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D22" w:rsidRPr="00137D22" w:rsidRDefault="00137D22" w:rsidP="00137D22">
      <w:pPr>
        <w:pStyle w:val="Prrafodelista"/>
        <w:tabs>
          <w:tab w:val="left" w:pos="240"/>
        </w:tabs>
        <w:ind w:left="0"/>
        <w:jc w:val="center"/>
        <w:rPr>
          <w:b/>
        </w:rPr>
      </w:pPr>
      <w:r w:rsidRPr="00137D22">
        <w:rPr>
          <w:b/>
        </w:rPr>
        <w:t>ANEXO No 2</w:t>
      </w:r>
    </w:p>
    <w:p w:rsidR="00137D22" w:rsidRPr="00137D22" w:rsidRDefault="00137D22" w:rsidP="00137D22">
      <w:pPr>
        <w:pStyle w:val="Prrafodelista"/>
        <w:tabs>
          <w:tab w:val="left" w:pos="240"/>
        </w:tabs>
        <w:ind w:left="0"/>
        <w:jc w:val="center"/>
        <w:rPr>
          <w:b/>
        </w:rPr>
      </w:pPr>
    </w:p>
    <w:tbl>
      <w:tblPr>
        <w:tblStyle w:val="Tablaconcuadrcula"/>
        <w:tblW w:w="0" w:type="auto"/>
        <w:tblLook w:val="04A0" w:firstRow="1" w:lastRow="0" w:firstColumn="1" w:lastColumn="0" w:noHBand="0" w:noVBand="1"/>
      </w:tblPr>
      <w:tblGrid>
        <w:gridCol w:w="8828"/>
      </w:tblGrid>
      <w:tr w:rsidR="00137D22" w:rsidRPr="00137D22" w:rsidTr="00552E8B">
        <w:tc>
          <w:tcPr>
            <w:tcW w:w="9544" w:type="dxa"/>
            <w:shd w:val="clear" w:color="auto" w:fill="D9D9D9" w:themeFill="background1" w:themeFillShade="D9"/>
          </w:tcPr>
          <w:p w:rsidR="00137D22" w:rsidRPr="00137D22" w:rsidRDefault="00137D22" w:rsidP="00552E8B">
            <w:pPr>
              <w:pStyle w:val="Prrafodelista"/>
              <w:tabs>
                <w:tab w:val="left" w:pos="240"/>
              </w:tabs>
              <w:ind w:left="0"/>
              <w:jc w:val="center"/>
              <w:rPr>
                <w:b/>
                <w:lang w:val="es-ES"/>
              </w:rPr>
            </w:pPr>
            <w:r w:rsidRPr="00137D22">
              <w:rPr>
                <w:b/>
                <w:lang w:val="es-ES"/>
              </w:rPr>
              <w:t>CONDICIONES TECNICAS</w:t>
            </w:r>
          </w:p>
        </w:tc>
      </w:tr>
    </w:tbl>
    <w:p w:rsidR="00137D22" w:rsidRPr="00137D22" w:rsidRDefault="00137D22" w:rsidP="00137D22">
      <w:pPr>
        <w:pStyle w:val="Prrafodelista"/>
        <w:tabs>
          <w:tab w:val="left" w:pos="240"/>
        </w:tabs>
        <w:ind w:left="0"/>
        <w:jc w:val="center"/>
        <w:rPr>
          <w:b/>
          <w:lang w:val="es-ES"/>
        </w:rPr>
      </w:pPr>
    </w:p>
    <w:p w:rsidR="00137D22" w:rsidRPr="00137D22" w:rsidRDefault="00137D22" w:rsidP="00137D22">
      <w:pPr>
        <w:pStyle w:val="Textoindependiente"/>
        <w:numPr>
          <w:ilvl w:val="0"/>
          <w:numId w:val="1"/>
        </w:numPr>
        <w:jc w:val="both"/>
        <w:rPr>
          <w:rFonts w:eastAsia="Calibri"/>
          <w:b/>
          <w:sz w:val="20"/>
        </w:rPr>
      </w:pPr>
      <w:r w:rsidRPr="00137D22">
        <w:rPr>
          <w:b/>
          <w:sz w:val="20"/>
        </w:rPr>
        <w:t>CONDICIONES TÉCNICAS MÍNIMAS HABILITANTES</w:t>
      </w:r>
    </w:p>
    <w:p w:rsidR="00137D22" w:rsidRPr="00137D22" w:rsidRDefault="00137D22" w:rsidP="00137D22">
      <w:pPr>
        <w:pStyle w:val="Textoindependiente2"/>
        <w:tabs>
          <w:tab w:val="left" w:pos="709"/>
          <w:tab w:val="left" w:pos="1980"/>
        </w:tabs>
        <w:spacing w:after="0" w:line="240" w:lineRule="auto"/>
        <w:ind w:firstLine="705"/>
        <w:jc w:val="center"/>
        <w:rPr>
          <w:rFonts w:eastAsia="Calibri" w:cs="Arial"/>
          <w:b/>
          <w:color w:val="808080" w:themeColor="background1" w:themeShade="80"/>
          <w:highlight w:val="yellow"/>
        </w:rPr>
      </w:pPr>
    </w:p>
    <w:p w:rsidR="00C44C92" w:rsidRDefault="00137D22" w:rsidP="00996DC6">
      <w:pPr>
        <w:jc w:val="both"/>
        <w:rPr>
          <w:color w:val="000000" w:themeColor="text1"/>
        </w:rPr>
      </w:pPr>
      <w:r w:rsidRPr="00137D22">
        <w:rPr>
          <w:color w:val="000000" w:themeColor="text1"/>
        </w:rPr>
        <w:t>Recibir en calidad de arrendamiento un espacio físico que cuenta con un área que comprende 18.24 M2, local para el funcionamiento de una peluquería “corte de cabello para hombre y mujer, manicura y pedicura” al servicio del personal profesional y personal no uniformado, ubicado dentro de las instalaciones de la base del comando departamento de policía Caquetá, Calle 10 A N° 11-40 Juan XXIII.</w:t>
      </w:r>
    </w:p>
    <w:p w:rsidR="007E0554" w:rsidRDefault="007E0554" w:rsidP="00996DC6">
      <w:pPr>
        <w:jc w:val="both"/>
        <w:rPr>
          <w:color w:val="000000" w:themeColor="text1"/>
        </w:rPr>
      </w:pPr>
      <w:bookmarkStart w:id="0" w:name="_GoBack"/>
      <w:bookmarkEnd w:id="0"/>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088"/>
        <w:gridCol w:w="992"/>
        <w:gridCol w:w="992"/>
      </w:tblGrid>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ÍTEM</w:t>
            </w:r>
          </w:p>
          <w:p w:rsidR="003453FC" w:rsidRPr="003453FC" w:rsidRDefault="003453FC" w:rsidP="003453FC">
            <w:pPr>
              <w:tabs>
                <w:tab w:val="left" w:pos="240"/>
              </w:tabs>
              <w:contextualSpacing/>
              <w:jc w:val="center"/>
              <w:rPr>
                <w:b/>
                <w:sz w:val="16"/>
                <w:szCs w:val="16"/>
              </w:rPr>
            </w:pPr>
          </w:p>
        </w:tc>
        <w:tc>
          <w:tcPr>
            <w:tcW w:w="7088"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 xml:space="preserve">CONDICIONES TÉCNICAS MÍNIMAS </w:t>
            </w:r>
          </w:p>
        </w:tc>
        <w:tc>
          <w:tcPr>
            <w:tcW w:w="992" w:type="dxa"/>
            <w:vAlign w:val="center"/>
          </w:tcPr>
          <w:p w:rsidR="003453FC" w:rsidRPr="003453FC" w:rsidRDefault="003453FC" w:rsidP="003453FC">
            <w:pPr>
              <w:tabs>
                <w:tab w:val="left" w:pos="240"/>
              </w:tabs>
              <w:contextualSpacing/>
              <w:jc w:val="center"/>
              <w:rPr>
                <w:b/>
                <w:sz w:val="12"/>
                <w:szCs w:val="12"/>
              </w:rPr>
            </w:pPr>
            <w:r w:rsidRPr="003453FC">
              <w:rPr>
                <w:b/>
                <w:sz w:val="12"/>
                <w:szCs w:val="12"/>
              </w:rPr>
              <w:t>CUMPLE</w:t>
            </w:r>
          </w:p>
        </w:tc>
        <w:tc>
          <w:tcPr>
            <w:tcW w:w="992" w:type="dxa"/>
            <w:vAlign w:val="center"/>
          </w:tcPr>
          <w:p w:rsidR="003453FC" w:rsidRPr="003453FC" w:rsidRDefault="003453FC" w:rsidP="003453FC">
            <w:pPr>
              <w:tabs>
                <w:tab w:val="left" w:pos="240"/>
              </w:tabs>
              <w:contextualSpacing/>
              <w:jc w:val="center"/>
              <w:rPr>
                <w:b/>
                <w:sz w:val="12"/>
                <w:szCs w:val="12"/>
              </w:rPr>
            </w:pPr>
            <w:r w:rsidRPr="003453FC">
              <w:rPr>
                <w:b/>
                <w:sz w:val="12"/>
                <w:szCs w:val="12"/>
              </w:rPr>
              <w:t>NO CUMPLE</w:t>
            </w: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1</w:t>
            </w:r>
          </w:p>
        </w:tc>
        <w:tc>
          <w:tcPr>
            <w:tcW w:w="7088" w:type="dxa"/>
          </w:tcPr>
          <w:p w:rsidR="003453FC" w:rsidRPr="003453FC" w:rsidRDefault="003453FC" w:rsidP="003453FC">
            <w:pPr>
              <w:jc w:val="both"/>
              <w:rPr>
                <w:sz w:val="15"/>
                <w:szCs w:val="15"/>
              </w:rPr>
            </w:pPr>
            <w:r w:rsidRPr="003453FC">
              <w:rPr>
                <w:sz w:val="15"/>
                <w:szCs w:val="15"/>
              </w:rPr>
              <w:t>El arrendatario y futuro contratista deberá presentar certificación emitida por el representante legal de la empresa, donde especifique que cualquier infracción a las normas de salud, protección ambiental y manejo de bienes, durante la ejecución de las labores, será corregida de inmediato por el arrendatario a su costa y riesgo. Si la infracción no fuera corregida, el Departamento de Policía Caquetá se reserva el derecho de suspender total o parcialmente las labores hasta que ello ocurra, corriendo el arrendatario con todos los costos y riesgos que se deriven de la suspensión. En casos de reincidencia, el Departamento de Policía Caquetá podrá dar por terminado el contrato, sin lugar a ninguna indemnización.</w:t>
            </w:r>
          </w:p>
          <w:p w:rsidR="003453FC" w:rsidRPr="003453FC" w:rsidRDefault="003453FC" w:rsidP="003453FC">
            <w:pPr>
              <w:jc w:val="both"/>
              <w:rPr>
                <w:sz w:val="15"/>
                <w:szCs w:val="15"/>
              </w:rPr>
            </w:pPr>
            <w:r w:rsidRPr="003453FC">
              <w:rPr>
                <w:sz w:val="15"/>
                <w:szCs w:val="15"/>
              </w:rPr>
              <w:t>Igualmente deberá presentar certificación, donde especifique que el arrendatario será el único responsable por el cumplimiento de las normas de salud ocupacional, seguridad y protección de bienes de todo el personal que trabaje para él, de igual forma todo lo concerniente al pago de seguridad social integral de sus trabajadores (salud, pensión y riesgos laborales). Anexar certificación de cumplimiento.</w:t>
            </w:r>
          </w:p>
          <w:p w:rsidR="003453FC" w:rsidRPr="003453FC" w:rsidRDefault="003453FC" w:rsidP="003453FC">
            <w:pPr>
              <w:tabs>
                <w:tab w:val="left" w:pos="240"/>
              </w:tabs>
              <w:contextualSpacing/>
              <w:jc w:val="both"/>
              <w:rPr>
                <w:b/>
                <w:sz w:val="15"/>
                <w:szCs w:val="15"/>
              </w:rPr>
            </w:pPr>
            <w:r w:rsidRPr="003453FC">
              <w:rPr>
                <w:sz w:val="15"/>
                <w:szCs w:val="15"/>
              </w:rPr>
              <w:t xml:space="preserve">El supervisor del contrato deberá recibir de manera mensual, en los soportes del pago de arrendamiento, también el pago de la seguridad social integral de la arrendataria donde demuestre el cumplimiento al pago de seguridad social integral de la arrendataria propia y de sus trabajadores (salud, pensión y riesgos laborales), soportándolo mediante las planillas de pago de aportes parafiscales. </w:t>
            </w:r>
            <w:r w:rsidRPr="003453FC">
              <w:rPr>
                <w:b/>
                <w:sz w:val="15"/>
                <w:szCs w:val="15"/>
              </w:rPr>
              <w:t xml:space="preserve"> ANEXAR CERTIFICADO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437"/>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2</w:t>
            </w:r>
          </w:p>
        </w:tc>
        <w:tc>
          <w:tcPr>
            <w:tcW w:w="7088" w:type="dxa"/>
          </w:tcPr>
          <w:p w:rsidR="003453FC" w:rsidRPr="003453FC" w:rsidRDefault="003453FC" w:rsidP="003453FC">
            <w:pPr>
              <w:jc w:val="both"/>
              <w:rPr>
                <w:sz w:val="15"/>
                <w:szCs w:val="15"/>
              </w:rPr>
            </w:pPr>
            <w:r w:rsidRPr="003453FC">
              <w:rPr>
                <w:sz w:val="15"/>
                <w:szCs w:val="15"/>
              </w:rPr>
              <w:t>El oferente y futuro contratista deberá cumplir con las obligaciones fijadas en el decreto 780 del 06 de mayo de 2016 “Por medio del cual se expide el Decreto Único Reglamentario del Sector Salud y Protección Social”.</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3</w:t>
            </w:r>
          </w:p>
        </w:tc>
        <w:tc>
          <w:tcPr>
            <w:tcW w:w="7088" w:type="dxa"/>
          </w:tcPr>
          <w:p w:rsidR="003453FC" w:rsidRPr="003453FC" w:rsidRDefault="003453FC" w:rsidP="003453FC">
            <w:pPr>
              <w:jc w:val="both"/>
              <w:rPr>
                <w:sz w:val="15"/>
                <w:szCs w:val="15"/>
              </w:rPr>
            </w:pPr>
            <w:r w:rsidRPr="003453FC">
              <w:rPr>
                <w:sz w:val="15"/>
                <w:szCs w:val="15"/>
              </w:rPr>
              <w:t>Medidores de servicios públicos: el inmueble, franja o área a arrendar, debe contar con un medidor o medidores independientes o derivados del principal, por lo que la unidad policial arrendadora antes del inicio del contrato de arrendamiento, deberá hacer la instalación de cada uno, y garantizar su buen funcionamiento (calibración del equipo, mantenimiento preventivo y correctivo), con el fin de tomar la lectura veraz del consumo (KWH y M3) de cada servicio público, para el cobro de los mismos al arrendatario, así:</w:t>
            </w:r>
          </w:p>
          <w:p w:rsidR="003453FC" w:rsidRPr="003453FC" w:rsidRDefault="003453FC" w:rsidP="003453FC">
            <w:pPr>
              <w:jc w:val="both"/>
              <w:rPr>
                <w:sz w:val="15"/>
                <w:szCs w:val="15"/>
              </w:rPr>
            </w:pPr>
            <w:r w:rsidRPr="003453FC">
              <w:rPr>
                <w:sz w:val="15"/>
                <w:szCs w:val="15"/>
              </w:rPr>
              <w:t xml:space="preserve">La unidad asumirá el gasto de la instalación de las acometidas y la calibración de cada medidor, haciendo la programación con antelación al inicio del contrato cuando se requiera la instalación de los mismos, con el fin de lograr la ejecución normal del contrato. </w:t>
            </w:r>
          </w:p>
          <w:p w:rsidR="003453FC" w:rsidRPr="003453FC" w:rsidRDefault="003453FC" w:rsidP="003453FC">
            <w:pPr>
              <w:jc w:val="both"/>
              <w:rPr>
                <w:sz w:val="15"/>
                <w:szCs w:val="15"/>
              </w:rPr>
            </w:pPr>
            <w:r w:rsidRPr="003453FC">
              <w:rPr>
                <w:sz w:val="15"/>
                <w:szCs w:val="15"/>
              </w:rPr>
              <w:t xml:space="preserve">La lectura de los medidores se hará en el sitio, con presencia del supervisor del contrato y el arrendatario, en la fecha de corte programada. </w:t>
            </w:r>
          </w:p>
          <w:p w:rsidR="003453FC" w:rsidRPr="003453FC" w:rsidRDefault="003453FC" w:rsidP="003453FC">
            <w:pPr>
              <w:jc w:val="both"/>
              <w:rPr>
                <w:sz w:val="15"/>
                <w:szCs w:val="15"/>
              </w:rPr>
            </w:pPr>
            <w:r w:rsidRPr="003453FC">
              <w:rPr>
                <w:sz w:val="15"/>
                <w:szCs w:val="15"/>
              </w:rPr>
              <w:t>En caso que el espacio arrendado requiera algún tipo de adecuación, intervención y/o mejora a causa de revisiones por parte de los entes de control o empresas prestadoras de servicios, los trámites y costas serán asumidos por la Unidad de Policía dueña de la necesidad, se aplicará lo establecido en el INSTRUCTIVO 024 DIPON-DIRAF DEL 14/09/2020</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4</w:t>
            </w:r>
          </w:p>
        </w:tc>
        <w:tc>
          <w:tcPr>
            <w:tcW w:w="7088" w:type="dxa"/>
          </w:tcPr>
          <w:p w:rsidR="003453FC" w:rsidRPr="003453FC" w:rsidRDefault="003453FC" w:rsidP="003453FC">
            <w:pPr>
              <w:jc w:val="both"/>
              <w:rPr>
                <w:sz w:val="15"/>
                <w:szCs w:val="15"/>
              </w:rPr>
            </w:pPr>
            <w:r w:rsidRPr="003453FC">
              <w:rPr>
                <w:sz w:val="15"/>
                <w:szCs w:val="15"/>
              </w:rPr>
              <w:t xml:space="preserve">Con el fin de garantizar la calidad de la peluquería para los funcionarios en cuanto la base del Comando de Departamento de Policía Caquetá, así como evitar incumplimientos en la ejecución del futuro contrato, se requiere acreditar experiencia mínima de dos (2) años en la prestación del servicio de corte de cabello para hombre y mujer, manicura y pedicura. Dicha experiencia deberá ser presentada en certificaciones de contrato, emitidas por terceros donde se especifique una capacidad operativa, en especial aquellos que tengan experiencia en contratos con la fuerza pública o atenciones masivas.  </w:t>
            </w:r>
            <w:r w:rsidRPr="003453FC">
              <w:rPr>
                <w:b/>
                <w:sz w:val="15"/>
                <w:szCs w:val="15"/>
              </w:rPr>
              <w:t xml:space="preserve"> ANEXAR CERTIFICADO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5</w:t>
            </w:r>
          </w:p>
        </w:tc>
        <w:tc>
          <w:tcPr>
            <w:tcW w:w="7088" w:type="dxa"/>
          </w:tcPr>
          <w:p w:rsidR="003453FC" w:rsidRPr="003453FC" w:rsidRDefault="003453FC" w:rsidP="003453FC">
            <w:pPr>
              <w:jc w:val="both"/>
              <w:rPr>
                <w:sz w:val="15"/>
                <w:szCs w:val="15"/>
              </w:rPr>
            </w:pPr>
            <w:r w:rsidRPr="003453FC">
              <w:rPr>
                <w:sz w:val="15"/>
                <w:szCs w:val="15"/>
              </w:rPr>
              <w:t>HORARIO: De lunes a viernes en jornada continua desde las (08.00 horas hasta las 12:00 Horas), y en la tarde (14:00 Hasta las 18:00 horas).</w:t>
            </w:r>
          </w:p>
          <w:p w:rsidR="003453FC" w:rsidRPr="003453FC" w:rsidRDefault="003453FC" w:rsidP="003453FC">
            <w:pPr>
              <w:jc w:val="both"/>
              <w:rPr>
                <w:sz w:val="15"/>
                <w:szCs w:val="15"/>
              </w:rPr>
            </w:pPr>
            <w:r w:rsidRPr="003453FC">
              <w:rPr>
                <w:sz w:val="15"/>
                <w:szCs w:val="15"/>
              </w:rPr>
              <w:t>Sábados: De (08:00 horas hasta las 13:00 horas).</w:t>
            </w:r>
          </w:p>
        </w:tc>
        <w:tc>
          <w:tcPr>
            <w:tcW w:w="992" w:type="dxa"/>
            <w:vAlign w:val="center"/>
          </w:tcPr>
          <w:p w:rsidR="003453FC" w:rsidRPr="003453FC" w:rsidRDefault="003453FC" w:rsidP="003453FC">
            <w:pPr>
              <w:tabs>
                <w:tab w:val="left" w:pos="240"/>
              </w:tabs>
              <w:contextualSpacing/>
              <w:jc w:val="center"/>
              <w:rPr>
                <w:b/>
                <w:sz w:val="16"/>
                <w:szCs w:val="16"/>
              </w:rPr>
            </w:pPr>
            <w:r w:rsidRPr="003453FC">
              <w:rPr>
                <w:b/>
                <w:color w:val="FFFFFF"/>
                <w:sz w:val="16"/>
                <w:szCs w:val="16"/>
              </w:rPr>
              <w:t>Horario</w:t>
            </w: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6</w:t>
            </w:r>
          </w:p>
        </w:tc>
        <w:tc>
          <w:tcPr>
            <w:tcW w:w="7088" w:type="dxa"/>
          </w:tcPr>
          <w:p w:rsidR="003453FC" w:rsidRPr="003453FC" w:rsidRDefault="003453FC" w:rsidP="003453FC">
            <w:pPr>
              <w:jc w:val="both"/>
              <w:rPr>
                <w:color w:val="FF0000"/>
                <w:sz w:val="15"/>
                <w:szCs w:val="15"/>
              </w:rPr>
            </w:pPr>
            <w:r w:rsidRPr="003453FC">
              <w:rPr>
                <w:sz w:val="15"/>
                <w:szCs w:val="15"/>
              </w:rPr>
              <w:t>El arrendatario y futuro contratista deberá enviar hojas de vida y listado del personal que laborará en la peluquería “corte de cabello para hombre y mujer, manicura y pedicura” para la realización del estudio de confiabilidad, así mismo durante la ejecución del contrato informar al supervisor los cambios e ingresos de empleados con un tiempo prudencial de antelación con el fin de realizar los estudios de confiabilidad y dar la aprobación del respectivo cambio.</w:t>
            </w:r>
          </w:p>
        </w:tc>
        <w:tc>
          <w:tcPr>
            <w:tcW w:w="992" w:type="dxa"/>
            <w:vAlign w:val="center"/>
          </w:tcPr>
          <w:p w:rsidR="003453FC" w:rsidRPr="003453FC" w:rsidRDefault="003453FC" w:rsidP="003453FC">
            <w:pPr>
              <w:tabs>
                <w:tab w:val="left" w:pos="240"/>
              </w:tabs>
              <w:contextualSpacing/>
              <w:jc w:val="center"/>
              <w:rPr>
                <w:b/>
                <w:color w:val="FFFFFF"/>
                <w:sz w:val="16"/>
                <w:szCs w:val="16"/>
              </w:rPr>
            </w:pPr>
            <w:r w:rsidRPr="003453FC">
              <w:rPr>
                <w:b/>
                <w:color w:val="FFFFFF"/>
                <w:sz w:val="16"/>
                <w:szCs w:val="16"/>
              </w:rPr>
              <w:t>Hojas de vida</w:t>
            </w:r>
          </w:p>
        </w:tc>
        <w:tc>
          <w:tcPr>
            <w:tcW w:w="992" w:type="dxa"/>
            <w:vAlign w:val="center"/>
          </w:tcPr>
          <w:p w:rsidR="003453FC" w:rsidRPr="003453FC" w:rsidRDefault="003453FC" w:rsidP="003453FC">
            <w:pPr>
              <w:tabs>
                <w:tab w:val="left" w:pos="240"/>
              </w:tabs>
              <w:contextualSpacing/>
              <w:jc w:val="center"/>
              <w:rPr>
                <w:b/>
                <w:color w:val="FFFFFF"/>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7</w:t>
            </w:r>
          </w:p>
        </w:tc>
        <w:tc>
          <w:tcPr>
            <w:tcW w:w="7088" w:type="dxa"/>
          </w:tcPr>
          <w:p w:rsidR="003453FC" w:rsidRPr="003453FC" w:rsidRDefault="003453FC" w:rsidP="003453FC">
            <w:pPr>
              <w:jc w:val="both"/>
              <w:rPr>
                <w:sz w:val="15"/>
                <w:szCs w:val="15"/>
              </w:rPr>
            </w:pPr>
            <w:r w:rsidRPr="003453FC">
              <w:rPr>
                <w:sz w:val="15"/>
                <w:szCs w:val="15"/>
              </w:rPr>
              <w:t>El arrendatario y futuro contratista se compromete a sostener los precios ofertados durante el tiempo que dure el contrato, en caso de requerir cambiar algún precio por causas externas, deberá solicitar al ordenador del gasto con el visto bueno del supervisor del contrato. También deberá publicar la lista de precios en un lugar visible.</w:t>
            </w:r>
          </w:p>
        </w:tc>
        <w:tc>
          <w:tcPr>
            <w:tcW w:w="992" w:type="dxa"/>
            <w:vAlign w:val="center"/>
          </w:tcPr>
          <w:p w:rsidR="003453FC" w:rsidRPr="003453FC" w:rsidRDefault="003453FC" w:rsidP="003453FC">
            <w:pPr>
              <w:tabs>
                <w:tab w:val="left" w:pos="240"/>
              </w:tabs>
              <w:contextualSpacing/>
              <w:jc w:val="center"/>
              <w:rPr>
                <w:b/>
                <w:color w:val="FFFFFF"/>
                <w:sz w:val="16"/>
                <w:szCs w:val="16"/>
              </w:rPr>
            </w:pPr>
            <w:r w:rsidRPr="003453FC">
              <w:rPr>
                <w:b/>
                <w:color w:val="FFFFFF"/>
                <w:sz w:val="16"/>
                <w:szCs w:val="16"/>
              </w:rPr>
              <w:t>precios</w:t>
            </w:r>
          </w:p>
        </w:tc>
        <w:tc>
          <w:tcPr>
            <w:tcW w:w="992" w:type="dxa"/>
            <w:vAlign w:val="center"/>
          </w:tcPr>
          <w:p w:rsidR="003453FC" w:rsidRPr="003453FC" w:rsidRDefault="003453FC" w:rsidP="003453FC">
            <w:pPr>
              <w:tabs>
                <w:tab w:val="left" w:pos="240"/>
              </w:tabs>
              <w:contextualSpacing/>
              <w:jc w:val="center"/>
              <w:rPr>
                <w:b/>
                <w:color w:val="FFFFFF"/>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8</w:t>
            </w:r>
          </w:p>
        </w:tc>
        <w:tc>
          <w:tcPr>
            <w:tcW w:w="7088" w:type="dxa"/>
          </w:tcPr>
          <w:p w:rsidR="003453FC" w:rsidRPr="003453FC" w:rsidRDefault="003453FC" w:rsidP="003453FC">
            <w:pPr>
              <w:jc w:val="both"/>
              <w:rPr>
                <w:sz w:val="15"/>
                <w:szCs w:val="15"/>
              </w:rPr>
            </w:pPr>
            <w:r w:rsidRPr="003453FC">
              <w:rPr>
                <w:sz w:val="15"/>
                <w:szCs w:val="15"/>
              </w:rPr>
              <w:t>El arrendatario y futuro contratista se compromete a ofrecer precios del mercado común y a mantener un stock de materias primas y productos e inventario para atender la demanda correspondiente.</w:t>
            </w:r>
          </w:p>
        </w:tc>
        <w:tc>
          <w:tcPr>
            <w:tcW w:w="992" w:type="dxa"/>
            <w:vAlign w:val="center"/>
          </w:tcPr>
          <w:p w:rsidR="003453FC" w:rsidRPr="003453FC" w:rsidRDefault="003453FC" w:rsidP="003453FC">
            <w:pPr>
              <w:tabs>
                <w:tab w:val="left" w:pos="240"/>
              </w:tabs>
              <w:contextualSpacing/>
              <w:jc w:val="center"/>
              <w:rPr>
                <w:b/>
                <w:color w:val="FFFFFF"/>
                <w:sz w:val="16"/>
                <w:szCs w:val="16"/>
              </w:rPr>
            </w:pPr>
            <w:r w:rsidRPr="003453FC">
              <w:rPr>
                <w:b/>
                <w:color w:val="FFFFFF"/>
                <w:sz w:val="16"/>
                <w:szCs w:val="16"/>
              </w:rPr>
              <w:t>precios</w:t>
            </w:r>
          </w:p>
        </w:tc>
        <w:tc>
          <w:tcPr>
            <w:tcW w:w="992" w:type="dxa"/>
            <w:vAlign w:val="center"/>
          </w:tcPr>
          <w:p w:rsidR="003453FC" w:rsidRPr="003453FC" w:rsidRDefault="003453FC" w:rsidP="003453FC">
            <w:pPr>
              <w:tabs>
                <w:tab w:val="left" w:pos="240"/>
              </w:tabs>
              <w:contextualSpacing/>
              <w:jc w:val="center"/>
              <w:rPr>
                <w:b/>
                <w:color w:val="FFFFFF"/>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lastRenderedPageBreak/>
              <w:t>9</w:t>
            </w:r>
          </w:p>
        </w:tc>
        <w:tc>
          <w:tcPr>
            <w:tcW w:w="7088" w:type="dxa"/>
          </w:tcPr>
          <w:p w:rsidR="003453FC" w:rsidRPr="003453FC" w:rsidRDefault="003453FC" w:rsidP="003453FC">
            <w:pPr>
              <w:jc w:val="both"/>
              <w:rPr>
                <w:sz w:val="15"/>
                <w:szCs w:val="15"/>
                <w:lang w:eastAsia="es-CO"/>
              </w:rPr>
            </w:pPr>
            <w:r w:rsidRPr="003453FC">
              <w:rPr>
                <w:sz w:val="15"/>
                <w:szCs w:val="15"/>
              </w:rPr>
              <w:t>La planta de personal mínima (básica) que debe suministrar el arrendatario para el servicio de peluquería “corte de cabello para hombre y mujer, manicura y pedicura” será el siguiente: dos (2) estilistas. Cuando se realizan eventos tales como apoyos y demás deberá prever de personal adicional para la prestación del servicio. anexar las hojas de vida con las certificaciones respectivas.</w:t>
            </w:r>
          </w:p>
        </w:tc>
        <w:tc>
          <w:tcPr>
            <w:tcW w:w="992" w:type="dxa"/>
            <w:vAlign w:val="center"/>
          </w:tcPr>
          <w:p w:rsidR="003453FC" w:rsidRPr="003453FC" w:rsidRDefault="003453FC" w:rsidP="003453FC">
            <w:pPr>
              <w:tabs>
                <w:tab w:val="left" w:pos="240"/>
              </w:tabs>
              <w:contextualSpacing/>
              <w:jc w:val="center"/>
              <w:rPr>
                <w:b/>
                <w:color w:val="FFFFFF"/>
                <w:sz w:val="16"/>
                <w:szCs w:val="16"/>
              </w:rPr>
            </w:pPr>
            <w:r w:rsidRPr="003453FC">
              <w:rPr>
                <w:b/>
                <w:color w:val="FFFFFF"/>
                <w:sz w:val="16"/>
                <w:szCs w:val="16"/>
              </w:rPr>
              <w:t>personal</w:t>
            </w:r>
          </w:p>
        </w:tc>
        <w:tc>
          <w:tcPr>
            <w:tcW w:w="992" w:type="dxa"/>
            <w:vAlign w:val="center"/>
          </w:tcPr>
          <w:p w:rsidR="003453FC" w:rsidRPr="003453FC" w:rsidRDefault="003453FC" w:rsidP="003453FC">
            <w:pPr>
              <w:tabs>
                <w:tab w:val="left" w:pos="240"/>
              </w:tabs>
              <w:contextualSpacing/>
              <w:jc w:val="center"/>
              <w:rPr>
                <w:b/>
                <w:color w:val="FFFFFF"/>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10</w:t>
            </w:r>
          </w:p>
        </w:tc>
        <w:tc>
          <w:tcPr>
            <w:tcW w:w="7088" w:type="dxa"/>
          </w:tcPr>
          <w:p w:rsidR="003453FC" w:rsidRPr="003453FC" w:rsidRDefault="003453FC" w:rsidP="003453FC">
            <w:pPr>
              <w:jc w:val="both"/>
              <w:rPr>
                <w:sz w:val="15"/>
                <w:szCs w:val="15"/>
              </w:rPr>
            </w:pPr>
            <w:r w:rsidRPr="003453FC">
              <w:rPr>
                <w:sz w:val="15"/>
                <w:szCs w:val="15"/>
              </w:rPr>
              <w:t>Tener en forma permanente dentro de su stand el personal que atenderá el servicio de peluquería “corte de cabello para hombre y mujer, manicura y pedicura”, que este calificado e idóneo y que cumpla con los requisitos de salubridad e higiene.</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11</w:t>
            </w:r>
          </w:p>
        </w:tc>
        <w:tc>
          <w:tcPr>
            <w:tcW w:w="7088" w:type="dxa"/>
          </w:tcPr>
          <w:p w:rsidR="003453FC" w:rsidRPr="003453FC" w:rsidRDefault="003453FC" w:rsidP="003453FC">
            <w:pPr>
              <w:jc w:val="both"/>
              <w:rPr>
                <w:sz w:val="15"/>
                <w:szCs w:val="15"/>
              </w:rPr>
            </w:pPr>
            <w:r w:rsidRPr="003453FC">
              <w:rPr>
                <w:sz w:val="15"/>
                <w:szCs w:val="15"/>
              </w:rPr>
              <w:t>El arrendatario y futuro contratista se compromete actualizar la carpeta con la información requerida al cambiar el personal, como son hojas de vida, certificados y aportes parafiscales.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12</w:t>
            </w:r>
          </w:p>
        </w:tc>
        <w:tc>
          <w:tcPr>
            <w:tcW w:w="7088" w:type="dxa"/>
          </w:tcPr>
          <w:p w:rsidR="003453FC" w:rsidRPr="003453FC" w:rsidRDefault="003453FC" w:rsidP="003453FC">
            <w:pPr>
              <w:jc w:val="both"/>
              <w:rPr>
                <w:sz w:val="15"/>
                <w:szCs w:val="15"/>
              </w:rPr>
            </w:pPr>
            <w:r w:rsidRPr="003453FC">
              <w:rPr>
                <w:sz w:val="15"/>
                <w:szCs w:val="15"/>
              </w:rPr>
              <w:t>El arrendatario y futuro contratista se compromete a cumplir las obligaciones laborales y las del código sustantivo de trabajo, con el personal contratado por su cuenta y riesgo el cual será a cargo exclusivo del arrendatario incluido salarios, prestaciones y afiliación al sistema de seguridad social.</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13</w:t>
            </w:r>
          </w:p>
        </w:tc>
        <w:tc>
          <w:tcPr>
            <w:tcW w:w="7088" w:type="dxa"/>
          </w:tcPr>
          <w:p w:rsidR="003453FC" w:rsidRPr="003453FC" w:rsidRDefault="003453FC" w:rsidP="003453FC">
            <w:pPr>
              <w:jc w:val="both"/>
              <w:rPr>
                <w:sz w:val="15"/>
                <w:szCs w:val="15"/>
              </w:rPr>
            </w:pPr>
            <w:r w:rsidRPr="003453FC">
              <w:rPr>
                <w:sz w:val="15"/>
                <w:szCs w:val="15"/>
              </w:rPr>
              <w:t>El arrendatario y futuro contratista se compromete a devolver el inmueble, el equipamiento y utensilios entregados en óptimas condiciones; y a responder por pérdidas o daños de los bienes inventariados de propiedad de la Policía Nacional, así como por los daños o perjuicios que cause a terceros.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14</w:t>
            </w:r>
          </w:p>
        </w:tc>
        <w:tc>
          <w:tcPr>
            <w:tcW w:w="7088" w:type="dxa"/>
          </w:tcPr>
          <w:p w:rsidR="003453FC" w:rsidRPr="003453FC" w:rsidRDefault="003453FC" w:rsidP="003453FC">
            <w:pPr>
              <w:jc w:val="both"/>
              <w:rPr>
                <w:sz w:val="15"/>
                <w:szCs w:val="15"/>
              </w:rPr>
            </w:pPr>
            <w:r w:rsidRPr="003453FC">
              <w:rPr>
                <w:sz w:val="15"/>
                <w:szCs w:val="15"/>
              </w:rPr>
              <w:t>El arrendatario y futuro contratista se compromete a atender las solicitudes de mejoramiento que le realice el Jefe del Área Administrativa del Departamento de Policía Caquetá, supervisor del contrato y/o ordenador del gasto por diferentes razones de acuerdo a su servicio y a solucionarlas en los términos que para el efecto se señalen cuando sea del caso, así como a facilitar y colaborar para la realización de evaluaciones que se hagan de su servicio (encuestas, entrevistas, buzón de sugerencias, etc.).</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15</w:t>
            </w:r>
          </w:p>
        </w:tc>
        <w:tc>
          <w:tcPr>
            <w:tcW w:w="7088" w:type="dxa"/>
          </w:tcPr>
          <w:p w:rsidR="003453FC" w:rsidRPr="003453FC" w:rsidRDefault="003453FC" w:rsidP="003453FC">
            <w:pPr>
              <w:jc w:val="both"/>
              <w:rPr>
                <w:sz w:val="15"/>
                <w:szCs w:val="15"/>
              </w:rPr>
            </w:pPr>
            <w:r w:rsidRPr="003453FC">
              <w:rPr>
                <w:sz w:val="15"/>
                <w:szCs w:val="15"/>
              </w:rPr>
              <w:t xml:space="preserve">El arrendatario y futuro contratista se compromete a pagar el canon de arrendamiento pactado anticipadamente dentro de los primeros cinco (5) días de cada mes debiendo hacer entrega del recibo de consignación a la oficina de tesorería con copia al supervisor del contrato, en caso de no cumplir la multa se aplicará por cada día de retardo hasta por un plazo de quince (15) días calendario que se descontará del saldo que le adeude la entidad. Esta sanción se impondrá mediante acto administrativo motivado en el que se expresara las causas que dieron lugar a ella. </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16</w:t>
            </w:r>
          </w:p>
        </w:tc>
        <w:tc>
          <w:tcPr>
            <w:tcW w:w="7088" w:type="dxa"/>
          </w:tcPr>
          <w:p w:rsidR="003453FC" w:rsidRPr="003453FC" w:rsidRDefault="003453FC" w:rsidP="003453FC">
            <w:pPr>
              <w:jc w:val="both"/>
              <w:rPr>
                <w:sz w:val="15"/>
                <w:szCs w:val="15"/>
              </w:rPr>
            </w:pPr>
            <w:r w:rsidRPr="003453FC">
              <w:rPr>
                <w:sz w:val="15"/>
                <w:szCs w:val="15"/>
              </w:rPr>
              <w:t>Los equipos extras que se requieran, el arrendatario y futuro contratista para la organización y prestación del servicio objeto del contrato, serán aportados por el arrendatario sin costo adicional para la Policía Nacional.</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17</w:t>
            </w:r>
          </w:p>
        </w:tc>
        <w:tc>
          <w:tcPr>
            <w:tcW w:w="7088" w:type="dxa"/>
          </w:tcPr>
          <w:p w:rsidR="003453FC" w:rsidRPr="003453FC" w:rsidRDefault="003453FC" w:rsidP="003453FC">
            <w:pPr>
              <w:jc w:val="both"/>
              <w:rPr>
                <w:sz w:val="15"/>
                <w:szCs w:val="15"/>
              </w:rPr>
            </w:pPr>
            <w:r w:rsidRPr="003453FC">
              <w:rPr>
                <w:sz w:val="15"/>
                <w:szCs w:val="15"/>
              </w:rPr>
              <w:t xml:space="preserve">El arrendatario y futuro contratista deberá realizar desinfección, fumigación y control de plagas semestralmente, coordinando esto con el supervisor del contrato y entregar certificado de la fumigación y de los elementos utilizados para esta actividad, los cuales no deben poner en riesgo la salud de las personas que hacen uso del servicio de v “corte de cabello para hombre y mujer, manicura y pedicura”. </w:t>
            </w:r>
          </w:p>
        </w:tc>
        <w:tc>
          <w:tcPr>
            <w:tcW w:w="992" w:type="dxa"/>
            <w:vAlign w:val="center"/>
          </w:tcPr>
          <w:p w:rsidR="003453FC" w:rsidRPr="003453FC" w:rsidRDefault="003453FC" w:rsidP="003453FC">
            <w:pPr>
              <w:tabs>
                <w:tab w:val="left" w:pos="240"/>
              </w:tabs>
              <w:contextualSpacing/>
              <w:jc w:val="center"/>
              <w:rPr>
                <w:b/>
                <w:sz w:val="16"/>
                <w:szCs w:val="16"/>
              </w:rPr>
            </w:pPr>
            <w:r w:rsidRPr="003453FC">
              <w:rPr>
                <w:b/>
                <w:color w:val="FFFFFF"/>
                <w:sz w:val="16"/>
                <w:szCs w:val="16"/>
              </w:rPr>
              <w:t>PLAGAS</w:t>
            </w: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18</w:t>
            </w:r>
          </w:p>
        </w:tc>
        <w:tc>
          <w:tcPr>
            <w:tcW w:w="7088" w:type="dxa"/>
          </w:tcPr>
          <w:p w:rsidR="003453FC" w:rsidRPr="003453FC" w:rsidRDefault="003453FC" w:rsidP="003453FC">
            <w:pPr>
              <w:jc w:val="both"/>
              <w:rPr>
                <w:sz w:val="15"/>
                <w:szCs w:val="15"/>
              </w:rPr>
            </w:pPr>
            <w:r w:rsidRPr="003453FC">
              <w:rPr>
                <w:sz w:val="15"/>
                <w:szCs w:val="15"/>
              </w:rPr>
              <w:t>El arrendatario y futuro contratista no podrá realizar obras, ni modificaciones estructurales a las instalaciones tomadas en arrendamiento.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19</w:t>
            </w:r>
          </w:p>
        </w:tc>
        <w:tc>
          <w:tcPr>
            <w:tcW w:w="7088" w:type="dxa"/>
          </w:tcPr>
          <w:p w:rsidR="003453FC" w:rsidRPr="003453FC" w:rsidRDefault="003453FC" w:rsidP="003453FC">
            <w:pPr>
              <w:jc w:val="both"/>
              <w:rPr>
                <w:sz w:val="15"/>
                <w:szCs w:val="15"/>
              </w:rPr>
            </w:pPr>
            <w:r w:rsidRPr="003453FC">
              <w:rPr>
                <w:sz w:val="15"/>
                <w:szCs w:val="15"/>
              </w:rPr>
              <w:t>El arrendatario y futuro contratista se obliga a no usar el inmueble para actividades diferentes a las del objeto de la contratación, quedando terminantemente prohibido su uso diferentes actividades relacionadas con obligaciones adquiridas con terceros, diferente a la Policía Nacional. </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20</w:t>
            </w:r>
          </w:p>
        </w:tc>
        <w:tc>
          <w:tcPr>
            <w:tcW w:w="7088" w:type="dxa"/>
          </w:tcPr>
          <w:p w:rsidR="003453FC" w:rsidRPr="003453FC" w:rsidRDefault="003453FC" w:rsidP="003453FC">
            <w:pPr>
              <w:jc w:val="both"/>
              <w:rPr>
                <w:sz w:val="15"/>
                <w:szCs w:val="15"/>
              </w:rPr>
            </w:pPr>
            <w:r w:rsidRPr="003453FC">
              <w:rPr>
                <w:sz w:val="15"/>
                <w:szCs w:val="15"/>
              </w:rPr>
              <w:t>Las pérdidas o deterioros que se operen en bienes o maquinaria dejados en las instalaciones de la peluquería, serán de absoluta y exclusiva responsabilidad del arrendatario y futuro contratista, sin que pueda deducirse responsabilidad por ningún concepto a la institución (Policía Nacional – Departamento de Policía Caquetá).</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21</w:t>
            </w:r>
          </w:p>
        </w:tc>
        <w:tc>
          <w:tcPr>
            <w:tcW w:w="7088" w:type="dxa"/>
          </w:tcPr>
          <w:p w:rsidR="003453FC" w:rsidRPr="003453FC" w:rsidRDefault="003453FC" w:rsidP="003453FC">
            <w:pPr>
              <w:jc w:val="both"/>
              <w:rPr>
                <w:sz w:val="15"/>
                <w:szCs w:val="15"/>
              </w:rPr>
            </w:pPr>
            <w:r w:rsidRPr="003453FC">
              <w:rPr>
                <w:sz w:val="15"/>
                <w:szCs w:val="15"/>
              </w:rPr>
              <w:t>El arrendatario y futuro contratista se compromete a garantizar la calidad de sus productos, y el servicio, cumpliendo con los reglamentos sanitarios; así como mantener impecable estado de aseo del sitio objeto del contrato.</w:t>
            </w:r>
          </w:p>
        </w:tc>
        <w:tc>
          <w:tcPr>
            <w:tcW w:w="992" w:type="dxa"/>
            <w:vAlign w:val="center"/>
          </w:tcPr>
          <w:p w:rsidR="003453FC" w:rsidRPr="003453FC" w:rsidRDefault="003453FC" w:rsidP="003453FC">
            <w:pPr>
              <w:tabs>
                <w:tab w:val="left" w:pos="240"/>
              </w:tabs>
              <w:contextualSpacing/>
              <w:jc w:val="center"/>
              <w:rPr>
                <w:b/>
                <w:color w:val="FFFFFF"/>
                <w:sz w:val="16"/>
                <w:szCs w:val="16"/>
              </w:rPr>
            </w:pPr>
            <w:r w:rsidRPr="003453FC">
              <w:rPr>
                <w:b/>
                <w:color w:val="FFFFFF"/>
                <w:sz w:val="16"/>
                <w:szCs w:val="16"/>
              </w:rPr>
              <w:t>aseo</w:t>
            </w:r>
          </w:p>
        </w:tc>
        <w:tc>
          <w:tcPr>
            <w:tcW w:w="992" w:type="dxa"/>
            <w:vAlign w:val="center"/>
          </w:tcPr>
          <w:p w:rsidR="003453FC" w:rsidRPr="003453FC" w:rsidRDefault="003453FC" w:rsidP="003453FC">
            <w:pPr>
              <w:tabs>
                <w:tab w:val="left" w:pos="240"/>
              </w:tabs>
              <w:contextualSpacing/>
              <w:jc w:val="center"/>
              <w:rPr>
                <w:b/>
                <w:color w:val="FFFFFF"/>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22</w:t>
            </w:r>
          </w:p>
        </w:tc>
        <w:tc>
          <w:tcPr>
            <w:tcW w:w="7088" w:type="dxa"/>
          </w:tcPr>
          <w:p w:rsidR="003453FC" w:rsidRPr="003453FC" w:rsidRDefault="003453FC" w:rsidP="003453FC">
            <w:pPr>
              <w:jc w:val="both"/>
              <w:rPr>
                <w:sz w:val="15"/>
                <w:szCs w:val="15"/>
              </w:rPr>
            </w:pPr>
            <w:r w:rsidRPr="003453FC">
              <w:rPr>
                <w:sz w:val="15"/>
                <w:szCs w:val="15"/>
              </w:rPr>
              <w:t xml:space="preserve">El arrendatario y futuro contratista se compromete a desarrollar acciones necesarias para prevenir accidentes para lo cual deberá tener previsto la ejecución de un programa de seguridad industrial y la señalización correspondiente como son: botiquín, extintor de incendios recargado y vigente, señales informativas. </w:t>
            </w:r>
          </w:p>
        </w:tc>
        <w:tc>
          <w:tcPr>
            <w:tcW w:w="992" w:type="dxa"/>
            <w:vAlign w:val="center"/>
          </w:tcPr>
          <w:p w:rsidR="003453FC" w:rsidRPr="003453FC" w:rsidRDefault="003453FC" w:rsidP="003453FC">
            <w:pPr>
              <w:tabs>
                <w:tab w:val="left" w:pos="240"/>
              </w:tabs>
              <w:contextualSpacing/>
              <w:jc w:val="center"/>
              <w:rPr>
                <w:b/>
                <w:color w:val="FFFFFF"/>
                <w:sz w:val="16"/>
                <w:szCs w:val="16"/>
              </w:rPr>
            </w:pPr>
          </w:p>
        </w:tc>
        <w:tc>
          <w:tcPr>
            <w:tcW w:w="992" w:type="dxa"/>
            <w:vAlign w:val="center"/>
          </w:tcPr>
          <w:p w:rsidR="003453FC" w:rsidRPr="003453FC" w:rsidRDefault="003453FC" w:rsidP="003453FC">
            <w:pPr>
              <w:tabs>
                <w:tab w:val="left" w:pos="240"/>
              </w:tabs>
              <w:contextualSpacing/>
              <w:jc w:val="center"/>
              <w:rPr>
                <w:b/>
                <w:color w:val="FFFFFF"/>
                <w:sz w:val="16"/>
                <w:szCs w:val="16"/>
              </w:rPr>
            </w:pPr>
          </w:p>
        </w:tc>
      </w:tr>
      <w:tr w:rsidR="003453FC" w:rsidRPr="003453FC" w:rsidTr="00317F3E">
        <w:trPr>
          <w:trHeight w:val="510"/>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23</w:t>
            </w:r>
          </w:p>
        </w:tc>
        <w:tc>
          <w:tcPr>
            <w:tcW w:w="7088" w:type="dxa"/>
            <w:vAlign w:val="center"/>
          </w:tcPr>
          <w:p w:rsidR="003453FC" w:rsidRPr="003453FC" w:rsidRDefault="003453FC" w:rsidP="003453FC">
            <w:pPr>
              <w:jc w:val="both"/>
              <w:rPr>
                <w:sz w:val="15"/>
                <w:szCs w:val="15"/>
              </w:rPr>
            </w:pPr>
            <w:r w:rsidRPr="003453FC">
              <w:rPr>
                <w:sz w:val="15"/>
                <w:szCs w:val="15"/>
              </w:rPr>
              <w:t>El arrendatario y futuro contratista se compromete a generar una cultura de reciclaje, para lo cual tendrá a su disposición puestos para la disposición final de los residuos orgánicos y reciclables clasificados en sus respectivas bolsas por color.</w:t>
            </w:r>
          </w:p>
        </w:tc>
        <w:tc>
          <w:tcPr>
            <w:tcW w:w="992" w:type="dxa"/>
            <w:vAlign w:val="center"/>
          </w:tcPr>
          <w:p w:rsidR="003453FC" w:rsidRPr="003453FC" w:rsidRDefault="003453FC" w:rsidP="003453FC">
            <w:pPr>
              <w:tabs>
                <w:tab w:val="left" w:pos="240"/>
              </w:tabs>
              <w:contextualSpacing/>
              <w:jc w:val="center"/>
              <w:rPr>
                <w:b/>
                <w:color w:val="FFFFFF"/>
                <w:sz w:val="16"/>
                <w:szCs w:val="16"/>
              </w:rPr>
            </w:pPr>
          </w:p>
        </w:tc>
        <w:tc>
          <w:tcPr>
            <w:tcW w:w="992" w:type="dxa"/>
            <w:vAlign w:val="center"/>
          </w:tcPr>
          <w:p w:rsidR="003453FC" w:rsidRPr="003453FC" w:rsidRDefault="003453FC" w:rsidP="003453FC">
            <w:pPr>
              <w:tabs>
                <w:tab w:val="left" w:pos="240"/>
              </w:tabs>
              <w:contextualSpacing/>
              <w:jc w:val="center"/>
              <w:rPr>
                <w:b/>
                <w:color w:val="FFFFFF"/>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24</w:t>
            </w:r>
          </w:p>
          <w:p w:rsidR="003453FC" w:rsidRPr="003453FC" w:rsidRDefault="003453FC" w:rsidP="003453FC">
            <w:pPr>
              <w:tabs>
                <w:tab w:val="left" w:pos="240"/>
              </w:tabs>
              <w:contextualSpacing/>
              <w:jc w:val="center"/>
              <w:rPr>
                <w:b/>
                <w:sz w:val="15"/>
                <w:szCs w:val="15"/>
              </w:rPr>
            </w:pPr>
          </w:p>
        </w:tc>
        <w:tc>
          <w:tcPr>
            <w:tcW w:w="7088" w:type="dxa"/>
          </w:tcPr>
          <w:p w:rsidR="003453FC" w:rsidRPr="003453FC" w:rsidRDefault="003453FC" w:rsidP="003453FC">
            <w:pPr>
              <w:jc w:val="both"/>
              <w:rPr>
                <w:sz w:val="15"/>
                <w:szCs w:val="15"/>
              </w:rPr>
            </w:pPr>
            <w:r w:rsidRPr="003453FC">
              <w:rPr>
                <w:sz w:val="15"/>
                <w:szCs w:val="15"/>
              </w:rPr>
              <w:t>El arrendatario y futuro contratista se compromete a no vender bebidas alcohólicas o productos y accesorias ajenos al objeto del contrato de arrendamiento, ni instalar máquinas de juegos de azar o suerte, ni expender sustancias que produzcan dependencia física o psíquica.</w:t>
            </w:r>
          </w:p>
        </w:tc>
        <w:tc>
          <w:tcPr>
            <w:tcW w:w="992" w:type="dxa"/>
            <w:vAlign w:val="center"/>
          </w:tcPr>
          <w:p w:rsidR="003453FC" w:rsidRPr="003453FC" w:rsidRDefault="003453FC" w:rsidP="003453FC">
            <w:pPr>
              <w:tabs>
                <w:tab w:val="left" w:pos="240"/>
              </w:tabs>
              <w:contextualSpacing/>
              <w:jc w:val="center"/>
              <w:rPr>
                <w:b/>
                <w:color w:val="FFFFFF"/>
                <w:sz w:val="16"/>
                <w:szCs w:val="16"/>
              </w:rPr>
            </w:pPr>
          </w:p>
        </w:tc>
        <w:tc>
          <w:tcPr>
            <w:tcW w:w="992" w:type="dxa"/>
            <w:vAlign w:val="center"/>
          </w:tcPr>
          <w:p w:rsidR="003453FC" w:rsidRPr="003453FC" w:rsidRDefault="003453FC" w:rsidP="003453FC">
            <w:pPr>
              <w:tabs>
                <w:tab w:val="left" w:pos="240"/>
              </w:tabs>
              <w:contextualSpacing/>
              <w:jc w:val="center"/>
              <w:rPr>
                <w:b/>
                <w:color w:val="FFFFFF"/>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25</w:t>
            </w:r>
          </w:p>
        </w:tc>
        <w:tc>
          <w:tcPr>
            <w:tcW w:w="7088" w:type="dxa"/>
          </w:tcPr>
          <w:p w:rsidR="003453FC" w:rsidRPr="003453FC" w:rsidRDefault="003453FC" w:rsidP="003453FC">
            <w:pPr>
              <w:tabs>
                <w:tab w:val="left" w:pos="0"/>
                <w:tab w:val="left" w:pos="284"/>
              </w:tabs>
              <w:jc w:val="both"/>
              <w:rPr>
                <w:sz w:val="15"/>
                <w:szCs w:val="15"/>
              </w:rPr>
            </w:pPr>
            <w:r w:rsidRPr="003453FC">
              <w:rPr>
                <w:sz w:val="15"/>
                <w:szCs w:val="15"/>
              </w:rPr>
              <w:t>El oferente deberá instalar puntos ecológicos o contenedores dentro del establecimiento, con el fin de realizar la separación de los residuos plenamente identificados de acuerdo a los volúmenes de generación y  en concordancia con lo establecido en el artículo 4 de la resolución 2184 del 26/12/2019 “Por la cual se modifica la resolución 668 de 2016 sobre uso racional de bolsas plásticas y se adoptan otras disposiciones”, a través de la cual se adopta en todo el territorio nacional, el código de colores para la separación de residuos sólidos en la fuente así:</w:t>
            </w:r>
          </w:p>
          <w:p w:rsidR="003453FC" w:rsidRPr="003453FC" w:rsidRDefault="003453FC" w:rsidP="003453FC">
            <w:pPr>
              <w:numPr>
                <w:ilvl w:val="0"/>
                <w:numId w:val="2"/>
              </w:numPr>
              <w:tabs>
                <w:tab w:val="left" w:pos="0"/>
                <w:tab w:val="left" w:pos="284"/>
              </w:tabs>
              <w:autoSpaceDE/>
              <w:autoSpaceDN/>
              <w:contextualSpacing/>
              <w:jc w:val="both"/>
              <w:rPr>
                <w:sz w:val="15"/>
                <w:szCs w:val="15"/>
              </w:rPr>
            </w:pPr>
            <w:r w:rsidRPr="003453FC">
              <w:rPr>
                <w:sz w:val="15"/>
                <w:szCs w:val="15"/>
              </w:rPr>
              <w:t>Color verde para depositar residuos orgánicos aprovechables (restos de comida, desechos agrícolas).</w:t>
            </w:r>
          </w:p>
          <w:p w:rsidR="003453FC" w:rsidRPr="003453FC" w:rsidRDefault="003453FC" w:rsidP="003453FC">
            <w:pPr>
              <w:numPr>
                <w:ilvl w:val="0"/>
                <w:numId w:val="2"/>
              </w:numPr>
              <w:tabs>
                <w:tab w:val="left" w:pos="0"/>
                <w:tab w:val="left" w:pos="284"/>
              </w:tabs>
              <w:autoSpaceDE/>
              <w:autoSpaceDN/>
              <w:contextualSpacing/>
              <w:jc w:val="both"/>
              <w:rPr>
                <w:sz w:val="15"/>
                <w:szCs w:val="15"/>
              </w:rPr>
            </w:pPr>
            <w:r w:rsidRPr="003453FC">
              <w:rPr>
                <w:sz w:val="15"/>
                <w:szCs w:val="15"/>
              </w:rPr>
              <w:t>Color blanco para depositar los residuos aprovechables (plástico, cartón, papel, vidrio, metales, multicapa).</w:t>
            </w:r>
          </w:p>
          <w:p w:rsidR="003453FC" w:rsidRPr="003453FC" w:rsidRDefault="003453FC" w:rsidP="003453FC">
            <w:pPr>
              <w:numPr>
                <w:ilvl w:val="0"/>
                <w:numId w:val="2"/>
              </w:numPr>
              <w:autoSpaceDE/>
              <w:autoSpaceDN/>
              <w:contextualSpacing/>
              <w:jc w:val="both"/>
              <w:rPr>
                <w:sz w:val="15"/>
                <w:szCs w:val="15"/>
              </w:rPr>
            </w:pPr>
            <w:r w:rsidRPr="003453FC">
              <w:rPr>
                <w:sz w:val="15"/>
                <w:szCs w:val="15"/>
              </w:rPr>
              <w:t>Color negro para depositar los residuos no aprovechables (papel higiénico, servilletas, papeles y cartones contaminados con comida, papeles metalizados).</w:t>
            </w:r>
          </w:p>
          <w:p w:rsidR="003453FC" w:rsidRPr="003453FC" w:rsidRDefault="003453FC" w:rsidP="003453FC">
            <w:pPr>
              <w:ind w:left="720"/>
              <w:contextualSpacing/>
              <w:jc w:val="both"/>
              <w:rPr>
                <w:sz w:val="15"/>
                <w:szCs w:val="15"/>
              </w:rPr>
            </w:pPr>
          </w:p>
          <w:p w:rsidR="003453FC" w:rsidRPr="003453FC" w:rsidRDefault="003453FC" w:rsidP="003453FC">
            <w:pPr>
              <w:jc w:val="both"/>
              <w:rPr>
                <w:sz w:val="15"/>
                <w:szCs w:val="15"/>
              </w:rPr>
            </w:pPr>
            <w:r w:rsidRPr="003453FC">
              <w:rPr>
                <w:sz w:val="15"/>
                <w:szCs w:val="15"/>
              </w:rPr>
              <w:t>De igual manera, debe tener presente y dar aplicación al decreto 4741 del 30 de diciembre de 2005 “Por el cual se reglamenta parcialmente la prevención y manejó de los residuos o desechos peligrosos generados en el marco de la gestión integral".</w:t>
            </w:r>
          </w:p>
        </w:tc>
        <w:tc>
          <w:tcPr>
            <w:tcW w:w="992" w:type="dxa"/>
            <w:vAlign w:val="center"/>
          </w:tcPr>
          <w:p w:rsidR="003453FC" w:rsidRPr="003453FC" w:rsidRDefault="003453FC" w:rsidP="003453FC">
            <w:pPr>
              <w:tabs>
                <w:tab w:val="left" w:pos="240"/>
              </w:tabs>
              <w:contextualSpacing/>
              <w:rPr>
                <w:b/>
                <w:color w:val="FFFFFF"/>
                <w:sz w:val="16"/>
                <w:szCs w:val="16"/>
              </w:rPr>
            </w:pPr>
          </w:p>
        </w:tc>
        <w:tc>
          <w:tcPr>
            <w:tcW w:w="992" w:type="dxa"/>
            <w:vAlign w:val="center"/>
          </w:tcPr>
          <w:p w:rsidR="003453FC" w:rsidRPr="003453FC" w:rsidRDefault="003453FC" w:rsidP="003453FC">
            <w:pPr>
              <w:tabs>
                <w:tab w:val="left" w:pos="240"/>
              </w:tabs>
              <w:contextualSpacing/>
              <w:jc w:val="center"/>
              <w:rPr>
                <w:b/>
                <w:color w:val="FFFFFF"/>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26</w:t>
            </w:r>
          </w:p>
        </w:tc>
        <w:tc>
          <w:tcPr>
            <w:tcW w:w="7088" w:type="dxa"/>
          </w:tcPr>
          <w:p w:rsidR="003453FC" w:rsidRPr="003453FC" w:rsidRDefault="003453FC" w:rsidP="003453FC">
            <w:pPr>
              <w:tabs>
                <w:tab w:val="left" w:pos="0"/>
                <w:tab w:val="left" w:pos="284"/>
              </w:tabs>
              <w:jc w:val="both"/>
              <w:rPr>
                <w:sz w:val="15"/>
                <w:szCs w:val="15"/>
              </w:rPr>
            </w:pPr>
            <w:r w:rsidRPr="003453FC">
              <w:rPr>
                <w:sz w:val="15"/>
                <w:szCs w:val="15"/>
              </w:rPr>
              <w:t>El arrendatario y futuro contratista se compromete a dar cumplimiento a la siguiente normatividad, así:</w:t>
            </w:r>
          </w:p>
          <w:p w:rsidR="003453FC" w:rsidRPr="003453FC" w:rsidRDefault="003453FC" w:rsidP="003453FC">
            <w:pPr>
              <w:numPr>
                <w:ilvl w:val="0"/>
                <w:numId w:val="2"/>
              </w:numPr>
              <w:tabs>
                <w:tab w:val="left" w:pos="0"/>
                <w:tab w:val="left" w:pos="284"/>
              </w:tabs>
              <w:autoSpaceDE/>
              <w:autoSpaceDN/>
              <w:contextualSpacing/>
              <w:jc w:val="both"/>
              <w:rPr>
                <w:sz w:val="15"/>
                <w:szCs w:val="15"/>
              </w:rPr>
            </w:pPr>
            <w:r w:rsidRPr="003453FC">
              <w:rPr>
                <w:i/>
                <w:iCs/>
                <w:sz w:val="15"/>
                <w:szCs w:val="15"/>
                <w:shd w:val="clear" w:color="auto" w:fill="FFFFFF"/>
              </w:rPr>
              <w:t>Decreto 1077 de 2015 Sector Vivienda, Ciudad y Territorio "Por medio del cual se expide el Decreto Único Reglamentario del Sector Vivienda, Ciudad y Territorio."</w:t>
            </w:r>
          </w:p>
          <w:p w:rsidR="003453FC" w:rsidRPr="003453FC" w:rsidRDefault="003453FC" w:rsidP="003453FC">
            <w:pPr>
              <w:numPr>
                <w:ilvl w:val="0"/>
                <w:numId w:val="2"/>
              </w:numPr>
              <w:tabs>
                <w:tab w:val="left" w:pos="0"/>
                <w:tab w:val="left" w:pos="284"/>
              </w:tabs>
              <w:autoSpaceDE/>
              <w:autoSpaceDN/>
              <w:contextualSpacing/>
              <w:jc w:val="both"/>
              <w:rPr>
                <w:sz w:val="15"/>
                <w:szCs w:val="15"/>
              </w:rPr>
            </w:pPr>
            <w:r w:rsidRPr="003453FC">
              <w:rPr>
                <w:sz w:val="15"/>
                <w:szCs w:val="15"/>
              </w:rPr>
              <w:lastRenderedPageBreak/>
              <w:t>RESOLUCION NUMERO 01164 DE 2002 por la cual se adopta el Manual de Procedimientos para la Gestión Integral de los residuos hospitalarios y similares.</w:t>
            </w:r>
          </w:p>
          <w:p w:rsidR="003453FC" w:rsidRPr="003453FC" w:rsidRDefault="003453FC" w:rsidP="003453FC">
            <w:pPr>
              <w:numPr>
                <w:ilvl w:val="0"/>
                <w:numId w:val="2"/>
              </w:numPr>
              <w:tabs>
                <w:tab w:val="left" w:pos="0"/>
                <w:tab w:val="left" w:pos="284"/>
              </w:tabs>
              <w:autoSpaceDE/>
              <w:autoSpaceDN/>
              <w:contextualSpacing/>
              <w:jc w:val="both"/>
              <w:rPr>
                <w:sz w:val="15"/>
                <w:szCs w:val="15"/>
              </w:rPr>
            </w:pPr>
            <w:r w:rsidRPr="003453FC">
              <w:rPr>
                <w:sz w:val="15"/>
                <w:szCs w:val="15"/>
              </w:rPr>
              <w:t>Resolución 0062/2007 Caracterización fisicoquímica de los residuos o desechos peligrosos</w:t>
            </w:r>
          </w:p>
          <w:p w:rsidR="003453FC" w:rsidRPr="003453FC" w:rsidRDefault="003453FC" w:rsidP="003453FC">
            <w:pPr>
              <w:numPr>
                <w:ilvl w:val="0"/>
                <w:numId w:val="2"/>
              </w:numPr>
              <w:tabs>
                <w:tab w:val="left" w:pos="0"/>
                <w:tab w:val="left" w:pos="284"/>
              </w:tabs>
              <w:autoSpaceDE/>
              <w:autoSpaceDN/>
              <w:contextualSpacing/>
              <w:jc w:val="both"/>
              <w:rPr>
                <w:sz w:val="15"/>
                <w:szCs w:val="15"/>
              </w:rPr>
            </w:pPr>
            <w:r w:rsidRPr="003453FC">
              <w:rPr>
                <w:sz w:val="15"/>
                <w:szCs w:val="15"/>
              </w:rPr>
              <w:t>Decreto 1076/2015 Libro 2 - Parte 2 - Titulo 6 - Capítulo 1 RESIDUOS PELIGROSOS (Decreto 4741/2005)</w:t>
            </w:r>
          </w:p>
          <w:p w:rsidR="003453FC" w:rsidRPr="003453FC" w:rsidRDefault="003453FC" w:rsidP="003453FC">
            <w:pPr>
              <w:numPr>
                <w:ilvl w:val="0"/>
                <w:numId w:val="2"/>
              </w:numPr>
              <w:tabs>
                <w:tab w:val="left" w:pos="0"/>
                <w:tab w:val="left" w:pos="284"/>
              </w:tabs>
              <w:autoSpaceDE/>
              <w:autoSpaceDN/>
              <w:contextualSpacing/>
              <w:jc w:val="both"/>
              <w:rPr>
                <w:i/>
                <w:iCs/>
                <w:color w:val="FF0000"/>
                <w:sz w:val="15"/>
                <w:szCs w:val="15"/>
              </w:rPr>
            </w:pPr>
            <w:r w:rsidRPr="003453FC">
              <w:rPr>
                <w:sz w:val="15"/>
                <w:szCs w:val="15"/>
              </w:rPr>
              <w:t>Decreto 780/2016 Titulo 10 Gestión Integral Residuos de atención en salud y otras actividades. (Decreto 0351/2014)</w:t>
            </w:r>
          </w:p>
        </w:tc>
        <w:tc>
          <w:tcPr>
            <w:tcW w:w="992" w:type="dxa"/>
            <w:vAlign w:val="center"/>
          </w:tcPr>
          <w:p w:rsidR="003453FC" w:rsidRPr="003453FC" w:rsidRDefault="003453FC" w:rsidP="003453FC">
            <w:pPr>
              <w:tabs>
                <w:tab w:val="left" w:pos="240"/>
              </w:tabs>
              <w:contextualSpacing/>
              <w:jc w:val="center"/>
              <w:rPr>
                <w:b/>
                <w:color w:val="FFFFFF"/>
                <w:sz w:val="16"/>
                <w:szCs w:val="16"/>
              </w:rPr>
            </w:pPr>
          </w:p>
        </w:tc>
        <w:tc>
          <w:tcPr>
            <w:tcW w:w="992" w:type="dxa"/>
            <w:vAlign w:val="center"/>
          </w:tcPr>
          <w:p w:rsidR="003453FC" w:rsidRPr="003453FC" w:rsidRDefault="003453FC" w:rsidP="003453FC">
            <w:pPr>
              <w:tabs>
                <w:tab w:val="left" w:pos="240"/>
              </w:tabs>
              <w:contextualSpacing/>
              <w:jc w:val="center"/>
              <w:rPr>
                <w:b/>
                <w:color w:val="FFFFFF"/>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27</w:t>
            </w:r>
          </w:p>
        </w:tc>
        <w:tc>
          <w:tcPr>
            <w:tcW w:w="7088" w:type="dxa"/>
          </w:tcPr>
          <w:p w:rsidR="003453FC" w:rsidRPr="003453FC" w:rsidRDefault="003453FC" w:rsidP="003453FC">
            <w:pPr>
              <w:tabs>
                <w:tab w:val="left" w:pos="0"/>
                <w:tab w:val="left" w:pos="284"/>
              </w:tabs>
              <w:jc w:val="both"/>
              <w:rPr>
                <w:sz w:val="15"/>
                <w:szCs w:val="15"/>
              </w:rPr>
            </w:pPr>
            <w:r w:rsidRPr="003453FC">
              <w:rPr>
                <w:sz w:val="15"/>
                <w:szCs w:val="15"/>
              </w:rPr>
              <w:t>El arrendatario deberá realizar el tratamiento de los residuos especiales, desde la generación, almacenamiento, recolección, transporte, separación, y disposición final, así como lo expresa la resolución 02309 de 1986 “Por la cual se dictan normas para el cumplimiento del contenido del título III de la parte 4ª. del libro 1º. del Decreto ley 2811 de 1974 y de los títulos I, II, y IX de la ley 09 de 1979, en cuanto a residuos especiales y sanciones. Por ende, el manejo de los residuos especiales (cabello, elementos cortopunzantes), así como de cualquier tipo de contaminación ocasionada por estos, y por las consecuencias que se pueden originar sobre la salud humana o sobre el medio ambiente, sin perjuicio de las sanciones legales a que haya a lugar y sean impuestas por la autoridad ambiental de la citada resolución 02309 de 1986.</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28</w:t>
            </w:r>
          </w:p>
        </w:tc>
        <w:tc>
          <w:tcPr>
            <w:tcW w:w="7088" w:type="dxa"/>
          </w:tcPr>
          <w:p w:rsidR="003453FC" w:rsidRPr="003453FC" w:rsidRDefault="003453FC" w:rsidP="003453FC">
            <w:pPr>
              <w:jc w:val="both"/>
              <w:rPr>
                <w:sz w:val="15"/>
                <w:szCs w:val="15"/>
              </w:rPr>
            </w:pPr>
            <w:r w:rsidRPr="003453FC">
              <w:rPr>
                <w:sz w:val="15"/>
                <w:szCs w:val="15"/>
              </w:rPr>
              <w:t>Garantizar que los detergentes, desinfectantes y demás sustancias utilizadas en el servicio de peluquería “corte de cabello para hombre y mujer, manicura y pedicura” estén debidamente identificados y guardados de acuerdo a las recomendaciones del fabricante y fuera de las zonas de trabajo, los cuales podrán ser verificados en cualquier momento por el funcionario del Sistema de Gestión Ambiental de la unidad.</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29</w:t>
            </w:r>
          </w:p>
        </w:tc>
        <w:tc>
          <w:tcPr>
            <w:tcW w:w="7088" w:type="dxa"/>
          </w:tcPr>
          <w:p w:rsidR="003453FC" w:rsidRPr="003453FC" w:rsidRDefault="003453FC" w:rsidP="003453FC">
            <w:pPr>
              <w:jc w:val="both"/>
              <w:rPr>
                <w:sz w:val="15"/>
                <w:szCs w:val="15"/>
              </w:rPr>
            </w:pPr>
            <w:r w:rsidRPr="003453FC">
              <w:rPr>
                <w:sz w:val="15"/>
                <w:szCs w:val="15"/>
              </w:rPr>
              <w:t>De resultar aplicable, el oferente y futuro contratista deberá cumplir con las obligaciones fijadas para productores o proveedores en la Resolución 1297 de 2010 “Por la cual se establecen los Sistemas de Recolección Selectivas y Gestión Ambiental de Residuos de Pilas y/o acumuladores y se adoptan otras disposiciones” expedidas por el Ministerio de Ambiente, o aquella norma que modifique, adicione o sustituya, relacionado con la presentación de la aprobación ante la autoridad ambiental competente del Sistema de Recolección Selectiva y Gestión Ambiental de Residuos de Pila y/o acumuladores que poseas o este participando, y enviar a la respectiva unidad policial, los lineamientos y procedimientos para su participación como consumidor y la  Resolución 2246 de 2017  “Por la cual se modifica el artículo 10 de la Resolución 1297 de 2010 y se dictan otras disposiciones”.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30</w:t>
            </w:r>
          </w:p>
        </w:tc>
        <w:tc>
          <w:tcPr>
            <w:tcW w:w="7088" w:type="dxa"/>
          </w:tcPr>
          <w:p w:rsidR="003453FC" w:rsidRPr="003453FC" w:rsidRDefault="003453FC" w:rsidP="003453FC">
            <w:pPr>
              <w:jc w:val="both"/>
              <w:rPr>
                <w:sz w:val="15"/>
                <w:szCs w:val="15"/>
              </w:rPr>
            </w:pPr>
            <w:r w:rsidRPr="003453FC">
              <w:rPr>
                <w:sz w:val="15"/>
                <w:szCs w:val="15"/>
              </w:rPr>
              <w:t>El arrendatario no puede realizar el vertimiento de sustancias peligrosas, “se prohíbe el vertimiento, la disposición, o permitir que se disponga directa o indirectamente a la red de alcantarillado público y/o en cuerpos de agua de uso público o privado cualquier residuo o sustancia sólida, liquida o gaseosa que sea considerada como peligrosa”, según lo establecido en el decreto 1076 de 2015, expedida por el presidente de la República de Colombia, o la norma que la modifique o sustituya.</w:t>
            </w:r>
          </w:p>
        </w:tc>
        <w:tc>
          <w:tcPr>
            <w:tcW w:w="992" w:type="dxa"/>
            <w:vAlign w:val="center"/>
          </w:tcPr>
          <w:p w:rsidR="003453FC" w:rsidRPr="003453FC" w:rsidRDefault="003453FC" w:rsidP="003453FC">
            <w:pPr>
              <w:tabs>
                <w:tab w:val="left" w:pos="240"/>
              </w:tabs>
              <w:contextualSpacing/>
              <w:jc w:val="center"/>
              <w:rPr>
                <w:b/>
                <w:color w:val="FFFFFF"/>
                <w:sz w:val="16"/>
                <w:szCs w:val="16"/>
              </w:rPr>
            </w:pPr>
            <w:r w:rsidRPr="003453FC">
              <w:rPr>
                <w:b/>
                <w:color w:val="FFFFFF"/>
                <w:sz w:val="16"/>
                <w:szCs w:val="16"/>
              </w:rPr>
              <w:t xml:space="preserve">Sustancias </w:t>
            </w:r>
          </w:p>
        </w:tc>
        <w:tc>
          <w:tcPr>
            <w:tcW w:w="992" w:type="dxa"/>
            <w:vAlign w:val="center"/>
          </w:tcPr>
          <w:p w:rsidR="003453FC" w:rsidRPr="003453FC" w:rsidRDefault="003453FC" w:rsidP="003453FC">
            <w:pPr>
              <w:tabs>
                <w:tab w:val="left" w:pos="240"/>
              </w:tabs>
              <w:contextualSpacing/>
              <w:jc w:val="center"/>
              <w:rPr>
                <w:b/>
                <w:color w:val="FFFFFF"/>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31</w:t>
            </w:r>
          </w:p>
        </w:tc>
        <w:tc>
          <w:tcPr>
            <w:tcW w:w="7088" w:type="dxa"/>
          </w:tcPr>
          <w:p w:rsidR="003453FC" w:rsidRPr="003453FC" w:rsidRDefault="003453FC" w:rsidP="003453FC">
            <w:pPr>
              <w:jc w:val="both"/>
              <w:rPr>
                <w:sz w:val="15"/>
                <w:szCs w:val="15"/>
              </w:rPr>
            </w:pPr>
            <w:r w:rsidRPr="003453FC">
              <w:rPr>
                <w:sz w:val="15"/>
                <w:szCs w:val="15"/>
              </w:rPr>
              <w:t>El arrendatario se compromete a realizar un adecuado manejo de sustancias químicas, como lo establece la ley 55 del 2 de julio de 1993 que expide el congreso de Colombia “que trata convenio 170 sobre la seguridad en la utilización de los productos químicos en el trabajo”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32</w:t>
            </w:r>
          </w:p>
        </w:tc>
        <w:tc>
          <w:tcPr>
            <w:tcW w:w="7088" w:type="dxa"/>
          </w:tcPr>
          <w:p w:rsidR="003453FC" w:rsidRPr="003453FC" w:rsidRDefault="003453FC" w:rsidP="003453FC">
            <w:pPr>
              <w:jc w:val="both"/>
              <w:rPr>
                <w:sz w:val="15"/>
                <w:szCs w:val="15"/>
              </w:rPr>
            </w:pPr>
            <w:r w:rsidRPr="003453FC">
              <w:rPr>
                <w:sz w:val="15"/>
                <w:szCs w:val="15"/>
              </w:rPr>
              <w:t>El arrendatario deberá garantizar que los equipos eléctricos cumplan con normas técnicas de eficiencia energética (de cómputo y periférico), es decir, que tengan un bajo consumo de energía y que cuenten con opciones de encendido, hibernación apagada (entregar fichas técnicas de los equipos), conforme a la NTC 5310eficiencia energética en equipos de refrigeración comercial rangos de eficiencia y etiquetado y el reglamento técnico de etiquetado-RETIQ.</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33</w:t>
            </w:r>
          </w:p>
        </w:tc>
        <w:tc>
          <w:tcPr>
            <w:tcW w:w="7088" w:type="dxa"/>
          </w:tcPr>
          <w:p w:rsidR="003453FC" w:rsidRPr="003453FC" w:rsidRDefault="003453FC" w:rsidP="003453FC">
            <w:pPr>
              <w:jc w:val="both"/>
              <w:rPr>
                <w:sz w:val="15"/>
                <w:szCs w:val="15"/>
              </w:rPr>
            </w:pPr>
            <w:r w:rsidRPr="003453FC">
              <w:rPr>
                <w:sz w:val="15"/>
                <w:szCs w:val="15"/>
              </w:rPr>
              <w:t>El Supervisor del Contrato requerirá en el momento de la contratación, copia de la hoja de vida del personal con sus respectivos exámenes médicos, previa coordinación del responsable de seguridad y salud en el trabajo.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34</w:t>
            </w:r>
          </w:p>
        </w:tc>
        <w:tc>
          <w:tcPr>
            <w:tcW w:w="7088" w:type="dxa"/>
          </w:tcPr>
          <w:p w:rsidR="003453FC" w:rsidRPr="003453FC" w:rsidRDefault="003453FC" w:rsidP="003453FC">
            <w:pPr>
              <w:widowControl w:val="0"/>
              <w:adjustRightInd w:val="0"/>
              <w:jc w:val="both"/>
              <w:rPr>
                <w:sz w:val="15"/>
                <w:szCs w:val="15"/>
                <w:lang w:val="es-ES"/>
              </w:rPr>
            </w:pPr>
            <w:r w:rsidRPr="003453FC">
              <w:rPr>
                <w:sz w:val="15"/>
                <w:szCs w:val="15"/>
                <w:lang w:val="es-ES"/>
              </w:rPr>
              <w:t>El arrendatario deberá, garantizar que todas las sustancias químicas que se utilicen para la prestación de servicio dentro de las instalaciones policiales, posean rotulo de identificación y las hojas de seguridad, especificando los siguientes ítems.:</w:t>
            </w:r>
          </w:p>
          <w:p w:rsidR="003453FC" w:rsidRPr="003453FC" w:rsidRDefault="003453FC" w:rsidP="003453FC">
            <w:pPr>
              <w:widowControl w:val="0"/>
              <w:adjustRightInd w:val="0"/>
              <w:jc w:val="both"/>
              <w:rPr>
                <w:sz w:val="15"/>
                <w:szCs w:val="15"/>
                <w:lang w:val="es-ES"/>
              </w:rPr>
            </w:pP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Identidad del producto</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 xml:space="preserve">Información sobre componentes </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Identificación de peligros</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Primeros auxilios</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 xml:space="preserve">Inflamabilidad y explosión </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Medidas en caso de derrames o escapes</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Manipulación y almacenamiento</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Control de exposición / protección personal</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 xml:space="preserve">Propiedades físicas y químicas </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 xml:space="preserve">Estabilidad y reactividad </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 xml:space="preserve">Información toxicológica </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 xml:space="preserve">Información ecológica </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Consideración relativas a la eliminación</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Información relativa al transporte</w:t>
            </w:r>
          </w:p>
          <w:p w:rsidR="003453FC" w:rsidRPr="003453FC" w:rsidRDefault="003453FC" w:rsidP="003453FC">
            <w:pPr>
              <w:numPr>
                <w:ilvl w:val="0"/>
                <w:numId w:val="4"/>
              </w:numPr>
              <w:suppressAutoHyphens/>
              <w:autoSpaceDN/>
              <w:jc w:val="both"/>
              <w:rPr>
                <w:sz w:val="15"/>
                <w:szCs w:val="15"/>
                <w:lang w:val="es-ES"/>
              </w:rPr>
            </w:pPr>
            <w:r w:rsidRPr="003453FC">
              <w:rPr>
                <w:sz w:val="15"/>
                <w:szCs w:val="15"/>
                <w:lang w:val="es-ES"/>
              </w:rPr>
              <w:t xml:space="preserve">Informaciones reglamentarias  </w:t>
            </w:r>
          </w:p>
          <w:p w:rsidR="003453FC" w:rsidRPr="003453FC" w:rsidRDefault="003453FC" w:rsidP="003453FC">
            <w:pPr>
              <w:widowControl w:val="0"/>
              <w:adjustRightInd w:val="0"/>
              <w:jc w:val="both"/>
              <w:rPr>
                <w:sz w:val="15"/>
                <w:szCs w:val="15"/>
                <w:lang w:val="es-ES"/>
              </w:rPr>
            </w:pPr>
          </w:p>
          <w:p w:rsidR="003453FC" w:rsidRPr="003453FC" w:rsidRDefault="003453FC" w:rsidP="003453FC">
            <w:pPr>
              <w:jc w:val="both"/>
              <w:rPr>
                <w:sz w:val="15"/>
                <w:szCs w:val="15"/>
              </w:rPr>
            </w:pPr>
            <w:r w:rsidRPr="003453FC">
              <w:rPr>
                <w:sz w:val="15"/>
                <w:szCs w:val="15"/>
              </w:rPr>
              <w:t xml:space="preserve">Esta información en idioma español al supervisor del contrato, en aras de atender efectivamente cualquier situación de emergencia, conforme al decreto 1076 de 2015 “por medio del cual se expide el decreto único reglamentario del sector ambiente y desarrollo sostenible”. </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35</w:t>
            </w:r>
          </w:p>
        </w:tc>
        <w:tc>
          <w:tcPr>
            <w:tcW w:w="7088" w:type="dxa"/>
          </w:tcPr>
          <w:p w:rsidR="003453FC" w:rsidRPr="003453FC" w:rsidRDefault="003453FC" w:rsidP="003453FC">
            <w:pPr>
              <w:jc w:val="both"/>
              <w:rPr>
                <w:b/>
                <w:bCs/>
                <w:sz w:val="15"/>
                <w:szCs w:val="15"/>
                <w:u w:val="single"/>
              </w:rPr>
            </w:pPr>
            <w:r w:rsidRPr="003453FC">
              <w:rPr>
                <w:b/>
                <w:bCs/>
                <w:sz w:val="15"/>
                <w:szCs w:val="15"/>
                <w:u w:val="single"/>
              </w:rPr>
              <w:t xml:space="preserve">CONTROL DE PLAGAS, ROEDORES Y BICHOS E INSECTOS RASTREROS </w:t>
            </w:r>
          </w:p>
          <w:p w:rsidR="003453FC" w:rsidRPr="003453FC" w:rsidRDefault="003453FC" w:rsidP="003453FC">
            <w:pPr>
              <w:numPr>
                <w:ilvl w:val="0"/>
                <w:numId w:val="2"/>
              </w:numPr>
              <w:autoSpaceDE/>
              <w:autoSpaceDN/>
              <w:contextualSpacing/>
              <w:jc w:val="both"/>
              <w:rPr>
                <w:sz w:val="15"/>
                <w:szCs w:val="15"/>
              </w:rPr>
            </w:pPr>
            <w:r w:rsidRPr="003453FC">
              <w:rPr>
                <w:sz w:val="15"/>
                <w:szCs w:val="15"/>
              </w:rPr>
              <w:t xml:space="preserve">Semestralmente se debe efectuar fumigaciones y aplicaciones de cebos en forma que garantice este control y enviar al Supervisor del contrato, constancias de trabajo realizado, observando el calendario académico y medidas de bioseguridad.  </w:t>
            </w:r>
          </w:p>
          <w:p w:rsidR="003453FC" w:rsidRPr="003453FC" w:rsidRDefault="003453FC" w:rsidP="003453FC">
            <w:pPr>
              <w:numPr>
                <w:ilvl w:val="0"/>
                <w:numId w:val="2"/>
              </w:numPr>
              <w:autoSpaceDE/>
              <w:autoSpaceDN/>
              <w:contextualSpacing/>
              <w:jc w:val="both"/>
              <w:rPr>
                <w:sz w:val="15"/>
                <w:szCs w:val="15"/>
              </w:rPr>
            </w:pPr>
            <w:r w:rsidRPr="003453FC">
              <w:rPr>
                <w:sz w:val="15"/>
                <w:szCs w:val="15"/>
              </w:rPr>
              <w:t xml:space="preserve">No se admitirán animales domésticos en el servicio de peluquería. </w:t>
            </w:r>
          </w:p>
          <w:p w:rsidR="003453FC" w:rsidRPr="003453FC" w:rsidRDefault="003453FC" w:rsidP="003453FC">
            <w:pPr>
              <w:numPr>
                <w:ilvl w:val="0"/>
                <w:numId w:val="2"/>
              </w:numPr>
              <w:autoSpaceDE/>
              <w:autoSpaceDN/>
              <w:contextualSpacing/>
              <w:jc w:val="both"/>
              <w:rPr>
                <w:sz w:val="15"/>
                <w:szCs w:val="15"/>
              </w:rPr>
            </w:pPr>
            <w:r w:rsidRPr="003453FC">
              <w:rPr>
                <w:sz w:val="15"/>
                <w:szCs w:val="15"/>
              </w:rPr>
              <w:lastRenderedPageBreak/>
              <w:t>El supervisor, velara porque la norma se cumpla de manera estricta.</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36</w:t>
            </w:r>
          </w:p>
        </w:tc>
        <w:tc>
          <w:tcPr>
            <w:tcW w:w="7088" w:type="dxa"/>
          </w:tcPr>
          <w:p w:rsidR="003453FC" w:rsidRPr="003453FC" w:rsidRDefault="003453FC" w:rsidP="003453FC">
            <w:pPr>
              <w:jc w:val="both"/>
              <w:rPr>
                <w:b/>
                <w:bCs/>
                <w:sz w:val="15"/>
                <w:szCs w:val="15"/>
                <w:u w:val="single"/>
              </w:rPr>
            </w:pPr>
            <w:r w:rsidRPr="003453FC">
              <w:rPr>
                <w:b/>
                <w:bCs/>
                <w:sz w:val="15"/>
                <w:szCs w:val="15"/>
                <w:u w:val="single"/>
              </w:rPr>
              <w:t>SERVICIOS PUBLICOS</w:t>
            </w:r>
            <w:r w:rsidRPr="003453FC">
              <w:rPr>
                <w:sz w:val="15"/>
                <w:szCs w:val="15"/>
              </w:rPr>
              <w:t>: Sera responsabilidad del contratista el pago de las facturas o las cuentas de cobro por la prestación de los servicios públicos y contribuciones complementarias a estos, sanciones, costas y multas generadas por la falta de pago de las mismas, los cuales deben ser consignados en la cuenta de fondos especiales de la Policía Nacional.</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37</w:t>
            </w:r>
          </w:p>
        </w:tc>
        <w:tc>
          <w:tcPr>
            <w:tcW w:w="7088" w:type="dxa"/>
          </w:tcPr>
          <w:p w:rsidR="003453FC" w:rsidRPr="003453FC" w:rsidRDefault="003453FC" w:rsidP="003453FC">
            <w:pPr>
              <w:jc w:val="both"/>
              <w:rPr>
                <w:b/>
                <w:bCs/>
                <w:sz w:val="15"/>
                <w:szCs w:val="15"/>
                <w:u w:val="single"/>
              </w:rPr>
            </w:pPr>
            <w:r w:rsidRPr="003453FC">
              <w:rPr>
                <w:sz w:val="15"/>
                <w:szCs w:val="15"/>
              </w:rPr>
              <w:t>Con el objeto de cumplir con la normatividad vigente nacional para reducir los aspectos e impactos ambientales asociados a su actividad productiva, los oferentes deberán presentar junto con la oferta los permisos o licencias que dieron origen a su compañía y el desarrollo de su actividad; cualquier infracción ambiental por omisión de permisos, concesiones o licencias ambientales que hubiese sido necesario tramitar antes del inicio del contrato, en el transcurso y después de la actividad del proceso serán asumidas como responsabilidad del oferente.</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38</w:t>
            </w:r>
          </w:p>
        </w:tc>
        <w:tc>
          <w:tcPr>
            <w:tcW w:w="7088" w:type="dxa"/>
          </w:tcPr>
          <w:p w:rsidR="003453FC" w:rsidRPr="003453FC" w:rsidRDefault="003453FC" w:rsidP="003453FC">
            <w:pPr>
              <w:jc w:val="both"/>
              <w:rPr>
                <w:b/>
                <w:bCs/>
                <w:sz w:val="15"/>
                <w:szCs w:val="15"/>
                <w:u w:val="single"/>
              </w:rPr>
            </w:pPr>
            <w:r w:rsidRPr="003453FC">
              <w:rPr>
                <w:sz w:val="15"/>
                <w:szCs w:val="15"/>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39</w:t>
            </w:r>
          </w:p>
        </w:tc>
        <w:tc>
          <w:tcPr>
            <w:tcW w:w="7088" w:type="dxa"/>
          </w:tcPr>
          <w:p w:rsidR="003453FC" w:rsidRPr="003453FC" w:rsidRDefault="003453FC" w:rsidP="003453FC">
            <w:pPr>
              <w:jc w:val="both"/>
              <w:rPr>
                <w:b/>
                <w:bCs/>
                <w:sz w:val="15"/>
                <w:szCs w:val="15"/>
                <w:u w:val="single"/>
              </w:rPr>
            </w:pPr>
            <w:r w:rsidRPr="003453FC">
              <w:rPr>
                <w:sz w:val="15"/>
                <w:szCs w:val="15"/>
              </w:rPr>
              <w:t>Los residuos no aprovechables (basura) deberán ser trasladados hasta el centro de acopio de las instalaciones del Departamento de Policía Caquetá, ubicado cerca al parqueadero de las instalaciones de la oficina del Grupo de Movilidad, no dejar las basuras en zonas de uso común como pasillos, andenes o parqueaderos.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192"/>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40</w:t>
            </w:r>
          </w:p>
        </w:tc>
        <w:tc>
          <w:tcPr>
            <w:tcW w:w="7088" w:type="dxa"/>
          </w:tcPr>
          <w:p w:rsidR="003453FC" w:rsidRPr="003453FC" w:rsidRDefault="003453FC" w:rsidP="003453FC">
            <w:pPr>
              <w:jc w:val="both"/>
              <w:rPr>
                <w:b/>
                <w:bCs/>
                <w:sz w:val="15"/>
                <w:szCs w:val="15"/>
                <w:u w:val="single"/>
              </w:rPr>
            </w:pPr>
            <w:r w:rsidRPr="003453FC">
              <w:rPr>
                <w:sz w:val="15"/>
                <w:szCs w:val="15"/>
              </w:rPr>
              <w:t>No estar registrado como infractor en el RUIA Registro Único de Infractores Ambientales, presentar pantallazo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336"/>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41</w:t>
            </w:r>
          </w:p>
        </w:tc>
        <w:tc>
          <w:tcPr>
            <w:tcW w:w="7088" w:type="dxa"/>
          </w:tcPr>
          <w:p w:rsidR="003453FC" w:rsidRPr="003453FC" w:rsidRDefault="003453FC" w:rsidP="003453FC">
            <w:pPr>
              <w:jc w:val="both"/>
              <w:rPr>
                <w:b/>
                <w:bCs/>
                <w:sz w:val="15"/>
                <w:szCs w:val="15"/>
                <w:u w:val="single"/>
              </w:rPr>
            </w:pPr>
            <w:r w:rsidRPr="003453FC">
              <w:rPr>
                <w:b/>
                <w:bCs/>
                <w:sz w:val="15"/>
                <w:szCs w:val="15"/>
              </w:rPr>
              <w:t>La Seccional de inteligencia Policial (SIPOL) de la jurisdicción donde se ubica el bien o área a arrendar, debe realizar los estudios de seguridad y de confiabilidad al arrendatario del mismo.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769"/>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42</w:t>
            </w:r>
          </w:p>
        </w:tc>
        <w:tc>
          <w:tcPr>
            <w:tcW w:w="7088" w:type="dxa"/>
          </w:tcPr>
          <w:p w:rsidR="003453FC" w:rsidRPr="003453FC" w:rsidRDefault="003453FC" w:rsidP="003453FC">
            <w:pPr>
              <w:tabs>
                <w:tab w:val="left" w:pos="240"/>
              </w:tabs>
              <w:contextualSpacing/>
              <w:jc w:val="both"/>
              <w:rPr>
                <w:b/>
                <w:sz w:val="15"/>
                <w:szCs w:val="15"/>
              </w:rPr>
            </w:pPr>
            <w:r w:rsidRPr="003453FC">
              <w:rPr>
                <w:sz w:val="15"/>
                <w:szCs w:val="15"/>
              </w:rPr>
              <w:t>El arrendatario debe mantener actualizados los carnets de Identificación, de las personas que estén laborando en la peluquería, Usar vestimenta de trabajo que cumpla los siguientes requisitos: De color claro que permita visualizar fácilmente su limpieza; con cierres o cremalleras y/o broches en lugar de botones que puedan ocasionar accidentes de trabajo.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43</w:t>
            </w:r>
          </w:p>
        </w:tc>
        <w:tc>
          <w:tcPr>
            <w:tcW w:w="7088" w:type="dxa"/>
          </w:tcPr>
          <w:p w:rsidR="003453FC" w:rsidRPr="003453FC" w:rsidRDefault="003453FC" w:rsidP="003453FC">
            <w:pPr>
              <w:tabs>
                <w:tab w:val="left" w:pos="240"/>
              </w:tabs>
              <w:contextualSpacing/>
              <w:jc w:val="both"/>
              <w:rPr>
                <w:b/>
                <w:sz w:val="15"/>
                <w:szCs w:val="15"/>
              </w:rPr>
            </w:pPr>
            <w:r w:rsidRPr="003453FC">
              <w:rPr>
                <w:color w:val="000000"/>
                <w:sz w:val="15"/>
                <w:szCs w:val="15"/>
              </w:rPr>
              <w:t>La planta de personal debe ser acorde a las necesidades del servicio para no causar traumatismos en la prestación del mismo, con una disponibilidad 08 horas para atender las necesidades.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44</w:t>
            </w:r>
          </w:p>
        </w:tc>
        <w:tc>
          <w:tcPr>
            <w:tcW w:w="7088" w:type="dxa"/>
          </w:tcPr>
          <w:p w:rsidR="003453FC" w:rsidRPr="003453FC" w:rsidRDefault="003453FC" w:rsidP="003453FC">
            <w:pPr>
              <w:tabs>
                <w:tab w:val="left" w:pos="240"/>
              </w:tabs>
              <w:contextualSpacing/>
              <w:jc w:val="both"/>
              <w:rPr>
                <w:b/>
                <w:sz w:val="15"/>
                <w:szCs w:val="15"/>
              </w:rPr>
            </w:pPr>
            <w:r w:rsidRPr="003453FC">
              <w:rPr>
                <w:sz w:val="15"/>
                <w:szCs w:val="15"/>
              </w:rPr>
              <w:t>Los trabajadores que utilice el arrendatario con motivo del contrato que se suscriba, no tendrán vinculación laboral alguna con la Policía Nacional de Colombia, condición que deberá figurar en cada contrato individual de trabajo, el cual será verificado por el supervisor del contrato.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45</w:t>
            </w:r>
          </w:p>
        </w:tc>
        <w:tc>
          <w:tcPr>
            <w:tcW w:w="7088" w:type="dxa"/>
            <w:shd w:val="clear" w:color="auto" w:fill="auto"/>
          </w:tcPr>
          <w:p w:rsidR="003453FC" w:rsidRPr="003453FC" w:rsidRDefault="003453FC" w:rsidP="003453FC">
            <w:pPr>
              <w:tabs>
                <w:tab w:val="left" w:pos="240"/>
              </w:tabs>
              <w:contextualSpacing/>
              <w:jc w:val="both"/>
              <w:rPr>
                <w:b/>
                <w:sz w:val="15"/>
                <w:szCs w:val="15"/>
              </w:rPr>
            </w:pPr>
            <w:r w:rsidRPr="003453FC">
              <w:rPr>
                <w:color w:val="000000"/>
                <w:sz w:val="15"/>
                <w:szCs w:val="15"/>
              </w:rPr>
              <w:t>El arrendatario deberá cumplir con todas y cada una de las disposiciones legales sobre contratación de personal establecidas en el Régimen Laboral Colombiano y Ley 100 de 1993.</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46</w:t>
            </w:r>
          </w:p>
        </w:tc>
        <w:tc>
          <w:tcPr>
            <w:tcW w:w="7088" w:type="dxa"/>
          </w:tcPr>
          <w:p w:rsidR="003453FC" w:rsidRPr="003453FC" w:rsidRDefault="003453FC" w:rsidP="003453FC">
            <w:pPr>
              <w:tabs>
                <w:tab w:val="left" w:pos="240"/>
              </w:tabs>
              <w:contextualSpacing/>
              <w:jc w:val="both"/>
              <w:rPr>
                <w:b/>
                <w:sz w:val="15"/>
                <w:szCs w:val="15"/>
              </w:rPr>
            </w:pPr>
            <w:r w:rsidRPr="003453FC">
              <w:rPr>
                <w:sz w:val="15"/>
                <w:szCs w:val="15"/>
              </w:rPr>
              <w:t>Cada vez que el arrendatario vaya a realizar el cambio de alguna de las personas que laboran a su cargo, deberá contar previamente con el visto bueno del supervisor del contrato. Una vez realizada la nueva contratación, deberá acreditar la documentación respectiva del personal contratado.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47</w:t>
            </w:r>
          </w:p>
        </w:tc>
        <w:tc>
          <w:tcPr>
            <w:tcW w:w="7088" w:type="dxa"/>
          </w:tcPr>
          <w:p w:rsidR="003453FC" w:rsidRPr="003453FC" w:rsidRDefault="003453FC" w:rsidP="003453FC">
            <w:pPr>
              <w:tabs>
                <w:tab w:val="left" w:pos="240"/>
              </w:tabs>
              <w:contextualSpacing/>
              <w:jc w:val="both"/>
              <w:rPr>
                <w:b/>
                <w:sz w:val="15"/>
                <w:szCs w:val="15"/>
              </w:rPr>
            </w:pPr>
            <w:r w:rsidRPr="003453FC">
              <w:rPr>
                <w:color w:val="000000"/>
                <w:sz w:val="15"/>
                <w:szCs w:val="15"/>
              </w:rPr>
              <w:t>El Supervisor del Contrato requerirá en el momento de la contratación, copia de la hoja de vida del personal con sus respectivos exámenes médicos, previa coordinación del responsable de seguridad y salud en el trabajo del DECAQ.</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p>
          <w:p w:rsidR="003453FC" w:rsidRPr="003453FC" w:rsidRDefault="003453FC" w:rsidP="003453FC">
            <w:pPr>
              <w:tabs>
                <w:tab w:val="left" w:pos="240"/>
              </w:tabs>
              <w:contextualSpacing/>
              <w:jc w:val="center"/>
              <w:rPr>
                <w:b/>
                <w:sz w:val="15"/>
                <w:szCs w:val="15"/>
              </w:rPr>
            </w:pPr>
            <w:r w:rsidRPr="003453FC">
              <w:rPr>
                <w:b/>
                <w:sz w:val="15"/>
                <w:szCs w:val="15"/>
              </w:rPr>
              <w:t>48</w:t>
            </w:r>
          </w:p>
        </w:tc>
        <w:tc>
          <w:tcPr>
            <w:tcW w:w="7088" w:type="dxa"/>
          </w:tcPr>
          <w:p w:rsidR="003453FC" w:rsidRPr="003453FC" w:rsidRDefault="003453FC" w:rsidP="003453FC">
            <w:pPr>
              <w:contextualSpacing/>
              <w:jc w:val="both"/>
              <w:rPr>
                <w:b/>
                <w:sz w:val="15"/>
                <w:szCs w:val="15"/>
              </w:rPr>
            </w:pPr>
            <w:r w:rsidRPr="003453FC">
              <w:rPr>
                <w:color w:val="000000"/>
                <w:sz w:val="15"/>
                <w:szCs w:val="15"/>
                <w:lang w:val="x-none"/>
              </w:rPr>
              <w:t xml:space="preserve">El personal que presente heridas, infecciones o enfermedades transmisibles de la piel; infecciones de vías respiratorias como gripe o infecciones de la garganta; otras Enfermedades infectocontagiosas tales como: hepatitis, tuberculosis, infección intestinal (diarrea), no podrán laborar en </w:t>
            </w:r>
            <w:r w:rsidRPr="003453FC">
              <w:rPr>
                <w:color w:val="000000"/>
                <w:sz w:val="15"/>
                <w:szCs w:val="15"/>
                <w:lang w:val="es-ES"/>
              </w:rPr>
              <w:t xml:space="preserve">la </w:t>
            </w:r>
            <w:r w:rsidRPr="003453FC">
              <w:rPr>
                <w:sz w:val="15"/>
                <w:szCs w:val="15"/>
              </w:rPr>
              <w:t>peluquería</w:t>
            </w:r>
            <w:r w:rsidRPr="003453FC">
              <w:rPr>
                <w:color w:val="000000"/>
                <w:sz w:val="15"/>
                <w:szCs w:val="15"/>
                <w:lang w:val="x-none"/>
              </w:rPr>
              <w:t xml:space="preserve"> y deberá ser remitido al médico</w:t>
            </w:r>
            <w:r w:rsidRPr="003453FC">
              <w:rPr>
                <w:color w:val="000000"/>
                <w:sz w:val="15"/>
                <w:szCs w:val="15"/>
              </w:rPr>
              <w:t>.</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p>
          <w:p w:rsidR="003453FC" w:rsidRPr="003453FC" w:rsidRDefault="003453FC" w:rsidP="003453FC">
            <w:pPr>
              <w:tabs>
                <w:tab w:val="left" w:pos="240"/>
              </w:tabs>
              <w:contextualSpacing/>
              <w:jc w:val="center"/>
              <w:rPr>
                <w:b/>
                <w:sz w:val="15"/>
                <w:szCs w:val="15"/>
              </w:rPr>
            </w:pPr>
            <w:r w:rsidRPr="003453FC">
              <w:rPr>
                <w:b/>
                <w:sz w:val="15"/>
                <w:szCs w:val="15"/>
              </w:rPr>
              <w:t>49</w:t>
            </w:r>
          </w:p>
        </w:tc>
        <w:tc>
          <w:tcPr>
            <w:tcW w:w="7088" w:type="dxa"/>
          </w:tcPr>
          <w:p w:rsidR="003453FC" w:rsidRPr="003453FC" w:rsidRDefault="003453FC" w:rsidP="003453FC">
            <w:pPr>
              <w:tabs>
                <w:tab w:val="left" w:pos="240"/>
              </w:tabs>
              <w:contextualSpacing/>
              <w:jc w:val="both"/>
              <w:rPr>
                <w:b/>
                <w:sz w:val="15"/>
                <w:szCs w:val="15"/>
              </w:rPr>
            </w:pPr>
            <w:r w:rsidRPr="003453FC">
              <w:rPr>
                <w:sz w:val="15"/>
                <w:szCs w:val="15"/>
              </w:rPr>
              <w:t xml:space="preserve">El arrendatario deberá allegar la relación del personal para cada punto de servicio con las respectivas hojas de vida y los formatos de afiliación a EPS, Pensiones y ARL; indicando el personal técnico y Operario a laborar (cargos), y además deberá hacer llegar el formato de estudio de seguridad. </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tcPr>
          <w:p w:rsidR="003453FC" w:rsidRPr="003453FC" w:rsidRDefault="003453FC" w:rsidP="003453FC">
            <w:pPr>
              <w:tabs>
                <w:tab w:val="left" w:pos="240"/>
              </w:tabs>
              <w:contextualSpacing/>
              <w:jc w:val="center"/>
              <w:rPr>
                <w:b/>
                <w:sz w:val="15"/>
                <w:szCs w:val="15"/>
              </w:rPr>
            </w:pPr>
          </w:p>
          <w:p w:rsidR="003453FC" w:rsidRPr="003453FC" w:rsidRDefault="003453FC" w:rsidP="003453FC">
            <w:pPr>
              <w:tabs>
                <w:tab w:val="left" w:pos="240"/>
              </w:tabs>
              <w:contextualSpacing/>
              <w:jc w:val="center"/>
              <w:rPr>
                <w:b/>
                <w:sz w:val="15"/>
                <w:szCs w:val="15"/>
              </w:rPr>
            </w:pPr>
          </w:p>
          <w:p w:rsidR="003453FC" w:rsidRPr="003453FC" w:rsidRDefault="003453FC" w:rsidP="003453FC">
            <w:pPr>
              <w:tabs>
                <w:tab w:val="left" w:pos="240"/>
              </w:tabs>
              <w:contextualSpacing/>
              <w:jc w:val="center"/>
              <w:rPr>
                <w:b/>
                <w:sz w:val="15"/>
                <w:szCs w:val="15"/>
              </w:rPr>
            </w:pPr>
            <w:r w:rsidRPr="003453FC">
              <w:rPr>
                <w:b/>
                <w:sz w:val="15"/>
                <w:szCs w:val="15"/>
              </w:rPr>
              <w:t>50</w:t>
            </w:r>
          </w:p>
        </w:tc>
        <w:tc>
          <w:tcPr>
            <w:tcW w:w="7088" w:type="dxa"/>
          </w:tcPr>
          <w:p w:rsidR="003453FC" w:rsidRPr="003453FC" w:rsidRDefault="003453FC" w:rsidP="003453FC">
            <w:pPr>
              <w:jc w:val="both"/>
              <w:rPr>
                <w:color w:val="000000"/>
                <w:sz w:val="15"/>
                <w:szCs w:val="15"/>
              </w:rPr>
            </w:pPr>
            <w:r w:rsidRPr="003453FC">
              <w:rPr>
                <w:color w:val="000000"/>
                <w:sz w:val="15"/>
                <w:szCs w:val="15"/>
              </w:rPr>
              <w:t>El arrendatario se compromete a hacer entrega al supervisor del contrato desde el momento de la adjudicación, el listado de los precios de los servicios el cual debe ser igual al entregado con la propuesta.</w:t>
            </w:r>
          </w:p>
          <w:p w:rsidR="003453FC" w:rsidRPr="003453FC" w:rsidRDefault="003453FC" w:rsidP="003453FC">
            <w:pPr>
              <w:tabs>
                <w:tab w:val="left" w:pos="240"/>
              </w:tabs>
              <w:contextualSpacing/>
              <w:jc w:val="both"/>
              <w:rPr>
                <w:b/>
                <w:sz w:val="15"/>
                <w:szCs w:val="15"/>
              </w:rPr>
            </w:pPr>
            <w:r w:rsidRPr="003453FC">
              <w:rPr>
                <w:color w:val="000000"/>
                <w:sz w:val="15"/>
                <w:szCs w:val="15"/>
              </w:rPr>
              <w:t>De requerirse modificación esta solo podrá ser realizada previa coordinación con el supervisor del contrato.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tcPr>
          <w:p w:rsidR="003453FC" w:rsidRPr="003453FC" w:rsidRDefault="003453FC" w:rsidP="003453FC">
            <w:pPr>
              <w:tabs>
                <w:tab w:val="left" w:pos="240"/>
              </w:tabs>
              <w:contextualSpacing/>
              <w:jc w:val="center"/>
              <w:rPr>
                <w:b/>
                <w:sz w:val="15"/>
                <w:szCs w:val="15"/>
              </w:rPr>
            </w:pPr>
          </w:p>
          <w:p w:rsidR="003453FC" w:rsidRPr="003453FC" w:rsidRDefault="003453FC" w:rsidP="003453FC">
            <w:pPr>
              <w:tabs>
                <w:tab w:val="left" w:pos="240"/>
              </w:tabs>
              <w:contextualSpacing/>
              <w:jc w:val="center"/>
              <w:rPr>
                <w:b/>
                <w:sz w:val="15"/>
                <w:szCs w:val="15"/>
              </w:rPr>
            </w:pPr>
            <w:r w:rsidRPr="003453FC">
              <w:rPr>
                <w:b/>
                <w:sz w:val="15"/>
                <w:szCs w:val="15"/>
              </w:rPr>
              <w:t>51</w:t>
            </w:r>
          </w:p>
        </w:tc>
        <w:tc>
          <w:tcPr>
            <w:tcW w:w="7088" w:type="dxa"/>
          </w:tcPr>
          <w:p w:rsidR="003453FC" w:rsidRPr="003453FC" w:rsidRDefault="003453FC" w:rsidP="003453FC">
            <w:pPr>
              <w:tabs>
                <w:tab w:val="left" w:pos="240"/>
              </w:tabs>
              <w:contextualSpacing/>
              <w:jc w:val="both"/>
              <w:rPr>
                <w:b/>
                <w:sz w:val="15"/>
                <w:szCs w:val="15"/>
              </w:rPr>
            </w:pPr>
            <w:r w:rsidRPr="003453FC">
              <w:rPr>
                <w:sz w:val="15"/>
                <w:szCs w:val="15"/>
              </w:rPr>
              <w:t>El arrendatario se compromete a garantizar la calidad de su servicio o producto, buen manejo e higiene de elementos, instalaciones y materiales para la ejecución del contrato; además de entregar la póliza de responsabilidad civil extracontractual.</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52</w:t>
            </w:r>
          </w:p>
        </w:tc>
        <w:tc>
          <w:tcPr>
            <w:tcW w:w="7088" w:type="dxa"/>
          </w:tcPr>
          <w:p w:rsidR="003453FC" w:rsidRPr="003453FC" w:rsidRDefault="003453FC" w:rsidP="003453FC">
            <w:pPr>
              <w:tabs>
                <w:tab w:val="left" w:pos="240"/>
              </w:tabs>
              <w:contextualSpacing/>
              <w:jc w:val="both"/>
              <w:rPr>
                <w:color w:val="000000"/>
                <w:sz w:val="15"/>
                <w:szCs w:val="15"/>
              </w:rPr>
            </w:pPr>
            <w:r w:rsidRPr="003453FC">
              <w:rPr>
                <w:color w:val="000000"/>
                <w:sz w:val="15"/>
                <w:szCs w:val="15"/>
              </w:rPr>
              <w:t>La Resolución 2117 de 2010, Por la cual se establecen los requisitos para la apertura y funcionamiento de los establecimientos que ofrecen servicio de estética ornamental tales como, barberías, peluquerías, escuelas de formación de estilistas y manicuristas, salas de belleza y afines y se dictan otras disposiciones.</w:t>
            </w:r>
          </w:p>
          <w:p w:rsidR="003453FC" w:rsidRPr="003453FC" w:rsidRDefault="003453FC" w:rsidP="003453FC">
            <w:pPr>
              <w:tabs>
                <w:tab w:val="left" w:pos="240"/>
              </w:tabs>
              <w:contextualSpacing/>
              <w:jc w:val="both"/>
              <w:rPr>
                <w:color w:val="000000"/>
                <w:sz w:val="15"/>
                <w:szCs w:val="15"/>
              </w:rPr>
            </w:pPr>
          </w:p>
          <w:p w:rsidR="003453FC" w:rsidRPr="003453FC" w:rsidRDefault="003453FC" w:rsidP="003453FC">
            <w:pPr>
              <w:tabs>
                <w:tab w:val="left" w:pos="240"/>
              </w:tabs>
              <w:contextualSpacing/>
              <w:jc w:val="both"/>
              <w:rPr>
                <w:b/>
                <w:bCs/>
                <w:color w:val="000000"/>
                <w:sz w:val="15"/>
                <w:szCs w:val="15"/>
              </w:rPr>
            </w:pPr>
            <w:r w:rsidRPr="003453FC">
              <w:rPr>
                <w:b/>
                <w:bCs/>
                <w:color w:val="000000"/>
                <w:sz w:val="15"/>
                <w:szCs w:val="15"/>
              </w:rPr>
              <w:t>Artículo 1°</w:t>
            </w:r>
          </w:p>
          <w:p w:rsidR="003453FC" w:rsidRPr="003453FC" w:rsidRDefault="003453FC" w:rsidP="003453FC">
            <w:pPr>
              <w:tabs>
                <w:tab w:val="left" w:pos="240"/>
              </w:tabs>
              <w:contextualSpacing/>
              <w:jc w:val="both"/>
              <w:rPr>
                <w:color w:val="000000"/>
                <w:sz w:val="15"/>
                <w:szCs w:val="15"/>
              </w:rPr>
            </w:pPr>
          </w:p>
          <w:p w:rsidR="003453FC" w:rsidRPr="003453FC" w:rsidRDefault="003453FC" w:rsidP="003453FC">
            <w:pPr>
              <w:tabs>
                <w:tab w:val="left" w:pos="240"/>
              </w:tabs>
              <w:contextualSpacing/>
              <w:jc w:val="both"/>
              <w:rPr>
                <w:color w:val="000000"/>
                <w:sz w:val="15"/>
                <w:szCs w:val="15"/>
              </w:rPr>
            </w:pPr>
            <w:r w:rsidRPr="003453FC">
              <w:rPr>
                <w:b/>
                <w:bCs/>
                <w:color w:val="000000"/>
                <w:sz w:val="15"/>
                <w:szCs w:val="15"/>
              </w:rPr>
              <w:t>Parágrafo Segundo.</w:t>
            </w:r>
            <w:r w:rsidRPr="003453FC">
              <w:rPr>
                <w:color w:val="000000"/>
                <w:sz w:val="15"/>
                <w:szCs w:val="15"/>
              </w:rPr>
              <w:t xml:space="preserve"> Aquellos establecimientos de estética ornamental que, adicionalmente oferten y realicen servicios de estética facial y corporal deben cumplir con lo establecido en la Resolución 2263 de 2004 y las normas que la adicionen, sustituyan o modifiquen. </w:t>
            </w:r>
          </w:p>
          <w:p w:rsidR="003453FC" w:rsidRPr="003453FC" w:rsidRDefault="003453FC" w:rsidP="003453FC">
            <w:pPr>
              <w:tabs>
                <w:tab w:val="left" w:pos="240"/>
              </w:tabs>
              <w:contextualSpacing/>
              <w:jc w:val="both"/>
              <w:rPr>
                <w:color w:val="000000"/>
                <w:sz w:val="15"/>
                <w:szCs w:val="15"/>
              </w:rPr>
            </w:pPr>
          </w:p>
          <w:p w:rsidR="003453FC" w:rsidRPr="003453FC" w:rsidRDefault="003453FC" w:rsidP="003453FC">
            <w:pPr>
              <w:tabs>
                <w:tab w:val="left" w:pos="240"/>
              </w:tabs>
              <w:contextualSpacing/>
              <w:jc w:val="both"/>
              <w:rPr>
                <w:color w:val="000000"/>
                <w:sz w:val="15"/>
                <w:szCs w:val="15"/>
              </w:rPr>
            </w:pPr>
            <w:r w:rsidRPr="003453FC">
              <w:rPr>
                <w:b/>
                <w:bCs/>
                <w:color w:val="000000"/>
                <w:sz w:val="15"/>
                <w:szCs w:val="15"/>
              </w:rPr>
              <w:t>Artículo 2°</w:t>
            </w:r>
            <w:r w:rsidRPr="003453FC">
              <w:rPr>
                <w:color w:val="000000"/>
                <w:sz w:val="15"/>
                <w:szCs w:val="15"/>
              </w:rPr>
              <w:t xml:space="preserve">. </w:t>
            </w:r>
          </w:p>
          <w:p w:rsidR="003453FC" w:rsidRPr="003453FC" w:rsidRDefault="003453FC" w:rsidP="003453FC">
            <w:pPr>
              <w:tabs>
                <w:tab w:val="left" w:pos="240"/>
              </w:tabs>
              <w:contextualSpacing/>
              <w:jc w:val="both"/>
              <w:rPr>
                <w:color w:val="000000"/>
                <w:sz w:val="15"/>
                <w:szCs w:val="15"/>
              </w:rPr>
            </w:pPr>
          </w:p>
          <w:p w:rsidR="003453FC" w:rsidRPr="003453FC" w:rsidRDefault="003453FC" w:rsidP="003453FC">
            <w:pPr>
              <w:tabs>
                <w:tab w:val="left" w:pos="240"/>
              </w:tabs>
              <w:contextualSpacing/>
              <w:jc w:val="both"/>
              <w:rPr>
                <w:color w:val="000000"/>
                <w:sz w:val="15"/>
                <w:szCs w:val="15"/>
              </w:rPr>
            </w:pPr>
            <w:r w:rsidRPr="003453FC">
              <w:rPr>
                <w:b/>
                <w:bCs/>
                <w:color w:val="000000"/>
                <w:sz w:val="15"/>
                <w:szCs w:val="15"/>
              </w:rPr>
              <w:t>-Definiciones</w:t>
            </w:r>
            <w:r w:rsidRPr="003453FC">
              <w:rPr>
                <w:color w:val="000000"/>
                <w:sz w:val="15"/>
                <w:szCs w:val="15"/>
              </w:rPr>
              <w:t xml:space="preserve">. Para efectos de la presente resolución se adoptan las siguientes definiciones: </w:t>
            </w:r>
          </w:p>
          <w:p w:rsidR="003453FC" w:rsidRPr="003453FC" w:rsidRDefault="003453FC" w:rsidP="003453FC">
            <w:pPr>
              <w:tabs>
                <w:tab w:val="left" w:pos="240"/>
              </w:tabs>
              <w:contextualSpacing/>
              <w:jc w:val="both"/>
              <w:rPr>
                <w:color w:val="000000"/>
                <w:sz w:val="15"/>
                <w:szCs w:val="15"/>
              </w:rPr>
            </w:pPr>
          </w:p>
          <w:p w:rsidR="003453FC" w:rsidRPr="003453FC" w:rsidRDefault="003453FC" w:rsidP="003453FC">
            <w:pPr>
              <w:tabs>
                <w:tab w:val="left" w:pos="240"/>
              </w:tabs>
              <w:contextualSpacing/>
              <w:jc w:val="both"/>
              <w:rPr>
                <w:color w:val="000000"/>
                <w:sz w:val="15"/>
                <w:szCs w:val="15"/>
              </w:rPr>
            </w:pPr>
            <w:r w:rsidRPr="003453FC">
              <w:rPr>
                <w:b/>
                <w:bCs/>
                <w:color w:val="000000"/>
                <w:sz w:val="15"/>
                <w:szCs w:val="15"/>
              </w:rPr>
              <w:t>Área de asepsia:</w:t>
            </w:r>
            <w:r w:rsidRPr="003453FC">
              <w:rPr>
                <w:color w:val="000000"/>
                <w:sz w:val="15"/>
                <w:szCs w:val="15"/>
              </w:rPr>
              <w:t xml:space="preserve"> espacio con separación física o funcional en el cual se efectúan los procesos de limpieza, desinfección y esterilización de los equipos, herramientas y utensilios utilizados en las diferentes prácticas, técnicas y procedimientos de estética ornamental.</w:t>
            </w:r>
          </w:p>
          <w:p w:rsidR="003453FC" w:rsidRPr="003453FC" w:rsidRDefault="003453FC" w:rsidP="003453FC">
            <w:pPr>
              <w:tabs>
                <w:tab w:val="left" w:pos="240"/>
              </w:tabs>
              <w:contextualSpacing/>
              <w:jc w:val="both"/>
              <w:rPr>
                <w:color w:val="000000"/>
                <w:sz w:val="15"/>
                <w:szCs w:val="15"/>
              </w:rPr>
            </w:pPr>
          </w:p>
          <w:p w:rsidR="003453FC" w:rsidRPr="003453FC" w:rsidRDefault="003453FC" w:rsidP="003453FC">
            <w:pPr>
              <w:tabs>
                <w:tab w:val="left" w:pos="240"/>
              </w:tabs>
              <w:contextualSpacing/>
              <w:jc w:val="both"/>
              <w:rPr>
                <w:color w:val="000000"/>
                <w:sz w:val="15"/>
                <w:szCs w:val="15"/>
              </w:rPr>
            </w:pPr>
            <w:r w:rsidRPr="003453FC">
              <w:rPr>
                <w:b/>
                <w:bCs/>
                <w:color w:val="000000"/>
                <w:sz w:val="15"/>
                <w:szCs w:val="15"/>
              </w:rPr>
              <w:lastRenderedPageBreak/>
              <w:t>Barbería:</w:t>
            </w:r>
            <w:r w:rsidRPr="003453FC">
              <w:rPr>
                <w:color w:val="000000"/>
                <w:sz w:val="15"/>
                <w:szCs w:val="15"/>
              </w:rPr>
              <w:t xml:space="preserve"> Establecimiento comercial donde se prestan servicios tendientes al arreglo y cuidado de barba, cabello y bigote.</w:t>
            </w:r>
          </w:p>
          <w:p w:rsidR="003453FC" w:rsidRPr="003453FC" w:rsidRDefault="003453FC" w:rsidP="003453FC">
            <w:pPr>
              <w:tabs>
                <w:tab w:val="left" w:pos="240"/>
              </w:tabs>
              <w:contextualSpacing/>
              <w:jc w:val="both"/>
              <w:rPr>
                <w:color w:val="000000"/>
                <w:sz w:val="15"/>
                <w:szCs w:val="15"/>
              </w:rPr>
            </w:pPr>
          </w:p>
          <w:p w:rsidR="003453FC" w:rsidRPr="003453FC" w:rsidRDefault="003453FC" w:rsidP="003453FC">
            <w:pPr>
              <w:tabs>
                <w:tab w:val="left" w:pos="240"/>
              </w:tabs>
              <w:jc w:val="both"/>
              <w:rPr>
                <w:color w:val="000000"/>
                <w:sz w:val="15"/>
                <w:szCs w:val="15"/>
              </w:rPr>
            </w:pPr>
            <w:r w:rsidRPr="003453FC">
              <w:rPr>
                <w:b/>
                <w:bCs/>
                <w:color w:val="000000"/>
                <w:sz w:val="15"/>
                <w:szCs w:val="15"/>
              </w:rPr>
              <w:t>Sala de Belleza o Peluquería</w:t>
            </w:r>
            <w:r w:rsidRPr="003453FC">
              <w:rPr>
                <w:color w:val="000000"/>
                <w:sz w:val="15"/>
                <w:szCs w:val="15"/>
              </w:rPr>
              <w:t>: Establecimiento en donde se prestan servicios de belleza ornamental.</w:t>
            </w:r>
          </w:p>
          <w:p w:rsidR="003453FC" w:rsidRPr="003453FC" w:rsidRDefault="003453FC" w:rsidP="003453FC">
            <w:pPr>
              <w:tabs>
                <w:tab w:val="left" w:pos="240"/>
              </w:tabs>
              <w:contextualSpacing/>
              <w:jc w:val="both"/>
              <w:rPr>
                <w:color w:val="000000"/>
                <w:sz w:val="15"/>
                <w:szCs w:val="15"/>
              </w:rPr>
            </w:pPr>
          </w:p>
          <w:p w:rsidR="003453FC" w:rsidRPr="003453FC" w:rsidRDefault="003453FC" w:rsidP="003453FC">
            <w:pPr>
              <w:tabs>
                <w:tab w:val="left" w:pos="240"/>
              </w:tabs>
              <w:contextualSpacing/>
              <w:jc w:val="both"/>
              <w:rPr>
                <w:color w:val="000000"/>
                <w:sz w:val="15"/>
                <w:szCs w:val="15"/>
              </w:rPr>
            </w:pPr>
            <w:r w:rsidRPr="003453FC">
              <w:rPr>
                <w:color w:val="000000"/>
                <w:sz w:val="15"/>
                <w:szCs w:val="15"/>
              </w:rPr>
              <w:t>Equipo de uso en estética ornamental: Todo aparato eléctrico, electrónico, mecánico o electromecánico, que se emplea en las técnicas, prácticas y procedimientos de estética ornamental, tales como máquinas de corte, patilleras, secadores, planchas eléctricas, pinzas eléctricas, etc.</w:t>
            </w:r>
          </w:p>
          <w:p w:rsidR="003453FC" w:rsidRPr="003453FC" w:rsidRDefault="003453FC" w:rsidP="003453FC">
            <w:pPr>
              <w:tabs>
                <w:tab w:val="left" w:pos="240"/>
              </w:tabs>
              <w:contextualSpacing/>
              <w:jc w:val="both"/>
              <w:rPr>
                <w:sz w:val="15"/>
                <w:szCs w:val="15"/>
              </w:rPr>
            </w:pPr>
          </w:p>
          <w:p w:rsidR="003453FC" w:rsidRPr="003453FC" w:rsidRDefault="003453FC" w:rsidP="003453FC">
            <w:pPr>
              <w:tabs>
                <w:tab w:val="left" w:pos="240"/>
              </w:tabs>
              <w:contextualSpacing/>
              <w:jc w:val="both"/>
              <w:rPr>
                <w:b/>
                <w:sz w:val="15"/>
                <w:szCs w:val="15"/>
              </w:rPr>
            </w:pPr>
            <w:r w:rsidRPr="003453FC">
              <w:rPr>
                <w:color w:val="000000"/>
                <w:sz w:val="15"/>
                <w:szCs w:val="15"/>
              </w:rPr>
              <w:t xml:space="preserve">Mantener en completo aseo, igual las instalaciones del servicio de </w:t>
            </w:r>
            <w:r w:rsidRPr="003453FC">
              <w:rPr>
                <w:sz w:val="15"/>
                <w:szCs w:val="15"/>
              </w:rPr>
              <w:t>peluquería</w:t>
            </w:r>
            <w:r w:rsidRPr="003453FC">
              <w:rPr>
                <w:color w:val="000000"/>
                <w:sz w:val="15"/>
                <w:szCs w:val="15"/>
              </w:rPr>
              <w:t>, el área utilizada por los usuarios del servicio y disposición de los residuos, como lo exige las condiciones de higiene sanitarias vigentes, así como las disposiciones vigentes aplicables en materia ambiental, y</w:t>
            </w:r>
            <w:r w:rsidRPr="003453FC">
              <w:rPr>
                <w:sz w:val="15"/>
                <w:szCs w:val="15"/>
              </w:rPr>
              <w:t xml:space="preserve"> mantener permanentemente limpias las sillas y maquinaria y/o elementos de peluquería.</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53</w:t>
            </w:r>
          </w:p>
        </w:tc>
        <w:tc>
          <w:tcPr>
            <w:tcW w:w="7088" w:type="dxa"/>
          </w:tcPr>
          <w:p w:rsidR="003453FC" w:rsidRPr="003453FC" w:rsidRDefault="003453FC" w:rsidP="003453FC">
            <w:pPr>
              <w:tabs>
                <w:tab w:val="left" w:pos="240"/>
              </w:tabs>
              <w:jc w:val="both"/>
              <w:rPr>
                <w:color w:val="000000"/>
                <w:sz w:val="15"/>
                <w:szCs w:val="15"/>
              </w:rPr>
            </w:pPr>
            <w:r w:rsidRPr="003453FC">
              <w:rPr>
                <w:color w:val="000000"/>
                <w:sz w:val="15"/>
                <w:szCs w:val="15"/>
              </w:rPr>
              <w:t>EL OFERENTE O CONTRATISTA se compromete a contribuir a la minimización de riesgos de enfermedades, accidentes o lesiones a los usuarios que puedan ser ocasionados a través de las actividades propias de la actividad, ejerciendo el control para dar cumplimiento a estas normas especialmente las consagradas en el Ley 09 de 1979 “Por la cual se dictan Medidas Sanitarias.” y la Resolución No. 2117 de 2010, Artículo 3° - Requisitos de apertura y funcionamiento. Los servicios de estética ornamental de los que trata la presente resolución sólo podrán ser prestados en establecimientos comerciales que cumplan con los siguientes requisitos:</w:t>
            </w:r>
          </w:p>
          <w:p w:rsidR="003453FC" w:rsidRPr="003453FC" w:rsidRDefault="003453FC" w:rsidP="003453FC">
            <w:pPr>
              <w:tabs>
                <w:tab w:val="left" w:pos="240"/>
              </w:tabs>
              <w:jc w:val="both"/>
              <w:rPr>
                <w:color w:val="000000"/>
                <w:sz w:val="15"/>
                <w:szCs w:val="15"/>
              </w:rPr>
            </w:pPr>
            <w:r w:rsidRPr="003453FC">
              <w:rPr>
                <w:color w:val="000000"/>
                <w:sz w:val="15"/>
                <w:szCs w:val="15"/>
              </w:rPr>
              <w:t>Condiciones de seguridad. Todos los elementos de trabajo, tales como, herramientas, máquinas y equipos, deberán permanecer en buen estado y se debe garantizar su mantenimiento, tanto preventivo como correctivo, o reemplazo en caso de daño o defecto. Las herramientas manuales cortopunzantes permanecerán afiladas, los mangos o sujetadores en buen estado de modo que garanticen su manejo seguro, ergonómico y confortable y no se llevarán herramientas o instrumentos cortopunzantes en los bolsillos.</w:t>
            </w:r>
          </w:p>
          <w:p w:rsidR="003453FC" w:rsidRPr="003453FC" w:rsidRDefault="003453FC" w:rsidP="003453FC">
            <w:pPr>
              <w:tabs>
                <w:tab w:val="left" w:pos="240"/>
              </w:tabs>
              <w:jc w:val="both"/>
              <w:rPr>
                <w:color w:val="000000"/>
                <w:sz w:val="15"/>
                <w:szCs w:val="15"/>
              </w:rPr>
            </w:pPr>
            <w:r w:rsidRPr="003453FC">
              <w:rPr>
                <w:color w:val="000000"/>
                <w:sz w:val="15"/>
                <w:szCs w:val="15"/>
              </w:rPr>
              <w:t>· Los elementos de trabajo se deben utilizar de acuerdo con las recomendaciones del fabricante, con el fin de evitar accidentes.</w:t>
            </w:r>
          </w:p>
          <w:p w:rsidR="003453FC" w:rsidRPr="003453FC" w:rsidRDefault="003453FC" w:rsidP="003453FC">
            <w:pPr>
              <w:tabs>
                <w:tab w:val="left" w:pos="240"/>
              </w:tabs>
              <w:jc w:val="both"/>
              <w:rPr>
                <w:color w:val="000000"/>
                <w:sz w:val="15"/>
                <w:szCs w:val="15"/>
              </w:rPr>
            </w:pPr>
            <w:r w:rsidRPr="003453FC">
              <w:rPr>
                <w:color w:val="000000"/>
                <w:sz w:val="15"/>
                <w:szCs w:val="15"/>
              </w:rPr>
              <w:t>· Se debe garantizar que los equipos electromecánicos o electrónicos permanezcan en perfecto estado de funcionamiento, así como los interruptores, cables eléctricos canalizados, conexiones a tierra, calibración, limpieza, mantenimiento adecuado y periódico. Se debe disponer de manuales de instalación y funcionamiento.</w:t>
            </w:r>
          </w:p>
          <w:p w:rsidR="003453FC" w:rsidRPr="003453FC" w:rsidRDefault="003453FC" w:rsidP="003453FC">
            <w:pPr>
              <w:tabs>
                <w:tab w:val="left" w:pos="240"/>
              </w:tabs>
              <w:jc w:val="both"/>
              <w:rPr>
                <w:color w:val="000000"/>
                <w:sz w:val="15"/>
                <w:szCs w:val="15"/>
              </w:rPr>
            </w:pPr>
            <w:r w:rsidRPr="003453FC">
              <w:rPr>
                <w:color w:val="000000"/>
                <w:sz w:val="15"/>
                <w:szCs w:val="15"/>
              </w:rPr>
              <w:t>Condiciones sanitarias. Se dispondrá de lava cabezas de uso exclusivo, independiente de la unidad sanitaria, con instalaciones adecuadas tanto de suministro de agua como de conexiones sanitarias para evacuación de residuos líquidos. Estos residuos se tratarán según lo establecido en la normatividad sanitaria y ambiental vigente.</w:t>
            </w:r>
          </w:p>
          <w:p w:rsidR="003453FC" w:rsidRPr="003453FC" w:rsidRDefault="003453FC" w:rsidP="003453FC">
            <w:pPr>
              <w:tabs>
                <w:tab w:val="left" w:pos="240"/>
              </w:tabs>
              <w:jc w:val="both"/>
              <w:rPr>
                <w:color w:val="000000"/>
                <w:sz w:val="15"/>
                <w:szCs w:val="15"/>
              </w:rPr>
            </w:pPr>
            <w:r w:rsidRPr="003453FC">
              <w:rPr>
                <w:color w:val="000000"/>
                <w:sz w:val="15"/>
                <w:szCs w:val="15"/>
              </w:rPr>
              <w:t>Señalización y demarcación de áreas. Todas las áreas de trabajo estarán delimitadas y contarán con señalización de: información, advertencia, obligación, prohibiciones (fumar, consumir alimentos en el sitio de trabajo, entrar mascotas), de salvamento (evacuación, primeros auxilios), y un equipo contra incendio, que debe permitir identificar su tipo, número, distribución y capacidad de acuerdo al tipo de riesgo y carga combustible. Estará ubicado y señalizado de forma adecuada</w:t>
            </w:r>
          </w:p>
          <w:p w:rsidR="003453FC" w:rsidRPr="003453FC" w:rsidRDefault="003453FC" w:rsidP="003453FC">
            <w:pPr>
              <w:tabs>
                <w:tab w:val="left" w:pos="240"/>
              </w:tabs>
              <w:jc w:val="both"/>
              <w:rPr>
                <w:color w:val="000000"/>
                <w:sz w:val="15"/>
                <w:szCs w:val="15"/>
              </w:rPr>
            </w:pPr>
            <w:r w:rsidRPr="003453FC">
              <w:rPr>
                <w:color w:val="000000"/>
                <w:sz w:val="15"/>
                <w:szCs w:val="15"/>
              </w:rPr>
              <w:t>Botiquín de primeros auxilios. Los establecimientos deberán contar en todo momento con un botiquín de primeros auxilios, señalizado y dotado con los elementos básicos, tales como, algodón, desinfectante, gasa, cinta adhesiva. Cuando el botiquín contenga medicamentos; estos deben ser de venta libre, con registro sanitario INVIMA y fecha de vencimiento vigente.</w:t>
            </w:r>
          </w:p>
          <w:p w:rsidR="003453FC" w:rsidRPr="003453FC" w:rsidRDefault="003453FC" w:rsidP="003453FC">
            <w:pPr>
              <w:tabs>
                <w:tab w:val="left" w:pos="240"/>
              </w:tabs>
              <w:jc w:val="both"/>
              <w:rPr>
                <w:color w:val="000000"/>
                <w:sz w:val="15"/>
                <w:szCs w:val="15"/>
              </w:rPr>
            </w:pPr>
            <w:r w:rsidRPr="003453FC">
              <w:rPr>
                <w:color w:val="000000"/>
                <w:sz w:val="15"/>
                <w:szCs w:val="15"/>
              </w:rPr>
              <w:t>Manejo de residuos. Se deberá cumplir con los requisitos mínimos establecidos por la legislación vigente para el manejo y la disposición de residuos, generados en este tipo de establecimientos.</w:t>
            </w:r>
          </w:p>
          <w:p w:rsidR="003453FC" w:rsidRPr="003453FC" w:rsidRDefault="003453FC" w:rsidP="003453FC">
            <w:pPr>
              <w:tabs>
                <w:tab w:val="left" w:pos="240"/>
              </w:tabs>
              <w:jc w:val="both"/>
              <w:rPr>
                <w:color w:val="000000"/>
                <w:sz w:val="15"/>
                <w:szCs w:val="15"/>
              </w:rPr>
            </w:pPr>
            <w:r w:rsidRPr="003453FC">
              <w:rPr>
                <w:color w:val="000000"/>
                <w:sz w:val="15"/>
                <w:szCs w:val="15"/>
              </w:rPr>
              <w:t>Certificación de estudios. Todo trabajador que se desempeñe en el área de la estética ornamental deberá acreditar su idoneidad mediante certificado otorgado por instituciones de educación para el trabajo y desarrollo humano y/o superior, que cuenten con un programa debidamente registrado ante la Secretaría de Educación.</w:t>
            </w:r>
          </w:p>
          <w:p w:rsidR="003453FC" w:rsidRPr="003453FC" w:rsidRDefault="003453FC" w:rsidP="003453FC">
            <w:pPr>
              <w:tabs>
                <w:tab w:val="left" w:pos="240"/>
              </w:tabs>
              <w:contextualSpacing/>
              <w:jc w:val="both"/>
              <w:rPr>
                <w:color w:val="000000"/>
                <w:sz w:val="15"/>
                <w:szCs w:val="15"/>
              </w:rPr>
            </w:pPr>
            <w:r w:rsidRPr="003453FC">
              <w:rPr>
                <w:color w:val="000000"/>
                <w:sz w:val="15"/>
                <w:szCs w:val="15"/>
              </w:rPr>
              <w:t>Desinfección del ambiente. Los propietarios, representantes legales, operadores o administradores de los establecimientos de que trata la presente resolución, se deben asegurar de la implementación de un programa de desinfección ambiental y control de vectores o plagas que garantice que el establecimiento permanezca libre de artrópodos y roedores. La frecuencia de este programa no será menor de una (1) vez por año.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54</w:t>
            </w:r>
          </w:p>
        </w:tc>
        <w:tc>
          <w:tcPr>
            <w:tcW w:w="7088" w:type="dxa"/>
          </w:tcPr>
          <w:p w:rsidR="003453FC" w:rsidRPr="003453FC" w:rsidRDefault="003453FC" w:rsidP="003453FC">
            <w:pPr>
              <w:tabs>
                <w:tab w:val="left" w:pos="240"/>
              </w:tabs>
              <w:jc w:val="both"/>
              <w:rPr>
                <w:color w:val="000000"/>
                <w:sz w:val="15"/>
                <w:szCs w:val="15"/>
              </w:rPr>
            </w:pPr>
            <w:r w:rsidRPr="003453FC">
              <w:rPr>
                <w:color w:val="000000"/>
                <w:sz w:val="15"/>
                <w:szCs w:val="15"/>
              </w:rPr>
              <w:t>El oferente deberá presentar certificación escrita firmada por el representante legal donde certifique que adquiere los artículos en instituciones que tienen el certificado expedido por sanidad municipal y/o registro sanitario, con el fin de identificar las mejores condiciones requeridas por la institución.</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55</w:t>
            </w:r>
          </w:p>
        </w:tc>
        <w:tc>
          <w:tcPr>
            <w:tcW w:w="7088" w:type="dxa"/>
          </w:tcPr>
          <w:p w:rsidR="003453FC" w:rsidRPr="003453FC" w:rsidRDefault="003453FC" w:rsidP="003453FC">
            <w:pPr>
              <w:tabs>
                <w:tab w:val="left" w:pos="240"/>
              </w:tabs>
              <w:contextualSpacing/>
              <w:jc w:val="both"/>
              <w:rPr>
                <w:sz w:val="15"/>
                <w:szCs w:val="15"/>
              </w:rPr>
            </w:pPr>
            <w:r w:rsidRPr="003453FC">
              <w:rPr>
                <w:sz w:val="15"/>
                <w:szCs w:val="15"/>
              </w:rPr>
              <w:t>La Resolución Número 2263 del 14 Julio de 2004, Por la cual se establecen los requisitos para la apertura y funcionamiento de los centros de estética y similares y se dictan otras disposiciones.</w:t>
            </w:r>
          </w:p>
          <w:p w:rsidR="003453FC" w:rsidRPr="003453FC" w:rsidRDefault="003453FC" w:rsidP="003453FC">
            <w:pPr>
              <w:tabs>
                <w:tab w:val="left" w:pos="240"/>
              </w:tabs>
              <w:contextualSpacing/>
              <w:jc w:val="both"/>
              <w:rPr>
                <w:sz w:val="15"/>
                <w:szCs w:val="15"/>
              </w:rPr>
            </w:pPr>
          </w:p>
          <w:p w:rsidR="003453FC" w:rsidRPr="003453FC" w:rsidRDefault="003453FC" w:rsidP="003453FC">
            <w:pPr>
              <w:tabs>
                <w:tab w:val="left" w:pos="240"/>
              </w:tabs>
              <w:contextualSpacing/>
              <w:jc w:val="both"/>
              <w:rPr>
                <w:sz w:val="15"/>
                <w:szCs w:val="15"/>
              </w:rPr>
            </w:pPr>
            <w:r w:rsidRPr="003453FC">
              <w:rPr>
                <w:b/>
                <w:bCs/>
                <w:sz w:val="15"/>
                <w:szCs w:val="15"/>
              </w:rPr>
              <w:t>Artículo 5°.</w:t>
            </w:r>
            <w:r w:rsidRPr="003453FC">
              <w:rPr>
                <w:sz w:val="15"/>
                <w:szCs w:val="15"/>
              </w:rPr>
              <w:t xml:space="preserve"> Requisitos de funcionamiento. Para la apertura y funcionamiento los establecimientos de que trata la presente resolución deberán cumplir con los siguientes requisitos: </w:t>
            </w:r>
          </w:p>
          <w:p w:rsidR="003453FC" w:rsidRPr="003453FC" w:rsidRDefault="003453FC" w:rsidP="003453FC">
            <w:pPr>
              <w:tabs>
                <w:tab w:val="left" w:pos="240"/>
              </w:tabs>
              <w:contextualSpacing/>
              <w:jc w:val="both"/>
              <w:rPr>
                <w:sz w:val="15"/>
                <w:szCs w:val="15"/>
              </w:rPr>
            </w:pPr>
          </w:p>
          <w:p w:rsidR="003453FC" w:rsidRPr="003453FC" w:rsidRDefault="003453FC" w:rsidP="003453FC">
            <w:pPr>
              <w:tabs>
                <w:tab w:val="left" w:pos="240"/>
              </w:tabs>
              <w:contextualSpacing/>
              <w:jc w:val="both"/>
              <w:rPr>
                <w:b/>
                <w:bCs/>
                <w:sz w:val="15"/>
                <w:szCs w:val="15"/>
              </w:rPr>
            </w:pPr>
            <w:r w:rsidRPr="003453FC">
              <w:rPr>
                <w:b/>
                <w:bCs/>
                <w:sz w:val="15"/>
                <w:szCs w:val="15"/>
              </w:rPr>
              <w:t>1. Condiciones generales</w:t>
            </w:r>
          </w:p>
          <w:p w:rsidR="003453FC" w:rsidRPr="003453FC" w:rsidRDefault="003453FC" w:rsidP="003453FC">
            <w:pPr>
              <w:tabs>
                <w:tab w:val="left" w:pos="240"/>
              </w:tabs>
              <w:contextualSpacing/>
              <w:jc w:val="both"/>
              <w:rPr>
                <w:sz w:val="15"/>
                <w:szCs w:val="15"/>
              </w:rPr>
            </w:pPr>
          </w:p>
          <w:p w:rsidR="003453FC" w:rsidRPr="003453FC" w:rsidRDefault="003453FC" w:rsidP="003453FC">
            <w:pPr>
              <w:tabs>
                <w:tab w:val="left" w:pos="240"/>
              </w:tabs>
              <w:contextualSpacing/>
              <w:jc w:val="both"/>
              <w:rPr>
                <w:sz w:val="15"/>
                <w:szCs w:val="15"/>
              </w:rPr>
            </w:pPr>
            <w:r w:rsidRPr="003453FC">
              <w:rPr>
                <w:b/>
                <w:bCs/>
                <w:sz w:val="15"/>
                <w:szCs w:val="15"/>
              </w:rPr>
              <w:t>a)</w:t>
            </w:r>
            <w:r w:rsidRPr="003453FC">
              <w:rPr>
                <w:sz w:val="15"/>
                <w:szCs w:val="15"/>
              </w:rPr>
              <w:t xml:space="preserve"> Disponer de áreas independientes que permitan el desarrollo a cada una de las actividades propias de cada establecimiento;</w:t>
            </w:r>
          </w:p>
          <w:p w:rsidR="003453FC" w:rsidRPr="003453FC" w:rsidRDefault="003453FC" w:rsidP="003453FC">
            <w:pPr>
              <w:tabs>
                <w:tab w:val="left" w:pos="240"/>
              </w:tabs>
              <w:contextualSpacing/>
              <w:jc w:val="both"/>
              <w:rPr>
                <w:sz w:val="15"/>
                <w:szCs w:val="15"/>
              </w:rPr>
            </w:pPr>
            <w:r w:rsidRPr="003453FC">
              <w:rPr>
                <w:b/>
                <w:bCs/>
                <w:sz w:val="15"/>
                <w:szCs w:val="15"/>
              </w:rPr>
              <w:t>b)</w:t>
            </w:r>
            <w:r w:rsidRPr="003453FC">
              <w:rPr>
                <w:sz w:val="15"/>
                <w:szCs w:val="15"/>
              </w:rPr>
              <w:t xml:space="preserve"> Cada área definida de trabajo deberá permitir el libre movimiento del personal;</w:t>
            </w:r>
          </w:p>
          <w:p w:rsidR="003453FC" w:rsidRPr="003453FC" w:rsidRDefault="003453FC" w:rsidP="003453FC">
            <w:pPr>
              <w:tabs>
                <w:tab w:val="left" w:pos="240"/>
              </w:tabs>
              <w:contextualSpacing/>
              <w:jc w:val="both"/>
              <w:rPr>
                <w:sz w:val="15"/>
                <w:szCs w:val="15"/>
              </w:rPr>
            </w:pPr>
            <w:r w:rsidRPr="003453FC">
              <w:rPr>
                <w:b/>
                <w:bCs/>
                <w:sz w:val="15"/>
                <w:szCs w:val="15"/>
              </w:rPr>
              <w:t>c)</w:t>
            </w:r>
            <w:r w:rsidRPr="003453FC">
              <w:rPr>
                <w:sz w:val="15"/>
                <w:szCs w:val="15"/>
              </w:rPr>
              <w:t xml:space="preserve"> Las divisiones deben ser hidro-repelentes, antiadherentes y permitir o garantizar que pase aire limpio de un lado a otro;</w:t>
            </w:r>
          </w:p>
          <w:p w:rsidR="003453FC" w:rsidRPr="003453FC" w:rsidRDefault="003453FC" w:rsidP="003453FC">
            <w:pPr>
              <w:tabs>
                <w:tab w:val="left" w:pos="240"/>
              </w:tabs>
              <w:contextualSpacing/>
              <w:jc w:val="both"/>
              <w:rPr>
                <w:sz w:val="15"/>
                <w:szCs w:val="15"/>
              </w:rPr>
            </w:pPr>
            <w:r w:rsidRPr="003453FC">
              <w:rPr>
                <w:b/>
                <w:bCs/>
                <w:sz w:val="15"/>
                <w:szCs w:val="15"/>
              </w:rPr>
              <w:t>d)</w:t>
            </w:r>
            <w:r w:rsidRPr="003453FC">
              <w:rPr>
                <w:sz w:val="15"/>
                <w:szCs w:val="15"/>
              </w:rPr>
              <w:t xml:space="preserve"> Contar con una sala de espera;</w:t>
            </w:r>
          </w:p>
          <w:p w:rsidR="003453FC" w:rsidRPr="003453FC" w:rsidRDefault="003453FC" w:rsidP="003453FC">
            <w:pPr>
              <w:tabs>
                <w:tab w:val="left" w:pos="240"/>
              </w:tabs>
              <w:contextualSpacing/>
              <w:jc w:val="both"/>
              <w:rPr>
                <w:sz w:val="15"/>
                <w:szCs w:val="15"/>
              </w:rPr>
            </w:pPr>
            <w:r w:rsidRPr="003453FC">
              <w:rPr>
                <w:b/>
                <w:bCs/>
                <w:sz w:val="15"/>
                <w:szCs w:val="15"/>
              </w:rPr>
              <w:t>e)</w:t>
            </w:r>
            <w:r w:rsidRPr="003453FC">
              <w:rPr>
                <w:sz w:val="15"/>
                <w:szCs w:val="15"/>
              </w:rPr>
              <w:t xml:space="preserve"> Definir y garantizar la privacidad de las áreas o cabinas para aquellas </w:t>
            </w:r>
          </w:p>
          <w:p w:rsidR="003453FC" w:rsidRPr="003453FC" w:rsidRDefault="003453FC" w:rsidP="003453FC">
            <w:pPr>
              <w:tabs>
                <w:tab w:val="left" w:pos="240"/>
              </w:tabs>
              <w:contextualSpacing/>
              <w:jc w:val="both"/>
              <w:rPr>
                <w:sz w:val="15"/>
                <w:szCs w:val="15"/>
              </w:rPr>
            </w:pPr>
            <w:r w:rsidRPr="003453FC">
              <w:rPr>
                <w:sz w:val="15"/>
                <w:szCs w:val="15"/>
              </w:rPr>
              <w:t>actividades que así lo requieran;</w:t>
            </w:r>
          </w:p>
          <w:p w:rsidR="003453FC" w:rsidRPr="003453FC" w:rsidRDefault="003453FC" w:rsidP="003453FC">
            <w:pPr>
              <w:tabs>
                <w:tab w:val="left" w:pos="240"/>
              </w:tabs>
              <w:contextualSpacing/>
              <w:jc w:val="both"/>
              <w:rPr>
                <w:sz w:val="15"/>
                <w:szCs w:val="15"/>
              </w:rPr>
            </w:pPr>
            <w:r w:rsidRPr="003453FC">
              <w:rPr>
                <w:b/>
                <w:bCs/>
                <w:sz w:val="15"/>
                <w:szCs w:val="15"/>
              </w:rPr>
              <w:lastRenderedPageBreak/>
              <w:t>f)</w:t>
            </w:r>
            <w:r w:rsidRPr="003453FC">
              <w:rPr>
                <w:sz w:val="15"/>
                <w:szCs w:val="15"/>
              </w:rPr>
              <w:t xml:space="preserve"> Las paredes, pisos y techos deberán ser en material no poroso, no absorbente, de fácil limpieza y desinfección; </w:t>
            </w:r>
          </w:p>
          <w:p w:rsidR="003453FC" w:rsidRPr="003453FC" w:rsidRDefault="003453FC" w:rsidP="003453FC">
            <w:pPr>
              <w:tabs>
                <w:tab w:val="left" w:pos="240"/>
              </w:tabs>
              <w:contextualSpacing/>
              <w:jc w:val="both"/>
              <w:rPr>
                <w:sz w:val="15"/>
                <w:szCs w:val="15"/>
              </w:rPr>
            </w:pPr>
            <w:r w:rsidRPr="003453FC">
              <w:rPr>
                <w:b/>
                <w:bCs/>
                <w:sz w:val="15"/>
                <w:szCs w:val="15"/>
              </w:rPr>
              <w:t>g)</w:t>
            </w:r>
            <w:r w:rsidRPr="003453FC">
              <w:rPr>
                <w:sz w:val="15"/>
                <w:szCs w:val="15"/>
              </w:rPr>
              <w:t xml:space="preserve"> Los mobiliarios (sillas, mesas, etc.), deben ser en material de fácil higiene; </w:t>
            </w:r>
          </w:p>
          <w:p w:rsidR="003453FC" w:rsidRPr="003453FC" w:rsidRDefault="003453FC" w:rsidP="003453FC">
            <w:pPr>
              <w:tabs>
                <w:tab w:val="left" w:pos="240"/>
              </w:tabs>
              <w:contextualSpacing/>
              <w:jc w:val="both"/>
              <w:rPr>
                <w:sz w:val="15"/>
                <w:szCs w:val="15"/>
              </w:rPr>
            </w:pPr>
            <w:r w:rsidRPr="003453FC">
              <w:rPr>
                <w:b/>
                <w:bCs/>
                <w:sz w:val="15"/>
                <w:szCs w:val="15"/>
              </w:rPr>
              <w:t>h)</w:t>
            </w:r>
            <w:r w:rsidRPr="003453FC">
              <w:rPr>
                <w:sz w:val="15"/>
                <w:szCs w:val="15"/>
              </w:rPr>
              <w:t xml:space="preserve"> Disponer de protectores o demás elementos cuando se realicen técnicas que requieran contacto directo del cuerpo con el mobiliario: </w:t>
            </w:r>
          </w:p>
          <w:p w:rsidR="003453FC" w:rsidRPr="003453FC" w:rsidRDefault="003453FC" w:rsidP="003453FC">
            <w:pPr>
              <w:tabs>
                <w:tab w:val="left" w:pos="240"/>
              </w:tabs>
              <w:contextualSpacing/>
              <w:jc w:val="both"/>
              <w:rPr>
                <w:sz w:val="15"/>
                <w:szCs w:val="15"/>
              </w:rPr>
            </w:pPr>
            <w:r w:rsidRPr="003453FC">
              <w:rPr>
                <w:b/>
                <w:bCs/>
                <w:sz w:val="15"/>
                <w:szCs w:val="15"/>
              </w:rPr>
              <w:t>i)</w:t>
            </w:r>
            <w:r w:rsidRPr="003453FC">
              <w:rPr>
                <w:sz w:val="15"/>
                <w:szCs w:val="15"/>
              </w:rPr>
              <w:t xml:space="preserve"> Las instalaciones deben contar con buena iluminación y ventilación ya sea natural o artificial; </w:t>
            </w:r>
          </w:p>
          <w:p w:rsidR="003453FC" w:rsidRPr="003453FC" w:rsidRDefault="003453FC" w:rsidP="003453FC">
            <w:pPr>
              <w:tabs>
                <w:tab w:val="left" w:pos="240"/>
              </w:tabs>
              <w:contextualSpacing/>
              <w:jc w:val="both"/>
              <w:rPr>
                <w:sz w:val="15"/>
                <w:szCs w:val="15"/>
              </w:rPr>
            </w:pPr>
            <w:r w:rsidRPr="003453FC">
              <w:rPr>
                <w:b/>
                <w:bCs/>
                <w:sz w:val="15"/>
                <w:szCs w:val="15"/>
              </w:rPr>
              <w:t>j)</w:t>
            </w:r>
            <w:r w:rsidRPr="003453FC">
              <w:rPr>
                <w:sz w:val="15"/>
                <w:szCs w:val="15"/>
              </w:rPr>
              <w:t xml:space="preserve"> Disponer de un botiquín dotado, de fácil acceso, con los implementos necesarios para primeros auxilios. </w:t>
            </w:r>
          </w:p>
          <w:p w:rsidR="003453FC" w:rsidRPr="003453FC" w:rsidRDefault="003453FC" w:rsidP="003453FC">
            <w:pPr>
              <w:tabs>
                <w:tab w:val="left" w:pos="240"/>
              </w:tabs>
              <w:contextualSpacing/>
              <w:jc w:val="both"/>
              <w:rPr>
                <w:sz w:val="15"/>
                <w:szCs w:val="15"/>
              </w:rPr>
            </w:pPr>
            <w:r w:rsidRPr="003453FC">
              <w:rPr>
                <w:b/>
                <w:bCs/>
                <w:sz w:val="15"/>
                <w:szCs w:val="15"/>
              </w:rPr>
              <w:t>k)</w:t>
            </w:r>
            <w:r w:rsidRPr="003453FC">
              <w:rPr>
                <w:sz w:val="15"/>
                <w:szCs w:val="15"/>
              </w:rPr>
              <w:t xml:space="preserve"> Contar con unidades sanitarias completas, de acuerdo con los procedimientos estéticos que allí se realicen, limpias, con toallas, jabón líquido y demás elementos de aseo necesarios; </w:t>
            </w:r>
          </w:p>
          <w:p w:rsidR="003453FC" w:rsidRPr="003453FC" w:rsidRDefault="003453FC" w:rsidP="003453FC">
            <w:pPr>
              <w:tabs>
                <w:tab w:val="left" w:pos="240"/>
              </w:tabs>
              <w:contextualSpacing/>
              <w:jc w:val="both"/>
              <w:rPr>
                <w:sz w:val="15"/>
                <w:szCs w:val="15"/>
              </w:rPr>
            </w:pPr>
            <w:r w:rsidRPr="003453FC">
              <w:rPr>
                <w:b/>
                <w:bCs/>
                <w:sz w:val="15"/>
                <w:szCs w:val="15"/>
              </w:rPr>
              <w:t xml:space="preserve">l) </w:t>
            </w:r>
            <w:r w:rsidRPr="003453FC">
              <w:rPr>
                <w:sz w:val="15"/>
                <w:szCs w:val="15"/>
              </w:rPr>
              <w:t xml:space="preserve">El establecimiento o la institución no deben estar localizados en lugares que presenten riesgo inminente de desastres naturales, cerca de áreas con riesgos de salubridad grave e incorregible que impiden mantener las condiciones internas de la Institución; </w:t>
            </w:r>
          </w:p>
          <w:p w:rsidR="003453FC" w:rsidRPr="003453FC" w:rsidRDefault="003453FC" w:rsidP="003453FC">
            <w:pPr>
              <w:tabs>
                <w:tab w:val="left" w:pos="240"/>
              </w:tabs>
              <w:contextualSpacing/>
              <w:jc w:val="both"/>
              <w:rPr>
                <w:sz w:val="15"/>
                <w:szCs w:val="15"/>
              </w:rPr>
            </w:pPr>
            <w:r w:rsidRPr="003453FC">
              <w:rPr>
                <w:b/>
                <w:bCs/>
                <w:sz w:val="15"/>
                <w:szCs w:val="15"/>
              </w:rPr>
              <w:t>m)</w:t>
            </w:r>
            <w:r w:rsidRPr="003453FC">
              <w:rPr>
                <w:sz w:val="15"/>
                <w:szCs w:val="15"/>
              </w:rPr>
              <w:t xml:space="preserve"> Debe contar con suministro permanente de agua potable, servicio de alcantarillado, y energía eléctrica y mantenerse en estado de conservación y limpieza. </w:t>
            </w:r>
          </w:p>
          <w:p w:rsidR="003453FC" w:rsidRPr="003453FC" w:rsidRDefault="003453FC" w:rsidP="003453FC">
            <w:pPr>
              <w:tabs>
                <w:tab w:val="left" w:pos="240"/>
              </w:tabs>
              <w:contextualSpacing/>
              <w:jc w:val="both"/>
              <w:rPr>
                <w:sz w:val="15"/>
                <w:szCs w:val="15"/>
              </w:rPr>
            </w:pPr>
            <w:r w:rsidRPr="003453FC">
              <w:rPr>
                <w:b/>
                <w:bCs/>
                <w:sz w:val="15"/>
                <w:szCs w:val="15"/>
              </w:rPr>
              <w:t>n)</w:t>
            </w:r>
            <w:r w:rsidRPr="003453FC">
              <w:rPr>
                <w:sz w:val="15"/>
                <w:szCs w:val="15"/>
              </w:rPr>
              <w:t xml:space="preserve"> Disponer de un método de esterilización en el cual, los equipos esterilizadores, cuenten con concepto técnico favorable del Invima;</w:t>
            </w:r>
          </w:p>
          <w:p w:rsidR="003453FC" w:rsidRPr="003453FC" w:rsidRDefault="003453FC" w:rsidP="003453FC">
            <w:pPr>
              <w:tabs>
                <w:tab w:val="left" w:pos="240"/>
              </w:tabs>
              <w:contextualSpacing/>
              <w:jc w:val="both"/>
              <w:rPr>
                <w:sz w:val="15"/>
                <w:szCs w:val="15"/>
              </w:rPr>
            </w:pPr>
            <w:r w:rsidRPr="003453FC">
              <w:rPr>
                <w:b/>
                <w:bCs/>
                <w:sz w:val="15"/>
                <w:szCs w:val="15"/>
              </w:rPr>
              <w:t>ñ)</w:t>
            </w:r>
            <w:r w:rsidRPr="003453FC">
              <w:rPr>
                <w:sz w:val="15"/>
                <w:szCs w:val="15"/>
              </w:rPr>
              <w:t xml:space="preserve"> Los productos cosméticos que se utilicen en los establecimientos contemplados en la presente resolución deberán tener registro sanitario o notificación sanitaria obligatoria; </w:t>
            </w:r>
          </w:p>
          <w:p w:rsidR="003453FC" w:rsidRPr="003453FC" w:rsidRDefault="003453FC" w:rsidP="003453FC">
            <w:pPr>
              <w:tabs>
                <w:tab w:val="left" w:pos="240"/>
              </w:tabs>
              <w:contextualSpacing/>
              <w:jc w:val="both"/>
              <w:rPr>
                <w:sz w:val="15"/>
                <w:szCs w:val="15"/>
              </w:rPr>
            </w:pPr>
            <w:r w:rsidRPr="003453FC">
              <w:rPr>
                <w:b/>
                <w:bCs/>
                <w:sz w:val="15"/>
                <w:szCs w:val="15"/>
              </w:rPr>
              <w:t>o)</w:t>
            </w:r>
            <w:r w:rsidRPr="003453FC">
              <w:rPr>
                <w:sz w:val="15"/>
                <w:szCs w:val="15"/>
              </w:rPr>
              <w:t xml:space="preserve"> Las cuchillas y material de rasurado, serán de un (1) solo uso; </w:t>
            </w:r>
          </w:p>
          <w:p w:rsidR="003453FC" w:rsidRPr="003453FC" w:rsidRDefault="003453FC" w:rsidP="003453FC">
            <w:pPr>
              <w:tabs>
                <w:tab w:val="left" w:pos="240"/>
              </w:tabs>
              <w:contextualSpacing/>
              <w:jc w:val="both"/>
              <w:rPr>
                <w:sz w:val="15"/>
                <w:szCs w:val="15"/>
              </w:rPr>
            </w:pPr>
            <w:r w:rsidRPr="003453FC">
              <w:rPr>
                <w:b/>
                <w:bCs/>
                <w:sz w:val="15"/>
                <w:szCs w:val="15"/>
              </w:rPr>
              <w:t>p)</w:t>
            </w:r>
            <w:r w:rsidRPr="003453FC">
              <w:rPr>
                <w:sz w:val="15"/>
                <w:szCs w:val="15"/>
              </w:rPr>
              <w:t xml:space="preserve"> Toda la aparatología de uso en cosmética utilizada en los tratamientos estéticos debe contar con el concepto técnico favorable por parte del Invima.</w:t>
            </w:r>
          </w:p>
          <w:p w:rsidR="003453FC" w:rsidRPr="003453FC" w:rsidRDefault="003453FC" w:rsidP="003453FC">
            <w:pPr>
              <w:tabs>
                <w:tab w:val="left" w:pos="240"/>
              </w:tabs>
              <w:contextualSpacing/>
              <w:jc w:val="both"/>
              <w:rPr>
                <w:sz w:val="15"/>
                <w:szCs w:val="15"/>
              </w:rPr>
            </w:pPr>
          </w:p>
          <w:p w:rsidR="003453FC" w:rsidRPr="003453FC" w:rsidRDefault="003453FC" w:rsidP="003453FC">
            <w:pPr>
              <w:numPr>
                <w:ilvl w:val="0"/>
                <w:numId w:val="3"/>
              </w:numPr>
              <w:tabs>
                <w:tab w:val="left" w:pos="240"/>
              </w:tabs>
              <w:autoSpaceDE/>
              <w:autoSpaceDN/>
              <w:contextualSpacing/>
              <w:jc w:val="both"/>
              <w:rPr>
                <w:sz w:val="15"/>
                <w:szCs w:val="15"/>
              </w:rPr>
            </w:pPr>
            <w:r w:rsidRPr="003453FC">
              <w:rPr>
                <w:b/>
                <w:bCs/>
                <w:sz w:val="15"/>
                <w:szCs w:val="15"/>
              </w:rPr>
              <w:t>Lencería</w:t>
            </w:r>
            <w:r w:rsidRPr="003453FC">
              <w:rPr>
                <w:sz w:val="15"/>
                <w:szCs w:val="15"/>
              </w:rPr>
              <w:t xml:space="preserve"> </w:t>
            </w:r>
          </w:p>
          <w:p w:rsidR="003453FC" w:rsidRPr="003453FC" w:rsidRDefault="003453FC" w:rsidP="003453FC">
            <w:pPr>
              <w:tabs>
                <w:tab w:val="left" w:pos="240"/>
              </w:tabs>
              <w:ind w:left="502"/>
              <w:contextualSpacing/>
              <w:jc w:val="both"/>
              <w:rPr>
                <w:sz w:val="15"/>
                <w:szCs w:val="15"/>
              </w:rPr>
            </w:pPr>
            <w:r w:rsidRPr="003453FC">
              <w:rPr>
                <w:sz w:val="15"/>
                <w:szCs w:val="15"/>
              </w:rPr>
              <w:t xml:space="preserve">Las toallas y demás elementos de lencería que utilice el establecimiento, se mantendrán y almacenarán en condiciones higiénicas y serán renovadas con cada cliente. Una vez usadas, se depositarán en recipientes dispuestos para tal fin. </w:t>
            </w:r>
          </w:p>
          <w:p w:rsidR="003453FC" w:rsidRPr="003453FC" w:rsidRDefault="003453FC" w:rsidP="003453FC">
            <w:pPr>
              <w:tabs>
                <w:tab w:val="left" w:pos="240"/>
              </w:tabs>
              <w:contextualSpacing/>
              <w:jc w:val="both"/>
              <w:rPr>
                <w:sz w:val="15"/>
                <w:szCs w:val="15"/>
              </w:rPr>
            </w:pPr>
          </w:p>
          <w:p w:rsidR="003453FC" w:rsidRPr="003453FC" w:rsidRDefault="003453FC" w:rsidP="003453FC">
            <w:pPr>
              <w:tabs>
                <w:tab w:val="left" w:pos="240"/>
              </w:tabs>
              <w:contextualSpacing/>
              <w:jc w:val="both"/>
              <w:rPr>
                <w:sz w:val="15"/>
                <w:szCs w:val="15"/>
              </w:rPr>
            </w:pPr>
            <w:r w:rsidRPr="003453FC">
              <w:rPr>
                <w:b/>
                <w:bCs/>
                <w:sz w:val="15"/>
                <w:szCs w:val="15"/>
              </w:rPr>
              <w:t>4</w:t>
            </w:r>
            <w:r w:rsidRPr="003453FC">
              <w:rPr>
                <w:sz w:val="15"/>
                <w:szCs w:val="15"/>
              </w:rPr>
              <w:t xml:space="preserve">. </w:t>
            </w:r>
            <w:r w:rsidRPr="003453FC">
              <w:rPr>
                <w:b/>
                <w:bCs/>
                <w:sz w:val="15"/>
                <w:szCs w:val="15"/>
              </w:rPr>
              <w:t>Personal</w:t>
            </w:r>
            <w:r w:rsidRPr="003453FC">
              <w:rPr>
                <w:sz w:val="15"/>
                <w:szCs w:val="15"/>
              </w:rPr>
              <w:t xml:space="preserve"> </w:t>
            </w:r>
          </w:p>
          <w:p w:rsidR="003453FC" w:rsidRPr="003453FC" w:rsidRDefault="003453FC" w:rsidP="003453FC">
            <w:pPr>
              <w:tabs>
                <w:tab w:val="left" w:pos="240"/>
              </w:tabs>
              <w:contextualSpacing/>
              <w:jc w:val="both"/>
              <w:rPr>
                <w:sz w:val="15"/>
                <w:szCs w:val="15"/>
              </w:rPr>
            </w:pPr>
            <w:r w:rsidRPr="003453FC">
              <w:rPr>
                <w:b/>
                <w:bCs/>
                <w:sz w:val="15"/>
                <w:szCs w:val="15"/>
              </w:rPr>
              <w:t>a)</w:t>
            </w:r>
            <w:r w:rsidRPr="003453FC">
              <w:rPr>
                <w:sz w:val="15"/>
                <w:szCs w:val="15"/>
              </w:rPr>
              <w:t xml:space="preserve"> Contar con ropa y calzado de uso exclusivo para el personal que desempeñe las funciones de que trata la presente resolución y no podrán durante la realización de los procedimientos, ingerir alimentos ni ninguna clase de bebidas; </w:t>
            </w:r>
          </w:p>
          <w:p w:rsidR="003453FC" w:rsidRPr="003453FC" w:rsidRDefault="003453FC" w:rsidP="003453FC">
            <w:pPr>
              <w:tabs>
                <w:tab w:val="left" w:pos="240"/>
              </w:tabs>
              <w:contextualSpacing/>
              <w:jc w:val="both"/>
              <w:rPr>
                <w:sz w:val="15"/>
                <w:szCs w:val="15"/>
              </w:rPr>
            </w:pPr>
            <w:r w:rsidRPr="003453FC">
              <w:rPr>
                <w:b/>
                <w:bCs/>
                <w:sz w:val="15"/>
                <w:szCs w:val="15"/>
              </w:rPr>
              <w:t>b)</w:t>
            </w:r>
            <w:r w:rsidRPr="003453FC">
              <w:rPr>
                <w:sz w:val="15"/>
                <w:szCs w:val="15"/>
              </w:rPr>
              <w:t xml:space="preserve"> Cumplir con el manual de bioseguridad, expedido por el Ministerio de la Protección Social; </w:t>
            </w:r>
          </w:p>
          <w:p w:rsidR="003453FC" w:rsidRPr="003453FC" w:rsidRDefault="003453FC" w:rsidP="003453FC">
            <w:pPr>
              <w:tabs>
                <w:tab w:val="left" w:pos="240"/>
              </w:tabs>
              <w:contextualSpacing/>
              <w:jc w:val="both"/>
              <w:rPr>
                <w:sz w:val="15"/>
                <w:szCs w:val="15"/>
              </w:rPr>
            </w:pPr>
            <w:r w:rsidRPr="003453FC">
              <w:rPr>
                <w:b/>
                <w:bCs/>
                <w:sz w:val="15"/>
                <w:szCs w:val="15"/>
              </w:rPr>
              <w:t>c)</w:t>
            </w:r>
            <w:r w:rsidRPr="003453FC">
              <w:rPr>
                <w:sz w:val="15"/>
                <w:szCs w:val="15"/>
              </w:rPr>
              <w:t xml:space="preserve"> No podrán realizar procedimientos cosméticos cuando padezcan heridas y/o lesiones cutáneas en las manos; </w:t>
            </w:r>
          </w:p>
          <w:p w:rsidR="003453FC" w:rsidRPr="003453FC" w:rsidRDefault="003453FC" w:rsidP="003453FC">
            <w:pPr>
              <w:tabs>
                <w:tab w:val="left" w:pos="240"/>
              </w:tabs>
              <w:contextualSpacing/>
              <w:jc w:val="both"/>
              <w:rPr>
                <w:sz w:val="15"/>
                <w:szCs w:val="15"/>
              </w:rPr>
            </w:pPr>
            <w:r w:rsidRPr="003453FC">
              <w:rPr>
                <w:b/>
                <w:bCs/>
                <w:sz w:val="15"/>
                <w:szCs w:val="15"/>
              </w:rPr>
              <w:t>d)</w:t>
            </w:r>
            <w:r w:rsidRPr="003453FC">
              <w:rPr>
                <w:sz w:val="15"/>
                <w:szCs w:val="15"/>
              </w:rPr>
              <w:t xml:space="preserve"> Archivar las hojas de vida del personal que labore en el establecimiento con los debidos soportes en los cuales se acredite su desempeño laboral, de acuerdo con la Ley 711 de 2001. </w:t>
            </w:r>
          </w:p>
          <w:p w:rsidR="003453FC" w:rsidRPr="003453FC" w:rsidRDefault="003453FC" w:rsidP="003453FC">
            <w:pPr>
              <w:tabs>
                <w:tab w:val="left" w:pos="240"/>
              </w:tabs>
              <w:contextualSpacing/>
              <w:jc w:val="both"/>
              <w:rPr>
                <w:b/>
                <w:bCs/>
                <w:sz w:val="15"/>
                <w:szCs w:val="15"/>
              </w:rPr>
            </w:pPr>
            <w:r w:rsidRPr="003453FC">
              <w:rPr>
                <w:b/>
                <w:bCs/>
                <w:sz w:val="15"/>
                <w:szCs w:val="15"/>
              </w:rPr>
              <w:t xml:space="preserve">5. Manuales y registro </w:t>
            </w:r>
          </w:p>
          <w:p w:rsidR="003453FC" w:rsidRPr="003453FC" w:rsidRDefault="003453FC" w:rsidP="003453FC">
            <w:pPr>
              <w:tabs>
                <w:tab w:val="left" w:pos="240"/>
              </w:tabs>
              <w:contextualSpacing/>
              <w:jc w:val="both"/>
              <w:rPr>
                <w:sz w:val="15"/>
                <w:szCs w:val="15"/>
              </w:rPr>
            </w:pPr>
            <w:r w:rsidRPr="003453FC">
              <w:rPr>
                <w:b/>
                <w:bCs/>
                <w:sz w:val="15"/>
                <w:szCs w:val="15"/>
              </w:rPr>
              <w:t>a)</w:t>
            </w:r>
            <w:r w:rsidRPr="003453FC">
              <w:rPr>
                <w:sz w:val="15"/>
                <w:szCs w:val="15"/>
              </w:rPr>
              <w:t xml:space="preserve"> Disponer de los manuales en donde se detallen los procesos y procedimientos de los servicios que se prestan; </w:t>
            </w:r>
          </w:p>
          <w:p w:rsidR="003453FC" w:rsidRPr="003453FC" w:rsidRDefault="003453FC" w:rsidP="003453FC">
            <w:pPr>
              <w:tabs>
                <w:tab w:val="left" w:pos="240"/>
              </w:tabs>
              <w:contextualSpacing/>
              <w:jc w:val="both"/>
              <w:rPr>
                <w:sz w:val="15"/>
                <w:szCs w:val="15"/>
              </w:rPr>
            </w:pPr>
            <w:r w:rsidRPr="003453FC">
              <w:rPr>
                <w:b/>
                <w:bCs/>
                <w:sz w:val="15"/>
                <w:szCs w:val="15"/>
              </w:rPr>
              <w:t>b)</w:t>
            </w:r>
            <w:r w:rsidRPr="003453FC">
              <w:rPr>
                <w:sz w:val="15"/>
                <w:szCs w:val="15"/>
              </w:rPr>
              <w:t xml:space="preserve"> Llevar un registro actualizado de los equipos con que cuenta el establecimiento y del mantenimiento que se les realiza a los mismos y demás normas aplicables vigentes o que se dicten al respecto.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56</w:t>
            </w:r>
          </w:p>
        </w:tc>
        <w:tc>
          <w:tcPr>
            <w:tcW w:w="7088" w:type="dxa"/>
          </w:tcPr>
          <w:p w:rsidR="003453FC" w:rsidRPr="003453FC" w:rsidRDefault="003453FC" w:rsidP="003453FC">
            <w:pPr>
              <w:tabs>
                <w:tab w:val="left" w:pos="240"/>
              </w:tabs>
              <w:jc w:val="both"/>
              <w:rPr>
                <w:sz w:val="15"/>
                <w:szCs w:val="15"/>
              </w:rPr>
            </w:pPr>
            <w:r w:rsidRPr="003453FC">
              <w:rPr>
                <w:b/>
                <w:bCs/>
                <w:sz w:val="15"/>
                <w:szCs w:val="15"/>
              </w:rPr>
              <w:t>Depósitos y eliminación de residuos</w:t>
            </w:r>
            <w:r w:rsidRPr="003453FC">
              <w:rPr>
                <w:sz w:val="15"/>
                <w:szCs w:val="15"/>
              </w:rPr>
              <w:t xml:space="preserve"> </w:t>
            </w:r>
          </w:p>
          <w:p w:rsidR="003453FC" w:rsidRPr="003453FC" w:rsidRDefault="003453FC" w:rsidP="003453FC">
            <w:pPr>
              <w:tabs>
                <w:tab w:val="left" w:pos="240"/>
              </w:tabs>
              <w:jc w:val="both"/>
              <w:rPr>
                <w:sz w:val="15"/>
                <w:szCs w:val="15"/>
              </w:rPr>
            </w:pPr>
            <w:r w:rsidRPr="003453FC">
              <w:rPr>
                <w:sz w:val="15"/>
                <w:szCs w:val="15"/>
              </w:rPr>
              <w:t>El área dispuesta para los desechos sólidos debe ser independiente. Se debe efectuar una adecuada gestión de los residuos sólidos, líquidos o recipientes que se generen, de acuerdo con lo contemplado en el Decreto 2676 de 2000 y la Resolución 1164 de 2002, o la normatividad sanitaria vigente en el tema.</w:t>
            </w:r>
          </w:p>
          <w:p w:rsidR="003453FC" w:rsidRPr="003453FC" w:rsidRDefault="003453FC" w:rsidP="003453FC">
            <w:pPr>
              <w:tabs>
                <w:tab w:val="left" w:pos="240"/>
              </w:tabs>
              <w:ind w:left="502"/>
              <w:contextualSpacing/>
              <w:jc w:val="both"/>
              <w:rPr>
                <w:sz w:val="15"/>
                <w:szCs w:val="15"/>
              </w:rPr>
            </w:pPr>
          </w:p>
          <w:p w:rsidR="003453FC" w:rsidRPr="003453FC" w:rsidRDefault="003453FC" w:rsidP="003453FC">
            <w:pPr>
              <w:contextualSpacing/>
              <w:jc w:val="both"/>
              <w:rPr>
                <w:color w:val="000000"/>
                <w:sz w:val="15"/>
                <w:szCs w:val="15"/>
              </w:rPr>
            </w:pPr>
            <w:r w:rsidRPr="003453FC">
              <w:rPr>
                <w:color w:val="000000"/>
                <w:sz w:val="15"/>
                <w:szCs w:val="15"/>
              </w:rPr>
              <w:t>Los recipientes que se utilizarán para almacenar los residuos orgánicos, químicos y otras basuras deben ser proporcionados por el arrendatario, siguiendo las normas de reciclaje, deberán ser de plástico con su tapa de movilidad y su respectiva bolsa plástica desechable.</w:t>
            </w:r>
          </w:p>
          <w:p w:rsidR="003453FC" w:rsidRPr="003453FC" w:rsidRDefault="003453FC" w:rsidP="003453FC">
            <w:pPr>
              <w:tabs>
                <w:tab w:val="left" w:pos="240"/>
              </w:tabs>
              <w:contextualSpacing/>
              <w:jc w:val="both"/>
              <w:rPr>
                <w:b/>
                <w:sz w:val="15"/>
                <w:szCs w:val="15"/>
              </w:rPr>
            </w:pPr>
            <w:r w:rsidRPr="003453FC">
              <w:rPr>
                <w:color w:val="000000"/>
                <w:sz w:val="15"/>
                <w:szCs w:val="15"/>
              </w:rPr>
              <w:t>El transporte de dichos residuos y basuras deberá llevarse hasta el lugar de recolección general de las mismas, en sus respectivos recipientes por cuenta del personal contratado por el arrendatario. Dichos recipientes deberán encontrarse en las condiciones óptimas de calidad para la manipulación y almacenamiento de los diferentes tipos de basuras.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57</w:t>
            </w:r>
          </w:p>
          <w:p w:rsidR="003453FC" w:rsidRPr="003453FC" w:rsidRDefault="003453FC" w:rsidP="003453FC">
            <w:pPr>
              <w:tabs>
                <w:tab w:val="left" w:pos="240"/>
              </w:tabs>
              <w:contextualSpacing/>
              <w:jc w:val="center"/>
              <w:rPr>
                <w:b/>
                <w:sz w:val="15"/>
                <w:szCs w:val="15"/>
              </w:rPr>
            </w:pPr>
          </w:p>
        </w:tc>
        <w:tc>
          <w:tcPr>
            <w:tcW w:w="7088" w:type="dxa"/>
          </w:tcPr>
          <w:p w:rsidR="003453FC" w:rsidRPr="003453FC" w:rsidRDefault="003453FC" w:rsidP="003453FC">
            <w:pPr>
              <w:tabs>
                <w:tab w:val="left" w:pos="240"/>
              </w:tabs>
              <w:contextualSpacing/>
              <w:jc w:val="both"/>
              <w:rPr>
                <w:b/>
                <w:sz w:val="15"/>
                <w:szCs w:val="15"/>
              </w:rPr>
            </w:pPr>
            <w:r w:rsidRPr="003453FC">
              <w:rPr>
                <w:color w:val="000000"/>
                <w:sz w:val="15"/>
                <w:szCs w:val="15"/>
              </w:rPr>
              <w:t>El arrendatario deberá realizar por su cuenta, las reparaciones, limpieza y mantenimiento de los equipos e instalaciones para asegurar el normal funcionamiento de una peluquería, estas actividades deberán realizarse periódicamente (mínimo cada mes) de acuerdo con las observaciones e indicaciones formuladas por el supervisor del contrato. Los equipos suministrados deberán operarse con el debido cuidado, siendo responsable el arrendatario de los daños causados por mal uso, obligándose a efectuar las reparaciones que sean necesarias de manera inmediata y en todo caso no interrumpir la prestación del servicio.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423"/>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58</w:t>
            </w:r>
          </w:p>
          <w:p w:rsidR="003453FC" w:rsidRPr="003453FC" w:rsidRDefault="003453FC" w:rsidP="003453FC">
            <w:pPr>
              <w:tabs>
                <w:tab w:val="left" w:pos="240"/>
              </w:tabs>
              <w:contextualSpacing/>
              <w:jc w:val="center"/>
              <w:rPr>
                <w:b/>
                <w:sz w:val="15"/>
                <w:szCs w:val="15"/>
              </w:rPr>
            </w:pPr>
          </w:p>
        </w:tc>
        <w:tc>
          <w:tcPr>
            <w:tcW w:w="7088" w:type="dxa"/>
          </w:tcPr>
          <w:p w:rsidR="003453FC" w:rsidRPr="003453FC" w:rsidRDefault="003453FC" w:rsidP="003453FC">
            <w:pPr>
              <w:shd w:val="clear" w:color="auto" w:fill="FFFFFF"/>
              <w:contextualSpacing/>
              <w:jc w:val="both"/>
              <w:rPr>
                <w:color w:val="000000"/>
                <w:sz w:val="15"/>
                <w:szCs w:val="15"/>
              </w:rPr>
            </w:pPr>
            <w:r w:rsidRPr="003453FC">
              <w:rPr>
                <w:color w:val="000000"/>
                <w:sz w:val="15"/>
                <w:szCs w:val="15"/>
              </w:rPr>
              <w:t>El arrendatario deberá controlar diariamente el uso de soluciones desinfectantes.</w:t>
            </w:r>
          </w:p>
          <w:p w:rsidR="003453FC" w:rsidRPr="003453FC" w:rsidRDefault="003453FC" w:rsidP="003453FC">
            <w:pPr>
              <w:shd w:val="clear" w:color="auto" w:fill="FFFFFF"/>
              <w:contextualSpacing/>
              <w:jc w:val="both"/>
              <w:rPr>
                <w:color w:val="000000"/>
                <w:sz w:val="15"/>
                <w:szCs w:val="15"/>
              </w:rPr>
            </w:pPr>
          </w:p>
          <w:p w:rsidR="003453FC" w:rsidRPr="003453FC" w:rsidRDefault="003453FC" w:rsidP="003453FC">
            <w:pPr>
              <w:shd w:val="clear" w:color="auto" w:fill="FFFFFF"/>
              <w:contextualSpacing/>
              <w:jc w:val="both"/>
              <w:rPr>
                <w:b/>
                <w:sz w:val="15"/>
                <w:szCs w:val="15"/>
              </w:rPr>
            </w:pPr>
            <w:r w:rsidRPr="003453FC">
              <w:rPr>
                <w:color w:val="000000"/>
                <w:sz w:val="15"/>
                <w:szCs w:val="15"/>
              </w:rPr>
              <w:t>-Se debe lavar y desinfectar los equipos, utensilios y superficies después de cada uso. -Deberán desinfectar puertas, paredes y ventanas como mínimo una vez a la semana.</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59</w:t>
            </w:r>
          </w:p>
        </w:tc>
        <w:tc>
          <w:tcPr>
            <w:tcW w:w="7088" w:type="dxa"/>
          </w:tcPr>
          <w:p w:rsidR="003453FC" w:rsidRPr="003453FC" w:rsidRDefault="003453FC" w:rsidP="003453FC">
            <w:pPr>
              <w:tabs>
                <w:tab w:val="left" w:pos="240"/>
              </w:tabs>
              <w:contextualSpacing/>
              <w:jc w:val="both"/>
              <w:rPr>
                <w:sz w:val="15"/>
                <w:szCs w:val="15"/>
              </w:rPr>
            </w:pPr>
            <w:r w:rsidRPr="003453FC">
              <w:rPr>
                <w:sz w:val="15"/>
                <w:szCs w:val="15"/>
              </w:rPr>
              <w:t xml:space="preserve">La Resolución Número 2263 del 14 Julio de 2004, Por la cual se establecen los requisitos para la apertura y funcionamiento de los centros de estética y similares y se dictan otras disposiciones. En su Artículo 6°. Reza: De la Información. Cada establecimiento deberá informar previamente a los clientes, los cuidados, precauciones, riesgos y costos, relacionados con el servicio por él solicitado. </w:t>
            </w:r>
          </w:p>
          <w:p w:rsidR="003453FC" w:rsidRPr="003453FC" w:rsidRDefault="003453FC" w:rsidP="003453FC">
            <w:pPr>
              <w:tabs>
                <w:tab w:val="left" w:pos="240"/>
              </w:tabs>
              <w:contextualSpacing/>
              <w:jc w:val="both"/>
              <w:rPr>
                <w:sz w:val="15"/>
                <w:szCs w:val="15"/>
              </w:rPr>
            </w:pPr>
          </w:p>
          <w:p w:rsidR="003453FC" w:rsidRPr="003453FC" w:rsidRDefault="003453FC" w:rsidP="003453FC">
            <w:pPr>
              <w:tabs>
                <w:tab w:val="left" w:pos="240"/>
              </w:tabs>
              <w:contextualSpacing/>
              <w:jc w:val="both"/>
              <w:rPr>
                <w:sz w:val="15"/>
                <w:szCs w:val="15"/>
              </w:rPr>
            </w:pPr>
            <w:r w:rsidRPr="003453FC">
              <w:rPr>
                <w:sz w:val="15"/>
                <w:szCs w:val="15"/>
              </w:rPr>
              <w:t>Artículo 7°.  Del mismo acto administrativo arriba citado, Documentación legal. Para la apertura y funcionamiento de los establecimientos contemplados en la presente norma:</w:t>
            </w:r>
          </w:p>
          <w:p w:rsidR="003453FC" w:rsidRPr="003453FC" w:rsidRDefault="003453FC" w:rsidP="003453FC">
            <w:pPr>
              <w:tabs>
                <w:tab w:val="left" w:pos="240"/>
              </w:tabs>
              <w:contextualSpacing/>
              <w:jc w:val="both"/>
              <w:rPr>
                <w:sz w:val="15"/>
                <w:szCs w:val="15"/>
              </w:rPr>
            </w:pPr>
            <w:r w:rsidRPr="003453FC">
              <w:rPr>
                <w:sz w:val="15"/>
                <w:szCs w:val="15"/>
              </w:rPr>
              <w:t xml:space="preserve"> </w:t>
            </w:r>
          </w:p>
          <w:p w:rsidR="003453FC" w:rsidRPr="003453FC" w:rsidRDefault="003453FC" w:rsidP="003453FC">
            <w:pPr>
              <w:tabs>
                <w:tab w:val="left" w:pos="240"/>
              </w:tabs>
              <w:contextualSpacing/>
              <w:jc w:val="both"/>
              <w:rPr>
                <w:sz w:val="15"/>
                <w:szCs w:val="15"/>
              </w:rPr>
            </w:pPr>
            <w:r w:rsidRPr="003453FC">
              <w:rPr>
                <w:sz w:val="15"/>
                <w:szCs w:val="15"/>
              </w:rPr>
              <w:t xml:space="preserve">1. Certificado de existencia y representación legal, expedido por la Cámara de Comercio. </w:t>
            </w:r>
          </w:p>
          <w:p w:rsidR="003453FC" w:rsidRPr="003453FC" w:rsidRDefault="003453FC" w:rsidP="003453FC">
            <w:pPr>
              <w:tabs>
                <w:tab w:val="left" w:pos="240"/>
              </w:tabs>
              <w:contextualSpacing/>
              <w:jc w:val="both"/>
              <w:rPr>
                <w:sz w:val="15"/>
                <w:szCs w:val="15"/>
              </w:rPr>
            </w:pPr>
            <w:r w:rsidRPr="003453FC">
              <w:rPr>
                <w:sz w:val="15"/>
                <w:szCs w:val="15"/>
              </w:rPr>
              <w:lastRenderedPageBreak/>
              <w:t xml:space="preserve">2. Relación del personal que prestará los servicios en el establecimiento, allegando el certificado que lo acredita en cosmetología, barbería, peluquería, manicura y pedicura, indicando la función o actividad laboral realizada por cada uno. </w:t>
            </w:r>
          </w:p>
          <w:p w:rsidR="003453FC" w:rsidRPr="003453FC" w:rsidRDefault="003453FC" w:rsidP="003453FC">
            <w:pPr>
              <w:tabs>
                <w:tab w:val="left" w:pos="240"/>
              </w:tabs>
              <w:contextualSpacing/>
              <w:jc w:val="both"/>
              <w:rPr>
                <w:b/>
                <w:sz w:val="15"/>
                <w:szCs w:val="15"/>
              </w:rPr>
            </w:pPr>
            <w:r w:rsidRPr="003453FC">
              <w:rPr>
                <w:sz w:val="15"/>
                <w:szCs w:val="15"/>
              </w:rPr>
              <w:t>3. Relación de los servicios a prestar.</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60</w:t>
            </w:r>
          </w:p>
        </w:tc>
        <w:tc>
          <w:tcPr>
            <w:tcW w:w="7088" w:type="dxa"/>
          </w:tcPr>
          <w:p w:rsidR="003453FC" w:rsidRPr="003453FC" w:rsidRDefault="003453FC" w:rsidP="003453FC">
            <w:pPr>
              <w:tabs>
                <w:tab w:val="left" w:pos="240"/>
              </w:tabs>
              <w:contextualSpacing/>
              <w:jc w:val="both"/>
              <w:rPr>
                <w:b/>
                <w:sz w:val="15"/>
                <w:szCs w:val="15"/>
              </w:rPr>
            </w:pPr>
            <w:r w:rsidRPr="003453FC">
              <w:rPr>
                <w:sz w:val="15"/>
                <w:szCs w:val="15"/>
              </w:rPr>
              <w:t>El arrendatario deberá cumplir y hacer cumplir las normas legales vigentes que aplican a cada uno de los procesos, procedimientos e instrucciones sobre Salud y Seguridad Ocupacional.</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493"/>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61</w:t>
            </w:r>
          </w:p>
        </w:tc>
        <w:tc>
          <w:tcPr>
            <w:tcW w:w="7088" w:type="dxa"/>
          </w:tcPr>
          <w:p w:rsidR="003453FC" w:rsidRPr="003453FC" w:rsidRDefault="003453FC" w:rsidP="003453FC">
            <w:pPr>
              <w:spacing w:afterLines="60" w:after="144"/>
              <w:jc w:val="both"/>
              <w:rPr>
                <w:b/>
                <w:color w:val="000000"/>
                <w:sz w:val="15"/>
                <w:szCs w:val="15"/>
              </w:rPr>
            </w:pPr>
            <w:r w:rsidRPr="003453FC">
              <w:rPr>
                <w:color w:val="FF0000"/>
                <w:sz w:val="15"/>
                <w:szCs w:val="15"/>
              </w:rPr>
              <w:tab/>
            </w:r>
            <w:r w:rsidRPr="003453FC">
              <w:rPr>
                <w:color w:val="FF0000"/>
                <w:sz w:val="15"/>
                <w:szCs w:val="15"/>
              </w:rPr>
              <w:tab/>
              <w:t xml:space="preserve">                </w:t>
            </w:r>
            <w:r w:rsidRPr="003453FC">
              <w:rPr>
                <w:b/>
                <w:color w:val="000000"/>
                <w:sz w:val="15"/>
                <w:szCs w:val="15"/>
              </w:rPr>
              <w:t xml:space="preserve">MATERIAS PRIMAS </w:t>
            </w:r>
          </w:p>
          <w:p w:rsidR="003453FC" w:rsidRPr="003453FC" w:rsidRDefault="003453FC" w:rsidP="003453FC">
            <w:pPr>
              <w:autoSpaceDE/>
              <w:autoSpaceDN/>
              <w:jc w:val="both"/>
              <w:rPr>
                <w:sz w:val="15"/>
                <w:szCs w:val="15"/>
                <w:lang w:val="es-CO"/>
              </w:rPr>
            </w:pPr>
            <w:r w:rsidRPr="003453FC">
              <w:rPr>
                <w:sz w:val="15"/>
                <w:szCs w:val="15"/>
                <w:lang w:val="es-CO"/>
              </w:rPr>
              <w:t xml:space="preserve">-No se deberán utilizar productos de cuyas fechas de vencimiento sean anteriores a la del día de utilización.  </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62</w:t>
            </w:r>
          </w:p>
        </w:tc>
        <w:tc>
          <w:tcPr>
            <w:tcW w:w="7088" w:type="dxa"/>
          </w:tcPr>
          <w:p w:rsidR="003453FC" w:rsidRPr="003453FC" w:rsidRDefault="003453FC" w:rsidP="003453FC">
            <w:pPr>
              <w:tabs>
                <w:tab w:val="left" w:pos="240"/>
              </w:tabs>
              <w:contextualSpacing/>
              <w:jc w:val="both"/>
              <w:rPr>
                <w:b/>
                <w:sz w:val="15"/>
                <w:szCs w:val="15"/>
              </w:rPr>
            </w:pPr>
            <w:r w:rsidRPr="003453FC">
              <w:rPr>
                <w:color w:val="000000"/>
                <w:sz w:val="15"/>
                <w:szCs w:val="15"/>
              </w:rPr>
              <w:t>El arrendatario se compromete a utilizar productos de primera calidad los cuales deberán cumplir entre otros con las exigencias de los reglamentos sanitarios vigentes.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63</w:t>
            </w:r>
          </w:p>
        </w:tc>
        <w:tc>
          <w:tcPr>
            <w:tcW w:w="7088" w:type="dxa"/>
          </w:tcPr>
          <w:p w:rsidR="003453FC" w:rsidRPr="003453FC" w:rsidRDefault="003453FC" w:rsidP="003453FC">
            <w:pPr>
              <w:tabs>
                <w:tab w:val="left" w:pos="240"/>
              </w:tabs>
              <w:contextualSpacing/>
              <w:jc w:val="both"/>
              <w:rPr>
                <w:b/>
                <w:sz w:val="15"/>
                <w:szCs w:val="15"/>
              </w:rPr>
            </w:pPr>
            <w:r w:rsidRPr="003453FC">
              <w:rPr>
                <w:color w:val="000000"/>
                <w:sz w:val="15"/>
                <w:szCs w:val="15"/>
              </w:rPr>
              <w:t xml:space="preserve">El arrendatario se comprometerá a prestar el servicio de </w:t>
            </w:r>
            <w:r w:rsidRPr="003453FC">
              <w:rPr>
                <w:sz w:val="15"/>
                <w:szCs w:val="15"/>
              </w:rPr>
              <w:t>peluquería</w:t>
            </w:r>
            <w:r w:rsidRPr="003453FC">
              <w:rPr>
                <w:color w:val="000000"/>
                <w:sz w:val="15"/>
                <w:szCs w:val="15"/>
              </w:rPr>
              <w:t xml:space="preserve"> y/o peluquería al personal profesional, auxiliares y no uniformado de la policía cuando lo requiera cualquiera de los mencionados en el Horario establecido en el presente contrato.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tcPr>
          <w:p w:rsidR="003453FC" w:rsidRPr="003453FC" w:rsidRDefault="003453FC" w:rsidP="003453FC">
            <w:pPr>
              <w:tabs>
                <w:tab w:val="left" w:pos="240"/>
              </w:tabs>
              <w:contextualSpacing/>
              <w:jc w:val="center"/>
              <w:rPr>
                <w:b/>
                <w:sz w:val="15"/>
                <w:szCs w:val="15"/>
              </w:rPr>
            </w:pPr>
          </w:p>
          <w:p w:rsidR="003453FC" w:rsidRPr="003453FC" w:rsidRDefault="003453FC" w:rsidP="003453FC">
            <w:pPr>
              <w:tabs>
                <w:tab w:val="left" w:pos="240"/>
              </w:tabs>
              <w:contextualSpacing/>
              <w:jc w:val="center"/>
              <w:rPr>
                <w:b/>
                <w:sz w:val="15"/>
                <w:szCs w:val="15"/>
              </w:rPr>
            </w:pPr>
          </w:p>
          <w:p w:rsidR="003453FC" w:rsidRPr="003453FC" w:rsidRDefault="003453FC" w:rsidP="003453FC">
            <w:pPr>
              <w:tabs>
                <w:tab w:val="left" w:pos="240"/>
              </w:tabs>
              <w:contextualSpacing/>
              <w:jc w:val="center"/>
              <w:rPr>
                <w:b/>
                <w:sz w:val="15"/>
                <w:szCs w:val="15"/>
              </w:rPr>
            </w:pPr>
          </w:p>
          <w:p w:rsidR="003453FC" w:rsidRPr="003453FC" w:rsidRDefault="003453FC" w:rsidP="003453FC">
            <w:pPr>
              <w:tabs>
                <w:tab w:val="left" w:pos="240"/>
              </w:tabs>
              <w:contextualSpacing/>
              <w:jc w:val="center"/>
              <w:rPr>
                <w:b/>
                <w:sz w:val="15"/>
                <w:szCs w:val="15"/>
              </w:rPr>
            </w:pPr>
            <w:r w:rsidRPr="003453FC">
              <w:rPr>
                <w:b/>
                <w:sz w:val="15"/>
                <w:szCs w:val="15"/>
              </w:rPr>
              <w:t>64</w:t>
            </w:r>
          </w:p>
        </w:tc>
        <w:tc>
          <w:tcPr>
            <w:tcW w:w="7088" w:type="dxa"/>
          </w:tcPr>
          <w:p w:rsidR="003453FC" w:rsidRPr="003453FC" w:rsidRDefault="003453FC" w:rsidP="003453FC">
            <w:pPr>
              <w:tabs>
                <w:tab w:val="left" w:pos="240"/>
              </w:tabs>
              <w:contextualSpacing/>
              <w:jc w:val="both"/>
              <w:rPr>
                <w:b/>
                <w:sz w:val="15"/>
                <w:szCs w:val="15"/>
              </w:rPr>
            </w:pPr>
            <w:r w:rsidRPr="003453FC">
              <w:rPr>
                <w:b/>
                <w:bCs/>
                <w:color w:val="000000"/>
                <w:sz w:val="15"/>
                <w:szCs w:val="15"/>
              </w:rPr>
              <w:t>MARCA DE LOS PRODUCTOS Y CALIDAD:</w:t>
            </w:r>
            <w:r w:rsidRPr="003453FC">
              <w:rPr>
                <w:color w:val="000000"/>
                <w:sz w:val="15"/>
                <w:szCs w:val="15"/>
              </w:rPr>
              <w:t xml:space="preserve"> Todos los productos que se usen, será verificado frente a los registros sanitarios presentados por el arrendatario como requisito para iniciar la ejecución del contrato. Estos requerimientos serán verificados por el supervisor del contrato. Desde el inicio de la ejecución el arrendatario se compromete con el Comando Departamento de Policía Caquetá a adquirir insumos y/o productos de óptima calidad para la prestación del servicio descrito en el anexo técnico. Durante la ejecución, el oferente – contratista dará cumplimiento a lo establecido en la Ley </w:t>
            </w:r>
            <w:r w:rsidRPr="003453FC">
              <w:rPr>
                <w:sz w:val="15"/>
                <w:szCs w:val="15"/>
              </w:rPr>
              <w:t>711 de 2001</w:t>
            </w:r>
            <w:r w:rsidRPr="003453FC">
              <w:rPr>
                <w:color w:val="000000"/>
                <w:sz w:val="15"/>
                <w:szCs w:val="15"/>
              </w:rPr>
              <w:t xml:space="preserve">, Resolución 2117 de 2010, </w:t>
            </w:r>
            <w:r w:rsidRPr="003453FC">
              <w:rPr>
                <w:sz w:val="15"/>
                <w:szCs w:val="15"/>
              </w:rPr>
              <w:t>Resolución 2263 del 14 Julio de 2004, Decreto 2676 de 2000, Resolución 1164 de 2002</w:t>
            </w:r>
            <w:r w:rsidRPr="003453FC">
              <w:rPr>
                <w:color w:val="000000"/>
                <w:sz w:val="15"/>
                <w:szCs w:val="15"/>
              </w:rPr>
              <w:t xml:space="preserve"> y en general todas las resoluciones y normas relacionadas con servicio de estética ornamental tales como, barberías, peluquerías, estilistas y manicuristas, salas de belleza y afines y las que modifiquen total o parcialmente alguna de las anteriores.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65</w:t>
            </w:r>
          </w:p>
        </w:tc>
        <w:tc>
          <w:tcPr>
            <w:tcW w:w="7088" w:type="dxa"/>
          </w:tcPr>
          <w:p w:rsidR="003453FC" w:rsidRPr="003453FC" w:rsidRDefault="003453FC" w:rsidP="003453FC">
            <w:pPr>
              <w:spacing w:afterLines="60" w:after="144"/>
              <w:jc w:val="both"/>
              <w:rPr>
                <w:color w:val="000000"/>
                <w:sz w:val="15"/>
                <w:szCs w:val="15"/>
              </w:rPr>
            </w:pPr>
            <w:r w:rsidRPr="003453FC">
              <w:rPr>
                <w:b/>
                <w:bCs/>
                <w:color w:val="000000"/>
                <w:sz w:val="15"/>
                <w:szCs w:val="15"/>
              </w:rPr>
              <w:t>EQUIPOS, UTENSILIOS Y/O PRODUCTOS:</w:t>
            </w:r>
            <w:r w:rsidRPr="003453FC">
              <w:rPr>
                <w:color w:val="000000"/>
                <w:sz w:val="15"/>
                <w:szCs w:val="15"/>
              </w:rPr>
              <w:t xml:space="preserve"> Todos los equipos, utensilios y/o productos deben ser dotados por el arrendatario como sillas de </w:t>
            </w:r>
            <w:r w:rsidRPr="003453FC">
              <w:rPr>
                <w:sz w:val="15"/>
                <w:szCs w:val="15"/>
              </w:rPr>
              <w:t>peluquería</w:t>
            </w:r>
            <w:r w:rsidRPr="003453FC">
              <w:rPr>
                <w:color w:val="000000"/>
                <w:sz w:val="15"/>
                <w:szCs w:val="15"/>
              </w:rPr>
              <w:t xml:space="preserve">, capas de corte, brocha quita pelos, papel de cuello, champú y acondicionador para cada tipo de cabello, talcos, diferentes tipos de peines y cepillos, secador profesional de cabello, recipientes para manejo y control de residuos, lava cabezas) lencería como toallas, Removedor de esmalte, Algodón, Cortaúñas, Lima de uñas, Piedra pómez para los pies, Exfoliante, Loción hidratante, Jabón de pie o jabón líquido, Aceite para cutículas, Toalla, Palitos de naranja, Esmaltes de colores y transparentes (top coats y base coats). </w:t>
            </w:r>
          </w:p>
          <w:p w:rsidR="003453FC" w:rsidRPr="003453FC" w:rsidRDefault="003453FC" w:rsidP="003453FC">
            <w:pPr>
              <w:spacing w:afterLines="60" w:after="144"/>
              <w:jc w:val="both"/>
              <w:rPr>
                <w:color w:val="000000"/>
                <w:sz w:val="15"/>
                <w:szCs w:val="15"/>
              </w:rPr>
            </w:pPr>
            <w:r w:rsidRPr="003453FC">
              <w:rPr>
                <w:color w:val="000000"/>
                <w:sz w:val="15"/>
                <w:szCs w:val="15"/>
              </w:rPr>
              <w:t xml:space="preserve">Para la limpieza e higiene de las instalaciones se establecen los siguientes requisitos: </w:t>
            </w:r>
          </w:p>
          <w:p w:rsidR="003453FC" w:rsidRPr="003453FC" w:rsidRDefault="003453FC" w:rsidP="003453FC">
            <w:pPr>
              <w:jc w:val="both"/>
              <w:rPr>
                <w:color w:val="000000"/>
                <w:sz w:val="15"/>
                <w:szCs w:val="15"/>
              </w:rPr>
            </w:pPr>
            <w:r w:rsidRPr="003453FC">
              <w:rPr>
                <w:color w:val="000000"/>
                <w:sz w:val="15"/>
                <w:szCs w:val="15"/>
              </w:rPr>
              <w:t xml:space="preserve">-Las instalaciones se deben mantener limpias, utilizando métodos que no levanten polvo y no produzcan contaminaciones. </w:t>
            </w:r>
          </w:p>
          <w:p w:rsidR="003453FC" w:rsidRPr="003453FC" w:rsidRDefault="003453FC" w:rsidP="003453FC">
            <w:pPr>
              <w:jc w:val="both"/>
              <w:rPr>
                <w:color w:val="000000"/>
                <w:sz w:val="15"/>
                <w:szCs w:val="15"/>
              </w:rPr>
            </w:pPr>
            <w:r w:rsidRPr="003453FC">
              <w:rPr>
                <w:color w:val="000000"/>
                <w:sz w:val="15"/>
                <w:szCs w:val="15"/>
              </w:rPr>
              <w:t xml:space="preserve">-Las instalaciones de la peluquería se deben limpiar al término de cada servicio, con el fin de eliminar los restos que se hayan podido caer o esparcir después de cada servicio. </w:t>
            </w:r>
          </w:p>
          <w:p w:rsidR="003453FC" w:rsidRPr="003453FC" w:rsidRDefault="003453FC" w:rsidP="003453FC">
            <w:pPr>
              <w:spacing w:before="60"/>
              <w:jc w:val="both"/>
              <w:rPr>
                <w:b/>
                <w:bCs/>
                <w:color w:val="000000"/>
                <w:sz w:val="15"/>
                <w:szCs w:val="15"/>
              </w:rPr>
            </w:pPr>
            <w:r w:rsidRPr="003453FC">
              <w:rPr>
                <w:b/>
                <w:bCs/>
                <w:color w:val="000000"/>
                <w:sz w:val="15"/>
                <w:szCs w:val="15"/>
              </w:rPr>
              <w:t xml:space="preserve">ASEO Y LIMPIEZA </w:t>
            </w:r>
          </w:p>
          <w:p w:rsidR="003453FC" w:rsidRPr="003453FC" w:rsidRDefault="003453FC" w:rsidP="003453FC">
            <w:pPr>
              <w:spacing w:before="60"/>
              <w:jc w:val="both"/>
              <w:rPr>
                <w:color w:val="000000"/>
                <w:sz w:val="15"/>
                <w:szCs w:val="15"/>
              </w:rPr>
            </w:pPr>
            <w:r w:rsidRPr="003453FC">
              <w:rPr>
                <w:color w:val="000000"/>
                <w:sz w:val="15"/>
                <w:szCs w:val="15"/>
              </w:rPr>
              <w:t xml:space="preserve">SALA: Se debe barrer y limpiar cuantas veces sea necesario, por lo menos dos veces al día con el fin de mantener en óptimas condiciones las instalaciones. </w:t>
            </w:r>
          </w:p>
          <w:p w:rsidR="003453FC" w:rsidRPr="003453FC" w:rsidRDefault="003453FC" w:rsidP="003453FC">
            <w:pPr>
              <w:tabs>
                <w:tab w:val="left" w:pos="240"/>
              </w:tabs>
              <w:contextualSpacing/>
              <w:jc w:val="both"/>
              <w:rPr>
                <w:rFonts w:eastAsia="Calibri"/>
                <w:color w:val="000000"/>
                <w:sz w:val="15"/>
                <w:szCs w:val="15"/>
                <w:lang w:eastAsia="en-US"/>
              </w:rPr>
            </w:pPr>
            <w:r w:rsidRPr="003453FC">
              <w:rPr>
                <w:rFonts w:eastAsia="Calibri"/>
                <w:color w:val="000000"/>
                <w:sz w:val="15"/>
                <w:szCs w:val="15"/>
                <w:lang w:eastAsia="en-US"/>
              </w:rPr>
              <w:t xml:space="preserve">MOSTRADOR: Se debe barrer y limpiar cuantas veces sea necesario, en especial después de cada servicio con el fin de mantener en óptimas condiciones de aseo e higiene. </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66</w:t>
            </w:r>
          </w:p>
        </w:tc>
        <w:tc>
          <w:tcPr>
            <w:tcW w:w="7088" w:type="dxa"/>
          </w:tcPr>
          <w:p w:rsidR="003453FC" w:rsidRPr="003453FC" w:rsidRDefault="003453FC" w:rsidP="003453FC">
            <w:pPr>
              <w:tabs>
                <w:tab w:val="left" w:pos="240"/>
              </w:tabs>
              <w:contextualSpacing/>
              <w:jc w:val="both"/>
              <w:rPr>
                <w:b/>
                <w:sz w:val="15"/>
                <w:szCs w:val="15"/>
              </w:rPr>
            </w:pPr>
            <w:r w:rsidRPr="003453FC">
              <w:rPr>
                <w:sz w:val="15"/>
                <w:szCs w:val="15"/>
              </w:rPr>
              <w:t>El arrendatario se compromete a devolver el inmueble, en óptimas condiciones de mantenimiento y conservación y a responder por pérdidas o daños cuando se demuestre su responsabilidad de los bienes inventariados o de control administrativo de propiedad de la Policía Nacional, previa acta de entrega realizada al inicio del contrato, así como por los daños o perjuicios que cause a terceros.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67</w:t>
            </w:r>
          </w:p>
        </w:tc>
        <w:tc>
          <w:tcPr>
            <w:tcW w:w="7088" w:type="dxa"/>
          </w:tcPr>
          <w:p w:rsidR="003453FC" w:rsidRPr="003453FC" w:rsidRDefault="003453FC" w:rsidP="003453FC">
            <w:pPr>
              <w:tabs>
                <w:tab w:val="left" w:pos="240"/>
              </w:tabs>
              <w:contextualSpacing/>
              <w:jc w:val="both"/>
              <w:rPr>
                <w:b/>
                <w:sz w:val="15"/>
                <w:szCs w:val="15"/>
              </w:rPr>
            </w:pPr>
            <w:r w:rsidRPr="003453FC">
              <w:rPr>
                <w:color w:val="000000"/>
                <w:sz w:val="15"/>
                <w:szCs w:val="15"/>
              </w:rPr>
              <w:t>Mantener en perfecto estado de funcionamiento los elementos utilizados en sus actividades y además los equipos de prevención y de extinción de incendios.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239"/>
          <w:jc w:val="center"/>
        </w:trPr>
        <w:tc>
          <w:tcPr>
            <w:tcW w:w="709" w:type="dxa"/>
            <w:vAlign w:val="center"/>
          </w:tcPr>
          <w:p w:rsidR="003453FC" w:rsidRPr="003453FC" w:rsidRDefault="003453FC" w:rsidP="003453FC">
            <w:pPr>
              <w:tabs>
                <w:tab w:val="left" w:pos="240"/>
              </w:tabs>
              <w:contextualSpacing/>
              <w:jc w:val="center"/>
              <w:rPr>
                <w:b/>
                <w:sz w:val="15"/>
                <w:szCs w:val="15"/>
              </w:rPr>
            </w:pPr>
            <w:r w:rsidRPr="003453FC">
              <w:rPr>
                <w:b/>
                <w:sz w:val="15"/>
                <w:szCs w:val="15"/>
              </w:rPr>
              <w:t>68</w:t>
            </w:r>
          </w:p>
        </w:tc>
        <w:tc>
          <w:tcPr>
            <w:tcW w:w="7088" w:type="dxa"/>
            <w:vAlign w:val="center"/>
          </w:tcPr>
          <w:p w:rsidR="003453FC" w:rsidRPr="003453FC" w:rsidRDefault="003453FC" w:rsidP="003453FC">
            <w:pPr>
              <w:tabs>
                <w:tab w:val="left" w:pos="240"/>
              </w:tabs>
              <w:contextualSpacing/>
              <w:rPr>
                <w:b/>
                <w:sz w:val="15"/>
                <w:szCs w:val="15"/>
              </w:rPr>
            </w:pPr>
            <w:r w:rsidRPr="003453FC">
              <w:rPr>
                <w:sz w:val="15"/>
                <w:szCs w:val="15"/>
              </w:rPr>
              <w:t>El arrendatario dejará en un lugar visible copia del RUT</w:t>
            </w:r>
            <w:r w:rsidRPr="003453FC">
              <w:rPr>
                <w:color w:val="FF0000"/>
                <w:sz w:val="15"/>
                <w:szCs w:val="15"/>
              </w:rPr>
              <w:t>.</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trHeight w:val="328"/>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ÍTEM</w:t>
            </w:r>
          </w:p>
        </w:tc>
        <w:tc>
          <w:tcPr>
            <w:tcW w:w="7088" w:type="dxa"/>
            <w:vAlign w:val="center"/>
          </w:tcPr>
          <w:p w:rsidR="003453FC" w:rsidRPr="003453FC" w:rsidRDefault="003453FC" w:rsidP="003453FC">
            <w:pPr>
              <w:tabs>
                <w:tab w:val="left" w:pos="240"/>
              </w:tabs>
              <w:contextualSpacing/>
              <w:jc w:val="center"/>
              <w:rPr>
                <w:sz w:val="16"/>
                <w:szCs w:val="16"/>
              </w:rPr>
            </w:pPr>
            <w:r w:rsidRPr="003453FC">
              <w:rPr>
                <w:b/>
                <w:sz w:val="16"/>
                <w:szCs w:val="16"/>
              </w:rPr>
              <w:t>SISTEMA DE GESTIÓN DE SEGURIDAD Y SALUD EN EL TRABAJO - SGSST</w:t>
            </w:r>
          </w:p>
        </w:tc>
        <w:tc>
          <w:tcPr>
            <w:tcW w:w="992" w:type="dxa"/>
            <w:vAlign w:val="center"/>
          </w:tcPr>
          <w:p w:rsidR="003453FC" w:rsidRPr="003453FC" w:rsidRDefault="003453FC" w:rsidP="003453FC">
            <w:pPr>
              <w:tabs>
                <w:tab w:val="left" w:pos="240"/>
              </w:tabs>
              <w:contextualSpacing/>
              <w:jc w:val="center"/>
              <w:rPr>
                <w:b/>
                <w:sz w:val="12"/>
                <w:szCs w:val="12"/>
              </w:rPr>
            </w:pPr>
            <w:r w:rsidRPr="003453FC">
              <w:rPr>
                <w:b/>
                <w:sz w:val="12"/>
                <w:szCs w:val="12"/>
              </w:rPr>
              <w:t>CUMPLE</w:t>
            </w:r>
          </w:p>
        </w:tc>
        <w:tc>
          <w:tcPr>
            <w:tcW w:w="992" w:type="dxa"/>
            <w:vAlign w:val="center"/>
          </w:tcPr>
          <w:p w:rsidR="003453FC" w:rsidRPr="003453FC" w:rsidRDefault="003453FC" w:rsidP="003453FC">
            <w:pPr>
              <w:tabs>
                <w:tab w:val="left" w:pos="240"/>
              </w:tabs>
              <w:contextualSpacing/>
              <w:jc w:val="center"/>
              <w:rPr>
                <w:b/>
                <w:sz w:val="12"/>
                <w:szCs w:val="12"/>
              </w:rPr>
            </w:pPr>
            <w:r w:rsidRPr="003453FC">
              <w:rPr>
                <w:b/>
                <w:sz w:val="12"/>
                <w:szCs w:val="12"/>
              </w:rPr>
              <w:t>NO CUMPLE</w:t>
            </w: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69</w:t>
            </w:r>
          </w:p>
        </w:tc>
        <w:tc>
          <w:tcPr>
            <w:tcW w:w="7088" w:type="dxa"/>
            <w:vAlign w:val="center"/>
          </w:tcPr>
          <w:p w:rsidR="003453FC" w:rsidRPr="003453FC" w:rsidRDefault="003453FC" w:rsidP="003453FC">
            <w:pPr>
              <w:tabs>
                <w:tab w:val="left" w:pos="240"/>
              </w:tabs>
              <w:contextualSpacing/>
              <w:jc w:val="both"/>
              <w:rPr>
                <w:color w:val="000000"/>
                <w:sz w:val="16"/>
                <w:szCs w:val="16"/>
              </w:rPr>
            </w:pPr>
            <w:r w:rsidRPr="003453FC">
              <w:rPr>
                <w:sz w:val="16"/>
                <w:szCs w:val="16"/>
              </w:rPr>
              <w:t xml:space="preserve">El contratista deberá certificar documentalmente que durante la ejecución contractual cumplirá las responsabilidades en el artículo número 2.2.4.6.10 del decreto 1072 del 2015. </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70</w:t>
            </w:r>
          </w:p>
        </w:tc>
        <w:tc>
          <w:tcPr>
            <w:tcW w:w="7088" w:type="dxa"/>
            <w:vAlign w:val="center"/>
          </w:tcPr>
          <w:p w:rsidR="003453FC" w:rsidRPr="003453FC" w:rsidRDefault="003453FC" w:rsidP="003453FC">
            <w:pPr>
              <w:tabs>
                <w:tab w:val="left" w:pos="240"/>
              </w:tabs>
              <w:contextualSpacing/>
              <w:jc w:val="both"/>
              <w:rPr>
                <w:color w:val="000000"/>
                <w:sz w:val="16"/>
                <w:szCs w:val="16"/>
              </w:rPr>
            </w:pPr>
            <w:r w:rsidRPr="003453FC">
              <w:rPr>
                <w:sz w:val="16"/>
                <w:szCs w:val="16"/>
              </w:rPr>
              <w:t>La contratista deberá certificar la afiliación de vigencia a E.P y ARL (si aplica) y mantener dicha afiliación y alcance de cubrimiento del nivel de riesgo de exposición, durante toda la ejecución de las actividades objeto del contrato.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71</w:t>
            </w:r>
          </w:p>
        </w:tc>
        <w:tc>
          <w:tcPr>
            <w:tcW w:w="7088" w:type="dxa"/>
            <w:vAlign w:val="center"/>
          </w:tcPr>
          <w:p w:rsidR="003453FC" w:rsidRPr="003453FC" w:rsidRDefault="003453FC" w:rsidP="003453FC">
            <w:pPr>
              <w:tabs>
                <w:tab w:val="left" w:pos="240"/>
              </w:tabs>
              <w:contextualSpacing/>
              <w:jc w:val="both"/>
              <w:rPr>
                <w:color w:val="000000"/>
                <w:sz w:val="16"/>
                <w:szCs w:val="16"/>
              </w:rPr>
            </w:pPr>
            <w:r w:rsidRPr="003453FC">
              <w:rPr>
                <w:sz w:val="16"/>
                <w:szCs w:val="16"/>
              </w:rPr>
              <w:t>El contratista deberá presentar la certificación y tenencia de los elementos de protección personal acorde a las necesidades de la tarea y según los riesgos de cada tarea a ejecutar.</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72</w:t>
            </w:r>
          </w:p>
        </w:tc>
        <w:tc>
          <w:tcPr>
            <w:tcW w:w="7088" w:type="dxa"/>
            <w:vAlign w:val="center"/>
          </w:tcPr>
          <w:p w:rsidR="003453FC" w:rsidRPr="003453FC" w:rsidRDefault="003453FC" w:rsidP="003453FC">
            <w:pPr>
              <w:tabs>
                <w:tab w:val="left" w:pos="240"/>
              </w:tabs>
              <w:contextualSpacing/>
              <w:jc w:val="both"/>
              <w:rPr>
                <w:color w:val="000000"/>
                <w:sz w:val="16"/>
                <w:szCs w:val="16"/>
              </w:rPr>
            </w:pPr>
            <w:r w:rsidRPr="003453FC">
              <w:rPr>
                <w:sz w:val="16"/>
                <w:szCs w:val="16"/>
              </w:rPr>
              <w:t>Certificado de realización y aprobación del curso en SG-SST, modalidad virtual o presencial con mínimo 50 horas.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73</w:t>
            </w:r>
          </w:p>
        </w:tc>
        <w:tc>
          <w:tcPr>
            <w:tcW w:w="7088" w:type="dxa"/>
            <w:vAlign w:val="center"/>
          </w:tcPr>
          <w:p w:rsidR="003453FC" w:rsidRPr="003453FC" w:rsidRDefault="003453FC" w:rsidP="003453FC">
            <w:pPr>
              <w:tabs>
                <w:tab w:val="left" w:pos="240"/>
              </w:tabs>
              <w:contextualSpacing/>
              <w:jc w:val="both"/>
              <w:rPr>
                <w:color w:val="000000"/>
                <w:sz w:val="16"/>
                <w:szCs w:val="16"/>
              </w:rPr>
            </w:pPr>
            <w:r w:rsidRPr="003453FC">
              <w:rPr>
                <w:rFonts w:eastAsia="Calibri"/>
                <w:sz w:val="16"/>
                <w:szCs w:val="16"/>
              </w:rPr>
              <w:t>El contratista seleccionado se compromete a que los servicios que sean ofrecidos al público cumplan con todos los parámetros establecidos en cuanto a calidad y conservación.</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74</w:t>
            </w:r>
          </w:p>
        </w:tc>
        <w:tc>
          <w:tcPr>
            <w:tcW w:w="7088" w:type="dxa"/>
            <w:vAlign w:val="center"/>
          </w:tcPr>
          <w:p w:rsidR="003453FC" w:rsidRPr="003453FC" w:rsidRDefault="003453FC" w:rsidP="003453FC">
            <w:pPr>
              <w:tabs>
                <w:tab w:val="left" w:pos="240"/>
              </w:tabs>
              <w:contextualSpacing/>
              <w:jc w:val="both"/>
              <w:rPr>
                <w:color w:val="000000"/>
                <w:sz w:val="16"/>
                <w:szCs w:val="16"/>
              </w:rPr>
            </w:pPr>
            <w:r w:rsidRPr="003453FC">
              <w:rPr>
                <w:rFonts w:eastAsia="Calibri"/>
                <w:sz w:val="16"/>
                <w:szCs w:val="16"/>
              </w:rPr>
              <w:t>El contratista seleccionado se compromete a encargarse del aseo y presentación de las instalaciones locativas que se arriendan.</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75</w:t>
            </w:r>
          </w:p>
        </w:tc>
        <w:tc>
          <w:tcPr>
            <w:tcW w:w="7088" w:type="dxa"/>
            <w:vAlign w:val="center"/>
          </w:tcPr>
          <w:p w:rsidR="003453FC" w:rsidRPr="003453FC" w:rsidRDefault="003453FC" w:rsidP="003453FC">
            <w:pPr>
              <w:tabs>
                <w:tab w:val="left" w:pos="240"/>
              </w:tabs>
              <w:contextualSpacing/>
              <w:jc w:val="both"/>
              <w:rPr>
                <w:color w:val="000000"/>
                <w:sz w:val="16"/>
                <w:szCs w:val="16"/>
              </w:rPr>
            </w:pPr>
            <w:r w:rsidRPr="003453FC">
              <w:rPr>
                <w:rFonts w:eastAsia="Calibri"/>
                <w:sz w:val="16"/>
                <w:szCs w:val="16"/>
              </w:rPr>
              <w:t xml:space="preserve">El contratista seleccionado deberá </w:t>
            </w:r>
            <w:r w:rsidRPr="003453FC">
              <w:rPr>
                <w:rFonts w:eastAsia="Calibri"/>
                <w:b/>
                <w:sz w:val="16"/>
                <w:szCs w:val="16"/>
                <w:u w:val="single"/>
              </w:rPr>
              <w:t>certificar por escrito</w:t>
            </w:r>
            <w:r w:rsidRPr="003453FC">
              <w:rPr>
                <w:rFonts w:eastAsia="Calibri"/>
                <w:sz w:val="16"/>
                <w:szCs w:val="16"/>
              </w:rPr>
              <w:t xml:space="preserve"> que se compromete a realizar la disposición final de los residuos que genere, sin afectar las condiciones de aseo y salubridad del complejo del Departamento de Policía Caquetá.</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76</w:t>
            </w:r>
          </w:p>
        </w:tc>
        <w:tc>
          <w:tcPr>
            <w:tcW w:w="7088" w:type="dxa"/>
            <w:vAlign w:val="center"/>
          </w:tcPr>
          <w:p w:rsidR="003453FC" w:rsidRPr="003453FC" w:rsidRDefault="003453FC" w:rsidP="003453FC">
            <w:pPr>
              <w:tabs>
                <w:tab w:val="left" w:pos="240"/>
              </w:tabs>
              <w:contextualSpacing/>
              <w:jc w:val="both"/>
              <w:rPr>
                <w:color w:val="000000"/>
                <w:sz w:val="16"/>
                <w:szCs w:val="16"/>
              </w:rPr>
            </w:pPr>
            <w:r w:rsidRPr="003453FC">
              <w:rPr>
                <w:rFonts w:eastAsia="Calibri"/>
                <w:sz w:val="16"/>
                <w:szCs w:val="16"/>
              </w:rPr>
              <w:t xml:space="preserve">El contratista seleccionado se compromete a ofertar productos y servicios conforme los precios estándares del mercado evitando así inconformidades por parte de los usuarios del servicio de </w:t>
            </w:r>
            <w:r w:rsidRPr="003453FC">
              <w:rPr>
                <w:sz w:val="16"/>
                <w:szCs w:val="16"/>
              </w:rPr>
              <w:t>peluquería</w:t>
            </w:r>
            <w:r w:rsidRPr="003453FC">
              <w:rPr>
                <w:rFonts w:eastAsia="Calibri"/>
                <w:sz w:val="16"/>
                <w:szCs w:val="16"/>
              </w:rPr>
              <w:t>.</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lastRenderedPageBreak/>
              <w:t>77</w:t>
            </w:r>
          </w:p>
        </w:tc>
        <w:tc>
          <w:tcPr>
            <w:tcW w:w="7088" w:type="dxa"/>
          </w:tcPr>
          <w:p w:rsidR="003453FC" w:rsidRPr="003453FC" w:rsidRDefault="003453FC" w:rsidP="003453FC">
            <w:pPr>
              <w:tabs>
                <w:tab w:val="left" w:pos="240"/>
              </w:tabs>
              <w:contextualSpacing/>
              <w:jc w:val="both"/>
              <w:rPr>
                <w:color w:val="000000"/>
                <w:sz w:val="16"/>
                <w:szCs w:val="16"/>
              </w:rPr>
            </w:pPr>
            <w:r w:rsidRPr="003453FC">
              <w:rPr>
                <w:sz w:val="16"/>
                <w:szCs w:val="16"/>
              </w:rPr>
              <w:t>El oferente deberá diligenciar el FORMULARIO No. 5 POLÍTICA DEL SISTEMA DE GESTIÓN DE LA SEGURIDAD Y SALUD EN EL TRABAJO (SG-SST). En donde quedara obligado a implementar las normas de Sistema de gestión de la Seguridad y Salud en el Trabajo (SG-SST) que señalan las leyes correspondientes en concordancia con los lineamientos establecidos por la Policía Nacional, el Decreto 1072 de 2015, Decreto 052 del 12 de enero de 2017, Resolución 0312 de 2019 y de más normas vigentes en la materia y dispone de dotación y señalización requeridas para o prevenir la ocurrencia de accidentes en el desarrollo del objeto Contractual.</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78</w:t>
            </w:r>
          </w:p>
        </w:tc>
        <w:tc>
          <w:tcPr>
            <w:tcW w:w="7088" w:type="dxa"/>
            <w:vAlign w:val="center"/>
          </w:tcPr>
          <w:p w:rsidR="003453FC" w:rsidRPr="003453FC" w:rsidRDefault="003453FC" w:rsidP="003453FC">
            <w:pPr>
              <w:tabs>
                <w:tab w:val="left" w:pos="240"/>
              </w:tabs>
              <w:contextualSpacing/>
              <w:jc w:val="both"/>
              <w:rPr>
                <w:color w:val="000000"/>
                <w:sz w:val="16"/>
                <w:szCs w:val="16"/>
              </w:rPr>
            </w:pPr>
            <w:r w:rsidRPr="003453FC">
              <w:rPr>
                <w:rFonts w:eastAsia="Calibri"/>
                <w:sz w:val="16"/>
                <w:szCs w:val="16"/>
              </w:rPr>
              <w:t xml:space="preserve">El arrendatario se compromete a que todas las personas que laboren en la </w:t>
            </w:r>
            <w:r w:rsidRPr="003453FC">
              <w:rPr>
                <w:sz w:val="16"/>
                <w:szCs w:val="16"/>
              </w:rPr>
              <w:t>peluquería</w:t>
            </w:r>
            <w:r w:rsidRPr="003453FC">
              <w:rPr>
                <w:rFonts w:eastAsia="Calibri"/>
                <w:sz w:val="16"/>
                <w:szCs w:val="16"/>
              </w:rPr>
              <w:t xml:space="preserve"> tener uniforme completo, el cual debe permanecer impecable y contar con gorro, carnet y tapabocas.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79</w:t>
            </w:r>
          </w:p>
        </w:tc>
        <w:tc>
          <w:tcPr>
            <w:tcW w:w="7088" w:type="dxa"/>
            <w:vAlign w:val="center"/>
          </w:tcPr>
          <w:p w:rsidR="003453FC" w:rsidRPr="003453FC" w:rsidRDefault="003453FC" w:rsidP="003453FC">
            <w:pPr>
              <w:tabs>
                <w:tab w:val="left" w:pos="240"/>
              </w:tabs>
              <w:contextualSpacing/>
              <w:jc w:val="both"/>
              <w:rPr>
                <w:color w:val="000000"/>
                <w:sz w:val="16"/>
                <w:szCs w:val="16"/>
              </w:rPr>
            </w:pPr>
            <w:r w:rsidRPr="003453FC">
              <w:rPr>
                <w:rFonts w:eastAsia="Calibri"/>
                <w:sz w:val="16"/>
                <w:szCs w:val="16"/>
              </w:rPr>
              <w:t>El arrendatario se compromete a realizar el mantenimiento técnico preventivo y correctivo del equipamiento y a la reposición del equipo y menaje si fuere del caso que para el efecto le entregue en inventario la Policía Nacional, sin costo alguno para la Institución. Para adelantar dichos mantenimientos deberá solicitar aprobación al Supervisor del contrato.</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80</w:t>
            </w:r>
          </w:p>
        </w:tc>
        <w:tc>
          <w:tcPr>
            <w:tcW w:w="7088" w:type="dxa"/>
            <w:vAlign w:val="center"/>
          </w:tcPr>
          <w:p w:rsidR="003453FC" w:rsidRPr="003453FC" w:rsidRDefault="003453FC" w:rsidP="003453FC">
            <w:pPr>
              <w:tabs>
                <w:tab w:val="left" w:pos="240"/>
              </w:tabs>
              <w:contextualSpacing/>
              <w:jc w:val="both"/>
              <w:rPr>
                <w:color w:val="000000"/>
                <w:sz w:val="16"/>
                <w:szCs w:val="16"/>
              </w:rPr>
            </w:pPr>
            <w:r w:rsidRPr="003453FC">
              <w:rPr>
                <w:rFonts w:eastAsia="Calibri"/>
                <w:sz w:val="16"/>
                <w:szCs w:val="16"/>
              </w:rPr>
              <w:t>El arrendatario una vez inicie la ejecución del contrato se compromete a mantener la licencia sanitaria de funcionamiento vigente.</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9781" w:type="dxa"/>
            <w:gridSpan w:val="4"/>
            <w:vAlign w:val="center"/>
          </w:tcPr>
          <w:p w:rsidR="003453FC" w:rsidRPr="003453FC" w:rsidRDefault="003453FC" w:rsidP="003453FC">
            <w:pPr>
              <w:tabs>
                <w:tab w:val="left" w:pos="240"/>
              </w:tabs>
              <w:contextualSpacing/>
              <w:jc w:val="center"/>
              <w:rPr>
                <w:b/>
                <w:sz w:val="16"/>
                <w:szCs w:val="16"/>
              </w:rPr>
            </w:pPr>
            <w:r w:rsidRPr="003453FC">
              <w:rPr>
                <w:sz w:val="16"/>
                <w:szCs w:val="16"/>
              </w:rPr>
              <w:t>Para la ejecución del contrato: adicional a los requerimientos exigidos para la ejecución del contrato la persona natural o jurídica deberá:</w:t>
            </w: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81</w:t>
            </w:r>
          </w:p>
        </w:tc>
        <w:tc>
          <w:tcPr>
            <w:tcW w:w="7088" w:type="dxa"/>
          </w:tcPr>
          <w:p w:rsidR="003453FC" w:rsidRPr="003453FC" w:rsidRDefault="003453FC" w:rsidP="003453FC">
            <w:pPr>
              <w:tabs>
                <w:tab w:val="left" w:pos="240"/>
              </w:tabs>
              <w:contextualSpacing/>
              <w:jc w:val="both"/>
              <w:rPr>
                <w:color w:val="000000"/>
                <w:sz w:val="16"/>
                <w:szCs w:val="16"/>
              </w:rPr>
            </w:pPr>
            <w:r w:rsidRPr="003453FC">
              <w:rPr>
                <w:sz w:val="16"/>
                <w:szCs w:val="16"/>
              </w:rPr>
              <w:t>Evidenciar objetivamente, el uso continuo y permanente de los elementos de protección personal, durante la ejecución contractual, acorde a los peligros y riesgos relacionados con la tarea contratada.</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82</w:t>
            </w:r>
          </w:p>
        </w:tc>
        <w:tc>
          <w:tcPr>
            <w:tcW w:w="7088" w:type="dxa"/>
          </w:tcPr>
          <w:p w:rsidR="003453FC" w:rsidRPr="003453FC" w:rsidRDefault="003453FC" w:rsidP="003453FC">
            <w:pPr>
              <w:tabs>
                <w:tab w:val="left" w:pos="240"/>
              </w:tabs>
              <w:contextualSpacing/>
              <w:jc w:val="both"/>
              <w:rPr>
                <w:color w:val="000000"/>
                <w:sz w:val="16"/>
                <w:szCs w:val="16"/>
              </w:rPr>
            </w:pPr>
            <w:r w:rsidRPr="003453FC">
              <w:rPr>
                <w:sz w:val="16"/>
                <w:szCs w:val="16"/>
              </w:rPr>
              <w:t>Participar en todas las actividades del plan de emergencias que se programen por el contratante para el área donde desarrolla las tareas.</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83</w:t>
            </w:r>
          </w:p>
        </w:tc>
        <w:tc>
          <w:tcPr>
            <w:tcW w:w="7088" w:type="dxa"/>
          </w:tcPr>
          <w:p w:rsidR="003453FC" w:rsidRPr="003453FC" w:rsidRDefault="003453FC" w:rsidP="003453FC">
            <w:pPr>
              <w:tabs>
                <w:tab w:val="left" w:pos="240"/>
              </w:tabs>
              <w:contextualSpacing/>
              <w:jc w:val="both"/>
              <w:rPr>
                <w:color w:val="000000"/>
                <w:sz w:val="16"/>
                <w:szCs w:val="16"/>
              </w:rPr>
            </w:pPr>
            <w:r w:rsidRPr="003453FC">
              <w:rPr>
                <w:sz w:val="16"/>
                <w:szCs w:val="16"/>
              </w:rPr>
              <w:t>Notificar a la mayor brevedad, al supervisor del contrato, la ocurrencia de incidentes, accidentes de trabajo o el diligenciamiento de enfermedades laborales, así como condiciones de peligro que detecte durante la ejecución de la actividad contratada.</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r w:rsidR="003453FC" w:rsidRPr="003453FC" w:rsidTr="00317F3E">
        <w:trPr>
          <w:jc w:val="center"/>
        </w:trPr>
        <w:tc>
          <w:tcPr>
            <w:tcW w:w="9781" w:type="dxa"/>
            <w:gridSpan w:val="4"/>
          </w:tcPr>
          <w:p w:rsidR="003453FC" w:rsidRPr="003453FC" w:rsidRDefault="003453FC" w:rsidP="003453FC">
            <w:pPr>
              <w:tabs>
                <w:tab w:val="left" w:pos="240"/>
              </w:tabs>
              <w:contextualSpacing/>
              <w:jc w:val="center"/>
              <w:rPr>
                <w:b/>
                <w:sz w:val="16"/>
                <w:szCs w:val="16"/>
              </w:rPr>
            </w:pPr>
            <w:r w:rsidRPr="003453FC">
              <w:rPr>
                <w:sz w:val="16"/>
                <w:szCs w:val="16"/>
              </w:rPr>
              <w:t>PARA LIQUIDAR EL CONTRATO</w:t>
            </w:r>
          </w:p>
        </w:tc>
      </w:tr>
      <w:tr w:rsidR="003453FC" w:rsidRPr="003453FC" w:rsidTr="00317F3E">
        <w:trPr>
          <w:jc w:val="center"/>
        </w:trPr>
        <w:tc>
          <w:tcPr>
            <w:tcW w:w="709" w:type="dxa"/>
            <w:vAlign w:val="center"/>
          </w:tcPr>
          <w:p w:rsidR="003453FC" w:rsidRPr="003453FC" w:rsidRDefault="003453FC" w:rsidP="003453FC">
            <w:pPr>
              <w:tabs>
                <w:tab w:val="left" w:pos="240"/>
              </w:tabs>
              <w:contextualSpacing/>
              <w:jc w:val="center"/>
              <w:rPr>
                <w:b/>
                <w:sz w:val="16"/>
                <w:szCs w:val="16"/>
              </w:rPr>
            </w:pPr>
            <w:r w:rsidRPr="003453FC">
              <w:rPr>
                <w:b/>
                <w:sz w:val="16"/>
                <w:szCs w:val="16"/>
              </w:rPr>
              <w:t>84</w:t>
            </w:r>
          </w:p>
        </w:tc>
        <w:tc>
          <w:tcPr>
            <w:tcW w:w="7088" w:type="dxa"/>
            <w:vAlign w:val="center"/>
          </w:tcPr>
          <w:p w:rsidR="003453FC" w:rsidRPr="003453FC" w:rsidRDefault="003453FC" w:rsidP="003453FC">
            <w:pPr>
              <w:tabs>
                <w:tab w:val="left" w:pos="240"/>
              </w:tabs>
              <w:contextualSpacing/>
              <w:jc w:val="both"/>
              <w:rPr>
                <w:color w:val="000000"/>
                <w:sz w:val="16"/>
                <w:szCs w:val="16"/>
              </w:rPr>
            </w:pPr>
            <w:r w:rsidRPr="003453FC">
              <w:rPr>
                <w:sz w:val="16"/>
                <w:szCs w:val="16"/>
              </w:rPr>
              <w:t>Presentar un informe al supervisor del contrato, donde evidencie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tc>
        <w:tc>
          <w:tcPr>
            <w:tcW w:w="992" w:type="dxa"/>
            <w:vAlign w:val="center"/>
          </w:tcPr>
          <w:p w:rsidR="003453FC" w:rsidRPr="003453FC" w:rsidRDefault="003453FC" w:rsidP="003453FC">
            <w:pPr>
              <w:tabs>
                <w:tab w:val="left" w:pos="240"/>
              </w:tabs>
              <w:contextualSpacing/>
              <w:jc w:val="center"/>
              <w:rPr>
                <w:b/>
                <w:sz w:val="16"/>
                <w:szCs w:val="16"/>
              </w:rPr>
            </w:pPr>
          </w:p>
        </w:tc>
        <w:tc>
          <w:tcPr>
            <w:tcW w:w="992" w:type="dxa"/>
            <w:vAlign w:val="center"/>
          </w:tcPr>
          <w:p w:rsidR="003453FC" w:rsidRPr="003453FC" w:rsidRDefault="003453FC" w:rsidP="003453FC">
            <w:pPr>
              <w:tabs>
                <w:tab w:val="left" w:pos="240"/>
              </w:tabs>
              <w:contextualSpacing/>
              <w:jc w:val="center"/>
              <w:rPr>
                <w:b/>
                <w:sz w:val="16"/>
                <w:szCs w:val="16"/>
              </w:rPr>
            </w:pPr>
          </w:p>
        </w:tc>
      </w:tr>
    </w:tbl>
    <w:p w:rsidR="00996DC6" w:rsidRDefault="00996DC6" w:rsidP="00996DC6">
      <w:pPr>
        <w:pStyle w:val="Prrafodelista"/>
        <w:tabs>
          <w:tab w:val="left" w:pos="240"/>
        </w:tabs>
        <w:ind w:left="0"/>
        <w:rPr>
          <w:b/>
          <w:sz w:val="22"/>
          <w:szCs w:val="22"/>
          <w:lang w:val="es-ES"/>
        </w:rPr>
      </w:pPr>
    </w:p>
    <w:p w:rsidR="00996DC6" w:rsidRDefault="00996DC6" w:rsidP="00996DC6">
      <w:pPr>
        <w:pStyle w:val="Prrafodelista"/>
        <w:tabs>
          <w:tab w:val="left" w:pos="240"/>
        </w:tabs>
        <w:ind w:left="0"/>
        <w:rPr>
          <w:b/>
          <w:sz w:val="22"/>
          <w:szCs w:val="22"/>
          <w:lang w:val="es-ES"/>
        </w:rPr>
      </w:pPr>
    </w:p>
    <w:p w:rsidR="00996DC6" w:rsidRDefault="00996DC6" w:rsidP="00996DC6">
      <w:pPr>
        <w:pStyle w:val="Prrafodelista"/>
        <w:tabs>
          <w:tab w:val="left" w:pos="240"/>
        </w:tabs>
        <w:ind w:left="0"/>
        <w:rPr>
          <w:b/>
          <w:sz w:val="22"/>
          <w:szCs w:val="22"/>
          <w:lang w:val="es-ES"/>
        </w:rPr>
      </w:pPr>
    </w:p>
    <w:p w:rsidR="00996DC6" w:rsidRDefault="00996DC6" w:rsidP="00996DC6">
      <w:pPr>
        <w:pStyle w:val="Prrafodelista"/>
        <w:tabs>
          <w:tab w:val="left" w:pos="240"/>
        </w:tabs>
        <w:ind w:left="0"/>
        <w:rPr>
          <w:b/>
          <w:sz w:val="22"/>
          <w:szCs w:val="22"/>
          <w:lang w:val="es-ES"/>
        </w:rPr>
      </w:pPr>
    </w:p>
    <w:p w:rsidR="00996DC6" w:rsidRPr="00913AAD" w:rsidRDefault="00996DC6" w:rsidP="00996DC6">
      <w:pPr>
        <w:pStyle w:val="Prrafodelista"/>
        <w:tabs>
          <w:tab w:val="left" w:pos="240"/>
        </w:tabs>
        <w:ind w:left="0"/>
        <w:rPr>
          <w:b/>
          <w:sz w:val="22"/>
          <w:szCs w:val="22"/>
          <w:lang w:val="es-ES"/>
        </w:rPr>
      </w:pPr>
    </w:p>
    <w:p w:rsidR="00996DC6" w:rsidRDefault="00996DC6" w:rsidP="00996DC6">
      <w:pPr>
        <w:rPr>
          <w:rFonts w:eastAsia="Arial"/>
          <w:lang w:eastAsia="en-US"/>
        </w:rPr>
      </w:pPr>
      <w:r w:rsidRPr="003867F6">
        <w:rPr>
          <w:noProof/>
          <w:color w:val="000000"/>
          <w:sz w:val="18"/>
          <w:highlight w:val="yellow"/>
          <w:lang w:val="es-CO" w:eastAsia="es-CO"/>
        </w:rPr>
        <w:drawing>
          <wp:anchor distT="0" distB="0" distL="114300" distR="114300" simplePos="0" relativeHeight="251659264" behindDoc="0" locked="0" layoutInCell="1" allowOverlap="1" wp14:anchorId="6BBCF816" wp14:editId="4B8650A3">
            <wp:simplePos x="0" y="0"/>
            <wp:positionH relativeFrom="column">
              <wp:posOffset>1072515</wp:posOffset>
            </wp:positionH>
            <wp:positionV relativeFrom="paragraph">
              <wp:posOffset>8670290</wp:posOffset>
            </wp:positionV>
            <wp:extent cx="565150" cy="755015"/>
            <wp:effectExtent l="19050" t="0" r="6350" b="0"/>
            <wp:wrapNone/>
            <wp:docPr id="66" name="Imagen 4" descr="Símbolo Bicentenario de Colombia, Alta Consejería para el Bicentenario de la Indepen">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Símbolo Bicentenario de Colombia, Alta Consejería para el Bicentenario de la Indepen">
                      <a:hlinkClick r:id="rId7"/>
                    </pic:cNvPr>
                    <pic:cNvPicPr>
                      <a:picLocks noChangeAspect="1" noChangeArrowheads="1"/>
                    </pic:cNvPicPr>
                  </pic:nvPicPr>
                  <pic:blipFill>
                    <a:blip r:embed="rId8" cstate="print"/>
                    <a:srcRect/>
                    <a:stretch>
                      <a:fillRect/>
                    </a:stretch>
                  </pic:blipFill>
                  <pic:spPr bwMode="auto">
                    <a:xfrm>
                      <a:off x="0" y="0"/>
                      <a:ext cx="565150" cy="755015"/>
                    </a:xfrm>
                    <a:prstGeom prst="rect">
                      <a:avLst/>
                    </a:prstGeom>
                    <a:noFill/>
                    <a:ln w="9525">
                      <a:noFill/>
                      <a:miter lim="800000"/>
                      <a:headEnd/>
                      <a:tailEnd/>
                    </a:ln>
                  </pic:spPr>
                </pic:pic>
              </a:graphicData>
            </a:graphic>
          </wp:anchor>
        </w:drawing>
      </w:r>
    </w:p>
    <w:p w:rsidR="00996DC6" w:rsidRPr="003867F6" w:rsidRDefault="00996DC6" w:rsidP="00996DC6">
      <w:pPr>
        <w:spacing w:line="276" w:lineRule="auto"/>
        <w:rPr>
          <w:lang w:val="es-CO"/>
        </w:rPr>
      </w:pPr>
      <w:r w:rsidRPr="003867F6">
        <w:rPr>
          <w:lang w:val="es-CO"/>
        </w:rPr>
        <w:t>____________________________________________</w:t>
      </w:r>
    </w:p>
    <w:p w:rsidR="00996DC6" w:rsidRPr="003867F6" w:rsidRDefault="00996DC6" w:rsidP="00996DC6">
      <w:pPr>
        <w:spacing w:line="276" w:lineRule="auto"/>
        <w:rPr>
          <w:lang w:val="es-CO"/>
        </w:rPr>
      </w:pPr>
      <w:r w:rsidRPr="003867F6">
        <w:rPr>
          <w:lang w:val="es-CO"/>
        </w:rPr>
        <w:t xml:space="preserve">NOMBRE DEL </w:t>
      </w:r>
      <w:r w:rsidR="00E23E92" w:rsidRPr="003867F6">
        <w:rPr>
          <w:lang w:val="es-CO"/>
        </w:rPr>
        <w:t>REPRESENTANTE LEGAL</w:t>
      </w:r>
    </w:p>
    <w:p w:rsidR="00996DC6" w:rsidRPr="003867F6" w:rsidRDefault="00996DC6" w:rsidP="00996DC6">
      <w:pPr>
        <w:spacing w:line="276" w:lineRule="auto"/>
        <w:rPr>
          <w:lang w:val="es-CO"/>
        </w:rPr>
      </w:pPr>
      <w:r w:rsidRPr="003867F6">
        <w:rPr>
          <w:lang w:val="es-CO"/>
        </w:rPr>
        <w:t>C. C_________________________________________</w:t>
      </w:r>
    </w:p>
    <w:p w:rsidR="00137D22" w:rsidRPr="00137D22" w:rsidRDefault="00137D22" w:rsidP="00137D22"/>
    <w:sectPr w:rsidR="00137D22" w:rsidRPr="00137D22" w:rsidSect="00F46C20">
      <w:footerReference w:type="default" r:id="rId9"/>
      <w:pgSz w:w="12240" w:h="15840" w:code="1"/>
      <w:pgMar w:top="1418" w:right="1701" w:bottom="1418" w:left="1701" w:header="794"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ECC" w:rsidRDefault="005E4ECC" w:rsidP="00F46C20">
      <w:r>
        <w:separator/>
      </w:r>
    </w:p>
  </w:endnote>
  <w:endnote w:type="continuationSeparator" w:id="0">
    <w:p w:rsidR="005E4ECC" w:rsidRDefault="005E4ECC" w:rsidP="00F46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468675638"/>
      <w:docPartObj>
        <w:docPartGallery w:val="Page Numbers (Bottom of Page)"/>
        <w:docPartUnique/>
      </w:docPartObj>
    </w:sdtPr>
    <w:sdtEndPr/>
    <w:sdtContent>
      <w:p w:rsidR="00F46C20" w:rsidRPr="00F46C20" w:rsidRDefault="00F46C20">
        <w:pPr>
          <w:pStyle w:val="Piedepgina"/>
          <w:jc w:val="center"/>
          <w:rPr>
            <w:rFonts w:ascii="Arial" w:hAnsi="Arial" w:cs="Arial"/>
            <w:sz w:val="20"/>
          </w:rPr>
        </w:pPr>
        <w:r w:rsidRPr="00F46C20">
          <w:rPr>
            <w:rFonts w:ascii="Arial" w:hAnsi="Arial" w:cs="Arial"/>
            <w:sz w:val="20"/>
          </w:rPr>
          <w:t xml:space="preserve">Página </w:t>
        </w:r>
        <w:r w:rsidRPr="00F46C20">
          <w:rPr>
            <w:rFonts w:ascii="Arial" w:hAnsi="Arial" w:cs="Arial"/>
            <w:sz w:val="20"/>
          </w:rPr>
          <w:fldChar w:fldCharType="begin"/>
        </w:r>
        <w:r w:rsidRPr="00F46C20">
          <w:rPr>
            <w:rFonts w:ascii="Arial" w:hAnsi="Arial" w:cs="Arial"/>
            <w:sz w:val="20"/>
          </w:rPr>
          <w:instrText>PAGE   \* MERGEFORMAT</w:instrText>
        </w:r>
        <w:r w:rsidRPr="00F46C20">
          <w:rPr>
            <w:rFonts w:ascii="Arial" w:hAnsi="Arial" w:cs="Arial"/>
            <w:sz w:val="20"/>
          </w:rPr>
          <w:fldChar w:fldCharType="separate"/>
        </w:r>
        <w:r w:rsidR="003453FC" w:rsidRPr="003453FC">
          <w:rPr>
            <w:rFonts w:ascii="Arial" w:hAnsi="Arial" w:cs="Arial"/>
            <w:noProof/>
            <w:sz w:val="20"/>
            <w:lang w:val="es-ES"/>
          </w:rPr>
          <w:t>4</w:t>
        </w:r>
        <w:r w:rsidRPr="00F46C20">
          <w:rPr>
            <w:rFonts w:ascii="Arial" w:hAnsi="Arial" w:cs="Arial"/>
            <w:sz w:val="20"/>
          </w:rPr>
          <w:fldChar w:fldCharType="end"/>
        </w:r>
      </w:p>
    </w:sdtContent>
  </w:sdt>
  <w:p w:rsidR="00F46C20" w:rsidRDefault="00F46C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ECC" w:rsidRDefault="005E4ECC" w:rsidP="00F46C20">
      <w:r>
        <w:separator/>
      </w:r>
    </w:p>
  </w:footnote>
  <w:footnote w:type="continuationSeparator" w:id="0">
    <w:p w:rsidR="005E4ECC" w:rsidRDefault="005E4ECC" w:rsidP="00F46C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B858E8"/>
    <w:multiLevelType w:val="hybridMultilevel"/>
    <w:tmpl w:val="EE6AE2CC"/>
    <w:lvl w:ilvl="0" w:tplc="53AA18E4">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CB123F"/>
    <w:multiLevelType w:val="hybridMultilevel"/>
    <w:tmpl w:val="53D210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43E564DF"/>
    <w:multiLevelType w:val="hybridMultilevel"/>
    <w:tmpl w:val="1BBEB2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CC90409"/>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C20"/>
    <w:rsid w:val="000624AA"/>
    <w:rsid w:val="00137D22"/>
    <w:rsid w:val="002416ED"/>
    <w:rsid w:val="003453FC"/>
    <w:rsid w:val="005E4ECC"/>
    <w:rsid w:val="007E0554"/>
    <w:rsid w:val="00996DC6"/>
    <w:rsid w:val="00C44C92"/>
    <w:rsid w:val="00E23E92"/>
    <w:rsid w:val="00F46C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ABF22"/>
  <w15:chartTrackingRefBased/>
  <w15:docId w15:val="{BC22BD60-D137-4AFA-B515-3E309161C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C20"/>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46C20"/>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F46C20"/>
  </w:style>
  <w:style w:type="paragraph" w:styleId="Piedepgina">
    <w:name w:val="footer"/>
    <w:basedOn w:val="Normal"/>
    <w:link w:val="PiedepginaCar"/>
    <w:uiPriority w:val="99"/>
    <w:unhideWhenUsed/>
    <w:rsid w:val="00F46C20"/>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F46C20"/>
  </w:style>
  <w:style w:type="table" w:styleId="Tablaconcuadrcula">
    <w:name w:val="Table Grid"/>
    <w:basedOn w:val="Tablanormal"/>
    <w:uiPriority w:val="59"/>
    <w:rsid w:val="00F46C2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3,Párrafo de lista21,BOLA,Bolit"/>
    <w:basedOn w:val="Normal"/>
    <w:link w:val="PrrafodelistaCar"/>
    <w:uiPriority w:val="34"/>
    <w:qFormat/>
    <w:rsid w:val="00F46C20"/>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F46C20"/>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Texto independiente Car Car,content."/>
    <w:basedOn w:val="Normal"/>
    <w:link w:val="TextoindependienteCar"/>
    <w:qFormat/>
    <w:rsid w:val="00137D2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1, Car Car Car"/>
    <w:basedOn w:val="Fuentedeprrafopredeter"/>
    <w:link w:val="Textoindependiente"/>
    <w:rsid w:val="00137D22"/>
    <w:rPr>
      <w:rFonts w:ascii="Arial" w:eastAsia="Times New Roman" w:hAnsi="Arial" w:cs="Times New Roman"/>
      <w:sz w:val="24"/>
      <w:szCs w:val="20"/>
      <w:lang w:val="es-ES" w:eastAsia="es-ES"/>
    </w:rPr>
  </w:style>
  <w:style w:type="paragraph" w:styleId="Textoindependiente2">
    <w:name w:val="Body Text 2"/>
    <w:basedOn w:val="Normal"/>
    <w:link w:val="Textoindependiente2Car"/>
    <w:rsid w:val="00137D22"/>
    <w:pPr>
      <w:spacing w:after="120" w:line="480" w:lineRule="auto"/>
    </w:pPr>
    <w:rPr>
      <w:rFonts w:cs="Times New Roman"/>
    </w:rPr>
  </w:style>
  <w:style w:type="character" w:customStyle="1" w:styleId="Textoindependiente2Car">
    <w:name w:val="Texto independiente 2 Car"/>
    <w:basedOn w:val="Fuentedeprrafopredeter"/>
    <w:link w:val="Textoindependiente2"/>
    <w:rsid w:val="00137D22"/>
    <w:rPr>
      <w:rFonts w:ascii="Arial" w:eastAsia="Times New Roman" w:hAnsi="Arial" w:cs="Times New Roman"/>
      <w:sz w:val="20"/>
      <w:szCs w:val="20"/>
      <w:lang w:val="es-ES_tradnl" w:eastAsia="es-ES"/>
    </w:rPr>
  </w:style>
  <w:style w:type="paragraph" w:styleId="Ttulo">
    <w:name w:val="Title"/>
    <w:basedOn w:val="Normal"/>
    <w:link w:val="TtuloCar"/>
    <w:qFormat/>
    <w:rsid w:val="00137D22"/>
    <w:pPr>
      <w:autoSpaceDE/>
      <w:autoSpaceDN/>
      <w:jc w:val="center"/>
    </w:pPr>
    <w:rPr>
      <w:rFonts w:cs="Times New Roman"/>
      <w:b/>
      <w:sz w:val="18"/>
      <w:lang w:val="es-CO"/>
    </w:rPr>
  </w:style>
  <w:style w:type="character" w:customStyle="1" w:styleId="TtuloCar">
    <w:name w:val="Título Car"/>
    <w:basedOn w:val="Fuentedeprrafopredeter"/>
    <w:link w:val="Ttulo"/>
    <w:rsid w:val="00137D22"/>
    <w:rPr>
      <w:rFonts w:ascii="Arial" w:eastAsia="Times New Roman" w:hAnsi="Arial" w:cs="Times New Roman"/>
      <w:b/>
      <w:sz w:val="18"/>
      <w:szCs w:val="20"/>
      <w:lang w:eastAsia="es-ES"/>
    </w:rPr>
  </w:style>
  <w:style w:type="paragraph" w:customStyle="1" w:styleId="Default">
    <w:name w:val="Default"/>
    <w:link w:val="DefaultCar"/>
    <w:rsid w:val="00137D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137D22"/>
    <w:rPr>
      <w:rFonts w:ascii="Arial" w:eastAsia="Times New Roman" w:hAnsi="Arial" w:cs="Arial"/>
      <w:color w:val="000000"/>
      <w:sz w:val="24"/>
      <w:szCs w:val="24"/>
      <w:lang w:val="es-ES" w:eastAsia="es-ES"/>
    </w:rPr>
  </w:style>
  <w:style w:type="character" w:styleId="Textoennegrita">
    <w:name w:val="Strong"/>
    <w:basedOn w:val="Fuentedeprrafopredeter"/>
    <w:qFormat/>
    <w:rsid w:val="00137D22"/>
    <w:rPr>
      <w:b/>
      <w:bCs/>
    </w:rPr>
  </w:style>
  <w:style w:type="character" w:styleId="nfasis">
    <w:name w:val="Emphasis"/>
    <w:basedOn w:val="Fuentedeprrafopredeter"/>
    <w:uiPriority w:val="20"/>
    <w:qFormat/>
    <w:rsid w:val="00137D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images.suite101.com/185131_net_bicentenar.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6555</Words>
  <Characters>36057</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JESUS MANUEL FERNANDEZ MEJIA</dc:creator>
  <cp:keywords/>
  <dc:description/>
  <cp:lastModifiedBy>DECAQ - JESUS MANUEL FERNANDEZ MEJIA</cp:lastModifiedBy>
  <cp:revision>6</cp:revision>
  <dcterms:created xsi:type="dcterms:W3CDTF">2023-11-25T19:43:00Z</dcterms:created>
  <dcterms:modified xsi:type="dcterms:W3CDTF">2023-11-27T21:54:00Z</dcterms:modified>
</cp:coreProperties>
</file>