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E37" w:rsidRPr="00B66E49" w:rsidRDefault="00E62751" w:rsidP="00E62751">
      <w:pPr>
        <w:jc w:val="both"/>
      </w:pPr>
      <w:r w:rsidRPr="00B66E49">
        <w:rPr>
          <w:rFonts w:ascii="Arial" w:hAnsi="Arial" w:cs="Arial"/>
          <w:b/>
          <w:bCs/>
        </w:rPr>
        <w:t>JUSTIFICACIÒN DE LA MODIFICACIÒN:</w:t>
      </w:r>
      <w:r w:rsidRPr="00B66E49">
        <w:rPr>
          <w:rFonts w:ascii="Arial" w:hAnsi="Arial" w:cs="Arial"/>
          <w:bCs/>
        </w:rPr>
        <w:t xml:space="preserve"> Como se estipulo en el contr</w:t>
      </w:r>
      <w:r w:rsidR="00693A42" w:rsidRPr="00B66E49">
        <w:rPr>
          <w:rFonts w:ascii="Arial" w:hAnsi="Arial" w:cs="Arial"/>
          <w:bCs/>
        </w:rPr>
        <w:t>ato electrónico, en el numeral 2</w:t>
      </w:r>
      <w:r w:rsidRPr="00B66E49">
        <w:rPr>
          <w:rFonts w:ascii="Arial" w:hAnsi="Arial" w:cs="Arial"/>
          <w:bCs/>
        </w:rPr>
        <w:t xml:space="preserve"> Condiciones, sección comentarios: </w:t>
      </w:r>
      <w:r w:rsidRPr="00B66E49">
        <w:rPr>
          <w:rFonts w:ascii="Arial" w:hAnsi="Arial" w:cs="Arial"/>
          <w:bCs/>
          <w:i/>
        </w:rPr>
        <w:t>“El acta de inicio se hará a través de una modificación interpretativa en el SECOP II donde se anexará como documento del contrato un modelo de inicio de la entidad. Dicha modificación será hecha después de que el contratista suba al SECOP II las pólizas y las mismas sean aprobadas por la Entidad</w:t>
      </w:r>
      <w:r w:rsidRPr="00961985">
        <w:rPr>
          <w:rFonts w:ascii="Arial" w:hAnsi="Arial" w:cs="Arial"/>
          <w:bCs/>
          <w:i/>
        </w:rPr>
        <w:t xml:space="preserve">. En esta modificación también se </w:t>
      </w:r>
      <w:r w:rsidR="00961985" w:rsidRPr="00961985">
        <w:rPr>
          <w:rFonts w:ascii="Arial" w:hAnsi="Arial" w:cs="Arial"/>
          <w:bCs/>
          <w:i/>
        </w:rPr>
        <w:t>cambiarán</w:t>
      </w:r>
      <w:r w:rsidRPr="00961985">
        <w:rPr>
          <w:rFonts w:ascii="Arial" w:hAnsi="Arial" w:cs="Arial"/>
          <w:bCs/>
          <w:i/>
        </w:rPr>
        <w:t xml:space="preserve"> las fechas de inicio y finalización estimadas, </w:t>
      </w:r>
      <w:r w:rsidR="00961985" w:rsidRPr="00961985">
        <w:rPr>
          <w:rFonts w:ascii="Arial" w:hAnsi="Arial" w:cs="Arial"/>
          <w:bCs/>
          <w:i/>
        </w:rPr>
        <w:t>las fechas</w:t>
      </w:r>
      <w:r w:rsidRPr="00961985">
        <w:rPr>
          <w:rFonts w:ascii="Arial" w:hAnsi="Arial" w:cs="Arial"/>
          <w:bCs/>
          <w:i/>
        </w:rPr>
        <w:t xml:space="preserve"> de liquidación según el cumplimiento de los requisitos de ejecución”. </w:t>
      </w:r>
      <w:r w:rsidR="0044241F" w:rsidRPr="00961985">
        <w:rPr>
          <w:rFonts w:ascii="Arial" w:hAnsi="Arial" w:cs="Arial"/>
          <w:bCs/>
        </w:rPr>
        <w:t xml:space="preserve">Dado que </w:t>
      </w:r>
      <w:r w:rsidR="0044241F" w:rsidRPr="00044C39">
        <w:rPr>
          <w:rFonts w:ascii="Arial" w:hAnsi="Arial" w:cs="Arial"/>
          <w:bCs/>
        </w:rPr>
        <w:t>el</w:t>
      </w:r>
      <w:r w:rsidR="003A4312" w:rsidRPr="00044C39">
        <w:rPr>
          <w:rFonts w:ascii="Arial" w:hAnsi="Arial" w:cs="Arial"/>
          <w:bCs/>
        </w:rPr>
        <w:t xml:space="preserve"> </w:t>
      </w:r>
      <w:r w:rsidR="001C57F0">
        <w:rPr>
          <w:rFonts w:ascii="Arial" w:hAnsi="Arial" w:cs="Arial"/>
          <w:b/>
          <w:bCs/>
        </w:rPr>
        <w:t>16</w:t>
      </w:r>
      <w:r w:rsidR="00961985" w:rsidRPr="00044C39">
        <w:rPr>
          <w:rFonts w:ascii="Arial" w:hAnsi="Arial" w:cs="Arial"/>
          <w:b/>
          <w:bCs/>
        </w:rPr>
        <w:t xml:space="preserve"> DE </w:t>
      </w:r>
      <w:r w:rsidR="001C57F0">
        <w:rPr>
          <w:rFonts w:ascii="Arial" w:hAnsi="Arial" w:cs="Arial"/>
          <w:b/>
          <w:bCs/>
        </w:rPr>
        <w:t xml:space="preserve">OCTUBRE </w:t>
      </w:r>
      <w:r w:rsidR="00961985" w:rsidRPr="00044C39">
        <w:rPr>
          <w:rFonts w:ascii="Arial" w:hAnsi="Arial" w:cs="Arial"/>
          <w:b/>
          <w:bCs/>
        </w:rPr>
        <w:t>DE 2018</w:t>
      </w:r>
      <w:r w:rsidR="00961985" w:rsidRPr="00044C39">
        <w:rPr>
          <w:rFonts w:ascii="Arial" w:hAnsi="Arial" w:cs="Arial"/>
          <w:bCs/>
        </w:rPr>
        <w:t xml:space="preserve"> </w:t>
      </w:r>
      <w:r w:rsidRPr="00044C39">
        <w:rPr>
          <w:rFonts w:ascii="Arial" w:hAnsi="Arial" w:cs="Arial"/>
          <w:bCs/>
        </w:rPr>
        <w:t>se aprobaron las</w:t>
      </w:r>
      <w:r w:rsidRPr="00B66E49">
        <w:rPr>
          <w:rFonts w:ascii="Arial" w:hAnsi="Arial" w:cs="Arial"/>
          <w:bCs/>
        </w:rPr>
        <w:t xml:space="preserve"> garantías exigidas en el contrato, se procede a hacer la respectiva modificación conforme lo acordado, con el ánimo que las fechas estipuladas en la plataforma SECOP II no sean solo estimativas, sino que permita un seguimiento real y efectivo por parte de la entidad y terceros.</w:t>
      </w:r>
      <w:bookmarkStart w:id="0" w:name="_GoBack"/>
      <w:bookmarkEnd w:id="0"/>
    </w:p>
    <w:sectPr w:rsidR="00561E37" w:rsidRPr="00B66E49" w:rsidSect="004C274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62751"/>
    <w:rsid w:val="0002312E"/>
    <w:rsid w:val="00044C39"/>
    <w:rsid w:val="001069AF"/>
    <w:rsid w:val="0016749A"/>
    <w:rsid w:val="001C57F0"/>
    <w:rsid w:val="0037041D"/>
    <w:rsid w:val="003A4312"/>
    <w:rsid w:val="0044241F"/>
    <w:rsid w:val="004C2744"/>
    <w:rsid w:val="0055084C"/>
    <w:rsid w:val="00561E37"/>
    <w:rsid w:val="005851D5"/>
    <w:rsid w:val="00631839"/>
    <w:rsid w:val="006414FE"/>
    <w:rsid w:val="00643DC1"/>
    <w:rsid w:val="006571D0"/>
    <w:rsid w:val="006826B6"/>
    <w:rsid w:val="00693A42"/>
    <w:rsid w:val="00711842"/>
    <w:rsid w:val="0075190F"/>
    <w:rsid w:val="007E6D62"/>
    <w:rsid w:val="00871D6F"/>
    <w:rsid w:val="008C73EB"/>
    <w:rsid w:val="0091072F"/>
    <w:rsid w:val="00912AD6"/>
    <w:rsid w:val="00931F50"/>
    <w:rsid w:val="00961985"/>
    <w:rsid w:val="009C7780"/>
    <w:rsid w:val="00AF5522"/>
    <w:rsid w:val="00B3129E"/>
    <w:rsid w:val="00B40A8E"/>
    <w:rsid w:val="00B66E49"/>
    <w:rsid w:val="00BD03A3"/>
    <w:rsid w:val="00CC7874"/>
    <w:rsid w:val="00CE52E5"/>
    <w:rsid w:val="00D30C47"/>
    <w:rsid w:val="00D96552"/>
    <w:rsid w:val="00E46966"/>
    <w:rsid w:val="00E62751"/>
    <w:rsid w:val="00E65824"/>
    <w:rsid w:val="00E94CE1"/>
    <w:rsid w:val="00ED6169"/>
    <w:rsid w:val="00EE0B19"/>
    <w:rsid w:val="00F73F0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8240B"/>
  <w15:docId w15:val="{7428A04C-BC4F-4FA4-B644-435094EAA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74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142</Words>
  <Characters>786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Vanesa Paredes Rodriguez</dc:creator>
  <cp:lastModifiedBy>Jeimy Viviana Terreros Franco</cp:lastModifiedBy>
  <cp:revision>19</cp:revision>
  <dcterms:created xsi:type="dcterms:W3CDTF">2018-01-15T16:20:00Z</dcterms:created>
  <dcterms:modified xsi:type="dcterms:W3CDTF">2018-10-16T16:20:00Z</dcterms:modified>
</cp:coreProperties>
</file>