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C11F5" w14:textId="3C23BCBE" w:rsidR="008C4E32" w:rsidRDefault="002C0E2A">
      <w:r>
        <w:rPr>
          <w:noProof/>
        </w:rPr>
        <w:drawing>
          <wp:inline distT="0" distB="0" distL="0" distR="0" wp14:anchorId="2D6803FB" wp14:editId="3FB15F07">
            <wp:extent cx="5612130" cy="3156585"/>
            <wp:effectExtent l="0" t="0" r="7620" b="5715"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C8EC1" w14:textId="76CD51C2" w:rsidR="00C42F71" w:rsidRDefault="00C42F71"/>
    <w:p w14:paraId="3DC682E7" w14:textId="0398A27A" w:rsidR="00C42F71" w:rsidRDefault="00C42F71"/>
    <w:p w14:paraId="119DCB89" w14:textId="3DF56BA0" w:rsidR="00C42F71" w:rsidRDefault="00C42F71">
      <w:r>
        <w:t>VERIFICACION DE GARANTÌA  PROPONENTE No 7 – CMA-089-2023</w:t>
      </w:r>
    </w:p>
    <w:sectPr w:rsidR="00C42F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E2A"/>
    <w:rsid w:val="002C0E2A"/>
    <w:rsid w:val="008C4E32"/>
    <w:rsid w:val="00C4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08AE"/>
  <w15:chartTrackingRefBased/>
  <w15:docId w15:val="{2D1C4975-2966-477C-8985-02190CAF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Constanza Diaz Diaz</dc:creator>
  <cp:keywords/>
  <dc:description/>
  <cp:lastModifiedBy>Liana Constanza Diaz Diaz</cp:lastModifiedBy>
  <cp:revision>2</cp:revision>
  <dcterms:created xsi:type="dcterms:W3CDTF">2023-11-30T15:54:00Z</dcterms:created>
  <dcterms:modified xsi:type="dcterms:W3CDTF">2023-11-30T15:54:00Z</dcterms:modified>
</cp:coreProperties>
</file>