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64386C" w14:textId="06591FC8" w:rsidR="00637CFD" w:rsidRPr="00637CFD" w:rsidRDefault="00637CFD" w:rsidP="00637CFD">
      <w:pPr>
        <w:spacing w:after="0" w:line="240" w:lineRule="auto"/>
        <w:jc w:val="center"/>
        <w:rPr>
          <w:rFonts w:ascii="Arial" w:eastAsia="Calibri" w:hAnsi="Arial" w:cs="Arial"/>
          <w:b/>
          <w:sz w:val="18"/>
          <w:szCs w:val="18"/>
          <w:lang w:val="es-ES" w:eastAsia="es-ES"/>
        </w:rPr>
      </w:pPr>
      <w:r w:rsidRPr="00637CFD">
        <w:rPr>
          <w:rFonts w:ascii="Arial" w:eastAsia="Calibri" w:hAnsi="Arial" w:cs="Arial"/>
          <w:b/>
          <w:sz w:val="18"/>
          <w:szCs w:val="18"/>
          <w:lang w:val="es-ES" w:eastAsia="es-ES"/>
        </w:rPr>
        <w:t xml:space="preserve">ANEXO No. </w:t>
      </w:r>
      <w:r w:rsidR="00DA7D2A">
        <w:rPr>
          <w:rFonts w:ascii="Arial" w:eastAsia="Calibri" w:hAnsi="Arial" w:cs="Arial"/>
          <w:b/>
          <w:sz w:val="18"/>
          <w:szCs w:val="18"/>
          <w:lang w:val="es-ES" w:eastAsia="es-ES"/>
        </w:rPr>
        <w:t>2</w:t>
      </w:r>
    </w:p>
    <w:p w14:paraId="23D57202" w14:textId="77777777" w:rsidR="00637CFD" w:rsidRPr="00637CFD" w:rsidRDefault="00637CFD" w:rsidP="00637CFD">
      <w:pPr>
        <w:spacing w:after="0" w:line="240" w:lineRule="auto"/>
        <w:ind w:left="360" w:hanging="360"/>
        <w:jc w:val="center"/>
        <w:outlineLvl w:val="0"/>
        <w:rPr>
          <w:rFonts w:ascii="Arial" w:eastAsia="Times New Roman" w:hAnsi="Arial" w:cs="Arial"/>
          <w:b/>
          <w:sz w:val="18"/>
          <w:szCs w:val="18"/>
          <w:lang w:eastAsia="es-ES"/>
        </w:rPr>
      </w:pPr>
      <w:r w:rsidRPr="00637CFD">
        <w:rPr>
          <w:rFonts w:ascii="Arial" w:eastAsia="Times New Roman" w:hAnsi="Arial" w:cs="Arial"/>
          <w:b/>
          <w:sz w:val="18"/>
          <w:szCs w:val="18"/>
          <w:lang w:eastAsia="es-ES"/>
        </w:rPr>
        <w:t>ESPECIFICACIONES TÉCNICAS</w:t>
      </w:r>
    </w:p>
    <w:p w14:paraId="4E838A59" w14:textId="77777777" w:rsidR="00637CFD" w:rsidRPr="00637CFD" w:rsidRDefault="00637CFD" w:rsidP="00637CFD">
      <w:pPr>
        <w:spacing w:after="0" w:line="240" w:lineRule="auto"/>
        <w:rPr>
          <w:rFonts w:ascii="Arial" w:eastAsia="Times New Roman" w:hAnsi="Arial" w:cs="Arial"/>
          <w:sz w:val="18"/>
          <w:szCs w:val="18"/>
          <w:lang w:eastAsia="es-ES"/>
        </w:rPr>
      </w:pPr>
    </w:p>
    <w:p w14:paraId="275F4715" w14:textId="77777777" w:rsidR="00637CFD" w:rsidRPr="00637CFD" w:rsidRDefault="00637CFD" w:rsidP="00637CFD">
      <w:pPr>
        <w:shd w:val="clear" w:color="auto" w:fill="FFFFFF"/>
        <w:autoSpaceDE w:val="0"/>
        <w:autoSpaceDN w:val="0"/>
        <w:adjustRightInd w:val="0"/>
        <w:spacing w:after="0" w:line="240" w:lineRule="auto"/>
        <w:jc w:val="center"/>
        <w:rPr>
          <w:rFonts w:ascii="Arial" w:eastAsia="Times New Roman" w:hAnsi="Arial" w:cs="Arial"/>
          <w:b/>
          <w:color w:val="000000"/>
          <w:sz w:val="18"/>
          <w:szCs w:val="18"/>
          <w:lang w:val="es-ES" w:eastAsia="es-ES"/>
        </w:rPr>
      </w:pPr>
      <w:r w:rsidRPr="00637CFD">
        <w:rPr>
          <w:rFonts w:ascii="Arial" w:eastAsia="Times New Roman" w:hAnsi="Arial" w:cs="Arial"/>
          <w:b/>
          <w:color w:val="000000"/>
          <w:sz w:val="18"/>
          <w:szCs w:val="18"/>
          <w:lang w:val="es-ES" w:eastAsia="es-ES"/>
        </w:rPr>
        <w:t>“SERVICIO DE CANALES DEDICADOS Y ACCESO A INTERNET Y ADQUISICIÓN DE VIRTUALIZACIÓN DE SERVICIO PBX, PARA EL FONDO ROTATORIO DE LA POLICÍA.</w:t>
      </w:r>
    </w:p>
    <w:p w14:paraId="0D36C6CD" w14:textId="77777777" w:rsidR="00637CFD" w:rsidRPr="00637CFD" w:rsidRDefault="00637CFD" w:rsidP="00637CFD">
      <w:pPr>
        <w:shd w:val="clear" w:color="auto" w:fill="FFFFFF"/>
        <w:autoSpaceDE w:val="0"/>
        <w:autoSpaceDN w:val="0"/>
        <w:adjustRightInd w:val="0"/>
        <w:spacing w:after="0" w:line="240" w:lineRule="auto"/>
        <w:jc w:val="both"/>
        <w:rPr>
          <w:rFonts w:ascii="Arial" w:eastAsia="Times New Roman" w:hAnsi="Arial" w:cs="Arial"/>
          <w:b/>
          <w:color w:val="000000"/>
          <w:sz w:val="18"/>
          <w:szCs w:val="18"/>
          <w:lang w:val="es-ES" w:eastAsia="es-ES"/>
        </w:rPr>
      </w:pPr>
    </w:p>
    <w:p w14:paraId="0975559B" w14:textId="77777777" w:rsidR="00637CFD" w:rsidRPr="00637CFD" w:rsidRDefault="00637CFD" w:rsidP="00637CFD">
      <w:pPr>
        <w:shd w:val="clear" w:color="auto" w:fill="FFFFFF"/>
        <w:autoSpaceDE w:val="0"/>
        <w:autoSpaceDN w:val="0"/>
        <w:adjustRightInd w:val="0"/>
        <w:spacing w:after="0" w:line="240" w:lineRule="auto"/>
        <w:jc w:val="center"/>
        <w:rPr>
          <w:rFonts w:ascii="Arial" w:eastAsia="Times New Roman" w:hAnsi="Arial" w:cs="Arial"/>
          <w:b/>
          <w:color w:val="000000"/>
          <w:sz w:val="18"/>
          <w:szCs w:val="18"/>
          <w:lang w:val="es-ES" w:eastAsia="es-ES"/>
        </w:rPr>
      </w:pPr>
      <w:r w:rsidRPr="00637CFD">
        <w:rPr>
          <w:rFonts w:ascii="Arial" w:eastAsia="Times New Roman" w:hAnsi="Arial" w:cs="Arial"/>
          <w:b/>
          <w:color w:val="000000"/>
          <w:sz w:val="18"/>
          <w:szCs w:val="18"/>
          <w:lang w:val="es-ES" w:eastAsia="es-ES"/>
        </w:rPr>
        <w:t>ÍTEM 1.- ADQUISICIÓN DE VIRTUALIZACIÓN DE SERVICIO PBX</w:t>
      </w:r>
    </w:p>
    <w:p w14:paraId="7561D872" w14:textId="77777777" w:rsidR="00637CFD" w:rsidRPr="00637CFD" w:rsidRDefault="00637CFD" w:rsidP="00637CFD">
      <w:pPr>
        <w:shd w:val="clear" w:color="auto" w:fill="FFFFFF"/>
        <w:tabs>
          <w:tab w:val="left" w:pos="240"/>
        </w:tabs>
        <w:spacing w:after="0" w:line="240" w:lineRule="auto"/>
        <w:jc w:val="both"/>
        <w:rPr>
          <w:rFonts w:ascii="Arial" w:eastAsia="Times New Roman" w:hAnsi="Arial" w:cs="Arial"/>
          <w:b/>
          <w:color w:val="000000"/>
          <w:sz w:val="18"/>
          <w:szCs w:val="18"/>
          <w:lang w:val="es-ES" w:eastAsia="es-ES"/>
        </w:rPr>
      </w:pP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2"/>
        <w:gridCol w:w="5245"/>
        <w:gridCol w:w="992"/>
        <w:gridCol w:w="992"/>
        <w:gridCol w:w="993"/>
      </w:tblGrid>
      <w:tr w:rsidR="00637CFD" w:rsidRPr="00637CFD" w14:paraId="713BC7F5" w14:textId="77777777" w:rsidTr="00637CFD">
        <w:trPr>
          <w:trHeight w:val="276"/>
          <w:tblHeader/>
        </w:trPr>
        <w:tc>
          <w:tcPr>
            <w:tcW w:w="822" w:type="dxa"/>
            <w:vAlign w:val="center"/>
          </w:tcPr>
          <w:p w14:paraId="45B99602"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ÍTEM</w:t>
            </w:r>
          </w:p>
        </w:tc>
        <w:tc>
          <w:tcPr>
            <w:tcW w:w="6237" w:type="dxa"/>
            <w:gridSpan w:val="2"/>
            <w:vAlign w:val="center"/>
          </w:tcPr>
          <w:p w14:paraId="7BBCA9A8"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DESCRIPCIÓN</w:t>
            </w:r>
          </w:p>
        </w:tc>
        <w:tc>
          <w:tcPr>
            <w:tcW w:w="992" w:type="dxa"/>
            <w:vAlign w:val="center"/>
          </w:tcPr>
          <w:p w14:paraId="0FC5978F"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CUMPLE</w:t>
            </w:r>
          </w:p>
        </w:tc>
        <w:tc>
          <w:tcPr>
            <w:tcW w:w="993" w:type="dxa"/>
            <w:vAlign w:val="center"/>
          </w:tcPr>
          <w:p w14:paraId="2A53F070"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NO CUMPLE</w:t>
            </w:r>
          </w:p>
        </w:tc>
      </w:tr>
      <w:tr w:rsidR="00637CFD" w:rsidRPr="00637CFD" w14:paraId="060E4906" w14:textId="77777777" w:rsidTr="00637CFD">
        <w:trPr>
          <w:trHeight w:val="276"/>
          <w:tblHeader/>
        </w:trPr>
        <w:tc>
          <w:tcPr>
            <w:tcW w:w="822" w:type="dxa"/>
            <w:shd w:val="clear" w:color="auto" w:fill="D0CECE"/>
            <w:vAlign w:val="center"/>
          </w:tcPr>
          <w:p w14:paraId="1D7308F4"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1</w:t>
            </w:r>
          </w:p>
        </w:tc>
        <w:tc>
          <w:tcPr>
            <w:tcW w:w="5245" w:type="dxa"/>
            <w:shd w:val="clear" w:color="auto" w:fill="D0CECE"/>
            <w:vAlign w:val="center"/>
          </w:tcPr>
          <w:p w14:paraId="612B315C"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OFERTA PBX CLOUD + GRABACIÓN + ENLACE DIRECTO (TRONCAL SIP MÓVIL)</w:t>
            </w:r>
            <w:r w:rsidRPr="00637CFD">
              <w:rPr>
                <w:rFonts w:ascii="Arial" w:eastAsia="Times New Roman" w:hAnsi="Arial" w:cs="Arial"/>
                <w:b/>
                <w:sz w:val="14"/>
                <w:szCs w:val="14"/>
                <w:lang w:val="es-ES" w:eastAsia="es-ES"/>
              </w:rPr>
              <w:tab/>
            </w:r>
            <w:r w:rsidRPr="00637CFD">
              <w:rPr>
                <w:rFonts w:ascii="Arial" w:eastAsia="Times New Roman" w:hAnsi="Arial" w:cs="Arial"/>
                <w:b/>
                <w:sz w:val="14"/>
                <w:szCs w:val="14"/>
                <w:lang w:val="es-ES" w:eastAsia="es-ES"/>
              </w:rPr>
              <w:tab/>
            </w:r>
            <w:r w:rsidRPr="00637CFD">
              <w:rPr>
                <w:rFonts w:ascii="Arial" w:eastAsia="Times New Roman" w:hAnsi="Arial" w:cs="Arial"/>
                <w:b/>
                <w:sz w:val="14"/>
                <w:szCs w:val="14"/>
                <w:lang w:val="es-ES" w:eastAsia="es-ES"/>
              </w:rPr>
              <w:tab/>
            </w:r>
            <w:r w:rsidRPr="00637CFD">
              <w:rPr>
                <w:rFonts w:ascii="Arial" w:eastAsia="Times New Roman" w:hAnsi="Arial" w:cs="Arial"/>
                <w:b/>
                <w:sz w:val="14"/>
                <w:szCs w:val="14"/>
                <w:lang w:val="es-ES" w:eastAsia="es-ES"/>
              </w:rPr>
              <w:tab/>
            </w:r>
          </w:p>
        </w:tc>
        <w:tc>
          <w:tcPr>
            <w:tcW w:w="992" w:type="dxa"/>
            <w:shd w:val="clear" w:color="auto" w:fill="D0CECE"/>
            <w:vAlign w:val="center"/>
          </w:tcPr>
          <w:p w14:paraId="51118384"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UNIDAD</w:t>
            </w:r>
          </w:p>
        </w:tc>
        <w:tc>
          <w:tcPr>
            <w:tcW w:w="992" w:type="dxa"/>
            <w:shd w:val="clear" w:color="auto" w:fill="D0CECE"/>
            <w:vAlign w:val="center"/>
          </w:tcPr>
          <w:p w14:paraId="27EF4AC7"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p>
        </w:tc>
        <w:tc>
          <w:tcPr>
            <w:tcW w:w="993" w:type="dxa"/>
            <w:shd w:val="clear" w:color="auto" w:fill="D0CECE"/>
            <w:vAlign w:val="center"/>
          </w:tcPr>
          <w:p w14:paraId="22147662"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p>
        </w:tc>
      </w:tr>
      <w:tr w:rsidR="00637CFD" w:rsidRPr="00637CFD" w14:paraId="7CAB65FC" w14:textId="77777777" w:rsidTr="00637CFD">
        <w:trPr>
          <w:trHeight w:val="567"/>
          <w:tblHeader/>
        </w:trPr>
        <w:tc>
          <w:tcPr>
            <w:tcW w:w="822" w:type="dxa"/>
            <w:vAlign w:val="center"/>
          </w:tcPr>
          <w:p w14:paraId="6D14203A"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1.1</w:t>
            </w:r>
          </w:p>
        </w:tc>
        <w:tc>
          <w:tcPr>
            <w:tcW w:w="5245" w:type="dxa"/>
            <w:vAlign w:val="center"/>
          </w:tcPr>
          <w:p w14:paraId="382541FD" w14:textId="77777777" w:rsidR="00637CFD" w:rsidRPr="00637CFD" w:rsidRDefault="00637CFD" w:rsidP="00637CFD">
            <w:pPr>
              <w:tabs>
                <w:tab w:val="left" w:pos="240"/>
              </w:tabs>
              <w:spacing w:after="0" w:line="276" w:lineRule="auto"/>
              <w:jc w:val="both"/>
              <w:rPr>
                <w:rFonts w:ascii="Arial" w:eastAsia="Times New Roman" w:hAnsi="Arial" w:cs="Arial"/>
                <w:bCs/>
                <w:sz w:val="14"/>
                <w:szCs w:val="14"/>
                <w:lang w:val="es-ES" w:eastAsia="es-ES"/>
              </w:rPr>
            </w:pPr>
            <w:r w:rsidRPr="00637CFD">
              <w:rPr>
                <w:rFonts w:ascii="Arial" w:eastAsia="Times New Roman" w:hAnsi="Arial" w:cs="Arial"/>
                <w:bCs/>
                <w:sz w:val="14"/>
                <w:szCs w:val="14"/>
                <w:lang w:val="es-ES" w:eastAsia="es-ES"/>
              </w:rPr>
              <w:t xml:space="preserve">"Licencias </w:t>
            </w:r>
            <w:proofErr w:type="spellStart"/>
            <w:r w:rsidRPr="00637CFD">
              <w:rPr>
                <w:rFonts w:ascii="Arial" w:eastAsia="Times New Roman" w:hAnsi="Arial" w:cs="Arial"/>
                <w:bCs/>
                <w:sz w:val="14"/>
                <w:szCs w:val="14"/>
                <w:lang w:val="es-ES" w:eastAsia="es-ES"/>
              </w:rPr>
              <w:t>Calling</w:t>
            </w:r>
            <w:proofErr w:type="spellEnd"/>
            <w:r w:rsidRPr="00637CFD">
              <w:rPr>
                <w:rFonts w:ascii="Arial" w:eastAsia="Times New Roman" w:hAnsi="Arial" w:cs="Arial"/>
                <w:bCs/>
                <w:sz w:val="14"/>
                <w:szCs w:val="14"/>
                <w:lang w:val="es-ES" w:eastAsia="es-ES"/>
              </w:rPr>
              <w:t xml:space="preserve"> Professional Nombradas + Licencias de Tarificación Dalí (100% Cloud) Posibilidad de tener la extensión hasta en 5 </w:t>
            </w:r>
            <w:proofErr w:type="spellStart"/>
            <w:r w:rsidRPr="00637CFD">
              <w:rPr>
                <w:rFonts w:ascii="Arial" w:eastAsia="Times New Roman" w:hAnsi="Arial" w:cs="Arial"/>
                <w:bCs/>
                <w:sz w:val="14"/>
                <w:szCs w:val="14"/>
                <w:lang w:val="es-ES" w:eastAsia="es-ES"/>
              </w:rPr>
              <w:t>dipositivos</w:t>
            </w:r>
            <w:proofErr w:type="spellEnd"/>
            <w:r w:rsidRPr="00637CFD">
              <w:rPr>
                <w:rFonts w:ascii="Arial" w:eastAsia="Times New Roman" w:hAnsi="Arial" w:cs="Arial"/>
                <w:bCs/>
                <w:sz w:val="14"/>
                <w:szCs w:val="14"/>
                <w:lang w:val="es-ES" w:eastAsia="es-ES"/>
              </w:rPr>
              <w:t xml:space="preserve"> (</w:t>
            </w:r>
            <w:proofErr w:type="spellStart"/>
            <w:r w:rsidRPr="00637CFD">
              <w:rPr>
                <w:rFonts w:ascii="Arial" w:eastAsia="Times New Roman" w:hAnsi="Arial" w:cs="Arial"/>
                <w:bCs/>
                <w:sz w:val="14"/>
                <w:szCs w:val="14"/>
                <w:lang w:val="es-ES" w:eastAsia="es-ES"/>
              </w:rPr>
              <w:t>Hardophone</w:t>
            </w:r>
            <w:proofErr w:type="spellEnd"/>
            <w:r w:rsidRPr="00637CFD">
              <w:rPr>
                <w:rFonts w:ascii="Arial" w:eastAsia="Times New Roman" w:hAnsi="Arial" w:cs="Arial"/>
                <w:bCs/>
                <w:sz w:val="14"/>
                <w:szCs w:val="14"/>
                <w:lang w:val="es-ES" w:eastAsia="es-ES"/>
              </w:rPr>
              <w:t xml:space="preserve"> y/o </w:t>
            </w:r>
            <w:proofErr w:type="spellStart"/>
            <w:r w:rsidRPr="00637CFD">
              <w:rPr>
                <w:rFonts w:ascii="Arial" w:eastAsia="Times New Roman" w:hAnsi="Arial" w:cs="Arial"/>
                <w:bCs/>
                <w:sz w:val="14"/>
                <w:szCs w:val="14"/>
                <w:lang w:val="es-ES" w:eastAsia="es-ES"/>
              </w:rPr>
              <w:t>Softphone</w:t>
            </w:r>
            <w:proofErr w:type="spellEnd"/>
            <w:r w:rsidRPr="00637CFD">
              <w:rPr>
                <w:rFonts w:ascii="Arial" w:eastAsia="Times New Roman" w:hAnsi="Arial" w:cs="Arial"/>
                <w:bCs/>
                <w:sz w:val="14"/>
                <w:szCs w:val="14"/>
                <w:lang w:val="es-ES" w:eastAsia="es-ES"/>
              </w:rPr>
              <w:t>)</w:t>
            </w:r>
          </w:p>
          <w:p w14:paraId="08615690" w14:textId="77777777" w:rsidR="00637CFD" w:rsidRPr="00637CFD" w:rsidRDefault="00637CFD" w:rsidP="00637CFD">
            <w:pPr>
              <w:tabs>
                <w:tab w:val="left" w:pos="240"/>
              </w:tabs>
              <w:spacing w:after="0" w:line="276" w:lineRule="auto"/>
              <w:jc w:val="both"/>
              <w:rPr>
                <w:rFonts w:ascii="Arial" w:eastAsia="Times New Roman" w:hAnsi="Arial" w:cs="Arial"/>
                <w:bCs/>
                <w:sz w:val="14"/>
                <w:szCs w:val="14"/>
                <w:lang w:val="es-ES" w:eastAsia="es-ES"/>
              </w:rPr>
            </w:pPr>
            <w:r w:rsidRPr="00637CFD">
              <w:rPr>
                <w:rFonts w:ascii="Arial" w:eastAsia="Times New Roman" w:hAnsi="Arial" w:cs="Arial"/>
                <w:bCs/>
                <w:sz w:val="14"/>
                <w:szCs w:val="14"/>
                <w:lang w:val="es-ES" w:eastAsia="es-ES"/>
              </w:rPr>
              <w:t>Servicio Buzón de Voz (posibilidad descarga y escucha de mensajes) + 40 sesiones enlace directo</w:t>
            </w:r>
          </w:p>
          <w:p w14:paraId="19428903" w14:textId="77777777" w:rsidR="00637CFD" w:rsidRPr="00637CFD" w:rsidRDefault="00637CFD" w:rsidP="00637CFD">
            <w:pPr>
              <w:tabs>
                <w:tab w:val="left" w:pos="240"/>
              </w:tabs>
              <w:spacing w:after="0" w:line="276" w:lineRule="auto"/>
              <w:jc w:val="both"/>
              <w:rPr>
                <w:rFonts w:ascii="Arial" w:eastAsia="Times New Roman" w:hAnsi="Arial" w:cs="Arial"/>
                <w:bCs/>
                <w:sz w:val="14"/>
                <w:szCs w:val="14"/>
                <w:lang w:val="es-ES" w:eastAsia="es-ES"/>
              </w:rPr>
            </w:pPr>
            <w:r w:rsidRPr="00637CFD">
              <w:rPr>
                <w:rFonts w:ascii="Arial" w:eastAsia="Times New Roman" w:hAnsi="Arial" w:cs="Arial"/>
                <w:bCs/>
                <w:sz w:val="14"/>
                <w:szCs w:val="14"/>
                <w:lang w:val="es-ES" w:eastAsia="es-ES"/>
              </w:rPr>
              <w:t>Plugin para integración con Microsoft Teams a nivel de voz</w:t>
            </w:r>
          </w:p>
          <w:p w14:paraId="288F027F" w14:textId="77777777" w:rsidR="00637CFD" w:rsidRPr="00637CFD" w:rsidRDefault="00637CFD" w:rsidP="00637CFD">
            <w:pPr>
              <w:tabs>
                <w:tab w:val="left" w:pos="240"/>
              </w:tabs>
              <w:spacing w:after="0" w:line="276" w:lineRule="auto"/>
              <w:jc w:val="both"/>
              <w:rPr>
                <w:rFonts w:ascii="Arial" w:eastAsia="Times New Roman" w:hAnsi="Arial" w:cs="Arial"/>
                <w:bCs/>
                <w:sz w:val="14"/>
                <w:szCs w:val="14"/>
                <w:lang w:val="es-ES" w:eastAsia="es-ES"/>
              </w:rPr>
            </w:pPr>
            <w:r w:rsidRPr="00637CFD">
              <w:rPr>
                <w:rFonts w:ascii="Arial" w:eastAsia="Times New Roman" w:hAnsi="Arial" w:cs="Arial"/>
                <w:bCs/>
                <w:sz w:val="14"/>
                <w:szCs w:val="14"/>
                <w:lang w:val="es-ES" w:eastAsia="es-ES"/>
              </w:rPr>
              <w:t xml:space="preserve">Servicio de </w:t>
            </w:r>
            <w:proofErr w:type="spellStart"/>
            <w:r w:rsidRPr="00637CFD">
              <w:rPr>
                <w:rFonts w:ascii="Arial" w:eastAsia="Times New Roman" w:hAnsi="Arial" w:cs="Arial"/>
                <w:bCs/>
                <w:sz w:val="14"/>
                <w:szCs w:val="14"/>
                <w:lang w:val="es-ES" w:eastAsia="es-ES"/>
              </w:rPr>
              <w:t>Group</w:t>
            </w:r>
            <w:proofErr w:type="spellEnd"/>
            <w:r w:rsidRPr="00637CFD">
              <w:rPr>
                <w:rFonts w:ascii="Arial" w:eastAsia="Times New Roman" w:hAnsi="Arial" w:cs="Arial"/>
                <w:bCs/>
                <w:sz w:val="14"/>
                <w:szCs w:val="14"/>
                <w:lang w:val="es-ES" w:eastAsia="es-ES"/>
              </w:rPr>
              <w:t xml:space="preserve"> Management y/o Colas (</w:t>
            </w:r>
            <w:proofErr w:type="spellStart"/>
            <w:r w:rsidRPr="00637CFD">
              <w:rPr>
                <w:rFonts w:ascii="Arial" w:eastAsia="Times New Roman" w:hAnsi="Arial" w:cs="Arial"/>
                <w:bCs/>
                <w:sz w:val="14"/>
                <w:szCs w:val="14"/>
                <w:lang w:val="es-ES" w:eastAsia="es-ES"/>
              </w:rPr>
              <w:t>Contact</w:t>
            </w:r>
            <w:proofErr w:type="spellEnd"/>
            <w:r w:rsidRPr="00637CFD">
              <w:rPr>
                <w:rFonts w:ascii="Arial" w:eastAsia="Times New Roman" w:hAnsi="Arial" w:cs="Arial"/>
                <w:bCs/>
                <w:sz w:val="14"/>
                <w:szCs w:val="14"/>
                <w:lang w:val="es-ES" w:eastAsia="es-ES"/>
              </w:rPr>
              <w:t xml:space="preserve"> Center Básico) Solución de Tarificación para el 100% de los usuarios"</w:t>
            </w:r>
          </w:p>
        </w:tc>
        <w:tc>
          <w:tcPr>
            <w:tcW w:w="992" w:type="dxa"/>
            <w:vAlign w:val="center"/>
          </w:tcPr>
          <w:p w14:paraId="115F83C7" w14:textId="77777777" w:rsidR="00637CFD" w:rsidRPr="00637CFD" w:rsidRDefault="00637CFD" w:rsidP="00637CFD">
            <w:pPr>
              <w:tabs>
                <w:tab w:val="left" w:pos="240"/>
              </w:tabs>
              <w:spacing w:after="0" w:line="276" w:lineRule="auto"/>
              <w:jc w:val="center"/>
              <w:rPr>
                <w:rFonts w:ascii="Arial" w:eastAsia="Times New Roman" w:hAnsi="Arial" w:cs="Arial"/>
                <w:bCs/>
                <w:sz w:val="14"/>
                <w:szCs w:val="14"/>
                <w:lang w:val="es-ES" w:eastAsia="es-ES"/>
              </w:rPr>
            </w:pPr>
            <w:r w:rsidRPr="00637CFD">
              <w:rPr>
                <w:rFonts w:ascii="Arial" w:eastAsia="Times New Roman" w:hAnsi="Arial" w:cs="Arial"/>
                <w:bCs/>
                <w:sz w:val="14"/>
                <w:szCs w:val="14"/>
                <w:lang w:val="es-ES" w:eastAsia="es-ES"/>
              </w:rPr>
              <w:t xml:space="preserve">25 </w:t>
            </w:r>
          </w:p>
        </w:tc>
        <w:tc>
          <w:tcPr>
            <w:tcW w:w="992" w:type="dxa"/>
            <w:vAlign w:val="center"/>
          </w:tcPr>
          <w:p w14:paraId="184F2144" w14:textId="77777777" w:rsidR="00637CFD" w:rsidRPr="00637CFD" w:rsidRDefault="00637CFD" w:rsidP="00637CFD">
            <w:pPr>
              <w:tabs>
                <w:tab w:val="left" w:pos="240"/>
              </w:tabs>
              <w:spacing w:after="0" w:line="276" w:lineRule="auto"/>
              <w:jc w:val="both"/>
              <w:rPr>
                <w:rFonts w:ascii="Arial" w:eastAsia="Times New Roman" w:hAnsi="Arial" w:cs="Arial"/>
                <w:bCs/>
                <w:sz w:val="14"/>
                <w:szCs w:val="14"/>
                <w:lang w:val="es-ES" w:eastAsia="es-ES"/>
              </w:rPr>
            </w:pPr>
          </w:p>
        </w:tc>
        <w:tc>
          <w:tcPr>
            <w:tcW w:w="993" w:type="dxa"/>
            <w:vAlign w:val="center"/>
          </w:tcPr>
          <w:p w14:paraId="2EBBFB7B" w14:textId="77777777" w:rsidR="00637CFD" w:rsidRPr="00637CFD" w:rsidRDefault="00637CFD" w:rsidP="00637CFD">
            <w:pPr>
              <w:tabs>
                <w:tab w:val="left" w:pos="240"/>
              </w:tabs>
              <w:spacing w:after="0" w:line="276" w:lineRule="auto"/>
              <w:jc w:val="both"/>
              <w:rPr>
                <w:rFonts w:ascii="Arial" w:eastAsia="Times New Roman" w:hAnsi="Arial" w:cs="Arial"/>
                <w:bCs/>
                <w:sz w:val="14"/>
                <w:szCs w:val="14"/>
                <w:lang w:val="es-ES" w:eastAsia="es-ES"/>
              </w:rPr>
            </w:pPr>
          </w:p>
        </w:tc>
      </w:tr>
      <w:tr w:rsidR="00637CFD" w:rsidRPr="00637CFD" w14:paraId="27AC881C" w14:textId="77777777" w:rsidTr="00637CFD">
        <w:trPr>
          <w:trHeight w:val="567"/>
          <w:tblHeader/>
        </w:trPr>
        <w:tc>
          <w:tcPr>
            <w:tcW w:w="822" w:type="dxa"/>
            <w:vAlign w:val="center"/>
          </w:tcPr>
          <w:p w14:paraId="56747F9D"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1.2</w:t>
            </w:r>
          </w:p>
        </w:tc>
        <w:tc>
          <w:tcPr>
            <w:tcW w:w="5245" w:type="dxa"/>
            <w:vAlign w:val="center"/>
          </w:tcPr>
          <w:p w14:paraId="4E5088AB" w14:textId="77777777" w:rsidR="00637CFD" w:rsidRPr="00637CFD" w:rsidRDefault="00637CFD" w:rsidP="00637CFD">
            <w:pPr>
              <w:tabs>
                <w:tab w:val="left" w:pos="240"/>
              </w:tabs>
              <w:spacing w:after="0" w:line="276" w:lineRule="auto"/>
              <w:jc w:val="both"/>
              <w:rPr>
                <w:rFonts w:ascii="Arial" w:eastAsia="Times New Roman" w:hAnsi="Arial" w:cs="Arial"/>
                <w:bCs/>
                <w:sz w:val="14"/>
                <w:szCs w:val="14"/>
                <w:lang w:val="es-ES" w:eastAsia="es-ES"/>
              </w:rPr>
            </w:pPr>
            <w:r w:rsidRPr="00637CFD">
              <w:rPr>
                <w:rFonts w:ascii="Arial" w:eastAsia="Times New Roman" w:hAnsi="Arial" w:cs="Arial"/>
                <w:bCs/>
                <w:sz w:val="14"/>
                <w:szCs w:val="14"/>
                <w:lang w:val="es-ES" w:eastAsia="es-ES"/>
              </w:rPr>
              <w:t xml:space="preserve">"Licencias Nombradas de Grabación </w:t>
            </w:r>
            <w:proofErr w:type="spellStart"/>
            <w:r w:rsidRPr="00637CFD">
              <w:rPr>
                <w:rFonts w:ascii="Arial" w:eastAsia="Times New Roman" w:hAnsi="Arial" w:cs="Arial"/>
                <w:bCs/>
                <w:sz w:val="14"/>
                <w:szCs w:val="14"/>
                <w:lang w:val="es-ES" w:eastAsia="es-ES"/>
              </w:rPr>
              <w:t>Dubber</w:t>
            </w:r>
            <w:proofErr w:type="spellEnd"/>
            <w:r w:rsidRPr="00637CFD">
              <w:rPr>
                <w:rFonts w:ascii="Arial" w:eastAsia="Times New Roman" w:hAnsi="Arial" w:cs="Arial"/>
                <w:bCs/>
                <w:sz w:val="14"/>
                <w:szCs w:val="14"/>
                <w:lang w:val="es-ES" w:eastAsia="es-ES"/>
              </w:rPr>
              <w:t xml:space="preserve"> </w:t>
            </w:r>
            <w:proofErr w:type="spellStart"/>
            <w:r w:rsidRPr="00637CFD">
              <w:rPr>
                <w:rFonts w:ascii="Arial" w:eastAsia="Times New Roman" w:hAnsi="Arial" w:cs="Arial"/>
                <w:bCs/>
                <w:sz w:val="14"/>
                <w:szCs w:val="14"/>
                <w:lang w:val="es-ES" w:eastAsia="es-ES"/>
              </w:rPr>
              <w:t>Unified</w:t>
            </w:r>
            <w:proofErr w:type="spellEnd"/>
            <w:r w:rsidRPr="00637CFD">
              <w:rPr>
                <w:rFonts w:ascii="Arial" w:eastAsia="Times New Roman" w:hAnsi="Arial" w:cs="Arial"/>
                <w:bCs/>
                <w:sz w:val="14"/>
                <w:szCs w:val="14"/>
                <w:lang w:val="es-ES" w:eastAsia="es-ES"/>
              </w:rPr>
              <w:t xml:space="preserve"> Capture (100% Cloud)</w:t>
            </w:r>
          </w:p>
          <w:p w14:paraId="0297F1C6" w14:textId="77777777" w:rsidR="00637CFD" w:rsidRPr="00637CFD" w:rsidRDefault="00637CFD" w:rsidP="00637CFD">
            <w:pPr>
              <w:tabs>
                <w:tab w:val="left" w:pos="240"/>
              </w:tabs>
              <w:spacing w:after="0" w:line="276" w:lineRule="auto"/>
              <w:jc w:val="both"/>
              <w:rPr>
                <w:rFonts w:ascii="Arial" w:eastAsia="Times New Roman" w:hAnsi="Arial" w:cs="Arial"/>
                <w:bCs/>
                <w:sz w:val="14"/>
                <w:szCs w:val="14"/>
                <w:lang w:val="es-ES" w:eastAsia="es-ES"/>
              </w:rPr>
            </w:pPr>
            <w:r w:rsidRPr="00637CFD">
              <w:rPr>
                <w:rFonts w:ascii="Arial" w:eastAsia="Times New Roman" w:hAnsi="Arial" w:cs="Arial"/>
                <w:bCs/>
                <w:sz w:val="14"/>
                <w:szCs w:val="14"/>
                <w:lang w:val="es-ES" w:eastAsia="es-ES"/>
              </w:rPr>
              <w:t>Retención por 12 Meses con posibilidad de descargar las grabaciones)</w:t>
            </w:r>
          </w:p>
          <w:p w14:paraId="1A22F0C1" w14:textId="77777777" w:rsidR="00637CFD" w:rsidRPr="00637CFD" w:rsidRDefault="00637CFD" w:rsidP="00637CFD">
            <w:pPr>
              <w:tabs>
                <w:tab w:val="left" w:pos="240"/>
              </w:tabs>
              <w:spacing w:after="0" w:line="276" w:lineRule="auto"/>
              <w:jc w:val="both"/>
              <w:rPr>
                <w:rFonts w:ascii="Arial" w:eastAsia="Times New Roman" w:hAnsi="Arial" w:cs="Arial"/>
                <w:bCs/>
                <w:sz w:val="14"/>
                <w:szCs w:val="14"/>
                <w:lang w:val="es-ES" w:eastAsia="es-ES"/>
              </w:rPr>
            </w:pPr>
            <w:r w:rsidRPr="00637CFD">
              <w:rPr>
                <w:rFonts w:ascii="Arial" w:eastAsia="Times New Roman" w:hAnsi="Arial" w:cs="Arial"/>
                <w:bCs/>
                <w:sz w:val="14"/>
                <w:szCs w:val="14"/>
                <w:lang w:val="es-ES" w:eastAsia="es-ES"/>
              </w:rPr>
              <w:t>Posibilidad de tener rol de supervisor para la revisión de las grabaciones"</w:t>
            </w:r>
          </w:p>
        </w:tc>
        <w:tc>
          <w:tcPr>
            <w:tcW w:w="992" w:type="dxa"/>
            <w:vAlign w:val="center"/>
          </w:tcPr>
          <w:p w14:paraId="497ADBF4" w14:textId="77777777" w:rsidR="00637CFD" w:rsidRPr="00637CFD" w:rsidRDefault="00637CFD" w:rsidP="00637CFD">
            <w:pPr>
              <w:spacing w:after="0" w:line="240" w:lineRule="auto"/>
              <w:jc w:val="center"/>
              <w:rPr>
                <w:rFonts w:ascii="Arial" w:eastAsia="Times New Roman" w:hAnsi="Arial" w:cs="Arial"/>
                <w:bCs/>
                <w:sz w:val="14"/>
                <w:szCs w:val="14"/>
                <w:lang w:val="es-ES" w:eastAsia="es-ES"/>
              </w:rPr>
            </w:pPr>
          </w:p>
          <w:p w14:paraId="09550732" w14:textId="77777777" w:rsidR="00637CFD" w:rsidRPr="00637CFD" w:rsidRDefault="00637CFD" w:rsidP="00637CFD">
            <w:pPr>
              <w:tabs>
                <w:tab w:val="left" w:pos="240"/>
              </w:tabs>
              <w:spacing w:after="0" w:line="276" w:lineRule="auto"/>
              <w:jc w:val="center"/>
              <w:rPr>
                <w:rFonts w:ascii="Arial" w:eastAsia="Times New Roman" w:hAnsi="Arial" w:cs="Arial"/>
                <w:bCs/>
                <w:sz w:val="14"/>
                <w:szCs w:val="14"/>
                <w:lang w:val="es-ES" w:eastAsia="es-ES"/>
              </w:rPr>
            </w:pPr>
            <w:r w:rsidRPr="00637CFD">
              <w:rPr>
                <w:rFonts w:ascii="Arial" w:eastAsia="Times New Roman" w:hAnsi="Arial" w:cs="Arial"/>
                <w:bCs/>
                <w:sz w:val="14"/>
                <w:szCs w:val="14"/>
                <w:lang w:val="es-ES" w:eastAsia="es-ES"/>
              </w:rPr>
              <w:t>5</w:t>
            </w:r>
          </w:p>
        </w:tc>
        <w:tc>
          <w:tcPr>
            <w:tcW w:w="992" w:type="dxa"/>
            <w:vAlign w:val="center"/>
          </w:tcPr>
          <w:p w14:paraId="1E01BDB1" w14:textId="77777777" w:rsidR="00637CFD" w:rsidRPr="00637CFD" w:rsidRDefault="00637CFD" w:rsidP="00637CFD">
            <w:pPr>
              <w:tabs>
                <w:tab w:val="left" w:pos="240"/>
              </w:tabs>
              <w:spacing w:after="0" w:line="276" w:lineRule="auto"/>
              <w:jc w:val="both"/>
              <w:rPr>
                <w:rFonts w:ascii="Arial" w:eastAsia="Times New Roman" w:hAnsi="Arial" w:cs="Arial"/>
                <w:bCs/>
                <w:sz w:val="14"/>
                <w:szCs w:val="14"/>
                <w:lang w:val="es-ES" w:eastAsia="es-ES"/>
              </w:rPr>
            </w:pPr>
          </w:p>
        </w:tc>
        <w:tc>
          <w:tcPr>
            <w:tcW w:w="993" w:type="dxa"/>
            <w:vAlign w:val="center"/>
          </w:tcPr>
          <w:p w14:paraId="43D6EF71" w14:textId="77777777" w:rsidR="00637CFD" w:rsidRPr="00637CFD" w:rsidRDefault="00637CFD" w:rsidP="00637CFD">
            <w:pPr>
              <w:tabs>
                <w:tab w:val="left" w:pos="240"/>
              </w:tabs>
              <w:spacing w:after="0" w:line="276" w:lineRule="auto"/>
              <w:jc w:val="both"/>
              <w:rPr>
                <w:rFonts w:ascii="Arial" w:eastAsia="Times New Roman" w:hAnsi="Arial" w:cs="Arial"/>
                <w:bCs/>
                <w:sz w:val="14"/>
                <w:szCs w:val="14"/>
                <w:lang w:val="es-ES" w:eastAsia="es-ES"/>
              </w:rPr>
            </w:pPr>
          </w:p>
        </w:tc>
      </w:tr>
      <w:tr w:rsidR="00637CFD" w:rsidRPr="00637CFD" w14:paraId="0A6558E3" w14:textId="77777777" w:rsidTr="00637CFD">
        <w:trPr>
          <w:trHeight w:val="567"/>
          <w:tblHeader/>
        </w:trPr>
        <w:tc>
          <w:tcPr>
            <w:tcW w:w="822" w:type="dxa"/>
            <w:vAlign w:val="center"/>
          </w:tcPr>
          <w:p w14:paraId="20EE6DA5"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1.3</w:t>
            </w:r>
          </w:p>
        </w:tc>
        <w:tc>
          <w:tcPr>
            <w:tcW w:w="5245" w:type="dxa"/>
            <w:vAlign w:val="center"/>
          </w:tcPr>
          <w:p w14:paraId="75F113C0" w14:textId="77777777" w:rsidR="00637CFD" w:rsidRPr="00637CFD" w:rsidRDefault="00637CFD" w:rsidP="00637CFD">
            <w:pPr>
              <w:tabs>
                <w:tab w:val="left" w:pos="240"/>
              </w:tabs>
              <w:spacing w:after="0" w:line="276" w:lineRule="auto"/>
              <w:jc w:val="both"/>
              <w:rPr>
                <w:rFonts w:ascii="Arial" w:eastAsia="Times New Roman" w:hAnsi="Arial" w:cs="Arial"/>
                <w:bCs/>
                <w:sz w:val="14"/>
                <w:szCs w:val="14"/>
                <w:lang w:val="es-ES" w:eastAsia="es-ES"/>
              </w:rPr>
            </w:pPr>
            <w:r w:rsidRPr="00637CFD">
              <w:rPr>
                <w:rFonts w:ascii="Arial" w:eastAsia="Times New Roman" w:hAnsi="Arial" w:cs="Arial"/>
                <w:bCs/>
                <w:sz w:val="14"/>
                <w:szCs w:val="14"/>
                <w:lang w:val="es-ES" w:eastAsia="es-ES"/>
              </w:rPr>
              <w:t>Registro y puesta en marcha del Plugin en Teléfonos IP Cisco 7841 v04 (Propiedad del Fondo Rotatorio de la Policía Nacional)</w:t>
            </w:r>
          </w:p>
        </w:tc>
        <w:tc>
          <w:tcPr>
            <w:tcW w:w="992" w:type="dxa"/>
            <w:vAlign w:val="center"/>
          </w:tcPr>
          <w:p w14:paraId="3C8FB186" w14:textId="77777777" w:rsidR="00637CFD" w:rsidRPr="00637CFD" w:rsidRDefault="00637CFD" w:rsidP="00637CFD">
            <w:pPr>
              <w:tabs>
                <w:tab w:val="left" w:pos="240"/>
              </w:tabs>
              <w:spacing w:after="0" w:line="276" w:lineRule="auto"/>
              <w:jc w:val="center"/>
              <w:rPr>
                <w:rFonts w:ascii="Arial" w:eastAsia="Times New Roman" w:hAnsi="Arial" w:cs="Arial"/>
                <w:bCs/>
                <w:sz w:val="14"/>
                <w:szCs w:val="14"/>
                <w:lang w:val="es-ES" w:eastAsia="es-ES"/>
              </w:rPr>
            </w:pPr>
            <w:r w:rsidRPr="00637CFD">
              <w:rPr>
                <w:rFonts w:ascii="Arial" w:eastAsia="Times New Roman" w:hAnsi="Arial" w:cs="Arial"/>
                <w:bCs/>
                <w:sz w:val="14"/>
                <w:szCs w:val="14"/>
                <w:lang w:val="es-ES" w:eastAsia="es-ES"/>
              </w:rPr>
              <w:t>ACTIVIDAD</w:t>
            </w:r>
          </w:p>
        </w:tc>
        <w:tc>
          <w:tcPr>
            <w:tcW w:w="992" w:type="dxa"/>
            <w:vAlign w:val="center"/>
          </w:tcPr>
          <w:p w14:paraId="6F9A366C" w14:textId="77777777" w:rsidR="00637CFD" w:rsidRPr="00637CFD" w:rsidRDefault="00637CFD" w:rsidP="00637CFD">
            <w:pPr>
              <w:tabs>
                <w:tab w:val="left" w:pos="240"/>
              </w:tabs>
              <w:spacing w:after="0" w:line="276" w:lineRule="auto"/>
              <w:jc w:val="both"/>
              <w:rPr>
                <w:rFonts w:ascii="Arial" w:eastAsia="Times New Roman" w:hAnsi="Arial" w:cs="Arial"/>
                <w:bCs/>
                <w:sz w:val="14"/>
                <w:szCs w:val="14"/>
                <w:lang w:val="es-ES" w:eastAsia="es-ES"/>
              </w:rPr>
            </w:pPr>
          </w:p>
        </w:tc>
        <w:tc>
          <w:tcPr>
            <w:tcW w:w="993" w:type="dxa"/>
            <w:vAlign w:val="center"/>
          </w:tcPr>
          <w:p w14:paraId="0A26B7C9" w14:textId="77777777" w:rsidR="00637CFD" w:rsidRPr="00637CFD" w:rsidRDefault="00637CFD" w:rsidP="00637CFD">
            <w:pPr>
              <w:tabs>
                <w:tab w:val="left" w:pos="240"/>
              </w:tabs>
              <w:spacing w:after="0" w:line="276" w:lineRule="auto"/>
              <w:jc w:val="both"/>
              <w:rPr>
                <w:rFonts w:ascii="Arial" w:eastAsia="Times New Roman" w:hAnsi="Arial" w:cs="Arial"/>
                <w:bCs/>
                <w:sz w:val="14"/>
                <w:szCs w:val="14"/>
                <w:lang w:val="es-ES" w:eastAsia="es-ES"/>
              </w:rPr>
            </w:pPr>
          </w:p>
        </w:tc>
      </w:tr>
      <w:tr w:rsidR="00637CFD" w:rsidRPr="00637CFD" w14:paraId="0D483155" w14:textId="77777777" w:rsidTr="00637CFD">
        <w:trPr>
          <w:trHeight w:val="341"/>
          <w:tblHeader/>
        </w:trPr>
        <w:tc>
          <w:tcPr>
            <w:tcW w:w="822" w:type="dxa"/>
            <w:vAlign w:val="center"/>
          </w:tcPr>
          <w:p w14:paraId="6D0FBF26"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1.4</w:t>
            </w:r>
          </w:p>
        </w:tc>
        <w:tc>
          <w:tcPr>
            <w:tcW w:w="5245" w:type="dxa"/>
            <w:vAlign w:val="center"/>
          </w:tcPr>
          <w:p w14:paraId="102507F9" w14:textId="77777777" w:rsidR="00637CFD" w:rsidRPr="00637CFD" w:rsidRDefault="00637CFD" w:rsidP="00637CFD">
            <w:pPr>
              <w:tabs>
                <w:tab w:val="left" w:pos="240"/>
              </w:tabs>
              <w:spacing w:after="0" w:line="276" w:lineRule="auto"/>
              <w:jc w:val="both"/>
              <w:rPr>
                <w:rFonts w:ascii="Arial" w:eastAsia="Times New Roman" w:hAnsi="Arial" w:cs="Arial"/>
                <w:bCs/>
                <w:sz w:val="14"/>
                <w:szCs w:val="14"/>
                <w:lang w:val="es-ES" w:eastAsia="es-ES"/>
              </w:rPr>
            </w:pPr>
            <w:r w:rsidRPr="00637CFD">
              <w:rPr>
                <w:rFonts w:ascii="Arial" w:eastAsia="Times New Roman" w:hAnsi="Arial" w:cs="Arial"/>
                <w:bCs/>
                <w:sz w:val="14"/>
                <w:szCs w:val="14"/>
                <w:lang w:val="es-ES" w:eastAsia="es-ES"/>
              </w:rPr>
              <w:t xml:space="preserve">Suministro de </w:t>
            </w:r>
            <w:proofErr w:type="spellStart"/>
            <w:r w:rsidRPr="00637CFD">
              <w:rPr>
                <w:rFonts w:ascii="Arial" w:eastAsia="Times New Roman" w:hAnsi="Arial" w:cs="Arial"/>
                <w:bCs/>
                <w:sz w:val="14"/>
                <w:szCs w:val="14"/>
                <w:lang w:val="es-ES" w:eastAsia="es-ES"/>
              </w:rPr>
              <w:t>Headsets</w:t>
            </w:r>
            <w:proofErr w:type="spellEnd"/>
            <w:r w:rsidRPr="00637CFD">
              <w:rPr>
                <w:rFonts w:ascii="Arial" w:eastAsia="Times New Roman" w:hAnsi="Arial" w:cs="Arial"/>
                <w:bCs/>
                <w:sz w:val="14"/>
                <w:szCs w:val="14"/>
                <w:lang w:val="es-ES" w:eastAsia="es-ES"/>
              </w:rPr>
              <w:t xml:space="preserve"> Cisco 532 USB-A Biaural, en caso de que los Teléfonos IP Cisco 7841, no sean compatibles. </w:t>
            </w:r>
          </w:p>
        </w:tc>
        <w:tc>
          <w:tcPr>
            <w:tcW w:w="992" w:type="dxa"/>
            <w:vAlign w:val="center"/>
          </w:tcPr>
          <w:p w14:paraId="77AF95F9" w14:textId="77777777" w:rsidR="00637CFD" w:rsidRPr="00637CFD" w:rsidRDefault="00637CFD" w:rsidP="00637CFD">
            <w:pPr>
              <w:tabs>
                <w:tab w:val="left" w:pos="240"/>
              </w:tabs>
              <w:spacing w:after="0" w:line="276" w:lineRule="auto"/>
              <w:jc w:val="center"/>
              <w:rPr>
                <w:rFonts w:ascii="Arial" w:eastAsia="Times New Roman" w:hAnsi="Arial" w:cs="Arial"/>
                <w:bCs/>
                <w:sz w:val="14"/>
                <w:szCs w:val="14"/>
                <w:lang w:val="es-ES" w:eastAsia="es-ES"/>
              </w:rPr>
            </w:pPr>
            <w:r w:rsidRPr="00637CFD">
              <w:rPr>
                <w:rFonts w:ascii="Arial" w:eastAsia="Times New Roman" w:hAnsi="Arial" w:cs="Arial"/>
                <w:bCs/>
                <w:sz w:val="14"/>
                <w:szCs w:val="14"/>
                <w:lang w:val="es-ES" w:eastAsia="es-ES"/>
              </w:rPr>
              <w:t>25</w:t>
            </w:r>
          </w:p>
        </w:tc>
        <w:tc>
          <w:tcPr>
            <w:tcW w:w="992" w:type="dxa"/>
            <w:vAlign w:val="center"/>
          </w:tcPr>
          <w:p w14:paraId="26196C57" w14:textId="77777777" w:rsidR="00637CFD" w:rsidRPr="00637CFD" w:rsidRDefault="00637CFD" w:rsidP="00637CFD">
            <w:pPr>
              <w:tabs>
                <w:tab w:val="left" w:pos="240"/>
              </w:tabs>
              <w:spacing w:after="0" w:line="276" w:lineRule="auto"/>
              <w:jc w:val="both"/>
              <w:rPr>
                <w:rFonts w:ascii="Arial" w:eastAsia="Times New Roman" w:hAnsi="Arial" w:cs="Arial"/>
                <w:bCs/>
                <w:sz w:val="14"/>
                <w:szCs w:val="14"/>
                <w:lang w:val="es-ES" w:eastAsia="es-ES"/>
              </w:rPr>
            </w:pPr>
          </w:p>
        </w:tc>
        <w:tc>
          <w:tcPr>
            <w:tcW w:w="993" w:type="dxa"/>
            <w:vAlign w:val="center"/>
          </w:tcPr>
          <w:p w14:paraId="385E1B40" w14:textId="77777777" w:rsidR="00637CFD" w:rsidRPr="00637CFD" w:rsidRDefault="00637CFD" w:rsidP="00637CFD">
            <w:pPr>
              <w:tabs>
                <w:tab w:val="left" w:pos="240"/>
              </w:tabs>
              <w:spacing w:after="0" w:line="276" w:lineRule="auto"/>
              <w:jc w:val="both"/>
              <w:rPr>
                <w:rFonts w:ascii="Arial" w:eastAsia="Times New Roman" w:hAnsi="Arial" w:cs="Arial"/>
                <w:bCs/>
                <w:sz w:val="14"/>
                <w:szCs w:val="14"/>
                <w:lang w:val="es-ES" w:eastAsia="es-ES"/>
              </w:rPr>
            </w:pPr>
          </w:p>
        </w:tc>
      </w:tr>
      <w:tr w:rsidR="00637CFD" w:rsidRPr="00637CFD" w14:paraId="1861945D" w14:textId="77777777" w:rsidTr="00637CFD">
        <w:trPr>
          <w:trHeight w:val="567"/>
          <w:tblHeader/>
        </w:trPr>
        <w:tc>
          <w:tcPr>
            <w:tcW w:w="822" w:type="dxa"/>
            <w:vAlign w:val="center"/>
          </w:tcPr>
          <w:p w14:paraId="25993D82"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1.5</w:t>
            </w:r>
          </w:p>
        </w:tc>
        <w:tc>
          <w:tcPr>
            <w:tcW w:w="5245" w:type="dxa"/>
            <w:vAlign w:val="center"/>
          </w:tcPr>
          <w:p w14:paraId="02D95D7A" w14:textId="77777777" w:rsidR="00637CFD" w:rsidRPr="00637CFD" w:rsidRDefault="00637CFD" w:rsidP="00637CFD">
            <w:pPr>
              <w:tabs>
                <w:tab w:val="left" w:pos="240"/>
              </w:tabs>
              <w:spacing w:after="0" w:line="276" w:lineRule="auto"/>
              <w:jc w:val="both"/>
              <w:rPr>
                <w:rFonts w:ascii="Arial" w:eastAsia="Times New Roman" w:hAnsi="Arial" w:cs="Arial"/>
                <w:bCs/>
                <w:sz w:val="14"/>
                <w:szCs w:val="14"/>
                <w:lang w:val="es-ES" w:eastAsia="es-ES"/>
              </w:rPr>
            </w:pPr>
            <w:r w:rsidRPr="00637CFD">
              <w:rPr>
                <w:rFonts w:ascii="Arial" w:eastAsia="Times New Roman" w:hAnsi="Arial" w:cs="Arial"/>
                <w:bCs/>
                <w:sz w:val="14"/>
                <w:szCs w:val="14"/>
                <w:lang w:val="es-ES" w:eastAsia="es-ES"/>
              </w:rPr>
              <w:t xml:space="preserve">Servicio Enlace Directo (Troncal SIP </w:t>
            </w:r>
            <w:proofErr w:type="spellStart"/>
            <w:r w:rsidRPr="00637CFD">
              <w:rPr>
                <w:rFonts w:ascii="Arial" w:eastAsia="Times New Roman" w:hAnsi="Arial" w:cs="Arial"/>
                <w:bCs/>
                <w:sz w:val="14"/>
                <w:szCs w:val="14"/>
                <w:lang w:val="es-ES" w:eastAsia="es-ES"/>
              </w:rPr>
              <w:t>Movil</w:t>
            </w:r>
            <w:proofErr w:type="spellEnd"/>
            <w:r w:rsidRPr="00637CFD">
              <w:rPr>
                <w:rFonts w:ascii="Arial" w:eastAsia="Times New Roman" w:hAnsi="Arial" w:cs="Arial"/>
                <w:bCs/>
                <w:sz w:val="14"/>
                <w:szCs w:val="14"/>
                <w:lang w:val="es-ES" w:eastAsia="es-ES"/>
              </w:rPr>
              <w:t>) 8 sesiones SIP y Bolsa de 5.000 Minutos a todo destino</w:t>
            </w:r>
          </w:p>
        </w:tc>
        <w:tc>
          <w:tcPr>
            <w:tcW w:w="992" w:type="dxa"/>
            <w:vAlign w:val="center"/>
          </w:tcPr>
          <w:p w14:paraId="67E3BC1A" w14:textId="77777777" w:rsidR="00637CFD" w:rsidRPr="00637CFD" w:rsidRDefault="00637CFD" w:rsidP="00637CFD">
            <w:pPr>
              <w:tabs>
                <w:tab w:val="left" w:pos="240"/>
              </w:tabs>
              <w:spacing w:after="0" w:line="276" w:lineRule="auto"/>
              <w:jc w:val="center"/>
              <w:rPr>
                <w:rFonts w:ascii="Arial" w:eastAsia="Times New Roman" w:hAnsi="Arial" w:cs="Arial"/>
                <w:bCs/>
                <w:sz w:val="14"/>
                <w:szCs w:val="14"/>
                <w:lang w:val="es-ES" w:eastAsia="es-ES"/>
              </w:rPr>
            </w:pPr>
            <w:r w:rsidRPr="00637CFD">
              <w:rPr>
                <w:rFonts w:ascii="Arial" w:eastAsia="Times New Roman" w:hAnsi="Arial" w:cs="Arial"/>
                <w:bCs/>
                <w:sz w:val="14"/>
                <w:szCs w:val="14"/>
                <w:lang w:val="es-ES" w:eastAsia="es-ES"/>
              </w:rPr>
              <w:t>1</w:t>
            </w:r>
          </w:p>
        </w:tc>
        <w:tc>
          <w:tcPr>
            <w:tcW w:w="992" w:type="dxa"/>
            <w:vAlign w:val="center"/>
          </w:tcPr>
          <w:p w14:paraId="26B426CA" w14:textId="77777777" w:rsidR="00637CFD" w:rsidRPr="00637CFD" w:rsidRDefault="00637CFD" w:rsidP="00637CFD">
            <w:pPr>
              <w:tabs>
                <w:tab w:val="left" w:pos="240"/>
              </w:tabs>
              <w:spacing w:after="0" w:line="276" w:lineRule="auto"/>
              <w:jc w:val="both"/>
              <w:rPr>
                <w:rFonts w:ascii="Arial" w:eastAsia="Times New Roman" w:hAnsi="Arial" w:cs="Arial"/>
                <w:bCs/>
                <w:sz w:val="14"/>
                <w:szCs w:val="14"/>
                <w:lang w:val="es-ES" w:eastAsia="es-ES"/>
              </w:rPr>
            </w:pPr>
          </w:p>
        </w:tc>
        <w:tc>
          <w:tcPr>
            <w:tcW w:w="993" w:type="dxa"/>
            <w:vAlign w:val="center"/>
          </w:tcPr>
          <w:p w14:paraId="6840C8BB" w14:textId="77777777" w:rsidR="00637CFD" w:rsidRPr="00637CFD" w:rsidRDefault="00637CFD" w:rsidP="00637CFD">
            <w:pPr>
              <w:tabs>
                <w:tab w:val="left" w:pos="240"/>
              </w:tabs>
              <w:spacing w:after="0" w:line="276" w:lineRule="auto"/>
              <w:jc w:val="both"/>
              <w:rPr>
                <w:rFonts w:ascii="Arial" w:eastAsia="Times New Roman" w:hAnsi="Arial" w:cs="Arial"/>
                <w:bCs/>
                <w:sz w:val="14"/>
                <w:szCs w:val="14"/>
                <w:lang w:val="es-ES" w:eastAsia="es-ES"/>
              </w:rPr>
            </w:pPr>
          </w:p>
        </w:tc>
      </w:tr>
      <w:tr w:rsidR="00637CFD" w:rsidRPr="00637CFD" w14:paraId="667294BB" w14:textId="77777777" w:rsidTr="00637CFD">
        <w:trPr>
          <w:trHeight w:val="567"/>
          <w:tblHeader/>
        </w:trPr>
        <w:tc>
          <w:tcPr>
            <w:tcW w:w="822" w:type="dxa"/>
            <w:vAlign w:val="center"/>
          </w:tcPr>
          <w:p w14:paraId="728572DF"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1.6</w:t>
            </w:r>
          </w:p>
        </w:tc>
        <w:tc>
          <w:tcPr>
            <w:tcW w:w="5245" w:type="dxa"/>
            <w:vAlign w:val="center"/>
          </w:tcPr>
          <w:p w14:paraId="0494D2F8" w14:textId="77777777" w:rsidR="00637CFD" w:rsidRPr="00637CFD" w:rsidRDefault="00637CFD" w:rsidP="00637CFD">
            <w:pPr>
              <w:tabs>
                <w:tab w:val="left" w:pos="240"/>
              </w:tabs>
              <w:spacing w:after="0" w:line="276" w:lineRule="auto"/>
              <w:jc w:val="both"/>
              <w:rPr>
                <w:rFonts w:ascii="Arial" w:eastAsia="Times New Roman" w:hAnsi="Arial" w:cs="Arial"/>
                <w:bCs/>
                <w:sz w:val="14"/>
                <w:szCs w:val="14"/>
                <w:lang w:val="es-ES" w:eastAsia="es-ES"/>
              </w:rPr>
            </w:pPr>
            <w:r w:rsidRPr="00637CFD">
              <w:rPr>
                <w:rFonts w:ascii="Arial" w:eastAsia="Times New Roman" w:hAnsi="Arial" w:cs="Arial"/>
                <w:bCs/>
                <w:sz w:val="14"/>
                <w:szCs w:val="14"/>
                <w:lang w:val="es-ES" w:eastAsia="es-ES"/>
              </w:rPr>
              <w:t>Servicios de Implementación, puesta en marcha, adopción y soporte de la solución en la nube.</w:t>
            </w:r>
          </w:p>
        </w:tc>
        <w:tc>
          <w:tcPr>
            <w:tcW w:w="992" w:type="dxa"/>
            <w:vAlign w:val="center"/>
          </w:tcPr>
          <w:p w14:paraId="5C6E349B" w14:textId="77777777" w:rsidR="00637CFD" w:rsidRPr="00637CFD" w:rsidRDefault="00637CFD" w:rsidP="00637CFD">
            <w:pPr>
              <w:tabs>
                <w:tab w:val="left" w:pos="240"/>
              </w:tabs>
              <w:spacing w:after="0" w:line="276" w:lineRule="auto"/>
              <w:jc w:val="center"/>
              <w:rPr>
                <w:rFonts w:ascii="Arial" w:eastAsia="Times New Roman" w:hAnsi="Arial" w:cs="Arial"/>
                <w:bCs/>
                <w:sz w:val="14"/>
                <w:szCs w:val="14"/>
                <w:lang w:val="es-ES" w:eastAsia="es-ES"/>
              </w:rPr>
            </w:pPr>
            <w:r w:rsidRPr="00637CFD">
              <w:rPr>
                <w:rFonts w:ascii="Arial" w:eastAsia="Times New Roman" w:hAnsi="Arial" w:cs="Arial"/>
                <w:bCs/>
                <w:sz w:val="14"/>
                <w:szCs w:val="14"/>
                <w:lang w:val="es-ES" w:eastAsia="es-ES"/>
              </w:rPr>
              <w:t>ACTIVIDAD</w:t>
            </w:r>
          </w:p>
        </w:tc>
        <w:tc>
          <w:tcPr>
            <w:tcW w:w="992" w:type="dxa"/>
            <w:vAlign w:val="center"/>
          </w:tcPr>
          <w:p w14:paraId="0AE50736"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p>
        </w:tc>
        <w:tc>
          <w:tcPr>
            <w:tcW w:w="993" w:type="dxa"/>
            <w:vAlign w:val="center"/>
          </w:tcPr>
          <w:p w14:paraId="0F52617C"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p>
        </w:tc>
      </w:tr>
    </w:tbl>
    <w:p w14:paraId="54C0BD19" w14:textId="77777777" w:rsidR="00637CFD" w:rsidRPr="00637CFD" w:rsidRDefault="00637CFD" w:rsidP="00637CFD">
      <w:pPr>
        <w:shd w:val="clear" w:color="auto" w:fill="FFFFFF"/>
        <w:tabs>
          <w:tab w:val="left" w:pos="240"/>
        </w:tabs>
        <w:spacing w:after="0" w:line="240" w:lineRule="auto"/>
        <w:jc w:val="both"/>
        <w:rPr>
          <w:rFonts w:ascii="Arial" w:eastAsia="Times New Roman" w:hAnsi="Arial" w:cs="Arial"/>
          <w:b/>
          <w:bCs/>
          <w:sz w:val="18"/>
          <w:szCs w:val="18"/>
          <w:lang w:val="es-ES" w:eastAsia="es-ES"/>
        </w:rPr>
      </w:pPr>
    </w:p>
    <w:p w14:paraId="012348E5" w14:textId="77777777" w:rsidR="00637CFD" w:rsidRPr="00637CFD" w:rsidRDefault="00637CFD" w:rsidP="00637CFD">
      <w:pPr>
        <w:shd w:val="clear" w:color="auto" w:fill="FFFFFF"/>
        <w:autoSpaceDE w:val="0"/>
        <w:autoSpaceDN w:val="0"/>
        <w:adjustRightInd w:val="0"/>
        <w:spacing w:after="0" w:line="240" w:lineRule="auto"/>
        <w:jc w:val="center"/>
        <w:rPr>
          <w:rFonts w:ascii="Arial" w:eastAsia="Times New Roman" w:hAnsi="Arial" w:cs="Arial"/>
          <w:b/>
          <w:color w:val="000000"/>
          <w:sz w:val="18"/>
          <w:szCs w:val="18"/>
          <w:lang w:val="es-ES" w:eastAsia="es-ES"/>
        </w:rPr>
      </w:pPr>
      <w:r w:rsidRPr="00637CFD">
        <w:rPr>
          <w:rFonts w:ascii="Arial" w:eastAsia="Times New Roman" w:hAnsi="Arial" w:cs="Arial"/>
          <w:b/>
          <w:color w:val="000000"/>
          <w:sz w:val="18"/>
          <w:szCs w:val="18"/>
          <w:lang w:val="es-ES" w:eastAsia="es-ES"/>
        </w:rPr>
        <w:t>ÍTEM 2.- SERVICIO DE CANALES DEDICADOS Y ACCESO A INTERNET</w:t>
      </w:r>
    </w:p>
    <w:p w14:paraId="41B02061" w14:textId="77777777" w:rsidR="00637CFD" w:rsidRPr="00637CFD" w:rsidRDefault="00637CFD" w:rsidP="00637CFD">
      <w:pPr>
        <w:shd w:val="clear" w:color="auto" w:fill="FFFFFF"/>
        <w:tabs>
          <w:tab w:val="left" w:pos="240"/>
        </w:tabs>
        <w:spacing w:after="0" w:line="240" w:lineRule="auto"/>
        <w:jc w:val="both"/>
        <w:rPr>
          <w:rFonts w:ascii="Arial" w:eastAsia="Times New Roman" w:hAnsi="Arial" w:cs="Arial"/>
          <w:b/>
          <w:bCs/>
          <w:sz w:val="18"/>
          <w:szCs w:val="18"/>
          <w:lang w:val="es-ES"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1"/>
        <w:gridCol w:w="5643"/>
        <w:gridCol w:w="752"/>
        <w:gridCol w:w="821"/>
        <w:gridCol w:w="1051"/>
      </w:tblGrid>
      <w:tr w:rsidR="00637CFD" w:rsidRPr="00637CFD" w14:paraId="6C98D5A0" w14:textId="77777777" w:rsidTr="00637CFD">
        <w:trPr>
          <w:trHeight w:val="276"/>
          <w:tblHeader/>
        </w:trPr>
        <w:tc>
          <w:tcPr>
            <w:tcW w:w="318" w:type="pct"/>
            <w:vAlign w:val="center"/>
          </w:tcPr>
          <w:p w14:paraId="1CD70302"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ÍTEM</w:t>
            </w:r>
          </w:p>
        </w:tc>
        <w:tc>
          <w:tcPr>
            <w:tcW w:w="3621" w:type="pct"/>
            <w:gridSpan w:val="2"/>
            <w:vAlign w:val="center"/>
          </w:tcPr>
          <w:p w14:paraId="7F9B1387"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DESCRIPCIÓN</w:t>
            </w:r>
          </w:p>
        </w:tc>
        <w:tc>
          <w:tcPr>
            <w:tcW w:w="465" w:type="pct"/>
            <w:vAlign w:val="center"/>
          </w:tcPr>
          <w:p w14:paraId="7B491DE5"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CUMPLE</w:t>
            </w:r>
          </w:p>
        </w:tc>
        <w:tc>
          <w:tcPr>
            <w:tcW w:w="595" w:type="pct"/>
            <w:vAlign w:val="center"/>
          </w:tcPr>
          <w:p w14:paraId="3F0CE423"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NO CUMPLE</w:t>
            </w:r>
          </w:p>
        </w:tc>
      </w:tr>
      <w:tr w:rsidR="00637CFD" w:rsidRPr="00637CFD" w14:paraId="00F502D7" w14:textId="77777777" w:rsidTr="00637CFD">
        <w:tc>
          <w:tcPr>
            <w:tcW w:w="318" w:type="pct"/>
            <w:shd w:val="clear" w:color="auto" w:fill="D9D9D9"/>
            <w:vAlign w:val="center"/>
          </w:tcPr>
          <w:p w14:paraId="3E483CD5"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w:t>
            </w:r>
          </w:p>
        </w:tc>
        <w:tc>
          <w:tcPr>
            <w:tcW w:w="3621" w:type="pct"/>
            <w:gridSpan w:val="2"/>
            <w:shd w:val="clear" w:color="auto" w:fill="D9D9D9"/>
            <w:vAlign w:val="center"/>
          </w:tcPr>
          <w:p w14:paraId="74528BD2"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 xml:space="preserve">SOLUCIÓN INTEGRAL DE TECNOLOGÍAS DE LA INFORMACIÓN -TI PARA EL </w:t>
            </w:r>
            <w:r w:rsidRPr="00637CFD">
              <w:rPr>
                <w:rFonts w:ascii="Arial" w:eastAsia="Times New Roman" w:hAnsi="Arial" w:cs="Arial"/>
                <w:b/>
                <w:bCs/>
                <w:color w:val="000000"/>
                <w:sz w:val="14"/>
                <w:szCs w:val="14"/>
                <w:lang w:eastAsia="es-CO"/>
              </w:rPr>
              <w:t>CANALES DEDICADOS Y ACCESO A INTERNET</w:t>
            </w:r>
            <w:r w:rsidRPr="00637CFD">
              <w:rPr>
                <w:rFonts w:ascii="Arial" w:eastAsia="Times New Roman" w:hAnsi="Arial" w:cs="Arial"/>
                <w:b/>
                <w:sz w:val="14"/>
                <w:szCs w:val="14"/>
                <w:lang w:val="es-ES" w:eastAsia="es-ES"/>
              </w:rPr>
              <w:t xml:space="preserve"> EN LAS SEDE PRINCIPAL, SEDE INDUSTRIAL, SEDE FUNZA, SEDE CENTRO COMENDADOR Y SEDE CAN POLICÍA. </w:t>
            </w:r>
          </w:p>
        </w:tc>
        <w:tc>
          <w:tcPr>
            <w:tcW w:w="465" w:type="pct"/>
            <w:shd w:val="clear" w:color="auto" w:fill="D9D9D9"/>
            <w:vAlign w:val="center"/>
          </w:tcPr>
          <w:p w14:paraId="1DCAEC54"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shd w:val="clear" w:color="auto" w:fill="D9D9D9"/>
            <w:vAlign w:val="center"/>
          </w:tcPr>
          <w:p w14:paraId="0CD921DE"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091580C9" w14:textId="77777777" w:rsidTr="00637CFD">
        <w:tc>
          <w:tcPr>
            <w:tcW w:w="318" w:type="pct"/>
            <w:vAlign w:val="center"/>
          </w:tcPr>
          <w:p w14:paraId="527AA6A1"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2.1</w:t>
            </w:r>
          </w:p>
        </w:tc>
        <w:tc>
          <w:tcPr>
            <w:tcW w:w="3621" w:type="pct"/>
            <w:gridSpan w:val="2"/>
            <w:vAlign w:val="center"/>
          </w:tcPr>
          <w:p w14:paraId="465754FE" w14:textId="77777777" w:rsidR="00637CFD" w:rsidRPr="00637CFD" w:rsidRDefault="00637CFD" w:rsidP="00637CFD">
            <w:pPr>
              <w:tabs>
                <w:tab w:val="left" w:pos="240"/>
              </w:tabs>
              <w:spacing w:after="0" w:line="276" w:lineRule="auto"/>
              <w:jc w:val="both"/>
              <w:rPr>
                <w:rFonts w:ascii="Arial" w:eastAsia="Calibri" w:hAnsi="Arial" w:cs="Arial"/>
                <w:sz w:val="14"/>
                <w:szCs w:val="14"/>
                <w:lang w:val="es-ES"/>
              </w:rPr>
            </w:pPr>
            <w:r w:rsidRPr="00637CFD">
              <w:rPr>
                <w:rFonts w:ascii="Arial" w:eastAsia="Calibri" w:hAnsi="Arial" w:cs="Arial"/>
                <w:sz w:val="14"/>
                <w:szCs w:val="14"/>
                <w:lang w:val="es-ES"/>
              </w:rPr>
              <w:t xml:space="preserve">El contratista deberá garantizar la totalidad de la cobertura y contar con la infraestructura necesaria a nivel nacional y local que permita la conexión y comunicación de las diferentes sedes. </w:t>
            </w:r>
          </w:p>
        </w:tc>
        <w:tc>
          <w:tcPr>
            <w:tcW w:w="465" w:type="pct"/>
            <w:vAlign w:val="center"/>
          </w:tcPr>
          <w:p w14:paraId="1F6465CC"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69A20E8F"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12DC2E79" w14:textId="77777777" w:rsidTr="00637CFD">
        <w:trPr>
          <w:trHeight w:val="571"/>
        </w:trPr>
        <w:tc>
          <w:tcPr>
            <w:tcW w:w="318" w:type="pct"/>
            <w:vAlign w:val="center"/>
          </w:tcPr>
          <w:p w14:paraId="18FA43AA"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2.2</w:t>
            </w:r>
          </w:p>
        </w:tc>
        <w:tc>
          <w:tcPr>
            <w:tcW w:w="3621" w:type="pct"/>
            <w:gridSpan w:val="2"/>
            <w:vAlign w:val="center"/>
          </w:tcPr>
          <w:p w14:paraId="54027D6A"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El contratista deberá tener la capacidad técnica, logística y de personal, para realizar incrementos a los anchos de banda de los servicios contratados, cuando por necesidades del servicio o por solicitud del supervisor se requieran realizar.</w:t>
            </w:r>
          </w:p>
        </w:tc>
        <w:tc>
          <w:tcPr>
            <w:tcW w:w="465" w:type="pct"/>
            <w:vAlign w:val="center"/>
          </w:tcPr>
          <w:p w14:paraId="7E922F3C"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492B07EF"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4F944AF9" w14:textId="77777777" w:rsidTr="00637CFD">
        <w:trPr>
          <w:trHeight w:val="271"/>
        </w:trPr>
        <w:tc>
          <w:tcPr>
            <w:tcW w:w="318" w:type="pct"/>
            <w:vAlign w:val="center"/>
          </w:tcPr>
          <w:p w14:paraId="23EF98D9"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2.3</w:t>
            </w:r>
          </w:p>
        </w:tc>
        <w:tc>
          <w:tcPr>
            <w:tcW w:w="3621" w:type="pct"/>
            <w:gridSpan w:val="2"/>
            <w:vAlign w:val="center"/>
          </w:tcPr>
          <w:p w14:paraId="39C77BD9"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El contratista deberá tener en cuenta las sedes donde prestara el servicio solicitado por la Entidad, las cuales son:</w:t>
            </w:r>
          </w:p>
          <w:p w14:paraId="34E70475"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Sede principal: Carrera 66a # 43-18</w:t>
            </w:r>
          </w:p>
          <w:p w14:paraId="1DA2C111"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Sede industrial: Carrera 51 D # 46-02 Barrio Alquería</w:t>
            </w:r>
          </w:p>
          <w:p w14:paraId="07D5645F"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Sede Funza: Bodegas: Complejo industrial Santa Lucia 13C, 14C y 15C</w:t>
            </w:r>
          </w:p>
          <w:p w14:paraId="20785706"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Sede centro: KR 10 # 12-41 EDIFICIO EL COMENDADOR</w:t>
            </w:r>
          </w:p>
          <w:p w14:paraId="43AF31BC"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 xml:space="preserve">Sede Policía: </w:t>
            </w:r>
            <w:proofErr w:type="spellStart"/>
            <w:r w:rsidRPr="00637CFD">
              <w:rPr>
                <w:rFonts w:ascii="Arial" w:eastAsia="Times New Roman" w:hAnsi="Arial" w:cs="Arial"/>
                <w:sz w:val="14"/>
                <w:szCs w:val="14"/>
                <w:lang w:val="es-ES" w:eastAsia="es-ES"/>
              </w:rPr>
              <w:t>Cra</w:t>
            </w:r>
            <w:proofErr w:type="spellEnd"/>
            <w:r w:rsidRPr="00637CFD">
              <w:rPr>
                <w:rFonts w:ascii="Arial" w:eastAsia="Times New Roman" w:hAnsi="Arial" w:cs="Arial"/>
                <w:sz w:val="14"/>
                <w:szCs w:val="14"/>
                <w:lang w:val="es-ES" w:eastAsia="es-ES"/>
              </w:rPr>
              <w:t>. 59 #26-21, Bogotá</w:t>
            </w:r>
          </w:p>
        </w:tc>
        <w:tc>
          <w:tcPr>
            <w:tcW w:w="465" w:type="pct"/>
            <w:vAlign w:val="center"/>
          </w:tcPr>
          <w:p w14:paraId="3313C7BF"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18E2CB0C"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43E99FF7" w14:textId="77777777" w:rsidTr="00637CFD">
        <w:trPr>
          <w:trHeight w:val="238"/>
        </w:trPr>
        <w:tc>
          <w:tcPr>
            <w:tcW w:w="318" w:type="pct"/>
            <w:shd w:val="clear" w:color="auto" w:fill="D9D9D9"/>
            <w:vAlign w:val="center"/>
          </w:tcPr>
          <w:p w14:paraId="070D1478"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bookmarkStart w:id="0" w:name="_Hlk140079671"/>
            <w:r w:rsidRPr="00637CFD">
              <w:rPr>
                <w:rFonts w:ascii="Arial" w:eastAsia="Times New Roman" w:hAnsi="Arial" w:cs="Arial"/>
                <w:b/>
                <w:sz w:val="14"/>
                <w:szCs w:val="14"/>
                <w:lang w:val="es-ES" w:eastAsia="es-ES"/>
              </w:rPr>
              <w:t>2.4</w:t>
            </w:r>
          </w:p>
        </w:tc>
        <w:tc>
          <w:tcPr>
            <w:tcW w:w="3621" w:type="pct"/>
            <w:gridSpan w:val="2"/>
            <w:shd w:val="clear" w:color="auto" w:fill="D9D9D9"/>
            <w:vAlign w:val="center"/>
          </w:tcPr>
          <w:p w14:paraId="1BD6E330" w14:textId="77777777" w:rsidR="00637CFD" w:rsidRPr="00637CFD" w:rsidRDefault="00637CFD" w:rsidP="00637CFD">
            <w:pPr>
              <w:spacing w:after="0" w:line="276" w:lineRule="auto"/>
              <w:jc w:val="both"/>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SOLUCIÓN DE ÚLTIMA MILLA</w:t>
            </w:r>
          </w:p>
        </w:tc>
        <w:tc>
          <w:tcPr>
            <w:tcW w:w="465" w:type="pct"/>
            <w:shd w:val="clear" w:color="auto" w:fill="D9D9D9"/>
            <w:vAlign w:val="center"/>
          </w:tcPr>
          <w:p w14:paraId="1DD666A1"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shd w:val="clear" w:color="auto" w:fill="D9D9D9"/>
            <w:vAlign w:val="center"/>
          </w:tcPr>
          <w:p w14:paraId="452BFF30"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bookmarkEnd w:id="0"/>
      <w:tr w:rsidR="00637CFD" w:rsidRPr="00637CFD" w14:paraId="17F30CA8" w14:textId="77777777" w:rsidTr="00637CFD">
        <w:trPr>
          <w:trHeight w:val="99"/>
        </w:trPr>
        <w:tc>
          <w:tcPr>
            <w:tcW w:w="318" w:type="pct"/>
            <w:vAlign w:val="center"/>
          </w:tcPr>
          <w:p w14:paraId="74AAA42A"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2.4.1</w:t>
            </w:r>
          </w:p>
        </w:tc>
        <w:tc>
          <w:tcPr>
            <w:tcW w:w="3621" w:type="pct"/>
            <w:gridSpan w:val="2"/>
            <w:vAlign w:val="center"/>
          </w:tcPr>
          <w:p w14:paraId="5168CC81"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El contratista realizará la instalación, configuración, conexión, adecuaciones físicas, obras civiles, instalación de dispositivos (</w:t>
            </w:r>
            <w:proofErr w:type="spellStart"/>
            <w:r w:rsidRPr="00637CFD">
              <w:rPr>
                <w:rFonts w:ascii="Arial" w:eastAsia="Times New Roman" w:hAnsi="Arial" w:cs="Arial"/>
                <w:sz w:val="14"/>
                <w:szCs w:val="14"/>
                <w:lang w:val="es-ES" w:eastAsia="es-ES"/>
              </w:rPr>
              <w:t>routers</w:t>
            </w:r>
            <w:proofErr w:type="spellEnd"/>
            <w:r w:rsidRPr="00637CFD">
              <w:rPr>
                <w:rFonts w:ascii="Arial" w:eastAsia="Times New Roman" w:hAnsi="Arial" w:cs="Arial"/>
                <w:sz w:val="14"/>
                <w:szCs w:val="14"/>
                <w:lang w:val="es-ES" w:eastAsia="es-ES"/>
              </w:rPr>
              <w:t>, módems, otros) puesta en marcha y monitoreo de la última milla y cualquier otro componente necesario para la prestación del servicio en todas las sedes.</w:t>
            </w:r>
          </w:p>
          <w:p w14:paraId="3C7A4469"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 xml:space="preserve">El servicio o punto de conexión, se debe entregar en un rack ubicado en el centro de datos o cuarto de redes en cada uno de los sitios de instalación. </w:t>
            </w:r>
          </w:p>
          <w:p w14:paraId="399F37ED"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lastRenderedPageBreak/>
              <w:t>Los servicios de soporte en sitio, reemplazo o cambio de equipos o repuestos, servicios de gestión y demás costos asociados deben ser asumidos por el contratista, sin generar costos adicionales al Fondo Rotatorio de la Policía.</w:t>
            </w:r>
          </w:p>
        </w:tc>
        <w:tc>
          <w:tcPr>
            <w:tcW w:w="465" w:type="pct"/>
            <w:vAlign w:val="center"/>
          </w:tcPr>
          <w:p w14:paraId="2C315963"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7C3F0014"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656D6E00" w14:textId="77777777" w:rsidTr="00637CFD">
        <w:tc>
          <w:tcPr>
            <w:tcW w:w="318" w:type="pct"/>
            <w:vAlign w:val="center"/>
          </w:tcPr>
          <w:p w14:paraId="62395994"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2.4.2</w:t>
            </w:r>
          </w:p>
        </w:tc>
        <w:tc>
          <w:tcPr>
            <w:tcW w:w="3621" w:type="pct"/>
            <w:gridSpan w:val="2"/>
            <w:vAlign w:val="center"/>
          </w:tcPr>
          <w:p w14:paraId="4D2E66B8" w14:textId="77777777" w:rsidR="00637CFD" w:rsidRPr="00637CFD" w:rsidRDefault="00637CFD" w:rsidP="00637CFD">
            <w:pPr>
              <w:tabs>
                <w:tab w:val="left" w:pos="240"/>
              </w:tabs>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El enlace debe tener la capacidad de transmitir voz, datos y video entre cada canal contratado y la sede principal en Bogotá, con la mejor tecnología brindada por el operador (</w:t>
            </w:r>
            <w:r w:rsidRPr="00637CFD">
              <w:rPr>
                <w:rFonts w:ascii="Arial" w:eastAsia="Calibri" w:hAnsi="Arial" w:cs="Arial"/>
                <w:sz w:val="14"/>
                <w:szCs w:val="14"/>
                <w:lang w:val="es-ES"/>
              </w:rPr>
              <w:t>MPLS y/o SD-WAN</w:t>
            </w:r>
            <w:r w:rsidRPr="00637CFD">
              <w:rPr>
                <w:rFonts w:ascii="Arial" w:eastAsia="Times New Roman" w:hAnsi="Arial" w:cs="Arial"/>
                <w:sz w:val="14"/>
                <w:szCs w:val="14"/>
                <w:lang w:val="es-ES" w:eastAsia="es-ES"/>
              </w:rPr>
              <w:t>), con un ancho de canal sin reúso de acuerdo con los canales de datos.</w:t>
            </w:r>
          </w:p>
        </w:tc>
        <w:tc>
          <w:tcPr>
            <w:tcW w:w="465" w:type="pct"/>
            <w:vAlign w:val="center"/>
          </w:tcPr>
          <w:p w14:paraId="08278686"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6F6088CF"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6CD6CFFA" w14:textId="77777777" w:rsidTr="00637CFD">
        <w:tc>
          <w:tcPr>
            <w:tcW w:w="318" w:type="pct"/>
            <w:vAlign w:val="center"/>
          </w:tcPr>
          <w:p w14:paraId="3221D922"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2.4.3</w:t>
            </w:r>
          </w:p>
        </w:tc>
        <w:tc>
          <w:tcPr>
            <w:tcW w:w="3621" w:type="pct"/>
            <w:gridSpan w:val="2"/>
            <w:vAlign w:val="center"/>
          </w:tcPr>
          <w:p w14:paraId="5793ACBD"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El ancho de banda en la sede principal, ubicada en el Data Center del Fondo Rotatorio de la Policía, ubicada en Carrera 66 A # 43 - 18, Bogotá D.C., será como mínimo la sumatoria de todos los anchos de banda de los sitios contratados.</w:t>
            </w:r>
          </w:p>
        </w:tc>
        <w:tc>
          <w:tcPr>
            <w:tcW w:w="465" w:type="pct"/>
            <w:vAlign w:val="center"/>
          </w:tcPr>
          <w:p w14:paraId="5756C220"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36621BF1"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4F9AE3C1" w14:textId="77777777" w:rsidTr="00637CFD">
        <w:trPr>
          <w:trHeight w:val="238"/>
        </w:trPr>
        <w:tc>
          <w:tcPr>
            <w:tcW w:w="318" w:type="pct"/>
            <w:shd w:val="clear" w:color="auto" w:fill="D9D9D9"/>
            <w:vAlign w:val="center"/>
          </w:tcPr>
          <w:p w14:paraId="07F5AB73"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bookmarkStart w:id="1" w:name="_Hlk140079680"/>
            <w:r w:rsidRPr="00637CFD">
              <w:rPr>
                <w:rFonts w:ascii="Arial" w:eastAsia="Times New Roman" w:hAnsi="Arial" w:cs="Arial"/>
                <w:b/>
                <w:sz w:val="14"/>
                <w:szCs w:val="14"/>
                <w:lang w:val="es-ES" w:eastAsia="es-ES"/>
              </w:rPr>
              <w:t>2.5</w:t>
            </w:r>
          </w:p>
        </w:tc>
        <w:tc>
          <w:tcPr>
            <w:tcW w:w="3621" w:type="pct"/>
            <w:gridSpan w:val="2"/>
            <w:shd w:val="clear" w:color="auto" w:fill="D9D9D9"/>
            <w:vAlign w:val="center"/>
          </w:tcPr>
          <w:p w14:paraId="76BF178B" w14:textId="77777777" w:rsidR="00637CFD" w:rsidRPr="00637CFD" w:rsidRDefault="00637CFD" w:rsidP="00637CFD">
            <w:pPr>
              <w:spacing w:after="0" w:line="276" w:lineRule="auto"/>
              <w:jc w:val="both"/>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INFRAESTRUCTURA</w:t>
            </w:r>
          </w:p>
        </w:tc>
        <w:tc>
          <w:tcPr>
            <w:tcW w:w="465" w:type="pct"/>
            <w:shd w:val="clear" w:color="auto" w:fill="D9D9D9"/>
            <w:vAlign w:val="center"/>
          </w:tcPr>
          <w:p w14:paraId="1BF71540"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shd w:val="clear" w:color="auto" w:fill="D9D9D9"/>
            <w:vAlign w:val="center"/>
          </w:tcPr>
          <w:p w14:paraId="70F70580"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bookmarkEnd w:id="1"/>
      <w:tr w:rsidR="00637CFD" w:rsidRPr="00637CFD" w14:paraId="0EA3BBA1" w14:textId="77777777" w:rsidTr="00637CFD">
        <w:tc>
          <w:tcPr>
            <w:tcW w:w="318" w:type="pct"/>
            <w:vAlign w:val="center"/>
          </w:tcPr>
          <w:p w14:paraId="04203E74"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2.5.1</w:t>
            </w:r>
          </w:p>
        </w:tc>
        <w:tc>
          <w:tcPr>
            <w:tcW w:w="3621" w:type="pct"/>
            <w:gridSpan w:val="2"/>
            <w:vAlign w:val="center"/>
          </w:tcPr>
          <w:p w14:paraId="6408ABB9"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 xml:space="preserve">El contratista deberá hacer todas las adecuaciones necesarias para que todas las sedes mediante el canal dedicado apunten o se direccionen a la sede principal Carrera 66a # 43-18 sede administrativa salitre greco y de allí se provea el servicio de internet, en caso de falla en la sede principal; el </w:t>
            </w:r>
            <w:proofErr w:type="spellStart"/>
            <w:r w:rsidRPr="00637CFD">
              <w:rPr>
                <w:rFonts w:ascii="Arial" w:eastAsia="Times New Roman" w:hAnsi="Arial" w:cs="Arial"/>
                <w:sz w:val="14"/>
                <w:szCs w:val="14"/>
                <w:lang w:val="es-ES" w:eastAsia="es-ES"/>
              </w:rPr>
              <w:t>Backup</w:t>
            </w:r>
            <w:proofErr w:type="spellEnd"/>
            <w:r w:rsidRPr="00637CFD">
              <w:rPr>
                <w:rFonts w:ascii="Arial" w:eastAsia="Times New Roman" w:hAnsi="Arial" w:cs="Arial"/>
                <w:sz w:val="14"/>
                <w:szCs w:val="14"/>
                <w:lang w:val="es-ES" w:eastAsia="es-ES"/>
              </w:rPr>
              <w:t xml:space="preserve"> o respaldo deberá quedar dentro de la misma configuración o topología y en ningún momento las sedes podrán enlazarse a internet de manera individual.</w:t>
            </w:r>
          </w:p>
          <w:p w14:paraId="3BB0D244"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El contratista cubrirá t</w:t>
            </w:r>
            <w:r w:rsidRPr="00637CFD">
              <w:rPr>
                <w:rFonts w:ascii="Arial" w:eastAsia="Times New Roman" w:hAnsi="Arial" w:cs="Arial"/>
                <w:i/>
                <w:iCs/>
                <w:sz w:val="14"/>
                <w:szCs w:val="14"/>
                <w:lang w:val="es-ES" w:eastAsia="es-ES"/>
              </w:rPr>
              <w:t>od</w:t>
            </w:r>
            <w:r w:rsidRPr="00637CFD">
              <w:rPr>
                <w:rFonts w:ascii="Arial" w:eastAsia="Times New Roman" w:hAnsi="Arial" w:cs="Arial"/>
                <w:sz w:val="14"/>
                <w:szCs w:val="14"/>
                <w:lang w:val="es-ES" w:eastAsia="es-ES"/>
              </w:rPr>
              <w:t xml:space="preserve">os los costos de los elementos como </w:t>
            </w:r>
            <w:proofErr w:type="spellStart"/>
            <w:r w:rsidRPr="00637CFD">
              <w:rPr>
                <w:rFonts w:ascii="Arial" w:eastAsia="Times New Roman" w:hAnsi="Arial" w:cs="Arial"/>
                <w:sz w:val="14"/>
                <w:szCs w:val="14"/>
                <w:lang w:val="es-ES" w:eastAsia="es-ES"/>
              </w:rPr>
              <w:t>ductería</w:t>
            </w:r>
            <w:proofErr w:type="spellEnd"/>
            <w:r w:rsidRPr="00637CFD">
              <w:rPr>
                <w:rFonts w:ascii="Arial" w:eastAsia="Times New Roman" w:hAnsi="Arial" w:cs="Arial"/>
                <w:sz w:val="14"/>
                <w:szCs w:val="14"/>
                <w:lang w:val="es-ES" w:eastAsia="es-ES"/>
              </w:rPr>
              <w:t>, canalizaciones, cableado estructurado, sistemas de puesta a tierra, obras civiles necesarias para la instalación de los servicios contratados, sin modificar la estructura física de los sitios y reparar los daños presentados con ocasión del montaje de los equipos.</w:t>
            </w:r>
          </w:p>
          <w:p w14:paraId="097F506D"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Será responsabilidad del contratista verificar que en el sitio donde se instalaran los equipos, la corriente, el voltaje, los sistemas de puesta a tierra y demás elementos necesarios para tal fin, estén dentro de los parámetros mínimos requeridos para la operación de los mismos; en caso de requerirse, el contratista deberá realizar todas las adecuaciones necesarias para el funcionamiento del servicio.</w:t>
            </w:r>
          </w:p>
          <w:p w14:paraId="743D1147"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Por ningún motivo este punto será causal de retraso de la ejecución o cumplimiento del contrato, ni deberá generar costos adicionales al Fondo Rotatorio de la Policía.</w:t>
            </w:r>
          </w:p>
        </w:tc>
        <w:tc>
          <w:tcPr>
            <w:tcW w:w="465" w:type="pct"/>
            <w:vAlign w:val="center"/>
          </w:tcPr>
          <w:p w14:paraId="65CCCD06"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7CE23F4F"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37E86572" w14:textId="77777777" w:rsidTr="00637CFD">
        <w:trPr>
          <w:trHeight w:val="238"/>
        </w:trPr>
        <w:tc>
          <w:tcPr>
            <w:tcW w:w="318" w:type="pct"/>
            <w:shd w:val="clear" w:color="auto" w:fill="D9D9D9"/>
            <w:vAlign w:val="center"/>
          </w:tcPr>
          <w:p w14:paraId="3A61C1C4"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2.6</w:t>
            </w:r>
          </w:p>
        </w:tc>
        <w:tc>
          <w:tcPr>
            <w:tcW w:w="3621" w:type="pct"/>
            <w:gridSpan w:val="2"/>
            <w:shd w:val="clear" w:color="auto" w:fill="D9D9D9"/>
            <w:vAlign w:val="center"/>
          </w:tcPr>
          <w:p w14:paraId="53535178" w14:textId="77777777" w:rsidR="00637CFD" w:rsidRPr="00637CFD" w:rsidRDefault="00637CFD" w:rsidP="00637CFD">
            <w:pPr>
              <w:spacing w:after="0" w:line="276" w:lineRule="auto"/>
              <w:jc w:val="both"/>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PERIODO DE TRANSICIÓN</w:t>
            </w:r>
          </w:p>
        </w:tc>
        <w:tc>
          <w:tcPr>
            <w:tcW w:w="465" w:type="pct"/>
            <w:shd w:val="clear" w:color="auto" w:fill="D9D9D9"/>
            <w:vAlign w:val="center"/>
          </w:tcPr>
          <w:p w14:paraId="3E695D8F"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shd w:val="clear" w:color="auto" w:fill="D9D9D9"/>
            <w:vAlign w:val="center"/>
          </w:tcPr>
          <w:p w14:paraId="6B36FF2E"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15531D0C" w14:textId="77777777" w:rsidTr="00637CFD">
        <w:tc>
          <w:tcPr>
            <w:tcW w:w="318" w:type="pct"/>
            <w:vAlign w:val="center"/>
          </w:tcPr>
          <w:p w14:paraId="6988A93E"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2.6.1</w:t>
            </w:r>
          </w:p>
        </w:tc>
        <w:tc>
          <w:tcPr>
            <w:tcW w:w="3621" w:type="pct"/>
            <w:gridSpan w:val="2"/>
            <w:vAlign w:val="center"/>
          </w:tcPr>
          <w:p w14:paraId="3AD19FC4"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El contratista en el marco de la ejecución del contrato y con presupuesto de éste, deberá:</w:t>
            </w:r>
          </w:p>
          <w:p w14:paraId="16EAFFCB"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Realizar la transición inmediatamente después de adjudicado el contrato y   durante el primer mes, deberá como mínimo, ejecutar la instalación o migración de la totalidad de los servicios descritos anteriormente, priorizando los canales dedicados y acceso a internet y garantizando el correcto funcionamiento.</w:t>
            </w:r>
          </w:p>
          <w:p w14:paraId="5063BD33"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r w:rsidRPr="00674D58">
              <w:rPr>
                <w:rFonts w:ascii="Arial" w:eastAsia="Times New Roman" w:hAnsi="Arial" w:cs="Arial"/>
                <w:sz w:val="14"/>
                <w:szCs w:val="14"/>
                <w:lang w:val="es-ES" w:eastAsia="es-ES"/>
              </w:rPr>
              <w:t>El oferente deberá entregar junto con la oferta, un cronograma con las actividades y procedimientos a realizar para la instalación o migración de los servicios contratados.</w:t>
            </w:r>
            <w:r w:rsidRPr="00637CFD">
              <w:rPr>
                <w:rFonts w:ascii="Arial" w:eastAsia="Times New Roman" w:hAnsi="Arial" w:cs="Arial"/>
                <w:sz w:val="14"/>
                <w:szCs w:val="14"/>
                <w:lang w:val="es-ES" w:eastAsia="es-ES"/>
              </w:rPr>
              <w:t xml:space="preserve"> </w:t>
            </w:r>
          </w:p>
          <w:p w14:paraId="1D5E3F0C"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 xml:space="preserve">El supervisor del contrato, junto con los Gerentes de cuenta y de proyecto, deberán revisar, ajustar y aprobar el cronograma presentado en la oferta, actividad que se realizará en la primera reunión de seguimiento y control, esto quedará plasmado en el acta de inicio del contrato, junto con las demás obligaciones establecidas en el mismo. </w:t>
            </w:r>
          </w:p>
          <w:p w14:paraId="43A569F4"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 xml:space="preserve">En caso de presentar retrasos en las actividades descritas y aprobadas en el cronograma que afecten los servicios contratados, estos serán tomados como afectación a la disponibilidad de acuerdo a lo establecido en los ítems 12. DISPONIBILIDAD, 12.1 y 18.2 DISPONIBILIDAD DATA CENTER de las </w:t>
            </w:r>
            <w:r w:rsidRPr="00637CFD">
              <w:rPr>
                <w:rFonts w:ascii="Arial" w:eastAsia="Times New Roman" w:hAnsi="Arial" w:cs="Arial"/>
                <w:b/>
                <w:sz w:val="14"/>
                <w:szCs w:val="14"/>
                <w:lang w:val="es-ES" w:eastAsia="es-ES"/>
              </w:rPr>
              <w:t>ESPECIFICACIONES TÉCNICAS MÍNIMAS</w:t>
            </w:r>
            <w:r w:rsidRPr="00637CFD">
              <w:rPr>
                <w:rFonts w:ascii="Arial" w:eastAsia="Times New Roman" w:hAnsi="Arial" w:cs="Arial"/>
                <w:sz w:val="14"/>
                <w:szCs w:val="14"/>
                <w:lang w:val="es-ES" w:eastAsia="es-ES"/>
              </w:rPr>
              <w:t xml:space="preserve"> así: “</w:t>
            </w:r>
            <w:r w:rsidRPr="00637CFD">
              <w:rPr>
                <w:rFonts w:ascii="Arial" w:eastAsia="Times New Roman" w:hAnsi="Arial" w:cs="Arial"/>
                <w:b/>
                <w:bCs/>
                <w:sz w:val="14"/>
                <w:szCs w:val="14"/>
                <w:lang w:val="es-ES" w:eastAsia="es-ES"/>
              </w:rPr>
              <w:t>Nota:</w:t>
            </w:r>
            <w:r w:rsidRPr="00637CFD">
              <w:rPr>
                <w:rFonts w:ascii="Arial" w:eastAsia="Times New Roman" w:hAnsi="Arial" w:cs="Arial"/>
                <w:sz w:val="14"/>
                <w:szCs w:val="14"/>
                <w:lang w:val="es-ES" w:eastAsia="es-ES"/>
              </w:rPr>
              <w:t xml:space="preserve"> por cada hora de afectación a la disponibilidad en los servicios contratados el contratista deberá adicionar la equivalencia a dos (02) días de servicio al establecido en el contrato.</w:t>
            </w:r>
          </w:p>
        </w:tc>
        <w:tc>
          <w:tcPr>
            <w:tcW w:w="465" w:type="pct"/>
            <w:vAlign w:val="center"/>
          </w:tcPr>
          <w:p w14:paraId="3BDE9121"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64727082"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5551C3CE" w14:textId="77777777" w:rsidTr="00637CFD">
        <w:trPr>
          <w:trHeight w:val="455"/>
        </w:trPr>
        <w:tc>
          <w:tcPr>
            <w:tcW w:w="318" w:type="pct"/>
            <w:vAlign w:val="center"/>
          </w:tcPr>
          <w:p w14:paraId="308E0577"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2.6.2</w:t>
            </w:r>
          </w:p>
        </w:tc>
        <w:tc>
          <w:tcPr>
            <w:tcW w:w="3621" w:type="pct"/>
            <w:gridSpan w:val="2"/>
            <w:vAlign w:val="center"/>
          </w:tcPr>
          <w:p w14:paraId="5374713C"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El contratista deberá entregar al supervisor del contrato, un informe de las actividades realizadas, una vez finalizada la transición de los servicios contratados.</w:t>
            </w:r>
          </w:p>
        </w:tc>
        <w:tc>
          <w:tcPr>
            <w:tcW w:w="465" w:type="pct"/>
            <w:vAlign w:val="center"/>
          </w:tcPr>
          <w:p w14:paraId="3528DDD2"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7BD27EA7"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20087284" w14:textId="77777777" w:rsidTr="00637CFD">
        <w:trPr>
          <w:trHeight w:val="455"/>
        </w:trPr>
        <w:tc>
          <w:tcPr>
            <w:tcW w:w="318" w:type="pct"/>
            <w:vAlign w:val="center"/>
          </w:tcPr>
          <w:p w14:paraId="3CD1887B"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2.6.3</w:t>
            </w:r>
          </w:p>
        </w:tc>
        <w:tc>
          <w:tcPr>
            <w:tcW w:w="3621" w:type="pct"/>
            <w:gridSpan w:val="2"/>
            <w:vAlign w:val="center"/>
          </w:tcPr>
          <w:p w14:paraId="4D6DBDEF"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El contratista deberá garantizar la continuidad del servicio desde el mismo momento de la adjudicación del presente proceso, hasta tanto se instale la totalidad de los servicios con lo que actualmente cuenta la institución y los nuevos servicios requeridos”, sin generar costos adicionales al Fondo Rotatorio de la Policía.</w:t>
            </w:r>
          </w:p>
        </w:tc>
        <w:tc>
          <w:tcPr>
            <w:tcW w:w="465" w:type="pct"/>
            <w:vAlign w:val="center"/>
          </w:tcPr>
          <w:p w14:paraId="061C5F35"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097D1E84"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3CC8F066" w14:textId="77777777" w:rsidTr="00637CFD">
        <w:trPr>
          <w:trHeight w:val="785"/>
        </w:trPr>
        <w:tc>
          <w:tcPr>
            <w:tcW w:w="318" w:type="pct"/>
            <w:vAlign w:val="center"/>
          </w:tcPr>
          <w:p w14:paraId="7F1DED25"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2.6.4</w:t>
            </w:r>
          </w:p>
        </w:tc>
        <w:tc>
          <w:tcPr>
            <w:tcW w:w="3621" w:type="pct"/>
            <w:gridSpan w:val="2"/>
            <w:vAlign w:val="center"/>
          </w:tcPr>
          <w:p w14:paraId="3A1F9150"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 xml:space="preserve">El contratista deberá garantizar el servicio y demás obligaciones contempladas en el Contrato de prestación de servicios durante el periodo de transición; para lo cual, durante el tiempo que dure la instalación total de los servicios y para no interrumpir el mismo. </w:t>
            </w:r>
          </w:p>
        </w:tc>
        <w:tc>
          <w:tcPr>
            <w:tcW w:w="465" w:type="pct"/>
            <w:vAlign w:val="center"/>
          </w:tcPr>
          <w:p w14:paraId="6816810D"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4261CB81"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24A99D47" w14:textId="77777777" w:rsidTr="00637CFD">
        <w:trPr>
          <w:trHeight w:val="238"/>
        </w:trPr>
        <w:tc>
          <w:tcPr>
            <w:tcW w:w="318" w:type="pct"/>
            <w:shd w:val="clear" w:color="auto" w:fill="D9D9D9"/>
            <w:vAlign w:val="center"/>
          </w:tcPr>
          <w:p w14:paraId="03BB5F69"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2.7</w:t>
            </w:r>
          </w:p>
        </w:tc>
        <w:tc>
          <w:tcPr>
            <w:tcW w:w="3621" w:type="pct"/>
            <w:gridSpan w:val="2"/>
            <w:shd w:val="clear" w:color="auto" w:fill="D9D9D9"/>
            <w:vAlign w:val="center"/>
          </w:tcPr>
          <w:p w14:paraId="4647F744" w14:textId="77777777" w:rsidR="00637CFD" w:rsidRPr="00637CFD" w:rsidRDefault="00637CFD" w:rsidP="00637CFD">
            <w:pPr>
              <w:spacing w:after="0" w:line="276" w:lineRule="auto"/>
              <w:jc w:val="both"/>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SUMINISTRO DE EQUIPOS Y REPUESTOS</w:t>
            </w:r>
          </w:p>
        </w:tc>
        <w:tc>
          <w:tcPr>
            <w:tcW w:w="465" w:type="pct"/>
            <w:shd w:val="clear" w:color="auto" w:fill="D9D9D9"/>
            <w:vAlign w:val="center"/>
          </w:tcPr>
          <w:p w14:paraId="51E5C76A"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shd w:val="clear" w:color="auto" w:fill="D9D9D9"/>
            <w:vAlign w:val="center"/>
          </w:tcPr>
          <w:p w14:paraId="772013EF"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6408D89F" w14:textId="77777777" w:rsidTr="00637CFD">
        <w:trPr>
          <w:trHeight w:val="577"/>
        </w:trPr>
        <w:tc>
          <w:tcPr>
            <w:tcW w:w="318" w:type="pct"/>
            <w:vAlign w:val="center"/>
          </w:tcPr>
          <w:p w14:paraId="1A038489"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2.7.1</w:t>
            </w:r>
          </w:p>
        </w:tc>
        <w:tc>
          <w:tcPr>
            <w:tcW w:w="3621" w:type="pct"/>
            <w:gridSpan w:val="2"/>
            <w:vAlign w:val="center"/>
          </w:tcPr>
          <w:p w14:paraId="14004A26"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bCs/>
                <w:sz w:val="14"/>
                <w:szCs w:val="14"/>
                <w:lang w:val="es-ES" w:eastAsia="es-ES"/>
              </w:rPr>
              <w:t>T</w:t>
            </w:r>
            <w:r w:rsidRPr="00637CFD">
              <w:rPr>
                <w:rFonts w:ascii="Arial" w:eastAsia="Times New Roman" w:hAnsi="Arial" w:cs="Arial"/>
                <w:sz w:val="14"/>
                <w:szCs w:val="14"/>
                <w:lang w:val="es-ES" w:eastAsia="es-ES"/>
              </w:rPr>
              <w:t xml:space="preserve">odos los equipos activos, dispositivos de comunicación, accesorios, cables, </w:t>
            </w:r>
            <w:proofErr w:type="spellStart"/>
            <w:r w:rsidRPr="00637CFD">
              <w:rPr>
                <w:rFonts w:ascii="Arial" w:eastAsia="Times New Roman" w:hAnsi="Arial" w:cs="Arial"/>
                <w:sz w:val="14"/>
                <w:szCs w:val="14"/>
                <w:lang w:val="es-ES" w:eastAsia="es-ES"/>
              </w:rPr>
              <w:t>patch</w:t>
            </w:r>
            <w:proofErr w:type="spellEnd"/>
            <w:r w:rsidRPr="00637CFD">
              <w:rPr>
                <w:rFonts w:ascii="Arial" w:eastAsia="Times New Roman" w:hAnsi="Arial" w:cs="Arial"/>
                <w:sz w:val="14"/>
                <w:szCs w:val="14"/>
                <w:lang w:val="es-ES" w:eastAsia="es-ES"/>
              </w:rPr>
              <w:t xml:space="preserve"> </w:t>
            </w:r>
            <w:proofErr w:type="spellStart"/>
            <w:r w:rsidRPr="00637CFD">
              <w:rPr>
                <w:rFonts w:ascii="Arial" w:eastAsia="Times New Roman" w:hAnsi="Arial" w:cs="Arial"/>
                <w:sz w:val="14"/>
                <w:szCs w:val="14"/>
                <w:lang w:val="es-ES" w:eastAsia="es-ES"/>
              </w:rPr>
              <w:t>cord</w:t>
            </w:r>
            <w:proofErr w:type="spellEnd"/>
            <w:r w:rsidRPr="00637CFD">
              <w:rPr>
                <w:rFonts w:ascii="Arial" w:eastAsia="Times New Roman" w:hAnsi="Arial" w:cs="Arial"/>
                <w:sz w:val="14"/>
                <w:szCs w:val="14"/>
                <w:lang w:val="es-ES" w:eastAsia="es-ES"/>
              </w:rPr>
              <w:t>, fibra óptica y demás elementos de hardware y de software necesarios en la instalación de cada servicio contratado, deben ser suministrados por el contratista sin generar costos adicionales a la Policía Nacional.</w:t>
            </w:r>
          </w:p>
        </w:tc>
        <w:tc>
          <w:tcPr>
            <w:tcW w:w="465" w:type="pct"/>
            <w:vAlign w:val="center"/>
          </w:tcPr>
          <w:p w14:paraId="6A294721"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4C9AA716"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6232E477" w14:textId="77777777" w:rsidTr="00637CFD">
        <w:trPr>
          <w:trHeight w:val="45"/>
        </w:trPr>
        <w:tc>
          <w:tcPr>
            <w:tcW w:w="318" w:type="pct"/>
            <w:vAlign w:val="center"/>
          </w:tcPr>
          <w:p w14:paraId="426B3F9A"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lastRenderedPageBreak/>
              <w:t>2.7.2</w:t>
            </w:r>
          </w:p>
        </w:tc>
        <w:tc>
          <w:tcPr>
            <w:tcW w:w="3621" w:type="pct"/>
            <w:gridSpan w:val="2"/>
            <w:vAlign w:val="center"/>
          </w:tcPr>
          <w:p w14:paraId="2773C9BE" w14:textId="77777777" w:rsidR="00637CFD" w:rsidRPr="00637CFD" w:rsidRDefault="00637CFD" w:rsidP="00637CFD">
            <w:pPr>
              <w:spacing w:after="0" w:line="276" w:lineRule="auto"/>
              <w:jc w:val="both"/>
              <w:rPr>
                <w:rFonts w:ascii="Arial" w:eastAsia="Times New Roman" w:hAnsi="Arial" w:cs="Arial"/>
                <w:bCs/>
                <w:sz w:val="14"/>
                <w:szCs w:val="14"/>
                <w:lang w:val="es-ES" w:eastAsia="es-ES"/>
              </w:rPr>
            </w:pPr>
            <w:r w:rsidRPr="00637CFD">
              <w:rPr>
                <w:rFonts w:ascii="Arial" w:eastAsia="Times New Roman" w:hAnsi="Arial" w:cs="Arial"/>
                <w:bCs/>
                <w:sz w:val="14"/>
                <w:szCs w:val="14"/>
                <w:lang w:val="es-ES" w:eastAsia="es-ES"/>
              </w:rPr>
              <w:t xml:space="preserve">El contratista deberá garantizar que todos los dispositivos, software y hardware a instalar deberán ser compatibles con los equipos activos de red de </w:t>
            </w:r>
            <w:r w:rsidRPr="00637CFD">
              <w:rPr>
                <w:rFonts w:ascii="Arial" w:eastAsia="Times New Roman" w:hAnsi="Arial" w:cs="Arial"/>
                <w:sz w:val="14"/>
                <w:szCs w:val="14"/>
                <w:lang w:val="es-ES" w:eastAsia="es-ES"/>
              </w:rPr>
              <w:t>Fondo Rotatorio de la Policía</w:t>
            </w:r>
            <w:r w:rsidRPr="00637CFD">
              <w:rPr>
                <w:rFonts w:ascii="Arial" w:eastAsia="Times New Roman" w:hAnsi="Arial" w:cs="Arial"/>
                <w:bCs/>
                <w:sz w:val="14"/>
                <w:szCs w:val="14"/>
                <w:lang w:val="es-ES" w:eastAsia="es-ES"/>
              </w:rPr>
              <w:t xml:space="preserve">.  </w:t>
            </w:r>
          </w:p>
        </w:tc>
        <w:tc>
          <w:tcPr>
            <w:tcW w:w="465" w:type="pct"/>
            <w:vAlign w:val="center"/>
          </w:tcPr>
          <w:p w14:paraId="200F4CDA"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0603FDF9"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70CF49D6" w14:textId="77777777" w:rsidTr="00637CFD">
        <w:trPr>
          <w:trHeight w:val="238"/>
        </w:trPr>
        <w:tc>
          <w:tcPr>
            <w:tcW w:w="318" w:type="pct"/>
            <w:shd w:val="clear" w:color="auto" w:fill="D9D9D9"/>
            <w:vAlign w:val="center"/>
          </w:tcPr>
          <w:p w14:paraId="55738D1C"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2.8</w:t>
            </w:r>
          </w:p>
        </w:tc>
        <w:tc>
          <w:tcPr>
            <w:tcW w:w="3621" w:type="pct"/>
            <w:gridSpan w:val="2"/>
            <w:shd w:val="clear" w:color="auto" w:fill="D9D9D9"/>
            <w:vAlign w:val="center"/>
          </w:tcPr>
          <w:p w14:paraId="4CF949E1" w14:textId="77777777" w:rsidR="00637CFD" w:rsidRPr="00637CFD" w:rsidRDefault="00637CFD" w:rsidP="00637CFD">
            <w:pPr>
              <w:spacing w:after="0" w:line="276" w:lineRule="auto"/>
              <w:jc w:val="both"/>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ROUTER SITIO PRINCIPAL</w:t>
            </w:r>
          </w:p>
        </w:tc>
        <w:tc>
          <w:tcPr>
            <w:tcW w:w="465" w:type="pct"/>
            <w:shd w:val="clear" w:color="auto" w:fill="D9D9D9"/>
            <w:vAlign w:val="center"/>
          </w:tcPr>
          <w:p w14:paraId="12942D5C"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shd w:val="clear" w:color="auto" w:fill="D9D9D9"/>
            <w:vAlign w:val="center"/>
          </w:tcPr>
          <w:p w14:paraId="599CD61F"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3B0FFDAF" w14:textId="77777777" w:rsidTr="00637CFD">
        <w:trPr>
          <w:trHeight w:val="45"/>
        </w:trPr>
        <w:tc>
          <w:tcPr>
            <w:tcW w:w="318" w:type="pct"/>
            <w:vAlign w:val="center"/>
          </w:tcPr>
          <w:p w14:paraId="5B508A21"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2.8.1</w:t>
            </w:r>
          </w:p>
        </w:tc>
        <w:tc>
          <w:tcPr>
            <w:tcW w:w="3621" w:type="pct"/>
            <w:gridSpan w:val="2"/>
            <w:vAlign w:val="center"/>
          </w:tcPr>
          <w:p w14:paraId="3BD009B4" w14:textId="77777777" w:rsidR="00637CFD" w:rsidRPr="00637CFD" w:rsidRDefault="00637CFD" w:rsidP="00637CFD">
            <w:pPr>
              <w:spacing w:after="0" w:line="276" w:lineRule="auto"/>
              <w:jc w:val="both"/>
              <w:rPr>
                <w:rFonts w:ascii="Arial" w:eastAsia="Times New Roman" w:hAnsi="Arial" w:cs="Arial"/>
                <w:bCs/>
                <w:sz w:val="14"/>
                <w:szCs w:val="14"/>
                <w:lang w:val="es-ES" w:eastAsia="es-ES"/>
              </w:rPr>
            </w:pPr>
            <w:r w:rsidRPr="00637CFD">
              <w:rPr>
                <w:rFonts w:ascii="Arial" w:eastAsia="Times New Roman" w:hAnsi="Arial" w:cs="Arial"/>
                <w:bCs/>
                <w:sz w:val="14"/>
                <w:szCs w:val="14"/>
                <w:lang w:val="es-ES" w:eastAsia="es-ES"/>
              </w:rPr>
              <w:t xml:space="preserve">El contratista deberá instalar en el </w:t>
            </w:r>
            <w:r w:rsidRPr="00637CFD">
              <w:rPr>
                <w:rFonts w:ascii="Arial" w:eastAsia="Times New Roman" w:hAnsi="Arial" w:cs="Arial"/>
                <w:sz w:val="14"/>
                <w:szCs w:val="14"/>
                <w:lang w:val="es-ES" w:eastAsia="es-ES"/>
              </w:rPr>
              <w:t>Data Center</w:t>
            </w:r>
            <w:r w:rsidRPr="00637CFD">
              <w:rPr>
                <w:rFonts w:ascii="Arial" w:eastAsia="Times New Roman" w:hAnsi="Arial" w:cs="Arial"/>
                <w:bCs/>
                <w:sz w:val="14"/>
                <w:szCs w:val="14"/>
                <w:lang w:val="es-ES" w:eastAsia="es-ES"/>
              </w:rPr>
              <w:t xml:space="preserve"> de las instalaciones </w:t>
            </w:r>
            <w:r w:rsidRPr="00637CFD">
              <w:rPr>
                <w:rFonts w:ascii="Arial" w:eastAsia="Times New Roman" w:hAnsi="Arial" w:cs="Arial"/>
                <w:sz w:val="14"/>
                <w:szCs w:val="14"/>
                <w:lang w:val="es-ES" w:eastAsia="es-ES"/>
              </w:rPr>
              <w:t>Fondo Rotatorio de la Policía</w:t>
            </w:r>
            <w:r w:rsidRPr="00637CFD">
              <w:rPr>
                <w:rFonts w:ascii="Arial" w:eastAsia="Times New Roman" w:hAnsi="Arial" w:cs="Arial"/>
                <w:bCs/>
                <w:sz w:val="14"/>
                <w:szCs w:val="14"/>
                <w:lang w:val="es-ES" w:eastAsia="es-ES"/>
              </w:rPr>
              <w:t xml:space="preserve">, dos (02) </w:t>
            </w:r>
            <w:proofErr w:type="spellStart"/>
            <w:r w:rsidRPr="00637CFD">
              <w:rPr>
                <w:rFonts w:ascii="Arial" w:eastAsia="Times New Roman" w:hAnsi="Arial" w:cs="Arial"/>
                <w:bCs/>
                <w:sz w:val="14"/>
                <w:szCs w:val="14"/>
                <w:lang w:val="es-ES" w:eastAsia="es-ES"/>
              </w:rPr>
              <w:t>Router</w:t>
            </w:r>
            <w:proofErr w:type="spellEnd"/>
            <w:r w:rsidRPr="00637CFD">
              <w:rPr>
                <w:rFonts w:ascii="Arial" w:eastAsia="Times New Roman" w:hAnsi="Arial" w:cs="Arial"/>
                <w:bCs/>
                <w:sz w:val="14"/>
                <w:szCs w:val="14"/>
                <w:lang w:val="es-ES" w:eastAsia="es-ES"/>
              </w:rPr>
              <w:t xml:space="preserve"> que soportaran el canal principal y </w:t>
            </w:r>
            <w:proofErr w:type="spellStart"/>
            <w:r w:rsidRPr="00637CFD">
              <w:rPr>
                <w:rFonts w:ascii="Arial" w:eastAsia="Times New Roman" w:hAnsi="Arial" w:cs="Arial"/>
                <w:bCs/>
                <w:sz w:val="14"/>
                <w:szCs w:val="14"/>
                <w:lang w:val="es-ES" w:eastAsia="es-ES"/>
              </w:rPr>
              <w:t>backup</w:t>
            </w:r>
            <w:proofErr w:type="spellEnd"/>
            <w:r w:rsidRPr="00637CFD">
              <w:rPr>
                <w:rFonts w:ascii="Arial" w:eastAsia="Times New Roman" w:hAnsi="Arial" w:cs="Arial"/>
                <w:bCs/>
                <w:sz w:val="14"/>
                <w:szCs w:val="14"/>
                <w:lang w:val="es-ES" w:eastAsia="es-ES"/>
              </w:rPr>
              <w:t xml:space="preserve"> con las siguientes especificaciones mínimas:</w:t>
            </w:r>
          </w:p>
          <w:p w14:paraId="3710FF94" w14:textId="77777777" w:rsidR="00637CFD" w:rsidRPr="00637CFD" w:rsidRDefault="00637CFD" w:rsidP="00637CFD">
            <w:pPr>
              <w:numPr>
                <w:ilvl w:val="0"/>
                <w:numId w:val="10"/>
              </w:numPr>
              <w:spacing w:after="0" w:line="276" w:lineRule="auto"/>
              <w:contextualSpacing/>
              <w:jc w:val="both"/>
              <w:rPr>
                <w:rFonts w:ascii="Arial" w:eastAsia="Times New Roman" w:hAnsi="Arial" w:cs="Arial"/>
                <w:bCs/>
                <w:sz w:val="14"/>
                <w:szCs w:val="14"/>
                <w:lang w:val="es-ES" w:eastAsia="es-ES"/>
              </w:rPr>
            </w:pPr>
            <w:proofErr w:type="spellStart"/>
            <w:r w:rsidRPr="00637CFD">
              <w:rPr>
                <w:rFonts w:ascii="Arial" w:eastAsia="Times New Roman" w:hAnsi="Arial" w:cs="Arial"/>
                <w:bCs/>
                <w:sz w:val="14"/>
                <w:szCs w:val="14"/>
                <w:lang w:val="es-ES" w:eastAsia="es-ES"/>
              </w:rPr>
              <w:t>Throughput</w:t>
            </w:r>
            <w:proofErr w:type="spellEnd"/>
            <w:r w:rsidRPr="00637CFD">
              <w:rPr>
                <w:rFonts w:ascii="Arial" w:eastAsia="Times New Roman" w:hAnsi="Arial" w:cs="Arial"/>
                <w:bCs/>
                <w:sz w:val="14"/>
                <w:szCs w:val="14"/>
                <w:lang w:val="es-ES" w:eastAsia="es-ES"/>
              </w:rPr>
              <w:t xml:space="preserve"> general de 250 Mbps.</w:t>
            </w:r>
          </w:p>
          <w:p w14:paraId="2229ABA8" w14:textId="77777777" w:rsidR="00637CFD" w:rsidRPr="00637CFD" w:rsidRDefault="00637CFD" w:rsidP="00637CFD">
            <w:pPr>
              <w:numPr>
                <w:ilvl w:val="0"/>
                <w:numId w:val="10"/>
              </w:numPr>
              <w:spacing w:after="0" w:line="276" w:lineRule="auto"/>
              <w:contextualSpacing/>
              <w:jc w:val="both"/>
              <w:rPr>
                <w:rFonts w:ascii="Arial" w:eastAsia="Times New Roman" w:hAnsi="Arial" w:cs="Arial"/>
                <w:bCs/>
                <w:sz w:val="14"/>
                <w:szCs w:val="14"/>
                <w:lang w:val="es-ES" w:eastAsia="es-ES"/>
              </w:rPr>
            </w:pPr>
            <w:proofErr w:type="spellStart"/>
            <w:r w:rsidRPr="00637CFD">
              <w:rPr>
                <w:rFonts w:ascii="Arial" w:eastAsia="Times New Roman" w:hAnsi="Arial" w:cs="Arial"/>
                <w:bCs/>
                <w:sz w:val="14"/>
                <w:szCs w:val="14"/>
                <w:lang w:val="es-ES" w:eastAsia="es-ES"/>
              </w:rPr>
              <w:t>Throughput</w:t>
            </w:r>
            <w:proofErr w:type="spellEnd"/>
            <w:r w:rsidRPr="00637CFD">
              <w:rPr>
                <w:rFonts w:ascii="Arial" w:eastAsia="Times New Roman" w:hAnsi="Arial" w:cs="Arial"/>
                <w:bCs/>
                <w:sz w:val="14"/>
                <w:szCs w:val="14"/>
                <w:lang w:val="es-ES" w:eastAsia="es-ES"/>
              </w:rPr>
              <w:t xml:space="preserve"> por interfaz 1000 Mbps.</w:t>
            </w:r>
          </w:p>
          <w:p w14:paraId="33AB0C2C" w14:textId="77777777" w:rsidR="00637CFD" w:rsidRPr="00637CFD" w:rsidRDefault="00637CFD" w:rsidP="00637CFD">
            <w:pPr>
              <w:numPr>
                <w:ilvl w:val="0"/>
                <w:numId w:val="10"/>
              </w:numPr>
              <w:spacing w:after="0" w:line="276" w:lineRule="auto"/>
              <w:contextualSpacing/>
              <w:jc w:val="both"/>
              <w:rPr>
                <w:rFonts w:ascii="Arial" w:eastAsia="Times New Roman" w:hAnsi="Arial" w:cs="Arial"/>
                <w:bCs/>
                <w:sz w:val="14"/>
                <w:szCs w:val="14"/>
                <w:lang w:val="es-ES" w:eastAsia="es-ES"/>
              </w:rPr>
            </w:pPr>
            <w:r w:rsidRPr="00637CFD">
              <w:rPr>
                <w:rFonts w:ascii="Arial" w:eastAsia="Times New Roman" w:hAnsi="Arial" w:cs="Arial"/>
                <w:bCs/>
                <w:sz w:val="14"/>
                <w:szCs w:val="14"/>
                <w:lang w:val="es-ES" w:eastAsia="es-ES"/>
              </w:rPr>
              <w:t>Licenciamiento para tráfico cifrado de 250 Mbps.</w:t>
            </w:r>
          </w:p>
          <w:p w14:paraId="43FEBA0B" w14:textId="77777777" w:rsidR="00637CFD" w:rsidRPr="00637CFD" w:rsidRDefault="00637CFD" w:rsidP="00637CFD">
            <w:pPr>
              <w:numPr>
                <w:ilvl w:val="0"/>
                <w:numId w:val="10"/>
              </w:numPr>
              <w:spacing w:after="0" w:line="276" w:lineRule="auto"/>
              <w:contextualSpacing/>
              <w:jc w:val="both"/>
              <w:rPr>
                <w:rFonts w:ascii="Arial" w:eastAsia="Times New Roman" w:hAnsi="Arial" w:cs="Arial"/>
                <w:bCs/>
                <w:sz w:val="14"/>
                <w:szCs w:val="14"/>
                <w:lang w:val="es-ES" w:eastAsia="es-ES"/>
              </w:rPr>
            </w:pPr>
            <w:r w:rsidRPr="00637CFD">
              <w:rPr>
                <w:rFonts w:ascii="Arial" w:eastAsia="Times New Roman" w:hAnsi="Arial" w:cs="Arial"/>
                <w:bCs/>
                <w:sz w:val="14"/>
                <w:szCs w:val="14"/>
                <w:lang w:val="es-ES" w:eastAsia="es-ES"/>
              </w:rPr>
              <w:t>Memoria de 1 GB.</w:t>
            </w:r>
          </w:p>
          <w:p w14:paraId="1E340B78" w14:textId="77777777" w:rsidR="00637CFD" w:rsidRPr="00637CFD" w:rsidRDefault="00637CFD" w:rsidP="00637CFD">
            <w:pPr>
              <w:numPr>
                <w:ilvl w:val="0"/>
                <w:numId w:val="10"/>
              </w:numPr>
              <w:spacing w:after="0" w:line="276" w:lineRule="auto"/>
              <w:contextualSpacing/>
              <w:jc w:val="both"/>
              <w:rPr>
                <w:rFonts w:ascii="Arial" w:eastAsia="Times New Roman" w:hAnsi="Arial" w:cs="Arial"/>
                <w:bCs/>
                <w:sz w:val="14"/>
                <w:szCs w:val="14"/>
                <w:lang w:val="es-ES" w:eastAsia="es-ES"/>
              </w:rPr>
            </w:pPr>
            <w:proofErr w:type="spellStart"/>
            <w:r w:rsidRPr="00637CFD">
              <w:rPr>
                <w:rFonts w:ascii="Arial" w:eastAsia="Times New Roman" w:hAnsi="Arial" w:cs="Arial"/>
                <w:bCs/>
                <w:sz w:val="14"/>
                <w:szCs w:val="14"/>
                <w:lang w:val="es-ES" w:eastAsia="es-ES"/>
              </w:rPr>
              <w:t>Chassis</w:t>
            </w:r>
            <w:proofErr w:type="spellEnd"/>
            <w:r w:rsidRPr="00637CFD">
              <w:rPr>
                <w:rFonts w:ascii="Arial" w:eastAsia="Times New Roman" w:hAnsi="Arial" w:cs="Arial"/>
                <w:bCs/>
                <w:sz w:val="14"/>
                <w:szCs w:val="14"/>
                <w:lang w:val="es-ES" w:eastAsia="es-ES"/>
              </w:rPr>
              <w:t xml:space="preserve"> integrado.</w:t>
            </w:r>
          </w:p>
          <w:p w14:paraId="4DA8BB68" w14:textId="77777777" w:rsidR="00637CFD" w:rsidRPr="00637CFD" w:rsidRDefault="00637CFD" w:rsidP="00637CFD">
            <w:pPr>
              <w:numPr>
                <w:ilvl w:val="0"/>
                <w:numId w:val="10"/>
              </w:numPr>
              <w:spacing w:after="0" w:line="276" w:lineRule="auto"/>
              <w:contextualSpacing/>
              <w:jc w:val="both"/>
              <w:rPr>
                <w:rFonts w:ascii="Arial" w:eastAsia="Times New Roman" w:hAnsi="Arial" w:cs="Arial"/>
                <w:bCs/>
                <w:sz w:val="14"/>
                <w:szCs w:val="14"/>
                <w:lang w:val="es-ES" w:eastAsia="es-ES"/>
              </w:rPr>
            </w:pPr>
            <w:r w:rsidRPr="00637CFD">
              <w:rPr>
                <w:rFonts w:ascii="Arial" w:eastAsia="Times New Roman" w:hAnsi="Arial" w:cs="Arial"/>
                <w:bCs/>
                <w:sz w:val="14"/>
                <w:szCs w:val="14"/>
                <w:lang w:val="es-ES" w:eastAsia="es-ES"/>
              </w:rPr>
              <w:t xml:space="preserve">1 Interfaces </w:t>
            </w:r>
            <w:proofErr w:type="spellStart"/>
            <w:r w:rsidRPr="00637CFD">
              <w:rPr>
                <w:rFonts w:ascii="Arial" w:eastAsia="Times New Roman" w:hAnsi="Arial" w:cs="Arial"/>
                <w:bCs/>
                <w:sz w:val="14"/>
                <w:szCs w:val="14"/>
                <w:lang w:val="es-ES" w:eastAsia="es-ES"/>
              </w:rPr>
              <w:t>TenGigabit</w:t>
            </w:r>
            <w:proofErr w:type="spellEnd"/>
            <w:r w:rsidRPr="00637CFD">
              <w:rPr>
                <w:rFonts w:ascii="Arial" w:eastAsia="Times New Roman" w:hAnsi="Arial" w:cs="Arial"/>
                <w:bCs/>
                <w:sz w:val="14"/>
                <w:szCs w:val="14"/>
                <w:lang w:val="es-ES" w:eastAsia="es-ES"/>
              </w:rPr>
              <w:t xml:space="preserve"> Ethernet Medio Fibra Óptica Modulo SFP</w:t>
            </w:r>
          </w:p>
          <w:p w14:paraId="5D2A6330" w14:textId="77777777" w:rsidR="00637CFD" w:rsidRPr="00637CFD" w:rsidRDefault="00637CFD" w:rsidP="00637CFD">
            <w:pPr>
              <w:numPr>
                <w:ilvl w:val="0"/>
                <w:numId w:val="10"/>
              </w:numPr>
              <w:spacing w:after="0" w:line="276" w:lineRule="auto"/>
              <w:contextualSpacing/>
              <w:jc w:val="both"/>
              <w:rPr>
                <w:rFonts w:ascii="Arial" w:eastAsia="Times New Roman" w:hAnsi="Arial" w:cs="Arial"/>
                <w:bCs/>
                <w:sz w:val="14"/>
                <w:szCs w:val="14"/>
                <w:lang w:val="es-ES" w:eastAsia="es-ES"/>
              </w:rPr>
            </w:pPr>
            <w:r w:rsidRPr="00637CFD">
              <w:rPr>
                <w:rFonts w:ascii="Arial" w:eastAsia="Times New Roman" w:hAnsi="Arial" w:cs="Arial"/>
                <w:bCs/>
                <w:sz w:val="14"/>
                <w:szCs w:val="14"/>
                <w:lang w:val="es-ES" w:eastAsia="es-ES"/>
              </w:rPr>
              <w:t>5 interfaces Gigabit Ethernet</w:t>
            </w:r>
          </w:p>
          <w:p w14:paraId="3E2C238C" w14:textId="77777777" w:rsidR="00637CFD" w:rsidRPr="00637CFD" w:rsidRDefault="00637CFD" w:rsidP="00637CFD">
            <w:pPr>
              <w:numPr>
                <w:ilvl w:val="0"/>
                <w:numId w:val="10"/>
              </w:numPr>
              <w:spacing w:after="0" w:line="276" w:lineRule="auto"/>
              <w:contextualSpacing/>
              <w:jc w:val="both"/>
              <w:rPr>
                <w:rFonts w:ascii="Arial" w:eastAsia="Times New Roman" w:hAnsi="Arial" w:cs="Arial"/>
                <w:bCs/>
                <w:sz w:val="14"/>
                <w:szCs w:val="14"/>
                <w:lang w:val="es-ES" w:eastAsia="es-ES"/>
              </w:rPr>
            </w:pPr>
            <w:r w:rsidRPr="00637CFD">
              <w:rPr>
                <w:rFonts w:ascii="Arial" w:eastAsia="Times New Roman" w:hAnsi="Arial" w:cs="Arial"/>
                <w:bCs/>
                <w:sz w:val="14"/>
                <w:szCs w:val="14"/>
                <w:lang w:val="es-ES" w:eastAsia="es-ES"/>
              </w:rPr>
              <w:t>Soportar protocolos de enrutamiento IPv4, IPv6, HSRP, BGP, VRF.</w:t>
            </w:r>
          </w:p>
          <w:p w14:paraId="3E5C760B" w14:textId="77777777" w:rsidR="00637CFD" w:rsidRPr="00637CFD" w:rsidRDefault="00637CFD" w:rsidP="00637CFD">
            <w:pPr>
              <w:numPr>
                <w:ilvl w:val="0"/>
                <w:numId w:val="10"/>
              </w:numPr>
              <w:spacing w:after="0" w:line="276" w:lineRule="auto"/>
              <w:contextualSpacing/>
              <w:jc w:val="both"/>
              <w:rPr>
                <w:rFonts w:ascii="Arial" w:eastAsia="Times New Roman" w:hAnsi="Arial" w:cs="Arial"/>
                <w:bCs/>
                <w:sz w:val="14"/>
                <w:szCs w:val="14"/>
                <w:lang w:val="es-ES" w:eastAsia="es-ES"/>
              </w:rPr>
            </w:pPr>
            <w:r w:rsidRPr="00637CFD">
              <w:rPr>
                <w:rFonts w:ascii="Arial" w:eastAsia="Times New Roman" w:hAnsi="Arial" w:cs="Arial"/>
                <w:bCs/>
                <w:sz w:val="14"/>
                <w:szCs w:val="14"/>
                <w:lang w:val="es-ES" w:eastAsia="es-ES"/>
              </w:rPr>
              <w:t>Soportar protocolo SNMP para la gestión de eventos.</w:t>
            </w:r>
          </w:p>
          <w:p w14:paraId="7C296912" w14:textId="77777777" w:rsidR="00637CFD" w:rsidRPr="00637CFD" w:rsidRDefault="00637CFD" w:rsidP="00637CFD">
            <w:pPr>
              <w:numPr>
                <w:ilvl w:val="0"/>
                <w:numId w:val="10"/>
              </w:numPr>
              <w:spacing w:after="0" w:line="276" w:lineRule="auto"/>
              <w:contextualSpacing/>
              <w:jc w:val="both"/>
              <w:rPr>
                <w:rFonts w:ascii="Arial" w:eastAsia="Times New Roman" w:hAnsi="Arial" w:cs="Arial"/>
                <w:bCs/>
                <w:sz w:val="14"/>
                <w:szCs w:val="14"/>
                <w:lang w:val="es-ES" w:eastAsia="es-ES"/>
              </w:rPr>
            </w:pPr>
            <w:r w:rsidRPr="00637CFD">
              <w:rPr>
                <w:rFonts w:ascii="Arial" w:eastAsia="Times New Roman" w:hAnsi="Arial" w:cs="Arial"/>
                <w:bCs/>
                <w:sz w:val="14"/>
                <w:szCs w:val="14"/>
                <w:lang w:val="es-ES" w:eastAsia="es-ES"/>
              </w:rPr>
              <w:t xml:space="preserve">Soportar Protocolo de cifrado </w:t>
            </w:r>
            <w:proofErr w:type="spellStart"/>
            <w:r w:rsidRPr="00637CFD">
              <w:rPr>
                <w:rFonts w:ascii="Arial" w:eastAsia="Times New Roman" w:hAnsi="Arial" w:cs="Arial"/>
                <w:bCs/>
                <w:sz w:val="14"/>
                <w:szCs w:val="14"/>
                <w:lang w:val="es-ES" w:eastAsia="es-ES"/>
              </w:rPr>
              <w:t>Tunel</w:t>
            </w:r>
            <w:proofErr w:type="spellEnd"/>
            <w:r w:rsidRPr="00637CFD">
              <w:rPr>
                <w:rFonts w:ascii="Arial" w:eastAsia="Times New Roman" w:hAnsi="Arial" w:cs="Arial"/>
                <w:bCs/>
                <w:sz w:val="14"/>
                <w:szCs w:val="14"/>
                <w:lang w:val="es-ES" w:eastAsia="es-ES"/>
              </w:rPr>
              <w:t xml:space="preserve"> VPN GRE IPsec y SSL VPN</w:t>
            </w:r>
          </w:p>
          <w:p w14:paraId="5BB0D904" w14:textId="77777777" w:rsidR="00637CFD" w:rsidRPr="00637CFD" w:rsidRDefault="00637CFD" w:rsidP="00637CFD">
            <w:pPr>
              <w:numPr>
                <w:ilvl w:val="0"/>
                <w:numId w:val="10"/>
              </w:numPr>
              <w:spacing w:after="0" w:line="276" w:lineRule="auto"/>
              <w:contextualSpacing/>
              <w:jc w:val="both"/>
              <w:rPr>
                <w:rFonts w:ascii="Arial" w:eastAsia="Times New Roman" w:hAnsi="Arial" w:cs="Arial"/>
                <w:bCs/>
                <w:sz w:val="14"/>
                <w:szCs w:val="14"/>
                <w:lang w:val="pt-PT" w:eastAsia="es-ES"/>
              </w:rPr>
            </w:pPr>
            <w:r w:rsidRPr="00637CFD">
              <w:rPr>
                <w:rFonts w:ascii="Arial" w:eastAsia="Times New Roman" w:hAnsi="Arial" w:cs="Arial"/>
                <w:bCs/>
                <w:sz w:val="14"/>
                <w:szCs w:val="14"/>
                <w:lang w:val="pt-PT" w:eastAsia="es-ES"/>
              </w:rPr>
              <w:t>Soportar Protocolo de cifrado IPSEC-AES128.</w:t>
            </w:r>
          </w:p>
          <w:p w14:paraId="2A824380" w14:textId="77777777" w:rsidR="00637CFD" w:rsidRPr="00637CFD" w:rsidRDefault="00637CFD" w:rsidP="00637CFD">
            <w:pPr>
              <w:numPr>
                <w:ilvl w:val="0"/>
                <w:numId w:val="10"/>
              </w:numPr>
              <w:spacing w:after="0" w:line="276" w:lineRule="auto"/>
              <w:contextualSpacing/>
              <w:jc w:val="both"/>
              <w:rPr>
                <w:rFonts w:ascii="Arial" w:eastAsia="Times New Roman" w:hAnsi="Arial" w:cs="Arial"/>
                <w:bCs/>
                <w:sz w:val="14"/>
                <w:szCs w:val="14"/>
                <w:lang w:val="es-ES" w:eastAsia="es-ES"/>
              </w:rPr>
            </w:pPr>
            <w:r w:rsidRPr="00637CFD">
              <w:rPr>
                <w:rFonts w:ascii="Arial" w:eastAsia="Times New Roman" w:hAnsi="Arial" w:cs="Arial"/>
                <w:bCs/>
                <w:sz w:val="14"/>
                <w:szCs w:val="14"/>
                <w:lang w:val="es-ES" w:eastAsia="es-ES"/>
              </w:rPr>
              <w:t>Control del tráfico entrante y saliente.</w:t>
            </w:r>
          </w:p>
          <w:p w14:paraId="62643F31" w14:textId="77777777" w:rsidR="00637CFD" w:rsidRPr="00637CFD" w:rsidRDefault="00637CFD" w:rsidP="00637CFD">
            <w:pPr>
              <w:numPr>
                <w:ilvl w:val="0"/>
                <w:numId w:val="10"/>
              </w:numPr>
              <w:spacing w:after="0" w:line="276" w:lineRule="auto"/>
              <w:contextualSpacing/>
              <w:jc w:val="both"/>
              <w:rPr>
                <w:rFonts w:ascii="Arial" w:eastAsia="Times New Roman" w:hAnsi="Arial" w:cs="Arial"/>
                <w:bCs/>
                <w:sz w:val="14"/>
                <w:szCs w:val="14"/>
                <w:lang w:val="es-ES" w:eastAsia="es-ES"/>
              </w:rPr>
            </w:pPr>
            <w:r w:rsidRPr="00637CFD">
              <w:rPr>
                <w:rFonts w:ascii="Arial" w:eastAsia="Times New Roman" w:hAnsi="Arial" w:cs="Arial"/>
                <w:bCs/>
                <w:sz w:val="14"/>
                <w:szCs w:val="14"/>
                <w:lang w:val="es-ES" w:eastAsia="es-ES"/>
              </w:rPr>
              <w:t xml:space="preserve">Control de calidad de servicio </w:t>
            </w:r>
            <w:proofErr w:type="spellStart"/>
            <w:r w:rsidRPr="00637CFD">
              <w:rPr>
                <w:rFonts w:ascii="Arial" w:eastAsia="Times New Roman" w:hAnsi="Arial" w:cs="Arial"/>
                <w:bCs/>
                <w:sz w:val="14"/>
                <w:szCs w:val="14"/>
                <w:lang w:val="es-ES" w:eastAsia="es-ES"/>
              </w:rPr>
              <w:t>QoS</w:t>
            </w:r>
            <w:proofErr w:type="spellEnd"/>
            <w:r w:rsidRPr="00637CFD">
              <w:rPr>
                <w:rFonts w:ascii="Arial" w:eastAsia="Times New Roman" w:hAnsi="Arial" w:cs="Arial"/>
                <w:bCs/>
                <w:sz w:val="14"/>
                <w:szCs w:val="14"/>
                <w:lang w:val="es-ES" w:eastAsia="es-ES"/>
              </w:rPr>
              <w:t>.</w:t>
            </w:r>
          </w:p>
          <w:p w14:paraId="3AD935C2" w14:textId="77777777" w:rsidR="00637CFD" w:rsidRPr="00637CFD" w:rsidRDefault="00637CFD" w:rsidP="00637CFD">
            <w:pPr>
              <w:numPr>
                <w:ilvl w:val="0"/>
                <w:numId w:val="10"/>
              </w:numPr>
              <w:spacing w:after="0" w:line="276" w:lineRule="auto"/>
              <w:contextualSpacing/>
              <w:jc w:val="both"/>
              <w:rPr>
                <w:rFonts w:ascii="Arial" w:eastAsia="Times New Roman" w:hAnsi="Arial" w:cs="Arial"/>
                <w:bCs/>
                <w:sz w:val="14"/>
                <w:szCs w:val="14"/>
                <w:lang w:val="es-ES" w:eastAsia="es-ES"/>
              </w:rPr>
            </w:pPr>
            <w:r w:rsidRPr="00637CFD">
              <w:rPr>
                <w:rFonts w:ascii="Arial" w:eastAsia="Times New Roman" w:hAnsi="Arial" w:cs="Arial"/>
                <w:bCs/>
                <w:sz w:val="14"/>
                <w:szCs w:val="14"/>
                <w:lang w:val="es-ES" w:eastAsia="es-ES"/>
              </w:rPr>
              <w:t>Soporte con fabricante durante la duración del contrato.</w:t>
            </w:r>
          </w:p>
          <w:p w14:paraId="39F03017" w14:textId="77777777" w:rsidR="00637CFD" w:rsidRPr="00637CFD" w:rsidRDefault="00637CFD" w:rsidP="00637CFD">
            <w:pPr>
              <w:numPr>
                <w:ilvl w:val="0"/>
                <w:numId w:val="10"/>
              </w:numPr>
              <w:spacing w:after="0" w:line="276" w:lineRule="auto"/>
              <w:contextualSpacing/>
              <w:jc w:val="both"/>
              <w:rPr>
                <w:rFonts w:ascii="Arial" w:eastAsia="Times New Roman" w:hAnsi="Arial" w:cs="Arial"/>
                <w:bCs/>
                <w:sz w:val="14"/>
                <w:szCs w:val="14"/>
                <w:lang w:val="es-ES" w:eastAsia="es-ES"/>
              </w:rPr>
            </w:pPr>
            <w:r w:rsidRPr="00637CFD">
              <w:rPr>
                <w:rFonts w:ascii="Arial" w:eastAsia="Times New Roman" w:hAnsi="Arial" w:cs="Arial"/>
                <w:bCs/>
                <w:sz w:val="14"/>
                <w:szCs w:val="14"/>
                <w:lang w:val="es-ES" w:eastAsia="es-ES"/>
              </w:rPr>
              <w:t>Alta escalabilidad.</w:t>
            </w:r>
          </w:p>
        </w:tc>
        <w:tc>
          <w:tcPr>
            <w:tcW w:w="465" w:type="pct"/>
            <w:vAlign w:val="center"/>
          </w:tcPr>
          <w:p w14:paraId="4E71A950"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79793C6C"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208AAA42" w14:textId="77777777" w:rsidTr="00637CFD">
        <w:trPr>
          <w:trHeight w:val="45"/>
        </w:trPr>
        <w:tc>
          <w:tcPr>
            <w:tcW w:w="318" w:type="pct"/>
            <w:vAlign w:val="center"/>
          </w:tcPr>
          <w:p w14:paraId="6F84058D"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2.8.2</w:t>
            </w:r>
          </w:p>
        </w:tc>
        <w:tc>
          <w:tcPr>
            <w:tcW w:w="3621" w:type="pct"/>
            <w:gridSpan w:val="2"/>
            <w:vAlign w:val="center"/>
          </w:tcPr>
          <w:p w14:paraId="36D5F067" w14:textId="77777777" w:rsidR="00637CFD" w:rsidRPr="00637CFD" w:rsidRDefault="00637CFD" w:rsidP="00637CFD">
            <w:pPr>
              <w:tabs>
                <w:tab w:val="left" w:pos="240"/>
              </w:tabs>
              <w:spacing w:after="0" w:line="276" w:lineRule="auto"/>
              <w:jc w:val="both"/>
              <w:rPr>
                <w:rFonts w:ascii="Arial" w:eastAsia="Times New Roman" w:hAnsi="Arial" w:cs="Arial"/>
                <w:sz w:val="14"/>
                <w:szCs w:val="14"/>
                <w:lang w:val="es-ES" w:eastAsia="es-ES"/>
              </w:rPr>
            </w:pPr>
            <w:r w:rsidRPr="00637CFD">
              <w:rPr>
                <w:rFonts w:ascii="Arial" w:eastAsia="Calibri" w:hAnsi="Arial" w:cs="Arial"/>
                <w:bCs/>
                <w:sz w:val="14"/>
                <w:szCs w:val="14"/>
                <w:lang w:val="es-ES"/>
              </w:rPr>
              <w:t xml:space="preserve">El contratista deberá garantizar la configuración de los </w:t>
            </w:r>
            <w:proofErr w:type="spellStart"/>
            <w:r w:rsidRPr="00637CFD">
              <w:rPr>
                <w:rFonts w:ascii="Arial" w:eastAsia="Calibri" w:hAnsi="Arial" w:cs="Arial"/>
                <w:bCs/>
                <w:sz w:val="14"/>
                <w:szCs w:val="14"/>
                <w:lang w:val="es-ES"/>
              </w:rPr>
              <w:t>Router</w:t>
            </w:r>
            <w:proofErr w:type="spellEnd"/>
            <w:r w:rsidRPr="00637CFD">
              <w:rPr>
                <w:rFonts w:ascii="Arial" w:eastAsia="Calibri" w:hAnsi="Arial" w:cs="Arial"/>
                <w:bCs/>
                <w:sz w:val="14"/>
                <w:szCs w:val="14"/>
                <w:lang w:val="es-ES"/>
              </w:rPr>
              <w:t xml:space="preserve"> a instalar, </w:t>
            </w:r>
            <w:r w:rsidRPr="00637CFD">
              <w:rPr>
                <w:rFonts w:ascii="Arial" w:eastAsia="Times New Roman" w:hAnsi="Arial" w:cs="Arial"/>
                <w:bCs/>
                <w:sz w:val="14"/>
                <w:szCs w:val="14"/>
                <w:lang w:val="es-ES" w:eastAsia="es-ES"/>
              </w:rPr>
              <w:t xml:space="preserve">en el </w:t>
            </w:r>
            <w:r w:rsidRPr="00637CFD">
              <w:rPr>
                <w:rFonts w:ascii="Arial" w:eastAsia="Times New Roman" w:hAnsi="Arial" w:cs="Arial"/>
                <w:sz w:val="14"/>
                <w:szCs w:val="14"/>
                <w:lang w:val="es-ES" w:eastAsia="es-ES"/>
              </w:rPr>
              <w:t>Data Center</w:t>
            </w:r>
            <w:r w:rsidRPr="00637CFD">
              <w:rPr>
                <w:rFonts w:ascii="Arial" w:eastAsia="Times New Roman" w:hAnsi="Arial" w:cs="Arial"/>
                <w:bCs/>
                <w:sz w:val="14"/>
                <w:szCs w:val="14"/>
                <w:lang w:val="es-ES" w:eastAsia="es-ES"/>
              </w:rPr>
              <w:t xml:space="preserve"> de las instalaciones del </w:t>
            </w:r>
            <w:r w:rsidRPr="00637CFD">
              <w:rPr>
                <w:rFonts w:ascii="Arial" w:eastAsia="Times New Roman" w:hAnsi="Arial" w:cs="Arial"/>
                <w:sz w:val="14"/>
                <w:szCs w:val="14"/>
                <w:lang w:val="es-ES" w:eastAsia="es-ES"/>
              </w:rPr>
              <w:t xml:space="preserve">Fondo Rotatorio de la Policía, </w:t>
            </w:r>
            <w:r w:rsidRPr="00637CFD">
              <w:rPr>
                <w:rFonts w:ascii="Arial" w:eastAsia="Calibri" w:hAnsi="Arial" w:cs="Arial"/>
                <w:bCs/>
                <w:sz w:val="14"/>
                <w:szCs w:val="14"/>
                <w:lang w:val="es-ES"/>
              </w:rPr>
              <w:t xml:space="preserve">con todos los protocolos y enrutamientos necesarios que permitan el tráfico de todos los segmentos de red establecidos en cada uno de los lugares </w:t>
            </w:r>
            <w:r w:rsidRPr="00637CFD">
              <w:rPr>
                <w:rFonts w:ascii="Arial" w:eastAsia="Times New Roman" w:hAnsi="Arial" w:cs="Arial"/>
                <w:sz w:val="14"/>
                <w:szCs w:val="14"/>
                <w:lang w:val="es-ES" w:eastAsia="es-ES"/>
              </w:rPr>
              <w:t>descritos.</w:t>
            </w:r>
          </w:p>
        </w:tc>
        <w:tc>
          <w:tcPr>
            <w:tcW w:w="465" w:type="pct"/>
            <w:vAlign w:val="center"/>
          </w:tcPr>
          <w:p w14:paraId="487474C3"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36B03269"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5BAF6EBB" w14:textId="77777777" w:rsidTr="00637CFD">
        <w:trPr>
          <w:trHeight w:val="238"/>
        </w:trPr>
        <w:tc>
          <w:tcPr>
            <w:tcW w:w="318" w:type="pct"/>
            <w:shd w:val="clear" w:color="auto" w:fill="D9D9D9"/>
            <w:vAlign w:val="center"/>
          </w:tcPr>
          <w:p w14:paraId="02B25DBA"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2.9</w:t>
            </w:r>
          </w:p>
        </w:tc>
        <w:tc>
          <w:tcPr>
            <w:tcW w:w="3621" w:type="pct"/>
            <w:gridSpan w:val="2"/>
            <w:shd w:val="clear" w:color="auto" w:fill="D9D9D9"/>
            <w:vAlign w:val="center"/>
          </w:tcPr>
          <w:p w14:paraId="0FC26172" w14:textId="77777777" w:rsidR="00637CFD" w:rsidRPr="00637CFD" w:rsidRDefault="00637CFD" w:rsidP="00637CFD">
            <w:pPr>
              <w:spacing w:after="0" w:line="276" w:lineRule="auto"/>
              <w:jc w:val="both"/>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ROUTER SEDES</w:t>
            </w:r>
          </w:p>
        </w:tc>
        <w:tc>
          <w:tcPr>
            <w:tcW w:w="465" w:type="pct"/>
            <w:shd w:val="clear" w:color="auto" w:fill="D9D9D9"/>
            <w:vAlign w:val="center"/>
          </w:tcPr>
          <w:p w14:paraId="2F2100B9"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shd w:val="clear" w:color="auto" w:fill="D9D9D9"/>
            <w:vAlign w:val="center"/>
          </w:tcPr>
          <w:p w14:paraId="20258D6E"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26739070" w14:textId="77777777" w:rsidTr="00637CFD">
        <w:trPr>
          <w:trHeight w:val="45"/>
        </w:trPr>
        <w:tc>
          <w:tcPr>
            <w:tcW w:w="318" w:type="pct"/>
            <w:vAlign w:val="center"/>
          </w:tcPr>
          <w:p w14:paraId="7437D77E"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2.9.1</w:t>
            </w:r>
          </w:p>
        </w:tc>
        <w:tc>
          <w:tcPr>
            <w:tcW w:w="3621" w:type="pct"/>
            <w:gridSpan w:val="2"/>
            <w:vAlign w:val="center"/>
          </w:tcPr>
          <w:p w14:paraId="1D52FBA1" w14:textId="77777777" w:rsidR="00637CFD" w:rsidRPr="00637CFD" w:rsidRDefault="00637CFD" w:rsidP="00637CFD">
            <w:pPr>
              <w:spacing w:after="0" w:line="240" w:lineRule="auto"/>
              <w:jc w:val="both"/>
              <w:rPr>
                <w:rFonts w:ascii="Arial" w:eastAsia="Times New Roman" w:hAnsi="Arial" w:cs="Arial"/>
                <w:bCs/>
                <w:sz w:val="14"/>
                <w:szCs w:val="14"/>
                <w:lang w:val="es-ES" w:eastAsia="es-ES"/>
              </w:rPr>
            </w:pPr>
            <w:r w:rsidRPr="00637CFD">
              <w:rPr>
                <w:rFonts w:ascii="Arial" w:eastAsia="Times New Roman" w:hAnsi="Arial" w:cs="Arial"/>
                <w:bCs/>
                <w:sz w:val="14"/>
                <w:szCs w:val="14"/>
                <w:lang w:val="es-ES" w:eastAsia="es-ES"/>
              </w:rPr>
              <w:t xml:space="preserve">El contratista deberá instalar </w:t>
            </w:r>
            <w:r w:rsidRPr="00637CFD">
              <w:rPr>
                <w:rFonts w:ascii="Arial" w:eastAsia="Times New Roman" w:hAnsi="Arial" w:cs="Arial"/>
                <w:sz w:val="14"/>
                <w:szCs w:val="14"/>
                <w:lang w:val="es-ES" w:eastAsia="es-ES"/>
              </w:rPr>
              <w:t xml:space="preserve">para cada uno de los enlaces contratados en las diferentes sedes descritas, un ROUTER </w:t>
            </w:r>
            <w:r w:rsidRPr="00637CFD">
              <w:rPr>
                <w:rFonts w:ascii="Arial" w:eastAsia="Times New Roman" w:hAnsi="Arial" w:cs="Arial"/>
                <w:bCs/>
                <w:sz w:val="14"/>
                <w:szCs w:val="14"/>
                <w:lang w:val="es-ES" w:eastAsia="es-ES"/>
              </w:rPr>
              <w:t>con las siguientes características mínimas:</w:t>
            </w:r>
          </w:p>
          <w:p w14:paraId="138C16E6" w14:textId="77777777" w:rsidR="00637CFD" w:rsidRPr="00637CFD" w:rsidRDefault="00637CFD" w:rsidP="00637CFD">
            <w:pPr>
              <w:numPr>
                <w:ilvl w:val="0"/>
                <w:numId w:val="11"/>
              </w:numPr>
              <w:spacing w:after="0" w:line="276" w:lineRule="auto"/>
              <w:contextualSpacing/>
              <w:jc w:val="both"/>
              <w:rPr>
                <w:rFonts w:ascii="Arial" w:eastAsia="Times New Roman" w:hAnsi="Arial" w:cs="Arial"/>
                <w:bCs/>
                <w:sz w:val="14"/>
                <w:szCs w:val="14"/>
                <w:lang w:val="es-ES" w:eastAsia="es-ES"/>
              </w:rPr>
            </w:pPr>
            <w:r w:rsidRPr="00637CFD">
              <w:rPr>
                <w:rFonts w:ascii="Arial" w:eastAsia="Times New Roman" w:hAnsi="Arial" w:cs="Arial"/>
                <w:bCs/>
                <w:sz w:val="14"/>
                <w:szCs w:val="14"/>
                <w:lang w:val="es-ES" w:eastAsia="es-ES"/>
              </w:rPr>
              <w:t>2 interfaces Gigabit Ethernet.</w:t>
            </w:r>
          </w:p>
          <w:p w14:paraId="00572D01" w14:textId="77777777" w:rsidR="00637CFD" w:rsidRPr="00637CFD" w:rsidRDefault="00637CFD" w:rsidP="00637CFD">
            <w:pPr>
              <w:numPr>
                <w:ilvl w:val="0"/>
                <w:numId w:val="11"/>
              </w:numPr>
              <w:spacing w:after="0" w:line="276" w:lineRule="auto"/>
              <w:contextualSpacing/>
              <w:jc w:val="both"/>
              <w:rPr>
                <w:rFonts w:ascii="Arial" w:eastAsia="Times New Roman" w:hAnsi="Arial" w:cs="Arial"/>
                <w:bCs/>
                <w:sz w:val="14"/>
                <w:szCs w:val="14"/>
                <w:lang w:val="es-ES" w:eastAsia="es-ES"/>
              </w:rPr>
            </w:pPr>
            <w:r w:rsidRPr="00637CFD">
              <w:rPr>
                <w:rFonts w:ascii="Arial" w:eastAsia="Times New Roman" w:hAnsi="Arial" w:cs="Arial"/>
                <w:bCs/>
                <w:sz w:val="14"/>
                <w:szCs w:val="14"/>
                <w:lang w:val="es-ES" w:eastAsia="es-ES"/>
              </w:rPr>
              <w:t>Soportar protocolos de enrutamiento IPv4, IPv6, HSRP, BGP, VRF.</w:t>
            </w:r>
          </w:p>
          <w:p w14:paraId="2B6642BA" w14:textId="77777777" w:rsidR="00637CFD" w:rsidRPr="00637CFD" w:rsidRDefault="00637CFD" w:rsidP="00637CFD">
            <w:pPr>
              <w:numPr>
                <w:ilvl w:val="0"/>
                <w:numId w:val="11"/>
              </w:numPr>
              <w:spacing w:after="0" w:line="276" w:lineRule="auto"/>
              <w:contextualSpacing/>
              <w:jc w:val="both"/>
              <w:rPr>
                <w:rFonts w:ascii="Arial" w:eastAsia="Times New Roman" w:hAnsi="Arial" w:cs="Arial"/>
                <w:bCs/>
                <w:sz w:val="14"/>
                <w:szCs w:val="14"/>
                <w:lang w:val="es-ES" w:eastAsia="es-ES"/>
              </w:rPr>
            </w:pPr>
            <w:r w:rsidRPr="00637CFD">
              <w:rPr>
                <w:rFonts w:ascii="Arial" w:eastAsia="Times New Roman" w:hAnsi="Arial" w:cs="Arial"/>
                <w:bCs/>
                <w:sz w:val="14"/>
                <w:szCs w:val="14"/>
                <w:lang w:val="es-ES" w:eastAsia="es-ES"/>
              </w:rPr>
              <w:t>Soportar protocolo SNMP para la gestión de eventos.</w:t>
            </w:r>
          </w:p>
          <w:p w14:paraId="0D1A985D" w14:textId="77777777" w:rsidR="00637CFD" w:rsidRPr="00637CFD" w:rsidRDefault="00637CFD" w:rsidP="00637CFD">
            <w:pPr>
              <w:numPr>
                <w:ilvl w:val="0"/>
                <w:numId w:val="11"/>
              </w:numPr>
              <w:spacing w:after="0" w:line="276" w:lineRule="auto"/>
              <w:contextualSpacing/>
              <w:jc w:val="both"/>
              <w:rPr>
                <w:rFonts w:ascii="Arial" w:eastAsia="Times New Roman" w:hAnsi="Arial" w:cs="Arial"/>
                <w:bCs/>
                <w:sz w:val="14"/>
                <w:szCs w:val="14"/>
                <w:lang w:val="pt-PT" w:eastAsia="es-ES"/>
              </w:rPr>
            </w:pPr>
            <w:r w:rsidRPr="00637CFD">
              <w:rPr>
                <w:rFonts w:ascii="Arial" w:eastAsia="Times New Roman" w:hAnsi="Arial" w:cs="Arial"/>
                <w:bCs/>
                <w:sz w:val="14"/>
                <w:szCs w:val="14"/>
                <w:lang w:val="pt-PT" w:eastAsia="es-ES"/>
              </w:rPr>
              <w:t>Soportar Protocolo de cifrado Tunel VPN GRE IPSEC-AES256.</w:t>
            </w:r>
          </w:p>
          <w:p w14:paraId="5053F1E3" w14:textId="77777777" w:rsidR="00637CFD" w:rsidRPr="00637CFD" w:rsidRDefault="00637CFD" w:rsidP="00637CFD">
            <w:pPr>
              <w:numPr>
                <w:ilvl w:val="0"/>
                <w:numId w:val="11"/>
              </w:numPr>
              <w:spacing w:after="0" w:line="276" w:lineRule="auto"/>
              <w:contextualSpacing/>
              <w:jc w:val="both"/>
              <w:rPr>
                <w:rFonts w:ascii="Arial" w:eastAsia="Times New Roman" w:hAnsi="Arial" w:cs="Arial"/>
                <w:bCs/>
                <w:sz w:val="14"/>
                <w:szCs w:val="14"/>
                <w:lang w:val="es-ES" w:eastAsia="es-ES"/>
              </w:rPr>
            </w:pPr>
            <w:r w:rsidRPr="00637CFD">
              <w:rPr>
                <w:rFonts w:ascii="Arial" w:eastAsia="Times New Roman" w:hAnsi="Arial" w:cs="Arial"/>
                <w:bCs/>
                <w:sz w:val="14"/>
                <w:szCs w:val="14"/>
                <w:lang w:val="es-ES" w:eastAsia="es-ES"/>
              </w:rPr>
              <w:t>Control del tráfico entrante y saliente.</w:t>
            </w:r>
          </w:p>
          <w:p w14:paraId="3F7383F5" w14:textId="77777777" w:rsidR="00637CFD" w:rsidRPr="00637CFD" w:rsidRDefault="00637CFD" w:rsidP="00637CFD">
            <w:pPr>
              <w:numPr>
                <w:ilvl w:val="0"/>
                <w:numId w:val="11"/>
              </w:numPr>
              <w:spacing w:after="0" w:line="276" w:lineRule="auto"/>
              <w:contextualSpacing/>
              <w:jc w:val="both"/>
              <w:rPr>
                <w:rFonts w:ascii="Arial" w:eastAsia="Times New Roman" w:hAnsi="Arial" w:cs="Arial"/>
                <w:bCs/>
                <w:sz w:val="14"/>
                <w:szCs w:val="14"/>
                <w:lang w:val="es-ES" w:eastAsia="es-ES"/>
              </w:rPr>
            </w:pPr>
            <w:r w:rsidRPr="00637CFD">
              <w:rPr>
                <w:rFonts w:ascii="Arial" w:eastAsia="Times New Roman" w:hAnsi="Arial" w:cs="Arial"/>
                <w:bCs/>
                <w:sz w:val="14"/>
                <w:szCs w:val="14"/>
                <w:lang w:val="es-ES" w:eastAsia="es-ES"/>
              </w:rPr>
              <w:t>Soporte con fabricante durante la duración del contrato.</w:t>
            </w:r>
          </w:p>
          <w:p w14:paraId="4D9A1676" w14:textId="77777777" w:rsidR="00637CFD" w:rsidRPr="00637CFD" w:rsidRDefault="00637CFD" w:rsidP="00637CFD">
            <w:pPr>
              <w:numPr>
                <w:ilvl w:val="0"/>
                <w:numId w:val="11"/>
              </w:numPr>
              <w:spacing w:after="0" w:line="276" w:lineRule="auto"/>
              <w:contextualSpacing/>
              <w:jc w:val="both"/>
              <w:rPr>
                <w:rFonts w:ascii="Arial" w:eastAsia="Times New Roman" w:hAnsi="Arial" w:cs="Arial"/>
                <w:bCs/>
                <w:sz w:val="14"/>
                <w:szCs w:val="14"/>
                <w:lang w:val="es-ES" w:eastAsia="es-ES"/>
              </w:rPr>
            </w:pPr>
            <w:r w:rsidRPr="00637CFD">
              <w:rPr>
                <w:rFonts w:ascii="Arial" w:eastAsia="Times New Roman" w:hAnsi="Arial" w:cs="Arial"/>
                <w:bCs/>
                <w:sz w:val="14"/>
                <w:szCs w:val="14"/>
                <w:lang w:val="es-ES" w:eastAsia="es-ES"/>
              </w:rPr>
              <w:t>Licenciamiento para tráfico cifrado de acuerdo con el ancho de banda del enlace.</w:t>
            </w:r>
          </w:p>
          <w:p w14:paraId="2B5C7925" w14:textId="77777777" w:rsidR="00637CFD" w:rsidRPr="00637CFD" w:rsidRDefault="00637CFD" w:rsidP="00637CFD">
            <w:pPr>
              <w:numPr>
                <w:ilvl w:val="0"/>
                <w:numId w:val="11"/>
              </w:numPr>
              <w:spacing w:after="0" w:line="276" w:lineRule="auto"/>
              <w:contextualSpacing/>
              <w:jc w:val="both"/>
              <w:rPr>
                <w:rFonts w:ascii="Arial" w:eastAsia="Times New Roman" w:hAnsi="Arial" w:cs="Arial"/>
                <w:bCs/>
                <w:sz w:val="14"/>
                <w:szCs w:val="14"/>
                <w:lang w:val="es-ES" w:eastAsia="es-ES"/>
              </w:rPr>
            </w:pPr>
            <w:r w:rsidRPr="00637CFD">
              <w:rPr>
                <w:rFonts w:ascii="Arial" w:eastAsia="Times New Roman" w:hAnsi="Arial" w:cs="Arial"/>
                <w:bCs/>
                <w:sz w:val="14"/>
                <w:szCs w:val="14"/>
                <w:lang w:val="es-ES" w:eastAsia="es-ES"/>
              </w:rPr>
              <w:t xml:space="preserve">El </w:t>
            </w:r>
            <w:proofErr w:type="spellStart"/>
            <w:r w:rsidRPr="00637CFD">
              <w:rPr>
                <w:rFonts w:ascii="Arial" w:eastAsia="Times New Roman" w:hAnsi="Arial" w:cs="Arial"/>
                <w:bCs/>
                <w:sz w:val="14"/>
                <w:szCs w:val="14"/>
                <w:lang w:val="es-ES" w:eastAsia="es-ES"/>
              </w:rPr>
              <w:t>Throughput</w:t>
            </w:r>
            <w:proofErr w:type="spellEnd"/>
            <w:r w:rsidRPr="00637CFD">
              <w:rPr>
                <w:rFonts w:ascii="Arial" w:eastAsia="Times New Roman" w:hAnsi="Arial" w:cs="Arial"/>
                <w:bCs/>
                <w:sz w:val="14"/>
                <w:szCs w:val="14"/>
                <w:lang w:val="es-ES" w:eastAsia="es-ES"/>
              </w:rPr>
              <w:t xml:space="preserve"> de cada equipo deberá soportar el ancho de banda del canal instalado en la sede y debe estar en la capacidad de soportar mínimo un 30% de crecimiento. </w:t>
            </w:r>
          </w:p>
        </w:tc>
        <w:tc>
          <w:tcPr>
            <w:tcW w:w="465" w:type="pct"/>
            <w:vAlign w:val="center"/>
          </w:tcPr>
          <w:p w14:paraId="15A056D6"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433013C7"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4B22BAD9" w14:textId="77777777" w:rsidTr="00637CFD">
        <w:trPr>
          <w:trHeight w:val="45"/>
        </w:trPr>
        <w:tc>
          <w:tcPr>
            <w:tcW w:w="318" w:type="pct"/>
            <w:vAlign w:val="center"/>
          </w:tcPr>
          <w:p w14:paraId="3A78D5AE"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2.9.2</w:t>
            </w:r>
          </w:p>
        </w:tc>
        <w:tc>
          <w:tcPr>
            <w:tcW w:w="3621" w:type="pct"/>
            <w:gridSpan w:val="2"/>
            <w:vAlign w:val="center"/>
          </w:tcPr>
          <w:p w14:paraId="48AA4881" w14:textId="77777777" w:rsidR="00637CFD" w:rsidRPr="00637CFD" w:rsidRDefault="00637CFD" w:rsidP="00637CFD">
            <w:pPr>
              <w:tabs>
                <w:tab w:val="left" w:pos="240"/>
              </w:tabs>
              <w:spacing w:after="0" w:line="276" w:lineRule="auto"/>
              <w:jc w:val="both"/>
              <w:rPr>
                <w:rFonts w:ascii="Arial" w:eastAsia="Times New Roman" w:hAnsi="Arial" w:cs="Arial"/>
                <w:sz w:val="14"/>
                <w:szCs w:val="14"/>
                <w:lang w:val="es-ES" w:eastAsia="es-ES"/>
              </w:rPr>
            </w:pPr>
            <w:r w:rsidRPr="00637CFD">
              <w:rPr>
                <w:rFonts w:ascii="Arial" w:eastAsia="Calibri" w:hAnsi="Arial" w:cs="Arial"/>
                <w:bCs/>
                <w:sz w:val="14"/>
                <w:szCs w:val="14"/>
                <w:lang w:val="es-ES"/>
              </w:rPr>
              <w:t xml:space="preserve">El contratista deberá garantizar la configuración de los </w:t>
            </w:r>
            <w:proofErr w:type="spellStart"/>
            <w:r w:rsidRPr="00637CFD">
              <w:rPr>
                <w:rFonts w:ascii="Arial" w:eastAsia="Calibri" w:hAnsi="Arial" w:cs="Arial"/>
                <w:bCs/>
                <w:sz w:val="14"/>
                <w:szCs w:val="14"/>
                <w:lang w:val="es-ES"/>
              </w:rPr>
              <w:t>Router</w:t>
            </w:r>
            <w:proofErr w:type="spellEnd"/>
            <w:r w:rsidRPr="00637CFD">
              <w:rPr>
                <w:rFonts w:ascii="Arial" w:eastAsia="Calibri" w:hAnsi="Arial" w:cs="Arial"/>
                <w:bCs/>
                <w:sz w:val="14"/>
                <w:szCs w:val="14"/>
                <w:lang w:val="es-ES"/>
              </w:rPr>
              <w:t xml:space="preserve"> a instalar, con todos los segmentos de red establecidos en cada uno de los lugares </w:t>
            </w:r>
            <w:r w:rsidRPr="00637CFD">
              <w:rPr>
                <w:rFonts w:ascii="Arial" w:eastAsia="Times New Roman" w:hAnsi="Arial" w:cs="Arial"/>
                <w:sz w:val="14"/>
                <w:szCs w:val="14"/>
                <w:lang w:val="es-ES" w:eastAsia="es-ES"/>
              </w:rPr>
              <w:t>descritos.</w:t>
            </w:r>
          </w:p>
        </w:tc>
        <w:tc>
          <w:tcPr>
            <w:tcW w:w="465" w:type="pct"/>
            <w:vAlign w:val="center"/>
          </w:tcPr>
          <w:p w14:paraId="47AC63F7"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3B83D22C"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7DAB65B5" w14:textId="77777777" w:rsidTr="00637CFD">
        <w:trPr>
          <w:trHeight w:val="238"/>
        </w:trPr>
        <w:tc>
          <w:tcPr>
            <w:tcW w:w="318" w:type="pct"/>
            <w:shd w:val="clear" w:color="auto" w:fill="D9D9D9"/>
            <w:vAlign w:val="center"/>
          </w:tcPr>
          <w:p w14:paraId="0E670102"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2.10</w:t>
            </w:r>
          </w:p>
        </w:tc>
        <w:tc>
          <w:tcPr>
            <w:tcW w:w="3621" w:type="pct"/>
            <w:gridSpan w:val="2"/>
            <w:shd w:val="clear" w:color="auto" w:fill="D9D9D9"/>
            <w:vAlign w:val="center"/>
          </w:tcPr>
          <w:p w14:paraId="209E6BF7" w14:textId="77777777" w:rsidR="00637CFD" w:rsidRPr="00637CFD" w:rsidRDefault="00637CFD" w:rsidP="00637CFD">
            <w:pPr>
              <w:spacing w:after="0" w:line="276" w:lineRule="auto"/>
              <w:jc w:val="both"/>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ACCESS POINT (AP)</w:t>
            </w:r>
          </w:p>
        </w:tc>
        <w:tc>
          <w:tcPr>
            <w:tcW w:w="465" w:type="pct"/>
            <w:shd w:val="clear" w:color="auto" w:fill="D9D9D9"/>
            <w:vAlign w:val="center"/>
          </w:tcPr>
          <w:p w14:paraId="78A0AC15"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shd w:val="clear" w:color="auto" w:fill="D9D9D9"/>
            <w:vAlign w:val="center"/>
          </w:tcPr>
          <w:p w14:paraId="46F69B2A"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6E046E9B" w14:textId="77777777" w:rsidTr="00637CFD">
        <w:tc>
          <w:tcPr>
            <w:tcW w:w="318" w:type="pct"/>
            <w:vAlign w:val="center"/>
          </w:tcPr>
          <w:p w14:paraId="3369CD96"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2.10.1</w:t>
            </w:r>
          </w:p>
        </w:tc>
        <w:tc>
          <w:tcPr>
            <w:tcW w:w="3621" w:type="pct"/>
            <w:gridSpan w:val="2"/>
            <w:vAlign w:val="center"/>
          </w:tcPr>
          <w:p w14:paraId="7D00BEA4"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 xml:space="preserve">Los equipos </w:t>
            </w:r>
            <w:r w:rsidRPr="00637CFD">
              <w:rPr>
                <w:rFonts w:ascii="Arial" w:eastAsia="Times New Roman" w:hAnsi="Arial" w:cs="Arial"/>
                <w:bCs/>
                <w:sz w:val="14"/>
                <w:szCs w:val="14"/>
                <w:lang w:val="es-ES" w:eastAsia="es-ES"/>
              </w:rPr>
              <w:t>ACCESS POINT (AP)</w:t>
            </w:r>
            <w:r w:rsidRPr="00637CFD">
              <w:rPr>
                <w:rFonts w:ascii="Arial" w:eastAsia="Times New Roman" w:hAnsi="Arial" w:cs="Arial"/>
                <w:b/>
                <w:sz w:val="14"/>
                <w:szCs w:val="14"/>
                <w:lang w:val="es-ES" w:eastAsia="es-ES"/>
              </w:rPr>
              <w:t xml:space="preserve"> </w:t>
            </w:r>
            <w:r w:rsidRPr="00637CFD">
              <w:rPr>
                <w:rFonts w:ascii="Arial" w:eastAsia="Times New Roman" w:hAnsi="Arial" w:cs="Arial"/>
                <w:sz w:val="14"/>
                <w:szCs w:val="14"/>
                <w:lang w:val="es-ES" w:eastAsia="es-ES"/>
              </w:rPr>
              <w:t>a instalar, deberán cumplir con las siguientes especificaciones técnicas mínimas:</w:t>
            </w:r>
          </w:p>
          <w:p w14:paraId="209EA0E7" w14:textId="77777777" w:rsidR="00637CFD" w:rsidRPr="00637CFD" w:rsidRDefault="00637CFD" w:rsidP="00637CFD">
            <w:pPr>
              <w:numPr>
                <w:ilvl w:val="0"/>
                <w:numId w:val="13"/>
              </w:numPr>
              <w:spacing w:after="0" w:line="276" w:lineRule="auto"/>
              <w:jc w:val="both"/>
              <w:rPr>
                <w:rFonts w:ascii="Arial" w:eastAsia="Times New Roman" w:hAnsi="Arial" w:cs="Arial"/>
                <w:sz w:val="14"/>
                <w:szCs w:val="14"/>
                <w:lang w:val="es-ES" w:eastAsia="es-ES"/>
              </w:rPr>
            </w:pPr>
            <w:proofErr w:type="spellStart"/>
            <w:r w:rsidRPr="00637CFD">
              <w:rPr>
                <w:rFonts w:ascii="Arial" w:eastAsia="Times New Roman" w:hAnsi="Arial" w:cs="Arial"/>
                <w:sz w:val="14"/>
                <w:szCs w:val="14"/>
                <w:lang w:val="es-ES" w:eastAsia="es-ES"/>
              </w:rPr>
              <w:t>Ap</w:t>
            </w:r>
            <w:proofErr w:type="spellEnd"/>
            <w:r w:rsidRPr="00637CFD">
              <w:rPr>
                <w:rFonts w:ascii="Arial" w:eastAsia="Times New Roman" w:hAnsi="Arial" w:cs="Arial"/>
                <w:sz w:val="14"/>
                <w:szCs w:val="14"/>
                <w:lang w:val="es-ES" w:eastAsia="es-ES"/>
              </w:rPr>
              <w:t xml:space="preserve"> interiores, radio dual, MIMO 4x4 802.11ax a 5 GHz y MIMO 2x2 802.11ax a 2,4 GHz.</w:t>
            </w:r>
          </w:p>
          <w:p w14:paraId="008F7332" w14:textId="77777777" w:rsidR="00637CFD" w:rsidRPr="00637CFD" w:rsidRDefault="00637CFD" w:rsidP="00637CFD">
            <w:pPr>
              <w:numPr>
                <w:ilvl w:val="0"/>
                <w:numId w:val="13"/>
              </w:num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 xml:space="preserve">Compatibilidad con </w:t>
            </w:r>
            <w:proofErr w:type="spellStart"/>
            <w:r w:rsidRPr="00637CFD">
              <w:rPr>
                <w:rFonts w:ascii="Arial" w:eastAsia="Times New Roman" w:hAnsi="Arial" w:cs="Arial"/>
                <w:sz w:val="14"/>
                <w:szCs w:val="14"/>
                <w:lang w:val="es-ES" w:eastAsia="es-ES"/>
              </w:rPr>
              <w:t>Wi</w:t>
            </w:r>
            <w:proofErr w:type="spellEnd"/>
            <w:r w:rsidRPr="00637CFD">
              <w:rPr>
                <w:rFonts w:ascii="Arial" w:eastAsia="Times New Roman" w:hAnsi="Arial" w:cs="Arial"/>
                <w:sz w:val="14"/>
                <w:szCs w:val="14"/>
                <w:lang w:val="es-ES" w:eastAsia="es-ES"/>
              </w:rPr>
              <w:t>-Fi 6 para OFDMA, MU-MIMO y Client Match</w:t>
            </w:r>
          </w:p>
          <w:p w14:paraId="1A42FE43" w14:textId="77777777" w:rsidR="00637CFD" w:rsidRPr="00637CFD" w:rsidRDefault="00637CFD" w:rsidP="00637CFD">
            <w:pPr>
              <w:numPr>
                <w:ilvl w:val="0"/>
                <w:numId w:val="13"/>
              </w:num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Velocidad real máxima de hasta 2,69 Gbps (HE80/HE20) y compatibilidad con hasta 512 clientes asociados por radio.</w:t>
            </w:r>
          </w:p>
          <w:p w14:paraId="1721138E" w14:textId="77777777" w:rsidR="00637CFD" w:rsidRPr="00637CFD" w:rsidRDefault="00637CFD" w:rsidP="00637CFD">
            <w:pPr>
              <w:numPr>
                <w:ilvl w:val="0"/>
                <w:numId w:val="13"/>
              </w:num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Cuatro antenas omnidireccionales de inclinación inferior de banda dual integradas para MIMO 4x4 con ganancia de antena máxima de 4,2 dBi a 2,4 GHz, y 7,5 dBi a 5 GHz</w:t>
            </w:r>
          </w:p>
          <w:p w14:paraId="6AF7EAF0" w14:textId="77777777" w:rsidR="00637CFD" w:rsidRPr="00637CFD" w:rsidRDefault="00637CFD" w:rsidP="00637CFD">
            <w:pPr>
              <w:numPr>
                <w:ilvl w:val="0"/>
                <w:numId w:val="13"/>
              </w:num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E1: Interfaz de red Ethernet 10/100/1000BASE-T (RJ-45)</w:t>
            </w:r>
          </w:p>
          <w:p w14:paraId="43FCF229" w14:textId="77777777" w:rsidR="00637CFD" w:rsidRPr="00637CFD" w:rsidRDefault="00637CFD" w:rsidP="00637CFD">
            <w:pPr>
              <w:numPr>
                <w:ilvl w:val="0"/>
                <w:numId w:val="13"/>
              </w:num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El AP admite alimentación directa de CC y alimentación a través de Ethernet (POE; en puerto E0)</w:t>
            </w:r>
          </w:p>
          <w:p w14:paraId="59E2DF97"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El oferente debe anexar la ficha técnica del producto para validar las especificaciones mínimas solicitadas.</w:t>
            </w:r>
          </w:p>
        </w:tc>
        <w:tc>
          <w:tcPr>
            <w:tcW w:w="465" w:type="pct"/>
            <w:vAlign w:val="center"/>
          </w:tcPr>
          <w:p w14:paraId="6FA895BE"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31859DD3"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4A3322A3" w14:textId="77777777" w:rsidTr="00637CFD">
        <w:trPr>
          <w:trHeight w:val="600"/>
        </w:trPr>
        <w:tc>
          <w:tcPr>
            <w:tcW w:w="318" w:type="pct"/>
            <w:vAlign w:val="center"/>
          </w:tcPr>
          <w:p w14:paraId="3B143109"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2.10.2</w:t>
            </w:r>
          </w:p>
        </w:tc>
        <w:tc>
          <w:tcPr>
            <w:tcW w:w="3621" w:type="pct"/>
            <w:gridSpan w:val="2"/>
            <w:vAlign w:val="center"/>
          </w:tcPr>
          <w:p w14:paraId="10AA0282"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Los equipos deben permitir una administración centralizada para monitoreo remoto, configuración, localización y actualización de firmware de los equipos, el cual debe ser licenciado y certificado por el fabricante, sin generar costos adicionales a la Policía Nacional.</w:t>
            </w:r>
          </w:p>
        </w:tc>
        <w:tc>
          <w:tcPr>
            <w:tcW w:w="465" w:type="pct"/>
            <w:vAlign w:val="center"/>
          </w:tcPr>
          <w:p w14:paraId="652EFFB4"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57148B5C"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52652F90" w14:textId="77777777" w:rsidTr="00637CFD">
        <w:tc>
          <w:tcPr>
            <w:tcW w:w="318" w:type="pct"/>
            <w:shd w:val="clear" w:color="auto" w:fill="D9D9D9"/>
            <w:vAlign w:val="center"/>
          </w:tcPr>
          <w:p w14:paraId="26C4955E"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2.11</w:t>
            </w:r>
          </w:p>
        </w:tc>
        <w:tc>
          <w:tcPr>
            <w:tcW w:w="3621" w:type="pct"/>
            <w:gridSpan w:val="2"/>
            <w:shd w:val="clear" w:color="auto" w:fill="D9D9D9"/>
            <w:vAlign w:val="center"/>
          </w:tcPr>
          <w:p w14:paraId="5EA2FBEE" w14:textId="77777777" w:rsidR="00637CFD" w:rsidRPr="00637CFD" w:rsidRDefault="00637CFD" w:rsidP="00637CFD">
            <w:pPr>
              <w:spacing w:after="0" w:line="276" w:lineRule="auto"/>
              <w:jc w:val="both"/>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GESTIÓN DE CANALES</w:t>
            </w:r>
          </w:p>
        </w:tc>
        <w:tc>
          <w:tcPr>
            <w:tcW w:w="465" w:type="pct"/>
            <w:vAlign w:val="center"/>
          </w:tcPr>
          <w:p w14:paraId="2DA7CFED"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19E0713F"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43936D41" w14:textId="77777777" w:rsidTr="00637CFD">
        <w:tc>
          <w:tcPr>
            <w:tcW w:w="318" w:type="pct"/>
            <w:vAlign w:val="center"/>
          </w:tcPr>
          <w:p w14:paraId="0EDE9190"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lastRenderedPageBreak/>
              <w:t>2.11.1</w:t>
            </w:r>
          </w:p>
        </w:tc>
        <w:tc>
          <w:tcPr>
            <w:tcW w:w="3621" w:type="pct"/>
            <w:gridSpan w:val="2"/>
          </w:tcPr>
          <w:p w14:paraId="0B830A85" w14:textId="77777777" w:rsidR="00637CFD" w:rsidRPr="00637CFD" w:rsidRDefault="00637CFD" w:rsidP="00637CFD">
            <w:pPr>
              <w:tabs>
                <w:tab w:val="left" w:pos="240"/>
              </w:tabs>
              <w:spacing w:after="0" w:line="276" w:lineRule="auto"/>
              <w:jc w:val="both"/>
              <w:rPr>
                <w:rFonts w:ascii="Arial" w:eastAsia="Calibri" w:hAnsi="Arial" w:cs="Arial"/>
                <w:sz w:val="14"/>
                <w:szCs w:val="14"/>
                <w:lang w:val="es-ES"/>
              </w:rPr>
            </w:pPr>
            <w:r w:rsidRPr="00637CFD">
              <w:rPr>
                <w:rFonts w:ascii="Arial" w:eastAsia="Calibri" w:hAnsi="Arial" w:cs="Arial"/>
                <w:sz w:val="14"/>
                <w:szCs w:val="14"/>
                <w:lang w:val="es-ES"/>
              </w:rPr>
              <w:t>El contratista deberá suministrar un software que permita visualizar en tiempo real, el estado de los servicios contratados, donde se evidencie:</w:t>
            </w:r>
          </w:p>
          <w:p w14:paraId="3D37558D" w14:textId="77777777" w:rsidR="00637CFD" w:rsidRPr="00637CFD" w:rsidRDefault="00637CFD" w:rsidP="00637CFD">
            <w:pPr>
              <w:numPr>
                <w:ilvl w:val="0"/>
                <w:numId w:val="7"/>
              </w:numPr>
              <w:tabs>
                <w:tab w:val="left" w:pos="240"/>
              </w:tabs>
              <w:spacing w:after="0" w:line="276" w:lineRule="auto"/>
              <w:contextualSpacing/>
              <w:jc w:val="both"/>
              <w:rPr>
                <w:rFonts w:ascii="Arial" w:eastAsia="Calibri" w:hAnsi="Arial" w:cs="Arial"/>
                <w:bCs/>
                <w:sz w:val="14"/>
                <w:szCs w:val="14"/>
                <w:lang w:val="es-ES"/>
              </w:rPr>
            </w:pPr>
            <w:r w:rsidRPr="00637CFD">
              <w:rPr>
                <w:rFonts w:ascii="Arial" w:eastAsia="Calibri" w:hAnsi="Arial" w:cs="Arial"/>
                <w:bCs/>
                <w:sz w:val="14"/>
                <w:szCs w:val="14"/>
                <w:lang w:val="es-ES"/>
              </w:rPr>
              <w:t>Estado actual de los servicios.</w:t>
            </w:r>
          </w:p>
          <w:p w14:paraId="0ED9D5C5" w14:textId="77777777" w:rsidR="00637CFD" w:rsidRPr="00637CFD" w:rsidRDefault="00637CFD" w:rsidP="00637CFD">
            <w:pPr>
              <w:numPr>
                <w:ilvl w:val="0"/>
                <w:numId w:val="7"/>
              </w:numPr>
              <w:tabs>
                <w:tab w:val="left" w:pos="240"/>
              </w:tabs>
              <w:spacing w:after="0" w:line="276" w:lineRule="auto"/>
              <w:contextualSpacing/>
              <w:jc w:val="both"/>
              <w:rPr>
                <w:rFonts w:ascii="Arial" w:eastAsia="Calibri" w:hAnsi="Arial" w:cs="Arial"/>
                <w:b/>
                <w:sz w:val="14"/>
                <w:szCs w:val="14"/>
                <w:lang w:val="es-ES"/>
              </w:rPr>
            </w:pPr>
            <w:r w:rsidRPr="00637CFD">
              <w:rPr>
                <w:rFonts w:ascii="Arial" w:eastAsia="Calibri" w:hAnsi="Arial" w:cs="Arial"/>
                <w:sz w:val="14"/>
                <w:szCs w:val="14"/>
                <w:lang w:val="es-ES"/>
              </w:rPr>
              <w:t>Diagnóstico de tráfico.</w:t>
            </w:r>
          </w:p>
          <w:p w14:paraId="55EAAE59" w14:textId="77777777" w:rsidR="00637CFD" w:rsidRPr="00637CFD" w:rsidRDefault="00637CFD" w:rsidP="00637CFD">
            <w:pPr>
              <w:numPr>
                <w:ilvl w:val="0"/>
                <w:numId w:val="7"/>
              </w:numPr>
              <w:tabs>
                <w:tab w:val="left" w:pos="240"/>
              </w:tabs>
              <w:spacing w:after="0" w:line="276" w:lineRule="auto"/>
              <w:contextualSpacing/>
              <w:jc w:val="both"/>
              <w:rPr>
                <w:rFonts w:ascii="Arial" w:eastAsia="Calibri" w:hAnsi="Arial" w:cs="Arial"/>
                <w:b/>
                <w:sz w:val="14"/>
                <w:szCs w:val="14"/>
                <w:lang w:val="es-ES"/>
              </w:rPr>
            </w:pPr>
            <w:r w:rsidRPr="00637CFD">
              <w:rPr>
                <w:rFonts w:ascii="Arial" w:eastAsia="Calibri" w:hAnsi="Arial" w:cs="Arial"/>
                <w:sz w:val="14"/>
                <w:szCs w:val="14"/>
                <w:lang w:val="es-ES"/>
              </w:rPr>
              <w:t>Alarmas de fallas en los servicios.</w:t>
            </w:r>
          </w:p>
          <w:p w14:paraId="272F669F" w14:textId="77777777" w:rsidR="00637CFD" w:rsidRPr="00637CFD" w:rsidRDefault="00637CFD" w:rsidP="00637CFD">
            <w:pPr>
              <w:numPr>
                <w:ilvl w:val="0"/>
                <w:numId w:val="7"/>
              </w:numPr>
              <w:tabs>
                <w:tab w:val="left" w:pos="240"/>
              </w:tabs>
              <w:spacing w:after="0" w:line="276" w:lineRule="auto"/>
              <w:contextualSpacing/>
              <w:jc w:val="both"/>
              <w:rPr>
                <w:rFonts w:ascii="Arial" w:eastAsia="Calibri" w:hAnsi="Arial" w:cs="Arial"/>
                <w:b/>
                <w:sz w:val="14"/>
                <w:szCs w:val="14"/>
                <w:lang w:val="es-ES"/>
              </w:rPr>
            </w:pPr>
            <w:r w:rsidRPr="00637CFD">
              <w:rPr>
                <w:rFonts w:ascii="Arial" w:eastAsia="Calibri" w:hAnsi="Arial" w:cs="Arial"/>
                <w:sz w:val="14"/>
                <w:szCs w:val="14"/>
                <w:lang w:val="es-ES"/>
              </w:rPr>
              <w:t>Alarmas de fallas en los componentes de los servicios.</w:t>
            </w:r>
          </w:p>
          <w:p w14:paraId="6080B6E1" w14:textId="77777777" w:rsidR="00637CFD" w:rsidRPr="00637CFD" w:rsidRDefault="00637CFD" w:rsidP="00637CFD">
            <w:pPr>
              <w:numPr>
                <w:ilvl w:val="0"/>
                <w:numId w:val="7"/>
              </w:numPr>
              <w:tabs>
                <w:tab w:val="left" w:pos="240"/>
              </w:tabs>
              <w:spacing w:after="0" w:line="276" w:lineRule="auto"/>
              <w:contextualSpacing/>
              <w:jc w:val="both"/>
              <w:rPr>
                <w:rFonts w:ascii="Arial" w:eastAsia="Calibri" w:hAnsi="Arial" w:cs="Arial"/>
                <w:b/>
                <w:sz w:val="14"/>
                <w:szCs w:val="14"/>
                <w:lang w:val="es-ES"/>
              </w:rPr>
            </w:pPr>
            <w:r w:rsidRPr="00637CFD">
              <w:rPr>
                <w:rFonts w:ascii="Arial" w:eastAsia="Calibri" w:hAnsi="Arial" w:cs="Arial"/>
                <w:sz w:val="14"/>
                <w:szCs w:val="14"/>
                <w:lang w:val="es-ES"/>
              </w:rPr>
              <w:t>generación de reportes (diarios, semanales, mensuales y anuales).</w:t>
            </w:r>
          </w:p>
          <w:p w14:paraId="44F4BCC4" w14:textId="77777777" w:rsidR="00637CFD" w:rsidRPr="00637CFD" w:rsidRDefault="00637CFD" w:rsidP="00637CFD">
            <w:pPr>
              <w:tabs>
                <w:tab w:val="left" w:pos="240"/>
              </w:tabs>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El Software debe contar con el licenciamiento necesario para su funcionamiento sin generar costo adicional a la entidad, adicionalmente debe ser presentado al supervisor del contrato.</w:t>
            </w:r>
          </w:p>
        </w:tc>
        <w:tc>
          <w:tcPr>
            <w:tcW w:w="465" w:type="pct"/>
            <w:vAlign w:val="center"/>
          </w:tcPr>
          <w:p w14:paraId="7BFA7BAC"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536778D5"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3ECA4FE7" w14:textId="77777777" w:rsidTr="00637CFD">
        <w:trPr>
          <w:trHeight w:val="310"/>
        </w:trPr>
        <w:tc>
          <w:tcPr>
            <w:tcW w:w="318" w:type="pct"/>
            <w:shd w:val="clear" w:color="auto" w:fill="D9D9D9"/>
            <w:vAlign w:val="center"/>
          </w:tcPr>
          <w:p w14:paraId="09D32358"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2.12</w:t>
            </w:r>
          </w:p>
        </w:tc>
        <w:tc>
          <w:tcPr>
            <w:tcW w:w="3621" w:type="pct"/>
            <w:gridSpan w:val="2"/>
            <w:shd w:val="clear" w:color="auto" w:fill="D9D9D9"/>
          </w:tcPr>
          <w:p w14:paraId="03FF9A73" w14:textId="77777777" w:rsidR="00637CFD" w:rsidRPr="00637CFD" w:rsidRDefault="00637CFD" w:rsidP="00637CFD">
            <w:pPr>
              <w:tabs>
                <w:tab w:val="left" w:pos="240"/>
              </w:tabs>
              <w:spacing w:after="0" w:line="276" w:lineRule="auto"/>
              <w:jc w:val="both"/>
              <w:rPr>
                <w:rFonts w:ascii="Arial" w:eastAsia="Calibri" w:hAnsi="Arial" w:cs="Arial"/>
                <w:b/>
                <w:sz w:val="14"/>
                <w:szCs w:val="14"/>
                <w:lang w:val="es-ES"/>
              </w:rPr>
            </w:pPr>
            <w:r w:rsidRPr="00637CFD">
              <w:rPr>
                <w:rFonts w:ascii="Arial" w:eastAsia="Calibri" w:hAnsi="Arial" w:cs="Arial"/>
                <w:b/>
                <w:sz w:val="14"/>
                <w:szCs w:val="14"/>
                <w:lang w:val="es-ES"/>
              </w:rPr>
              <w:t>MANEJO DE FALLAS REPORTADAS</w:t>
            </w:r>
          </w:p>
        </w:tc>
        <w:tc>
          <w:tcPr>
            <w:tcW w:w="465" w:type="pct"/>
            <w:shd w:val="clear" w:color="auto" w:fill="D9D9D9"/>
            <w:vAlign w:val="center"/>
          </w:tcPr>
          <w:p w14:paraId="7FD4D915"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shd w:val="clear" w:color="auto" w:fill="D9D9D9"/>
            <w:vAlign w:val="center"/>
          </w:tcPr>
          <w:p w14:paraId="2398FA62"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3E677EB3" w14:textId="77777777" w:rsidTr="00637CFD">
        <w:tc>
          <w:tcPr>
            <w:tcW w:w="318" w:type="pct"/>
            <w:vAlign w:val="center"/>
          </w:tcPr>
          <w:p w14:paraId="726823A3"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2.12.1</w:t>
            </w:r>
          </w:p>
        </w:tc>
        <w:tc>
          <w:tcPr>
            <w:tcW w:w="3621" w:type="pct"/>
            <w:gridSpan w:val="2"/>
          </w:tcPr>
          <w:p w14:paraId="202C1270" w14:textId="77777777" w:rsidR="00637CFD" w:rsidRPr="00637CFD" w:rsidRDefault="00637CFD" w:rsidP="00637CFD">
            <w:pPr>
              <w:tabs>
                <w:tab w:val="left" w:pos="240"/>
              </w:tabs>
              <w:spacing w:after="0" w:line="276" w:lineRule="auto"/>
              <w:jc w:val="both"/>
              <w:rPr>
                <w:rFonts w:ascii="Arial" w:eastAsia="Calibri" w:hAnsi="Arial" w:cs="Arial"/>
                <w:sz w:val="14"/>
                <w:szCs w:val="14"/>
                <w:lang w:val="es-ES"/>
              </w:rPr>
            </w:pPr>
            <w:r w:rsidRPr="00637CFD">
              <w:rPr>
                <w:rFonts w:ascii="Arial" w:eastAsia="Calibri" w:hAnsi="Arial" w:cs="Arial"/>
                <w:sz w:val="14"/>
                <w:szCs w:val="14"/>
                <w:lang w:val="es-ES"/>
              </w:rPr>
              <w:t xml:space="preserve">Para los eventos de fallas masivas o degradación de los canales, estos se deben reportar en forma </w:t>
            </w:r>
            <w:r w:rsidRPr="00637CFD">
              <w:rPr>
                <w:rFonts w:ascii="Arial" w:eastAsia="Calibri" w:hAnsi="Arial" w:cs="Arial"/>
                <w:bCs/>
                <w:sz w:val="14"/>
                <w:szCs w:val="14"/>
                <w:lang w:val="es-ES"/>
              </w:rPr>
              <w:t>INMEDIATA</w:t>
            </w:r>
            <w:r w:rsidRPr="00637CFD">
              <w:rPr>
                <w:rFonts w:ascii="Arial" w:eastAsia="Calibri" w:hAnsi="Arial" w:cs="Arial"/>
                <w:sz w:val="14"/>
                <w:szCs w:val="14"/>
                <w:lang w:val="es-ES"/>
              </w:rPr>
              <w:t xml:space="preserve"> al supervisor del contrato mediante correo electrónico </w:t>
            </w:r>
          </w:p>
          <w:p w14:paraId="55CC0DA8" w14:textId="77777777" w:rsidR="00637CFD" w:rsidRPr="00637CFD" w:rsidRDefault="00637CFD" w:rsidP="00637CFD">
            <w:pPr>
              <w:tabs>
                <w:tab w:val="left" w:pos="240"/>
              </w:tabs>
              <w:spacing w:after="0" w:line="276" w:lineRule="auto"/>
              <w:jc w:val="both"/>
              <w:rPr>
                <w:rFonts w:ascii="Arial" w:eastAsia="Calibri" w:hAnsi="Arial" w:cs="Arial"/>
                <w:sz w:val="14"/>
                <w:szCs w:val="14"/>
                <w:lang w:val="es-ES"/>
              </w:rPr>
            </w:pPr>
            <w:r w:rsidRPr="00637CFD">
              <w:rPr>
                <w:rFonts w:ascii="Arial" w:eastAsia="Calibri" w:hAnsi="Arial" w:cs="Arial"/>
                <w:sz w:val="14"/>
                <w:szCs w:val="14"/>
                <w:lang w:val="es-ES"/>
              </w:rPr>
              <w:t>Adicionalmente se deberá informar mediante correo electrónico, cuando se recupere el servicio, cuantificando el tiempo de duración de la falla.</w:t>
            </w:r>
          </w:p>
        </w:tc>
        <w:tc>
          <w:tcPr>
            <w:tcW w:w="465" w:type="pct"/>
            <w:vAlign w:val="center"/>
          </w:tcPr>
          <w:p w14:paraId="1034BE00"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5269C2EA"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4771D89F" w14:textId="77777777" w:rsidTr="00637CFD">
        <w:trPr>
          <w:trHeight w:val="310"/>
        </w:trPr>
        <w:tc>
          <w:tcPr>
            <w:tcW w:w="318" w:type="pct"/>
            <w:shd w:val="clear" w:color="auto" w:fill="D9D9D9"/>
            <w:vAlign w:val="center"/>
          </w:tcPr>
          <w:p w14:paraId="23745DE3"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2.13</w:t>
            </w:r>
          </w:p>
        </w:tc>
        <w:tc>
          <w:tcPr>
            <w:tcW w:w="3621" w:type="pct"/>
            <w:gridSpan w:val="2"/>
            <w:shd w:val="clear" w:color="auto" w:fill="D9D9D9"/>
          </w:tcPr>
          <w:p w14:paraId="4242A488" w14:textId="77777777" w:rsidR="00637CFD" w:rsidRPr="00637CFD" w:rsidRDefault="00637CFD" w:rsidP="00637CFD">
            <w:pPr>
              <w:tabs>
                <w:tab w:val="left" w:pos="240"/>
              </w:tabs>
              <w:spacing w:after="0" w:line="276" w:lineRule="auto"/>
              <w:jc w:val="both"/>
              <w:rPr>
                <w:rFonts w:ascii="Arial" w:eastAsia="Calibri" w:hAnsi="Arial" w:cs="Arial"/>
                <w:b/>
                <w:sz w:val="14"/>
                <w:szCs w:val="14"/>
                <w:lang w:val="es-ES"/>
              </w:rPr>
            </w:pPr>
            <w:r w:rsidRPr="00637CFD">
              <w:rPr>
                <w:rFonts w:ascii="Arial" w:eastAsia="Calibri" w:hAnsi="Arial" w:cs="Arial"/>
                <w:b/>
                <w:sz w:val="14"/>
                <w:szCs w:val="14"/>
                <w:lang w:val="es-ES"/>
              </w:rPr>
              <w:t>REPORTES</w:t>
            </w:r>
          </w:p>
        </w:tc>
        <w:tc>
          <w:tcPr>
            <w:tcW w:w="465" w:type="pct"/>
            <w:shd w:val="clear" w:color="auto" w:fill="D9D9D9"/>
            <w:vAlign w:val="center"/>
          </w:tcPr>
          <w:p w14:paraId="11AED1CC"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shd w:val="clear" w:color="auto" w:fill="D9D9D9"/>
            <w:vAlign w:val="center"/>
          </w:tcPr>
          <w:p w14:paraId="7AB33129"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50FE411C" w14:textId="77777777" w:rsidTr="00637CFD">
        <w:tc>
          <w:tcPr>
            <w:tcW w:w="318" w:type="pct"/>
            <w:vAlign w:val="center"/>
          </w:tcPr>
          <w:p w14:paraId="759026CC"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2.13.1</w:t>
            </w:r>
          </w:p>
        </w:tc>
        <w:tc>
          <w:tcPr>
            <w:tcW w:w="3621" w:type="pct"/>
            <w:gridSpan w:val="2"/>
          </w:tcPr>
          <w:p w14:paraId="362D548D" w14:textId="77777777" w:rsidR="00637CFD" w:rsidRPr="00637CFD" w:rsidRDefault="00637CFD" w:rsidP="00637CFD">
            <w:pPr>
              <w:tabs>
                <w:tab w:val="left" w:pos="240"/>
              </w:tabs>
              <w:spacing w:after="0" w:line="276" w:lineRule="auto"/>
              <w:jc w:val="both"/>
              <w:rPr>
                <w:rFonts w:ascii="Arial" w:eastAsia="Calibri" w:hAnsi="Arial" w:cs="Arial"/>
                <w:b/>
                <w:sz w:val="14"/>
                <w:szCs w:val="14"/>
                <w:lang w:val="es-ES"/>
              </w:rPr>
            </w:pPr>
            <w:r w:rsidRPr="00637CFD">
              <w:rPr>
                <w:rFonts w:ascii="Arial" w:eastAsia="Calibri" w:hAnsi="Arial" w:cs="Arial"/>
                <w:sz w:val="14"/>
                <w:szCs w:val="14"/>
                <w:lang w:val="es-ES"/>
              </w:rPr>
              <w:t>El contratista deberá presentar al supervisor del contrato un informe de la totalidad de los servicios contratados, que contenga como mínimo la siguiente información: estadística de consumo, capacidad, disponibilidad y monitoreo de servicios, pico máximo de consumo, análisis de consumo mayor al 70%; esta información se entregará en medio magnético.</w:t>
            </w:r>
          </w:p>
        </w:tc>
        <w:tc>
          <w:tcPr>
            <w:tcW w:w="465" w:type="pct"/>
            <w:vAlign w:val="center"/>
          </w:tcPr>
          <w:p w14:paraId="04116331"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2A170A98"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1ACE4254" w14:textId="77777777" w:rsidTr="00637CFD">
        <w:tc>
          <w:tcPr>
            <w:tcW w:w="318" w:type="pct"/>
            <w:vAlign w:val="center"/>
          </w:tcPr>
          <w:p w14:paraId="4514AB7C"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2.13.2</w:t>
            </w:r>
          </w:p>
        </w:tc>
        <w:tc>
          <w:tcPr>
            <w:tcW w:w="3621" w:type="pct"/>
            <w:gridSpan w:val="2"/>
          </w:tcPr>
          <w:p w14:paraId="4503857E" w14:textId="77777777" w:rsidR="00637CFD" w:rsidRPr="00637CFD" w:rsidRDefault="00637CFD" w:rsidP="00637CFD">
            <w:pPr>
              <w:tabs>
                <w:tab w:val="left" w:pos="240"/>
              </w:tabs>
              <w:spacing w:after="0" w:line="276" w:lineRule="auto"/>
              <w:jc w:val="both"/>
              <w:rPr>
                <w:rFonts w:ascii="Arial" w:eastAsia="Calibri" w:hAnsi="Arial" w:cs="Arial"/>
                <w:sz w:val="14"/>
                <w:szCs w:val="14"/>
                <w:lang w:val="es-ES"/>
              </w:rPr>
            </w:pPr>
            <w:r w:rsidRPr="00637CFD">
              <w:rPr>
                <w:rFonts w:ascii="Arial" w:eastAsia="Calibri" w:hAnsi="Arial" w:cs="Arial"/>
                <w:sz w:val="14"/>
                <w:szCs w:val="14"/>
                <w:lang w:val="es-ES"/>
              </w:rPr>
              <w:t>El contratista deberá presentar al supervisor del contrato, reporte mensual detallado de las indisponibilidades de los servicios contratados durante el mes, esta información se entregará en medio magnético.</w:t>
            </w:r>
          </w:p>
        </w:tc>
        <w:tc>
          <w:tcPr>
            <w:tcW w:w="465" w:type="pct"/>
            <w:vAlign w:val="center"/>
          </w:tcPr>
          <w:p w14:paraId="33251D9F"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31EE375A"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59D1D29C" w14:textId="77777777" w:rsidTr="00637CFD">
        <w:tc>
          <w:tcPr>
            <w:tcW w:w="318" w:type="pct"/>
            <w:vAlign w:val="center"/>
          </w:tcPr>
          <w:p w14:paraId="75D340B1"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p>
        </w:tc>
        <w:tc>
          <w:tcPr>
            <w:tcW w:w="3621" w:type="pct"/>
            <w:gridSpan w:val="2"/>
          </w:tcPr>
          <w:p w14:paraId="4465BEA3" w14:textId="77777777" w:rsidR="00637CFD" w:rsidRPr="00637CFD" w:rsidRDefault="00637CFD" w:rsidP="00637CFD">
            <w:pPr>
              <w:tabs>
                <w:tab w:val="left" w:pos="240"/>
              </w:tabs>
              <w:spacing w:after="0" w:line="276" w:lineRule="auto"/>
              <w:jc w:val="both"/>
              <w:rPr>
                <w:rFonts w:ascii="Arial" w:eastAsia="Calibri" w:hAnsi="Arial" w:cs="Arial"/>
                <w:sz w:val="14"/>
                <w:szCs w:val="14"/>
                <w:lang w:val="es-ES"/>
              </w:rPr>
            </w:pPr>
          </w:p>
        </w:tc>
        <w:tc>
          <w:tcPr>
            <w:tcW w:w="465" w:type="pct"/>
            <w:vAlign w:val="center"/>
          </w:tcPr>
          <w:p w14:paraId="0E4F4244"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11ADF662"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0B6D4C5F" w14:textId="77777777" w:rsidTr="00637CFD">
        <w:trPr>
          <w:trHeight w:val="310"/>
        </w:trPr>
        <w:tc>
          <w:tcPr>
            <w:tcW w:w="318" w:type="pct"/>
            <w:shd w:val="clear" w:color="auto" w:fill="D9D9D9"/>
            <w:vAlign w:val="center"/>
          </w:tcPr>
          <w:p w14:paraId="61898FAC"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bookmarkStart w:id="2" w:name="_Hlk140080804"/>
            <w:r w:rsidRPr="00637CFD">
              <w:rPr>
                <w:rFonts w:ascii="Arial" w:eastAsia="Times New Roman" w:hAnsi="Arial" w:cs="Arial"/>
                <w:b/>
                <w:sz w:val="14"/>
                <w:szCs w:val="14"/>
                <w:lang w:val="es-ES" w:eastAsia="es-ES"/>
              </w:rPr>
              <w:t>2.14</w:t>
            </w:r>
          </w:p>
        </w:tc>
        <w:tc>
          <w:tcPr>
            <w:tcW w:w="3621" w:type="pct"/>
            <w:gridSpan w:val="2"/>
            <w:shd w:val="clear" w:color="auto" w:fill="D9D9D9"/>
          </w:tcPr>
          <w:p w14:paraId="7559B3FD" w14:textId="77777777" w:rsidR="00637CFD" w:rsidRPr="00637CFD" w:rsidRDefault="00637CFD" w:rsidP="00637CFD">
            <w:pPr>
              <w:tabs>
                <w:tab w:val="left" w:pos="240"/>
              </w:tabs>
              <w:spacing w:after="0" w:line="276" w:lineRule="auto"/>
              <w:jc w:val="both"/>
              <w:rPr>
                <w:rFonts w:ascii="Arial" w:eastAsia="Calibri" w:hAnsi="Arial" w:cs="Arial"/>
                <w:b/>
                <w:sz w:val="14"/>
                <w:szCs w:val="14"/>
                <w:lang w:val="es-ES"/>
              </w:rPr>
            </w:pPr>
            <w:r w:rsidRPr="00637CFD">
              <w:rPr>
                <w:rFonts w:ascii="Arial" w:eastAsia="Times New Roman" w:hAnsi="Arial" w:cs="Arial"/>
                <w:b/>
                <w:sz w:val="14"/>
                <w:szCs w:val="14"/>
                <w:lang w:val="es-ES" w:eastAsia="es-ES"/>
              </w:rPr>
              <w:t>DISPONIBILIDAD</w:t>
            </w:r>
          </w:p>
        </w:tc>
        <w:tc>
          <w:tcPr>
            <w:tcW w:w="465" w:type="pct"/>
            <w:shd w:val="clear" w:color="auto" w:fill="D9D9D9"/>
            <w:vAlign w:val="center"/>
          </w:tcPr>
          <w:p w14:paraId="0D5AF071"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shd w:val="clear" w:color="auto" w:fill="D9D9D9"/>
            <w:vAlign w:val="center"/>
          </w:tcPr>
          <w:p w14:paraId="74C6D885"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bookmarkEnd w:id="2"/>
      <w:tr w:rsidR="00637CFD" w:rsidRPr="00637CFD" w14:paraId="38024B8C" w14:textId="77777777" w:rsidTr="00637CFD">
        <w:tc>
          <w:tcPr>
            <w:tcW w:w="318" w:type="pct"/>
            <w:vAlign w:val="center"/>
          </w:tcPr>
          <w:p w14:paraId="7B179B45"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2.14.1</w:t>
            </w:r>
          </w:p>
        </w:tc>
        <w:tc>
          <w:tcPr>
            <w:tcW w:w="3621" w:type="pct"/>
            <w:gridSpan w:val="2"/>
            <w:vAlign w:val="center"/>
          </w:tcPr>
          <w:p w14:paraId="53ACA033"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 xml:space="preserve">El contratista debe garantizar una disponibilidad del noventa y nueve punto seis por ciento (99.6 %) mensual, en los servicios contratados (CANALES DEDICADOS Y ACCESO A INTERNET) </w:t>
            </w:r>
          </w:p>
          <w:p w14:paraId="208AA15E"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b/>
                <w:bCs/>
                <w:sz w:val="14"/>
                <w:szCs w:val="14"/>
                <w:lang w:val="es-ES" w:eastAsia="es-ES"/>
              </w:rPr>
              <w:t>Nota:</w:t>
            </w:r>
            <w:r w:rsidRPr="00637CFD">
              <w:rPr>
                <w:rFonts w:ascii="Arial" w:eastAsia="Times New Roman" w:hAnsi="Arial" w:cs="Arial"/>
                <w:sz w:val="14"/>
                <w:szCs w:val="14"/>
                <w:lang w:val="es-ES" w:eastAsia="es-ES"/>
              </w:rPr>
              <w:t xml:space="preserve"> por cada hora de afectación a la disponibilidad en los servicios contratados (CANALES DEDICADOS Y ACCESO A INTERNET), el contratista deberá adicionar la equivalencia a dos (02) días de servicio al establecido en el contrato. La indisponibilidad la establecerá el supervisor del contrato y el contratista, teniendo en cuenta lo reportado por el software de gestión solicitado y verificando las fallas atribuibles al contratista.</w:t>
            </w:r>
          </w:p>
        </w:tc>
        <w:tc>
          <w:tcPr>
            <w:tcW w:w="465" w:type="pct"/>
            <w:vAlign w:val="center"/>
          </w:tcPr>
          <w:p w14:paraId="015D48A7"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72B8D64D"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2E22F96D" w14:textId="77777777" w:rsidTr="00637CFD">
        <w:tc>
          <w:tcPr>
            <w:tcW w:w="318" w:type="pct"/>
            <w:vAlign w:val="center"/>
          </w:tcPr>
          <w:p w14:paraId="4B191DBD"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2.14.2</w:t>
            </w:r>
          </w:p>
        </w:tc>
        <w:tc>
          <w:tcPr>
            <w:tcW w:w="3621" w:type="pct"/>
            <w:gridSpan w:val="2"/>
            <w:vAlign w:val="center"/>
          </w:tcPr>
          <w:p w14:paraId="1D96BA5F" w14:textId="77777777" w:rsidR="00637CFD" w:rsidRPr="00637CFD" w:rsidRDefault="00637CFD" w:rsidP="00637CFD">
            <w:pPr>
              <w:tabs>
                <w:tab w:val="left" w:pos="240"/>
              </w:tabs>
              <w:spacing w:after="0" w:line="276" w:lineRule="auto"/>
              <w:jc w:val="both"/>
              <w:rPr>
                <w:rFonts w:ascii="Arial" w:eastAsia="Calibri" w:hAnsi="Arial" w:cs="Arial"/>
                <w:sz w:val="14"/>
                <w:szCs w:val="14"/>
                <w:lang w:val="es-ES"/>
              </w:rPr>
            </w:pPr>
            <w:r w:rsidRPr="00637CFD">
              <w:rPr>
                <w:rFonts w:ascii="Arial" w:eastAsia="Calibri" w:hAnsi="Arial" w:cs="Arial"/>
                <w:sz w:val="14"/>
                <w:szCs w:val="14"/>
                <w:lang w:val="es-ES"/>
              </w:rPr>
              <w:t>Para el sitio principal, el contratista debe</w:t>
            </w:r>
            <w:r w:rsidRPr="00637CFD">
              <w:rPr>
                <w:rFonts w:ascii="Arial" w:eastAsia="Times New Roman" w:hAnsi="Arial" w:cs="Arial"/>
                <w:sz w:val="14"/>
                <w:szCs w:val="14"/>
                <w:lang w:val="es-ES" w:eastAsia="es-ES"/>
              </w:rPr>
              <w:t>rá</w:t>
            </w:r>
            <w:r w:rsidRPr="00637CFD">
              <w:rPr>
                <w:rFonts w:ascii="Arial" w:eastAsia="Calibri" w:hAnsi="Arial" w:cs="Arial"/>
                <w:sz w:val="14"/>
                <w:szCs w:val="14"/>
                <w:lang w:val="es-ES"/>
              </w:rPr>
              <w:t xml:space="preserve"> garantizar (02) dos enlaces de fibra óptica de mínimo 48 hilos cada uno, los cuales deben ser instalados por rutas geográficas totalmente independientes, sin que se crucen físicamente, asegurando una alta disponibilidad redundante.</w:t>
            </w:r>
          </w:p>
          <w:p w14:paraId="3A7898C4" w14:textId="77777777" w:rsidR="00637CFD" w:rsidRPr="00637CFD" w:rsidRDefault="00637CFD" w:rsidP="00637CFD">
            <w:pPr>
              <w:tabs>
                <w:tab w:val="left" w:pos="240"/>
              </w:tabs>
              <w:spacing w:after="0" w:line="276" w:lineRule="auto"/>
              <w:jc w:val="both"/>
              <w:rPr>
                <w:rFonts w:ascii="Arial" w:eastAsia="Calibri" w:hAnsi="Arial" w:cs="Arial"/>
                <w:sz w:val="14"/>
                <w:szCs w:val="14"/>
                <w:lang w:val="es-ES"/>
              </w:rPr>
            </w:pPr>
            <w:r w:rsidRPr="00637CFD">
              <w:rPr>
                <w:rFonts w:ascii="Arial" w:eastAsia="Calibri" w:hAnsi="Arial" w:cs="Arial"/>
                <w:sz w:val="14"/>
                <w:szCs w:val="14"/>
                <w:lang w:val="es-ES"/>
              </w:rPr>
              <w:t xml:space="preserve">El contratista deberá presentar en medio magnético al supervisor del contrato, los planos topográficos de las rutas, desde el nodo o sitio de comunicaciones del contratista a la sede principal </w:t>
            </w:r>
            <w:r w:rsidRPr="00637CFD">
              <w:rPr>
                <w:rFonts w:ascii="Arial" w:eastAsia="Times New Roman" w:hAnsi="Arial" w:cs="Arial"/>
                <w:sz w:val="14"/>
                <w:szCs w:val="14"/>
                <w:lang w:val="es-ES" w:eastAsia="es-ES"/>
              </w:rPr>
              <w:t>ubicada en el Data Center del Fondo Rotatorio la Policía Nacional, en la Carrera 66 A # 43 - 18, Bogotá</w:t>
            </w:r>
          </w:p>
          <w:p w14:paraId="3F897144" w14:textId="77777777" w:rsidR="00637CFD" w:rsidRPr="00637CFD" w:rsidRDefault="00637CFD" w:rsidP="00637CFD">
            <w:pPr>
              <w:tabs>
                <w:tab w:val="left" w:pos="240"/>
              </w:tabs>
              <w:spacing w:after="0" w:line="276" w:lineRule="auto"/>
              <w:jc w:val="both"/>
              <w:rPr>
                <w:rFonts w:ascii="Arial" w:eastAsia="Calibri" w:hAnsi="Arial" w:cs="Arial"/>
                <w:sz w:val="14"/>
                <w:szCs w:val="14"/>
                <w:lang w:val="es-ES"/>
              </w:rPr>
            </w:pPr>
            <w:r w:rsidRPr="00637CFD">
              <w:rPr>
                <w:rFonts w:ascii="Arial" w:eastAsia="Calibri" w:hAnsi="Arial" w:cs="Arial"/>
                <w:sz w:val="14"/>
                <w:szCs w:val="14"/>
                <w:lang w:val="es-ES"/>
              </w:rPr>
              <w:t>Los nodos o sitios de comunicación del contratista, deberán estar protegidas por anillos de fibra independientes.</w:t>
            </w:r>
          </w:p>
        </w:tc>
        <w:tc>
          <w:tcPr>
            <w:tcW w:w="465" w:type="pct"/>
            <w:vAlign w:val="center"/>
          </w:tcPr>
          <w:p w14:paraId="16CB2448"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0A3BAB30"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45C5D5D0" w14:textId="77777777" w:rsidTr="00637CFD">
        <w:tc>
          <w:tcPr>
            <w:tcW w:w="318" w:type="pct"/>
            <w:vAlign w:val="center"/>
          </w:tcPr>
          <w:p w14:paraId="0EC78BCA"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2.14.3</w:t>
            </w:r>
          </w:p>
        </w:tc>
        <w:tc>
          <w:tcPr>
            <w:tcW w:w="3621" w:type="pct"/>
            <w:gridSpan w:val="2"/>
            <w:vAlign w:val="center"/>
          </w:tcPr>
          <w:p w14:paraId="184A78E9"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r w:rsidRPr="00637CFD">
              <w:rPr>
                <w:rFonts w:ascii="Arial" w:eastAsia="Calibri" w:hAnsi="Arial" w:cs="Arial"/>
                <w:sz w:val="14"/>
                <w:szCs w:val="14"/>
                <w:lang w:val="es-ES"/>
              </w:rPr>
              <w:t>El valor de las indisponibilidades que se causen durante el trascurso del mes y durante la prestación del servicio contratado, podrán ser utilizadas para la ampliación de servicios contratados o para adquirir nuevos servicios de conectividad que sean requeridos durante la ejecución del contrato, previa coordinación con el supervisor del contrato.</w:t>
            </w:r>
          </w:p>
        </w:tc>
        <w:tc>
          <w:tcPr>
            <w:tcW w:w="465" w:type="pct"/>
            <w:vAlign w:val="center"/>
          </w:tcPr>
          <w:p w14:paraId="7C0D42C8"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23C7DF14"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76F899DB" w14:textId="77777777" w:rsidTr="00637CFD">
        <w:tc>
          <w:tcPr>
            <w:tcW w:w="318" w:type="pct"/>
            <w:vAlign w:val="center"/>
          </w:tcPr>
          <w:p w14:paraId="51A85458"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2.14.4</w:t>
            </w:r>
          </w:p>
        </w:tc>
        <w:tc>
          <w:tcPr>
            <w:tcW w:w="3621" w:type="pct"/>
            <w:gridSpan w:val="2"/>
            <w:shd w:val="clear" w:color="auto" w:fill="auto"/>
            <w:vAlign w:val="center"/>
          </w:tcPr>
          <w:p w14:paraId="41B88E42" w14:textId="77777777" w:rsidR="00637CFD" w:rsidRPr="00637CFD" w:rsidRDefault="00637CFD" w:rsidP="00637CFD">
            <w:pPr>
              <w:tabs>
                <w:tab w:val="left" w:pos="240"/>
              </w:tabs>
              <w:spacing w:after="0" w:line="276" w:lineRule="auto"/>
              <w:jc w:val="both"/>
              <w:rPr>
                <w:rFonts w:ascii="Arial" w:eastAsia="Calibri" w:hAnsi="Arial" w:cs="Arial"/>
                <w:sz w:val="14"/>
                <w:szCs w:val="14"/>
                <w:lang w:val="es-ES"/>
              </w:rPr>
            </w:pPr>
            <w:r w:rsidRPr="00637CFD">
              <w:rPr>
                <w:rFonts w:ascii="Arial" w:eastAsia="Calibri" w:hAnsi="Arial" w:cs="Arial"/>
                <w:sz w:val="14"/>
                <w:szCs w:val="14"/>
                <w:lang w:val="es-ES"/>
              </w:rPr>
              <w:t xml:space="preserve">De presentarse tres (03) indisponibilidades recurrentes en algunos de los sitios relacionados </w:t>
            </w:r>
            <w:r w:rsidRPr="00637CFD">
              <w:rPr>
                <w:rFonts w:ascii="Arial" w:eastAsia="Times New Roman" w:hAnsi="Arial" w:cs="Arial"/>
                <w:sz w:val="14"/>
                <w:szCs w:val="14"/>
                <w:lang w:val="es-ES" w:eastAsia="es-ES"/>
              </w:rPr>
              <w:t xml:space="preserve">en </w:t>
            </w:r>
            <w:r w:rsidRPr="00637CFD">
              <w:rPr>
                <w:rFonts w:ascii="Arial" w:eastAsia="Calibri" w:hAnsi="Arial" w:cs="Arial"/>
                <w:sz w:val="14"/>
                <w:szCs w:val="14"/>
                <w:lang w:val="es-ES"/>
              </w:rPr>
              <w:t xml:space="preserve">un periodo móvil de tres meses durante la vigencia del contrato, el contratista deberá realizar el cambio de tecnología o solución adecuada para la óptima prestación del servicio en dicho lugar, </w:t>
            </w:r>
            <w:r w:rsidRPr="00637CFD">
              <w:rPr>
                <w:rFonts w:ascii="Arial" w:eastAsia="Times New Roman" w:hAnsi="Arial" w:cs="Arial"/>
                <w:sz w:val="14"/>
                <w:szCs w:val="14"/>
                <w:lang w:val="es-ES" w:eastAsia="es-ES"/>
              </w:rPr>
              <w:t>sin generar costos adicionales al Fondo Rotatorio Policía Nacional.</w:t>
            </w:r>
          </w:p>
        </w:tc>
        <w:tc>
          <w:tcPr>
            <w:tcW w:w="465" w:type="pct"/>
            <w:vAlign w:val="center"/>
          </w:tcPr>
          <w:p w14:paraId="60364F18"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1E8532BF"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5F790A7F" w14:textId="77777777" w:rsidTr="00637CFD">
        <w:tc>
          <w:tcPr>
            <w:tcW w:w="318" w:type="pct"/>
            <w:vAlign w:val="center"/>
          </w:tcPr>
          <w:p w14:paraId="3A3369E9"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2.14.5</w:t>
            </w:r>
          </w:p>
        </w:tc>
        <w:tc>
          <w:tcPr>
            <w:tcW w:w="3621" w:type="pct"/>
            <w:gridSpan w:val="2"/>
            <w:shd w:val="clear" w:color="auto" w:fill="auto"/>
            <w:vAlign w:val="center"/>
          </w:tcPr>
          <w:p w14:paraId="6172D327"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 xml:space="preserve">Para las ampliaciones de servicios contratados, se deberán realizar con un plazo máximo de quince (15) días calendario, una vez la solicitud sea aprobada por parte del supervisor. </w:t>
            </w:r>
          </w:p>
          <w:p w14:paraId="0D1B7243"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Se podrá solicitar prórroga para la ampliación de servicios contratados, presentando los respectivos soportes que indiquen fuerza mayor o caso fortuito, informando al supervisor del contrato, por lo menos cinco (05) días calendario antes de cumplirse la fecha límite.</w:t>
            </w:r>
          </w:p>
          <w:p w14:paraId="70FB27D0" w14:textId="77777777" w:rsidR="00637CFD" w:rsidRPr="00637CFD" w:rsidRDefault="00637CFD" w:rsidP="00637CFD">
            <w:pPr>
              <w:tabs>
                <w:tab w:val="left" w:pos="240"/>
              </w:tabs>
              <w:spacing w:after="0" w:line="276" w:lineRule="auto"/>
              <w:jc w:val="both"/>
              <w:rPr>
                <w:rFonts w:ascii="Arial" w:eastAsia="Times New Roman" w:hAnsi="Arial" w:cs="Arial"/>
                <w:sz w:val="14"/>
                <w:szCs w:val="14"/>
                <w:lang w:val="es-ES" w:eastAsia="es-ES"/>
              </w:rPr>
            </w:pPr>
            <w:r w:rsidRPr="00637CFD">
              <w:rPr>
                <w:rFonts w:ascii="Arial" w:eastAsia="Calibri" w:hAnsi="Arial" w:cs="Arial"/>
                <w:sz w:val="14"/>
                <w:szCs w:val="14"/>
                <w:lang w:val="es-ES"/>
              </w:rPr>
              <w:t xml:space="preserve">En caso de presentar retrasos en las ampliaciones de servicios contratados, estos serán tomados como afectación a la disponibilidad de acuerdo a lo establecido en los ítems 12. DISPONIBILIDAD y 12.1 de las </w:t>
            </w:r>
            <w:r w:rsidRPr="00637CFD">
              <w:rPr>
                <w:rFonts w:ascii="Arial" w:eastAsia="Calibri" w:hAnsi="Arial" w:cs="Arial"/>
                <w:b/>
                <w:sz w:val="14"/>
                <w:szCs w:val="14"/>
                <w:lang w:val="es-ES"/>
              </w:rPr>
              <w:t>ESPECIFICACIONES TÉCNICAS MÍNIMAS</w:t>
            </w:r>
            <w:r w:rsidRPr="00637CFD">
              <w:rPr>
                <w:rFonts w:ascii="Arial" w:eastAsia="Calibri" w:hAnsi="Arial" w:cs="Arial"/>
                <w:sz w:val="14"/>
                <w:szCs w:val="14"/>
                <w:lang w:val="es-ES"/>
              </w:rPr>
              <w:t xml:space="preserve"> así: “</w:t>
            </w:r>
            <w:r w:rsidRPr="00637CFD">
              <w:rPr>
                <w:rFonts w:ascii="Arial" w:eastAsia="Times New Roman" w:hAnsi="Arial" w:cs="Arial"/>
                <w:b/>
                <w:bCs/>
                <w:sz w:val="14"/>
                <w:szCs w:val="14"/>
                <w:lang w:val="es-ES" w:eastAsia="es-ES"/>
              </w:rPr>
              <w:t>Nota:</w:t>
            </w:r>
            <w:r w:rsidRPr="00637CFD">
              <w:rPr>
                <w:rFonts w:ascii="Arial" w:eastAsia="Times New Roman" w:hAnsi="Arial" w:cs="Arial"/>
                <w:sz w:val="14"/>
                <w:szCs w:val="14"/>
                <w:lang w:val="es-ES" w:eastAsia="es-ES"/>
              </w:rPr>
              <w:t xml:space="preserve"> por cada hora de afectación a la disponibilidad en los servicios contratados (CANALES DEDICADOS Y ACCESO A INTERNET), el contratista deberá adicionar la equivalencia a dos (02) días de servicio al establecido en el </w:t>
            </w:r>
            <w:r w:rsidRPr="00637CFD">
              <w:rPr>
                <w:rFonts w:ascii="Arial" w:eastAsia="Times New Roman" w:hAnsi="Arial" w:cs="Arial"/>
                <w:sz w:val="14"/>
                <w:szCs w:val="14"/>
                <w:lang w:val="es-ES" w:eastAsia="es-ES"/>
              </w:rPr>
              <w:lastRenderedPageBreak/>
              <w:t>contrato. La indisponibilidad la establecerá el supervisor del contrato y el contratista, teniendo en cuenta lo reportado por el software de gestión solicitado y verificando las fallas atribuibles al contratista.”</w:t>
            </w:r>
          </w:p>
        </w:tc>
        <w:tc>
          <w:tcPr>
            <w:tcW w:w="465" w:type="pct"/>
            <w:vAlign w:val="center"/>
          </w:tcPr>
          <w:p w14:paraId="6E334E98"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415B1D1F"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21537B15" w14:textId="77777777" w:rsidTr="00637CFD">
        <w:tc>
          <w:tcPr>
            <w:tcW w:w="318" w:type="pct"/>
            <w:vAlign w:val="center"/>
          </w:tcPr>
          <w:p w14:paraId="41949AFB"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2.14.6</w:t>
            </w:r>
          </w:p>
        </w:tc>
        <w:tc>
          <w:tcPr>
            <w:tcW w:w="3621" w:type="pct"/>
            <w:gridSpan w:val="2"/>
            <w:vAlign w:val="center"/>
          </w:tcPr>
          <w:p w14:paraId="7D0A57C9"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 xml:space="preserve">Para los nuevos servicios de conectividad, se deberán realizar con un plazo máximo de treinta (30) días calendario, una vez la solicitud sea aprobada por parte del supervisor. </w:t>
            </w:r>
          </w:p>
          <w:p w14:paraId="10D6BA9A"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Se podrá solicitar prórroga para adquirir nuevos servicios de conectividad, presentando los respectivos soportes que indiquen fuerza mayor o caso fortuito, informando al supervisor del contrato por lo menos cinco (05) días calendario antes de cumplirse la fecha límite.</w:t>
            </w:r>
          </w:p>
          <w:p w14:paraId="18C14DBC"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 xml:space="preserve">En caso de presentar retrasos en los nuevos servicios de conectividad, estos serán tomados como afectación a la disponibilidad de acuerdo a lo establecido en los ítems 12. DISPONIBILIDAD y 12.1 de las </w:t>
            </w:r>
            <w:r w:rsidRPr="00637CFD">
              <w:rPr>
                <w:rFonts w:ascii="Arial" w:eastAsia="Times New Roman" w:hAnsi="Arial" w:cs="Arial"/>
                <w:b/>
                <w:sz w:val="14"/>
                <w:szCs w:val="14"/>
                <w:lang w:val="es-ES" w:eastAsia="es-ES"/>
              </w:rPr>
              <w:t>ESPECIFICACIONES TÉCNICAS MÍNIMAS</w:t>
            </w:r>
            <w:r w:rsidRPr="00637CFD">
              <w:rPr>
                <w:rFonts w:ascii="Arial" w:eastAsia="Times New Roman" w:hAnsi="Arial" w:cs="Arial"/>
                <w:sz w:val="14"/>
                <w:szCs w:val="14"/>
                <w:lang w:val="es-ES" w:eastAsia="es-ES"/>
              </w:rPr>
              <w:t xml:space="preserve"> así: “</w:t>
            </w:r>
            <w:r w:rsidRPr="00637CFD">
              <w:rPr>
                <w:rFonts w:ascii="Arial" w:eastAsia="Times New Roman" w:hAnsi="Arial" w:cs="Arial"/>
                <w:b/>
                <w:bCs/>
                <w:sz w:val="14"/>
                <w:szCs w:val="14"/>
                <w:lang w:val="es-ES" w:eastAsia="es-ES"/>
              </w:rPr>
              <w:t>Nota:</w:t>
            </w:r>
            <w:r w:rsidRPr="00637CFD">
              <w:rPr>
                <w:rFonts w:ascii="Arial" w:eastAsia="Times New Roman" w:hAnsi="Arial" w:cs="Arial"/>
                <w:sz w:val="14"/>
                <w:szCs w:val="14"/>
                <w:lang w:val="es-ES" w:eastAsia="es-ES"/>
              </w:rPr>
              <w:t xml:space="preserve"> por cada hora de afectación a la disponibilidad en los servicios (CANALES DEDICADOS Y ACCESO A INTERNET)”, el contratista deberá adicionar la equivalencia a dos (02) días de servicio al establecido en el contrato. La indisponibilidad la establecerá el supervisor del contrato y el contratista, teniendo en cuenta lo reportado por el software de gestión solicitado y verificando las fallas atribuibles al contratista.”</w:t>
            </w:r>
          </w:p>
        </w:tc>
        <w:tc>
          <w:tcPr>
            <w:tcW w:w="465" w:type="pct"/>
            <w:vAlign w:val="center"/>
          </w:tcPr>
          <w:p w14:paraId="4ACFEA15"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2553F7BB"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750718E2" w14:textId="77777777" w:rsidTr="00637CFD">
        <w:tc>
          <w:tcPr>
            <w:tcW w:w="318" w:type="pct"/>
            <w:shd w:val="clear" w:color="auto" w:fill="D9D9D9"/>
            <w:vAlign w:val="center"/>
          </w:tcPr>
          <w:p w14:paraId="1AA5864F"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bookmarkStart w:id="3" w:name="_Hlk140080816"/>
            <w:r w:rsidRPr="00637CFD">
              <w:rPr>
                <w:rFonts w:ascii="Arial" w:eastAsia="Times New Roman" w:hAnsi="Arial" w:cs="Arial"/>
                <w:b/>
                <w:sz w:val="14"/>
                <w:szCs w:val="14"/>
                <w:lang w:val="es-ES" w:eastAsia="es-ES"/>
              </w:rPr>
              <w:t>2.15</w:t>
            </w:r>
          </w:p>
        </w:tc>
        <w:tc>
          <w:tcPr>
            <w:tcW w:w="3621" w:type="pct"/>
            <w:gridSpan w:val="2"/>
            <w:shd w:val="clear" w:color="auto" w:fill="D9D9D9"/>
            <w:vAlign w:val="center"/>
          </w:tcPr>
          <w:p w14:paraId="5B1E4895"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REUBICACIÓN</w:t>
            </w:r>
          </w:p>
        </w:tc>
        <w:tc>
          <w:tcPr>
            <w:tcW w:w="465" w:type="pct"/>
            <w:shd w:val="clear" w:color="auto" w:fill="D9D9D9"/>
            <w:vAlign w:val="center"/>
          </w:tcPr>
          <w:p w14:paraId="33D36BB3"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shd w:val="clear" w:color="auto" w:fill="D9D9D9"/>
            <w:vAlign w:val="center"/>
          </w:tcPr>
          <w:p w14:paraId="50D77743"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bookmarkEnd w:id="3"/>
      <w:tr w:rsidR="00637CFD" w:rsidRPr="00637CFD" w14:paraId="44C2C927" w14:textId="77777777" w:rsidTr="00637CFD">
        <w:tc>
          <w:tcPr>
            <w:tcW w:w="318" w:type="pct"/>
            <w:vAlign w:val="center"/>
          </w:tcPr>
          <w:p w14:paraId="2C52843F"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2.15.1</w:t>
            </w:r>
          </w:p>
        </w:tc>
        <w:tc>
          <w:tcPr>
            <w:tcW w:w="3621" w:type="pct"/>
            <w:gridSpan w:val="2"/>
          </w:tcPr>
          <w:p w14:paraId="74A83F53"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El Fondo Rotatorio de la Policía, podrá solicitar al contratista la reubicación de todos los servicios contratados (CANALES DEDICADOS Y ACCESO A INTERNET) sea por medio propio o a través de un tercero según las necesidades de servicio, sin generar costos adicionales a la Policía Nacional.</w:t>
            </w:r>
          </w:p>
          <w:p w14:paraId="75923634"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bookmarkStart w:id="4" w:name="_Hlk140080826"/>
            <w:r w:rsidRPr="00637CFD">
              <w:rPr>
                <w:rFonts w:ascii="Arial" w:eastAsia="Times New Roman" w:hAnsi="Arial" w:cs="Arial"/>
                <w:sz w:val="14"/>
                <w:szCs w:val="14"/>
                <w:lang w:val="es-ES" w:eastAsia="es-ES"/>
              </w:rPr>
              <w:t>Teniendo en cuenta lo establecido en los ítems</w:t>
            </w:r>
            <w:bookmarkEnd w:id="4"/>
            <w:r w:rsidRPr="00637CFD">
              <w:rPr>
                <w:rFonts w:ascii="Arial" w:eastAsia="Times New Roman" w:hAnsi="Arial" w:cs="Arial"/>
                <w:sz w:val="14"/>
                <w:szCs w:val="14"/>
                <w:lang w:val="es-ES" w:eastAsia="es-ES"/>
              </w:rPr>
              <w:t xml:space="preserve"> 2. SOLUCIÓN DE ÚLTIMA MILLA y 3. INFRAESTRUCTURA.</w:t>
            </w:r>
          </w:p>
        </w:tc>
        <w:tc>
          <w:tcPr>
            <w:tcW w:w="465" w:type="pct"/>
            <w:vAlign w:val="center"/>
          </w:tcPr>
          <w:p w14:paraId="05366E31"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142E06AD"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4B62C625" w14:textId="77777777" w:rsidTr="00637CFD">
        <w:tc>
          <w:tcPr>
            <w:tcW w:w="318" w:type="pct"/>
            <w:vAlign w:val="center"/>
          </w:tcPr>
          <w:p w14:paraId="7FABC0BE"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2.15.2</w:t>
            </w:r>
          </w:p>
        </w:tc>
        <w:tc>
          <w:tcPr>
            <w:tcW w:w="3621" w:type="pct"/>
            <w:gridSpan w:val="2"/>
          </w:tcPr>
          <w:p w14:paraId="7B0E4895"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Las reubicaciones de los servicios contratados (CANALES DEDICADOS Y ACCESO A INTERNET), podrán ser:</w:t>
            </w:r>
          </w:p>
          <w:p w14:paraId="6E037D3A" w14:textId="77777777" w:rsidR="00637CFD" w:rsidRPr="00637CFD" w:rsidRDefault="00637CFD" w:rsidP="00637CFD">
            <w:pPr>
              <w:numPr>
                <w:ilvl w:val="0"/>
                <w:numId w:val="8"/>
              </w:numPr>
              <w:spacing w:after="0" w:line="276" w:lineRule="auto"/>
              <w:contextualSpacing/>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Internas dentro de la misma sede.</w:t>
            </w:r>
          </w:p>
          <w:p w14:paraId="16E81914" w14:textId="77777777" w:rsidR="00637CFD" w:rsidRPr="00637CFD" w:rsidRDefault="00637CFD" w:rsidP="00637CFD">
            <w:pPr>
              <w:numPr>
                <w:ilvl w:val="0"/>
                <w:numId w:val="8"/>
              </w:numPr>
              <w:spacing w:after="0" w:line="276" w:lineRule="auto"/>
              <w:contextualSpacing/>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Dentro de la misma ciudad o municipio.</w:t>
            </w:r>
          </w:p>
          <w:p w14:paraId="6116C33E" w14:textId="77777777" w:rsidR="00637CFD" w:rsidRPr="00637CFD" w:rsidRDefault="00637CFD" w:rsidP="00637CFD">
            <w:pPr>
              <w:numPr>
                <w:ilvl w:val="0"/>
                <w:numId w:val="8"/>
              </w:numPr>
              <w:spacing w:after="0" w:line="276" w:lineRule="auto"/>
              <w:contextualSpacing/>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 xml:space="preserve">Demás que autorice el supervisor.   </w:t>
            </w:r>
          </w:p>
        </w:tc>
        <w:tc>
          <w:tcPr>
            <w:tcW w:w="465" w:type="pct"/>
            <w:vAlign w:val="center"/>
          </w:tcPr>
          <w:p w14:paraId="414D1D74"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466FD59D"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732EEE1F" w14:textId="77777777" w:rsidTr="00637CFD">
        <w:tc>
          <w:tcPr>
            <w:tcW w:w="318" w:type="pct"/>
            <w:vAlign w:val="center"/>
          </w:tcPr>
          <w:p w14:paraId="275858AD"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2.15.3</w:t>
            </w:r>
          </w:p>
        </w:tc>
        <w:tc>
          <w:tcPr>
            <w:tcW w:w="3621" w:type="pct"/>
            <w:gridSpan w:val="2"/>
          </w:tcPr>
          <w:p w14:paraId="034EB985"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Las reubicaciones no estarán limitadas a cantidad, tiempo de permanencia de cada uno de los servicios en los sitios instalados o costos adicionales que se generen al contratista.</w:t>
            </w:r>
          </w:p>
        </w:tc>
        <w:tc>
          <w:tcPr>
            <w:tcW w:w="465" w:type="pct"/>
            <w:vAlign w:val="center"/>
          </w:tcPr>
          <w:p w14:paraId="7E2FE088"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0DC5AA9C"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1F3C60A7" w14:textId="77777777" w:rsidTr="00637CFD">
        <w:tc>
          <w:tcPr>
            <w:tcW w:w="318" w:type="pct"/>
            <w:vAlign w:val="center"/>
          </w:tcPr>
          <w:p w14:paraId="6A721817"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2.15.4</w:t>
            </w:r>
          </w:p>
        </w:tc>
        <w:tc>
          <w:tcPr>
            <w:tcW w:w="3621" w:type="pct"/>
            <w:gridSpan w:val="2"/>
          </w:tcPr>
          <w:p w14:paraId="36131BDF"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 xml:space="preserve">El contratista garantizará que dentro del proceso de reubicación, el medio tecnológico a utilizar, sea igual o superior en tecnología, capacidad de ancho de banda y tiempos de respuesta del servicio inicial a reubicar.  </w:t>
            </w:r>
          </w:p>
        </w:tc>
        <w:tc>
          <w:tcPr>
            <w:tcW w:w="465" w:type="pct"/>
            <w:vAlign w:val="center"/>
          </w:tcPr>
          <w:p w14:paraId="16211AF9"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0F147796"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11983FFD" w14:textId="77777777" w:rsidTr="00637CFD">
        <w:tc>
          <w:tcPr>
            <w:tcW w:w="318" w:type="pct"/>
            <w:vAlign w:val="center"/>
          </w:tcPr>
          <w:p w14:paraId="6A54B21E"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2.15.5</w:t>
            </w:r>
          </w:p>
        </w:tc>
        <w:tc>
          <w:tcPr>
            <w:tcW w:w="3621" w:type="pct"/>
            <w:gridSpan w:val="2"/>
          </w:tcPr>
          <w:p w14:paraId="4E4225BA"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 xml:space="preserve">Las reubicaciones también aplicaran a cambios, ajustes o redistribución de anchos de banda entre los servicios contratados, sin generar costos adicionales al Fondo Rotatorio de la Policía. </w:t>
            </w:r>
          </w:p>
        </w:tc>
        <w:tc>
          <w:tcPr>
            <w:tcW w:w="465" w:type="pct"/>
            <w:vAlign w:val="center"/>
          </w:tcPr>
          <w:p w14:paraId="5AAE41EF"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6A246735"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51E00503" w14:textId="77777777" w:rsidTr="00637CFD">
        <w:tc>
          <w:tcPr>
            <w:tcW w:w="318" w:type="pct"/>
            <w:vAlign w:val="center"/>
          </w:tcPr>
          <w:p w14:paraId="18DB7753"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2.15.6</w:t>
            </w:r>
          </w:p>
        </w:tc>
        <w:tc>
          <w:tcPr>
            <w:tcW w:w="3621" w:type="pct"/>
            <w:gridSpan w:val="2"/>
          </w:tcPr>
          <w:p w14:paraId="367D5749"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El contratista deberá garantizar toda la logística necesaria para la reubicación de servicio, tales como:</w:t>
            </w:r>
          </w:p>
          <w:p w14:paraId="018A64D7" w14:textId="77777777" w:rsidR="00637CFD" w:rsidRPr="00637CFD" w:rsidRDefault="00637CFD" w:rsidP="00637CFD">
            <w:pPr>
              <w:numPr>
                <w:ilvl w:val="0"/>
                <w:numId w:val="9"/>
              </w:numPr>
              <w:spacing w:after="0" w:line="276" w:lineRule="auto"/>
              <w:contextualSpacing/>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Desinstalación e instalación de equipos.</w:t>
            </w:r>
          </w:p>
          <w:p w14:paraId="354B2D00" w14:textId="77777777" w:rsidR="00637CFD" w:rsidRPr="00637CFD" w:rsidRDefault="00637CFD" w:rsidP="00637CFD">
            <w:pPr>
              <w:numPr>
                <w:ilvl w:val="0"/>
                <w:numId w:val="9"/>
              </w:numPr>
              <w:spacing w:after="0" w:line="276" w:lineRule="auto"/>
              <w:contextualSpacing/>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 xml:space="preserve">Recolección, transporte y entrega de equipos. </w:t>
            </w:r>
          </w:p>
          <w:p w14:paraId="200A28E1" w14:textId="77777777" w:rsidR="00637CFD" w:rsidRPr="00637CFD" w:rsidRDefault="00637CFD" w:rsidP="00637CFD">
            <w:pPr>
              <w:numPr>
                <w:ilvl w:val="0"/>
                <w:numId w:val="9"/>
              </w:numPr>
              <w:spacing w:after="0" w:line="276" w:lineRule="auto"/>
              <w:contextualSpacing/>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Entre otros.</w:t>
            </w:r>
          </w:p>
        </w:tc>
        <w:tc>
          <w:tcPr>
            <w:tcW w:w="465" w:type="pct"/>
            <w:vAlign w:val="center"/>
          </w:tcPr>
          <w:p w14:paraId="40CEF07B"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5DEC6B5F"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0CD240B8" w14:textId="77777777" w:rsidTr="00637CFD">
        <w:tc>
          <w:tcPr>
            <w:tcW w:w="318" w:type="pct"/>
            <w:vAlign w:val="center"/>
          </w:tcPr>
          <w:p w14:paraId="1A2D1457"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2.15.7</w:t>
            </w:r>
          </w:p>
        </w:tc>
        <w:tc>
          <w:tcPr>
            <w:tcW w:w="3621" w:type="pct"/>
            <w:gridSpan w:val="2"/>
          </w:tcPr>
          <w:p w14:paraId="4E7215B0"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 xml:space="preserve">Las reubicaciones se efectuarán con un plazo máximo de treinta (30) días calendario, una vez la solicitud sea aprobada por parte del supervisor del contrato mediante correo electrónico. </w:t>
            </w:r>
          </w:p>
          <w:p w14:paraId="09B6D0BD"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Se podrá solicitar prórroga para la reubicación de los servicios contratados, presentando los respectivos soportes que indiquen fuerza mayor o caso fortuito, informando al supervisor del contrato por lo menos cinco (05) días calendario antes de cumplirse la fecha límite.</w:t>
            </w:r>
          </w:p>
          <w:p w14:paraId="4572A74B" w14:textId="77777777" w:rsidR="00637CFD" w:rsidRPr="00637CFD" w:rsidRDefault="00637CFD" w:rsidP="00637CFD">
            <w:pPr>
              <w:tabs>
                <w:tab w:val="left" w:pos="240"/>
              </w:tabs>
              <w:spacing w:after="0" w:line="276" w:lineRule="auto"/>
              <w:jc w:val="both"/>
              <w:rPr>
                <w:rFonts w:ascii="Arial" w:eastAsia="Times New Roman" w:hAnsi="Arial" w:cs="Arial"/>
                <w:sz w:val="14"/>
                <w:szCs w:val="14"/>
                <w:lang w:val="es-ES" w:eastAsia="es-ES"/>
              </w:rPr>
            </w:pPr>
            <w:r w:rsidRPr="00637CFD">
              <w:rPr>
                <w:rFonts w:ascii="Arial" w:eastAsia="Calibri" w:hAnsi="Arial" w:cs="Arial"/>
                <w:sz w:val="14"/>
                <w:szCs w:val="14"/>
                <w:lang w:val="es-ES"/>
              </w:rPr>
              <w:t xml:space="preserve">En caso de presentar retrasos en </w:t>
            </w:r>
            <w:r w:rsidRPr="00637CFD">
              <w:rPr>
                <w:rFonts w:ascii="Arial" w:eastAsia="Times New Roman" w:hAnsi="Arial" w:cs="Arial"/>
                <w:sz w:val="14"/>
                <w:szCs w:val="14"/>
                <w:lang w:val="es-ES" w:eastAsia="es-ES"/>
              </w:rPr>
              <w:t>la reubicación</w:t>
            </w:r>
            <w:r w:rsidRPr="00637CFD">
              <w:rPr>
                <w:rFonts w:ascii="Arial" w:eastAsia="Calibri" w:hAnsi="Arial" w:cs="Arial"/>
                <w:sz w:val="14"/>
                <w:szCs w:val="14"/>
                <w:lang w:val="es-ES"/>
              </w:rPr>
              <w:t xml:space="preserve">, estos serán tomados como afectación a la disponibilidad de acuerdo a lo establecido en los ítems 12. DISPONIBILIDAD y 12.1 de las </w:t>
            </w:r>
            <w:r w:rsidRPr="00637CFD">
              <w:rPr>
                <w:rFonts w:ascii="Arial" w:eastAsia="Calibri" w:hAnsi="Arial" w:cs="Arial"/>
                <w:b/>
                <w:sz w:val="14"/>
                <w:szCs w:val="14"/>
                <w:lang w:val="es-ES"/>
              </w:rPr>
              <w:t>ESPECIFICACIONES TÉCNICAS MÍNIMAS</w:t>
            </w:r>
            <w:r w:rsidRPr="00637CFD">
              <w:rPr>
                <w:rFonts w:ascii="Arial" w:eastAsia="Calibri" w:hAnsi="Arial" w:cs="Arial"/>
                <w:sz w:val="14"/>
                <w:szCs w:val="14"/>
                <w:lang w:val="es-ES"/>
              </w:rPr>
              <w:t xml:space="preserve"> así: “</w:t>
            </w:r>
            <w:r w:rsidRPr="00637CFD">
              <w:rPr>
                <w:rFonts w:ascii="Arial" w:eastAsia="Times New Roman" w:hAnsi="Arial" w:cs="Arial"/>
                <w:b/>
                <w:bCs/>
                <w:sz w:val="14"/>
                <w:szCs w:val="14"/>
                <w:lang w:val="es-ES" w:eastAsia="es-ES"/>
              </w:rPr>
              <w:t>Nota:</w:t>
            </w:r>
            <w:r w:rsidRPr="00637CFD">
              <w:rPr>
                <w:rFonts w:ascii="Arial" w:eastAsia="Times New Roman" w:hAnsi="Arial" w:cs="Arial"/>
                <w:sz w:val="14"/>
                <w:szCs w:val="14"/>
                <w:lang w:val="es-ES" w:eastAsia="es-ES"/>
              </w:rPr>
              <w:t xml:space="preserve"> por cada hora de afectación a la disponibilidad en los servicios contratados (CANALES DEDICADOS Y ACCESO A INTERNET), el contratista deberá adicionar la equivalencia a dos (02) días de servicio al establecido en el contrato. La indisponibilidad la establecerá el supervisor del contrato y el contratista, teniendo en cuenta lo reportado por el software de gestión solicitado y verificando las fallas atribuibles al contratista.”</w:t>
            </w:r>
          </w:p>
        </w:tc>
        <w:tc>
          <w:tcPr>
            <w:tcW w:w="465" w:type="pct"/>
            <w:vAlign w:val="center"/>
          </w:tcPr>
          <w:p w14:paraId="5A88D0C5"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4DBDFE51"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119AE107" w14:textId="77777777" w:rsidTr="00637CFD">
        <w:tc>
          <w:tcPr>
            <w:tcW w:w="318" w:type="pct"/>
            <w:vAlign w:val="center"/>
          </w:tcPr>
          <w:p w14:paraId="79099DC5"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2.15.8</w:t>
            </w:r>
          </w:p>
        </w:tc>
        <w:tc>
          <w:tcPr>
            <w:tcW w:w="3621" w:type="pct"/>
            <w:gridSpan w:val="2"/>
          </w:tcPr>
          <w:p w14:paraId="00F680FC"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 xml:space="preserve">El contratista deberá informar al supervisor mediante correo electrónico, el inicio del trámite de reubicación, avances y finalización, el cual consiste en la entrega del servicio en el nuevo lugar autorizado previamente por el supervisor. </w:t>
            </w:r>
          </w:p>
          <w:p w14:paraId="0BBF051D"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De lo contrario se entiende que el servicio solicitado no ha sido implementado y se tomará como una indisponibilidad.</w:t>
            </w:r>
          </w:p>
        </w:tc>
        <w:tc>
          <w:tcPr>
            <w:tcW w:w="465" w:type="pct"/>
            <w:vAlign w:val="center"/>
          </w:tcPr>
          <w:p w14:paraId="3A33DA8A"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7253BD87"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3E913523" w14:textId="77777777" w:rsidTr="00637CFD">
        <w:trPr>
          <w:trHeight w:val="355"/>
        </w:trPr>
        <w:tc>
          <w:tcPr>
            <w:tcW w:w="318" w:type="pct"/>
            <w:shd w:val="clear" w:color="auto" w:fill="D9D9D9"/>
            <w:vAlign w:val="center"/>
          </w:tcPr>
          <w:p w14:paraId="7DB77C1E"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2.16</w:t>
            </w:r>
          </w:p>
        </w:tc>
        <w:tc>
          <w:tcPr>
            <w:tcW w:w="3621" w:type="pct"/>
            <w:gridSpan w:val="2"/>
            <w:shd w:val="clear" w:color="auto" w:fill="D9D9D9"/>
            <w:vAlign w:val="center"/>
          </w:tcPr>
          <w:p w14:paraId="03217C0B" w14:textId="77777777" w:rsidR="00637CFD" w:rsidRPr="00637CFD" w:rsidRDefault="00637CFD" w:rsidP="00637CFD">
            <w:pPr>
              <w:spacing w:after="0" w:line="276" w:lineRule="auto"/>
              <w:jc w:val="both"/>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GARANTÍA DE INTEGRACIÓN</w:t>
            </w:r>
          </w:p>
        </w:tc>
        <w:tc>
          <w:tcPr>
            <w:tcW w:w="465" w:type="pct"/>
            <w:shd w:val="clear" w:color="auto" w:fill="D9D9D9"/>
            <w:vAlign w:val="center"/>
          </w:tcPr>
          <w:p w14:paraId="36A07043"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shd w:val="clear" w:color="auto" w:fill="D9D9D9"/>
            <w:vAlign w:val="center"/>
          </w:tcPr>
          <w:p w14:paraId="43FF9202"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4903C9B8" w14:textId="77777777" w:rsidTr="00637CFD">
        <w:trPr>
          <w:trHeight w:val="832"/>
        </w:trPr>
        <w:tc>
          <w:tcPr>
            <w:tcW w:w="318" w:type="pct"/>
            <w:vAlign w:val="center"/>
          </w:tcPr>
          <w:p w14:paraId="63B05475"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lastRenderedPageBreak/>
              <w:t>2.16.1</w:t>
            </w:r>
          </w:p>
        </w:tc>
        <w:tc>
          <w:tcPr>
            <w:tcW w:w="3621" w:type="pct"/>
            <w:gridSpan w:val="2"/>
            <w:vAlign w:val="center"/>
          </w:tcPr>
          <w:p w14:paraId="7EA4F70C" w14:textId="77777777" w:rsidR="00637CFD" w:rsidRPr="00637CFD" w:rsidRDefault="00637CFD" w:rsidP="00637CFD">
            <w:pPr>
              <w:tabs>
                <w:tab w:val="left" w:pos="240"/>
              </w:tabs>
              <w:spacing w:after="0" w:line="276" w:lineRule="auto"/>
              <w:jc w:val="both"/>
              <w:rPr>
                <w:rFonts w:ascii="Arial" w:eastAsia="Calibri" w:hAnsi="Arial" w:cs="Arial"/>
                <w:sz w:val="14"/>
                <w:szCs w:val="14"/>
                <w:lang w:val="es-ES"/>
              </w:rPr>
            </w:pPr>
            <w:r w:rsidRPr="00637CFD">
              <w:rPr>
                <w:rFonts w:ascii="Arial" w:eastAsia="Calibri" w:hAnsi="Arial" w:cs="Arial"/>
                <w:bCs/>
                <w:sz w:val="14"/>
                <w:szCs w:val="14"/>
                <w:lang w:val="es-ES"/>
              </w:rPr>
              <w:t>El</w:t>
            </w:r>
            <w:r w:rsidRPr="00637CFD">
              <w:rPr>
                <w:rFonts w:ascii="Arial" w:eastAsia="Calibri" w:hAnsi="Arial" w:cs="Arial"/>
                <w:sz w:val="14"/>
                <w:szCs w:val="14"/>
                <w:lang w:val="es-ES"/>
              </w:rPr>
              <w:t xml:space="preserve"> contratista deberá realizar todas las configuraciones necesarias para lograr el enrutamiento en todos los equipos de los canales de datos propios y contratados, garantizando el acceso de todos los segmentos de red a la red de datos de la Institución.</w:t>
            </w:r>
          </w:p>
          <w:p w14:paraId="19A692CE" w14:textId="77777777" w:rsidR="00637CFD" w:rsidRPr="00637CFD" w:rsidRDefault="00637CFD" w:rsidP="00637CFD">
            <w:pPr>
              <w:tabs>
                <w:tab w:val="left" w:pos="240"/>
              </w:tabs>
              <w:spacing w:after="0" w:line="276" w:lineRule="auto"/>
              <w:jc w:val="both"/>
              <w:rPr>
                <w:rFonts w:ascii="Arial" w:eastAsia="Times New Roman" w:hAnsi="Arial" w:cs="Arial"/>
                <w:sz w:val="14"/>
                <w:szCs w:val="14"/>
                <w:lang w:val="es-ES" w:eastAsia="es-ES"/>
              </w:rPr>
            </w:pPr>
            <w:r w:rsidRPr="00637CFD">
              <w:rPr>
                <w:rFonts w:ascii="Arial" w:eastAsia="Calibri" w:hAnsi="Arial" w:cs="Arial"/>
                <w:sz w:val="14"/>
                <w:szCs w:val="14"/>
                <w:lang w:val="es-ES"/>
              </w:rPr>
              <w:t xml:space="preserve">Si para lograr la integración se requieren equipos adiciónales, estos deben ser aprovisionados por el contratista </w:t>
            </w:r>
            <w:r w:rsidRPr="00637CFD">
              <w:rPr>
                <w:rFonts w:ascii="Arial" w:eastAsia="Times New Roman" w:hAnsi="Arial" w:cs="Arial"/>
                <w:sz w:val="14"/>
                <w:szCs w:val="14"/>
                <w:lang w:val="es-ES" w:eastAsia="es-ES"/>
              </w:rPr>
              <w:t>sin generar costos adicionales a la Policía Nacional.</w:t>
            </w:r>
          </w:p>
        </w:tc>
        <w:tc>
          <w:tcPr>
            <w:tcW w:w="465" w:type="pct"/>
            <w:vAlign w:val="center"/>
          </w:tcPr>
          <w:p w14:paraId="265A9DAA"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7D5F3867"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3B56AFF4" w14:textId="77777777" w:rsidTr="00637CFD">
        <w:trPr>
          <w:trHeight w:val="409"/>
        </w:trPr>
        <w:tc>
          <w:tcPr>
            <w:tcW w:w="318" w:type="pct"/>
            <w:shd w:val="clear" w:color="auto" w:fill="D9D9D9"/>
            <w:vAlign w:val="center"/>
          </w:tcPr>
          <w:p w14:paraId="315E6CE3"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2.17</w:t>
            </w:r>
          </w:p>
        </w:tc>
        <w:tc>
          <w:tcPr>
            <w:tcW w:w="3621" w:type="pct"/>
            <w:gridSpan w:val="2"/>
            <w:shd w:val="clear" w:color="auto" w:fill="D9D9D9"/>
            <w:vAlign w:val="center"/>
          </w:tcPr>
          <w:p w14:paraId="0E842087" w14:textId="77777777" w:rsidR="00637CFD" w:rsidRPr="00637CFD" w:rsidRDefault="00637CFD" w:rsidP="00637CFD">
            <w:pPr>
              <w:tabs>
                <w:tab w:val="left" w:pos="240"/>
              </w:tabs>
              <w:spacing w:after="0" w:line="276" w:lineRule="auto"/>
              <w:jc w:val="both"/>
              <w:rPr>
                <w:rFonts w:ascii="Arial" w:eastAsia="Calibri" w:hAnsi="Arial" w:cs="Arial"/>
                <w:b/>
                <w:sz w:val="14"/>
                <w:szCs w:val="14"/>
                <w:lang w:val="es-ES"/>
              </w:rPr>
            </w:pPr>
            <w:r w:rsidRPr="00637CFD">
              <w:rPr>
                <w:rFonts w:ascii="Arial" w:eastAsia="Calibri" w:hAnsi="Arial" w:cs="Arial"/>
                <w:b/>
                <w:sz w:val="14"/>
                <w:szCs w:val="14"/>
                <w:lang w:val="es-ES"/>
              </w:rPr>
              <w:t>SEGURIDAD</w:t>
            </w:r>
          </w:p>
        </w:tc>
        <w:tc>
          <w:tcPr>
            <w:tcW w:w="465" w:type="pct"/>
            <w:shd w:val="clear" w:color="auto" w:fill="D9D9D9"/>
            <w:vAlign w:val="center"/>
          </w:tcPr>
          <w:p w14:paraId="7DE08945"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shd w:val="clear" w:color="auto" w:fill="D9D9D9"/>
            <w:vAlign w:val="center"/>
          </w:tcPr>
          <w:p w14:paraId="29FF1F0B"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1EF3BEF6" w14:textId="77777777" w:rsidTr="00637CFD">
        <w:trPr>
          <w:trHeight w:val="212"/>
        </w:trPr>
        <w:tc>
          <w:tcPr>
            <w:tcW w:w="318" w:type="pct"/>
            <w:vAlign w:val="center"/>
          </w:tcPr>
          <w:p w14:paraId="07A8FE02"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2.17.1</w:t>
            </w:r>
          </w:p>
        </w:tc>
        <w:tc>
          <w:tcPr>
            <w:tcW w:w="3621" w:type="pct"/>
            <w:gridSpan w:val="2"/>
            <w:shd w:val="clear" w:color="auto" w:fill="auto"/>
            <w:vAlign w:val="center"/>
          </w:tcPr>
          <w:p w14:paraId="79254872"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El contratista deberá presentar al supervisor del contrato, el método de cifrado y procedimiento de seguridad para aplicar a los canales propios y contratados.</w:t>
            </w:r>
          </w:p>
          <w:p w14:paraId="265946AF"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p>
          <w:p w14:paraId="49F9786C"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El método de seguridad acordado debe ser implementado una vez se reciban los canales de datos a satisfacción por el supervisor del contrato.</w:t>
            </w:r>
          </w:p>
          <w:p w14:paraId="028DA0B4" w14:textId="77777777" w:rsidR="00637CFD" w:rsidRPr="00637CFD" w:rsidRDefault="00637CFD" w:rsidP="00637CFD">
            <w:pPr>
              <w:tabs>
                <w:tab w:val="left" w:pos="240"/>
              </w:tabs>
              <w:spacing w:after="0" w:line="276" w:lineRule="auto"/>
              <w:jc w:val="both"/>
              <w:rPr>
                <w:rFonts w:ascii="Arial" w:eastAsia="Calibri" w:hAnsi="Arial" w:cs="Arial"/>
                <w:sz w:val="14"/>
                <w:szCs w:val="14"/>
                <w:lang w:val="es-ES"/>
              </w:rPr>
            </w:pPr>
            <w:r w:rsidRPr="00637CFD">
              <w:rPr>
                <w:rFonts w:ascii="Arial" w:eastAsia="Calibri" w:hAnsi="Arial" w:cs="Arial"/>
                <w:sz w:val="14"/>
                <w:szCs w:val="14"/>
                <w:lang w:val="es-ES"/>
              </w:rPr>
              <w:t xml:space="preserve">Todos los enrutadores que hagan parte de la red deben soportar cifrado (IP </w:t>
            </w:r>
            <w:proofErr w:type="spellStart"/>
            <w:r w:rsidRPr="00637CFD">
              <w:rPr>
                <w:rFonts w:ascii="Arial" w:eastAsia="Calibri" w:hAnsi="Arial" w:cs="Arial"/>
                <w:sz w:val="14"/>
                <w:szCs w:val="14"/>
                <w:lang w:val="es-ES"/>
              </w:rPr>
              <w:t>Sec</w:t>
            </w:r>
            <w:proofErr w:type="spellEnd"/>
            <w:r w:rsidRPr="00637CFD">
              <w:rPr>
                <w:rFonts w:ascii="Arial" w:eastAsia="Calibri" w:hAnsi="Arial" w:cs="Arial"/>
                <w:sz w:val="14"/>
                <w:szCs w:val="14"/>
                <w:lang w:val="es-ES"/>
              </w:rPr>
              <w:t xml:space="preserve">, AES 256, Fase I y Fase II, 3DES), debe soportar IPv6 y deben tener los elementos necesarios para su implementación. </w:t>
            </w:r>
          </w:p>
        </w:tc>
        <w:tc>
          <w:tcPr>
            <w:tcW w:w="465" w:type="pct"/>
            <w:vAlign w:val="center"/>
          </w:tcPr>
          <w:p w14:paraId="0E5AC839"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4BBFFA57"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2E71D8AA" w14:textId="77777777" w:rsidTr="00637CFD">
        <w:tc>
          <w:tcPr>
            <w:tcW w:w="318" w:type="pct"/>
            <w:vAlign w:val="center"/>
          </w:tcPr>
          <w:p w14:paraId="07F1B7AA"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2.17.2</w:t>
            </w:r>
          </w:p>
        </w:tc>
        <w:tc>
          <w:tcPr>
            <w:tcW w:w="3621" w:type="pct"/>
            <w:gridSpan w:val="2"/>
            <w:shd w:val="clear" w:color="auto" w:fill="auto"/>
            <w:vAlign w:val="center"/>
          </w:tcPr>
          <w:p w14:paraId="5F1FB57F" w14:textId="77777777" w:rsidR="00637CFD" w:rsidRPr="00637CFD" w:rsidRDefault="00637CFD" w:rsidP="00637CFD">
            <w:pPr>
              <w:spacing w:after="0" w:line="276" w:lineRule="auto"/>
              <w:jc w:val="both"/>
              <w:rPr>
                <w:rFonts w:ascii="Arial" w:eastAsia="Times New Roman" w:hAnsi="Arial" w:cs="Arial"/>
                <w:b/>
                <w:sz w:val="14"/>
                <w:szCs w:val="14"/>
                <w:lang w:val="es-ES" w:eastAsia="es-ES"/>
              </w:rPr>
            </w:pPr>
            <w:r w:rsidRPr="00637CFD">
              <w:rPr>
                <w:rFonts w:ascii="Arial" w:eastAsia="Times New Roman" w:hAnsi="Arial" w:cs="Arial"/>
                <w:sz w:val="14"/>
                <w:szCs w:val="14"/>
                <w:lang w:val="es-ES" w:eastAsia="es-ES"/>
              </w:rPr>
              <w:t xml:space="preserve">El contratista deberá seguir en todo momento durante el desarrollo del contrato las especificaciones de seguridad de conformidad con las políticas de seguridad actuales de la entidad. </w:t>
            </w:r>
          </w:p>
        </w:tc>
        <w:tc>
          <w:tcPr>
            <w:tcW w:w="465" w:type="pct"/>
            <w:vAlign w:val="center"/>
          </w:tcPr>
          <w:p w14:paraId="5E82A094"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545726A1"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0FFD1474" w14:textId="77777777" w:rsidTr="00637CFD">
        <w:trPr>
          <w:trHeight w:val="382"/>
        </w:trPr>
        <w:tc>
          <w:tcPr>
            <w:tcW w:w="318" w:type="pct"/>
            <w:shd w:val="clear" w:color="auto" w:fill="D9D9D9"/>
            <w:vAlign w:val="center"/>
          </w:tcPr>
          <w:p w14:paraId="6091B3FE"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2.18</w:t>
            </w:r>
          </w:p>
        </w:tc>
        <w:tc>
          <w:tcPr>
            <w:tcW w:w="3621" w:type="pct"/>
            <w:gridSpan w:val="2"/>
            <w:shd w:val="clear" w:color="auto" w:fill="D9D9D9"/>
            <w:vAlign w:val="center"/>
          </w:tcPr>
          <w:p w14:paraId="50B306FE" w14:textId="77777777" w:rsidR="00637CFD" w:rsidRPr="00637CFD" w:rsidRDefault="00637CFD" w:rsidP="00637CFD">
            <w:pPr>
              <w:spacing w:after="0" w:line="276" w:lineRule="auto"/>
              <w:jc w:val="both"/>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LUGAR DE PRESTACIÓN DEL SERVICIO Y CAPACIDAD DE LOS CANALES</w:t>
            </w:r>
          </w:p>
        </w:tc>
        <w:tc>
          <w:tcPr>
            <w:tcW w:w="465" w:type="pct"/>
            <w:shd w:val="clear" w:color="auto" w:fill="D9D9D9"/>
            <w:vAlign w:val="center"/>
          </w:tcPr>
          <w:p w14:paraId="7F201171"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shd w:val="clear" w:color="auto" w:fill="D9D9D9"/>
            <w:vAlign w:val="center"/>
          </w:tcPr>
          <w:p w14:paraId="0C4A0DB8"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00BCA96E" w14:textId="77777777" w:rsidTr="00637CFD">
        <w:trPr>
          <w:trHeight w:val="613"/>
        </w:trPr>
        <w:tc>
          <w:tcPr>
            <w:tcW w:w="318" w:type="pct"/>
            <w:vAlign w:val="center"/>
          </w:tcPr>
          <w:p w14:paraId="7B0659FD"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2.18.1</w:t>
            </w:r>
          </w:p>
        </w:tc>
        <w:tc>
          <w:tcPr>
            <w:tcW w:w="3621" w:type="pct"/>
            <w:gridSpan w:val="2"/>
            <w:shd w:val="clear" w:color="auto" w:fill="auto"/>
            <w:vAlign w:val="center"/>
          </w:tcPr>
          <w:p w14:paraId="3DB7336D"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 xml:space="preserve">Los canales de datos contratados se deben instalar en los lugares descritos, con la tecnología indicada, capacidad, sin reusó y con los equipos necesarios para su instalación. </w:t>
            </w:r>
          </w:p>
        </w:tc>
        <w:tc>
          <w:tcPr>
            <w:tcW w:w="465" w:type="pct"/>
            <w:vAlign w:val="center"/>
          </w:tcPr>
          <w:p w14:paraId="383CA175"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090ADC93"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2A27DB66" w14:textId="77777777" w:rsidTr="00637CFD">
        <w:tc>
          <w:tcPr>
            <w:tcW w:w="318" w:type="pct"/>
            <w:shd w:val="clear" w:color="auto" w:fill="D9D9D9"/>
            <w:vAlign w:val="center"/>
          </w:tcPr>
          <w:p w14:paraId="60BC9303"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2.19</w:t>
            </w:r>
          </w:p>
        </w:tc>
        <w:tc>
          <w:tcPr>
            <w:tcW w:w="3621" w:type="pct"/>
            <w:gridSpan w:val="2"/>
            <w:shd w:val="clear" w:color="auto" w:fill="D9D9D9"/>
            <w:vAlign w:val="center"/>
          </w:tcPr>
          <w:p w14:paraId="3D60C0D1" w14:textId="77777777" w:rsidR="00637CFD" w:rsidRPr="00637CFD" w:rsidRDefault="00637CFD" w:rsidP="00637CFD">
            <w:pPr>
              <w:spacing w:after="0" w:line="276" w:lineRule="auto"/>
              <w:jc w:val="both"/>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REQUERIMIENTOS DE MANTENIMIENTO</w:t>
            </w:r>
          </w:p>
        </w:tc>
        <w:tc>
          <w:tcPr>
            <w:tcW w:w="465" w:type="pct"/>
            <w:shd w:val="clear" w:color="auto" w:fill="D9D9D9"/>
            <w:vAlign w:val="center"/>
          </w:tcPr>
          <w:p w14:paraId="43D1F85A"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shd w:val="clear" w:color="auto" w:fill="D9D9D9"/>
            <w:vAlign w:val="center"/>
          </w:tcPr>
          <w:p w14:paraId="69317A25"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3A337B91" w14:textId="77777777" w:rsidTr="00637CFD">
        <w:trPr>
          <w:trHeight w:val="973"/>
        </w:trPr>
        <w:tc>
          <w:tcPr>
            <w:tcW w:w="318" w:type="pct"/>
            <w:vAlign w:val="center"/>
          </w:tcPr>
          <w:p w14:paraId="5618987E"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2.19.1</w:t>
            </w:r>
          </w:p>
        </w:tc>
        <w:tc>
          <w:tcPr>
            <w:tcW w:w="3621" w:type="pct"/>
            <w:gridSpan w:val="2"/>
            <w:vAlign w:val="center"/>
          </w:tcPr>
          <w:p w14:paraId="089EFBB5"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bCs/>
                <w:sz w:val="14"/>
                <w:szCs w:val="14"/>
                <w:lang w:val="es-ES" w:eastAsia="es-ES"/>
              </w:rPr>
              <w:t>Una vez inicie el contrato, e</w:t>
            </w:r>
            <w:r w:rsidRPr="00637CFD">
              <w:rPr>
                <w:rFonts w:ascii="Arial" w:eastAsia="Times New Roman" w:hAnsi="Arial" w:cs="Arial"/>
                <w:sz w:val="14"/>
                <w:szCs w:val="14"/>
                <w:lang w:val="es-ES" w:eastAsia="es-ES"/>
              </w:rPr>
              <w:t xml:space="preserve">l contratista deberá presentar al supervisor del contrato para su aprobación, un plan de mantenimiento preventivo de los servicios contratados, anexando cronograma detallando tanto fechas, como sedes a visitar. </w:t>
            </w:r>
          </w:p>
        </w:tc>
        <w:tc>
          <w:tcPr>
            <w:tcW w:w="465" w:type="pct"/>
            <w:vAlign w:val="center"/>
          </w:tcPr>
          <w:p w14:paraId="562B11BD"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4D546856"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3061B6DF" w14:textId="77777777" w:rsidTr="00637CFD">
        <w:trPr>
          <w:trHeight w:val="623"/>
        </w:trPr>
        <w:tc>
          <w:tcPr>
            <w:tcW w:w="318" w:type="pct"/>
            <w:vAlign w:val="center"/>
          </w:tcPr>
          <w:p w14:paraId="641838B9"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2.19.2</w:t>
            </w:r>
          </w:p>
        </w:tc>
        <w:tc>
          <w:tcPr>
            <w:tcW w:w="3621" w:type="pct"/>
            <w:gridSpan w:val="2"/>
            <w:vAlign w:val="center"/>
          </w:tcPr>
          <w:p w14:paraId="10450340"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bCs/>
                <w:sz w:val="14"/>
                <w:szCs w:val="14"/>
                <w:lang w:val="es-ES" w:eastAsia="es-ES"/>
              </w:rPr>
              <w:t>E</w:t>
            </w:r>
            <w:r w:rsidRPr="00637CFD">
              <w:rPr>
                <w:rFonts w:ascii="Arial" w:eastAsia="Times New Roman" w:hAnsi="Arial" w:cs="Arial"/>
                <w:sz w:val="14"/>
                <w:szCs w:val="14"/>
                <w:lang w:val="es-ES" w:eastAsia="es-ES"/>
              </w:rPr>
              <w:t>l contratista deberá realizar mantenimientos preventivos a todos los equipos de los servicios contratados, en periodicidad dos veces; una en cada semestre durante la vigencia del contrato, garantizando el correcto funcionamiento y certificación de los servicios, donde mínimo deben realizar las siguientes actividades:</w:t>
            </w:r>
          </w:p>
          <w:p w14:paraId="429A7342" w14:textId="77777777" w:rsidR="00637CFD" w:rsidRPr="00637CFD" w:rsidRDefault="00637CFD" w:rsidP="00637CFD">
            <w:pPr>
              <w:numPr>
                <w:ilvl w:val="0"/>
                <w:numId w:val="12"/>
              </w:numPr>
              <w:spacing w:after="0" w:line="276" w:lineRule="auto"/>
              <w:contextualSpacing/>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Registro fotográfico antes de ejecución de mantenimiento.</w:t>
            </w:r>
          </w:p>
          <w:p w14:paraId="3A448FFB" w14:textId="77777777" w:rsidR="00637CFD" w:rsidRPr="00637CFD" w:rsidRDefault="00637CFD" w:rsidP="00637CFD">
            <w:pPr>
              <w:numPr>
                <w:ilvl w:val="0"/>
                <w:numId w:val="12"/>
              </w:numPr>
              <w:spacing w:after="0" w:line="276" w:lineRule="auto"/>
              <w:contextualSpacing/>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 xml:space="preserve">Ubicación de equipos instalados. </w:t>
            </w:r>
          </w:p>
          <w:p w14:paraId="73546453" w14:textId="77777777" w:rsidR="00637CFD" w:rsidRPr="00637CFD" w:rsidRDefault="00637CFD" w:rsidP="00637CFD">
            <w:pPr>
              <w:numPr>
                <w:ilvl w:val="0"/>
                <w:numId w:val="12"/>
              </w:numPr>
              <w:spacing w:after="0" w:line="276" w:lineRule="auto"/>
              <w:contextualSpacing/>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Verificación de estado de los equipos.</w:t>
            </w:r>
          </w:p>
          <w:p w14:paraId="0799C3AF" w14:textId="77777777" w:rsidR="00637CFD" w:rsidRPr="00637CFD" w:rsidRDefault="00637CFD" w:rsidP="00637CFD">
            <w:pPr>
              <w:numPr>
                <w:ilvl w:val="0"/>
                <w:numId w:val="12"/>
              </w:numPr>
              <w:spacing w:after="0" w:line="276" w:lineRule="auto"/>
              <w:contextualSpacing/>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Verificación y organización del cableado estructurado.</w:t>
            </w:r>
          </w:p>
          <w:p w14:paraId="30F4CA0C" w14:textId="77777777" w:rsidR="00637CFD" w:rsidRPr="00637CFD" w:rsidRDefault="00637CFD" w:rsidP="00637CFD">
            <w:pPr>
              <w:numPr>
                <w:ilvl w:val="0"/>
                <w:numId w:val="12"/>
              </w:numPr>
              <w:spacing w:after="0" w:line="276" w:lineRule="auto"/>
              <w:contextualSpacing/>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Verificación condiciones mínimas de energía.</w:t>
            </w:r>
          </w:p>
          <w:p w14:paraId="39F7EE0D" w14:textId="77777777" w:rsidR="00637CFD" w:rsidRPr="00637CFD" w:rsidRDefault="00637CFD" w:rsidP="00637CFD">
            <w:pPr>
              <w:numPr>
                <w:ilvl w:val="0"/>
                <w:numId w:val="12"/>
              </w:numPr>
              <w:spacing w:after="0" w:line="276" w:lineRule="auto"/>
              <w:contextualSpacing/>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Limpieza de equipos.</w:t>
            </w:r>
          </w:p>
          <w:p w14:paraId="77742B55" w14:textId="77777777" w:rsidR="00637CFD" w:rsidRPr="00637CFD" w:rsidRDefault="00637CFD" w:rsidP="00637CFD">
            <w:pPr>
              <w:numPr>
                <w:ilvl w:val="0"/>
                <w:numId w:val="12"/>
              </w:numPr>
              <w:spacing w:after="0" w:line="276" w:lineRule="auto"/>
              <w:contextualSpacing/>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Mantenimiento de Equipos.</w:t>
            </w:r>
          </w:p>
          <w:p w14:paraId="3EAF4813" w14:textId="77777777" w:rsidR="00637CFD" w:rsidRPr="00637CFD" w:rsidRDefault="00637CFD" w:rsidP="00637CFD">
            <w:pPr>
              <w:numPr>
                <w:ilvl w:val="0"/>
                <w:numId w:val="12"/>
              </w:numPr>
              <w:spacing w:after="0" w:line="276" w:lineRule="auto"/>
              <w:contextualSpacing/>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Cambio de equipos o repuestos de ser necesario.</w:t>
            </w:r>
          </w:p>
          <w:p w14:paraId="656CE5D4" w14:textId="77777777" w:rsidR="00637CFD" w:rsidRPr="00637CFD" w:rsidRDefault="00637CFD" w:rsidP="00637CFD">
            <w:pPr>
              <w:numPr>
                <w:ilvl w:val="0"/>
                <w:numId w:val="12"/>
              </w:numPr>
              <w:spacing w:after="0" w:line="276" w:lineRule="auto"/>
              <w:contextualSpacing/>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Certificación del medio del servicio contratado.</w:t>
            </w:r>
          </w:p>
          <w:p w14:paraId="1DB9E98F" w14:textId="77777777" w:rsidR="00637CFD" w:rsidRPr="00637CFD" w:rsidRDefault="00637CFD" w:rsidP="00637CFD">
            <w:pPr>
              <w:numPr>
                <w:ilvl w:val="0"/>
                <w:numId w:val="12"/>
              </w:numPr>
              <w:spacing w:after="0" w:line="276" w:lineRule="auto"/>
              <w:contextualSpacing/>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Etiquetado de Equipos.</w:t>
            </w:r>
          </w:p>
          <w:p w14:paraId="0041C9E0" w14:textId="77777777" w:rsidR="00637CFD" w:rsidRPr="00637CFD" w:rsidRDefault="00637CFD" w:rsidP="00637CFD">
            <w:pPr>
              <w:numPr>
                <w:ilvl w:val="0"/>
                <w:numId w:val="12"/>
              </w:numPr>
              <w:spacing w:after="0" w:line="276" w:lineRule="auto"/>
              <w:contextualSpacing/>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 xml:space="preserve">Pruebas de conectividad en capa tres. </w:t>
            </w:r>
          </w:p>
          <w:p w14:paraId="76EA4F51" w14:textId="77777777" w:rsidR="00637CFD" w:rsidRPr="00637CFD" w:rsidRDefault="00637CFD" w:rsidP="00637CFD">
            <w:pPr>
              <w:numPr>
                <w:ilvl w:val="0"/>
                <w:numId w:val="12"/>
              </w:numPr>
              <w:spacing w:after="0" w:line="276" w:lineRule="auto"/>
              <w:contextualSpacing/>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Pruebas de navegación a internet.</w:t>
            </w:r>
          </w:p>
          <w:p w14:paraId="15F1D86E" w14:textId="77777777" w:rsidR="00637CFD" w:rsidRPr="00637CFD" w:rsidRDefault="00637CFD" w:rsidP="00637CFD">
            <w:pPr>
              <w:numPr>
                <w:ilvl w:val="0"/>
                <w:numId w:val="12"/>
              </w:numPr>
              <w:spacing w:after="0" w:line="276" w:lineRule="auto"/>
              <w:contextualSpacing/>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Registro fotográfico después de ejecución de mantenimiento.</w:t>
            </w:r>
          </w:p>
          <w:p w14:paraId="7A08BB84" w14:textId="77777777" w:rsidR="00637CFD" w:rsidRPr="00637CFD" w:rsidRDefault="00637CFD" w:rsidP="00637CFD">
            <w:pPr>
              <w:numPr>
                <w:ilvl w:val="0"/>
                <w:numId w:val="12"/>
              </w:numPr>
              <w:spacing w:after="0" w:line="276" w:lineRule="auto"/>
              <w:contextualSpacing/>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 xml:space="preserve">Demás que sean necesarios para el correcto funcionamiento.  </w:t>
            </w:r>
          </w:p>
        </w:tc>
        <w:tc>
          <w:tcPr>
            <w:tcW w:w="465" w:type="pct"/>
            <w:vAlign w:val="center"/>
          </w:tcPr>
          <w:p w14:paraId="3C0EA2B3"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18848EA9"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381CA3FD" w14:textId="77777777" w:rsidTr="00637CFD">
        <w:trPr>
          <w:trHeight w:val="623"/>
        </w:trPr>
        <w:tc>
          <w:tcPr>
            <w:tcW w:w="318" w:type="pct"/>
            <w:vAlign w:val="center"/>
          </w:tcPr>
          <w:p w14:paraId="2FB15BCF"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2.19.3</w:t>
            </w:r>
          </w:p>
        </w:tc>
        <w:tc>
          <w:tcPr>
            <w:tcW w:w="3621" w:type="pct"/>
            <w:gridSpan w:val="2"/>
            <w:vAlign w:val="center"/>
          </w:tcPr>
          <w:p w14:paraId="421BE306"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Cada mantenimiento realizado a los servicios contratados descritos, el contratista deberá entregar al supervisor del contrato, acta por cada sede visitada, en donde se consigne las actividades de mantenimiento realizadas y descritas en el Ítem anterior, con recomendaciones técnicas para realizar futuros planes de mejora.</w:t>
            </w:r>
          </w:p>
        </w:tc>
        <w:tc>
          <w:tcPr>
            <w:tcW w:w="465" w:type="pct"/>
            <w:vAlign w:val="center"/>
          </w:tcPr>
          <w:p w14:paraId="42E13A51"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558706CC"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0C95F470" w14:textId="77777777" w:rsidTr="00637CFD">
        <w:trPr>
          <w:trHeight w:val="623"/>
        </w:trPr>
        <w:tc>
          <w:tcPr>
            <w:tcW w:w="318" w:type="pct"/>
            <w:vAlign w:val="center"/>
          </w:tcPr>
          <w:p w14:paraId="3DCBFF9F"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2.19.4</w:t>
            </w:r>
          </w:p>
        </w:tc>
        <w:tc>
          <w:tcPr>
            <w:tcW w:w="3621" w:type="pct"/>
            <w:gridSpan w:val="2"/>
            <w:vAlign w:val="center"/>
          </w:tcPr>
          <w:p w14:paraId="561A4104"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sz w:val="14"/>
                <w:szCs w:val="14"/>
                <w:lang w:val="es-ES" w:eastAsia="es-ES"/>
              </w:rPr>
              <w:t>En caso de requerirse un mantenimiento adicional a algún sitio, podrá ser solicitado por el supervisor del contrato cuando sea necesario, sin generar costos adicionales al Fondo Rotatorio de la Policía.</w:t>
            </w:r>
          </w:p>
        </w:tc>
        <w:tc>
          <w:tcPr>
            <w:tcW w:w="465" w:type="pct"/>
            <w:vAlign w:val="center"/>
          </w:tcPr>
          <w:p w14:paraId="483D1084"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69AF7E87"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053862FC" w14:textId="77777777" w:rsidTr="00637CFD">
        <w:tc>
          <w:tcPr>
            <w:tcW w:w="318" w:type="pct"/>
            <w:shd w:val="clear" w:color="auto" w:fill="D0CECE"/>
            <w:vAlign w:val="center"/>
          </w:tcPr>
          <w:p w14:paraId="6FCF15AC"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2.20</w:t>
            </w:r>
          </w:p>
        </w:tc>
        <w:tc>
          <w:tcPr>
            <w:tcW w:w="3621" w:type="pct"/>
            <w:gridSpan w:val="2"/>
            <w:shd w:val="clear" w:color="auto" w:fill="D0CECE"/>
          </w:tcPr>
          <w:p w14:paraId="767F4F08" w14:textId="77777777" w:rsidR="00637CFD" w:rsidRPr="00637CFD" w:rsidRDefault="00637CFD" w:rsidP="00637CFD">
            <w:pPr>
              <w:tabs>
                <w:tab w:val="left" w:pos="240"/>
              </w:tabs>
              <w:spacing w:after="0" w:line="276" w:lineRule="auto"/>
              <w:jc w:val="both"/>
              <w:rPr>
                <w:rFonts w:ascii="Arial" w:eastAsia="Calibri" w:hAnsi="Arial" w:cs="Arial"/>
                <w:b/>
                <w:sz w:val="14"/>
                <w:szCs w:val="14"/>
                <w:lang w:val="es-ES"/>
              </w:rPr>
            </w:pPr>
            <w:r w:rsidRPr="00637CFD">
              <w:rPr>
                <w:rFonts w:ascii="Arial" w:eastAsia="Times New Roman" w:hAnsi="Arial" w:cs="Arial"/>
                <w:b/>
                <w:bCs/>
                <w:sz w:val="14"/>
                <w:szCs w:val="14"/>
                <w:lang w:val="es-ES" w:eastAsia="es-CO"/>
              </w:rPr>
              <w:t>REQUERIMIENTOS DE COMPATIBILIDAD DE IPV4 e IPV6</w:t>
            </w:r>
          </w:p>
        </w:tc>
        <w:tc>
          <w:tcPr>
            <w:tcW w:w="465" w:type="pct"/>
            <w:shd w:val="clear" w:color="auto" w:fill="D9D9D9"/>
            <w:vAlign w:val="center"/>
          </w:tcPr>
          <w:p w14:paraId="0D07E750"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shd w:val="clear" w:color="auto" w:fill="D9D9D9"/>
            <w:vAlign w:val="center"/>
          </w:tcPr>
          <w:p w14:paraId="03418FDA"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0C687D25" w14:textId="77777777" w:rsidTr="00637CFD">
        <w:trPr>
          <w:trHeight w:val="227"/>
        </w:trPr>
        <w:tc>
          <w:tcPr>
            <w:tcW w:w="318" w:type="pct"/>
            <w:vAlign w:val="center"/>
          </w:tcPr>
          <w:p w14:paraId="5F3A0748"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2.20.1</w:t>
            </w:r>
          </w:p>
        </w:tc>
        <w:tc>
          <w:tcPr>
            <w:tcW w:w="3621" w:type="pct"/>
            <w:gridSpan w:val="2"/>
          </w:tcPr>
          <w:p w14:paraId="50364CA8" w14:textId="77777777" w:rsidR="00637CFD" w:rsidRPr="00637CFD" w:rsidRDefault="00637CFD" w:rsidP="00637CFD">
            <w:pPr>
              <w:spacing w:after="0" w:line="276" w:lineRule="auto"/>
              <w:jc w:val="both"/>
              <w:rPr>
                <w:rFonts w:ascii="Arial" w:eastAsia="Times New Roman" w:hAnsi="Arial" w:cs="Arial"/>
                <w:b/>
                <w:sz w:val="14"/>
                <w:szCs w:val="14"/>
                <w:lang w:val="en-US" w:eastAsia="es-ES"/>
              </w:rPr>
            </w:pPr>
            <w:r w:rsidRPr="00637CFD">
              <w:rPr>
                <w:rFonts w:ascii="Arial" w:eastAsia="Times New Roman" w:hAnsi="Arial" w:cs="Arial"/>
                <w:sz w:val="14"/>
                <w:szCs w:val="14"/>
                <w:lang w:val="es-ES" w:eastAsia="es-CO"/>
              </w:rPr>
              <w:t xml:space="preserve">Todo el hardware de TIC necesario para la prestación del servicio objeto de esta contratación debe funcionar adecuadamente con los protocolos IPv4 e IPv6, similar comportamiento se debe proporcionar para ambos protocolos de entrada, salida y / o el rendimiento de flujo de datos de rendimiento y la transmisión y el procesamiento de paquetes. Debe permitir compatibilidad de cualquier software que se comunique a través del protocolo IP con ambas versiones del protocolo </w:t>
            </w:r>
            <w:r w:rsidRPr="00637CFD">
              <w:rPr>
                <w:rFonts w:ascii="Arial" w:eastAsia="Times New Roman" w:hAnsi="Arial" w:cs="Arial"/>
                <w:sz w:val="14"/>
                <w:szCs w:val="14"/>
                <w:lang w:val="es-ES" w:eastAsia="es-CO"/>
              </w:rPr>
              <w:lastRenderedPageBreak/>
              <w:t xml:space="preserve">(IPv4 e IPv6) a través de la solución contratada y la diferencia no debe ser perceptible para los usuarios. </w:t>
            </w:r>
          </w:p>
        </w:tc>
        <w:tc>
          <w:tcPr>
            <w:tcW w:w="465" w:type="pct"/>
            <w:vAlign w:val="center"/>
          </w:tcPr>
          <w:p w14:paraId="4E27AF15"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n-US" w:eastAsia="es-ES"/>
              </w:rPr>
            </w:pPr>
          </w:p>
        </w:tc>
        <w:tc>
          <w:tcPr>
            <w:tcW w:w="595" w:type="pct"/>
            <w:vAlign w:val="center"/>
          </w:tcPr>
          <w:p w14:paraId="6374A19A"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n-US" w:eastAsia="es-ES"/>
              </w:rPr>
            </w:pPr>
          </w:p>
        </w:tc>
      </w:tr>
      <w:tr w:rsidR="00637CFD" w:rsidRPr="00637CFD" w14:paraId="02F57535" w14:textId="77777777" w:rsidTr="00637CFD">
        <w:tc>
          <w:tcPr>
            <w:tcW w:w="318" w:type="pct"/>
            <w:vAlign w:val="center"/>
          </w:tcPr>
          <w:p w14:paraId="1F95B302"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2.20.2</w:t>
            </w:r>
          </w:p>
        </w:tc>
        <w:tc>
          <w:tcPr>
            <w:tcW w:w="3621" w:type="pct"/>
            <w:gridSpan w:val="2"/>
          </w:tcPr>
          <w:p w14:paraId="4D0120E7" w14:textId="77777777" w:rsidR="00637CFD" w:rsidRPr="00637CFD" w:rsidRDefault="00637CFD" w:rsidP="00637CFD">
            <w:pPr>
              <w:tabs>
                <w:tab w:val="left" w:pos="240"/>
              </w:tabs>
              <w:spacing w:after="0" w:line="276" w:lineRule="auto"/>
              <w:jc w:val="both"/>
              <w:rPr>
                <w:rFonts w:ascii="Arial" w:eastAsia="Times New Roman" w:hAnsi="Arial" w:cs="Arial"/>
                <w:b/>
                <w:bCs/>
                <w:sz w:val="14"/>
                <w:szCs w:val="14"/>
                <w:lang w:val="es-ES" w:eastAsia="es-CO"/>
              </w:rPr>
            </w:pPr>
            <w:r w:rsidRPr="00637CFD">
              <w:rPr>
                <w:rFonts w:ascii="Arial" w:eastAsia="Times New Roman" w:hAnsi="Arial" w:cs="Arial"/>
                <w:b/>
                <w:bCs/>
                <w:sz w:val="14"/>
                <w:szCs w:val="14"/>
                <w:lang w:val="es-ES" w:eastAsia="es-CO"/>
              </w:rPr>
              <w:t>Requerimientos para el soporte IPV4 e IPV6 en software.</w:t>
            </w:r>
          </w:p>
          <w:p w14:paraId="3F581B34" w14:textId="77777777" w:rsidR="00637CFD" w:rsidRPr="00637CFD" w:rsidRDefault="00637CFD" w:rsidP="00637CFD">
            <w:pPr>
              <w:tabs>
                <w:tab w:val="left" w:pos="240"/>
              </w:tabs>
              <w:spacing w:after="0" w:line="276" w:lineRule="auto"/>
              <w:jc w:val="both"/>
              <w:rPr>
                <w:rFonts w:ascii="Arial" w:eastAsia="Times New Roman" w:hAnsi="Arial" w:cs="Arial"/>
                <w:sz w:val="14"/>
                <w:szCs w:val="14"/>
                <w:lang w:val="es-ES" w:eastAsia="es-CO"/>
              </w:rPr>
            </w:pPr>
            <w:r w:rsidRPr="00637CFD">
              <w:rPr>
                <w:rFonts w:ascii="Arial" w:eastAsia="Times New Roman" w:hAnsi="Arial" w:cs="Arial"/>
                <w:sz w:val="14"/>
                <w:szCs w:val="14"/>
                <w:lang w:val="es-ES" w:eastAsia="es-CO"/>
              </w:rPr>
              <w:t xml:space="preserve">Todo el software necesario para la implementación del servicio debe soportar IPv4 e IPv6 y ser capaz de comunicarse sobre redes sólo IPv4, sólo IPv6 y doble pila. </w:t>
            </w:r>
          </w:p>
          <w:p w14:paraId="32187933" w14:textId="77777777" w:rsidR="00637CFD" w:rsidRPr="00637CFD" w:rsidRDefault="00637CFD" w:rsidP="00637CFD">
            <w:pPr>
              <w:tabs>
                <w:tab w:val="left" w:pos="240"/>
              </w:tabs>
              <w:spacing w:after="0" w:line="276" w:lineRule="auto"/>
              <w:jc w:val="both"/>
              <w:rPr>
                <w:rFonts w:ascii="Arial" w:eastAsia="Calibri" w:hAnsi="Arial" w:cs="Arial"/>
                <w:b/>
                <w:sz w:val="14"/>
                <w:szCs w:val="14"/>
                <w:lang w:val="es-ES"/>
              </w:rPr>
            </w:pPr>
            <w:r w:rsidRPr="00637CFD">
              <w:rPr>
                <w:rFonts w:ascii="Arial" w:eastAsia="Times New Roman" w:hAnsi="Arial" w:cs="Arial"/>
                <w:sz w:val="14"/>
                <w:szCs w:val="14"/>
                <w:lang w:val="es-ES" w:eastAsia="es-CO"/>
              </w:rPr>
              <w:t>Si el software incluye parámetros de red en su configuración de servidor local o remoto este debe además permitir la configuración de parámetros en IPv6.</w:t>
            </w:r>
          </w:p>
        </w:tc>
        <w:tc>
          <w:tcPr>
            <w:tcW w:w="465" w:type="pct"/>
            <w:vAlign w:val="center"/>
          </w:tcPr>
          <w:p w14:paraId="6FEE7529"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2A11ABB8"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4378C43D" w14:textId="77777777" w:rsidTr="00637CFD">
        <w:tc>
          <w:tcPr>
            <w:tcW w:w="318" w:type="pct"/>
            <w:vAlign w:val="center"/>
          </w:tcPr>
          <w:p w14:paraId="1D9E310C"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2.20.3</w:t>
            </w:r>
          </w:p>
        </w:tc>
        <w:tc>
          <w:tcPr>
            <w:tcW w:w="3621" w:type="pct"/>
            <w:gridSpan w:val="2"/>
          </w:tcPr>
          <w:p w14:paraId="58CC5514" w14:textId="77777777" w:rsidR="00637CFD" w:rsidRPr="00637CFD" w:rsidRDefault="00637CFD" w:rsidP="00637CFD">
            <w:pPr>
              <w:spacing w:after="0" w:line="276" w:lineRule="auto"/>
              <w:jc w:val="both"/>
              <w:rPr>
                <w:rFonts w:ascii="Arial" w:eastAsia="Times New Roman" w:hAnsi="Arial" w:cs="Arial"/>
                <w:b/>
                <w:bCs/>
                <w:sz w:val="14"/>
                <w:szCs w:val="14"/>
                <w:lang w:val="es-ES" w:eastAsia="es-CO"/>
              </w:rPr>
            </w:pPr>
            <w:r w:rsidRPr="00637CFD">
              <w:rPr>
                <w:rFonts w:ascii="Arial" w:eastAsia="Times New Roman" w:hAnsi="Arial" w:cs="Arial"/>
                <w:b/>
                <w:bCs/>
                <w:sz w:val="14"/>
                <w:szCs w:val="14"/>
                <w:lang w:val="es-ES" w:eastAsia="es-CO"/>
              </w:rPr>
              <w:t xml:space="preserve">Declaración de competencia en IPv6 </w:t>
            </w:r>
          </w:p>
          <w:p w14:paraId="31E8C831" w14:textId="77777777" w:rsidR="00637CFD" w:rsidRPr="00637CFD" w:rsidRDefault="00637CFD" w:rsidP="00637CFD">
            <w:pPr>
              <w:spacing w:after="0" w:line="276" w:lineRule="auto"/>
              <w:jc w:val="both"/>
              <w:rPr>
                <w:rFonts w:ascii="Arial" w:eastAsia="Times New Roman" w:hAnsi="Arial" w:cs="Arial"/>
                <w:b/>
                <w:bCs/>
                <w:sz w:val="14"/>
                <w:szCs w:val="14"/>
                <w:lang w:val="es-ES" w:eastAsia="es-CO"/>
              </w:rPr>
            </w:pPr>
            <w:r w:rsidRPr="00637CFD">
              <w:rPr>
                <w:rFonts w:ascii="Arial" w:eastAsia="Times New Roman" w:hAnsi="Arial" w:cs="Arial"/>
                <w:sz w:val="14"/>
                <w:szCs w:val="14"/>
                <w:lang w:val="es-ES" w:eastAsia="es-CO"/>
              </w:rPr>
              <w:t>Es necesario que el contratista declare sus competencias técnicas en IPv6, igualmente las de sus integradores, administradores y funcionarios de soporte, indicando el conocimiento y experiencia en IPv6, asegurando una apropiada instalación e integración de IPv6 en los ambientes TICS necesarios para la prestación del servicio.</w:t>
            </w:r>
          </w:p>
          <w:p w14:paraId="4A54D72B" w14:textId="77777777" w:rsidR="00637CFD" w:rsidRPr="00637CFD" w:rsidRDefault="00637CFD" w:rsidP="00637CFD">
            <w:pPr>
              <w:spacing w:after="0" w:line="276" w:lineRule="auto"/>
              <w:jc w:val="both"/>
              <w:rPr>
                <w:rFonts w:ascii="Arial" w:eastAsia="Times New Roman" w:hAnsi="Arial" w:cs="Arial"/>
                <w:sz w:val="14"/>
                <w:szCs w:val="14"/>
                <w:lang w:val="es-ES" w:eastAsia="es-CO"/>
              </w:rPr>
            </w:pPr>
            <w:r w:rsidRPr="00637CFD">
              <w:rPr>
                <w:rFonts w:ascii="Arial" w:eastAsia="Times New Roman" w:hAnsi="Arial" w:cs="Arial"/>
                <w:sz w:val="14"/>
                <w:szCs w:val="14"/>
                <w:lang w:val="es-ES" w:eastAsia="es-CO"/>
              </w:rPr>
              <w:t>La declaración por parte del contratista bajo juramento de ley debe indicar:</w:t>
            </w:r>
          </w:p>
          <w:p w14:paraId="33CF5E85" w14:textId="77777777" w:rsidR="00637CFD" w:rsidRPr="00637CFD" w:rsidRDefault="00637CFD" w:rsidP="00637CFD">
            <w:pPr>
              <w:numPr>
                <w:ilvl w:val="0"/>
                <w:numId w:val="5"/>
              </w:numPr>
              <w:spacing w:after="0" w:line="276" w:lineRule="auto"/>
              <w:ind w:left="319" w:hanging="284"/>
              <w:contextualSpacing/>
              <w:jc w:val="both"/>
              <w:rPr>
                <w:rFonts w:ascii="Arial" w:eastAsia="Times New Roman" w:hAnsi="Arial" w:cs="Arial"/>
                <w:sz w:val="14"/>
                <w:szCs w:val="14"/>
                <w:lang w:val="es-ES" w:eastAsia="es-CO"/>
              </w:rPr>
            </w:pPr>
            <w:r w:rsidRPr="00637CFD">
              <w:rPr>
                <w:rFonts w:ascii="Arial" w:eastAsia="Times New Roman" w:hAnsi="Arial" w:cs="Arial"/>
                <w:sz w:val="14"/>
                <w:szCs w:val="14"/>
                <w:lang w:val="es-ES" w:eastAsia="es-CO"/>
              </w:rPr>
              <w:t>Que tiene suficiente número de empleados para cumplir con los servicios ofertados.</w:t>
            </w:r>
          </w:p>
          <w:p w14:paraId="3569DC40" w14:textId="77777777" w:rsidR="00637CFD" w:rsidRPr="00637CFD" w:rsidRDefault="00637CFD" w:rsidP="00637CFD">
            <w:pPr>
              <w:numPr>
                <w:ilvl w:val="0"/>
                <w:numId w:val="5"/>
              </w:numPr>
              <w:spacing w:after="0" w:line="276" w:lineRule="auto"/>
              <w:ind w:left="319" w:hanging="284"/>
              <w:contextualSpacing/>
              <w:jc w:val="both"/>
              <w:rPr>
                <w:rFonts w:ascii="Arial" w:eastAsia="Calibri" w:hAnsi="Arial" w:cs="Arial"/>
                <w:b/>
                <w:sz w:val="14"/>
                <w:szCs w:val="14"/>
                <w:lang w:val="es-ES"/>
              </w:rPr>
            </w:pPr>
            <w:r w:rsidRPr="00637CFD">
              <w:rPr>
                <w:rFonts w:ascii="Arial" w:eastAsia="Times New Roman" w:hAnsi="Arial" w:cs="Arial"/>
                <w:sz w:val="14"/>
                <w:szCs w:val="14"/>
                <w:lang w:val="es-ES" w:eastAsia="es-CO"/>
              </w:rPr>
              <w:t>Que estos empleados han sido entrenados profesionalmente para su trabajo de diseño, integración, construcción, administración y soporte del equipamiento TIC necesario para la implementación del servicio, en ambientes IPv4 e IPv6.</w:t>
            </w:r>
          </w:p>
          <w:p w14:paraId="3933451D" w14:textId="77777777" w:rsidR="00637CFD" w:rsidRPr="00637CFD" w:rsidRDefault="00637CFD" w:rsidP="00637CFD">
            <w:pPr>
              <w:numPr>
                <w:ilvl w:val="0"/>
                <w:numId w:val="5"/>
              </w:numPr>
              <w:spacing w:after="0" w:line="276" w:lineRule="auto"/>
              <w:ind w:left="319" w:hanging="284"/>
              <w:contextualSpacing/>
              <w:jc w:val="both"/>
              <w:rPr>
                <w:rFonts w:ascii="Arial" w:eastAsia="Calibri" w:hAnsi="Arial" w:cs="Arial"/>
                <w:b/>
                <w:sz w:val="14"/>
                <w:szCs w:val="14"/>
                <w:lang w:val="es-ES"/>
              </w:rPr>
            </w:pPr>
            <w:r w:rsidRPr="00637CFD">
              <w:rPr>
                <w:rFonts w:ascii="Arial" w:eastAsia="Times New Roman" w:hAnsi="Arial" w:cs="Arial"/>
                <w:sz w:val="14"/>
                <w:szCs w:val="14"/>
                <w:lang w:val="es-ES" w:eastAsia="es-CO"/>
              </w:rPr>
              <w:t>Que la calidad de los servicios ofertados cumple todos los requerimientos definidos en los documentos de la contratación y que estos requerimientos aplican tanto para IPv4 como para IPv6.</w:t>
            </w:r>
          </w:p>
        </w:tc>
        <w:tc>
          <w:tcPr>
            <w:tcW w:w="465" w:type="pct"/>
            <w:vAlign w:val="center"/>
          </w:tcPr>
          <w:p w14:paraId="7EEF3668"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3A0741EC"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3829BB7E" w14:textId="77777777" w:rsidTr="00637CFD">
        <w:tc>
          <w:tcPr>
            <w:tcW w:w="318" w:type="pct"/>
            <w:shd w:val="clear" w:color="auto" w:fill="D9D9D9"/>
            <w:vAlign w:val="center"/>
          </w:tcPr>
          <w:p w14:paraId="0B0D3945"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bookmarkStart w:id="5" w:name="_Hlk140087614"/>
            <w:bookmarkStart w:id="6" w:name="_Hlk140084398"/>
            <w:r w:rsidRPr="00637CFD">
              <w:rPr>
                <w:rFonts w:ascii="Arial" w:eastAsia="Times New Roman" w:hAnsi="Arial" w:cs="Arial"/>
                <w:b/>
                <w:sz w:val="14"/>
                <w:szCs w:val="14"/>
                <w:lang w:val="es-ES" w:eastAsia="es-ES"/>
              </w:rPr>
              <w:t>2.21</w:t>
            </w:r>
          </w:p>
        </w:tc>
        <w:tc>
          <w:tcPr>
            <w:tcW w:w="3621" w:type="pct"/>
            <w:gridSpan w:val="2"/>
            <w:shd w:val="clear" w:color="auto" w:fill="D9D9D9"/>
          </w:tcPr>
          <w:p w14:paraId="155ACF21" w14:textId="77777777" w:rsidR="00637CFD" w:rsidRPr="00637CFD" w:rsidRDefault="00637CFD" w:rsidP="00637CFD">
            <w:pPr>
              <w:tabs>
                <w:tab w:val="left" w:pos="240"/>
              </w:tabs>
              <w:spacing w:after="0" w:line="276" w:lineRule="auto"/>
              <w:jc w:val="both"/>
              <w:rPr>
                <w:rFonts w:ascii="Arial" w:eastAsia="Calibri" w:hAnsi="Arial" w:cs="Arial"/>
                <w:sz w:val="14"/>
                <w:szCs w:val="14"/>
                <w:lang w:val="es-ES"/>
              </w:rPr>
            </w:pPr>
            <w:r w:rsidRPr="00637CFD">
              <w:rPr>
                <w:rFonts w:ascii="Arial" w:eastAsia="Times New Roman" w:hAnsi="Arial" w:cs="Arial"/>
                <w:b/>
                <w:sz w:val="14"/>
                <w:szCs w:val="14"/>
                <w:lang w:val="es-ES" w:eastAsia="es-ES"/>
              </w:rPr>
              <w:t>GENERALIDADES</w:t>
            </w:r>
          </w:p>
        </w:tc>
        <w:tc>
          <w:tcPr>
            <w:tcW w:w="465" w:type="pct"/>
            <w:shd w:val="clear" w:color="auto" w:fill="D9D9D9"/>
            <w:vAlign w:val="center"/>
          </w:tcPr>
          <w:p w14:paraId="57C8EE44"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shd w:val="clear" w:color="auto" w:fill="D9D9D9"/>
            <w:vAlign w:val="center"/>
          </w:tcPr>
          <w:p w14:paraId="52699945"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bookmarkEnd w:id="5"/>
      <w:bookmarkEnd w:id="6"/>
      <w:tr w:rsidR="00637CFD" w:rsidRPr="00637CFD" w14:paraId="258838CB" w14:textId="77777777" w:rsidTr="00637CFD">
        <w:tc>
          <w:tcPr>
            <w:tcW w:w="318" w:type="pct"/>
            <w:vAlign w:val="center"/>
          </w:tcPr>
          <w:p w14:paraId="340A98EE"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2.21.1</w:t>
            </w:r>
          </w:p>
        </w:tc>
        <w:tc>
          <w:tcPr>
            <w:tcW w:w="3621" w:type="pct"/>
            <w:gridSpan w:val="2"/>
          </w:tcPr>
          <w:p w14:paraId="1599B93B" w14:textId="77777777" w:rsidR="00637CFD" w:rsidRPr="00637CFD" w:rsidRDefault="00637CFD" w:rsidP="00637CFD">
            <w:pPr>
              <w:tabs>
                <w:tab w:val="left" w:pos="240"/>
              </w:tabs>
              <w:spacing w:after="0" w:line="276" w:lineRule="auto"/>
              <w:jc w:val="both"/>
              <w:rPr>
                <w:rFonts w:ascii="Arial" w:eastAsia="Calibri" w:hAnsi="Arial" w:cs="Arial"/>
                <w:sz w:val="14"/>
                <w:szCs w:val="14"/>
                <w:lang w:val="es-ES"/>
              </w:rPr>
            </w:pPr>
            <w:r w:rsidRPr="00637CFD">
              <w:rPr>
                <w:rFonts w:ascii="Arial" w:eastAsia="Calibri" w:hAnsi="Arial" w:cs="Arial"/>
                <w:sz w:val="14"/>
                <w:szCs w:val="14"/>
                <w:lang w:val="es-ES"/>
              </w:rPr>
              <w:t>El contratista deberá disponer de servicio técnico mediante un centro de atención telefónica para la administración y soporte permanente (7x24x365).</w:t>
            </w:r>
          </w:p>
        </w:tc>
        <w:tc>
          <w:tcPr>
            <w:tcW w:w="465" w:type="pct"/>
            <w:vAlign w:val="center"/>
          </w:tcPr>
          <w:p w14:paraId="4563CCF2"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20BA48D1"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0BC5C509" w14:textId="77777777" w:rsidTr="00637CFD">
        <w:tc>
          <w:tcPr>
            <w:tcW w:w="318" w:type="pct"/>
            <w:vAlign w:val="center"/>
          </w:tcPr>
          <w:p w14:paraId="75F7866E"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2.21.2</w:t>
            </w:r>
          </w:p>
        </w:tc>
        <w:tc>
          <w:tcPr>
            <w:tcW w:w="3621" w:type="pct"/>
            <w:gridSpan w:val="2"/>
          </w:tcPr>
          <w:p w14:paraId="33ED1D20" w14:textId="77777777" w:rsidR="00637CFD" w:rsidRPr="00637CFD" w:rsidRDefault="00637CFD" w:rsidP="00637CFD">
            <w:pPr>
              <w:tabs>
                <w:tab w:val="left" w:pos="240"/>
              </w:tabs>
              <w:spacing w:after="0" w:line="276" w:lineRule="auto"/>
              <w:jc w:val="both"/>
              <w:rPr>
                <w:rFonts w:ascii="Arial" w:eastAsia="Calibri" w:hAnsi="Arial" w:cs="Arial"/>
                <w:sz w:val="14"/>
                <w:szCs w:val="14"/>
                <w:lang w:val="es-ES"/>
              </w:rPr>
            </w:pPr>
            <w:r w:rsidRPr="00637CFD">
              <w:rPr>
                <w:rFonts w:ascii="Arial" w:eastAsia="Calibri" w:hAnsi="Arial" w:cs="Arial"/>
                <w:sz w:val="14"/>
                <w:szCs w:val="14"/>
                <w:lang w:val="es-ES"/>
              </w:rPr>
              <w:t>El contratista debe suministrar los equipos y repuestos originales necesarios para el funcionamiento de los equipos de los servicios contratados, para la disposición final de los equipos usados o dañados, deberá adelantar el proceso de manera adecuada, previo cumplimiento de la normatividad ambiental y contar con el respectivo soporte de disposición final de estos elementos.</w:t>
            </w:r>
          </w:p>
        </w:tc>
        <w:tc>
          <w:tcPr>
            <w:tcW w:w="465" w:type="pct"/>
            <w:vAlign w:val="center"/>
          </w:tcPr>
          <w:p w14:paraId="2A833582"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06A890C0"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2C4B3504" w14:textId="77777777" w:rsidTr="00637CFD">
        <w:tc>
          <w:tcPr>
            <w:tcW w:w="318" w:type="pct"/>
            <w:vAlign w:val="center"/>
          </w:tcPr>
          <w:p w14:paraId="3D248EFC"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2.21.3</w:t>
            </w:r>
          </w:p>
        </w:tc>
        <w:tc>
          <w:tcPr>
            <w:tcW w:w="3621" w:type="pct"/>
            <w:gridSpan w:val="2"/>
          </w:tcPr>
          <w:p w14:paraId="3E8E3389" w14:textId="77777777" w:rsidR="00637CFD" w:rsidRPr="00637CFD" w:rsidRDefault="00637CFD" w:rsidP="00637CFD">
            <w:pPr>
              <w:tabs>
                <w:tab w:val="left" w:pos="240"/>
              </w:tabs>
              <w:spacing w:after="0" w:line="276" w:lineRule="auto"/>
              <w:jc w:val="both"/>
              <w:rPr>
                <w:rFonts w:ascii="Arial" w:eastAsia="Calibri" w:hAnsi="Arial" w:cs="Arial"/>
                <w:sz w:val="14"/>
                <w:szCs w:val="14"/>
                <w:lang w:val="es-ES"/>
              </w:rPr>
            </w:pPr>
            <w:r w:rsidRPr="00637CFD">
              <w:rPr>
                <w:rFonts w:ascii="Arial" w:eastAsia="Calibri" w:hAnsi="Arial" w:cs="Arial"/>
                <w:sz w:val="14"/>
                <w:szCs w:val="14"/>
                <w:lang w:val="es-ES"/>
              </w:rPr>
              <w:t xml:space="preserve">El contratista deberá garantizar la disposición final de los residuos sólidos especiales (RAEE). </w:t>
            </w:r>
          </w:p>
        </w:tc>
        <w:tc>
          <w:tcPr>
            <w:tcW w:w="465" w:type="pct"/>
            <w:vAlign w:val="center"/>
          </w:tcPr>
          <w:p w14:paraId="705BEE60"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11D4D064"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145FAC31" w14:textId="77777777" w:rsidTr="00637CFD">
        <w:tc>
          <w:tcPr>
            <w:tcW w:w="318" w:type="pct"/>
            <w:vAlign w:val="center"/>
          </w:tcPr>
          <w:p w14:paraId="5C3DA621"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2.21.4</w:t>
            </w:r>
          </w:p>
        </w:tc>
        <w:tc>
          <w:tcPr>
            <w:tcW w:w="3621" w:type="pct"/>
            <w:gridSpan w:val="2"/>
          </w:tcPr>
          <w:p w14:paraId="441B2B5C" w14:textId="77777777" w:rsidR="00637CFD" w:rsidRPr="00637CFD" w:rsidRDefault="00637CFD" w:rsidP="00637CFD">
            <w:pPr>
              <w:tabs>
                <w:tab w:val="left" w:pos="240"/>
              </w:tabs>
              <w:spacing w:after="0" w:line="276" w:lineRule="auto"/>
              <w:jc w:val="both"/>
              <w:rPr>
                <w:rFonts w:ascii="Arial" w:eastAsia="Calibri" w:hAnsi="Arial" w:cs="Arial"/>
                <w:sz w:val="14"/>
                <w:szCs w:val="14"/>
                <w:lang w:val="es-ES"/>
              </w:rPr>
            </w:pPr>
            <w:r w:rsidRPr="00637CFD">
              <w:rPr>
                <w:rFonts w:ascii="Arial" w:eastAsia="Calibri" w:hAnsi="Arial" w:cs="Arial"/>
                <w:sz w:val="14"/>
                <w:szCs w:val="14"/>
                <w:lang w:val="es-ES"/>
              </w:rPr>
              <w:t>El contratista debe cumplir la Resolución No. 41012  de 18/09/2015 “Por la cual se expide el Reglamento Técnico de Etiquetado – RETIQ expedido por Ministerio de Minas y Energía, con fines de Uso Racional de Energía aplicable a algunos equipos de uso final de energía eléctrica y gas combustible, para su comercialización y uso en Colombia” y aquellas normas que lo modifique o deroguen (Que los electrodomésticos tengan el etiquetado de eficiencia energética y que sea tipo B como mínimo, entre el 55% y el 75%).</w:t>
            </w:r>
          </w:p>
        </w:tc>
        <w:tc>
          <w:tcPr>
            <w:tcW w:w="465" w:type="pct"/>
            <w:vAlign w:val="center"/>
          </w:tcPr>
          <w:p w14:paraId="615B4D6C"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06B622BF"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7CB4B86F" w14:textId="77777777" w:rsidTr="00637CFD">
        <w:tc>
          <w:tcPr>
            <w:tcW w:w="318" w:type="pct"/>
            <w:vAlign w:val="center"/>
          </w:tcPr>
          <w:p w14:paraId="355D8D1F"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2.21.5</w:t>
            </w:r>
          </w:p>
        </w:tc>
        <w:tc>
          <w:tcPr>
            <w:tcW w:w="3621" w:type="pct"/>
            <w:gridSpan w:val="2"/>
            <w:vAlign w:val="center"/>
          </w:tcPr>
          <w:p w14:paraId="60FBB660" w14:textId="77777777" w:rsidR="00637CFD" w:rsidRPr="00637CFD" w:rsidRDefault="00637CFD" w:rsidP="00637CFD">
            <w:pPr>
              <w:tabs>
                <w:tab w:val="left" w:pos="240"/>
              </w:tabs>
              <w:spacing w:after="0" w:line="276" w:lineRule="auto"/>
              <w:jc w:val="both"/>
              <w:rPr>
                <w:rFonts w:ascii="Arial" w:eastAsia="Calibri" w:hAnsi="Arial" w:cs="Arial"/>
                <w:b/>
                <w:sz w:val="14"/>
                <w:szCs w:val="14"/>
                <w:lang w:val="es-ES"/>
              </w:rPr>
            </w:pPr>
            <w:r w:rsidRPr="00637CFD">
              <w:rPr>
                <w:rFonts w:ascii="Arial" w:eastAsia="Calibri" w:hAnsi="Arial" w:cs="Arial"/>
                <w:b/>
                <w:sz w:val="14"/>
                <w:szCs w:val="14"/>
                <w:lang w:val="es-ES"/>
              </w:rPr>
              <w:t>DOCUMENTACIÓN.</w:t>
            </w:r>
          </w:p>
          <w:p w14:paraId="33907218" w14:textId="77777777" w:rsidR="00637CFD" w:rsidRPr="00637CFD" w:rsidRDefault="00637CFD" w:rsidP="00637CFD">
            <w:pPr>
              <w:tabs>
                <w:tab w:val="left" w:pos="240"/>
              </w:tabs>
              <w:spacing w:after="0" w:line="276" w:lineRule="auto"/>
              <w:jc w:val="both"/>
              <w:rPr>
                <w:rFonts w:ascii="Arial" w:eastAsia="Calibri" w:hAnsi="Arial" w:cs="Arial"/>
                <w:sz w:val="14"/>
                <w:szCs w:val="14"/>
                <w:lang w:val="es-ES"/>
              </w:rPr>
            </w:pPr>
            <w:r w:rsidRPr="00637CFD">
              <w:rPr>
                <w:rFonts w:ascii="Arial" w:eastAsia="Calibri" w:hAnsi="Arial" w:cs="Arial"/>
                <w:sz w:val="14"/>
                <w:szCs w:val="14"/>
                <w:lang w:val="es-ES"/>
              </w:rPr>
              <w:t xml:space="preserve">Para cada uno de los servicios contratados, el contratista debe entregar en medio magnético el diagrama de conexión al supervisor del contrato una vez se haya recibido la totalidad de los servicios. </w:t>
            </w:r>
          </w:p>
        </w:tc>
        <w:tc>
          <w:tcPr>
            <w:tcW w:w="465" w:type="pct"/>
            <w:vAlign w:val="center"/>
          </w:tcPr>
          <w:p w14:paraId="4775C7CD"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0C7EEF73"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56A60761" w14:textId="77777777" w:rsidTr="00637CFD">
        <w:tc>
          <w:tcPr>
            <w:tcW w:w="318" w:type="pct"/>
            <w:vAlign w:val="center"/>
          </w:tcPr>
          <w:p w14:paraId="3C147A3A"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2.21.6</w:t>
            </w:r>
          </w:p>
        </w:tc>
        <w:tc>
          <w:tcPr>
            <w:tcW w:w="3621" w:type="pct"/>
            <w:gridSpan w:val="2"/>
            <w:vAlign w:val="center"/>
          </w:tcPr>
          <w:p w14:paraId="78A1DF4E" w14:textId="77777777" w:rsidR="00637CFD" w:rsidRPr="00637CFD" w:rsidRDefault="00637CFD" w:rsidP="00637CFD">
            <w:pPr>
              <w:tabs>
                <w:tab w:val="left" w:pos="240"/>
              </w:tabs>
              <w:spacing w:after="0" w:line="276" w:lineRule="auto"/>
              <w:jc w:val="both"/>
              <w:rPr>
                <w:rFonts w:ascii="Arial" w:eastAsia="Calibri" w:hAnsi="Arial" w:cs="Arial"/>
                <w:bCs/>
                <w:sz w:val="14"/>
                <w:szCs w:val="14"/>
                <w:lang w:val="es-ES"/>
              </w:rPr>
            </w:pPr>
            <w:bookmarkStart w:id="7" w:name="_Hlk140052204"/>
            <w:r w:rsidRPr="00637CFD">
              <w:rPr>
                <w:rFonts w:ascii="Arial" w:eastAsia="Calibri" w:hAnsi="Arial" w:cs="Arial"/>
                <w:bCs/>
                <w:sz w:val="14"/>
                <w:szCs w:val="14"/>
                <w:lang w:val="es-ES"/>
              </w:rPr>
              <w:t xml:space="preserve">El contratista deberá garantizar que todos los dispositivos a instalar, sean de última tecnología, no remanufacturados, con soporte vigente directamente con el fabricante durante la vigencia del contrato y fabricados con fecha posterior a enero de 2020. </w:t>
            </w:r>
          </w:p>
          <w:p w14:paraId="7500A42D" w14:textId="77777777" w:rsidR="00637CFD" w:rsidRPr="00637CFD" w:rsidRDefault="00637CFD" w:rsidP="00637CFD">
            <w:pPr>
              <w:tabs>
                <w:tab w:val="left" w:pos="240"/>
              </w:tabs>
              <w:spacing w:after="0" w:line="276" w:lineRule="auto"/>
              <w:jc w:val="both"/>
              <w:rPr>
                <w:rFonts w:ascii="Arial" w:eastAsia="Calibri" w:hAnsi="Arial" w:cs="Arial"/>
                <w:bCs/>
                <w:sz w:val="14"/>
                <w:szCs w:val="14"/>
                <w:lang w:val="es-ES"/>
              </w:rPr>
            </w:pPr>
            <w:r w:rsidRPr="00637CFD">
              <w:rPr>
                <w:rFonts w:ascii="Arial" w:eastAsia="Calibri" w:hAnsi="Arial" w:cs="Arial"/>
                <w:bCs/>
                <w:sz w:val="14"/>
                <w:szCs w:val="14"/>
                <w:lang w:val="es-ES"/>
              </w:rPr>
              <w:t xml:space="preserve">El contratista para poder realizar la instalación de un equipo, deberá entregar al supervisor del contrato la certificación de soporte vigente con el fabricante durante la vigencia del contrato. </w:t>
            </w:r>
            <w:bookmarkEnd w:id="7"/>
          </w:p>
        </w:tc>
        <w:tc>
          <w:tcPr>
            <w:tcW w:w="465" w:type="pct"/>
            <w:vAlign w:val="center"/>
          </w:tcPr>
          <w:p w14:paraId="34A74178"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0F875A76"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4AC233CF" w14:textId="77777777" w:rsidTr="00637CFD">
        <w:tc>
          <w:tcPr>
            <w:tcW w:w="318" w:type="pct"/>
            <w:shd w:val="clear" w:color="auto" w:fill="D9D9D9"/>
            <w:vAlign w:val="center"/>
          </w:tcPr>
          <w:p w14:paraId="3A75FC04"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2.22</w:t>
            </w:r>
          </w:p>
        </w:tc>
        <w:tc>
          <w:tcPr>
            <w:tcW w:w="3621" w:type="pct"/>
            <w:gridSpan w:val="2"/>
            <w:shd w:val="clear" w:color="auto" w:fill="D9D9D9"/>
          </w:tcPr>
          <w:p w14:paraId="5B51EEE2"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b/>
                <w:bCs/>
                <w:sz w:val="14"/>
                <w:szCs w:val="14"/>
                <w:lang w:val="es-ES" w:eastAsia="es-ES"/>
              </w:rPr>
              <w:t>EXPERIENCIA MÍNIMA DEL PROPONENTE</w:t>
            </w:r>
          </w:p>
        </w:tc>
        <w:tc>
          <w:tcPr>
            <w:tcW w:w="465" w:type="pct"/>
            <w:shd w:val="clear" w:color="auto" w:fill="D9D9D9"/>
            <w:vAlign w:val="center"/>
          </w:tcPr>
          <w:p w14:paraId="71462E3D"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shd w:val="clear" w:color="auto" w:fill="D9D9D9"/>
            <w:vAlign w:val="center"/>
          </w:tcPr>
          <w:p w14:paraId="2C68C7B5"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3F3860BD" w14:textId="77777777" w:rsidTr="00637CFD">
        <w:tc>
          <w:tcPr>
            <w:tcW w:w="318" w:type="pct"/>
            <w:vAlign w:val="center"/>
          </w:tcPr>
          <w:p w14:paraId="174A69DD"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2.22.1</w:t>
            </w:r>
          </w:p>
        </w:tc>
        <w:tc>
          <w:tcPr>
            <w:tcW w:w="3621" w:type="pct"/>
            <w:gridSpan w:val="2"/>
            <w:shd w:val="clear" w:color="auto" w:fill="auto"/>
          </w:tcPr>
          <w:p w14:paraId="1CCBF8B6" w14:textId="77777777" w:rsidR="00637CFD" w:rsidRPr="00637CFD" w:rsidRDefault="00637CFD" w:rsidP="00637CFD">
            <w:pPr>
              <w:spacing w:after="0" w:line="276" w:lineRule="auto"/>
              <w:jc w:val="both"/>
              <w:rPr>
                <w:rFonts w:ascii="Arial" w:eastAsia="Calibri" w:hAnsi="Arial" w:cs="Arial"/>
                <w:b/>
                <w:sz w:val="14"/>
                <w:szCs w:val="14"/>
                <w:lang w:val="es-MX"/>
              </w:rPr>
            </w:pPr>
            <w:r w:rsidRPr="00637CFD">
              <w:rPr>
                <w:rFonts w:ascii="Arial" w:eastAsia="Calibri" w:hAnsi="Arial" w:cs="Arial"/>
                <w:b/>
                <w:sz w:val="14"/>
                <w:szCs w:val="14"/>
                <w:lang w:val="es-MX"/>
              </w:rPr>
              <w:t>PROPONENTE NACIONAL</w:t>
            </w:r>
          </w:p>
          <w:p w14:paraId="58112526" w14:textId="77777777" w:rsidR="00637CFD" w:rsidRPr="00637CFD" w:rsidRDefault="00637CFD" w:rsidP="00637CFD">
            <w:pPr>
              <w:spacing w:after="0" w:line="276" w:lineRule="auto"/>
              <w:jc w:val="both"/>
              <w:rPr>
                <w:rFonts w:ascii="Arial" w:eastAsia="Calibri" w:hAnsi="Arial" w:cs="Arial"/>
                <w:bCs/>
                <w:sz w:val="14"/>
                <w:szCs w:val="14"/>
                <w:lang w:val="es-MX"/>
              </w:rPr>
            </w:pPr>
            <w:r w:rsidRPr="00637CFD">
              <w:rPr>
                <w:rFonts w:ascii="Arial" w:eastAsia="Calibri" w:hAnsi="Arial" w:cs="Arial"/>
                <w:bCs/>
                <w:sz w:val="14"/>
                <w:szCs w:val="14"/>
                <w:lang w:val="es-MX"/>
              </w:rPr>
              <w:t>El Registro Único de Proponentes es el instrumento a través del cual los proponentes deberán acreditar el requisito de experiencia, para tal efecto, las Personas Jurídicas, las Uniones Temporales, los Consorcios o cualquier forma de asociación que participen en este proceso, deberán acreditar experiencia como se menciona a continuación:</w:t>
            </w:r>
          </w:p>
          <w:p w14:paraId="24CB0423" w14:textId="77777777" w:rsidR="00637CFD" w:rsidRPr="00637CFD" w:rsidRDefault="00637CFD" w:rsidP="00637CFD">
            <w:pPr>
              <w:spacing w:after="0" w:line="276" w:lineRule="auto"/>
              <w:jc w:val="both"/>
              <w:rPr>
                <w:rFonts w:ascii="Arial" w:eastAsia="Calibri" w:hAnsi="Arial" w:cs="Arial"/>
                <w:bCs/>
                <w:sz w:val="14"/>
                <w:szCs w:val="14"/>
                <w:lang w:val="es-MX"/>
              </w:rPr>
            </w:pPr>
            <w:r w:rsidRPr="00637CFD">
              <w:rPr>
                <w:rFonts w:ascii="Arial" w:eastAsia="Calibri" w:hAnsi="Arial" w:cs="Arial"/>
                <w:sz w:val="14"/>
                <w:szCs w:val="14"/>
                <w:lang w:val="es-MX"/>
              </w:rPr>
              <w:t xml:space="preserve">El oferente deberá demostrar su experiencia específica hasta la fecha de cierre de la presente contratación, mediante la presentación de máximo tres (03) constancias (certificación, acta de liquidación o comunicación) que acrediten celebración de contratos identificados con el código del clasificador de bienes y servicios de Naciones Unidas descritos en el numeral 1.1 DESCRIPCIÓN GENERAL DEL OBJETO del presente estudio previo, cuyo objeto sea igual o similar al objeto del presente proceso y se relacione con el servicio canales de datos, ejecutados y/o liquidados, para tal efecto se verificará en el Registro Único de Proponentes donde se acredite que dichas operaciones comerciales fueron realizadas antes del cierre de la presente contratación y que su valor sumado sea igual o superior a 22.181,85 </w:t>
            </w:r>
            <w:r w:rsidRPr="00637CFD">
              <w:rPr>
                <w:rFonts w:ascii="Arial" w:eastAsia="Calibri" w:hAnsi="Arial" w:cs="Arial"/>
                <w:bCs/>
                <w:sz w:val="14"/>
                <w:szCs w:val="14"/>
                <w:lang w:val="es-MX"/>
              </w:rPr>
              <w:t>SMMLV.</w:t>
            </w:r>
          </w:p>
          <w:p w14:paraId="1B6A8AAF" w14:textId="77777777" w:rsidR="00637CFD" w:rsidRPr="00637CFD" w:rsidRDefault="00637CFD" w:rsidP="00637CFD">
            <w:pPr>
              <w:spacing w:after="0" w:line="276" w:lineRule="auto"/>
              <w:jc w:val="both"/>
              <w:rPr>
                <w:rFonts w:ascii="Arial" w:eastAsia="Calibri" w:hAnsi="Arial" w:cs="Arial"/>
                <w:bCs/>
                <w:sz w:val="14"/>
                <w:szCs w:val="14"/>
                <w:lang w:val="es-MX"/>
              </w:rPr>
            </w:pPr>
            <w:r w:rsidRPr="00637CFD">
              <w:rPr>
                <w:rFonts w:ascii="Arial" w:eastAsia="Calibri" w:hAnsi="Arial" w:cs="Arial"/>
                <w:b/>
                <w:bCs/>
                <w:sz w:val="14"/>
                <w:szCs w:val="14"/>
                <w:lang w:val="es-MX"/>
              </w:rPr>
              <w:t xml:space="preserve">Nota 1: </w:t>
            </w:r>
            <w:r w:rsidRPr="00637CFD">
              <w:rPr>
                <w:rFonts w:ascii="Arial" w:eastAsia="Calibri" w:hAnsi="Arial" w:cs="Arial"/>
                <w:bCs/>
                <w:sz w:val="14"/>
                <w:szCs w:val="14"/>
                <w:lang w:val="es-MX"/>
              </w:rPr>
              <w:t>el Certificado del Registro Único de Proponentes constituye plena prueba respecto de la información verificada documentalmente y cuyo registro se encuentra vigente y en firme.</w:t>
            </w:r>
          </w:p>
          <w:p w14:paraId="6157187D" w14:textId="77777777" w:rsidR="00637CFD" w:rsidRPr="00637CFD" w:rsidRDefault="00637CFD" w:rsidP="00637CFD">
            <w:pPr>
              <w:spacing w:after="0" w:line="276" w:lineRule="auto"/>
              <w:jc w:val="both"/>
              <w:rPr>
                <w:rFonts w:ascii="Arial" w:eastAsia="Calibri" w:hAnsi="Arial" w:cs="Arial"/>
                <w:bCs/>
                <w:sz w:val="14"/>
                <w:szCs w:val="14"/>
                <w:lang w:val="es-MX"/>
              </w:rPr>
            </w:pPr>
            <w:r w:rsidRPr="00637CFD">
              <w:rPr>
                <w:rFonts w:ascii="Arial" w:eastAsia="Calibri" w:hAnsi="Arial" w:cs="Arial"/>
                <w:b/>
                <w:bCs/>
                <w:sz w:val="14"/>
                <w:szCs w:val="14"/>
                <w:lang w:val="es-MX"/>
              </w:rPr>
              <w:lastRenderedPageBreak/>
              <w:t>Nota 2</w:t>
            </w:r>
            <w:r w:rsidRPr="00637CFD">
              <w:rPr>
                <w:rFonts w:ascii="Arial" w:eastAsia="Calibri" w:hAnsi="Arial" w:cs="Arial"/>
                <w:bCs/>
                <w:sz w:val="14"/>
                <w:szCs w:val="14"/>
                <w:lang w:val="es-MX"/>
              </w:rPr>
              <w:t xml:space="preserve">: en la presentación de la oferta el oferente deberá diligenciar y entregar el </w:t>
            </w:r>
            <w:r w:rsidRPr="00637CFD">
              <w:rPr>
                <w:rFonts w:ascii="Arial" w:eastAsia="Calibri" w:hAnsi="Arial" w:cs="Arial"/>
                <w:sz w:val="14"/>
                <w:szCs w:val="14"/>
                <w:lang w:val="es-MX"/>
              </w:rPr>
              <w:t>formulario</w:t>
            </w:r>
            <w:r w:rsidRPr="00637CFD">
              <w:rPr>
                <w:rFonts w:ascii="Arial" w:eastAsia="Calibri" w:hAnsi="Arial" w:cs="Arial"/>
                <w:b/>
                <w:bCs/>
                <w:sz w:val="14"/>
                <w:szCs w:val="14"/>
                <w:lang w:val="es-MX"/>
              </w:rPr>
              <w:t xml:space="preserve"> </w:t>
            </w:r>
            <w:r w:rsidRPr="00637CFD">
              <w:rPr>
                <w:rFonts w:ascii="Arial" w:eastAsia="Calibri" w:hAnsi="Arial" w:cs="Arial"/>
                <w:sz w:val="14"/>
                <w:szCs w:val="14"/>
                <w:lang w:val="es-MX"/>
              </w:rPr>
              <w:t>“Experiencia del Proponente”,</w:t>
            </w:r>
            <w:r w:rsidRPr="00637CFD">
              <w:rPr>
                <w:rFonts w:ascii="Arial" w:eastAsia="Calibri" w:hAnsi="Arial" w:cs="Arial"/>
                <w:bCs/>
                <w:sz w:val="14"/>
                <w:szCs w:val="14"/>
                <w:lang w:val="es-MX"/>
              </w:rPr>
              <w:t xml:space="preserve"> donde relacionará los contratos que considere para la evaluación de la experiencia mínima requerida.</w:t>
            </w:r>
          </w:p>
          <w:p w14:paraId="65536719" w14:textId="77777777" w:rsidR="00637CFD" w:rsidRPr="00637CFD" w:rsidRDefault="00637CFD" w:rsidP="00637CFD">
            <w:pPr>
              <w:spacing w:after="0" w:line="276" w:lineRule="auto"/>
              <w:jc w:val="both"/>
              <w:rPr>
                <w:rFonts w:ascii="Arial" w:eastAsia="Calibri" w:hAnsi="Arial" w:cs="Arial"/>
                <w:bCs/>
                <w:sz w:val="14"/>
                <w:szCs w:val="14"/>
                <w:lang w:val="es-MX"/>
              </w:rPr>
            </w:pPr>
            <w:r w:rsidRPr="00637CFD">
              <w:rPr>
                <w:rFonts w:ascii="Arial" w:eastAsia="Calibri" w:hAnsi="Arial" w:cs="Arial"/>
                <w:b/>
                <w:bCs/>
                <w:sz w:val="14"/>
                <w:szCs w:val="14"/>
                <w:lang w:val="es-MX"/>
              </w:rPr>
              <w:t xml:space="preserve">Nota 3: </w:t>
            </w:r>
            <w:r w:rsidRPr="00637CFD">
              <w:rPr>
                <w:rFonts w:ascii="Arial" w:eastAsia="Calibri" w:hAnsi="Arial" w:cs="Arial"/>
                <w:bCs/>
                <w:sz w:val="14"/>
                <w:szCs w:val="14"/>
                <w:lang w:val="es-MX"/>
              </w:rPr>
              <w:t>los contratos que acrediten la experiencia deberán estar Clasificados en el código solicitado en el presente estudio previo y la sumatoria de las cuantías (presupuestos) deberá ser igual o superior a las cuantías relacionadas en el siguiente cuadro:</w:t>
            </w:r>
          </w:p>
          <w:tbl>
            <w:tblPr>
              <w:tblW w:w="75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5"/>
              <w:gridCol w:w="4326"/>
            </w:tblGrid>
            <w:tr w:rsidR="00637CFD" w:rsidRPr="00637CFD" w14:paraId="02BFD3CF" w14:textId="77777777" w:rsidTr="00796CDC">
              <w:trPr>
                <w:trHeight w:val="50"/>
              </w:trPr>
              <w:tc>
                <w:tcPr>
                  <w:tcW w:w="3265" w:type="dxa"/>
                  <w:shd w:val="clear" w:color="auto" w:fill="auto"/>
                  <w:vAlign w:val="center"/>
                </w:tcPr>
                <w:p w14:paraId="4BA7154E" w14:textId="77777777" w:rsidR="00637CFD" w:rsidRPr="00637CFD" w:rsidRDefault="00637CFD" w:rsidP="00637CFD">
                  <w:pPr>
                    <w:spacing w:after="0" w:line="276" w:lineRule="auto"/>
                    <w:jc w:val="both"/>
                    <w:rPr>
                      <w:rFonts w:ascii="Arial" w:eastAsia="Times New Roman" w:hAnsi="Arial" w:cs="Arial"/>
                      <w:bCs/>
                      <w:sz w:val="14"/>
                      <w:szCs w:val="14"/>
                      <w:lang w:val="es-MX"/>
                    </w:rPr>
                  </w:pPr>
                  <w:r w:rsidRPr="00637CFD">
                    <w:rPr>
                      <w:rFonts w:ascii="Arial" w:eastAsia="Times New Roman" w:hAnsi="Arial" w:cs="Arial"/>
                      <w:b/>
                      <w:bCs/>
                      <w:sz w:val="14"/>
                      <w:szCs w:val="14"/>
                      <w:lang w:val="es-MX"/>
                    </w:rPr>
                    <w:t>Relación del contrato(s) celebrado(s) Código del clasificador de Bienes y Servicios en el tercer nivel</w:t>
                  </w:r>
                </w:p>
              </w:tc>
              <w:tc>
                <w:tcPr>
                  <w:tcW w:w="4326" w:type="dxa"/>
                  <w:shd w:val="clear" w:color="auto" w:fill="auto"/>
                  <w:vAlign w:val="center"/>
                </w:tcPr>
                <w:p w14:paraId="63E92867" w14:textId="77777777" w:rsidR="00637CFD" w:rsidRPr="00637CFD" w:rsidRDefault="00637CFD" w:rsidP="00637CFD">
                  <w:pPr>
                    <w:spacing w:after="0" w:line="276" w:lineRule="auto"/>
                    <w:jc w:val="both"/>
                    <w:rPr>
                      <w:rFonts w:ascii="Arial" w:eastAsia="Times New Roman" w:hAnsi="Arial" w:cs="Arial"/>
                      <w:bCs/>
                      <w:sz w:val="14"/>
                      <w:szCs w:val="14"/>
                      <w:lang w:val="es-MX"/>
                    </w:rPr>
                  </w:pPr>
                  <w:r w:rsidRPr="00637CFD">
                    <w:rPr>
                      <w:rFonts w:ascii="Arial" w:eastAsia="Times New Roman" w:hAnsi="Arial" w:cs="Arial"/>
                      <w:b/>
                      <w:bCs/>
                      <w:sz w:val="14"/>
                      <w:szCs w:val="14"/>
                      <w:lang w:val="es-MX"/>
                    </w:rPr>
                    <w:t>Valor expresado en SMMLV</w:t>
                  </w:r>
                </w:p>
              </w:tc>
            </w:tr>
            <w:tr w:rsidR="00637CFD" w:rsidRPr="00637CFD" w14:paraId="40F09FC9" w14:textId="77777777" w:rsidTr="00796CDC">
              <w:trPr>
                <w:trHeight w:val="50"/>
              </w:trPr>
              <w:tc>
                <w:tcPr>
                  <w:tcW w:w="3265" w:type="dxa"/>
                  <w:shd w:val="clear" w:color="auto" w:fill="auto"/>
                  <w:vAlign w:val="center"/>
                </w:tcPr>
                <w:p w14:paraId="142D5E41" w14:textId="77777777" w:rsidR="00637CFD" w:rsidRPr="00637CFD" w:rsidRDefault="00637CFD" w:rsidP="00637CFD">
                  <w:pPr>
                    <w:spacing w:after="0" w:line="276" w:lineRule="auto"/>
                    <w:jc w:val="both"/>
                    <w:rPr>
                      <w:rFonts w:ascii="Arial" w:eastAsia="Times New Roman" w:hAnsi="Arial" w:cs="Arial"/>
                      <w:bCs/>
                      <w:sz w:val="14"/>
                      <w:szCs w:val="14"/>
                      <w:lang w:val="es-MX"/>
                    </w:rPr>
                  </w:pPr>
                  <w:r w:rsidRPr="00637CFD">
                    <w:rPr>
                      <w:rFonts w:ascii="Arial" w:eastAsia="Times New Roman" w:hAnsi="Arial" w:cs="Arial"/>
                      <w:bCs/>
                      <w:sz w:val="14"/>
                      <w:szCs w:val="14"/>
                      <w:lang w:val="es-MX"/>
                    </w:rPr>
                    <w:t>81161800 - Servicios de alquiler o arrendamiento de equipos o plataformas de voz y datos o multimedia</w:t>
                  </w:r>
                </w:p>
              </w:tc>
              <w:tc>
                <w:tcPr>
                  <w:tcW w:w="4326" w:type="dxa"/>
                  <w:vMerge w:val="restart"/>
                  <w:shd w:val="clear" w:color="auto" w:fill="auto"/>
                  <w:vAlign w:val="center"/>
                </w:tcPr>
                <w:p w14:paraId="2B85A3FB" w14:textId="77777777" w:rsidR="00637CFD" w:rsidRPr="00637CFD" w:rsidRDefault="00637CFD" w:rsidP="00637CFD">
                  <w:pPr>
                    <w:spacing w:after="0" w:line="276" w:lineRule="auto"/>
                    <w:jc w:val="both"/>
                    <w:rPr>
                      <w:rFonts w:ascii="Arial" w:eastAsia="Times New Roman" w:hAnsi="Arial" w:cs="Arial"/>
                      <w:b/>
                      <w:bCs/>
                      <w:sz w:val="14"/>
                      <w:szCs w:val="14"/>
                      <w:lang w:val="es-MX"/>
                    </w:rPr>
                  </w:pPr>
                  <w:r w:rsidRPr="00637CFD">
                    <w:rPr>
                      <w:rFonts w:ascii="Arial" w:eastAsia="Times New Roman" w:hAnsi="Arial" w:cs="Arial"/>
                      <w:sz w:val="14"/>
                      <w:szCs w:val="14"/>
                      <w:lang w:val="es-MX"/>
                    </w:rPr>
                    <w:t>21.892,84</w:t>
                  </w:r>
                </w:p>
              </w:tc>
            </w:tr>
            <w:tr w:rsidR="00637CFD" w:rsidRPr="00637CFD" w14:paraId="6723CB31" w14:textId="77777777" w:rsidTr="00796CDC">
              <w:trPr>
                <w:trHeight w:val="50"/>
              </w:trPr>
              <w:tc>
                <w:tcPr>
                  <w:tcW w:w="3265" w:type="dxa"/>
                  <w:shd w:val="clear" w:color="auto" w:fill="auto"/>
                  <w:vAlign w:val="center"/>
                </w:tcPr>
                <w:p w14:paraId="6A2EC66C" w14:textId="77777777" w:rsidR="00637CFD" w:rsidRPr="00637CFD" w:rsidRDefault="00637CFD" w:rsidP="00637CFD">
                  <w:pPr>
                    <w:spacing w:after="0" w:line="276" w:lineRule="auto"/>
                    <w:jc w:val="both"/>
                    <w:rPr>
                      <w:rFonts w:ascii="Arial" w:eastAsia="Times New Roman" w:hAnsi="Arial" w:cs="Arial"/>
                      <w:bCs/>
                      <w:sz w:val="14"/>
                      <w:szCs w:val="14"/>
                      <w:lang w:val="es-MX"/>
                    </w:rPr>
                  </w:pPr>
                  <w:r w:rsidRPr="00637CFD">
                    <w:rPr>
                      <w:rFonts w:ascii="Arial" w:eastAsia="Times New Roman" w:hAnsi="Arial" w:cs="Arial"/>
                      <w:bCs/>
                      <w:sz w:val="14"/>
                      <w:szCs w:val="14"/>
                      <w:lang w:val="es-MX"/>
                    </w:rPr>
                    <w:t>81112000 - Servicios de datos</w:t>
                  </w:r>
                </w:p>
              </w:tc>
              <w:tc>
                <w:tcPr>
                  <w:tcW w:w="4326" w:type="dxa"/>
                  <w:vMerge/>
                  <w:shd w:val="clear" w:color="auto" w:fill="auto"/>
                  <w:vAlign w:val="center"/>
                </w:tcPr>
                <w:p w14:paraId="1F7F065C" w14:textId="77777777" w:rsidR="00637CFD" w:rsidRPr="00637CFD" w:rsidRDefault="00637CFD" w:rsidP="00637CFD">
                  <w:pPr>
                    <w:spacing w:after="0" w:line="276" w:lineRule="auto"/>
                    <w:jc w:val="both"/>
                    <w:rPr>
                      <w:rFonts w:ascii="Arial" w:eastAsia="Times New Roman" w:hAnsi="Arial" w:cs="Arial"/>
                      <w:bCs/>
                      <w:sz w:val="14"/>
                      <w:szCs w:val="14"/>
                      <w:lang w:val="es-MX"/>
                    </w:rPr>
                  </w:pPr>
                </w:p>
              </w:tc>
            </w:tr>
          </w:tbl>
          <w:p w14:paraId="6336F37C" w14:textId="77777777" w:rsidR="00637CFD" w:rsidRPr="00637CFD" w:rsidRDefault="00637CFD" w:rsidP="00637CFD">
            <w:pPr>
              <w:spacing w:after="0" w:line="276" w:lineRule="auto"/>
              <w:jc w:val="both"/>
              <w:rPr>
                <w:rFonts w:ascii="Arial" w:eastAsia="Calibri" w:hAnsi="Arial" w:cs="Arial"/>
                <w:sz w:val="14"/>
                <w:szCs w:val="14"/>
                <w:lang w:val="es-MX"/>
              </w:rPr>
            </w:pPr>
            <w:r w:rsidRPr="00637CFD">
              <w:rPr>
                <w:rFonts w:ascii="Arial" w:eastAsia="Calibri" w:hAnsi="Arial" w:cs="Arial"/>
                <w:b/>
                <w:sz w:val="14"/>
                <w:szCs w:val="14"/>
                <w:lang w:val="es-MX"/>
              </w:rPr>
              <w:t xml:space="preserve">Nota 4: </w:t>
            </w:r>
            <w:r w:rsidRPr="00637CFD">
              <w:rPr>
                <w:rFonts w:ascii="Arial" w:eastAsia="Calibri" w:hAnsi="Arial" w:cs="Arial"/>
                <w:sz w:val="14"/>
                <w:szCs w:val="14"/>
                <w:lang w:val="es-MX"/>
              </w:rPr>
              <w:t>si los contratos acreditados fueron realizados bajo la modalidad de Consorcio o de Unión Temporal, la Dirección Logística y Financiera tomará para la verificación, el porcentaje (%) de participación en la ejecución del contrato del oferente que haga parte del Consorcio o de la Unión Temporal, y luego sumará el valor obtenido para así establecer el total acreditado. Para lo anterior, deberá presentar el documento que acredita la conformación del Consorcio o de la Unión Temporal, donde deberá constar el porcentaje de participación de cada uno de los integrantes para la ejecución del contrato.</w:t>
            </w:r>
          </w:p>
          <w:p w14:paraId="4E27D056" w14:textId="77777777" w:rsidR="00637CFD" w:rsidRPr="00637CFD" w:rsidRDefault="00637CFD" w:rsidP="00637CFD">
            <w:pPr>
              <w:spacing w:after="0" w:line="276" w:lineRule="auto"/>
              <w:jc w:val="both"/>
              <w:rPr>
                <w:rFonts w:ascii="Arial" w:eastAsia="Calibri" w:hAnsi="Arial" w:cs="Arial"/>
                <w:bCs/>
                <w:sz w:val="14"/>
                <w:szCs w:val="14"/>
                <w:lang w:val="es-MX"/>
              </w:rPr>
            </w:pPr>
            <w:r w:rsidRPr="00637CFD">
              <w:rPr>
                <w:rFonts w:ascii="Arial" w:eastAsia="Calibri" w:hAnsi="Arial" w:cs="Arial"/>
                <w:b/>
                <w:sz w:val="14"/>
                <w:szCs w:val="14"/>
                <w:lang w:val="es-MX"/>
              </w:rPr>
              <w:t xml:space="preserve">Nota 5: </w:t>
            </w:r>
            <w:r w:rsidRPr="00637CFD">
              <w:rPr>
                <w:rFonts w:ascii="Arial" w:eastAsia="Calibri" w:hAnsi="Arial" w:cs="Arial"/>
                <w:bCs/>
                <w:sz w:val="14"/>
                <w:szCs w:val="14"/>
                <w:lang w:val="es-MX"/>
              </w:rPr>
              <w:t>en el caso de los consorcios o uniones temporales la experiencia habilitante será la sumatoria de las experiencias de los integrantes; no obstante, la experiencia podrá ser acreditada por un integrante del consorcio o la unión temporal.</w:t>
            </w:r>
          </w:p>
          <w:p w14:paraId="6870497C" w14:textId="77777777" w:rsidR="00637CFD" w:rsidRPr="00637CFD" w:rsidRDefault="00637CFD" w:rsidP="00637CFD">
            <w:pPr>
              <w:spacing w:after="0" w:line="276" w:lineRule="auto"/>
              <w:jc w:val="both"/>
              <w:rPr>
                <w:rFonts w:ascii="Arial" w:eastAsia="Calibri" w:hAnsi="Arial" w:cs="Arial"/>
                <w:sz w:val="14"/>
                <w:szCs w:val="14"/>
                <w:lang w:val="es-MX"/>
              </w:rPr>
            </w:pPr>
            <w:r w:rsidRPr="00637CFD">
              <w:rPr>
                <w:rFonts w:ascii="Arial" w:eastAsia="Calibri" w:hAnsi="Arial" w:cs="Arial"/>
                <w:b/>
                <w:sz w:val="14"/>
                <w:szCs w:val="14"/>
                <w:lang w:val="es-MX"/>
              </w:rPr>
              <w:t xml:space="preserve">Nota 6: </w:t>
            </w:r>
            <w:r w:rsidRPr="00637CFD">
              <w:rPr>
                <w:rFonts w:ascii="Arial" w:eastAsia="Calibri" w:hAnsi="Arial" w:cs="Arial"/>
                <w:sz w:val="14"/>
                <w:szCs w:val="14"/>
                <w:lang w:val="es-MX"/>
              </w:rPr>
              <w:t>en el caso que el proponente haya participado en procesos de fusión o escisión empresarial, debe tomar para estos efectos, exclusivamente los contratos que le hayan asignado en el respectivo proceso de fusión o escisión, para ello debe aportar el certificado del contador público o del revisor fiscal (si la persona jurídica tiene revisor fiscal) que así lo acredite.</w:t>
            </w:r>
          </w:p>
          <w:p w14:paraId="36BFF682" w14:textId="77777777" w:rsidR="00637CFD" w:rsidRPr="00637CFD" w:rsidRDefault="00637CFD" w:rsidP="00637CFD">
            <w:pPr>
              <w:spacing w:after="0" w:line="276" w:lineRule="auto"/>
              <w:jc w:val="both"/>
              <w:rPr>
                <w:rFonts w:ascii="Arial" w:eastAsia="Calibri" w:hAnsi="Arial" w:cs="Arial"/>
                <w:sz w:val="14"/>
                <w:szCs w:val="14"/>
                <w:lang w:val="es-MX"/>
              </w:rPr>
            </w:pPr>
            <w:r w:rsidRPr="00637CFD">
              <w:rPr>
                <w:rFonts w:ascii="Arial" w:eastAsia="Calibri" w:hAnsi="Arial" w:cs="Arial"/>
                <w:b/>
                <w:sz w:val="14"/>
                <w:szCs w:val="14"/>
                <w:lang w:val="es-MX"/>
              </w:rPr>
              <w:t xml:space="preserve">Nota 7: </w:t>
            </w:r>
            <w:r w:rsidRPr="00637CFD">
              <w:rPr>
                <w:rFonts w:ascii="Arial" w:eastAsia="Calibri" w:hAnsi="Arial" w:cs="Arial"/>
                <w:sz w:val="14"/>
                <w:szCs w:val="14"/>
                <w:lang w:val="es-MX"/>
              </w:rPr>
              <w:t>en el caso de sociedades que se escindan, la experiencia de la misma se podrá trasladar a cada uno de los socios escindidos, y se contabilizará según se disponga en los respectivos pliegos de condiciones del proceso.</w:t>
            </w:r>
          </w:p>
          <w:p w14:paraId="7D60B89B" w14:textId="77777777" w:rsidR="00637CFD" w:rsidRPr="00637CFD" w:rsidRDefault="00637CFD" w:rsidP="00637CFD">
            <w:pPr>
              <w:spacing w:after="0" w:line="276" w:lineRule="auto"/>
              <w:jc w:val="both"/>
              <w:rPr>
                <w:rFonts w:ascii="Arial" w:eastAsia="Calibri" w:hAnsi="Arial" w:cs="Arial"/>
                <w:sz w:val="14"/>
                <w:szCs w:val="14"/>
                <w:lang w:val="es-MX"/>
              </w:rPr>
            </w:pPr>
            <w:r w:rsidRPr="00637CFD">
              <w:rPr>
                <w:rFonts w:ascii="Arial" w:eastAsia="Calibri" w:hAnsi="Arial" w:cs="Arial"/>
                <w:b/>
                <w:sz w:val="14"/>
                <w:szCs w:val="14"/>
                <w:lang w:val="es-MX"/>
              </w:rPr>
              <w:t xml:space="preserve">Nota 8: </w:t>
            </w:r>
            <w:r w:rsidRPr="00637CFD">
              <w:rPr>
                <w:rFonts w:ascii="Arial" w:eastAsia="Calibri" w:hAnsi="Arial" w:cs="Arial"/>
                <w:sz w:val="14"/>
                <w:szCs w:val="14"/>
                <w:lang w:val="es-MX"/>
              </w:rPr>
              <w:t>si en la Información relacionada en el RUP para acreditar la experiencia mínima, se requiere verificar, la entidad se reserva el derecho de solicitar documentación adicional para verificar la información de la documentación entregada.</w:t>
            </w:r>
          </w:p>
          <w:p w14:paraId="02971B48"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b/>
                <w:bCs/>
                <w:sz w:val="14"/>
                <w:szCs w:val="14"/>
                <w:lang w:val="es-ES" w:eastAsia="es-ES"/>
              </w:rPr>
              <w:t>Nota 9</w:t>
            </w:r>
            <w:r w:rsidRPr="00637CFD">
              <w:rPr>
                <w:rFonts w:ascii="Arial" w:eastAsia="Times New Roman" w:hAnsi="Arial" w:cs="Arial"/>
                <w:sz w:val="14"/>
                <w:szCs w:val="14"/>
                <w:lang w:val="es-ES" w:eastAsia="es-ES"/>
              </w:rPr>
              <w:t>: circular Externa única de Compra Eficiente “La experiencia es un requisito habilitante. Los proponentes deben inscribir en el RUP su experiencia usando los códigos del Clasificador de Bienes y Servicios. Por su parte, las Entidades Estatales al establecer el requisito habilitante de experiencia deben incluir los códigos específicos del objeto a contratar o el de bienes, obras o servicios afines al Proceso de Contratación respecto de los cuales los proponentes deben acreditar su experiencia”.</w:t>
            </w:r>
          </w:p>
          <w:p w14:paraId="79FE4E21" w14:textId="77777777" w:rsidR="00637CFD" w:rsidRPr="00637CFD" w:rsidRDefault="00637CFD" w:rsidP="00637CFD">
            <w:pPr>
              <w:spacing w:after="0" w:line="276" w:lineRule="auto"/>
              <w:jc w:val="both"/>
              <w:rPr>
                <w:rFonts w:ascii="Arial" w:eastAsia="Times New Roman" w:hAnsi="Arial" w:cs="Arial"/>
                <w:sz w:val="14"/>
                <w:szCs w:val="14"/>
                <w:lang w:val="es-ES" w:eastAsia="es-ES"/>
              </w:rPr>
            </w:pPr>
            <w:r w:rsidRPr="00637CFD">
              <w:rPr>
                <w:rFonts w:ascii="Arial" w:eastAsia="Times New Roman" w:hAnsi="Arial" w:cs="Arial"/>
                <w:b/>
                <w:sz w:val="14"/>
                <w:szCs w:val="14"/>
                <w:lang w:val="es-ES" w:eastAsia="es-ES"/>
              </w:rPr>
              <w:t>Nota 10</w:t>
            </w:r>
            <w:r w:rsidRPr="00637CFD">
              <w:rPr>
                <w:rFonts w:ascii="Arial" w:eastAsia="Times New Roman" w:hAnsi="Arial" w:cs="Arial"/>
                <w:sz w:val="14"/>
                <w:szCs w:val="14"/>
                <w:lang w:val="es-ES" w:eastAsia="es-ES"/>
              </w:rPr>
              <w:t>: la Entidad podrá solicitar información adicional (que no conste en el RUP) para verificar la experiencia mínima requerida.</w:t>
            </w:r>
          </w:p>
          <w:p w14:paraId="2C0831F1" w14:textId="77777777" w:rsidR="00637CFD" w:rsidRPr="00637CFD" w:rsidRDefault="00637CFD" w:rsidP="00637CFD">
            <w:pPr>
              <w:spacing w:after="0" w:line="276" w:lineRule="auto"/>
              <w:jc w:val="both"/>
              <w:rPr>
                <w:rFonts w:ascii="Arial" w:eastAsia="Calibri" w:hAnsi="Arial" w:cs="Arial"/>
                <w:b/>
                <w:bCs/>
                <w:sz w:val="14"/>
                <w:szCs w:val="14"/>
                <w:lang w:val="es-MX"/>
              </w:rPr>
            </w:pPr>
            <w:r w:rsidRPr="00637CFD">
              <w:rPr>
                <w:rFonts w:ascii="Arial" w:eastAsia="Calibri" w:hAnsi="Arial" w:cs="Arial"/>
                <w:b/>
                <w:bCs/>
                <w:sz w:val="14"/>
                <w:szCs w:val="14"/>
                <w:lang w:val="es-MX"/>
              </w:rPr>
              <w:t>EXPERIENCIA PARA PERSONAS JURÍDICAS, EXTRANJERAS SIN DOMICILIO O SIN SUCURSAL EN COLOMBIA</w:t>
            </w:r>
          </w:p>
          <w:p w14:paraId="5170AEF6" w14:textId="77777777" w:rsidR="00637CFD" w:rsidRPr="00637CFD" w:rsidRDefault="00637CFD" w:rsidP="00637CFD">
            <w:pPr>
              <w:spacing w:after="0" w:line="276" w:lineRule="auto"/>
              <w:jc w:val="both"/>
              <w:rPr>
                <w:rFonts w:ascii="Arial" w:eastAsia="Calibri" w:hAnsi="Arial" w:cs="Arial"/>
                <w:bCs/>
                <w:sz w:val="14"/>
                <w:szCs w:val="14"/>
                <w:lang w:val="es-MX"/>
              </w:rPr>
            </w:pPr>
            <w:r w:rsidRPr="00637CFD">
              <w:rPr>
                <w:rFonts w:ascii="Arial" w:eastAsia="Calibri" w:hAnsi="Arial" w:cs="Arial"/>
                <w:bCs/>
                <w:sz w:val="14"/>
                <w:szCs w:val="14"/>
                <w:lang w:val="es-MX"/>
              </w:rPr>
              <w:t>Las personas naturales o jurídicas, extranjeras sin domicilio o sin sucursal en Colombia, que aspiren a celebrar contratos con las entidades estatales no requieren estar inscritos en el Registro Único de Proponentes, por ello se verificará la experiencia mediante la constancia (certificación, acta de liquidación o comunicación) de máximo tres (3) contratos celebrados y ejecutados con entidades públicas y/o privadas, ejecutados y/o liquidados, donde se acredite que dichas operaciones comerciales fueron realizadas antes del cierre de la presente contratación y que su valor sumado sea igual o superior a  21.892,84 SMMLV, del presupuestó oficial asignado las cuales debe contener como mínimo la siguiente información:</w:t>
            </w:r>
          </w:p>
          <w:p w14:paraId="6AF4E6FC" w14:textId="77777777" w:rsidR="00637CFD" w:rsidRPr="00637CFD" w:rsidRDefault="00637CFD" w:rsidP="00637CFD">
            <w:pPr>
              <w:numPr>
                <w:ilvl w:val="0"/>
                <w:numId w:val="6"/>
              </w:numPr>
              <w:spacing w:after="0" w:line="276" w:lineRule="auto"/>
              <w:ind w:left="313"/>
              <w:jc w:val="both"/>
              <w:rPr>
                <w:rFonts w:ascii="Arial" w:eastAsia="Calibri" w:hAnsi="Arial" w:cs="Arial"/>
                <w:bCs/>
                <w:sz w:val="14"/>
                <w:szCs w:val="14"/>
                <w:lang w:val="es-MX"/>
              </w:rPr>
            </w:pPr>
            <w:r w:rsidRPr="00637CFD">
              <w:rPr>
                <w:rFonts w:ascii="Arial" w:eastAsia="Calibri" w:hAnsi="Arial" w:cs="Arial"/>
                <w:bCs/>
                <w:sz w:val="14"/>
                <w:szCs w:val="14"/>
                <w:lang w:val="es-MX"/>
              </w:rPr>
              <w:t>Identificación de cada uno de los contratos.</w:t>
            </w:r>
          </w:p>
          <w:p w14:paraId="504E46A9" w14:textId="77777777" w:rsidR="00637CFD" w:rsidRPr="00637CFD" w:rsidRDefault="00637CFD" w:rsidP="00637CFD">
            <w:pPr>
              <w:numPr>
                <w:ilvl w:val="0"/>
                <w:numId w:val="6"/>
              </w:numPr>
              <w:spacing w:after="0" w:line="276" w:lineRule="auto"/>
              <w:ind w:left="313"/>
              <w:jc w:val="both"/>
              <w:rPr>
                <w:rFonts w:ascii="Arial" w:eastAsia="Calibri" w:hAnsi="Arial" w:cs="Arial"/>
                <w:bCs/>
                <w:sz w:val="14"/>
                <w:szCs w:val="14"/>
                <w:lang w:val="es-MX"/>
              </w:rPr>
            </w:pPr>
            <w:r w:rsidRPr="00637CFD">
              <w:rPr>
                <w:rFonts w:ascii="Arial" w:eastAsia="Calibri" w:hAnsi="Arial" w:cs="Arial"/>
                <w:bCs/>
                <w:sz w:val="14"/>
                <w:szCs w:val="14"/>
                <w:lang w:val="es-MX"/>
              </w:rPr>
              <w:t>Nombre o razón social del contratante.</w:t>
            </w:r>
          </w:p>
          <w:p w14:paraId="65F997A3" w14:textId="77777777" w:rsidR="00637CFD" w:rsidRPr="00637CFD" w:rsidRDefault="00637CFD" w:rsidP="00637CFD">
            <w:pPr>
              <w:numPr>
                <w:ilvl w:val="0"/>
                <w:numId w:val="6"/>
              </w:numPr>
              <w:spacing w:after="0" w:line="276" w:lineRule="auto"/>
              <w:ind w:left="313"/>
              <w:jc w:val="both"/>
              <w:rPr>
                <w:rFonts w:ascii="Arial" w:eastAsia="Calibri" w:hAnsi="Arial" w:cs="Arial"/>
                <w:bCs/>
                <w:sz w:val="14"/>
                <w:szCs w:val="14"/>
                <w:lang w:val="es-MX"/>
              </w:rPr>
            </w:pPr>
            <w:r w:rsidRPr="00637CFD">
              <w:rPr>
                <w:rFonts w:ascii="Arial" w:eastAsia="Calibri" w:hAnsi="Arial" w:cs="Arial"/>
                <w:bCs/>
                <w:sz w:val="14"/>
                <w:szCs w:val="14"/>
                <w:lang w:val="es-MX"/>
              </w:rPr>
              <w:t>Nombre o razón social del contratista.</w:t>
            </w:r>
          </w:p>
          <w:p w14:paraId="333B24AD" w14:textId="77777777" w:rsidR="00637CFD" w:rsidRPr="00637CFD" w:rsidRDefault="00637CFD" w:rsidP="00637CFD">
            <w:pPr>
              <w:numPr>
                <w:ilvl w:val="0"/>
                <w:numId w:val="6"/>
              </w:numPr>
              <w:spacing w:after="0" w:line="276" w:lineRule="auto"/>
              <w:ind w:left="313"/>
              <w:jc w:val="both"/>
              <w:rPr>
                <w:rFonts w:ascii="Arial" w:eastAsia="Calibri" w:hAnsi="Arial" w:cs="Arial"/>
                <w:bCs/>
                <w:sz w:val="14"/>
                <w:szCs w:val="14"/>
                <w:lang w:val="es-MX"/>
              </w:rPr>
            </w:pPr>
            <w:r w:rsidRPr="00637CFD">
              <w:rPr>
                <w:rFonts w:ascii="Arial" w:eastAsia="Calibri" w:hAnsi="Arial" w:cs="Arial"/>
                <w:bCs/>
                <w:sz w:val="14"/>
                <w:szCs w:val="14"/>
                <w:lang w:val="es-MX"/>
              </w:rPr>
              <w:t>Objeto del contrato.</w:t>
            </w:r>
          </w:p>
          <w:p w14:paraId="7EFAE03A" w14:textId="77777777" w:rsidR="00637CFD" w:rsidRPr="00637CFD" w:rsidRDefault="00637CFD" w:rsidP="00637CFD">
            <w:pPr>
              <w:numPr>
                <w:ilvl w:val="0"/>
                <w:numId w:val="6"/>
              </w:numPr>
              <w:spacing w:after="0" w:line="276" w:lineRule="auto"/>
              <w:ind w:left="313"/>
              <w:jc w:val="both"/>
              <w:rPr>
                <w:rFonts w:ascii="Arial" w:eastAsia="Calibri" w:hAnsi="Arial" w:cs="Arial"/>
                <w:bCs/>
                <w:sz w:val="14"/>
                <w:szCs w:val="14"/>
                <w:lang w:val="es-MX"/>
              </w:rPr>
            </w:pPr>
            <w:r w:rsidRPr="00637CFD">
              <w:rPr>
                <w:rFonts w:ascii="Arial" w:eastAsia="Calibri" w:hAnsi="Arial" w:cs="Arial"/>
                <w:bCs/>
                <w:sz w:val="14"/>
                <w:szCs w:val="14"/>
                <w:lang w:val="es-MX"/>
              </w:rPr>
              <w:t>Cuantía o valor del contrato.</w:t>
            </w:r>
          </w:p>
          <w:p w14:paraId="79791A09" w14:textId="77777777" w:rsidR="00637CFD" w:rsidRPr="00637CFD" w:rsidRDefault="00637CFD" w:rsidP="00637CFD">
            <w:pPr>
              <w:numPr>
                <w:ilvl w:val="0"/>
                <w:numId w:val="6"/>
              </w:numPr>
              <w:spacing w:after="0" w:line="276" w:lineRule="auto"/>
              <w:ind w:left="313"/>
              <w:jc w:val="both"/>
              <w:rPr>
                <w:rFonts w:ascii="Arial" w:eastAsia="Calibri" w:hAnsi="Arial" w:cs="Arial"/>
                <w:bCs/>
                <w:sz w:val="14"/>
                <w:szCs w:val="14"/>
                <w:lang w:val="es-MX"/>
              </w:rPr>
            </w:pPr>
            <w:r w:rsidRPr="00637CFD">
              <w:rPr>
                <w:rFonts w:ascii="Arial" w:eastAsia="Calibri" w:hAnsi="Arial" w:cs="Arial"/>
                <w:bCs/>
                <w:sz w:val="14"/>
                <w:szCs w:val="14"/>
                <w:lang w:val="es-MX"/>
              </w:rPr>
              <w:t>La certificación debe venir debidamente suscrita por la persona facultada para expedir dicho documento.</w:t>
            </w:r>
          </w:p>
          <w:p w14:paraId="35E8CCF9" w14:textId="77777777" w:rsidR="00637CFD" w:rsidRPr="00637CFD" w:rsidRDefault="00637CFD" w:rsidP="00637CFD">
            <w:pPr>
              <w:numPr>
                <w:ilvl w:val="0"/>
                <w:numId w:val="6"/>
              </w:numPr>
              <w:spacing w:after="0" w:line="276" w:lineRule="auto"/>
              <w:ind w:left="313"/>
              <w:jc w:val="both"/>
              <w:rPr>
                <w:rFonts w:ascii="Arial" w:eastAsia="Calibri" w:hAnsi="Arial" w:cs="Arial"/>
                <w:bCs/>
                <w:sz w:val="14"/>
                <w:szCs w:val="14"/>
                <w:lang w:val="es-MX"/>
              </w:rPr>
            </w:pPr>
            <w:r w:rsidRPr="00637CFD">
              <w:rPr>
                <w:rFonts w:ascii="Arial" w:eastAsia="Calibri" w:hAnsi="Arial" w:cs="Arial"/>
                <w:bCs/>
                <w:sz w:val="14"/>
                <w:szCs w:val="14"/>
                <w:lang w:val="es-MX"/>
              </w:rPr>
              <w:lastRenderedPageBreak/>
              <w:t>Si la certificación incluye varios contratos, se deberán indicar los requisitos aquí exigidos para cada uno de ellos y se ponderara por contrato suscrito relacionado.</w:t>
            </w:r>
          </w:p>
          <w:p w14:paraId="3F0C301E" w14:textId="77777777" w:rsidR="00637CFD" w:rsidRPr="00637CFD" w:rsidRDefault="00637CFD" w:rsidP="00637CFD">
            <w:pPr>
              <w:numPr>
                <w:ilvl w:val="0"/>
                <w:numId w:val="6"/>
              </w:numPr>
              <w:spacing w:after="0" w:line="276" w:lineRule="auto"/>
              <w:ind w:left="313"/>
              <w:jc w:val="both"/>
              <w:rPr>
                <w:rFonts w:ascii="Arial" w:eastAsia="Calibri" w:hAnsi="Arial" w:cs="Arial"/>
                <w:bCs/>
                <w:sz w:val="14"/>
                <w:szCs w:val="14"/>
                <w:lang w:val="es-MX"/>
              </w:rPr>
            </w:pPr>
            <w:r w:rsidRPr="00637CFD">
              <w:rPr>
                <w:rFonts w:ascii="Arial" w:eastAsia="Calibri" w:hAnsi="Arial" w:cs="Arial"/>
                <w:bCs/>
                <w:sz w:val="14"/>
                <w:szCs w:val="14"/>
                <w:lang w:val="es-MX"/>
              </w:rPr>
              <w:t>Si la certificación incluye el contrato principal con sus adiciones se entenderá como un solo contrato certificado.</w:t>
            </w:r>
          </w:p>
          <w:p w14:paraId="519EC990" w14:textId="77777777" w:rsidR="00637CFD" w:rsidRPr="00637CFD" w:rsidRDefault="00637CFD" w:rsidP="00637CFD">
            <w:pPr>
              <w:numPr>
                <w:ilvl w:val="0"/>
                <w:numId w:val="6"/>
              </w:numPr>
              <w:spacing w:after="0" w:line="276" w:lineRule="auto"/>
              <w:ind w:left="313"/>
              <w:jc w:val="both"/>
              <w:rPr>
                <w:rFonts w:ascii="Arial" w:eastAsia="Calibri" w:hAnsi="Arial" w:cs="Arial"/>
                <w:bCs/>
                <w:sz w:val="14"/>
                <w:szCs w:val="14"/>
                <w:lang w:val="es-MX"/>
              </w:rPr>
            </w:pPr>
            <w:r w:rsidRPr="00637CFD">
              <w:rPr>
                <w:rFonts w:ascii="Arial" w:eastAsia="Calibri" w:hAnsi="Arial" w:cs="Arial"/>
                <w:bCs/>
                <w:sz w:val="14"/>
                <w:szCs w:val="14"/>
                <w:lang w:val="es-MX"/>
              </w:rPr>
              <w:t>Porcentaje del valor del contrato que ejecutó como miembro de un Consorcio, Unión Temporal, Sociedad de Objeto único, Empresa Unipersonal o Sociedades en general (si es el caso).</w:t>
            </w:r>
          </w:p>
          <w:p w14:paraId="53A76AE9" w14:textId="77777777" w:rsidR="00637CFD" w:rsidRPr="00637CFD" w:rsidRDefault="00637CFD" w:rsidP="00637CFD">
            <w:pPr>
              <w:spacing w:after="0" w:line="276" w:lineRule="auto"/>
              <w:jc w:val="both"/>
              <w:rPr>
                <w:rFonts w:ascii="Arial" w:eastAsia="Calibri" w:hAnsi="Arial" w:cs="Arial"/>
                <w:b/>
                <w:bCs/>
                <w:sz w:val="14"/>
                <w:szCs w:val="14"/>
                <w:lang w:val="es-MX"/>
              </w:rPr>
            </w:pPr>
            <w:r w:rsidRPr="00637CFD">
              <w:rPr>
                <w:rFonts w:ascii="Arial" w:eastAsia="Calibri" w:hAnsi="Arial" w:cs="Arial"/>
                <w:b/>
                <w:bCs/>
                <w:sz w:val="14"/>
                <w:szCs w:val="14"/>
                <w:lang w:val="es-MX"/>
              </w:rPr>
              <w:t>Nota 1</w:t>
            </w:r>
            <w:r w:rsidRPr="00637CFD">
              <w:rPr>
                <w:rFonts w:ascii="Arial" w:eastAsia="Calibri" w:hAnsi="Arial" w:cs="Arial"/>
                <w:bCs/>
                <w:sz w:val="14"/>
                <w:szCs w:val="14"/>
                <w:lang w:val="es-MX"/>
              </w:rPr>
              <w:t>: si son contratos realizados bajo la modalidad de Consorcio o de Unión Temporal, DIRECCIÓN LOGÍSTICA Y FINANCIERA tomará para la verificación, el porcentaje (%) de participación en la ejecución del contrato del oferente que haga parte del Consorcio o de la Unión Temporal, y luego sumará el valor obtenido para así establecer el total acreditado. Para lo anterior, deberá presentar el documento que acredito la conformación del Consorcio o de la Unión Temporal, donde deberá constar el porcentaje de participación de cada uno de los integrantes para la ejecución del contrato.</w:t>
            </w:r>
          </w:p>
          <w:p w14:paraId="58BD3F11" w14:textId="77777777" w:rsidR="00637CFD" w:rsidRPr="00637CFD" w:rsidRDefault="00637CFD" w:rsidP="00637CFD">
            <w:pPr>
              <w:spacing w:after="0" w:line="276" w:lineRule="auto"/>
              <w:jc w:val="both"/>
              <w:rPr>
                <w:rFonts w:ascii="Arial" w:eastAsia="Calibri" w:hAnsi="Arial" w:cs="Arial"/>
                <w:bCs/>
                <w:sz w:val="14"/>
                <w:szCs w:val="14"/>
                <w:lang w:val="es-MX"/>
              </w:rPr>
            </w:pPr>
            <w:r w:rsidRPr="00637CFD">
              <w:rPr>
                <w:rFonts w:ascii="Arial" w:eastAsia="Calibri" w:hAnsi="Arial" w:cs="Arial"/>
                <w:b/>
                <w:bCs/>
                <w:sz w:val="14"/>
                <w:szCs w:val="14"/>
                <w:lang w:val="es-MX"/>
              </w:rPr>
              <w:t>Nota 2:</w:t>
            </w:r>
            <w:r w:rsidRPr="00637CFD">
              <w:rPr>
                <w:rFonts w:ascii="Arial" w:eastAsia="Calibri" w:hAnsi="Arial" w:cs="Arial"/>
                <w:bCs/>
                <w:sz w:val="14"/>
                <w:szCs w:val="14"/>
                <w:lang w:val="es-MX"/>
              </w:rPr>
              <w:t xml:space="preserve"> no podrá acumularse a la vez, la experiencia de los socios y la de la persona jurídica cuando estos se asocien entre sí para presentar propuesta.</w:t>
            </w:r>
          </w:p>
          <w:p w14:paraId="6F294185" w14:textId="77777777" w:rsidR="00637CFD" w:rsidRPr="00637CFD" w:rsidRDefault="00637CFD" w:rsidP="00637CFD">
            <w:pPr>
              <w:spacing w:after="0" w:line="276" w:lineRule="auto"/>
              <w:jc w:val="both"/>
              <w:rPr>
                <w:rFonts w:ascii="Arial" w:eastAsia="Calibri" w:hAnsi="Arial" w:cs="Arial"/>
                <w:bCs/>
                <w:sz w:val="14"/>
                <w:szCs w:val="14"/>
                <w:lang w:val="es-MX"/>
              </w:rPr>
            </w:pPr>
            <w:r w:rsidRPr="00637CFD">
              <w:rPr>
                <w:rFonts w:ascii="Arial" w:eastAsia="Calibri" w:hAnsi="Arial" w:cs="Arial"/>
                <w:b/>
                <w:bCs/>
                <w:sz w:val="14"/>
                <w:szCs w:val="14"/>
                <w:lang w:val="es-MX"/>
              </w:rPr>
              <w:t>Nota 3:</w:t>
            </w:r>
            <w:r w:rsidRPr="00637CFD">
              <w:rPr>
                <w:rFonts w:ascii="Arial" w:eastAsia="Calibri" w:hAnsi="Arial" w:cs="Arial"/>
                <w:bCs/>
                <w:sz w:val="14"/>
                <w:szCs w:val="14"/>
                <w:lang w:val="es-MX"/>
              </w:rPr>
              <w:t xml:space="preserve"> no se aceptarán auto certificaciones.</w:t>
            </w:r>
          </w:p>
          <w:p w14:paraId="1CC37D0F" w14:textId="77777777" w:rsidR="00637CFD" w:rsidRPr="00637CFD" w:rsidRDefault="00637CFD" w:rsidP="00637CFD">
            <w:pPr>
              <w:spacing w:after="0" w:line="276" w:lineRule="auto"/>
              <w:jc w:val="both"/>
              <w:rPr>
                <w:rFonts w:ascii="Arial" w:eastAsia="Calibri" w:hAnsi="Arial" w:cs="Arial"/>
                <w:bCs/>
                <w:sz w:val="14"/>
                <w:szCs w:val="14"/>
                <w:lang w:val="es-MX"/>
              </w:rPr>
            </w:pPr>
            <w:r w:rsidRPr="00637CFD">
              <w:rPr>
                <w:rFonts w:ascii="Arial" w:eastAsia="Calibri" w:hAnsi="Arial" w:cs="Arial"/>
                <w:b/>
                <w:bCs/>
                <w:sz w:val="14"/>
                <w:szCs w:val="14"/>
                <w:lang w:val="es-MX"/>
              </w:rPr>
              <w:t>Nota 4:</w:t>
            </w:r>
            <w:r w:rsidRPr="00637CFD">
              <w:rPr>
                <w:rFonts w:ascii="Arial" w:eastAsia="Calibri" w:hAnsi="Arial" w:cs="Arial"/>
                <w:bCs/>
                <w:sz w:val="14"/>
                <w:szCs w:val="14"/>
                <w:lang w:val="es-MX"/>
              </w:rPr>
              <w:t xml:space="preserve"> no se tendrán en cuenta las certificaciones de contratos en ejecución.</w:t>
            </w:r>
          </w:p>
          <w:p w14:paraId="12A1781A" w14:textId="77777777" w:rsidR="00637CFD" w:rsidRPr="00637CFD" w:rsidRDefault="00637CFD" w:rsidP="00637CFD">
            <w:pPr>
              <w:spacing w:after="0" w:line="276" w:lineRule="auto"/>
              <w:jc w:val="both"/>
              <w:rPr>
                <w:rFonts w:ascii="Arial" w:eastAsia="Calibri" w:hAnsi="Arial" w:cs="Arial"/>
                <w:bCs/>
                <w:sz w:val="14"/>
                <w:szCs w:val="14"/>
                <w:lang w:val="es-MX"/>
              </w:rPr>
            </w:pPr>
            <w:r w:rsidRPr="00637CFD">
              <w:rPr>
                <w:rFonts w:ascii="Arial" w:eastAsia="Calibri" w:hAnsi="Arial" w:cs="Arial"/>
                <w:b/>
                <w:sz w:val="14"/>
                <w:szCs w:val="14"/>
                <w:lang w:val="es-MX"/>
              </w:rPr>
              <w:t>Nota 5</w:t>
            </w:r>
            <w:r w:rsidRPr="00637CFD">
              <w:rPr>
                <w:rFonts w:ascii="Arial" w:eastAsia="Calibri" w:hAnsi="Arial" w:cs="Arial"/>
                <w:bCs/>
                <w:sz w:val="14"/>
                <w:szCs w:val="14"/>
                <w:lang w:val="es-MX"/>
              </w:rPr>
              <w:t>: en el caso de los consorcios o uniones temporales la experiencia habilitante será la sumatoria de las experiencias de los integrantes; no obstante, la experiencia podrá ser acreditada por un integrante del consorcio o la unión temporal.</w:t>
            </w:r>
          </w:p>
          <w:p w14:paraId="57893424" w14:textId="77777777" w:rsidR="00637CFD" w:rsidRPr="00637CFD" w:rsidRDefault="00637CFD" w:rsidP="00637CFD">
            <w:pPr>
              <w:spacing w:after="0" w:line="276" w:lineRule="auto"/>
              <w:jc w:val="both"/>
              <w:rPr>
                <w:rFonts w:ascii="Arial" w:eastAsia="Calibri" w:hAnsi="Arial" w:cs="Arial"/>
                <w:bCs/>
                <w:sz w:val="14"/>
                <w:szCs w:val="14"/>
                <w:lang w:val="es-MX"/>
              </w:rPr>
            </w:pPr>
            <w:r w:rsidRPr="00637CFD">
              <w:rPr>
                <w:rFonts w:ascii="Arial" w:eastAsia="Calibri" w:hAnsi="Arial" w:cs="Arial"/>
                <w:b/>
                <w:bCs/>
                <w:sz w:val="14"/>
                <w:szCs w:val="14"/>
                <w:lang w:val="es-MX"/>
              </w:rPr>
              <w:t>Nota 6:</w:t>
            </w:r>
            <w:r w:rsidRPr="00637CFD">
              <w:rPr>
                <w:rFonts w:ascii="Arial" w:eastAsia="Calibri" w:hAnsi="Arial" w:cs="Arial"/>
                <w:bCs/>
                <w:sz w:val="14"/>
                <w:szCs w:val="14"/>
                <w:lang w:val="es-MX"/>
              </w:rPr>
              <w:t xml:space="preserve"> no se aceptan certificaciones con enmendaduras o que presenten inconsistencias no subsanadas de acuerdo con este pliego de condiciones.</w:t>
            </w:r>
          </w:p>
          <w:p w14:paraId="45A239D8" w14:textId="77777777" w:rsidR="00637CFD" w:rsidRPr="00637CFD" w:rsidRDefault="00637CFD" w:rsidP="00637CFD">
            <w:pPr>
              <w:spacing w:after="0" w:line="276" w:lineRule="auto"/>
              <w:jc w:val="both"/>
              <w:rPr>
                <w:rFonts w:ascii="Arial" w:eastAsia="Calibri" w:hAnsi="Arial" w:cs="Arial"/>
                <w:bCs/>
                <w:sz w:val="14"/>
                <w:szCs w:val="14"/>
                <w:lang w:val="es-MX"/>
              </w:rPr>
            </w:pPr>
            <w:r w:rsidRPr="00637CFD">
              <w:rPr>
                <w:rFonts w:ascii="Arial" w:eastAsia="Calibri" w:hAnsi="Arial" w:cs="Arial"/>
                <w:b/>
                <w:bCs/>
                <w:sz w:val="14"/>
                <w:szCs w:val="14"/>
                <w:lang w:val="es-MX"/>
              </w:rPr>
              <w:t>Nota 7:</w:t>
            </w:r>
            <w:r w:rsidRPr="00637CFD">
              <w:rPr>
                <w:rFonts w:ascii="Arial" w:eastAsia="Calibri" w:hAnsi="Arial" w:cs="Arial"/>
                <w:bCs/>
                <w:sz w:val="14"/>
                <w:szCs w:val="14"/>
                <w:lang w:val="es-MX"/>
              </w:rPr>
              <w:t xml:space="preserve"> en el caso que el proponente haya participado en procesos de fusión o escisión empresarial, debe tomar para estos efectos, exclusivamente los contratos que le hayan asignado en el respectivo proceso de fusión o escisión, para ello debe aportar el certificado del contador público o del revisor fiscal (si la persona jurídica tiene revisor fiscal) que así lo acredite.</w:t>
            </w:r>
          </w:p>
          <w:p w14:paraId="7B91FB77" w14:textId="77777777" w:rsidR="00637CFD" w:rsidRPr="00637CFD" w:rsidRDefault="00637CFD" w:rsidP="00637CFD">
            <w:pPr>
              <w:spacing w:after="0" w:line="276" w:lineRule="auto"/>
              <w:jc w:val="both"/>
              <w:rPr>
                <w:rFonts w:ascii="Arial" w:eastAsia="Calibri" w:hAnsi="Arial" w:cs="Arial"/>
                <w:bCs/>
                <w:sz w:val="14"/>
                <w:szCs w:val="14"/>
                <w:lang w:val="es-MX"/>
              </w:rPr>
            </w:pPr>
            <w:r w:rsidRPr="00637CFD">
              <w:rPr>
                <w:rFonts w:ascii="Arial" w:eastAsia="Calibri" w:hAnsi="Arial" w:cs="Arial"/>
                <w:b/>
                <w:bCs/>
                <w:sz w:val="14"/>
                <w:szCs w:val="14"/>
                <w:lang w:val="es-MX"/>
              </w:rPr>
              <w:t>Nota 8:</w:t>
            </w:r>
            <w:r w:rsidRPr="00637CFD">
              <w:rPr>
                <w:rFonts w:ascii="Arial" w:eastAsia="Calibri" w:hAnsi="Arial" w:cs="Arial"/>
                <w:bCs/>
                <w:sz w:val="14"/>
                <w:szCs w:val="14"/>
                <w:lang w:val="es-MX"/>
              </w:rPr>
              <w:t xml:space="preserve"> en el caso de sociedades que se escindan, la experiencia de la misma se podrá trasladar a cada uno de los socios escindidos, y se contabilizará según se disponga en los respectivos pliegos de condiciones del proceso.</w:t>
            </w:r>
          </w:p>
          <w:p w14:paraId="2A6908EE" w14:textId="77777777" w:rsidR="00637CFD" w:rsidRPr="00637CFD" w:rsidRDefault="00637CFD" w:rsidP="00637CFD">
            <w:pPr>
              <w:spacing w:after="0" w:line="276" w:lineRule="auto"/>
              <w:jc w:val="both"/>
              <w:rPr>
                <w:rFonts w:ascii="Arial" w:eastAsia="Calibri" w:hAnsi="Arial" w:cs="Arial"/>
                <w:bCs/>
                <w:sz w:val="14"/>
                <w:szCs w:val="14"/>
                <w:lang w:val="es-MX"/>
              </w:rPr>
            </w:pPr>
            <w:r w:rsidRPr="00637CFD">
              <w:rPr>
                <w:rFonts w:ascii="Arial" w:eastAsia="Calibri" w:hAnsi="Arial" w:cs="Arial"/>
                <w:b/>
                <w:bCs/>
                <w:sz w:val="14"/>
                <w:szCs w:val="14"/>
                <w:lang w:val="es-MX"/>
              </w:rPr>
              <w:t xml:space="preserve">Nota 9: </w:t>
            </w:r>
            <w:r w:rsidRPr="00637CFD">
              <w:rPr>
                <w:rFonts w:ascii="Arial" w:eastAsia="Calibri" w:hAnsi="Arial" w:cs="Arial"/>
                <w:bCs/>
                <w:sz w:val="14"/>
                <w:szCs w:val="14"/>
                <w:lang w:val="es-MX"/>
              </w:rPr>
              <w:t>los proponentes extranjeros deben diligenciar el formulario “CERTIFICACIÓN DE CONTRATOS PARA ACREDITACIÓN DE EXPERIENCIA PROPONENTE EXTRANJERO SIN SUCURSAL O DOMICILIO EN COLOMBIA”.</w:t>
            </w:r>
          </w:p>
          <w:p w14:paraId="1A886050" w14:textId="77777777" w:rsidR="00637CFD" w:rsidRPr="00637CFD" w:rsidRDefault="00637CFD" w:rsidP="00637CFD">
            <w:pPr>
              <w:spacing w:after="0" w:line="276" w:lineRule="auto"/>
              <w:jc w:val="both"/>
              <w:rPr>
                <w:rFonts w:ascii="Arial" w:eastAsia="Times New Roman" w:hAnsi="Arial" w:cs="Arial"/>
                <w:bCs/>
                <w:sz w:val="14"/>
                <w:szCs w:val="14"/>
                <w:lang w:val="es-ES" w:eastAsia="es-ES"/>
              </w:rPr>
            </w:pPr>
            <w:r w:rsidRPr="00637CFD">
              <w:rPr>
                <w:rFonts w:ascii="Arial" w:eastAsia="Times New Roman" w:hAnsi="Arial" w:cs="Arial"/>
                <w:b/>
                <w:bCs/>
                <w:sz w:val="14"/>
                <w:szCs w:val="14"/>
                <w:lang w:val="es-ES" w:eastAsia="es-ES"/>
              </w:rPr>
              <w:t>Nota 10:</w:t>
            </w:r>
            <w:r w:rsidRPr="00637CFD">
              <w:rPr>
                <w:rFonts w:ascii="Arial" w:eastAsia="Times New Roman" w:hAnsi="Arial" w:cs="Arial"/>
                <w:sz w:val="14"/>
                <w:szCs w:val="14"/>
                <w:lang w:val="es-ES" w:eastAsia="es-ES"/>
              </w:rPr>
              <w:t xml:space="preserve"> </w:t>
            </w:r>
            <w:r w:rsidRPr="00637CFD">
              <w:rPr>
                <w:rFonts w:ascii="Arial" w:eastAsia="Times New Roman" w:hAnsi="Arial" w:cs="Arial"/>
                <w:bCs/>
                <w:sz w:val="14"/>
                <w:szCs w:val="14"/>
                <w:lang w:val="es-ES" w:eastAsia="es-ES"/>
              </w:rPr>
              <w:t>la entidad podrá solicitar información adicional para verificar la experiencia mínima requerida.</w:t>
            </w:r>
          </w:p>
        </w:tc>
        <w:tc>
          <w:tcPr>
            <w:tcW w:w="465" w:type="pct"/>
            <w:vAlign w:val="center"/>
          </w:tcPr>
          <w:p w14:paraId="7CE3AC55"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45573FD3"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2F9CC5DE" w14:textId="77777777" w:rsidTr="00637CFD">
        <w:tc>
          <w:tcPr>
            <w:tcW w:w="318" w:type="pct"/>
            <w:shd w:val="clear" w:color="auto" w:fill="D0CECE"/>
            <w:vAlign w:val="center"/>
          </w:tcPr>
          <w:p w14:paraId="70E3F964"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lastRenderedPageBreak/>
              <w:t>2.23</w:t>
            </w:r>
          </w:p>
        </w:tc>
        <w:tc>
          <w:tcPr>
            <w:tcW w:w="3621" w:type="pct"/>
            <w:gridSpan w:val="2"/>
            <w:shd w:val="clear" w:color="auto" w:fill="D0CECE"/>
            <w:vAlign w:val="center"/>
          </w:tcPr>
          <w:p w14:paraId="74E35D26" w14:textId="77777777" w:rsidR="00637CFD" w:rsidRPr="00637CFD" w:rsidRDefault="00637CFD" w:rsidP="00637CFD">
            <w:pPr>
              <w:tabs>
                <w:tab w:val="left" w:pos="240"/>
              </w:tabs>
              <w:spacing w:after="0" w:line="276" w:lineRule="auto"/>
              <w:jc w:val="both"/>
              <w:rPr>
                <w:rFonts w:ascii="Arial" w:eastAsia="Calibri" w:hAnsi="Arial" w:cs="Arial"/>
                <w:b/>
                <w:sz w:val="14"/>
                <w:szCs w:val="14"/>
                <w:lang w:val="es-ES"/>
              </w:rPr>
            </w:pPr>
            <w:r w:rsidRPr="00637CFD">
              <w:rPr>
                <w:rFonts w:ascii="Arial" w:eastAsia="Calibri" w:hAnsi="Arial" w:cs="Arial"/>
                <w:b/>
                <w:sz w:val="14"/>
                <w:szCs w:val="14"/>
                <w:lang w:val="es-ES"/>
              </w:rPr>
              <w:t>ACUERDO DE CONFIDENCIALIDAD</w:t>
            </w:r>
          </w:p>
        </w:tc>
        <w:tc>
          <w:tcPr>
            <w:tcW w:w="465" w:type="pct"/>
            <w:shd w:val="clear" w:color="auto" w:fill="D9D9D9"/>
            <w:vAlign w:val="center"/>
          </w:tcPr>
          <w:p w14:paraId="51796354"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shd w:val="clear" w:color="auto" w:fill="D9D9D9"/>
            <w:vAlign w:val="center"/>
          </w:tcPr>
          <w:p w14:paraId="38E47657"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2C9B0EE5" w14:textId="77777777" w:rsidTr="00637CFD">
        <w:tc>
          <w:tcPr>
            <w:tcW w:w="318" w:type="pct"/>
            <w:vAlign w:val="center"/>
          </w:tcPr>
          <w:p w14:paraId="2C5F9C75" w14:textId="77777777" w:rsidR="00637CFD" w:rsidRPr="00637CFD" w:rsidRDefault="00637CFD" w:rsidP="00637CFD">
            <w:pPr>
              <w:tabs>
                <w:tab w:val="left" w:pos="240"/>
              </w:tabs>
              <w:spacing w:after="0" w:line="276" w:lineRule="auto"/>
              <w:jc w:val="center"/>
              <w:rPr>
                <w:rFonts w:ascii="Arial" w:eastAsia="Times New Roman" w:hAnsi="Arial" w:cs="Arial"/>
                <w:b/>
                <w:sz w:val="14"/>
                <w:szCs w:val="14"/>
                <w:lang w:val="es-ES" w:eastAsia="es-ES"/>
              </w:rPr>
            </w:pPr>
            <w:r w:rsidRPr="00637CFD">
              <w:rPr>
                <w:rFonts w:ascii="Arial" w:eastAsia="Times New Roman" w:hAnsi="Arial" w:cs="Arial"/>
                <w:b/>
                <w:sz w:val="14"/>
                <w:szCs w:val="14"/>
                <w:lang w:val="es-ES" w:eastAsia="es-ES"/>
              </w:rPr>
              <w:t>2.23.1</w:t>
            </w:r>
          </w:p>
        </w:tc>
        <w:tc>
          <w:tcPr>
            <w:tcW w:w="3621" w:type="pct"/>
            <w:gridSpan w:val="2"/>
            <w:vAlign w:val="bottom"/>
          </w:tcPr>
          <w:p w14:paraId="6B0200EE" w14:textId="77777777" w:rsidR="00637CFD" w:rsidRPr="00637CFD" w:rsidRDefault="00637CFD" w:rsidP="00637CFD">
            <w:pPr>
              <w:tabs>
                <w:tab w:val="left" w:pos="240"/>
              </w:tabs>
              <w:spacing w:after="0" w:line="276" w:lineRule="auto"/>
              <w:jc w:val="both"/>
              <w:rPr>
                <w:rFonts w:ascii="Arial" w:eastAsia="Calibri" w:hAnsi="Arial" w:cs="Arial"/>
                <w:sz w:val="14"/>
                <w:szCs w:val="14"/>
                <w:lang w:val="es-ES"/>
              </w:rPr>
            </w:pPr>
            <w:r w:rsidRPr="00637CFD">
              <w:rPr>
                <w:rFonts w:ascii="Arial" w:eastAsia="Calibri" w:hAnsi="Arial" w:cs="Arial"/>
                <w:sz w:val="14"/>
                <w:szCs w:val="14"/>
                <w:lang w:val="es-ES"/>
              </w:rPr>
              <w:t>El oferente se compromete a mantener en reserva y no divulgar la información confidencial revelada por el Fondo Rotatorio de la Policía o por terceros formalmente designados para el efecto, para lo cual anexará a la propuesta el Formulario “ACUERDO DE CONFIDENCIALIDAD” debidamente firmado por el representante Legal.</w:t>
            </w:r>
          </w:p>
        </w:tc>
        <w:tc>
          <w:tcPr>
            <w:tcW w:w="465" w:type="pct"/>
            <w:vAlign w:val="center"/>
          </w:tcPr>
          <w:p w14:paraId="46EA8ECA"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c>
          <w:tcPr>
            <w:tcW w:w="595" w:type="pct"/>
            <w:vAlign w:val="center"/>
          </w:tcPr>
          <w:p w14:paraId="2F74BD9D" w14:textId="77777777" w:rsidR="00637CFD" w:rsidRPr="00637CFD" w:rsidRDefault="00637CFD" w:rsidP="00637CFD">
            <w:pPr>
              <w:tabs>
                <w:tab w:val="left" w:pos="240"/>
              </w:tabs>
              <w:spacing w:after="0" w:line="276" w:lineRule="auto"/>
              <w:jc w:val="both"/>
              <w:rPr>
                <w:rFonts w:ascii="Arial" w:eastAsia="Times New Roman" w:hAnsi="Arial" w:cs="Arial"/>
                <w:b/>
                <w:sz w:val="14"/>
                <w:szCs w:val="14"/>
                <w:lang w:val="es-ES" w:eastAsia="es-ES"/>
              </w:rPr>
            </w:pPr>
          </w:p>
        </w:tc>
      </w:tr>
      <w:tr w:rsidR="00637CFD" w:rsidRPr="00637CFD" w14:paraId="53F8DC5F" w14:textId="77777777" w:rsidTr="00796CDC">
        <w:tblPrEx>
          <w:tblCellMar>
            <w:left w:w="70" w:type="dxa"/>
            <w:right w:w="70" w:type="dxa"/>
          </w:tblCellMar>
          <w:tblLook w:val="04A0" w:firstRow="1" w:lastRow="0" w:firstColumn="1" w:lastColumn="0" w:noHBand="0" w:noVBand="1"/>
        </w:tblPrEx>
        <w:trPr>
          <w:trHeight w:val="285"/>
        </w:trPr>
        <w:tc>
          <w:tcPr>
            <w:tcW w:w="3940" w:type="pct"/>
            <w:gridSpan w:val="3"/>
            <w:shd w:val="clear" w:color="000000" w:fill="F2F2F2"/>
            <w:noWrap/>
            <w:vAlign w:val="center"/>
            <w:hideMark/>
          </w:tcPr>
          <w:p w14:paraId="53973F62" w14:textId="77777777" w:rsidR="00637CFD" w:rsidRPr="00637CFD" w:rsidRDefault="00637CFD" w:rsidP="00637CFD">
            <w:pPr>
              <w:spacing w:after="0" w:line="240" w:lineRule="auto"/>
              <w:jc w:val="center"/>
              <w:rPr>
                <w:rFonts w:ascii="Arial" w:eastAsia="Times New Roman" w:hAnsi="Arial" w:cs="Arial"/>
                <w:b/>
                <w:bCs/>
                <w:color w:val="000000"/>
                <w:sz w:val="14"/>
                <w:szCs w:val="14"/>
                <w:lang w:eastAsia="es-CO"/>
              </w:rPr>
            </w:pPr>
            <w:r w:rsidRPr="00637CFD">
              <w:rPr>
                <w:rFonts w:ascii="Arial" w:eastAsia="Times New Roman" w:hAnsi="Arial" w:cs="Arial"/>
                <w:b/>
                <w:bCs/>
                <w:color w:val="000000"/>
                <w:sz w:val="14"/>
                <w:szCs w:val="14"/>
                <w:lang w:val="es-ES" w:eastAsia="es-ES"/>
              </w:rPr>
              <w:t>3. ANEXO TÉCNICO SEGURIDAD Y SALUD EN EL TRABAJO</w:t>
            </w:r>
          </w:p>
        </w:tc>
        <w:tc>
          <w:tcPr>
            <w:tcW w:w="465" w:type="pct"/>
            <w:shd w:val="clear" w:color="000000" w:fill="F2F2F2"/>
            <w:vAlign w:val="center"/>
            <w:hideMark/>
          </w:tcPr>
          <w:p w14:paraId="6C67646C" w14:textId="77777777" w:rsidR="00637CFD" w:rsidRPr="00637CFD" w:rsidRDefault="00637CFD" w:rsidP="00637CFD">
            <w:pPr>
              <w:spacing w:after="0" w:line="240" w:lineRule="auto"/>
              <w:jc w:val="center"/>
              <w:rPr>
                <w:rFonts w:ascii="Arial" w:eastAsia="Times New Roman" w:hAnsi="Arial" w:cs="Arial"/>
                <w:b/>
                <w:bCs/>
                <w:color w:val="000000"/>
                <w:sz w:val="14"/>
                <w:szCs w:val="14"/>
                <w:lang w:val="es-ES" w:eastAsia="es-ES"/>
              </w:rPr>
            </w:pPr>
            <w:r w:rsidRPr="00637CFD">
              <w:rPr>
                <w:rFonts w:ascii="Arial" w:eastAsia="Times New Roman" w:hAnsi="Arial" w:cs="Arial"/>
                <w:b/>
                <w:bCs/>
                <w:color w:val="000000"/>
                <w:sz w:val="14"/>
                <w:szCs w:val="14"/>
                <w:lang w:val="es-ES" w:eastAsia="es-ES"/>
              </w:rPr>
              <w:t>Cumple</w:t>
            </w:r>
          </w:p>
        </w:tc>
        <w:tc>
          <w:tcPr>
            <w:tcW w:w="595" w:type="pct"/>
            <w:shd w:val="clear" w:color="000000" w:fill="F2F2F2"/>
            <w:vAlign w:val="center"/>
            <w:hideMark/>
          </w:tcPr>
          <w:p w14:paraId="55846A8F" w14:textId="77777777" w:rsidR="00637CFD" w:rsidRPr="00637CFD" w:rsidRDefault="00637CFD" w:rsidP="00637CFD">
            <w:pPr>
              <w:spacing w:after="0" w:line="240" w:lineRule="auto"/>
              <w:jc w:val="center"/>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No cumple</w:t>
            </w:r>
          </w:p>
        </w:tc>
      </w:tr>
      <w:tr w:rsidR="00637CFD" w:rsidRPr="00637CFD" w14:paraId="0D1F0348" w14:textId="77777777" w:rsidTr="00637CFD">
        <w:tblPrEx>
          <w:tblCellMar>
            <w:left w:w="70" w:type="dxa"/>
            <w:right w:w="70" w:type="dxa"/>
          </w:tblCellMar>
          <w:tblLook w:val="04A0" w:firstRow="1" w:lastRow="0" w:firstColumn="1" w:lastColumn="0" w:noHBand="0" w:noVBand="1"/>
        </w:tblPrEx>
        <w:trPr>
          <w:trHeight w:val="145"/>
        </w:trPr>
        <w:tc>
          <w:tcPr>
            <w:tcW w:w="318" w:type="pct"/>
            <w:vMerge w:val="restart"/>
            <w:shd w:val="clear" w:color="auto" w:fill="auto"/>
            <w:noWrap/>
            <w:vAlign w:val="center"/>
            <w:hideMark/>
          </w:tcPr>
          <w:p w14:paraId="0D2AFBFC" w14:textId="77777777" w:rsidR="00637CFD" w:rsidRPr="00637CFD" w:rsidRDefault="00637CFD" w:rsidP="00637CFD">
            <w:pPr>
              <w:spacing w:after="0" w:line="240" w:lineRule="auto"/>
              <w:jc w:val="center"/>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3.1</w:t>
            </w:r>
          </w:p>
        </w:tc>
        <w:tc>
          <w:tcPr>
            <w:tcW w:w="3196" w:type="pct"/>
            <w:vMerge w:val="restart"/>
            <w:shd w:val="clear" w:color="auto" w:fill="auto"/>
            <w:vAlign w:val="center"/>
            <w:hideMark/>
          </w:tcPr>
          <w:p w14:paraId="4511B35C" w14:textId="77777777" w:rsidR="00637CFD" w:rsidRPr="00637CFD" w:rsidRDefault="00637CFD" w:rsidP="00637CFD">
            <w:pPr>
              <w:spacing w:after="0" w:line="240" w:lineRule="auto"/>
              <w:jc w:val="both"/>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El oferente deberá anexar a la oferta la siguiente documentación del responsable o líder de cuadrilla para el desarrollo de las actividades de trabajo en alturas (si aplica)</w:t>
            </w:r>
          </w:p>
        </w:tc>
        <w:tc>
          <w:tcPr>
            <w:tcW w:w="426" w:type="pct"/>
            <w:shd w:val="clear" w:color="auto" w:fill="auto"/>
            <w:vAlign w:val="center"/>
            <w:hideMark/>
          </w:tcPr>
          <w:p w14:paraId="531AAED5" w14:textId="77777777" w:rsidR="00637CFD" w:rsidRPr="00637CFD" w:rsidRDefault="00637CFD" w:rsidP="00637CFD">
            <w:pPr>
              <w:spacing w:after="0" w:line="240" w:lineRule="auto"/>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Hoja de vida</w:t>
            </w:r>
          </w:p>
        </w:tc>
        <w:tc>
          <w:tcPr>
            <w:tcW w:w="465" w:type="pct"/>
            <w:shd w:val="clear" w:color="auto" w:fill="auto"/>
            <w:noWrap/>
            <w:vAlign w:val="bottom"/>
            <w:hideMark/>
          </w:tcPr>
          <w:p w14:paraId="41B1F61F" w14:textId="77777777" w:rsidR="00637CFD" w:rsidRPr="00637CFD" w:rsidRDefault="00637CFD" w:rsidP="00637CFD">
            <w:pPr>
              <w:spacing w:after="0" w:line="240" w:lineRule="auto"/>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 </w:t>
            </w:r>
          </w:p>
        </w:tc>
        <w:tc>
          <w:tcPr>
            <w:tcW w:w="595" w:type="pct"/>
            <w:shd w:val="clear" w:color="auto" w:fill="auto"/>
            <w:noWrap/>
            <w:vAlign w:val="bottom"/>
            <w:hideMark/>
          </w:tcPr>
          <w:p w14:paraId="633BEDCF" w14:textId="77777777" w:rsidR="00637CFD" w:rsidRPr="00637CFD" w:rsidRDefault="00637CFD" w:rsidP="00637CFD">
            <w:pPr>
              <w:spacing w:after="0" w:line="240" w:lineRule="auto"/>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 </w:t>
            </w:r>
          </w:p>
        </w:tc>
      </w:tr>
      <w:tr w:rsidR="00637CFD" w:rsidRPr="00637CFD" w14:paraId="14084899" w14:textId="77777777" w:rsidTr="00637CFD">
        <w:tblPrEx>
          <w:tblCellMar>
            <w:left w:w="70" w:type="dxa"/>
            <w:right w:w="70" w:type="dxa"/>
          </w:tblCellMar>
          <w:tblLook w:val="04A0" w:firstRow="1" w:lastRow="0" w:firstColumn="1" w:lastColumn="0" w:noHBand="0" w:noVBand="1"/>
        </w:tblPrEx>
        <w:trPr>
          <w:trHeight w:val="346"/>
        </w:trPr>
        <w:tc>
          <w:tcPr>
            <w:tcW w:w="318" w:type="pct"/>
            <w:vMerge/>
            <w:vAlign w:val="center"/>
            <w:hideMark/>
          </w:tcPr>
          <w:p w14:paraId="79CD95E7" w14:textId="77777777" w:rsidR="00637CFD" w:rsidRPr="00637CFD" w:rsidRDefault="00637CFD" w:rsidP="00637CFD">
            <w:pPr>
              <w:spacing w:after="0" w:line="240" w:lineRule="auto"/>
              <w:rPr>
                <w:rFonts w:ascii="Arial" w:eastAsia="Times New Roman" w:hAnsi="Arial" w:cs="Arial"/>
                <w:color w:val="000000"/>
                <w:sz w:val="14"/>
                <w:szCs w:val="14"/>
                <w:lang w:val="es-ES" w:eastAsia="es-ES"/>
              </w:rPr>
            </w:pPr>
          </w:p>
        </w:tc>
        <w:tc>
          <w:tcPr>
            <w:tcW w:w="3196" w:type="pct"/>
            <w:vMerge/>
            <w:vAlign w:val="center"/>
            <w:hideMark/>
          </w:tcPr>
          <w:p w14:paraId="5EFCBA53" w14:textId="77777777" w:rsidR="00637CFD" w:rsidRPr="00637CFD" w:rsidRDefault="00637CFD" w:rsidP="00637CFD">
            <w:pPr>
              <w:spacing w:after="0" w:line="240" w:lineRule="auto"/>
              <w:jc w:val="both"/>
              <w:rPr>
                <w:rFonts w:ascii="Arial" w:eastAsia="Times New Roman" w:hAnsi="Arial" w:cs="Arial"/>
                <w:color w:val="000000"/>
                <w:sz w:val="14"/>
                <w:szCs w:val="14"/>
                <w:lang w:val="es-ES" w:eastAsia="es-ES"/>
              </w:rPr>
            </w:pPr>
          </w:p>
        </w:tc>
        <w:tc>
          <w:tcPr>
            <w:tcW w:w="426" w:type="pct"/>
            <w:shd w:val="clear" w:color="auto" w:fill="auto"/>
            <w:vAlign w:val="center"/>
            <w:hideMark/>
          </w:tcPr>
          <w:p w14:paraId="2084E24A" w14:textId="77777777" w:rsidR="00637CFD" w:rsidRPr="00637CFD" w:rsidRDefault="00637CFD" w:rsidP="00637CFD">
            <w:pPr>
              <w:spacing w:after="0" w:line="240" w:lineRule="auto"/>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Certificado coordinador trabajo en alturas</w:t>
            </w:r>
          </w:p>
        </w:tc>
        <w:tc>
          <w:tcPr>
            <w:tcW w:w="465" w:type="pct"/>
            <w:shd w:val="clear" w:color="auto" w:fill="auto"/>
            <w:noWrap/>
            <w:vAlign w:val="bottom"/>
            <w:hideMark/>
          </w:tcPr>
          <w:p w14:paraId="24E9E615" w14:textId="77777777" w:rsidR="00637CFD" w:rsidRPr="00637CFD" w:rsidRDefault="00637CFD" w:rsidP="00637CFD">
            <w:pPr>
              <w:spacing w:after="0" w:line="240" w:lineRule="auto"/>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 </w:t>
            </w:r>
          </w:p>
        </w:tc>
        <w:tc>
          <w:tcPr>
            <w:tcW w:w="595" w:type="pct"/>
            <w:shd w:val="clear" w:color="auto" w:fill="auto"/>
            <w:noWrap/>
            <w:vAlign w:val="bottom"/>
            <w:hideMark/>
          </w:tcPr>
          <w:p w14:paraId="3C2C8C1F" w14:textId="77777777" w:rsidR="00637CFD" w:rsidRPr="00637CFD" w:rsidRDefault="00637CFD" w:rsidP="00637CFD">
            <w:pPr>
              <w:spacing w:after="0" w:line="240" w:lineRule="auto"/>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 </w:t>
            </w:r>
          </w:p>
        </w:tc>
      </w:tr>
      <w:tr w:rsidR="00637CFD" w:rsidRPr="00637CFD" w14:paraId="3625A7A2" w14:textId="77777777" w:rsidTr="00637CFD">
        <w:tblPrEx>
          <w:tblCellMar>
            <w:left w:w="70" w:type="dxa"/>
            <w:right w:w="70" w:type="dxa"/>
          </w:tblCellMar>
          <w:tblLook w:val="04A0" w:firstRow="1" w:lastRow="0" w:firstColumn="1" w:lastColumn="0" w:noHBand="0" w:noVBand="1"/>
        </w:tblPrEx>
        <w:trPr>
          <w:trHeight w:val="171"/>
        </w:trPr>
        <w:tc>
          <w:tcPr>
            <w:tcW w:w="318" w:type="pct"/>
            <w:vMerge/>
            <w:vAlign w:val="center"/>
            <w:hideMark/>
          </w:tcPr>
          <w:p w14:paraId="1CD5C610" w14:textId="77777777" w:rsidR="00637CFD" w:rsidRPr="00637CFD" w:rsidRDefault="00637CFD" w:rsidP="00637CFD">
            <w:pPr>
              <w:spacing w:after="0" w:line="240" w:lineRule="auto"/>
              <w:rPr>
                <w:rFonts w:ascii="Arial" w:eastAsia="Times New Roman" w:hAnsi="Arial" w:cs="Arial"/>
                <w:color w:val="000000"/>
                <w:sz w:val="14"/>
                <w:szCs w:val="14"/>
                <w:lang w:val="es-ES" w:eastAsia="es-ES"/>
              </w:rPr>
            </w:pPr>
          </w:p>
        </w:tc>
        <w:tc>
          <w:tcPr>
            <w:tcW w:w="3196" w:type="pct"/>
            <w:vMerge/>
            <w:vAlign w:val="center"/>
            <w:hideMark/>
          </w:tcPr>
          <w:p w14:paraId="501C1B4B" w14:textId="77777777" w:rsidR="00637CFD" w:rsidRPr="00637CFD" w:rsidRDefault="00637CFD" w:rsidP="00637CFD">
            <w:pPr>
              <w:spacing w:after="0" w:line="240" w:lineRule="auto"/>
              <w:jc w:val="both"/>
              <w:rPr>
                <w:rFonts w:ascii="Arial" w:eastAsia="Times New Roman" w:hAnsi="Arial" w:cs="Arial"/>
                <w:color w:val="000000"/>
                <w:sz w:val="14"/>
                <w:szCs w:val="14"/>
                <w:lang w:val="es-ES" w:eastAsia="es-ES"/>
              </w:rPr>
            </w:pPr>
          </w:p>
        </w:tc>
        <w:tc>
          <w:tcPr>
            <w:tcW w:w="426" w:type="pct"/>
            <w:shd w:val="clear" w:color="auto" w:fill="auto"/>
            <w:vAlign w:val="center"/>
            <w:hideMark/>
          </w:tcPr>
          <w:p w14:paraId="614FF106" w14:textId="77777777" w:rsidR="00637CFD" w:rsidRPr="00637CFD" w:rsidRDefault="00637CFD" w:rsidP="00637CFD">
            <w:pPr>
              <w:spacing w:after="0" w:line="240" w:lineRule="auto"/>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Certificado trabajador autorizado</w:t>
            </w:r>
          </w:p>
        </w:tc>
        <w:tc>
          <w:tcPr>
            <w:tcW w:w="465" w:type="pct"/>
            <w:shd w:val="clear" w:color="auto" w:fill="auto"/>
            <w:noWrap/>
            <w:vAlign w:val="bottom"/>
            <w:hideMark/>
          </w:tcPr>
          <w:p w14:paraId="52DE58C8" w14:textId="77777777" w:rsidR="00637CFD" w:rsidRPr="00637CFD" w:rsidRDefault="00637CFD" w:rsidP="00637CFD">
            <w:pPr>
              <w:spacing w:after="0" w:line="240" w:lineRule="auto"/>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 </w:t>
            </w:r>
          </w:p>
        </w:tc>
        <w:tc>
          <w:tcPr>
            <w:tcW w:w="595" w:type="pct"/>
            <w:shd w:val="clear" w:color="auto" w:fill="auto"/>
            <w:noWrap/>
            <w:vAlign w:val="bottom"/>
            <w:hideMark/>
          </w:tcPr>
          <w:p w14:paraId="3700D62F" w14:textId="77777777" w:rsidR="00637CFD" w:rsidRPr="00637CFD" w:rsidRDefault="00637CFD" w:rsidP="00637CFD">
            <w:pPr>
              <w:spacing w:after="0" w:line="240" w:lineRule="auto"/>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 </w:t>
            </w:r>
          </w:p>
        </w:tc>
      </w:tr>
      <w:tr w:rsidR="00637CFD" w:rsidRPr="00637CFD" w14:paraId="6F8B5AD3" w14:textId="77777777" w:rsidTr="00637CFD">
        <w:tblPrEx>
          <w:tblCellMar>
            <w:left w:w="70" w:type="dxa"/>
            <w:right w:w="70" w:type="dxa"/>
          </w:tblCellMar>
          <w:tblLook w:val="04A0" w:firstRow="1" w:lastRow="0" w:firstColumn="1" w:lastColumn="0" w:noHBand="0" w:noVBand="1"/>
        </w:tblPrEx>
        <w:trPr>
          <w:trHeight w:val="173"/>
        </w:trPr>
        <w:tc>
          <w:tcPr>
            <w:tcW w:w="318" w:type="pct"/>
            <w:vMerge w:val="restart"/>
            <w:shd w:val="clear" w:color="auto" w:fill="auto"/>
            <w:noWrap/>
            <w:vAlign w:val="center"/>
            <w:hideMark/>
          </w:tcPr>
          <w:p w14:paraId="5D9CD488" w14:textId="77777777" w:rsidR="00637CFD" w:rsidRPr="00637CFD" w:rsidRDefault="00637CFD" w:rsidP="00637CFD">
            <w:pPr>
              <w:spacing w:after="0" w:line="240" w:lineRule="auto"/>
              <w:jc w:val="center"/>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3.2</w:t>
            </w:r>
          </w:p>
        </w:tc>
        <w:tc>
          <w:tcPr>
            <w:tcW w:w="3196" w:type="pct"/>
            <w:vMerge w:val="restart"/>
            <w:shd w:val="clear" w:color="auto" w:fill="auto"/>
            <w:vAlign w:val="center"/>
            <w:hideMark/>
          </w:tcPr>
          <w:p w14:paraId="649247B6" w14:textId="77777777" w:rsidR="00637CFD" w:rsidRPr="00637CFD" w:rsidRDefault="00637CFD" w:rsidP="00637CFD">
            <w:pPr>
              <w:spacing w:after="0" w:line="240" w:lineRule="auto"/>
              <w:jc w:val="both"/>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El oferente deberá anexar a la oferta la siguiente documentación del personal que realizará las actividades de trabajo en alturas (si aplica)</w:t>
            </w:r>
          </w:p>
        </w:tc>
        <w:tc>
          <w:tcPr>
            <w:tcW w:w="426" w:type="pct"/>
            <w:shd w:val="clear" w:color="auto" w:fill="auto"/>
            <w:vAlign w:val="center"/>
            <w:hideMark/>
          </w:tcPr>
          <w:p w14:paraId="5AD5F6F2" w14:textId="77777777" w:rsidR="00637CFD" w:rsidRPr="00637CFD" w:rsidRDefault="00637CFD" w:rsidP="00637CFD">
            <w:pPr>
              <w:spacing w:after="0" w:line="240" w:lineRule="auto"/>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Hoja de vida</w:t>
            </w:r>
          </w:p>
        </w:tc>
        <w:tc>
          <w:tcPr>
            <w:tcW w:w="465" w:type="pct"/>
            <w:shd w:val="clear" w:color="auto" w:fill="auto"/>
            <w:noWrap/>
            <w:vAlign w:val="bottom"/>
            <w:hideMark/>
          </w:tcPr>
          <w:p w14:paraId="5D6F75FB" w14:textId="77777777" w:rsidR="00637CFD" w:rsidRPr="00637CFD" w:rsidRDefault="00637CFD" w:rsidP="00637CFD">
            <w:pPr>
              <w:spacing w:after="0" w:line="240" w:lineRule="auto"/>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 </w:t>
            </w:r>
          </w:p>
        </w:tc>
        <w:tc>
          <w:tcPr>
            <w:tcW w:w="595" w:type="pct"/>
            <w:shd w:val="clear" w:color="auto" w:fill="auto"/>
            <w:noWrap/>
            <w:vAlign w:val="bottom"/>
            <w:hideMark/>
          </w:tcPr>
          <w:p w14:paraId="180E16BF" w14:textId="77777777" w:rsidR="00637CFD" w:rsidRPr="00637CFD" w:rsidRDefault="00637CFD" w:rsidP="00637CFD">
            <w:pPr>
              <w:spacing w:after="0" w:line="240" w:lineRule="auto"/>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 </w:t>
            </w:r>
          </w:p>
        </w:tc>
      </w:tr>
      <w:tr w:rsidR="00637CFD" w:rsidRPr="00637CFD" w14:paraId="595B29BD" w14:textId="77777777" w:rsidTr="00637CFD">
        <w:tblPrEx>
          <w:tblCellMar>
            <w:left w:w="70" w:type="dxa"/>
            <w:right w:w="70" w:type="dxa"/>
          </w:tblCellMar>
          <w:tblLook w:val="04A0" w:firstRow="1" w:lastRow="0" w:firstColumn="1" w:lastColumn="0" w:noHBand="0" w:noVBand="1"/>
        </w:tblPrEx>
        <w:trPr>
          <w:trHeight w:val="375"/>
        </w:trPr>
        <w:tc>
          <w:tcPr>
            <w:tcW w:w="318" w:type="pct"/>
            <w:vMerge/>
            <w:vAlign w:val="center"/>
            <w:hideMark/>
          </w:tcPr>
          <w:p w14:paraId="50284EC2" w14:textId="77777777" w:rsidR="00637CFD" w:rsidRPr="00637CFD" w:rsidRDefault="00637CFD" w:rsidP="00637CFD">
            <w:pPr>
              <w:spacing w:after="0" w:line="240" w:lineRule="auto"/>
              <w:rPr>
                <w:rFonts w:ascii="Arial" w:eastAsia="Times New Roman" w:hAnsi="Arial" w:cs="Arial"/>
                <w:color w:val="000000"/>
                <w:sz w:val="14"/>
                <w:szCs w:val="14"/>
                <w:lang w:val="es-ES" w:eastAsia="es-ES"/>
              </w:rPr>
            </w:pPr>
          </w:p>
        </w:tc>
        <w:tc>
          <w:tcPr>
            <w:tcW w:w="3196" w:type="pct"/>
            <w:vMerge/>
            <w:vAlign w:val="center"/>
            <w:hideMark/>
          </w:tcPr>
          <w:p w14:paraId="356236ED" w14:textId="77777777" w:rsidR="00637CFD" w:rsidRPr="00637CFD" w:rsidRDefault="00637CFD" w:rsidP="00637CFD">
            <w:pPr>
              <w:spacing w:after="0" w:line="240" w:lineRule="auto"/>
              <w:rPr>
                <w:rFonts w:ascii="Arial" w:eastAsia="Times New Roman" w:hAnsi="Arial" w:cs="Arial"/>
                <w:color w:val="000000"/>
                <w:sz w:val="14"/>
                <w:szCs w:val="14"/>
                <w:lang w:val="es-ES" w:eastAsia="es-ES"/>
              </w:rPr>
            </w:pPr>
          </w:p>
        </w:tc>
        <w:tc>
          <w:tcPr>
            <w:tcW w:w="426" w:type="pct"/>
            <w:shd w:val="clear" w:color="auto" w:fill="auto"/>
            <w:vAlign w:val="center"/>
            <w:hideMark/>
          </w:tcPr>
          <w:p w14:paraId="13E202C2" w14:textId="77777777" w:rsidR="00637CFD" w:rsidRPr="00637CFD" w:rsidRDefault="00637CFD" w:rsidP="00637CFD">
            <w:pPr>
              <w:spacing w:after="0" w:line="240" w:lineRule="auto"/>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 xml:space="preserve">Certificado trabajador </w:t>
            </w:r>
            <w:r w:rsidRPr="00637CFD">
              <w:rPr>
                <w:rFonts w:ascii="Arial" w:eastAsia="Times New Roman" w:hAnsi="Arial" w:cs="Arial"/>
                <w:color w:val="000000"/>
                <w:sz w:val="14"/>
                <w:szCs w:val="14"/>
                <w:lang w:val="es-ES" w:eastAsia="es-ES"/>
              </w:rPr>
              <w:lastRenderedPageBreak/>
              <w:t>autorizado</w:t>
            </w:r>
          </w:p>
        </w:tc>
        <w:tc>
          <w:tcPr>
            <w:tcW w:w="465" w:type="pct"/>
            <w:shd w:val="clear" w:color="auto" w:fill="auto"/>
            <w:noWrap/>
            <w:vAlign w:val="bottom"/>
            <w:hideMark/>
          </w:tcPr>
          <w:p w14:paraId="60908C17" w14:textId="77777777" w:rsidR="00637CFD" w:rsidRPr="00637CFD" w:rsidRDefault="00637CFD" w:rsidP="00637CFD">
            <w:pPr>
              <w:spacing w:after="0" w:line="240" w:lineRule="auto"/>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lastRenderedPageBreak/>
              <w:t> </w:t>
            </w:r>
          </w:p>
        </w:tc>
        <w:tc>
          <w:tcPr>
            <w:tcW w:w="595" w:type="pct"/>
            <w:shd w:val="clear" w:color="auto" w:fill="auto"/>
            <w:noWrap/>
            <w:vAlign w:val="bottom"/>
            <w:hideMark/>
          </w:tcPr>
          <w:p w14:paraId="245B305D" w14:textId="77777777" w:rsidR="00637CFD" w:rsidRPr="00637CFD" w:rsidRDefault="00637CFD" w:rsidP="00637CFD">
            <w:pPr>
              <w:spacing w:after="0" w:line="240" w:lineRule="auto"/>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 </w:t>
            </w:r>
          </w:p>
        </w:tc>
      </w:tr>
      <w:tr w:rsidR="00637CFD" w:rsidRPr="00637CFD" w14:paraId="6B3265F6" w14:textId="77777777" w:rsidTr="00637CFD">
        <w:tblPrEx>
          <w:tblCellMar>
            <w:left w:w="70" w:type="dxa"/>
            <w:right w:w="70" w:type="dxa"/>
          </w:tblCellMar>
          <w:tblLook w:val="04A0" w:firstRow="1" w:lastRow="0" w:firstColumn="1" w:lastColumn="0" w:noHBand="0" w:noVBand="1"/>
        </w:tblPrEx>
        <w:trPr>
          <w:trHeight w:val="548"/>
        </w:trPr>
        <w:tc>
          <w:tcPr>
            <w:tcW w:w="318" w:type="pct"/>
            <w:shd w:val="clear" w:color="auto" w:fill="auto"/>
            <w:noWrap/>
            <w:vAlign w:val="center"/>
            <w:hideMark/>
          </w:tcPr>
          <w:p w14:paraId="195D1C37" w14:textId="77777777" w:rsidR="00637CFD" w:rsidRPr="00637CFD" w:rsidRDefault="00637CFD" w:rsidP="00637CFD">
            <w:pPr>
              <w:spacing w:after="0" w:line="240" w:lineRule="auto"/>
              <w:jc w:val="center"/>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3.3</w:t>
            </w:r>
          </w:p>
        </w:tc>
        <w:tc>
          <w:tcPr>
            <w:tcW w:w="3621" w:type="pct"/>
            <w:gridSpan w:val="2"/>
            <w:shd w:val="clear" w:color="auto" w:fill="auto"/>
            <w:vAlign w:val="center"/>
            <w:hideMark/>
          </w:tcPr>
          <w:p w14:paraId="24103AAE" w14:textId="77777777" w:rsidR="00637CFD" w:rsidRPr="00637CFD" w:rsidRDefault="00637CFD" w:rsidP="00637CFD">
            <w:pPr>
              <w:spacing w:after="0" w:line="240" w:lineRule="auto"/>
              <w:jc w:val="both"/>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El oferente deberá anexar junto con la oferta hojas de vida de los equipos de alturas que va a utilizar durante el desarrollo de la hoja de vida (</w:t>
            </w:r>
            <w:proofErr w:type="spellStart"/>
            <w:r w:rsidRPr="00637CFD">
              <w:rPr>
                <w:rFonts w:ascii="Arial" w:eastAsia="Times New Roman" w:hAnsi="Arial" w:cs="Arial"/>
                <w:color w:val="000000"/>
                <w:sz w:val="14"/>
                <w:szCs w:val="14"/>
                <w:lang w:val="es-ES" w:eastAsia="es-ES"/>
              </w:rPr>
              <w:t>armés</w:t>
            </w:r>
            <w:proofErr w:type="spellEnd"/>
            <w:r w:rsidRPr="00637CFD">
              <w:rPr>
                <w:rFonts w:ascii="Arial" w:eastAsia="Times New Roman" w:hAnsi="Arial" w:cs="Arial"/>
                <w:color w:val="000000"/>
                <w:sz w:val="14"/>
                <w:szCs w:val="14"/>
                <w:lang w:val="es-ES" w:eastAsia="es-ES"/>
              </w:rPr>
              <w:t xml:space="preserve">, eslinga de posicionamiento, eslinga en “Y”, mosquetón, </w:t>
            </w:r>
            <w:proofErr w:type="spellStart"/>
            <w:r w:rsidRPr="00637CFD">
              <w:rPr>
                <w:rFonts w:ascii="Arial" w:eastAsia="Times New Roman" w:hAnsi="Arial" w:cs="Arial"/>
                <w:color w:val="000000"/>
                <w:sz w:val="14"/>
                <w:szCs w:val="14"/>
                <w:lang w:val="es-ES" w:eastAsia="es-ES"/>
              </w:rPr>
              <w:t>arrestador</w:t>
            </w:r>
            <w:proofErr w:type="spellEnd"/>
            <w:r w:rsidRPr="00637CFD">
              <w:rPr>
                <w:rFonts w:ascii="Arial" w:eastAsia="Times New Roman" w:hAnsi="Arial" w:cs="Arial"/>
                <w:color w:val="000000"/>
                <w:sz w:val="14"/>
                <w:szCs w:val="14"/>
                <w:lang w:val="es-ES" w:eastAsia="es-ES"/>
              </w:rPr>
              <w:t xml:space="preserve">, </w:t>
            </w:r>
            <w:proofErr w:type="spellStart"/>
            <w:r w:rsidRPr="00637CFD">
              <w:rPr>
                <w:rFonts w:ascii="Arial" w:eastAsia="Times New Roman" w:hAnsi="Arial" w:cs="Arial"/>
                <w:color w:val="000000"/>
                <w:sz w:val="14"/>
                <w:szCs w:val="14"/>
                <w:lang w:val="es-ES" w:eastAsia="es-ES"/>
              </w:rPr>
              <w:t>iD</w:t>
            </w:r>
            <w:proofErr w:type="spellEnd"/>
            <w:r w:rsidRPr="00637CFD">
              <w:rPr>
                <w:rFonts w:ascii="Arial" w:eastAsia="Times New Roman" w:hAnsi="Arial" w:cs="Arial"/>
                <w:color w:val="000000"/>
                <w:sz w:val="14"/>
                <w:szCs w:val="14"/>
                <w:lang w:val="es-ES" w:eastAsia="es-ES"/>
              </w:rPr>
              <w:t>, soga, lasos, líneas de vida, etc.) (si aplica)</w:t>
            </w:r>
          </w:p>
        </w:tc>
        <w:tc>
          <w:tcPr>
            <w:tcW w:w="465" w:type="pct"/>
            <w:shd w:val="clear" w:color="auto" w:fill="auto"/>
            <w:noWrap/>
            <w:vAlign w:val="bottom"/>
            <w:hideMark/>
          </w:tcPr>
          <w:p w14:paraId="1DA7F0BE" w14:textId="77777777" w:rsidR="00637CFD" w:rsidRPr="00637CFD" w:rsidRDefault="00637CFD" w:rsidP="00637CFD">
            <w:pPr>
              <w:spacing w:after="0" w:line="240" w:lineRule="auto"/>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 </w:t>
            </w:r>
          </w:p>
        </w:tc>
        <w:tc>
          <w:tcPr>
            <w:tcW w:w="595" w:type="pct"/>
            <w:shd w:val="clear" w:color="auto" w:fill="auto"/>
            <w:noWrap/>
            <w:vAlign w:val="bottom"/>
            <w:hideMark/>
          </w:tcPr>
          <w:p w14:paraId="4ECB6018" w14:textId="77777777" w:rsidR="00637CFD" w:rsidRPr="00637CFD" w:rsidRDefault="00637CFD" w:rsidP="00637CFD">
            <w:pPr>
              <w:spacing w:after="0" w:line="240" w:lineRule="auto"/>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 </w:t>
            </w:r>
          </w:p>
        </w:tc>
      </w:tr>
      <w:tr w:rsidR="00637CFD" w:rsidRPr="00637CFD" w14:paraId="3E87685D" w14:textId="77777777" w:rsidTr="00637CFD">
        <w:tblPrEx>
          <w:tblCellMar>
            <w:left w:w="70" w:type="dxa"/>
            <w:right w:w="70" w:type="dxa"/>
          </w:tblCellMar>
          <w:tblLook w:val="04A0" w:firstRow="1" w:lastRow="0" w:firstColumn="1" w:lastColumn="0" w:noHBand="0" w:noVBand="1"/>
        </w:tblPrEx>
        <w:trPr>
          <w:trHeight w:val="400"/>
        </w:trPr>
        <w:tc>
          <w:tcPr>
            <w:tcW w:w="318" w:type="pct"/>
            <w:shd w:val="clear" w:color="auto" w:fill="auto"/>
            <w:noWrap/>
            <w:vAlign w:val="center"/>
            <w:hideMark/>
          </w:tcPr>
          <w:p w14:paraId="077E8821" w14:textId="77777777" w:rsidR="00637CFD" w:rsidRPr="00637CFD" w:rsidRDefault="00637CFD" w:rsidP="00637CFD">
            <w:pPr>
              <w:spacing w:after="0" w:line="240" w:lineRule="auto"/>
              <w:jc w:val="center"/>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3.4</w:t>
            </w:r>
          </w:p>
        </w:tc>
        <w:tc>
          <w:tcPr>
            <w:tcW w:w="3621" w:type="pct"/>
            <w:gridSpan w:val="2"/>
            <w:shd w:val="clear" w:color="auto" w:fill="auto"/>
            <w:vAlign w:val="center"/>
            <w:hideMark/>
          </w:tcPr>
          <w:p w14:paraId="1C3913E9" w14:textId="77777777" w:rsidR="00637CFD" w:rsidRPr="00637CFD" w:rsidRDefault="00637CFD" w:rsidP="00637CFD">
            <w:pPr>
              <w:spacing w:after="0" w:line="240" w:lineRule="auto"/>
              <w:jc w:val="both"/>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 xml:space="preserve">El oferente deberá anexar junto con la oferta certificados de inspección de los equipos en alturas (arnés, eslinga de posicionamiento, eslinga en “Y”, mosquetón, </w:t>
            </w:r>
            <w:proofErr w:type="spellStart"/>
            <w:r w:rsidRPr="00637CFD">
              <w:rPr>
                <w:rFonts w:ascii="Arial" w:eastAsia="Times New Roman" w:hAnsi="Arial" w:cs="Arial"/>
                <w:color w:val="000000"/>
                <w:sz w:val="14"/>
                <w:szCs w:val="14"/>
                <w:lang w:val="es-ES" w:eastAsia="es-ES"/>
              </w:rPr>
              <w:t>arrestador</w:t>
            </w:r>
            <w:proofErr w:type="spellEnd"/>
            <w:r w:rsidRPr="00637CFD">
              <w:rPr>
                <w:rFonts w:ascii="Arial" w:eastAsia="Times New Roman" w:hAnsi="Arial" w:cs="Arial"/>
                <w:color w:val="000000"/>
                <w:sz w:val="14"/>
                <w:szCs w:val="14"/>
                <w:lang w:val="es-ES" w:eastAsia="es-ES"/>
              </w:rPr>
              <w:t xml:space="preserve">, </w:t>
            </w:r>
            <w:proofErr w:type="spellStart"/>
            <w:r w:rsidRPr="00637CFD">
              <w:rPr>
                <w:rFonts w:ascii="Arial" w:eastAsia="Times New Roman" w:hAnsi="Arial" w:cs="Arial"/>
                <w:color w:val="000000"/>
                <w:sz w:val="14"/>
                <w:szCs w:val="14"/>
                <w:lang w:val="es-ES" w:eastAsia="es-ES"/>
              </w:rPr>
              <w:t>iD</w:t>
            </w:r>
            <w:proofErr w:type="spellEnd"/>
            <w:r w:rsidRPr="00637CFD">
              <w:rPr>
                <w:rFonts w:ascii="Arial" w:eastAsia="Times New Roman" w:hAnsi="Arial" w:cs="Arial"/>
                <w:color w:val="000000"/>
                <w:sz w:val="14"/>
                <w:szCs w:val="14"/>
                <w:lang w:val="es-ES" w:eastAsia="es-ES"/>
              </w:rPr>
              <w:t>, soga, lasos, etc. (si aplica)</w:t>
            </w:r>
          </w:p>
        </w:tc>
        <w:tc>
          <w:tcPr>
            <w:tcW w:w="465" w:type="pct"/>
            <w:shd w:val="clear" w:color="auto" w:fill="auto"/>
            <w:noWrap/>
            <w:vAlign w:val="bottom"/>
            <w:hideMark/>
          </w:tcPr>
          <w:p w14:paraId="54BD94C8" w14:textId="77777777" w:rsidR="00637CFD" w:rsidRPr="00637CFD" w:rsidRDefault="00637CFD" w:rsidP="00637CFD">
            <w:pPr>
              <w:spacing w:after="0" w:line="240" w:lineRule="auto"/>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 </w:t>
            </w:r>
          </w:p>
        </w:tc>
        <w:tc>
          <w:tcPr>
            <w:tcW w:w="595" w:type="pct"/>
            <w:shd w:val="clear" w:color="auto" w:fill="auto"/>
            <w:noWrap/>
            <w:vAlign w:val="bottom"/>
            <w:hideMark/>
          </w:tcPr>
          <w:p w14:paraId="08018CE8" w14:textId="77777777" w:rsidR="00637CFD" w:rsidRPr="00637CFD" w:rsidRDefault="00637CFD" w:rsidP="00637CFD">
            <w:pPr>
              <w:spacing w:after="0" w:line="240" w:lineRule="auto"/>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 </w:t>
            </w:r>
          </w:p>
        </w:tc>
      </w:tr>
      <w:tr w:rsidR="00637CFD" w:rsidRPr="00637CFD" w14:paraId="17DCD708" w14:textId="77777777" w:rsidTr="00637CFD">
        <w:tblPrEx>
          <w:tblCellMar>
            <w:left w:w="70" w:type="dxa"/>
            <w:right w:w="70" w:type="dxa"/>
          </w:tblCellMar>
          <w:tblLook w:val="04A0" w:firstRow="1" w:lastRow="0" w:firstColumn="1" w:lastColumn="0" w:noHBand="0" w:noVBand="1"/>
        </w:tblPrEx>
        <w:trPr>
          <w:trHeight w:val="406"/>
        </w:trPr>
        <w:tc>
          <w:tcPr>
            <w:tcW w:w="318" w:type="pct"/>
            <w:shd w:val="clear" w:color="auto" w:fill="auto"/>
            <w:noWrap/>
            <w:vAlign w:val="center"/>
            <w:hideMark/>
          </w:tcPr>
          <w:p w14:paraId="6BBB8795" w14:textId="77777777" w:rsidR="00637CFD" w:rsidRPr="00637CFD" w:rsidRDefault="00637CFD" w:rsidP="00637CFD">
            <w:pPr>
              <w:spacing w:after="0" w:line="240" w:lineRule="auto"/>
              <w:jc w:val="center"/>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3.5</w:t>
            </w:r>
          </w:p>
        </w:tc>
        <w:tc>
          <w:tcPr>
            <w:tcW w:w="3621" w:type="pct"/>
            <w:gridSpan w:val="2"/>
            <w:shd w:val="clear" w:color="auto" w:fill="auto"/>
            <w:vAlign w:val="center"/>
            <w:hideMark/>
          </w:tcPr>
          <w:p w14:paraId="144D4A21" w14:textId="77777777" w:rsidR="00637CFD" w:rsidRPr="00637CFD" w:rsidRDefault="00637CFD" w:rsidP="00637CFD">
            <w:pPr>
              <w:spacing w:after="0" w:line="240" w:lineRule="auto"/>
              <w:jc w:val="both"/>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El oferente deberá anexar junto con la oferta Programa de prevención y protección contra caídas de alturas acode a la Resolución 4272 de 2021, firmado por el representante legal y el responsable del sistema de gestión de seguridad y salud en el trabajo. (si aplica)</w:t>
            </w:r>
          </w:p>
        </w:tc>
        <w:tc>
          <w:tcPr>
            <w:tcW w:w="465" w:type="pct"/>
            <w:shd w:val="clear" w:color="auto" w:fill="auto"/>
            <w:noWrap/>
            <w:vAlign w:val="bottom"/>
            <w:hideMark/>
          </w:tcPr>
          <w:p w14:paraId="74219626" w14:textId="77777777" w:rsidR="00637CFD" w:rsidRPr="00637CFD" w:rsidRDefault="00637CFD" w:rsidP="00637CFD">
            <w:pPr>
              <w:spacing w:after="0" w:line="240" w:lineRule="auto"/>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 </w:t>
            </w:r>
          </w:p>
        </w:tc>
        <w:tc>
          <w:tcPr>
            <w:tcW w:w="595" w:type="pct"/>
            <w:shd w:val="clear" w:color="auto" w:fill="auto"/>
            <w:noWrap/>
            <w:vAlign w:val="bottom"/>
            <w:hideMark/>
          </w:tcPr>
          <w:p w14:paraId="478A188E" w14:textId="77777777" w:rsidR="00637CFD" w:rsidRPr="00637CFD" w:rsidRDefault="00637CFD" w:rsidP="00637CFD">
            <w:pPr>
              <w:spacing w:after="0" w:line="240" w:lineRule="auto"/>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 </w:t>
            </w:r>
          </w:p>
        </w:tc>
      </w:tr>
      <w:tr w:rsidR="00637CFD" w:rsidRPr="00637CFD" w14:paraId="0CCAEDEA" w14:textId="77777777" w:rsidTr="00637CFD">
        <w:tblPrEx>
          <w:tblCellMar>
            <w:left w:w="70" w:type="dxa"/>
            <w:right w:w="70" w:type="dxa"/>
          </w:tblCellMar>
          <w:tblLook w:val="04A0" w:firstRow="1" w:lastRow="0" w:firstColumn="1" w:lastColumn="0" w:noHBand="0" w:noVBand="1"/>
        </w:tblPrEx>
        <w:trPr>
          <w:trHeight w:val="556"/>
        </w:trPr>
        <w:tc>
          <w:tcPr>
            <w:tcW w:w="318" w:type="pct"/>
            <w:shd w:val="clear" w:color="auto" w:fill="auto"/>
            <w:noWrap/>
            <w:vAlign w:val="center"/>
            <w:hideMark/>
          </w:tcPr>
          <w:p w14:paraId="0E320069" w14:textId="77777777" w:rsidR="00637CFD" w:rsidRPr="00637CFD" w:rsidRDefault="00637CFD" w:rsidP="00637CFD">
            <w:pPr>
              <w:spacing w:after="0" w:line="240" w:lineRule="auto"/>
              <w:jc w:val="center"/>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3.6</w:t>
            </w:r>
          </w:p>
        </w:tc>
        <w:tc>
          <w:tcPr>
            <w:tcW w:w="3621" w:type="pct"/>
            <w:gridSpan w:val="2"/>
            <w:shd w:val="clear" w:color="auto" w:fill="auto"/>
            <w:vAlign w:val="center"/>
            <w:hideMark/>
          </w:tcPr>
          <w:p w14:paraId="2F467FF5" w14:textId="77777777" w:rsidR="00637CFD" w:rsidRPr="00637CFD" w:rsidRDefault="00637CFD" w:rsidP="00637CFD">
            <w:pPr>
              <w:spacing w:after="0" w:line="240" w:lineRule="auto"/>
              <w:jc w:val="both"/>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El oferente deberá entregar junto con la oferta matriz de identificación de peligros, evaluación y valoración del riesgo donde se incluya trabajo en alturas, firmado por el representante legal y el responsable del sistema de gestión de seguridad y salud en el trabajo. (si aplica)</w:t>
            </w:r>
          </w:p>
        </w:tc>
        <w:tc>
          <w:tcPr>
            <w:tcW w:w="465" w:type="pct"/>
            <w:shd w:val="clear" w:color="auto" w:fill="auto"/>
            <w:noWrap/>
            <w:vAlign w:val="bottom"/>
            <w:hideMark/>
          </w:tcPr>
          <w:p w14:paraId="3EA79C3E" w14:textId="77777777" w:rsidR="00637CFD" w:rsidRPr="00637CFD" w:rsidRDefault="00637CFD" w:rsidP="00637CFD">
            <w:pPr>
              <w:spacing w:after="0" w:line="240" w:lineRule="auto"/>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 </w:t>
            </w:r>
          </w:p>
        </w:tc>
        <w:tc>
          <w:tcPr>
            <w:tcW w:w="595" w:type="pct"/>
            <w:shd w:val="clear" w:color="auto" w:fill="auto"/>
            <w:noWrap/>
            <w:vAlign w:val="bottom"/>
            <w:hideMark/>
          </w:tcPr>
          <w:p w14:paraId="3F21BFE1" w14:textId="77777777" w:rsidR="00637CFD" w:rsidRPr="00637CFD" w:rsidRDefault="00637CFD" w:rsidP="00637CFD">
            <w:pPr>
              <w:spacing w:after="0" w:line="240" w:lineRule="auto"/>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 </w:t>
            </w:r>
          </w:p>
        </w:tc>
      </w:tr>
      <w:tr w:rsidR="00637CFD" w:rsidRPr="00637CFD" w14:paraId="65E7CF58" w14:textId="77777777" w:rsidTr="00637CFD">
        <w:tblPrEx>
          <w:tblCellMar>
            <w:left w:w="70" w:type="dxa"/>
            <w:right w:w="70" w:type="dxa"/>
          </w:tblCellMar>
          <w:tblLook w:val="04A0" w:firstRow="1" w:lastRow="0" w:firstColumn="1" w:lastColumn="0" w:noHBand="0" w:noVBand="1"/>
        </w:tblPrEx>
        <w:trPr>
          <w:trHeight w:val="267"/>
        </w:trPr>
        <w:tc>
          <w:tcPr>
            <w:tcW w:w="318" w:type="pct"/>
            <w:shd w:val="clear" w:color="auto" w:fill="auto"/>
            <w:noWrap/>
            <w:vAlign w:val="center"/>
            <w:hideMark/>
          </w:tcPr>
          <w:p w14:paraId="6015CEF2" w14:textId="77777777" w:rsidR="00637CFD" w:rsidRPr="00637CFD" w:rsidRDefault="00637CFD" w:rsidP="00637CFD">
            <w:pPr>
              <w:spacing w:after="0" w:line="240" w:lineRule="auto"/>
              <w:jc w:val="center"/>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3.7</w:t>
            </w:r>
          </w:p>
        </w:tc>
        <w:tc>
          <w:tcPr>
            <w:tcW w:w="3621" w:type="pct"/>
            <w:gridSpan w:val="2"/>
            <w:shd w:val="clear" w:color="auto" w:fill="auto"/>
            <w:vAlign w:val="center"/>
            <w:hideMark/>
          </w:tcPr>
          <w:p w14:paraId="3FB108CF" w14:textId="77777777" w:rsidR="00637CFD" w:rsidRPr="00637CFD" w:rsidRDefault="00637CFD" w:rsidP="00637CFD">
            <w:pPr>
              <w:spacing w:after="0" w:line="240" w:lineRule="auto"/>
              <w:jc w:val="both"/>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El oferente durante la ejecución del proceso deberá diligenciar y entregar al supervisor del contrato los siguientes documentos. (si aplica)</w:t>
            </w:r>
          </w:p>
        </w:tc>
        <w:tc>
          <w:tcPr>
            <w:tcW w:w="465" w:type="pct"/>
            <w:shd w:val="clear" w:color="auto" w:fill="auto"/>
            <w:noWrap/>
            <w:vAlign w:val="bottom"/>
            <w:hideMark/>
          </w:tcPr>
          <w:p w14:paraId="05ABC073" w14:textId="77777777" w:rsidR="00637CFD" w:rsidRPr="00637CFD" w:rsidRDefault="00637CFD" w:rsidP="00637CFD">
            <w:pPr>
              <w:spacing w:after="0" w:line="240" w:lineRule="auto"/>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 </w:t>
            </w:r>
          </w:p>
        </w:tc>
        <w:tc>
          <w:tcPr>
            <w:tcW w:w="595" w:type="pct"/>
            <w:shd w:val="clear" w:color="auto" w:fill="auto"/>
            <w:noWrap/>
            <w:vAlign w:val="bottom"/>
            <w:hideMark/>
          </w:tcPr>
          <w:p w14:paraId="2902A7B0" w14:textId="77777777" w:rsidR="00637CFD" w:rsidRPr="00637CFD" w:rsidRDefault="00637CFD" w:rsidP="00637CFD">
            <w:pPr>
              <w:spacing w:after="0" w:line="240" w:lineRule="auto"/>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 </w:t>
            </w:r>
          </w:p>
        </w:tc>
      </w:tr>
      <w:tr w:rsidR="00637CFD" w:rsidRPr="00637CFD" w14:paraId="2515E5BD" w14:textId="77777777" w:rsidTr="00637CFD">
        <w:tblPrEx>
          <w:tblCellMar>
            <w:left w:w="70" w:type="dxa"/>
            <w:right w:w="70" w:type="dxa"/>
          </w:tblCellMar>
          <w:tblLook w:val="04A0" w:firstRow="1" w:lastRow="0" w:firstColumn="1" w:lastColumn="0" w:noHBand="0" w:noVBand="1"/>
        </w:tblPrEx>
        <w:trPr>
          <w:trHeight w:val="301"/>
        </w:trPr>
        <w:tc>
          <w:tcPr>
            <w:tcW w:w="318" w:type="pct"/>
            <w:shd w:val="clear" w:color="auto" w:fill="auto"/>
            <w:noWrap/>
            <w:vAlign w:val="center"/>
            <w:hideMark/>
          </w:tcPr>
          <w:p w14:paraId="090A5CF5" w14:textId="77777777" w:rsidR="00637CFD" w:rsidRPr="00637CFD" w:rsidRDefault="00637CFD" w:rsidP="00637CFD">
            <w:pPr>
              <w:spacing w:after="0" w:line="240" w:lineRule="auto"/>
              <w:jc w:val="center"/>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3.8</w:t>
            </w:r>
          </w:p>
        </w:tc>
        <w:tc>
          <w:tcPr>
            <w:tcW w:w="3621" w:type="pct"/>
            <w:gridSpan w:val="2"/>
            <w:shd w:val="clear" w:color="auto" w:fill="auto"/>
            <w:vAlign w:val="center"/>
            <w:hideMark/>
          </w:tcPr>
          <w:p w14:paraId="6D9CCB63" w14:textId="77777777" w:rsidR="00637CFD" w:rsidRPr="00637CFD" w:rsidRDefault="00637CFD" w:rsidP="00637CFD">
            <w:pPr>
              <w:spacing w:after="0" w:line="240" w:lineRule="auto"/>
              <w:jc w:val="both"/>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Análisis de trabajo seguro (ATS) – permiso de trabajo en alturas (PTA) – inspección de elementos de protección contra caídas e inspección de elementos de protección personal. (si aplica)</w:t>
            </w:r>
          </w:p>
        </w:tc>
        <w:tc>
          <w:tcPr>
            <w:tcW w:w="465" w:type="pct"/>
            <w:shd w:val="clear" w:color="auto" w:fill="auto"/>
            <w:noWrap/>
            <w:vAlign w:val="bottom"/>
            <w:hideMark/>
          </w:tcPr>
          <w:p w14:paraId="3333917F" w14:textId="77777777" w:rsidR="00637CFD" w:rsidRPr="00637CFD" w:rsidRDefault="00637CFD" w:rsidP="00637CFD">
            <w:pPr>
              <w:spacing w:after="0" w:line="240" w:lineRule="auto"/>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 </w:t>
            </w:r>
          </w:p>
        </w:tc>
        <w:tc>
          <w:tcPr>
            <w:tcW w:w="595" w:type="pct"/>
            <w:shd w:val="clear" w:color="auto" w:fill="auto"/>
            <w:noWrap/>
            <w:vAlign w:val="bottom"/>
            <w:hideMark/>
          </w:tcPr>
          <w:p w14:paraId="5C618AC7" w14:textId="77777777" w:rsidR="00637CFD" w:rsidRPr="00637CFD" w:rsidRDefault="00637CFD" w:rsidP="00637CFD">
            <w:pPr>
              <w:spacing w:after="0" w:line="240" w:lineRule="auto"/>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 </w:t>
            </w:r>
          </w:p>
        </w:tc>
      </w:tr>
      <w:tr w:rsidR="00637CFD" w:rsidRPr="00637CFD" w14:paraId="08DD1604" w14:textId="77777777" w:rsidTr="00637CFD">
        <w:tblPrEx>
          <w:tblCellMar>
            <w:left w:w="70" w:type="dxa"/>
            <w:right w:w="70" w:type="dxa"/>
          </w:tblCellMar>
          <w:tblLook w:val="04A0" w:firstRow="1" w:lastRow="0" w:firstColumn="1" w:lastColumn="0" w:noHBand="0" w:noVBand="1"/>
        </w:tblPrEx>
        <w:trPr>
          <w:trHeight w:val="335"/>
        </w:trPr>
        <w:tc>
          <w:tcPr>
            <w:tcW w:w="318" w:type="pct"/>
            <w:shd w:val="clear" w:color="auto" w:fill="auto"/>
            <w:noWrap/>
            <w:vAlign w:val="center"/>
            <w:hideMark/>
          </w:tcPr>
          <w:p w14:paraId="541B3749" w14:textId="77777777" w:rsidR="00637CFD" w:rsidRPr="00637CFD" w:rsidRDefault="00637CFD" w:rsidP="00637CFD">
            <w:pPr>
              <w:spacing w:after="0" w:line="240" w:lineRule="auto"/>
              <w:jc w:val="center"/>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3.9</w:t>
            </w:r>
          </w:p>
        </w:tc>
        <w:tc>
          <w:tcPr>
            <w:tcW w:w="3621" w:type="pct"/>
            <w:gridSpan w:val="2"/>
            <w:shd w:val="clear" w:color="auto" w:fill="auto"/>
            <w:vAlign w:val="center"/>
            <w:hideMark/>
          </w:tcPr>
          <w:p w14:paraId="3324CB21" w14:textId="77777777" w:rsidR="00637CFD" w:rsidRPr="00637CFD" w:rsidRDefault="00637CFD" w:rsidP="00637CFD">
            <w:pPr>
              <w:spacing w:after="0" w:line="240" w:lineRule="auto"/>
              <w:jc w:val="both"/>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El oferente en caso de utilizar andamio deberá entregar al supervisor certificado del mismo para verificación junto con el área de seguridad y salud en el trabajo. (si aplica)</w:t>
            </w:r>
          </w:p>
        </w:tc>
        <w:tc>
          <w:tcPr>
            <w:tcW w:w="465" w:type="pct"/>
            <w:shd w:val="clear" w:color="auto" w:fill="auto"/>
            <w:noWrap/>
            <w:vAlign w:val="bottom"/>
            <w:hideMark/>
          </w:tcPr>
          <w:p w14:paraId="25918223" w14:textId="77777777" w:rsidR="00637CFD" w:rsidRPr="00637CFD" w:rsidRDefault="00637CFD" w:rsidP="00637CFD">
            <w:pPr>
              <w:spacing w:after="0" w:line="240" w:lineRule="auto"/>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 </w:t>
            </w:r>
          </w:p>
        </w:tc>
        <w:tc>
          <w:tcPr>
            <w:tcW w:w="595" w:type="pct"/>
            <w:shd w:val="clear" w:color="auto" w:fill="auto"/>
            <w:noWrap/>
            <w:vAlign w:val="bottom"/>
            <w:hideMark/>
          </w:tcPr>
          <w:p w14:paraId="5A3A47B0" w14:textId="77777777" w:rsidR="00637CFD" w:rsidRPr="00637CFD" w:rsidRDefault="00637CFD" w:rsidP="00637CFD">
            <w:pPr>
              <w:spacing w:after="0" w:line="240" w:lineRule="auto"/>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 </w:t>
            </w:r>
          </w:p>
        </w:tc>
      </w:tr>
      <w:tr w:rsidR="00637CFD" w:rsidRPr="00637CFD" w14:paraId="33A36175" w14:textId="77777777" w:rsidTr="00637CFD">
        <w:tblPrEx>
          <w:tblCellMar>
            <w:left w:w="70" w:type="dxa"/>
            <w:right w:w="70" w:type="dxa"/>
          </w:tblCellMar>
          <w:tblLook w:val="04A0" w:firstRow="1" w:lastRow="0" w:firstColumn="1" w:lastColumn="0" w:noHBand="0" w:noVBand="1"/>
        </w:tblPrEx>
        <w:trPr>
          <w:trHeight w:val="227"/>
        </w:trPr>
        <w:tc>
          <w:tcPr>
            <w:tcW w:w="318" w:type="pct"/>
            <w:shd w:val="clear" w:color="auto" w:fill="auto"/>
            <w:noWrap/>
            <w:vAlign w:val="center"/>
            <w:hideMark/>
          </w:tcPr>
          <w:p w14:paraId="24A23A39" w14:textId="77777777" w:rsidR="00637CFD" w:rsidRPr="00637CFD" w:rsidRDefault="00637CFD" w:rsidP="00637CFD">
            <w:pPr>
              <w:spacing w:after="0" w:line="240" w:lineRule="auto"/>
              <w:jc w:val="center"/>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3.10</w:t>
            </w:r>
          </w:p>
        </w:tc>
        <w:tc>
          <w:tcPr>
            <w:tcW w:w="3621" w:type="pct"/>
            <w:gridSpan w:val="2"/>
            <w:shd w:val="clear" w:color="auto" w:fill="auto"/>
            <w:vAlign w:val="center"/>
            <w:hideMark/>
          </w:tcPr>
          <w:p w14:paraId="7EA05AF8" w14:textId="77777777" w:rsidR="00637CFD" w:rsidRPr="00637CFD" w:rsidRDefault="00637CFD" w:rsidP="00637CFD">
            <w:pPr>
              <w:spacing w:after="0" w:line="240" w:lineRule="auto"/>
              <w:jc w:val="both"/>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El oferente deberá garantizar la entrega y reemplazo de los elementos de protección del personal.</w:t>
            </w:r>
          </w:p>
        </w:tc>
        <w:tc>
          <w:tcPr>
            <w:tcW w:w="465" w:type="pct"/>
            <w:shd w:val="clear" w:color="auto" w:fill="auto"/>
            <w:noWrap/>
            <w:vAlign w:val="bottom"/>
            <w:hideMark/>
          </w:tcPr>
          <w:p w14:paraId="68CEDA1F" w14:textId="77777777" w:rsidR="00637CFD" w:rsidRPr="00637CFD" w:rsidRDefault="00637CFD" w:rsidP="00637CFD">
            <w:pPr>
              <w:spacing w:after="0" w:line="240" w:lineRule="auto"/>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 </w:t>
            </w:r>
          </w:p>
        </w:tc>
        <w:tc>
          <w:tcPr>
            <w:tcW w:w="595" w:type="pct"/>
            <w:shd w:val="clear" w:color="auto" w:fill="auto"/>
            <w:noWrap/>
            <w:vAlign w:val="bottom"/>
            <w:hideMark/>
          </w:tcPr>
          <w:p w14:paraId="6292C52E" w14:textId="77777777" w:rsidR="00637CFD" w:rsidRPr="00637CFD" w:rsidRDefault="00637CFD" w:rsidP="00637CFD">
            <w:pPr>
              <w:spacing w:after="0" w:line="240" w:lineRule="auto"/>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 </w:t>
            </w:r>
          </w:p>
        </w:tc>
      </w:tr>
      <w:tr w:rsidR="00637CFD" w:rsidRPr="00637CFD" w14:paraId="1046B42F" w14:textId="77777777" w:rsidTr="00637CFD">
        <w:tblPrEx>
          <w:tblCellMar>
            <w:left w:w="70" w:type="dxa"/>
            <w:right w:w="70" w:type="dxa"/>
          </w:tblCellMar>
          <w:tblLook w:val="04A0" w:firstRow="1" w:lastRow="0" w:firstColumn="1" w:lastColumn="0" w:noHBand="0" w:noVBand="1"/>
        </w:tblPrEx>
        <w:trPr>
          <w:trHeight w:val="273"/>
        </w:trPr>
        <w:tc>
          <w:tcPr>
            <w:tcW w:w="318" w:type="pct"/>
            <w:shd w:val="clear" w:color="auto" w:fill="auto"/>
            <w:noWrap/>
            <w:vAlign w:val="center"/>
            <w:hideMark/>
          </w:tcPr>
          <w:p w14:paraId="1DDEA6FD" w14:textId="77777777" w:rsidR="00637CFD" w:rsidRPr="00637CFD" w:rsidRDefault="00637CFD" w:rsidP="00637CFD">
            <w:pPr>
              <w:spacing w:after="0" w:line="240" w:lineRule="auto"/>
              <w:jc w:val="center"/>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3.11</w:t>
            </w:r>
          </w:p>
        </w:tc>
        <w:tc>
          <w:tcPr>
            <w:tcW w:w="3621" w:type="pct"/>
            <w:gridSpan w:val="2"/>
            <w:shd w:val="clear" w:color="auto" w:fill="auto"/>
            <w:vAlign w:val="center"/>
            <w:hideMark/>
          </w:tcPr>
          <w:p w14:paraId="01B8F774" w14:textId="77777777" w:rsidR="00637CFD" w:rsidRPr="00637CFD" w:rsidRDefault="00637CFD" w:rsidP="00637CFD">
            <w:pPr>
              <w:spacing w:after="0" w:line="240" w:lineRule="auto"/>
              <w:jc w:val="both"/>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El oferente deberá garantizar durante la ejecución del contrato la señalización y demarcación de las áreas a intervenir.</w:t>
            </w:r>
          </w:p>
        </w:tc>
        <w:tc>
          <w:tcPr>
            <w:tcW w:w="465" w:type="pct"/>
            <w:shd w:val="clear" w:color="auto" w:fill="auto"/>
            <w:noWrap/>
            <w:vAlign w:val="bottom"/>
            <w:hideMark/>
          </w:tcPr>
          <w:p w14:paraId="2FF9D1D1" w14:textId="77777777" w:rsidR="00637CFD" w:rsidRPr="00637CFD" w:rsidRDefault="00637CFD" w:rsidP="00637CFD">
            <w:pPr>
              <w:spacing w:after="0" w:line="240" w:lineRule="auto"/>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 </w:t>
            </w:r>
          </w:p>
        </w:tc>
        <w:tc>
          <w:tcPr>
            <w:tcW w:w="595" w:type="pct"/>
            <w:shd w:val="clear" w:color="auto" w:fill="auto"/>
            <w:noWrap/>
            <w:vAlign w:val="bottom"/>
            <w:hideMark/>
          </w:tcPr>
          <w:p w14:paraId="1DF30D01" w14:textId="77777777" w:rsidR="00637CFD" w:rsidRPr="00637CFD" w:rsidRDefault="00637CFD" w:rsidP="00637CFD">
            <w:pPr>
              <w:spacing w:after="0" w:line="240" w:lineRule="auto"/>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 </w:t>
            </w:r>
          </w:p>
        </w:tc>
      </w:tr>
      <w:tr w:rsidR="00637CFD" w:rsidRPr="00637CFD" w14:paraId="016C176B" w14:textId="77777777" w:rsidTr="00637CFD">
        <w:tblPrEx>
          <w:tblCellMar>
            <w:left w:w="70" w:type="dxa"/>
            <w:right w:w="70" w:type="dxa"/>
          </w:tblCellMar>
          <w:tblLook w:val="04A0" w:firstRow="1" w:lastRow="0" w:firstColumn="1" w:lastColumn="0" w:noHBand="0" w:noVBand="1"/>
        </w:tblPrEx>
        <w:trPr>
          <w:trHeight w:val="306"/>
        </w:trPr>
        <w:tc>
          <w:tcPr>
            <w:tcW w:w="318" w:type="pct"/>
            <w:shd w:val="clear" w:color="auto" w:fill="auto"/>
            <w:noWrap/>
            <w:vAlign w:val="center"/>
            <w:hideMark/>
          </w:tcPr>
          <w:p w14:paraId="037B3A3B" w14:textId="77777777" w:rsidR="00637CFD" w:rsidRPr="00637CFD" w:rsidRDefault="00637CFD" w:rsidP="00637CFD">
            <w:pPr>
              <w:spacing w:after="0" w:line="240" w:lineRule="auto"/>
              <w:jc w:val="center"/>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3.12</w:t>
            </w:r>
          </w:p>
        </w:tc>
        <w:tc>
          <w:tcPr>
            <w:tcW w:w="3621" w:type="pct"/>
            <w:gridSpan w:val="2"/>
            <w:shd w:val="clear" w:color="auto" w:fill="auto"/>
            <w:vAlign w:val="center"/>
            <w:hideMark/>
          </w:tcPr>
          <w:p w14:paraId="2975A407" w14:textId="77777777" w:rsidR="00637CFD" w:rsidRPr="00637CFD" w:rsidRDefault="00637CFD" w:rsidP="00637CFD">
            <w:pPr>
              <w:spacing w:after="0" w:line="240" w:lineRule="auto"/>
              <w:jc w:val="both"/>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El oferente deberá garantizar durante la ejecución del contrato que el personal estará afiliado al sistema general de seguridad social.</w:t>
            </w:r>
          </w:p>
        </w:tc>
        <w:tc>
          <w:tcPr>
            <w:tcW w:w="465" w:type="pct"/>
            <w:shd w:val="clear" w:color="auto" w:fill="auto"/>
            <w:noWrap/>
            <w:vAlign w:val="bottom"/>
            <w:hideMark/>
          </w:tcPr>
          <w:p w14:paraId="21227C08" w14:textId="77777777" w:rsidR="00637CFD" w:rsidRPr="00637CFD" w:rsidRDefault="00637CFD" w:rsidP="00637CFD">
            <w:pPr>
              <w:spacing w:after="0" w:line="240" w:lineRule="auto"/>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 </w:t>
            </w:r>
          </w:p>
        </w:tc>
        <w:tc>
          <w:tcPr>
            <w:tcW w:w="595" w:type="pct"/>
            <w:shd w:val="clear" w:color="auto" w:fill="auto"/>
            <w:noWrap/>
            <w:vAlign w:val="bottom"/>
            <w:hideMark/>
          </w:tcPr>
          <w:p w14:paraId="42FD106E" w14:textId="77777777" w:rsidR="00637CFD" w:rsidRPr="00637CFD" w:rsidRDefault="00637CFD" w:rsidP="00637CFD">
            <w:pPr>
              <w:spacing w:after="0" w:line="240" w:lineRule="auto"/>
              <w:rPr>
                <w:rFonts w:ascii="Arial" w:eastAsia="Times New Roman" w:hAnsi="Arial" w:cs="Arial"/>
                <w:color w:val="000000"/>
                <w:sz w:val="14"/>
                <w:szCs w:val="14"/>
                <w:lang w:val="es-ES" w:eastAsia="es-ES"/>
              </w:rPr>
            </w:pPr>
            <w:r w:rsidRPr="00637CFD">
              <w:rPr>
                <w:rFonts w:ascii="Arial" w:eastAsia="Times New Roman" w:hAnsi="Arial" w:cs="Arial"/>
                <w:color w:val="000000"/>
                <w:sz w:val="14"/>
                <w:szCs w:val="14"/>
                <w:lang w:val="es-ES" w:eastAsia="es-ES"/>
              </w:rPr>
              <w:t> </w:t>
            </w:r>
          </w:p>
        </w:tc>
      </w:tr>
    </w:tbl>
    <w:p w14:paraId="2ACB13FA" w14:textId="77777777" w:rsidR="00637CFD" w:rsidRPr="00637CFD" w:rsidRDefault="00637CFD" w:rsidP="00637CFD">
      <w:pPr>
        <w:keepNext/>
        <w:spacing w:after="0" w:line="240" w:lineRule="auto"/>
        <w:jc w:val="both"/>
        <w:outlineLvl w:val="1"/>
        <w:rPr>
          <w:rFonts w:ascii="Arial" w:eastAsia="Times New Roman" w:hAnsi="Arial" w:cs="Arial"/>
          <w:b/>
          <w:bCs/>
          <w:iCs/>
          <w:sz w:val="18"/>
          <w:szCs w:val="18"/>
          <w:lang w:eastAsia="es-CO"/>
        </w:rPr>
      </w:pPr>
    </w:p>
    <w:p w14:paraId="4BCA28D3" w14:textId="77777777" w:rsidR="00637CFD" w:rsidRPr="00637CFD" w:rsidRDefault="00637CFD" w:rsidP="00637CFD">
      <w:pPr>
        <w:spacing w:after="0" w:line="240" w:lineRule="auto"/>
        <w:jc w:val="both"/>
        <w:rPr>
          <w:rFonts w:ascii="Arial" w:eastAsia="Times New Roman" w:hAnsi="Arial" w:cs="Arial"/>
          <w:b/>
          <w:sz w:val="18"/>
          <w:szCs w:val="18"/>
          <w:lang w:val="es-ES" w:eastAsia="es-ES"/>
        </w:rPr>
      </w:pPr>
    </w:p>
    <w:p w14:paraId="258D052D" w14:textId="77777777" w:rsidR="00637CFD" w:rsidRPr="00637CFD" w:rsidRDefault="00637CFD" w:rsidP="00637CFD">
      <w:pPr>
        <w:spacing w:after="0" w:line="240" w:lineRule="auto"/>
        <w:jc w:val="both"/>
        <w:rPr>
          <w:rFonts w:ascii="Arial" w:eastAsia="Times New Roman" w:hAnsi="Arial" w:cs="Arial"/>
          <w:b/>
          <w:sz w:val="18"/>
          <w:szCs w:val="18"/>
          <w:lang w:val="es-ES" w:eastAsia="es-ES"/>
        </w:rPr>
      </w:pPr>
    </w:p>
    <w:p w14:paraId="2E0C5B54" w14:textId="77777777" w:rsidR="00637CFD" w:rsidRPr="00637CFD" w:rsidRDefault="00637CFD" w:rsidP="00637CFD">
      <w:pPr>
        <w:spacing w:after="0" w:line="240" w:lineRule="auto"/>
        <w:jc w:val="both"/>
        <w:rPr>
          <w:rFonts w:ascii="Arial" w:eastAsia="Times New Roman" w:hAnsi="Arial" w:cs="Arial"/>
          <w:b/>
          <w:sz w:val="18"/>
          <w:szCs w:val="18"/>
          <w:lang w:val="es-ES" w:eastAsia="es-ES"/>
        </w:rPr>
      </w:pPr>
    </w:p>
    <w:p w14:paraId="5C8BE8ED" w14:textId="77777777" w:rsidR="00637CFD" w:rsidRPr="00637CFD" w:rsidRDefault="00637CFD" w:rsidP="00637CFD">
      <w:pPr>
        <w:spacing w:after="0" w:line="240" w:lineRule="auto"/>
        <w:rPr>
          <w:rFonts w:ascii="Arial" w:eastAsia="Times New Roman" w:hAnsi="Arial" w:cs="Arial"/>
          <w:sz w:val="18"/>
          <w:szCs w:val="18"/>
          <w:lang w:val="es-ES" w:eastAsia="es-ES"/>
        </w:rPr>
      </w:pPr>
    </w:p>
    <w:p w14:paraId="7E73A75B" w14:textId="77777777" w:rsidR="00637CFD" w:rsidRPr="00637CFD" w:rsidRDefault="00637CFD" w:rsidP="00637CFD">
      <w:pPr>
        <w:spacing w:after="0" w:line="240" w:lineRule="auto"/>
        <w:jc w:val="both"/>
        <w:rPr>
          <w:rFonts w:ascii="Arial" w:eastAsia="Times New Roman" w:hAnsi="Arial" w:cs="Arial"/>
          <w:sz w:val="18"/>
          <w:szCs w:val="18"/>
          <w:lang w:val="es-ES" w:eastAsia="es-ES"/>
        </w:rPr>
      </w:pPr>
    </w:p>
    <w:p w14:paraId="35E85767" w14:textId="77777777" w:rsidR="00637CFD" w:rsidRPr="00637CFD" w:rsidRDefault="00637CFD" w:rsidP="00637CFD">
      <w:pPr>
        <w:spacing w:after="0" w:line="240" w:lineRule="auto"/>
        <w:jc w:val="both"/>
        <w:rPr>
          <w:rFonts w:ascii="Arial" w:eastAsia="Times New Roman" w:hAnsi="Arial" w:cs="Arial"/>
          <w:sz w:val="18"/>
          <w:szCs w:val="18"/>
          <w:lang w:val="es-ES" w:eastAsia="es-ES"/>
        </w:rPr>
      </w:pPr>
    </w:p>
    <w:p w14:paraId="4E5E9139" w14:textId="2424F7E7" w:rsidR="00FD4EC1" w:rsidRPr="00FD4EC1" w:rsidRDefault="00FD4EC1" w:rsidP="00FD4EC1">
      <w:pPr>
        <w:pStyle w:val="Sinespaciado"/>
        <w:rPr>
          <w:rFonts w:ascii="Century Gothic" w:hAnsi="Century Gothic"/>
          <w:sz w:val="20"/>
          <w:szCs w:val="20"/>
        </w:rPr>
      </w:pPr>
      <w:r w:rsidRPr="00FD4EC1">
        <w:rPr>
          <w:rFonts w:ascii="Century Gothic" w:hAnsi="Century Gothic"/>
          <w:sz w:val="20"/>
          <w:szCs w:val="20"/>
        </w:rPr>
        <w:t>__________________________________________________</w:t>
      </w:r>
    </w:p>
    <w:p w14:paraId="1CF62362" w14:textId="77777777" w:rsidR="00FD4EC1" w:rsidRPr="00FD4EC1" w:rsidRDefault="00FD4EC1" w:rsidP="00FD4EC1">
      <w:pPr>
        <w:pStyle w:val="Sinespaciado"/>
        <w:rPr>
          <w:rFonts w:ascii="Century Gothic" w:hAnsi="Century Gothic"/>
          <w:b/>
          <w:bCs/>
          <w:color w:val="000000"/>
          <w:sz w:val="20"/>
          <w:szCs w:val="20"/>
          <w:lang w:eastAsia="ar-SA"/>
        </w:rPr>
      </w:pPr>
      <w:r w:rsidRPr="00FD4EC1">
        <w:rPr>
          <w:rFonts w:ascii="Century Gothic" w:hAnsi="Century Gothic"/>
          <w:b/>
          <w:bCs/>
          <w:color w:val="000000"/>
          <w:sz w:val="20"/>
          <w:szCs w:val="20"/>
          <w:lang w:eastAsia="ar-SA"/>
        </w:rPr>
        <w:t>FIRMA PROPONENTE, REPRESENTANTE LEGAL O APODERADO</w:t>
      </w:r>
    </w:p>
    <w:p w14:paraId="29B81AC1" w14:textId="77777777" w:rsidR="00FD4EC1" w:rsidRPr="00FD4EC1" w:rsidRDefault="00FD4EC1" w:rsidP="00FD4EC1">
      <w:pPr>
        <w:pStyle w:val="Sinespaciado"/>
        <w:rPr>
          <w:rFonts w:ascii="Century Gothic" w:hAnsi="Century Gothic"/>
          <w:color w:val="000000"/>
          <w:sz w:val="20"/>
          <w:szCs w:val="20"/>
          <w:lang w:eastAsia="ar-SA"/>
        </w:rPr>
      </w:pPr>
      <w:r w:rsidRPr="00FD4EC1">
        <w:rPr>
          <w:rFonts w:ascii="Century Gothic" w:hAnsi="Century Gothic"/>
          <w:color w:val="000000"/>
          <w:sz w:val="20"/>
          <w:szCs w:val="20"/>
          <w:lang w:eastAsia="ar-SA"/>
        </w:rPr>
        <w:t>NOMBRE O RAZÓN SOCIAL DEL OFERENTE</w:t>
      </w:r>
    </w:p>
    <w:p w14:paraId="16E721C7" w14:textId="77777777" w:rsidR="00FD4EC1" w:rsidRPr="00FD4EC1" w:rsidRDefault="00FD4EC1" w:rsidP="00FD4EC1">
      <w:pPr>
        <w:pStyle w:val="Sinespaciado"/>
        <w:rPr>
          <w:rFonts w:ascii="Century Gothic" w:hAnsi="Century Gothic"/>
          <w:color w:val="000000"/>
          <w:sz w:val="20"/>
          <w:szCs w:val="20"/>
          <w:lang w:eastAsia="ar-SA"/>
        </w:rPr>
      </w:pPr>
      <w:r w:rsidRPr="00FD4EC1">
        <w:rPr>
          <w:rFonts w:ascii="Century Gothic" w:hAnsi="Century Gothic"/>
          <w:color w:val="000000"/>
          <w:sz w:val="20"/>
          <w:szCs w:val="20"/>
          <w:lang w:eastAsia="ar-SA"/>
        </w:rPr>
        <w:t>IDENTIFICACIÓN (NIT, C.C. O C.E.)</w:t>
      </w:r>
    </w:p>
    <w:p w14:paraId="3C078398" w14:textId="77777777" w:rsidR="00FD4EC1" w:rsidRPr="00FD4EC1" w:rsidRDefault="00FD4EC1" w:rsidP="00FD4EC1">
      <w:pPr>
        <w:pStyle w:val="Sinespaciado"/>
        <w:rPr>
          <w:rFonts w:ascii="Century Gothic" w:hAnsi="Century Gothic"/>
          <w:color w:val="000000"/>
          <w:sz w:val="20"/>
          <w:szCs w:val="20"/>
          <w:lang w:eastAsia="ar-SA"/>
        </w:rPr>
      </w:pPr>
      <w:r w:rsidRPr="00FD4EC1">
        <w:rPr>
          <w:rFonts w:ascii="Century Gothic" w:hAnsi="Century Gothic"/>
          <w:color w:val="000000"/>
          <w:sz w:val="20"/>
          <w:szCs w:val="20"/>
          <w:lang w:eastAsia="ar-SA"/>
        </w:rPr>
        <w:t xml:space="preserve">NOMBRE REPRESENTANTE LEGAL </w:t>
      </w:r>
    </w:p>
    <w:p w14:paraId="07502FD2" w14:textId="77777777" w:rsidR="00FD4EC1" w:rsidRPr="00FD4EC1" w:rsidRDefault="00FD4EC1" w:rsidP="00FD4EC1">
      <w:pPr>
        <w:pStyle w:val="Sinespaciado"/>
        <w:rPr>
          <w:rFonts w:ascii="Century Gothic" w:hAnsi="Century Gothic"/>
          <w:color w:val="000000"/>
          <w:sz w:val="20"/>
          <w:szCs w:val="20"/>
          <w:lang w:eastAsia="ar-SA"/>
        </w:rPr>
      </w:pPr>
      <w:r w:rsidRPr="00FD4EC1">
        <w:rPr>
          <w:rFonts w:ascii="Century Gothic" w:hAnsi="Century Gothic"/>
          <w:color w:val="000000"/>
          <w:sz w:val="20"/>
          <w:szCs w:val="20"/>
          <w:lang w:eastAsia="ar-SA"/>
        </w:rPr>
        <w:t>IDENTIFICACIÓN (C.C. O C.E.)</w:t>
      </w:r>
    </w:p>
    <w:p w14:paraId="2A473759" w14:textId="77777777" w:rsidR="00FD4EC1" w:rsidRPr="00FD4EC1" w:rsidRDefault="00FD4EC1" w:rsidP="00FD4EC1">
      <w:pPr>
        <w:pStyle w:val="Sinespaciado"/>
        <w:rPr>
          <w:rFonts w:ascii="Century Gothic" w:hAnsi="Century Gothic"/>
          <w:color w:val="000000"/>
          <w:sz w:val="20"/>
          <w:szCs w:val="20"/>
          <w:lang w:eastAsia="ar-SA"/>
        </w:rPr>
      </w:pPr>
      <w:r w:rsidRPr="00FD4EC1">
        <w:rPr>
          <w:rFonts w:ascii="Century Gothic" w:hAnsi="Century Gothic"/>
          <w:color w:val="000000"/>
          <w:sz w:val="20"/>
          <w:szCs w:val="20"/>
          <w:lang w:eastAsia="ar-SA"/>
        </w:rPr>
        <w:t>DIRECCIÓN:</w:t>
      </w:r>
    </w:p>
    <w:p w14:paraId="092323AF" w14:textId="77777777" w:rsidR="00FD4EC1" w:rsidRPr="00FD4EC1" w:rsidRDefault="00FD4EC1" w:rsidP="00FD4EC1">
      <w:pPr>
        <w:pStyle w:val="Sinespaciado"/>
        <w:rPr>
          <w:rFonts w:ascii="Century Gothic" w:hAnsi="Century Gothic"/>
          <w:color w:val="000000"/>
          <w:sz w:val="20"/>
          <w:szCs w:val="20"/>
          <w:lang w:eastAsia="ar-SA"/>
        </w:rPr>
      </w:pPr>
      <w:r w:rsidRPr="00FD4EC1">
        <w:rPr>
          <w:rFonts w:ascii="Century Gothic" w:hAnsi="Century Gothic"/>
          <w:color w:val="000000"/>
          <w:sz w:val="20"/>
          <w:szCs w:val="20"/>
          <w:lang w:eastAsia="ar-SA"/>
        </w:rPr>
        <w:t>TELÉFONO:</w:t>
      </w:r>
    </w:p>
    <w:p w14:paraId="241C9597" w14:textId="77777777" w:rsidR="00FD4EC1" w:rsidRPr="00FD4EC1" w:rsidRDefault="00FD4EC1" w:rsidP="00FD4EC1">
      <w:pPr>
        <w:pStyle w:val="Sinespaciado"/>
        <w:rPr>
          <w:rFonts w:ascii="Century Gothic" w:hAnsi="Century Gothic"/>
          <w:sz w:val="20"/>
          <w:szCs w:val="20"/>
        </w:rPr>
      </w:pPr>
      <w:r w:rsidRPr="00FD4EC1">
        <w:rPr>
          <w:rFonts w:ascii="Century Gothic" w:hAnsi="Century Gothic"/>
          <w:color w:val="000000"/>
          <w:sz w:val="20"/>
          <w:szCs w:val="20"/>
          <w:lang w:eastAsia="ar-SA"/>
        </w:rPr>
        <w:t>EMAIL:</w:t>
      </w:r>
    </w:p>
    <w:p w14:paraId="77A3915A" w14:textId="77777777" w:rsidR="00FD4EC1" w:rsidRPr="00F9013B" w:rsidRDefault="00FD4EC1" w:rsidP="00FD4EC1">
      <w:pPr>
        <w:rPr>
          <w:rFonts w:ascii="Arial Narrow" w:hAnsi="Arial Narrow" w:cs="Arial"/>
        </w:rPr>
      </w:pPr>
    </w:p>
    <w:p w14:paraId="590C1F2F" w14:textId="77777777" w:rsidR="00FD4EC1" w:rsidRPr="00F9013B" w:rsidRDefault="00FD4EC1" w:rsidP="00FD4EC1">
      <w:pPr>
        <w:pStyle w:val="Sinespaciado"/>
        <w:jc w:val="both"/>
        <w:rPr>
          <w:rFonts w:ascii="Arial Narrow" w:hAnsi="Arial Narrow" w:cs="Arial"/>
        </w:rPr>
      </w:pPr>
    </w:p>
    <w:p w14:paraId="457FAEB8" w14:textId="77777777" w:rsidR="00FD4EC1" w:rsidRPr="00FD4EC1" w:rsidRDefault="00FD4EC1" w:rsidP="00FD4EC1">
      <w:pPr>
        <w:rPr>
          <w:lang w:val="es-MX"/>
        </w:rPr>
      </w:pPr>
    </w:p>
    <w:sectPr w:rsidR="00FD4EC1" w:rsidRPr="00FD4EC1">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9C7E47" w14:textId="77777777" w:rsidR="00416CAA" w:rsidRDefault="00416CAA" w:rsidP="00521862">
      <w:pPr>
        <w:spacing w:after="0" w:line="240" w:lineRule="auto"/>
      </w:pPr>
      <w:r>
        <w:separator/>
      </w:r>
    </w:p>
  </w:endnote>
  <w:endnote w:type="continuationSeparator" w:id="0">
    <w:p w14:paraId="2070C065" w14:textId="77777777" w:rsidR="00416CAA" w:rsidRDefault="00416CAA" w:rsidP="005218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09F348" w14:textId="77777777" w:rsidR="00416CAA" w:rsidRDefault="00416CAA" w:rsidP="00521862">
      <w:pPr>
        <w:spacing w:after="0" w:line="240" w:lineRule="auto"/>
      </w:pPr>
      <w:r>
        <w:separator/>
      </w:r>
    </w:p>
  </w:footnote>
  <w:footnote w:type="continuationSeparator" w:id="0">
    <w:p w14:paraId="14485B50" w14:textId="77777777" w:rsidR="00416CAA" w:rsidRDefault="00416CAA" w:rsidP="005218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FE99B" w14:textId="37137B30" w:rsidR="00950344" w:rsidRDefault="00950344" w:rsidP="00950344"/>
  <w:tbl>
    <w:tblPr>
      <w:tblW w:w="87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63"/>
      <w:gridCol w:w="4683"/>
      <w:gridCol w:w="1427"/>
    </w:tblGrid>
    <w:tr w:rsidR="00950344" w:rsidRPr="00CB0803" w14:paraId="33D640E4" w14:textId="77777777" w:rsidTr="004D5997">
      <w:trPr>
        <w:cantSplit/>
        <w:trHeight w:val="414"/>
      </w:trPr>
      <w:tc>
        <w:tcPr>
          <w:tcW w:w="0" w:type="auto"/>
          <w:vMerge w:val="restart"/>
          <w:vAlign w:val="center"/>
        </w:tcPr>
        <w:p w14:paraId="5DE18E23" w14:textId="4547BD7E" w:rsidR="00950344" w:rsidRPr="00CB0803" w:rsidRDefault="00950344" w:rsidP="00950344">
          <w:pPr>
            <w:pStyle w:val="Encabezado"/>
            <w:jc w:val="center"/>
            <w:rPr>
              <w:rFonts w:ascii="Arial Narrow" w:hAnsi="Arial Narrow"/>
            </w:rPr>
          </w:pPr>
          <w:r>
            <w:rPr>
              <w:noProof/>
            </w:rPr>
            <w:drawing>
              <wp:anchor distT="0" distB="0" distL="114300" distR="114300" simplePos="0" relativeHeight="251660288" behindDoc="1" locked="0" layoutInCell="1" allowOverlap="1" wp14:anchorId="16A3A34D" wp14:editId="2B89BDFC">
                <wp:simplePos x="0" y="0"/>
                <wp:positionH relativeFrom="column">
                  <wp:posOffset>15875</wp:posOffset>
                </wp:positionH>
                <wp:positionV relativeFrom="paragraph">
                  <wp:posOffset>71755</wp:posOffset>
                </wp:positionV>
                <wp:extent cx="1508125" cy="647065"/>
                <wp:effectExtent l="0" t="0" r="0" b="635"/>
                <wp:wrapNone/>
                <wp:docPr id="112606849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8125" cy="647065"/>
                        </a:xfrm>
                        <a:prstGeom prst="rect">
                          <a:avLst/>
                        </a:prstGeom>
                        <a:noFill/>
                      </pic:spPr>
                    </pic:pic>
                  </a:graphicData>
                </a:graphic>
                <wp14:sizeRelH relativeFrom="margin">
                  <wp14:pctWidth>0</wp14:pctWidth>
                </wp14:sizeRelH>
                <wp14:sizeRelV relativeFrom="margin">
                  <wp14:pctHeight>0</wp14:pctHeight>
                </wp14:sizeRelV>
              </wp:anchor>
            </w:drawing>
          </w:r>
        </w:p>
      </w:tc>
      <w:tc>
        <w:tcPr>
          <w:tcW w:w="4683" w:type="dxa"/>
          <w:vMerge w:val="restart"/>
          <w:vAlign w:val="center"/>
        </w:tcPr>
        <w:p w14:paraId="3116C2B6" w14:textId="77777777" w:rsidR="00950344" w:rsidRPr="00FD4EC1" w:rsidRDefault="00950344" w:rsidP="00FD4EC1">
          <w:pPr>
            <w:pStyle w:val="Encabezado"/>
            <w:jc w:val="center"/>
            <w:rPr>
              <w:rFonts w:ascii="Arial Narrow" w:hAnsi="Arial Narrow"/>
              <w:b/>
              <w:color w:val="000000" w:themeColor="text1"/>
              <w:sz w:val="24"/>
              <w:szCs w:val="24"/>
            </w:rPr>
          </w:pPr>
        </w:p>
        <w:p w14:paraId="214ADB6A" w14:textId="3205B0DE" w:rsidR="00950344" w:rsidRPr="00FD4EC1" w:rsidRDefault="00950344" w:rsidP="00FD4EC1">
          <w:pPr>
            <w:pStyle w:val="Encabezado"/>
            <w:jc w:val="center"/>
            <w:rPr>
              <w:rFonts w:ascii="Arial Narrow" w:hAnsi="Arial Narrow"/>
              <w:b/>
              <w:color w:val="000000" w:themeColor="text1"/>
              <w:sz w:val="24"/>
              <w:szCs w:val="24"/>
            </w:rPr>
          </w:pPr>
          <w:r w:rsidRPr="00FD4EC1">
            <w:rPr>
              <w:rFonts w:ascii="Arial Narrow" w:hAnsi="Arial Narrow"/>
              <w:b/>
              <w:color w:val="000000" w:themeColor="text1"/>
              <w:sz w:val="24"/>
              <w:szCs w:val="24"/>
            </w:rPr>
            <w:t>PROCESO DE SELECCIÓN ABREVIADA POR MENOR CUANTIA No.</w:t>
          </w:r>
          <w:r w:rsidR="00FD4EC1" w:rsidRPr="00FD4EC1">
            <w:rPr>
              <w:rFonts w:ascii="Arial Narrow" w:hAnsi="Arial Narrow"/>
              <w:b/>
              <w:color w:val="000000" w:themeColor="text1"/>
              <w:sz w:val="24"/>
              <w:szCs w:val="24"/>
            </w:rPr>
            <w:t xml:space="preserve"> SAMC-00</w:t>
          </w:r>
          <w:r w:rsidR="00DA7D2A">
            <w:rPr>
              <w:rFonts w:ascii="Arial Narrow" w:hAnsi="Arial Narrow"/>
              <w:b/>
              <w:color w:val="000000" w:themeColor="text1"/>
              <w:sz w:val="24"/>
              <w:szCs w:val="24"/>
            </w:rPr>
            <w:t>10</w:t>
          </w:r>
          <w:r w:rsidR="00FD4EC1" w:rsidRPr="00FD4EC1">
            <w:rPr>
              <w:rFonts w:ascii="Arial Narrow" w:hAnsi="Arial Narrow"/>
              <w:b/>
              <w:color w:val="000000" w:themeColor="text1"/>
              <w:sz w:val="24"/>
              <w:szCs w:val="24"/>
            </w:rPr>
            <w:t>-2023</w:t>
          </w:r>
        </w:p>
        <w:p w14:paraId="0171B4F5" w14:textId="4416C923" w:rsidR="00950344" w:rsidRPr="00CB0803" w:rsidRDefault="00950344" w:rsidP="00950344">
          <w:pPr>
            <w:pStyle w:val="Encabezado"/>
            <w:rPr>
              <w:rFonts w:ascii="Arial Narrow" w:hAnsi="Arial Narrow"/>
              <w:b/>
              <w:sz w:val="28"/>
              <w:szCs w:val="28"/>
            </w:rPr>
          </w:pPr>
        </w:p>
      </w:tc>
      <w:tc>
        <w:tcPr>
          <w:tcW w:w="1427" w:type="dxa"/>
          <w:vMerge w:val="restart"/>
          <w:vAlign w:val="center"/>
        </w:tcPr>
        <w:p w14:paraId="0237DAEC" w14:textId="77777777" w:rsidR="00950344" w:rsidRPr="00F06F41" w:rsidRDefault="00950344" w:rsidP="00950344">
          <w:pPr>
            <w:pStyle w:val="Encabezado"/>
            <w:jc w:val="center"/>
            <w:rPr>
              <w:rFonts w:ascii="Arial Narrow" w:hAnsi="Arial Narrow" w:cs="Arial"/>
              <w:sz w:val="24"/>
              <w:szCs w:val="24"/>
            </w:rPr>
          </w:pPr>
          <w:r w:rsidRPr="00DB02D1">
            <w:rPr>
              <w:rFonts w:ascii="Arial Narrow" w:hAnsi="Arial Narrow" w:cs="Arial"/>
              <w:lang w:val="es-ES"/>
            </w:rPr>
            <w:t xml:space="preserve">Página </w:t>
          </w:r>
          <w:r w:rsidRPr="00DB02D1">
            <w:rPr>
              <w:rFonts w:ascii="Arial Narrow" w:hAnsi="Arial Narrow" w:cs="Arial"/>
              <w:b/>
              <w:bCs/>
            </w:rPr>
            <w:fldChar w:fldCharType="begin"/>
          </w:r>
          <w:r w:rsidRPr="00DB02D1">
            <w:rPr>
              <w:rFonts w:ascii="Arial Narrow" w:hAnsi="Arial Narrow" w:cs="Arial"/>
              <w:b/>
              <w:bCs/>
            </w:rPr>
            <w:instrText>PAGE  \* Arabic  \* MERGEFORMAT</w:instrText>
          </w:r>
          <w:r w:rsidRPr="00DB02D1">
            <w:rPr>
              <w:rFonts w:ascii="Arial Narrow" w:hAnsi="Arial Narrow" w:cs="Arial"/>
              <w:b/>
              <w:bCs/>
            </w:rPr>
            <w:fldChar w:fldCharType="separate"/>
          </w:r>
          <w:r>
            <w:rPr>
              <w:rFonts w:ascii="Arial Narrow" w:hAnsi="Arial Narrow" w:cs="Arial"/>
              <w:b/>
              <w:bCs/>
            </w:rPr>
            <w:t>1</w:t>
          </w:r>
          <w:r w:rsidRPr="00DB02D1">
            <w:rPr>
              <w:rFonts w:ascii="Arial Narrow" w:hAnsi="Arial Narrow" w:cs="Arial"/>
              <w:b/>
              <w:bCs/>
            </w:rPr>
            <w:fldChar w:fldCharType="end"/>
          </w:r>
          <w:r w:rsidRPr="00DB02D1">
            <w:rPr>
              <w:rFonts w:ascii="Arial Narrow" w:hAnsi="Arial Narrow" w:cs="Arial"/>
              <w:lang w:val="es-ES"/>
            </w:rPr>
            <w:t xml:space="preserve"> de </w:t>
          </w:r>
          <w:r w:rsidRPr="00DB02D1">
            <w:rPr>
              <w:rFonts w:ascii="Arial Narrow" w:hAnsi="Arial Narrow" w:cs="Arial"/>
              <w:b/>
              <w:bCs/>
            </w:rPr>
            <w:fldChar w:fldCharType="begin"/>
          </w:r>
          <w:r w:rsidRPr="00DB02D1">
            <w:rPr>
              <w:rFonts w:ascii="Arial Narrow" w:hAnsi="Arial Narrow" w:cs="Arial"/>
              <w:b/>
              <w:bCs/>
            </w:rPr>
            <w:instrText>NUMPAGES  \* Arabic  \* MERGEFORMAT</w:instrText>
          </w:r>
          <w:r w:rsidRPr="00DB02D1">
            <w:rPr>
              <w:rFonts w:ascii="Arial Narrow" w:hAnsi="Arial Narrow" w:cs="Arial"/>
              <w:b/>
              <w:bCs/>
            </w:rPr>
            <w:fldChar w:fldCharType="separate"/>
          </w:r>
          <w:r>
            <w:rPr>
              <w:rFonts w:ascii="Arial Narrow" w:hAnsi="Arial Narrow" w:cs="Arial"/>
              <w:b/>
              <w:bCs/>
            </w:rPr>
            <w:t>6</w:t>
          </w:r>
          <w:r w:rsidRPr="00DB02D1">
            <w:rPr>
              <w:rFonts w:ascii="Arial Narrow" w:hAnsi="Arial Narrow" w:cs="Arial"/>
              <w:b/>
              <w:bCs/>
            </w:rPr>
            <w:fldChar w:fldCharType="end"/>
          </w:r>
        </w:p>
      </w:tc>
    </w:tr>
    <w:tr w:rsidR="00950344" w:rsidRPr="00CB0803" w14:paraId="67645DF8" w14:textId="77777777" w:rsidTr="004D5997">
      <w:trPr>
        <w:cantSplit/>
        <w:trHeight w:val="252"/>
      </w:trPr>
      <w:tc>
        <w:tcPr>
          <w:tcW w:w="0" w:type="auto"/>
          <w:vMerge/>
        </w:tcPr>
        <w:p w14:paraId="3D842FCC" w14:textId="77777777" w:rsidR="00950344" w:rsidRPr="00CB0803" w:rsidRDefault="00950344" w:rsidP="00950344">
          <w:pPr>
            <w:pStyle w:val="Encabezado"/>
            <w:rPr>
              <w:rFonts w:ascii="Arial Narrow" w:hAnsi="Arial Narrow"/>
            </w:rPr>
          </w:pPr>
        </w:p>
      </w:tc>
      <w:tc>
        <w:tcPr>
          <w:tcW w:w="4683" w:type="dxa"/>
          <w:vMerge/>
        </w:tcPr>
        <w:p w14:paraId="132A82CF" w14:textId="77777777" w:rsidR="00950344" w:rsidRPr="00CB0803" w:rsidRDefault="00950344" w:rsidP="00950344">
          <w:pPr>
            <w:pStyle w:val="Encabezado"/>
            <w:rPr>
              <w:rFonts w:ascii="Arial Narrow" w:hAnsi="Arial Narrow"/>
            </w:rPr>
          </w:pPr>
        </w:p>
      </w:tc>
      <w:tc>
        <w:tcPr>
          <w:tcW w:w="1427" w:type="dxa"/>
          <w:vMerge/>
        </w:tcPr>
        <w:p w14:paraId="60E90B53" w14:textId="77777777" w:rsidR="00950344" w:rsidRPr="00CB0803" w:rsidRDefault="00950344" w:rsidP="00950344">
          <w:pPr>
            <w:pStyle w:val="Encabezado"/>
            <w:rPr>
              <w:rFonts w:ascii="Arial Narrow" w:hAnsi="Arial Narrow"/>
            </w:rPr>
          </w:pPr>
        </w:p>
      </w:tc>
    </w:tr>
    <w:tr w:rsidR="00950344" w:rsidRPr="00CB0803" w14:paraId="113DA763" w14:textId="77777777" w:rsidTr="004D5997">
      <w:trPr>
        <w:cantSplit/>
        <w:trHeight w:val="348"/>
      </w:trPr>
      <w:tc>
        <w:tcPr>
          <w:tcW w:w="0" w:type="auto"/>
          <w:vMerge/>
        </w:tcPr>
        <w:p w14:paraId="1075E5BD" w14:textId="77777777" w:rsidR="00950344" w:rsidRPr="00CB0803" w:rsidRDefault="00950344" w:rsidP="00950344">
          <w:pPr>
            <w:pStyle w:val="Encabezado"/>
            <w:rPr>
              <w:rFonts w:ascii="Arial Narrow" w:hAnsi="Arial Narrow"/>
            </w:rPr>
          </w:pPr>
        </w:p>
      </w:tc>
      <w:tc>
        <w:tcPr>
          <w:tcW w:w="4683" w:type="dxa"/>
          <w:vMerge/>
        </w:tcPr>
        <w:p w14:paraId="15FB33B1" w14:textId="77777777" w:rsidR="00950344" w:rsidRPr="00CB0803" w:rsidRDefault="00950344" w:rsidP="00950344">
          <w:pPr>
            <w:pStyle w:val="Encabezado"/>
            <w:rPr>
              <w:rFonts w:ascii="Arial Narrow" w:hAnsi="Arial Narrow"/>
            </w:rPr>
          </w:pPr>
        </w:p>
      </w:tc>
      <w:tc>
        <w:tcPr>
          <w:tcW w:w="1427" w:type="dxa"/>
          <w:vMerge/>
        </w:tcPr>
        <w:p w14:paraId="60FAD156" w14:textId="77777777" w:rsidR="00950344" w:rsidRPr="00CB0803" w:rsidRDefault="00950344" w:rsidP="00950344">
          <w:pPr>
            <w:pStyle w:val="Encabezado"/>
            <w:rPr>
              <w:rFonts w:ascii="Arial Narrow" w:hAnsi="Arial Narrow"/>
            </w:rPr>
          </w:pPr>
        </w:p>
      </w:tc>
    </w:tr>
  </w:tbl>
  <w:p w14:paraId="068E4816" w14:textId="653F37AC" w:rsidR="00521862" w:rsidRDefault="0052186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938E7"/>
    <w:multiLevelType w:val="hybridMultilevel"/>
    <w:tmpl w:val="5E206AE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2A937C52"/>
    <w:multiLevelType w:val="hybridMultilevel"/>
    <w:tmpl w:val="2014F4D6"/>
    <w:lvl w:ilvl="0" w:tplc="D6D08036">
      <w:start w:val="1"/>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1C21DE1"/>
    <w:multiLevelType w:val="hybridMultilevel"/>
    <w:tmpl w:val="DDAA7566"/>
    <w:lvl w:ilvl="0" w:tplc="580A0001">
      <w:start w:val="1"/>
      <w:numFmt w:val="bullet"/>
      <w:lvlText w:val=""/>
      <w:lvlJc w:val="left"/>
      <w:pPr>
        <w:ind w:left="360" w:hanging="360"/>
      </w:pPr>
      <w:rPr>
        <w:rFonts w:ascii="Symbol" w:hAnsi="Symbol"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3" w15:restartNumberingAfterBreak="0">
    <w:nsid w:val="3570549A"/>
    <w:multiLevelType w:val="hybridMultilevel"/>
    <w:tmpl w:val="DC3C6CC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3B4C1D8F"/>
    <w:multiLevelType w:val="hybridMultilevel"/>
    <w:tmpl w:val="6EEA82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41A21972"/>
    <w:multiLevelType w:val="hybridMultilevel"/>
    <w:tmpl w:val="DFD6AFB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45AC1DC5"/>
    <w:multiLevelType w:val="hybridMultilevel"/>
    <w:tmpl w:val="A202984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4D197518"/>
    <w:multiLevelType w:val="multilevel"/>
    <w:tmpl w:val="6E08B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D91016E"/>
    <w:multiLevelType w:val="hybridMultilevel"/>
    <w:tmpl w:val="08EC86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911234F"/>
    <w:multiLevelType w:val="hybridMultilevel"/>
    <w:tmpl w:val="845677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B7B4AB4"/>
    <w:multiLevelType w:val="hybridMultilevel"/>
    <w:tmpl w:val="B096E7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7BE2A62"/>
    <w:multiLevelType w:val="hybridMultilevel"/>
    <w:tmpl w:val="B7083086"/>
    <w:lvl w:ilvl="0" w:tplc="B00EAD32">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9716252"/>
    <w:multiLevelType w:val="hybridMultilevel"/>
    <w:tmpl w:val="84D6A13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447772331">
    <w:abstractNumId w:val="8"/>
  </w:num>
  <w:num w:numId="2" w16cid:durableId="5862583">
    <w:abstractNumId w:val="11"/>
  </w:num>
  <w:num w:numId="3" w16cid:durableId="11230997">
    <w:abstractNumId w:val="9"/>
  </w:num>
  <w:num w:numId="4" w16cid:durableId="765883418">
    <w:abstractNumId w:val="1"/>
  </w:num>
  <w:num w:numId="5" w16cid:durableId="1037242413">
    <w:abstractNumId w:val="10"/>
  </w:num>
  <w:num w:numId="6" w16cid:durableId="1067144993">
    <w:abstractNumId w:val="7"/>
  </w:num>
  <w:num w:numId="7" w16cid:durableId="1360355713">
    <w:abstractNumId w:val="6"/>
  </w:num>
  <w:num w:numId="8" w16cid:durableId="1476484023">
    <w:abstractNumId w:val="0"/>
  </w:num>
  <w:num w:numId="9" w16cid:durableId="1176116925">
    <w:abstractNumId w:val="5"/>
  </w:num>
  <w:num w:numId="10" w16cid:durableId="1820414093">
    <w:abstractNumId w:val="12"/>
  </w:num>
  <w:num w:numId="11" w16cid:durableId="2050033041">
    <w:abstractNumId w:val="4"/>
  </w:num>
  <w:num w:numId="12" w16cid:durableId="891887266">
    <w:abstractNumId w:val="3"/>
  </w:num>
  <w:num w:numId="13" w16cid:durableId="19942866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7D3"/>
    <w:rsid w:val="00031413"/>
    <w:rsid w:val="0008144A"/>
    <w:rsid w:val="00090E59"/>
    <w:rsid w:val="00090F62"/>
    <w:rsid w:val="00091D17"/>
    <w:rsid w:val="00094802"/>
    <w:rsid w:val="00097813"/>
    <w:rsid w:val="000A2C50"/>
    <w:rsid w:val="000B4717"/>
    <w:rsid w:val="000E50EE"/>
    <w:rsid w:val="00110F05"/>
    <w:rsid w:val="0013623C"/>
    <w:rsid w:val="001B49E3"/>
    <w:rsid w:val="001E61D9"/>
    <w:rsid w:val="0021083D"/>
    <w:rsid w:val="00216E91"/>
    <w:rsid w:val="00217880"/>
    <w:rsid w:val="00284756"/>
    <w:rsid w:val="002A563D"/>
    <w:rsid w:val="002C72AD"/>
    <w:rsid w:val="002C72B2"/>
    <w:rsid w:val="00360E8A"/>
    <w:rsid w:val="00390964"/>
    <w:rsid w:val="003B04E6"/>
    <w:rsid w:val="003B7726"/>
    <w:rsid w:val="003E212D"/>
    <w:rsid w:val="003F2AE2"/>
    <w:rsid w:val="0040721A"/>
    <w:rsid w:val="00416CAA"/>
    <w:rsid w:val="00416FC6"/>
    <w:rsid w:val="00434A21"/>
    <w:rsid w:val="004626C4"/>
    <w:rsid w:val="004843A4"/>
    <w:rsid w:val="004B2055"/>
    <w:rsid w:val="004B4FF0"/>
    <w:rsid w:val="004E1150"/>
    <w:rsid w:val="00521862"/>
    <w:rsid w:val="00545C41"/>
    <w:rsid w:val="00555933"/>
    <w:rsid w:val="00563C1F"/>
    <w:rsid w:val="005C0548"/>
    <w:rsid w:val="005D7EC7"/>
    <w:rsid w:val="005E5484"/>
    <w:rsid w:val="006021AF"/>
    <w:rsid w:val="00631BE1"/>
    <w:rsid w:val="00637CFD"/>
    <w:rsid w:val="00646108"/>
    <w:rsid w:val="006707D3"/>
    <w:rsid w:val="00674D58"/>
    <w:rsid w:val="00692228"/>
    <w:rsid w:val="00696577"/>
    <w:rsid w:val="006A714F"/>
    <w:rsid w:val="006C2A83"/>
    <w:rsid w:val="006D2B41"/>
    <w:rsid w:val="006E6979"/>
    <w:rsid w:val="0071104C"/>
    <w:rsid w:val="00731570"/>
    <w:rsid w:val="00735329"/>
    <w:rsid w:val="00746DDE"/>
    <w:rsid w:val="00771CC9"/>
    <w:rsid w:val="007A5582"/>
    <w:rsid w:val="008055C1"/>
    <w:rsid w:val="00820FCD"/>
    <w:rsid w:val="00886939"/>
    <w:rsid w:val="008A73E7"/>
    <w:rsid w:val="008B1786"/>
    <w:rsid w:val="008B2DFC"/>
    <w:rsid w:val="008C0772"/>
    <w:rsid w:val="00902EE1"/>
    <w:rsid w:val="00911468"/>
    <w:rsid w:val="0091402D"/>
    <w:rsid w:val="009161F8"/>
    <w:rsid w:val="00950344"/>
    <w:rsid w:val="0097091C"/>
    <w:rsid w:val="00977BCC"/>
    <w:rsid w:val="00985D97"/>
    <w:rsid w:val="009A350A"/>
    <w:rsid w:val="009E1BDF"/>
    <w:rsid w:val="009F0D25"/>
    <w:rsid w:val="00A0270D"/>
    <w:rsid w:val="00A21CC9"/>
    <w:rsid w:val="00A614FE"/>
    <w:rsid w:val="00A64D47"/>
    <w:rsid w:val="00AE22F6"/>
    <w:rsid w:val="00B13B5D"/>
    <w:rsid w:val="00B45893"/>
    <w:rsid w:val="00B47A03"/>
    <w:rsid w:val="00BA39C5"/>
    <w:rsid w:val="00BA5B96"/>
    <w:rsid w:val="00BD667B"/>
    <w:rsid w:val="00BE09F5"/>
    <w:rsid w:val="00BF40BB"/>
    <w:rsid w:val="00C064D9"/>
    <w:rsid w:val="00C2477D"/>
    <w:rsid w:val="00C53BAE"/>
    <w:rsid w:val="00C56A40"/>
    <w:rsid w:val="00C70456"/>
    <w:rsid w:val="00C743ED"/>
    <w:rsid w:val="00CC5294"/>
    <w:rsid w:val="00CC6CB1"/>
    <w:rsid w:val="00CD121B"/>
    <w:rsid w:val="00D0505C"/>
    <w:rsid w:val="00D15A82"/>
    <w:rsid w:val="00D32D41"/>
    <w:rsid w:val="00D7367E"/>
    <w:rsid w:val="00D8438A"/>
    <w:rsid w:val="00D94060"/>
    <w:rsid w:val="00DA7D2A"/>
    <w:rsid w:val="00DB5673"/>
    <w:rsid w:val="00DB6FB1"/>
    <w:rsid w:val="00DE086B"/>
    <w:rsid w:val="00E137D4"/>
    <w:rsid w:val="00E459A3"/>
    <w:rsid w:val="00EA3255"/>
    <w:rsid w:val="00EC50F7"/>
    <w:rsid w:val="00ED4BA0"/>
    <w:rsid w:val="00ED7DCA"/>
    <w:rsid w:val="00EE7EA3"/>
    <w:rsid w:val="00EF3402"/>
    <w:rsid w:val="00F00B65"/>
    <w:rsid w:val="00F15DB5"/>
    <w:rsid w:val="00F476D3"/>
    <w:rsid w:val="00F72AE6"/>
    <w:rsid w:val="00FD4EC1"/>
    <w:rsid w:val="00FD53F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9DA85D"/>
  <w15:chartTrackingRefBased/>
  <w15:docId w15:val="{9AA656D2-6F2C-45BB-9E09-04CD1843C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qFormat/>
    <w:rsid w:val="006707D3"/>
    <w:pPr>
      <w:spacing w:after="0" w:line="240" w:lineRule="auto"/>
    </w:pPr>
  </w:style>
  <w:style w:type="table" w:styleId="Tablaconcuadrcula">
    <w:name w:val="Table Grid"/>
    <w:basedOn w:val="Tablanormal"/>
    <w:uiPriority w:val="39"/>
    <w:rsid w:val="006707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AL Encabezado,Encabezado AL,h,h8,h9,h10,h18, Car3,encabezado,Encabezado Car1 Car,Encabezado Car Car Car,Car6 Car Car Car,Car6 Car1 Car,Car6 Car,Car6,Car2,Car2 Car Car Car,En-tête 1.1,Titulo,Cover Page,Tit 1,Haut de page"/>
    <w:basedOn w:val="Normal"/>
    <w:link w:val="EncabezadoCar"/>
    <w:unhideWhenUsed/>
    <w:rsid w:val="00521862"/>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 Car3 Car,encabezado Car,Encabezado Car1 Car Car,Encabezado Car Car Car Car,Car6 Car Car Car Car,Car6 Car1 Car Car,Car6 Car Car,Car6 Car1,Car2 Car,En-tête 1.1 Car"/>
    <w:basedOn w:val="Fuentedeprrafopredeter"/>
    <w:link w:val="Encabezado"/>
    <w:rsid w:val="00521862"/>
  </w:style>
  <w:style w:type="paragraph" w:styleId="Piedepgina">
    <w:name w:val="footer"/>
    <w:basedOn w:val="Normal"/>
    <w:link w:val="PiedepginaCar"/>
    <w:uiPriority w:val="99"/>
    <w:unhideWhenUsed/>
    <w:rsid w:val="0052186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21862"/>
  </w:style>
  <w:style w:type="character" w:customStyle="1" w:styleId="SinespaciadoCar">
    <w:name w:val="Sin espaciado Car"/>
    <w:link w:val="Sinespaciado"/>
    <w:rsid w:val="00FD4E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756</TotalTime>
  <Pages>10</Pages>
  <Words>5928</Words>
  <Characters>32608</Characters>
  <Application>Microsoft Office Word</Application>
  <DocSecurity>0</DocSecurity>
  <Lines>271</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Yenny Natalia Cardenas Castaneda</dc:creator>
  <cp:keywords/>
  <dc:description/>
  <cp:lastModifiedBy>Lissette Fernanda Vargas Roberto</cp:lastModifiedBy>
  <cp:revision>16</cp:revision>
  <cp:lastPrinted>2023-10-30T16:49:00Z</cp:lastPrinted>
  <dcterms:created xsi:type="dcterms:W3CDTF">2023-06-08T15:49:00Z</dcterms:created>
  <dcterms:modified xsi:type="dcterms:W3CDTF">2023-11-16T00:53:00Z</dcterms:modified>
</cp:coreProperties>
</file>