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30F6B" w14:textId="77777777" w:rsidR="00E33194" w:rsidRPr="007D490C" w:rsidRDefault="00E33194" w:rsidP="00E33194">
      <w:pPr>
        <w:ind w:left="-709" w:right="-660"/>
        <w:jc w:val="center"/>
        <w:rPr>
          <w:rFonts w:ascii="Arial" w:hAnsi="Arial" w:cs="Arial"/>
          <w:b/>
          <w:bCs/>
        </w:rPr>
      </w:pPr>
      <w:r w:rsidRPr="007D490C">
        <w:rPr>
          <w:rFonts w:ascii="Arial" w:hAnsi="Arial" w:cs="Arial"/>
          <w:b/>
          <w:bCs/>
        </w:rPr>
        <w:t>ANEXO APROPIACIÓN DE LOS ESTUDIOS Y DISEÑOS</w:t>
      </w:r>
    </w:p>
    <w:p w14:paraId="7ED54FB1" w14:textId="024F4BA6" w:rsidR="00B654D7" w:rsidRPr="007D490C" w:rsidRDefault="00B654D7" w:rsidP="003E4F90">
      <w:pPr>
        <w:spacing w:line="259" w:lineRule="auto"/>
        <w:jc w:val="both"/>
        <w:rPr>
          <w:rFonts w:ascii="Arial" w:eastAsiaTheme="minorHAnsi" w:hAnsi="Arial" w:cs="Arial"/>
          <w:b/>
          <w:bCs/>
          <w:sz w:val="22"/>
          <w:szCs w:val="22"/>
          <w:lang w:eastAsia="en-US"/>
        </w:rPr>
      </w:pPr>
    </w:p>
    <w:p w14:paraId="46AFD9FE" w14:textId="77777777" w:rsidR="00E33194" w:rsidRPr="007D490C" w:rsidRDefault="00E33194" w:rsidP="003E4F90">
      <w:pPr>
        <w:jc w:val="both"/>
        <w:rPr>
          <w:rFonts w:ascii="Arial" w:eastAsiaTheme="minorHAnsi" w:hAnsi="Arial" w:cs="Arial"/>
          <w:b/>
          <w:bCs/>
          <w:sz w:val="22"/>
          <w:szCs w:val="22"/>
          <w:lang w:eastAsia="en-US"/>
        </w:rPr>
      </w:pPr>
    </w:p>
    <w:p w14:paraId="35623A61" w14:textId="4BE5D8C0" w:rsidR="00F4523B" w:rsidRDefault="00B654D7" w:rsidP="005C01CD">
      <w:pPr>
        <w:jc w:val="both"/>
        <w:rPr>
          <w:rFonts w:ascii="Arial" w:hAnsi="Arial" w:cs="Arial"/>
          <w:sz w:val="22"/>
          <w:szCs w:val="22"/>
        </w:rPr>
      </w:pPr>
      <w:r w:rsidRPr="007D490C">
        <w:rPr>
          <w:rFonts w:ascii="Arial" w:eastAsiaTheme="minorHAnsi" w:hAnsi="Arial" w:cs="Arial"/>
          <w:sz w:val="22"/>
          <w:szCs w:val="22"/>
        </w:rPr>
        <w:t xml:space="preserve">En la </w:t>
      </w:r>
      <w:r w:rsidR="00041020">
        <w:rPr>
          <w:rFonts w:ascii="Arial" w:eastAsiaTheme="minorHAnsi" w:hAnsi="Arial" w:cs="Arial"/>
          <w:sz w:val="22"/>
          <w:szCs w:val="22"/>
          <w:lang w:eastAsia="en-US"/>
        </w:rPr>
        <w:t xml:space="preserve">Fase I Apropiación de Estudios </w:t>
      </w:r>
      <w:r w:rsidRPr="007D490C">
        <w:rPr>
          <w:rFonts w:ascii="Arial" w:eastAsiaTheme="minorHAnsi" w:hAnsi="Arial" w:cs="Arial"/>
          <w:sz w:val="22"/>
          <w:szCs w:val="22"/>
        </w:rPr>
        <w:t xml:space="preserve">el contratista </w:t>
      </w:r>
      <w:r w:rsidR="008C17C4" w:rsidRPr="007D490C">
        <w:rPr>
          <w:rFonts w:ascii="Arial" w:eastAsiaTheme="minorHAnsi" w:hAnsi="Arial" w:cs="Arial"/>
          <w:sz w:val="22"/>
          <w:szCs w:val="22"/>
        </w:rPr>
        <w:t>tiene</w:t>
      </w:r>
      <w:r w:rsidRPr="007D490C">
        <w:rPr>
          <w:rFonts w:ascii="Arial" w:eastAsiaTheme="minorHAnsi" w:hAnsi="Arial" w:cs="Arial"/>
          <w:sz w:val="22"/>
          <w:szCs w:val="22"/>
        </w:rPr>
        <w:t xml:space="preserve"> la obligación de realizar la </w:t>
      </w:r>
      <w:r w:rsidR="00E33194" w:rsidRPr="007D490C">
        <w:rPr>
          <w:rFonts w:ascii="Arial" w:eastAsiaTheme="minorHAnsi" w:hAnsi="Arial" w:cs="Arial"/>
          <w:sz w:val="22"/>
          <w:szCs w:val="22"/>
        </w:rPr>
        <w:t>apropiación de los estudios y diseños (revisión y ajuste y/o actualización y/o complementación en caso de requerirse)</w:t>
      </w:r>
      <w:bookmarkStart w:id="0" w:name="_Hlk120715948"/>
      <w:r w:rsidR="00E33194" w:rsidRPr="007D490C">
        <w:rPr>
          <w:rFonts w:ascii="Arial" w:eastAsiaTheme="minorHAnsi" w:hAnsi="Arial" w:cs="Arial"/>
          <w:sz w:val="22"/>
          <w:szCs w:val="22"/>
        </w:rPr>
        <w:t xml:space="preserve"> de</w:t>
      </w:r>
      <w:r w:rsidR="008C17C4" w:rsidRPr="007D490C">
        <w:rPr>
          <w:rFonts w:ascii="Arial" w:eastAsiaTheme="minorHAnsi" w:hAnsi="Arial" w:cs="Arial"/>
          <w:sz w:val="22"/>
          <w:szCs w:val="22"/>
        </w:rPr>
        <w:t xml:space="preserve"> los</w:t>
      </w:r>
      <w:r w:rsidRPr="007D490C">
        <w:rPr>
          <w:rFonts w:ascii="Arial" w:eastAsiaTheme="minorHAnsi" w:hAnsi="Arial" w:cs="Arial"/>
          <w:sz w:val="22"/>
          <w:szCs w:val="22"/>
        </w:rPr>
        <w:t xml:space="preserve"> estudios y diseños</w:t>
      </w:r>
      <w:r w:rsidR="00967EA6" w:rsidRPr="007D490C">
        <w:rPr>
          <w:rFonts w:ascii="Arial" w:eastAsiaTheme="minorHAnsi" w:hAnsi="Arial" w:cs="Arial"/>
          <w:sz w:val="22"/>
          <w:szCs w:val="22"/>
        </w:rPr>
        <w:t xml:space="preserve"> </w:t>
      </w:r>
      <w:bookmarkEnd w:id="0"/>
      <w:r w:rsidRPr="007D490C">
        <w:rPr>
          <w:rFonts w:ascii="Arial" w:eastAsiaTheme="minorHAnsi" w:hAnsi="Arial" w:cs="Arial"/>
          <w:sz w:val="22"/>
          <w:szCs w:val="22"/>
        </w:rPr>
        <w:t>entregados</w:t>
      </w:r>
      <w:r w:rsidR="008C17C4" w:rsidRPr="007D490C">
        <w:rPr>
          <w:rFonts w:ascii="Arial" w:eastAsiaTheme="minorHAnsi" w:hAnsi="Arial" w:cs="Arial"/>
          <w:sz w:val="22"/>
          <w:szCs w:val="22"/>
        </w:rPr>
        <w:t xml:space="preserve"> </w:t>
      </w:r>
      <w:r w:rsidR="00967EA6" w:rsidRPr="007D490C">
        <w:rPr>
          <w:rFonts w:ascii="Arial" w:eastAsiaTheme="minorHAnsi" w:hAnsi="Arial" w:cs="Arial"/>
          <w:sz w:val="22"/>
          <w:szCs w:val="22"/>
        </w:rPr>
        <w:t xml:space="preserve">a </w:t>
      </w:r>
      <w:r w:rsidR="008C17C4" w:rsidRPr="007D490C">
        <w:rPr>
          <w:rFonts w:ascii="Arial" w:eastAsiaTheme="minorHAnsi" w:hAnsi="Arial" w:cs="Arial"/>
          <w:sz w:val="22"/>
          <w:szCs w:val="22"/>
        </w:rPr>
        <w:t>la Entidad</w:t>
      </w:r>
      <w:r w:rsidR="00967EA6" w:rsidRPr="007D490C">
        <w:rPr>
          <w:rFonts w:ascii="Arial" w:eastAsiaTheme="minorHAnsi" w:hAnsi="Arial" w:cs="Arial"/>
          <w:sz w:val="22"/>
          <w:szCs w:val="22"/>
        </w:rPr>
        <w:t xml:space="preserve"> por el contrato </w:t>
      </w:r>
      <w:r w:rsidR="00992776" w:rsidRPr="007D490C">
        <w:rPr>
          <w:rFonts w:ascii="Arial" w:eastAsiaTheme="minorHAnsi" w:hAnsi="Arial" w:cs="Arial"/>
          <w:sz w:val="22"/>
          <w:szCs w:val="22"/>
        </w:rPr>
        <w:t xml:space="preserve">de consultoría </w:t>
      </w:r>
      <w:r w:rsidR="00F4523B" w:rsidRPr="00F4523B">
        <w:rPr>
          <w:rFonts w:ascii="Arial" w:hAnsi="Arial" w:cs="Arial"/>
          <w:sz w:val="22"/>
          <w:szCs w:val="22"/>
        </w:rPr>
        <w:t>No. 19001315- H4-2019 y cuyo objeto es “REALIZAR LA REHABILITACIÓN DE LA PISTA, OBRAS DE DRENAJE Y MANTENIMIENTO RUTINARIO DE LAS ÁREAS LADO AIRE Y LADO TIERRA DEL AEROPUERTO ANTONIO NARIÑO DE PASTO, NARIÑO”</w:t>
      </w:r>
    </w:p>
    <w:p w14:paraId="39FC8E0F" w14:textId="77777777" w:rsidR="00F4523B" w:rsidRDefault="00F4523B" w:rsidP="005C01CD">
      <w:pPr>
        <w:jc w:val="both"/>
        <w:rPr>
          <w:rFonts w:ascii="Arial" w:hAnsi="Arial" w:cs="Arial"/>
          <w:sz w:val="22"/>
          <w:szCs w:val="22"/>
        </w:rPr>
      </w:pPr>
    </w:p>
    <w:p w14:paraId="5611C38A" w14:textId="6D072280" w:rsidR="005C01CD" w:rsidRPr="007D490C" w:rsidRDefault="005C01CD" w:rsidP="00EB2918">
      <w:p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 xml:space="preserve">La </w:t>
      </w:r>
      <w:r w:rsidR="00AB5355">
        <w:rPr>
          <w:rFonts w:ascii="Arial" w:eastAsiaTheme="minorHAnsi" w:hAnsi="Arial" w:cs="Arial"/>
          <w:sz w:val="22"/>
          <w:szCs w:val="22"/>
          <w:lang w:eastAsia="en-US"/>
        </w:rPr>
        <w:t xml:space="preserve">Fase I Apropiación de Estudios </w:t>
      </w:r>
      <w:r w:rsidRPr="007D490C">
        <w:rPr>
          <w:rFonts w:ascii="Arial" w:eastAsiaTheme="minorHAnsi" w:hAnsi="Arial" w:cs="Arial"/>
          <w:sz w:val="22"/>
          <w:szCs w:val="22"/>
          <w:lang w:eastAsia="en-US"/>
        </w:rPr>
        <w:t xml:space="preserve">tendrá un plazo </w:t>
      </w:r>
      <w:r w:rsidR="00F4523B">
        <w:rPr>
          <w:rFonts w:ascii="Arial" w:eastAsiaTheme="minorHAnsi" w:hAnsi="Arial" w:cs="Arial"/>
          <w:sz w:val="22"/>
          <w:szCs w:val="22"/>
          <w:lang w:eastAsia="en-US"/>
        </w:rPr>
        <w:t xml:space="preserve">de CERO PUNTO CINCO (O,5) </w:t>
      </w:r>
      <w:r w:rsidRPr="007D490C">
        <w:rPr>
          <w:rFonts w:ascii="Arial" w:eastAsiaTheme="minorHAnsi" w:hAnsi="Arial" w:cs="Arial"/>
          <w:sz w:val="22"/>
          <w:szCs w:val="22"/>
          <w:lang w:eastAsia="en-US"/>
        </w:rPr>
        <w:t xml:space="preserve">meses contados a partir de la suscripción del acta de inicio. </w:t>
      </w:r>
    </w:p>
    <w:p w14:paraId="028761F9" w14:textId="326FC736" w:rsidR="005C01CD" w:rsidRPr="007D490C" w:rsidRDefault="005C01CD" w:rsidP="005C01CD">
      <w:pPr>
        <w:pStyle w:val="Default"/>
        <w:rPr>
          <w:sz w:val="22"/>
          <w:szCs w:val="22"/>
        </w:rPr>
      </w:pPr>
      <w:r w:rsidRPr="007D490C">
        <w:rPr>
          <w:sz w:val="22"/>
          <w:szCs w:val="22"/>
        </w:rPr>
        <w:t xml:space="preserve"> </w:t>
      </w:r>
    </w:p>
    <w:p w14:paraId="1EC642F5" w14:textId="46FB4D64" w:rsidR="005C01CD" w:rsidRPr="007D490C" w:rsidRDefault="005C01CD" w:rsidP="005C01CD">
      <w:p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 xml:space="preserve">Entiéndase la apropiación de los estudios y diseños como un requerimiento contractual del contratista de obra, que se genera como un resultado de adelantar todas las actividades necesarias para generar los productos de la </w:t>
      </w:r>
      <w:r w:rsidR="00041020">
        <w:rPr>
          <w:rFonts w:ascii="Arial" w:eastAsiaTheme="minorHAnsi" w:hAnsi="Arial" w:cs="Arial"/>
          <w:sz w:val="22"/>
          <w:szCs w:val="22"/>
          <w:lang w:eastAsia="en-US"/>
        </w:rPr>
        <w:t xml:space="preserve">Fase I Apropiación de Estudios </w:t>
      </w:r>
      <w:r w:rsidRPr="007D490C">
        <w:rPr>
          <w:rFonts w:ascii="Arial" w:eastAsiaTheme="minorHAnsi" w:hAnsi="Arial" w:cs="Arial"/>
          <w:sz w:val="22"/>
          <w:szCs w:val="22"/>
          <w:lang w:eastAsia="en-US"/>
        </w:rPr>
        <w:t xml:space="preserve">en los términos exigidos por la Aerocivil y debidamente aprobados por la </w:t>
      </w:r>
      <w:r w:rsidR="00F4523B" w:rsidRPr="007D490C">
        <w:rPr>
          <w:rFonts w:ascii="Arial" w:eastAsiaTheme="minorHAnsi" w:hAnsi="Arial" w:cs="Arial"/>
          <w:sz w:val="22"/>
          <w:szCs w:val="22"/>
          <w:lang w:eastAsia="en-US"/>
        </w:rPr>
        <w:t>Interventoría</w:t>
      </w:r>
      <w:r w:rsidRPr="007D490C">
        <w:rPr>
          <w:rFonts w:ascii="Arial" w:eastAsiaTheme="minorHAnsi" w:hAnsi="Arial" w:cs="Arial"/>
          <w:sz w:val="22"/>
          <w:szCs w:val="22"/>
          <w:lang w:eastAsia="en-US"/>
        </w:rPr>
        <w:t>; esto con el fin de garantizar la ejecución adecuada de todas las actividades constructivas requeridas para la materialización de la infraestructura. Además de lo anterior, y si no se presentan eventos sobrevinientes o de fuerza mayor, el contratista está obligado a conservar y mantener el diseño original del proyecto, siendo este, producto de un contrato de consultoría, el cual se encuentra finalizado y aprobado previamente por la interventoría y aceptado por la Entidad, así como los ensayos y diseños finales.</w:t>
      </w:r>
    </w:p>
    <w:p w14:paraId="37037F02" w14:textId="77777777" w:rsidR="005C01CD" w:rsidRPr="007D490C" w:rsidRDefault="005C01CD" w:rsidP="005C01CD">
      <w:pPr>
        <w:jc w:val="both"/>
        <w:rPr>
          <w:rFonts w:ascii="Arial" w:eastAsiaTheme="minorHAnsi" w:hAnsi="Arial" w:cs="Arial"/>
          <w:sz w:val="22"/>
          <w:szCs w:val="22"/>
          <w:lang w:eastAsia="en-US"/>
        </w:rPr>
      </w:pPr>
    </w:p>
    <w:p w14:paraId="1C2C3D94" w14:textId="77777777" w:rsidR="005C01CD" w:rsidRPr="007D490C" w:rsidRDefault="005C01CD" w:rsidP="005C01CD">
      <w:p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La actualización incluye la verificación del cumplimiento de la normativa de construcción vigente de todos los productos que forman parte de los estudios y diseños, y de los que sean adelantados por el contratista de obra como complemento.</w:t>
      </w:r>
    </w:p>
    <w:p w14:paraId="6843260A" w14:textId="77777777" w:rsidR="005C01CD" w:rsidRPr="007D490C" w:rsidRDefault="005C01CD" w:rsidP="005C01CD">
      <w:pPr>
        <w:jc w:val="both"/>
        <w:rPr>
          <w:rFonts w:ascii="Arial" w:eastAsiaTheme="minorHAnsi" w:hAnsi="Arial" w:cs="Arial"/>
          <w:sz w:val="22"/>
          <w:szCs w:val="22"/>
          <w:lang w:eastAsia="en-US"/>
        </w:rPr>
      </w:pPr>
    </w:p>
    <w:p w14:paraId="73172E36" w14:textId="77777777" w:rsidR="005C01CD" w:rsidRPr="007D490C" w:rsidRDefault="005C01CD" w:rsidP="005C01CD">
      <w:p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Los estudios y diseños no podrán sufrir cambios significativos en el dimensionamiento, tipo de materiales, estructuras de cimentación y superestructuras, arquitectónicas y/o de redes, salvo la excepción de situaciones en dónde los diseños existentes no cubran con los requisitos necesarios para garantizar la seguridad de la infraestructura y por tanto, la seguridad humana, o en caso extraordinario que por factores externos plenamente justificados por el contratista y revisados y aprobados por interventoría, sea de carácter obligatorio realizar modificaciones en las dimensiones de diseños o recálculos estructurales, al igual que no podrá suponer una mejora de los precios de la oferta económica del contratista por cambio del método constructivo.</w:t>
      </w:r>
    </w:p>
    <w:p w14:paraId="5B54D2FD" w14:textId="5CAC339A" w:rsidR="005C01CD" w:rsidRDefault="005C01CD" w:rsidP="005C01CD">
      <w:pPr>
        <w:jc w:val="both"/>
        <w:rPr>
          <w:rFonts w:ascii="Arial" w:eastAsiaTheme="minorHAnsi" w:hAnsi="Arial" w:cs="Arial"/>
          <w:sz w:val="22"/>
          <w:szCs w:val="22"/>
          <w:lang w:eastAsia="en-US"/>
        </w:rPr>
      </w:pPr>
    </w:p>
    <w:p w14:paraId="554485CB" w14:textId="40CD9756" w:rsidR="00EB2918" w:rsidRDefault="00EB2918" w:rsidP="005C01CD">
      <w:pPr>
        <w:jc w:val="both"/>
        <w:rPr>
          <w:rFonts w:ascii="Arial" w:eastAsiaTheme="minorHAnsi" w:hAnsi="Arial" w:cs="Arial"/>
          <w:sz w:val="22"/>
          <w:szCs w:val="22"/>
          <w:lang w:eastAsia="en-US"/>
        </w:rPr>
      </w:pPr>
    </w:p>
    <w:p w14:paraId="2A3388DF" w14:textId="1616A98F" w:rsidR="00EB2918" w:rsidRDefault="00EB2918" w:rsidP="005C01CD">
      <w:pPr>
        <w:jc w:val="both"/>
        <w:rPr>
          <w:rFonts w:ascii="Arial" w:eastAsiaTheme="minorHAnsi" w:hAnsi="Arial" w:cs="Arial"/>
          <w:sz w:val="22"/>
          <w:szCs w:val="22"/>
          <w:lang w:eastAsia="en-US"/>
        </w:rPr>
      </w:pPr>
    </w:p>
    <w:p w14:paraId="7E737E8E" w14:textId="2FCB02DA" w:rsidR="00EB2918" w:rsidRDefault="00EB2918" w:rsidP="005C01CD">
      <w:pPr>
        <w:jc w:val="both"/>
        <w:rPr>
          <w:rFonts w:ascii="Arial" w:eastAsiaTheme="minorHAnsi" w:hAnsi="Arial" w:cs="Arial"/>
          <w:sz w:val="22"/>
          <w:szCs w:val="22"/>
          <w:lang w:eastAsia="en-US"/>
        </w:rPr>
      </w:pPr>
    </w:p>
    <w:p w14:paraId="1A392304" w14:textId="1D00FE50" w:rsidR="00EB2918" w:rsidRDefault="00EB2918" w:rsidP="005C01CD">
      <w:pPr>
        <w:jc w:val="both"/>
        <w:rPr>
          <w:rFonts w:ascii="Arial" w:eastAsiaTheme="minorHAnsi" w:hAnsi="Arial" w:cs="Arial"/>
          <w:sz w:val="22"/>
          <w:szCs w:val="22"/>
          <w:lang w:eastAsia="en-US"/>
        </w:rPr>
      </w:pPr>
    </w:p>
    <w:p w14:paraId="4A28FCD5" w14:textId="217852F2" w:rsidR="00EB2918" w:rsidRDefault="00EB2918" w:rsidP="005C01CD">
      <w:pPr>
        <w:jc w:val="both"/>
        <w:rPr>
          <w:rFonts w:ascii="Arial" w:eastAsiaTheme="minorHAnsi" w:hAnsi="Arial" w:cs="Arial"/>
          <w:sz w:val="22"/>
          <w:szCs w:val="22"/>
          <w:lang w:eastAsia="en-US"/>
        </w:rPr>
      </w:pPr>
    </w:p>
    <w:p w14:paraId="2012C00B" w14:textId="77777777" w:rsidR="00EB2918" w:rsidRPr="007D490C" w:rsidRDefault="00EB2918" w:rsidP="005C01CD">
      <w:pPr>
        <w:jc w:val="both"/>
        <w:rPr>
          <w:rFonts w:ascii="Arial" w:eastAsiaTheme="minorHAnsi" w:hAnsi="Arial" w:cs="Arial"/>
          <w:sz w:val="22"/>
          <w:szCs w:val="22"/>
          <w:lang w:eastAsia="en-US"/>
        </w:rPr>
      </w:pPr>
    </w:p>
    <w:p w14:paraId="602F1A09" w14:textId="77777777" w:rsidR="005C01CD" w:rsidRPr="007D490C" w:rsidRDefault="005C01CD" w:rsidP="005C01CD">
      <w:pPr>
        <w:jc w:val="center"/>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ACTIVIDAD 1</w:t>
      </w:r>
    </w:p>
    <w:p w14:paraId="0A06BB37" w14:textId="77777777" w:rsidR="005C01CD" w:rsidRPr="007D490C" w:rsidRDefault="005C01CD" w:rsidP="005C01CD">
      <w:pPr>
        <w:jc w:val="center"/>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ANÁLISIS NORMATIVO EVALUACIÓN GENERAL</w:t>
      </w:r>
    </w:p>
    <w:p w14:paraId="3F48EEB1" w14:textId="77777777" w:rsidR="005C01CD" w:rsidRPr="007D490C" w:rsidRDefault="005C01CD" w:rsidP="005C01CD">
      <w:pPr>
        <w:jc w:val="center"/>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VISITA AL SITIO DE EJECUCIÓN DEL PROYECTO</w:t>
      </w:r>
    </w:p>
    <w:p w14:paraId="6BF9E19A" w14:textId="77777777" w:rsidR="005C01CD" w:rsidRPr="007D490C" w:rsidRDefault="005C01CD" w:rsidP="005C01CD">
      <w:pPr>
        <w:jc w:val="both"/>
        <w:rPr>
          <w:rFonts w:ascii="Arial" w:eastAsiaTheme="minorHAnsi" w:hAnsi="Arial" w:cs="Arial"/>
          <w:b/>
          <w:bCs/>
          <w:sz w:val="22"/>
          <w:szCs w:val="22"/>
          <w:lang w:val="es-ES" w:eastAsia="en-US"/>
        </w:rPr>
      </w:pPr>
    </w:p>
    <w:p w14:paraId="6C50C0F6" w14:textId="77777777" w:rsidR="005C01CD" w:rsidRPr="007D490C" w:rsidRDefault="005C01CD" w:rsidP="005C01CD">
      <w:pPr>
        <w:jc w:val="both"/>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Roles y responsabilidades</w:t>
      </w:r>
    </w:p>
    <w:p w14:paraId="71078C7C"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 xml:space="preserve"> </w:t>
      </w:r>
    </w:p>
    <w:p w14:paraId="49A55946" w14:textId="77777777" w:rsidR="005C01CD" w:rsidRPr="007D490C" w:rsidRDefault="005C01CD" w:rsidP="005C01CD">
      <w:pPr>
        <w:jc w:val="both"/>
        <w:rPr>
          <w:rFonts w:ascii="Arial" w:eastAsiaTheme="minorHAnsi" w:hAnsi="Arial" w:cs="Arial"/>
          <w:b/>
          <w:bCs/>
          <w:sz w:val="22"/>
          <w:szCs w:val="22"/>
          <w:u w:val="single"/>
          <w:lang w:val="es-ES" w:eastAsia="en-US"/>
        </w:rPr>
      </w:pPr>
      <w:r w:rsidRPr="007D490C">
        <w:rPr>
          <w:rFonts w:ascii="Arial" w:eastAsiaTheme="minorHAnsi" w:hAnsi="Arial" w:cs="Arial"/>
          <w:b/>
          <w:bCs/>
          <w:sz w:val="22"/>
          <w:szCs w:val="22"/>
          <w:u w:val="single"/>
          <w:lang w:val="es-ES" w:eastAsia="en-US"/>
        </w:rPr>
        <w:t>Contratista</w:t>
      </w:r>
    </w:p>
    <w:p w14:paraId="675E9F61" w14:textId="77777777" w:rsidR="005C01CD" w:rsidRPr="007D490C" w:rsidRDefault="005C01CD" w:rsidP="005C01CD">
      <w:pPr>
        <w:jc w:val="both"/>
        <w:rPr>
          <w:rFonts w:ascii="Arial" w:eastAsiaTheme="minorHAnsi" w:hAnsi="Arial" w:cs="Arial"/>
          <w:b/>
          <w:bCs/>
          <w:sz w:val="22"/>
          <w:szCs w:val="22"/>
          <w:u w:val="single"/>
          <w:lang w:val="es-ES" w:eastAsia="en-US"/>
        </w:rPr>
      </w:pPr>
    </w:p>
    <w:p w14:paraId="34153AFC" w14:textId="242C7C4C"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Realizar visita al sitio destinado para la ejecución del proyecto en compañía de la Interventoría y del supervisor designado por la Entidad, dentro de los</w:t>
      </w:r>
      <w:r w:rsidR="0040250A">
        <w:rPr>
          <w:rFonts w:ascii="Arial" w:eastAsiaTheme="minorHAnsi" w:hAnsi="Arial" w:cs="Arial"/>
          <w:sz w:val="22"/>
          <w:szCs w:val="22"/>
          <w:lang w:val="es-ES" w:eastAsia="en-US"/>
        </w:rPr>
        <w:t xml:space="preserve"> TRES (3)</w:t>
      </w:r>
      <w:r w:rsidRPr="007D490C">
        <w:rPr>
          <w:rFonts w:ascii="Arial" w:eastAsiaTheme="minorHAnsi" w:hAnsi="Arial" w:cs="Arial"/>
          <w:sz w:val="22"/>
          <w:szCs w:val="22"/>
          <w:lang w:val="es-ES" w:eastAsia="en-US"/>
        </w:rPr>
        <w:t xml:space="preserve"> días calendario siguientes a la fecha de suscripción del acta de inicio.</w:t>
      </w:r>
    </w:p>
    <w:p w14:paraId="2D849ADB" w14:textId="77777777" w:rsidR="005C01CD" w:rsidRPr="007D490C" w:rsidRDefault="005C01CD" w:rsidP="005C01CD">
      <w:pPr>
        <w:jc w:val="both"/>
        <w:rPr>
          <w:rFonts w:ascii="Arial" w:eastAsiaTheme="minorHAnsi" w:hAnsi="Arial" w:cs="Arial"/>
          <w:sz w:val="22"/>
          <w:szCs w:val="22"/>
          <w:lang w:val="es-ES" w:eastAsia="en-US"/>
        </w:rPr>
      </w:pPr>
    </w:p>
    <w:p w14:paraId="53359E12" w14:textId="16F5EB97" w:rsidR="005C01CD"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 xml:space="preserve">El contratista deberá entregar al interventor dentro de los </w:t>
      </w:r>
      <w:r w:rsidR="0040250A">
        <w:rPr>
          <w:rFonts w:ascii="Arial" w:eastAsiaTheme="minorHAnsi" w:hAnsi="Arial" w:cs="Arial"/>
          <w:sz w:val="22"/>
          <w:szCs w:val="22"/>
          <w:lang w:val="es-ES" w:eastAsia="en-US"/>
        </w:rPr>
        <w:t>TRES (3)</w:t>
      </w:r>
      <w:r w:rsidRPr="007D490C">
        <w:rPr>
          <w:rFonts w:ascii="Arial" w:eastAsiaTheme="minorHAnsi" w:hAnsi="Arial" w:cs="Arial"/>
          <w:sz w:val="22"/>
          <w:szCs w:val="22"/>
          <w:lang w:val="es-ES" w:eastAsia="en-US"/>
        </w:rPr>
        <w:t xml:space="preserve"> días calendario siguientes a la fecha de la visita, un informe que contenga el análisis de lo evidenciado en sitio y la relación de los trámites que debe adelantar con el fin de obtener todas las aprobaciones necesarias para el inicio de las actividades de la etapa de construcción, incluyendo el cronograma  de actividades a desarrollar hasta su obtención, el cual no deberá superar el plazo establecido para la </w:t>
      </w:r>
      <w:r w:rsidR="00041020">
        <w:rPr>
          <w:rFonts w:ascii="Arial" w:eastAsiaTheme="minorHAnsi" w:hAnsi="Arial" w:cs="Arial"/>
          <w:sz w:val="22"/>
          <w:szCs w:val="22"/>
          <w:lang w:eastAsia="en-US"/>
        </w:rPr>
        <w:t xml:space="preserve">Fase I Apropiación de Estudios </w:t>
      </w:r>
      <w:r w:rsidRPr="007D490C">
        <w:rPr>
          <w:rFonts w:ascii="Arial" w:eastAsiaTheme="minorHAnsi" w:hAnsi="Arial" w:cs="Arial"/>
          <w:sz w:val="22"/>
          <w:szCs w:val="22"/>
          <w:lang w:val="es-ES" w:eastAsia="en-US"/>
        </w:rPr>
        <w:t>del presente proyecto.</w:t>
      </w:r>
    </w:p>
    <w:p w14:paraId="6AB6E224" w14:textId="77777777" w:rsidR="00F4523B" w:rsidRPr="007D490C" w:rsidRDefault="00F4523B" w:rsidP="005C01CD">
      <w:pPr>
        <w:jc w:val="both"/>
        <w:rPr>
          <w:rFonts w:ascii="Arial" w:eastAsiaTheme="minorHAnsi" w:hAnsi="Arial" w:cs="Arial"/>
          <w:sz w:val="22"/>
          <w:szCs w:val="22"/>
          <w:lang w:val="es-ES" w:eastAsia="en-US"/>
        </w:rPr>
      </w:pPr>
    </w:p>
    <w:p w14:paraId="4AFE0290"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Igualmente, deberá incluir un análisis con respecto de los siguientes asuntos:</w:t>
      </w:r>
    </w:p>
    <w:p w14:paraId="0DB528FB" w14:textId="77777777" w:rsidR="005C01CD" w:rsidRPr="007D490C" w:rsidRDefault="005C01CD" w:rsidP="005C01CD">
      <w:pPr>
        <w:jc w:val="both"/>
        <w:rPr>
          <w:rFonts w:ascii="Arial" w:eastAsiaTheme="minorHAnsi" w:hAnsi="Arial" w:cs="Arial"/>
          <w:sz w:val="22"/>
          <w:szCs w:val="22"/>
          <w:lang w:val="es-ES" w:eastAsia="en-US"/>
        </w:rPr>
      </w:pPr>
    </w:p>
    <w:p w14:paraId="79F1D06A"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Factibilidad técnica de la implantación del proyecto (topografía, implantación, aislamientos, afectaciones etc.), de conformidad con las Normas urbanísticas locales.</w:t>
      </w:r>
    </w:p>
    <w:p w14:paraId="4CD56B4B"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Cumplimiento de lo contenido en el Plan de Ordenamiento Territorial vigente o el que le aplique.</w:t>
      </w:r>
    </w:p>
    <w:p w14:paraId="3281EE98"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Verificación de las conexiones de servicios públicos de conformidad con las factibilidades expedidas por las empresas prestadoras del servicio.</w:t>
      </w:r>
    </w:p>
    <w:p w14:paraId="3DAB0899"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Accesibilidad al predio.</w:t>
      </w:r>
    </w:p>
    <w:p w14:paraId="6575A514"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 xml:space="preserve">Fuentes de materiales debidamente acreditadas </w:t>
      </w:r>
    </w:p>
    <w:p w14:paraId="6D4AE5C0"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 xml:space="preserve">Sitios autorizados para disposición </w:t>
      </w:r>
    </w:p>
    <w:p w14:paraId="6D5CEFC2"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Análisis de licencias y permisos necesarios</w:t>
      </w:r>
    </w:p>
    <w:p w14:paraId="2166CCCE"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Reposición de espacio público</w:t>
      </w:r>
    </w:p>
    <w:p w14:paraId="7FCBC0E4"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 xml:space="preserve">Plan de manejo de trafico </w:t>
      </w:r>
    </w:p>
    <w:p w14:paraId="46B3E4A9"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Análisis de riesgos</w:t>
      </w:r>
    </w:p>
    <w:p w14:paraId="7E580EB8" w14:textId="77777777" w:rsidR="005C01CD" w:rsidRPr="007D490C" w:rsidRDefault="005C01CD" w:rsidP="005C01CD">
      <w:pPr>
        <w:widowControl w:val="0"/>
        <w:numPr>
          <w:ilvl w:val="0"/>
          <w:numId w:val="45"/>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Plan de Gestión</w:t>
      </w:r>
    </w:p>
    <w:p w14:paraId="13399531" w14:textId="77777777" w:rsidR="005C01CD" w:rsidRPr="007D490C" w:rsidRDefault="005C01CD" w:rsidP="005C01CD">
      <w:pPr>
        <w:jc w:val="both"/>
        <w:rPr>
          <w:rFonts w:ascii="Arial" w:eastAsiaTheme="minorHAnsi" w:hAnsi="Arial" w:cs="Arial"/>
          <w:sz w:val="22"/>
          <w:szCs w:val="22"/>
          <w:lang w:val="es-ES" w:eastAsia="en-US"/>
        </w:rPr>
      </w:pPr>
    </w:p>
    <w:p w14:paraId="231D4574"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Aunado a lo anterior, dentro de este informe el contratista deberá plasmar las conclusiones y recomendaciones que considere necesarias como resultado de la visita y verificación en sitio.</w:t>
      </w:r>
    </w:p>
    <w:p w14:paraId="34FE4603" w14:textId="77777777" w:rsidR="005C01CD" w:rsidRPr="007D490C" w:rsidRDefault="005C01CD" w:rsidP="005C01CD">
      <w:pPr>
        <w:jc w:val="both"/>
        <w:rPr>
          <w:rFonts w:ascii="Arial" w:eastAsiaTheme="minorHAnsi" w:hAnsi="Arial" w:cs="Arial"/>
          <w:sz w:val="22"/>
          <w:szCs w:val="22"/>
          <w:lang w:val="es-ES" w:eastAsia="en-US"/>
        </w:rPr>
      </w:pPr>
    </w:p>
    <w:p w14:paraId="19D0B6E3"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Deberá atender las observaciones presentadas por el interventor dentro de los cinco (5) días calendario siguientes al requerimiento.</w:t>
      </w:r>
    </w:p>
    <w:p w14:paraId="7704D51D" w14:textId="77777777" w:rsidR="005C01CD" w:rsidRPr="007D490C" w:rsidRDefault="005C01CD" w:rsidP="005C01CD">
      <w:pPr>
        <w:jc w:val="both"/>
        <w:rPr>
          <w:rFonts w:ascii="Arial" w:eastAsiaTheme="minorHAnsi" w:hAnsi="Arial" w:cs="Arial"/>
          <w:sz w:val="22"/>
          <w:szCs w:val="22"/>
          <w:lang w:val="es-ES" w:eastAsia="en-US"/>
        </w:rPr>
      </w:pPr>
    </w:p>
    <w:p w14:paraId="0F70B1A6" w14:textId="77777777" w:rsidR="005C01CD" w:rsidRPr="007D490C" w:rsidRDefault="005C01CD" w:rsidP="005C01CD">
      <w:pPr>
        <w:jc w:val="both"/>
        <w:rPr>
          <w:rFonts w:ascii="Arial" w:eastAsiaTheme="minorHAnsi" w:hAnsi="Arial" w:cs="Arial"/>
          <w:b/>
          <w:bCs/>
          <w:sz w:val="22"/>
          <w:szCs w:val="22"/>
          <w:u w:val="single"/>
          <w:lang w:val="es-ES" w:eastAsia="en-US"/>
        </w:rPr>
      </w:pPr>
      <w:r w:rsidRPr="007D490C">
        <w:rPr>
          <w:rFonts w:ascii="Arial" w:eastAsiaTheme="minorHAnsi" w:hAnsi="Arial" w:cs="Arial"/>
          <w:b/>
          <w:bCs/>
          <w:sz w:val="22"/>
          <w:szCs w:val="22"/>
          <w:u w:val="single"/>
          <w:lang w:val="es-ES" w:eastAsia="en-US"/>
        </w:rPr>
        <w:t>Interventor</w:t>
      </w:r>
    </w:p>
    <w:p w14:paraId="715BE75F" w14:textId="77777777" w:rsidR="005C01CD" w:rsidRPr="007D490C" w:rsidRDefault="005C01CD" w:rsidP="005C01CD">
      <w:pPr>
        <w:jc w:val="both"/>
        <w:rPr>
          <w:rFonts w:ascii="Arial" w:eastAsiaTheme="minorHAnsi" w:hAnsi="Arial" w:cs="Arial"/>
          <w:b/>
          <w:bCs/>
          <w:sz w:val="22"/>
          <w:szCs w:val="22"/>
          <w:u w:val="single"/>
          <w:lang w:val="es-ES" w:eastAsia="en-US"/>
        </w:rPr>
      </w:pPr>
    </w:p>
    <w:p w14:paraId="6DC81EF2" w14:textId="77777777" w:rsidR="005C01CD" w:rsidRPr="007D490C" w:rsidRDefault="005C01CD" w:rsidP="005C01CD">
      <w:pPr>
        <w:pStyle w:val="Prrafodelista"/>
        <w:numPr>
          <w:ilvl w:val="0"/>
          <w:numId w:val="44"/>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Acompañar la verificación en el sitio de ejecución.</w:t>
      </w:r>
    </w:p>
    <w:p w14:paraId="3158186F" w14:textId="77777777" w:rsidR="005C01CD" w:rsidRPr="007D490C" w:rsidRDefault="005C01CD" w:rsidP="005C01CD">
      <w:pPr>
        <w:pStyle w:val="Prrafodelista"/>
        <w:numPr>
          <w:ilvl w:val="0"/>
          <w:numId w:val="44"/>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Levantar el acta de visita y presentarla ante la supervisión.</w:t>
      </w:r>
    </w:p>
    <w:p w14:paraId="1BAE312B" w14:textId="77777777" w:rsidR="005C01CD" w:rsidRPr="007D490C" w:rsidRDefault="005C01CD" w:rsidP="005C01CD">
      <w:pPr>
        <w:pStyle w:val="Prrafodelista"/>
        <w:numPr>
          <w:ilvl w:val="0"/>
          <w:numId w:val="44"/>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 xml:space="preserve">Revisar el cumplimiento de los componentes establecidos, conceptuar y/u observar el informe presentado por el contratista de obra como resultado de la visita realizada, dentro de los cinco (5) días calendario siguientes a la presentación del informe. </w:t>
      </w:r>
    </w:p>
    <w:p w14:paraId="04A1061B" w14:textId="77777777" w:rsidR="005C01CD" w:rsidRPr="007D490C" w:rsidRDefault="005C01CD" w:rsidP="005C01CD">
      <w:pPr>
        <w:pStyle w:val="Prrafodelista"/>
        <w:numPr>
          <w:ilvl w:val="0"/>
          <w:numId w:val="44"/>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Aprobar y radicar ante la supervisión el informe presentado por el contratista de obra,</w:t>
      </w:r>
      <w:r w:rsidRPr="007D490C">
        <w:rPr>
          <w:rFonts w:ascii="Arial" w:hAnsi="Arial" w:cs="Arial"/>
          <w:sz w:val="22"/>
          <w:szCs w:val="22"/>
        </w:rPr>
        <w:t xml:space="preserve"> </w:t>
      </w:r>
      <w:r w:rsidRPr="007D490C">
        <w:rPr>
          <w:rFonts w:ascii="Arial" w:eastAsiaTheme="minorHAnsi" w:hAnsi="Arial" w:cs="Arial"/>
          <w:sz w:val="22"/>
          <w:szCs w:val="22"/>
          <w:lang w:eastAsia="en-US"/>
        </w:rPr>
        <w:t>dentro de los cinco (5) días calendario siguientes a la presentación del informe y/o a la subsanación de las observaciones, según corresponda.</w:t>
      </w:r>
    </w:p>
    <w:p w14:paraId="3073F83A" w14:textId="77777777" w:rsidR="005C01CD" w:rsidRPr="007D490C" w:rsidRDefault="005C01CD" w:rsidP="005C01CD">
      <w:pPr>
        <w:pStyle w:val="Prrafodelista"/>
        <w:numPr>
          <w:ilvl w:val="0"/>
          <w:numId w:val="44"/>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 xml:space="preserve">Analizar licencias y/o permisos necesarios para la ejecución del contrato. </w:t>
      </w:r>
    </w:p>
    <w:p w14:paraId="6C06884F" w14:textId="77777777" w:rsidR="005C01CD" w:rsidRPr="007D490C" w:rsidRDefault="005C01CD" w:rsidP="005C01CD">
      <w:pPr>
        <w:pStyle w:val="Prrafodelista"/>
        <w:numPr>
          <w:ilvl w:val="0"/>
          <w:numId w:val="44"/>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Apoyar al contratista en lo correspondiente a la gestión en los procesos de solicitud de trámites y/o permisos, con el fin de optimizar los tiempos de ejecución.</w:t>
      </w:r>
    </w:p>
    <w:p w14:paraId="51A8243A" w14:textId="77777777" w:rsidR="005C01CD" w:rsidRPr="007D490C" w:rsidRDefault="005C01CD" w:rsidP="005C01CD">
      <w:pPr>
        <w:pStyle w:val="Prrafodelista"/>
        <w:numPr>
          <w:ilvl w:val="0"/>
          <w:numId w:val="44"/>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 xml:space="preserve">Realizar seguimiento a la matriz de riesgos en lo que respecta a la etapa de apropiación </w:t>
      </w:r>
      <w:r w:rsidRPr="007D490C">
        <w:rPr>
          <w:rFonts w:ascii="Arial" w:eastAsiaTheme="minorHAnsi" w:hAnsi="Arial" w:cs="Arial"/>
          <w:sz w:val="22"/>
          <w:szCs w:val="22"/>
        </w:rPr>
        <w:t>método constructivo de los estudios y diseños (Implantación del proyecto)</w:t>
      </w:r>
      <w:r w:rsidRPr="007D490C">
        <w:rPr>
          <w:rFonts w:ascii="Arial" w:eastAsiaTheme="minorHAnsi" w:hAnsi="Arial" w:cs="Arial"/>
          <w:sz w:val="22"/>
          <w:szCs w:val="22"/>
          <w:lang w:eastAsia="en-US"/>
        </w:rPr>
        <w:t>.</w:t>
      </w:r>
    </w:p>
    <w:p w14:paraId="3A82A3B5" w14:textId="77777777" w:rsidR="005C01CD" w:rsidRPr="007D490C" w:rsidRDefault="005C01CD" w:rsidP="005C01CD">
      <w:pPr>
        <w:jc w:val="both"/>
        <w:rPr>
          <w:rFonts w:ascii="Arial" w:eastAsiaTheme="minorHAnsi" w:hAnsi="Arial" w:cs="Arial"/>
          <w:sz w:val="22"/>
          <w:szCs w:val="22"/>
          <w:lang w:val="es-ES" w:eastAsia="en-US"/>
        </w:rPr>
      </w:pPr>
    </w:p>
    <w:p w14:paraId="40CF1A0A"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 xml:space="preserve">Este inmueble hace parte del Régimen Especial en materia de contratación de licencias urbanísticas y se encuentra destinado como un bien de uso público, ligado al servicio público esencial del transporte aéreo y cuya autorización corresponde exclusivamente a la AEROCIVIL; lo anterior, a la luz de lo establecido por el Artículo 192 del Decreto Ley 019 de 2012 y el Artículo </w:t>
      </w:r>
      <w:r w:rsidRPr="007D490C">
        <w:rPr>
          <w:rFonts w:ascii="Arial" w:eastAsiaTheme="minorHAnsi" w:hAnsi="Arial" w:cs="Arial"/>
          <w:i/>
          <w:iCs/>
          <w:sz w:val="22"/>
          <w:szCs w:val="22"/>
          <w:lang w:val="es-ES" w:eastAsia="en-US"/>
        </w:rPr>
        <w:t xml:space="preserve">2.2.6.1.1.11 Régimen especial en materia de licencias urbanísticas, </w:t>
      </w:r>
      <w:r w:rsidRPr="007D490C">
        <w:rPr>
          <w:rFonts w:ascii="Arial" w:eastAsiaTheme="minorHAnsi" w:hAnsi="Arial" w:cs="Arial"/>
          <w:sz w:val="22"/>
          <w:szCs w:val="22"/>
          <w:lang w:val="es-ES" w:eastAsia="en-US"/>
        </w:rPr>
        <w:t xml:space="preserve">del Decreto 1077 de 2015. </w:t>
      </w:r>
    </w:p>
    <w:p w14:paraId="6426CFD1" w14:textId="77777777" w:rsidR="005C01CD" w:rsidRPr="007D490C" w:rsidRDefault="005C01CD" w:rsidP="005C01CD">
      <w:pPr>
        <w:jc w:val="both"/>
        <w:rPr>
          <w:rFonts w:ascii="Arial" w:eastAsiaTheme="minorHAnsi" w:hAnsi="Arial" w:cs="Arial"/>
          <w:sz w:val="22"/>
          <w:szCs w:val="22"/>
          <w:lang w:val="es-ES" w:eastAsia="en-US"/>
        </w:rPr>
      </w:pPr>
    </w:p>
    <w:p w14:paraId="3FFF6B21"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El proyecto se presentó ante la Curaduría Urbana No. 3, y en cumplimiento a sus obligaciones, procedió con el estudio del proyecto, aprobándolo y acogiéndolo dentro del Régimen Especial en materia de contratación de licencias urbanísticas, que exonera por norma el requisito de contar con una licencia de construcción urbana.</w:t>
      </w:r>
    </w:p>
    <w:p w14:paraId="44BDA189" w14:textId="77777777" w:rsidR="005C01CD" w:rsidRPr="007D490C" w:rsidRDefault="005C01CD" w:rsidP="005C01CD">
      <w:pPr>
        <w:jc w:val="both"/>
        <w:rPr>
          <w:rFonts w:ascii="Arial" w:eastAsiaTheme="minorHAnsi" w:hAnsi="Arial" w:cs="Arial"/>
          <w:b/>
          <w:bCs/>
          <w:sz w:val="22"/>
          <w:szCs w:val="22"/>
          <w:lang w:val="es-ES" w:eastAsia="en-US"/>
        </w:rPr>
      </w:pPr>
    </w:p>
    <w:p w14:paraId="39EAE8B9" w14:textId="77777777" w:rsidR="005C01CD" w:rsidRPr="007D490C" w:rsidRDefault="005C01CD" w:rsidP="005C01CD">
      <w:pPr>
        <w:jc w:val="both"/>
        <w:rPr>
          <w:rFonts w:ascii="Arial" w:eastAsiaTheme="minorHAnsi" w:hAnsi="Arial" w:cs="Arial"/>
          <w:b/>
          <w:bCs/>
          <w:sz w:val="22"/>
          <w:szCs w:val="22"/>
          <w:lang w:val="es-ES" w:eastAsia="en-US"/>
        </w:rPr>
      </w:pPr>
    </w:p>
    <w:p w14:paraId="03EEE6E4" w14:textId="77777777" w:rsidR="005C01CD" w:rsidRPr="007D490C" w:rsidRDefault="005C01CD" w:rsidP="005C01CD">
      <w:pPr>
        <w:jc w:val="center"/>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ACTIVIDAD 2</w:t>
      </w:r>
    </w:p>
    <w:p w14:paraId="7F1C5898" w14:textId="77777777" w:rsidR="005C01CD" w:rsidRPr="007D490C" w:rsidRDefault="005C01CD" w:rsidP="005C01CD">
      <w:pPr>
        <w:jc w:val="center"/>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ANÁLISIS ESTUDIOS Y DISEÑOS,</w:t>
      </w:r>
      <w:r>
        <w:rPr>
          <w:rFonts w:ascii="Arial" w:eastAsiaTheme="minorHAnsi" w:hAnsi="Arial" w:cs="Arial"/>
          <w:b/>
          <w:bCs/>
          <w:sz w:val="22"/>
          <w:szCs w:val="22"/>
          <w:lang w:val="es-ES" w:eastAsia="en-US"/>
        </w:rPr>
        <w:t xml:space="preserve"> </w:t>
      </w:r>
      <w:r w:rsidRPr="007D490C">
        <w:rPr>
          <w:rFonts w:ascii="Arial" w:eastAsiaTheme="minorHAnsi" w:hAnsi="Arial" w:cs="Arial"/>
          <w:b/>
          <w:bCs/>
          <w:sz w:val="22"/>
          <w:szCs w:val="22"/>
          <w:lang w:val="es-ES" w:eastAsia="en-US"/>
        </w:rPr>
        <w:t>ESPECIFICACIONES TÉCNICAS, PRESUPUESTO Y PROGRAMACIÓN Y OTROS</w:t>
      </w:r>
    </w:p>
    <w:p w14:paraId="7D7FC004" w14:textId="77777777" w:rsidR="005C01CD" w:rsidRPr="007D490C" w:rsidRDefault="005C01CD" w:rsidP="005C01CD">
      <w:pPr>
        <w:jc w:val="center"/>
        <w:rPr>
          <w:rFonts w:ascii="Arial" w:eastAsiaTheme="minorHAnsi" w:hAnsi="Arial" w:cs="Arial"/>
          <w:b/>
          <w:bCs/>
          <w:sz w:val="22"/>
          <w:szCs w:val="22"/>
          <w:lang w:val="es-ES" w:eastAsia="en-US"/>
        </w:rPr>
      </w:pPr>
    </w:p>
    <w:p w14:paraId="28F662F3" w14:textId="77777777" w:rsidR="005C01CD" w:rsidRPr="007D490C" w:rsidRDefault="005C01CD" w:rsidP="005C01CD">
      <w:pPr>
        <w:rPr>
          <w:rFonts w:ascii="Arial" w:eastAsiaTheme="minorHAnsi" w:hAnsi="Arial" w:cs="Arial"/>
          <w:sz w:val="22"/>
          <w:szCs w:val="22"/>
          <w:lang w:val="es-ES" w:eastAsia="en-US"/>
        </w:rPr>
      </w:pPr>
      <w:r w:rsidRPr="007D490C">
        <w:rPr>
          <w:rFonts w:ascii="Arial" w:eastAsiaTheme="minorHAnsi" w:hAnsi="Arial" w:cs="Arial"/>
          <w:b/>
          <w:bCs/>
          <w:sz w:val="22"/>
          <w:szCs w:val="22"/>
          <w:lang w:val="es-ES" w:eastAsia="en-US"/>
        </w:rPr>
        <w:t>Roles y responsabilidades</w:t>
      </w:r>
    </w:p>
    <w:p w14:paraId="0F3EC3BF" w14:textId="77777777" w:rsidR="005C01CD" w:rsidRPr="007D490C" w:rsidRDefault="005C01CD" w:rsidP="005C01CD">
      <w:pPr>
        <w:rPr>
          <w:rFonts w:ascii="Arial" w:eastAsiaTheme="minorHAnsi" w:hAnsi="Arial" w:cs="Arial"/>
          <w:sz w:val="22"/>
          <w:szCs w:val="22"/>
          <w:lang w:val="es-ES" w:eastAsia="en-US"/>
        </w:rPr>
      </w:pPr>
    </w:p>
    <w:p w14:paraId="75E82417" w14:textId="77777777" w:rsidR="005C01CD" w:rsidRPr="007D490C" w:rsidRDefault="005C01CD" w:rsidP="005C01CD">
      <w:pPr>
        <w:rPr>
          <w:rFonts w:ascii="Arial" w:eastAsiaTheme="minorHAnsi" w:hAnsi="Arial" w:cs="Arial"/>
          <w:sz w:val="22"/>
          <w:szCs w:val="22"/>
          <w:u w:val="single"/>
          <w:lang w:val="es-ES" w:eastAsia="en-US"/>
        </w:rPr>
      </w:pPr>
      <w:r w:rsidRPr="007D490C">
        <w:rPr>
          <w:rFonts w:ascii="Arial" w:eastAsiaTheme="minorHAnsi" w:hAnsi="Arial" w:cs="Arial"/>
          <w:b/>
          <w:bCs/>
          <w:sz w:val="22"/>
          <w:szCs w:val="22"/>
          <w:u w:val="single"/>
          <w:lang w:val="es-ES" w:eastAsia="en-US"/>
        </w:rPr>
        <w:t>Supervisión</w:t>
      </w:r>
    </w:p>
    <w:p w14:paraId="65BD7EEA" w14:textId="77777777" w:rsidR="005C01CD" w:rsidRPr="007D490C" w:rsidRDefault="005C01CD" w:rsidP="005C01CD">
      <w:pPr>
        <w:jc w:val="both"/>
        <w:rPr>
          <w:rFonts w:ascii="Arial" w:eastAsiaTheme="minorHAnsi" w:hAnsi="Arial" w:cs="Arial"/>
          <w:sz w:val="22"/>
          <w:szCs w:val="22"/>
          <w:lang w:val="es-ES" w:eastAsia="en-US"/>
        </w:rPr>
      </w:pPr>
    </w:p>
    <w:p w14:paraId="31BABAE3"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 xml:space="preserve">Entregar en formato físico y digital al contratista de obra e interventoría todos los estudios técnicos, diseños (Ingeniería de detalle e implantación del proyecto) y documentos, elaborados y entregados como producto del contrato de consultoría. </w:t>
      </w:r>
    </w:p>
    <w:p w14:paraId="63A0752C" w14:textId="77777777" w:rsidR="005C01CD" w:rsidRPr="007D490C" w:rsidRDefault="005C01CD" w:rsidP="005C01CD">
      <w:pPr>
        <w:jc w:val="both"/>
        <w:rPr>
          <w:rFonts w:ascii="Arial" w:eastAsiaTheme="minorHAnsi" w:hAnsi="Arial" w:cs="Arial"/>
          <w:sz w:val="22"/>
          <w:szCs w:val="22"/>
          <w:lang w:val="es-ES" w:eastAsia="en-US"/>
        </w:rPr>
      </w:pPr>
    </w:p>
    <w:p w14:paraId="1DBC099B"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b/>
          <w:bCs/>
          <w:sz w:val="22"/>
          <w:szCs w:val="22"/>
          <w:u w:val="single"/>
          <w:lang w:val="es-ES" w:eastAsia="en-US"/>
        </w:rPr>
        <w:lastRenderedPageBreak/>
        <w:t>Contratista</w:t>
      </w:r>
      <w:r w:rsidRPr="007D490C">
        <w:rPr>
          <w:rFonts w:ascii="Arial" w:eastAsiaTheme="minorHAnsi" w:hAnsi="Arial" w:cs="Arial"/>
          <w:sz w:val="22"/>
          <w:szCs w:val="22"/>
          <w:lang w:val="es-ES" w:eastAsia="en-US"/>
        </w:rPr>
        <w:t xml:space="preserve"> </w:t>
      </w:r>
    </w:p>
    <w:p w14:paraId="51C93302" w14:textId="77777777" w:rsidR="005C01CD" w:rsidRPr="007D490C" w:rsidRDefault="005C01CD" w:rsidP="005C01CD">
      <w:pPr>
        <w:jc w:val="both"/>
        <w:rPr>
          <w:rFonts w:ascii="Arial" w:eastAsiaTheme="minorHAnsi" w:hAnsi="Arial" w:cs="Arial"/>
          <w:sz w:val="22"/>
          <w:szCs w:val="22"/>
          <w:lang w:val="es-ES" w:eastAsia="en-US"/>
        </w:rPr>
      </w:pPr>
    </w:p>
    <w:p w14:paraId="2EB6BA4E" w14:textId="77777777" w:rsidR="005C01CD" w:rsidRPr="007D490C" w:rsidRDefault="005C01CD" w:rsidP="005C01CD">
      <w:pPr>
        <w:pStyle w:val="Prrafodelista"/>
        <w:numPr>
          <w:ilvl w:val="0"/>
          <w:numId w:val="46"/>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 xml:space="preserve">Revisar, ajustar y/o actualizar y/o complementar y apropiarse de método constructivo de los estudios y diseños (Implantación del proyecto) entregados por la Entidad. </w:t>
      </w:r>
    </w:p>
    <w:p w14:paraId="33160F5D" w14:textId="77777777" w:rsidR="005C01CD" w:rsidRPr="007D490C" w:rsidRDefault="005C01CD" w:rsidP="005C01CD">
      <w:pPr>
        <w:pStyle w:val="Prrafodelista"/>
        <w:numPr>
          <w:ilvl w:val="0"/>
          <w:numId w:val="46"/>
        </w:numPr>
        <w:jc w:val="both"/>
        <w:rPr>
          <w:rFonts w:ascii="Arial" w:eastAsiaTheme="minorHAnsi" w:hAnsi="Arial" w:cs="Arial"/>
          <w:sz w:val="22"/>
          <w:szCs w:val="22"/>
          <w:lang w:eastAsia="en-US"/>
        </w:rPr>
      </w:pPr>
      <w:r w:rsidRPr="007D490C">
        <w:rPr>
          <w:rFonts w:ascii="Arial" w:eastAsiaTheme="minorHAnsi" w:hAnsi="Arial" w:cs="Arial"/>
          <w:sz w:val="22"/>
          <w:szCs w:val="22"/>
          <w:lang w:eastAsia="en-US"/>
        </w:rPr>
        <w:t>Obtener todos los permisos y/o licencias y/o autorizaciones requeridas por las entidades prestadoras de los servicios públicos y de las entidades nacionales y/o distritales que infieren y/o intervienen en la ejecución del contrato.</w:t>
      </w:r>
    </w:p>
    <w:p w14:paraId="70583222" w14:textId="77777777" w:rsidR="005C01CD" w:rsidRPr="007D490C" w:rsidRDefault="005C01CD" w:rsidP="005C01CD">
      <w:pPr>
        <w:jc w:val="both"/>
        <w:rPr>
          <w:rFonts w:ascii="Arial" w:eastAsiaTheme="minorHAnsi" w:hAnsi="Arial" w:cs="Arial"/>
          <w:sz w:val="22"/>
          <w:szCs w:val="22"/>
          <w:lang w:val="es-ES" w:eastAsia="en-US"/>
        </w:rPr>
      </w:pPr>
    </w:p>
    <w:p w14:paraId="028829E8" w14:textId="0871D93E"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Para ello contará con un plazo máximo de</w:t>
      </w:r>
      <w:r w:rsidR="0040250A">
        <w:rPr>
          <w:rFonts w:ascii="Arial" w:eastAsiaTheme="minorHAnsi" w:hAnsi="Arial" w:cs="Arial"/>
          <w:sz w:val="22"/>
          <w:szCs w:val="22"/>
          <w:lang w:val="es-ES" w:eastAsia="en-US"/>
        </w:rPr>
        <w:t xml:space="preserve"> CERO PUNTO CINCO (0,5)</w:t>
      </w:r>
      <w:r w:rsidRPr="007D490C">
        <w:rPr>
          <w:rFonts w:ascii="Arial" w:eastAsiaTheme="minorHAnsi" w:hAnsi="Arial" w:cs="Arial"/>
          <w:sz w:val="22"/>
          <w:szCs w:val="22"/>
          <w:lang w:val="es-ES" w:eastAsia="en-US"/>
        </w:rPr>
        <w:t xml:space="preserve"> meses contados a partir de la suscripción del acta de inicio del contrato.</w:t>
      </w:r>
    </w:p>
    <w:p w14:paraId="3CBC5DF5" w14:textId="77777777" w:rsidR="005C01CD" w:rsidRPr="007D490C" w:rsidRDefault="005C01CD" w:rsidP="005C01CD">
      <w:pPr>
        <w:jc w:val="both"/>
        <w:rPr>
          <w:rFonts w:ascii="Arial" w:eastAsiaTheme="minorHAnsi" w:hAnsi="Arial" w:cs="Arial"/>
          <w:sz w:val="22"/>
          <w:szCs w:val="22"/>
          <w:lang w:val="es-ES" w:eastAsia="en-US"/>
        </w:rPr>
      </w:pPr>
    </w:p>
    <w:p w14:paraId="216D4E15"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Como resultado de esta revisión deberá presentar a la Interventoría y suscribir la respectiva acta de  apropiación de los estudios y diseños, con los soportes correspondientes, incluyendo aquellos que hayan sido objeto de</w:t>
      </w:r>
      <w:r w:rsidRPr="007D490C">
        <w:rPr>
          <w:rFonts w:ascii="Arial" w:hAnsi="Arial" w:cs="Arial"/>
          <w:sz w:val="22"/>
          <w:szCs w:val="22"/>
        </w:rPr>
        <w:t xml:space="preserve"> </w:t>
      </w:r>
      <w:r w:rsidRPr="007D490C">
        <w:rPr>
          <w:rFonts w:ascii="Arial" w:eastAsiaTheme="minorHAnsi" w:hAnsi="Arial" w:cs="Arial"/>
          <w:sz w:val="22"/>
          <w:szCs w:val="22"/>
          <w:lang w:val="es-ES" w:eastAsia="en-US"/>
        </w:rPr>
        <w:t>ajuste y/o actualización y/o complementación.</w:t>
      </w:r>
    </w:p>
    <w:p w14:paraId="79595072" w14:textId="77777777" w:rsidR="005C01CD" w:rsidRPr="007D490C" w:rsidRDefault="005C01CD" w:rsidP="005C01CD">
      <w:pPr>
        <w:jc w:val="both"/>
        <w:rPr>
          <w:rFonts w:ascii="Arial" w:eastAsiaTheme="minorHAnsi" w:hAnsi="Arial" w:cs="Arial"/>
          <w:sz w:val="22"/>
          <w:szCs w:val="22"/>
          <w:lang w:val="es-ES" w:eastAsia="en-US"/>
        </w:rPr>
      </w:pPr>
    </w:p>
    <w:p w14:paraId="727016ED"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 xml:space="preserve">Durante esta etapa el contratista deberá iniciar las actividades preliminares necesarias para el inicio de la ejecución, previa aprobación de la interventoría, dentro de las que se destacan sin limitarse a estas: el acopio de material, transporte y disposición de maquinaria en el sitio de obra, entre otras, que considere necesarias para lograr el inicio de obra dentro de los plazos establecidos. Adicionalmente, una vez el contratista cuente con los permisos de las entidades competentes y el interventor apruebe y libere actividades, frentes de obra, diseños, el contratista se obliga a iniciar esas actividades. </w:t>
      </w:r>
    </w:p>
    <w:p w14:paraId="512C897E" w14:textId="77777777" w:rsidR="005C01CD" w:rsidRPr="007D490C" w:rsidRDefault="005C01CD" w:rsidP="005C01CD">
      <w:pPr>
        <w:jc w:val="both"/>
        <w:rPr>
          <w:rFonts w:ascii="Arial" w:eastAsiaTheme="minorHAnsi" w:hAnsi="Arial" w:cs="Arial"/>
          <w:sz w:val="22"/>
          <w:szCs w:val="22"/>
          <w:lang w:val="es-ES" w:eastAsia="en-US"/>
        </w:rPr>
      </w:pPr>
    </w:p>
    <w:p w14:paraId="34A3894E" w14:textId="77777777" w:rsidR="005C01CD" w:rsidRPr="007D490C" w:rsidRDefault="005C01CD" w:rsidP="005C01CD">
      <w:pPr>
        <w:jc w:val="both"/>
        <w:rPr>
          <w:rFonts w:ascii="Arial" w:eastAsiaTheme="minorHAnsi" w:hAnsi="Arial" w:cs="Arial"/>
          <w:b/>
          <w:bCs/>
          <w:sz w:val="22"/>
          <w:szCs w:val="22"/>
          <w:u w:val="single"/>
          <w:lang w:val="es-ES" w:eastAsia="en-US"/>
        </w:rPr>
      </w:pPr>
      <w:r w:rsidRPr="007D490C">
        <w:rPr>
          <w:rFonts w:ascii="Arial" w:eastAsiaTheme="minorHAnsi" w:hAnsi="Arial" w:cs="Arial"/>
          <w:b/>
          <w:bCs/>
          <w:sz w:val="22"/>
          <w:szCs w:val="22"/>
          <w:u w:val="single"/>
          <w:lang w:val="es-ES" w:eastAsia="en-US"/>
        </w:rPr>
        <w:t xml:space="preserve">Interventor: </w:t>
      </w:r>
    </w:p>
    <w:p w14:paraId="00D749B6" w14:textId="77777777" w:rsidR="005C01CD" w:rsidRPr="007D490C" w:rsidRDefault="005C01CD" w:rsidP="005C01CD">
      <w:pPr>
        <w:jc w:val="both"/>
        <w:rPr>
          <w:rFonts w:ascii="Arial" w:eastAsiaTheme="minorHAnsi" w:hAnsi="Arial" w:cs="Arial"/>
          <w:sz w:val="22"/>
          <w:szCs w:val="22"/>
          <w:lang w:val="es-ES" w:eastAsia="en-US"/>
        </w:rPr>
      </w:pPr>
    </w:p>
    <w:p w14:paraId="5E336C75"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Acompañar al contratista de obra en la revisión y verificación de los estudios técnicos y diseños; para lo anterior, como mínimo debe realizar lo siguiente:</w:t>
      </w:r>
    </w:p>
    <w:p w14:paraId="75D4BE30" w14:textId="77777777" w:rsidR="005C01CD" w:rsidRPr="007D490C" w:rsidRDefault="005C01CD" w:rsidP="005C01CD">
      <w:pPr>
        <w:jc w:val="both"/>
        <w:rPr>
          <w:rFonts w:ascii="Arial" w:eastAsiaTheme="minorHAnsi" w:hAnsi="Arial" w:cs="Arial"/>
          <w:sz w:val="22"/>
          <w:szCs w:val="22"/>
          <w:lang w:val="es-ES" w:eastAsia="en-US"/>
        </w:rPr>
      </w:pPr>
    </w:p>
    <w:p w14:paraId="7D911C23" w14:textId="77777777" w:rsidR="005C01CD" w:rsidRPr="007D490C" w:rsidRDefault="005C01CD" w:rsidP="005C01CD">
      <w:pPr>
        <w:widowControl w:val="0"/>
        <w:numPr>
          <w:ilvl w:val="0"/>
          <w:numId w:val="47"/>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Verificación, y seguimiento a la revisión de los diseños arquitectónicos y urbanísticos con la normativa vigente aplicable (incluye topografía).</w:t>
      </w:r>
    </w:p>
    <w:p w14:paraId="42F16FB6" w14:textId="77777777" w:rsidR="005C01CD" w:rsidRPr="007D490C" w:rsidRDefault="005C01CD" w:rsidP="005C01CD">
      <w:pPr>
        <w:widowControl w:val="0"/>
        <w:numPr>
          <w:ilvl w:val="0"/>
          <w:numId w:val="47"/>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Verificación y seguimiento a revisión de estudio de suelos.</w:t>
      </w:r>
    </w:p>
    <w:p w14:paraId="435782D7" w14:textId="77777777" w:rsidR="005C01CD" w:rsidRPr="007D490C" w:rsidRDefault="005C01CD" w:rsidP="005C01CD">
      <w:pPr>
        <w:widowControl w:val="0"/>
        <w:numPr>
          <w:ilvl w:val="0"/>
          <w:numId w:val="47"/>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Verificación, y seguimiento a revisión del proyecto estructural, con el cumplimiento de la norma NSR-10.</w:t>
      </w:r>
    </w:p>
    <w:p w14:paraId="0F435743" w14:textId="77777777" w:rsidR="005C01CD" w:rsidRPr="007D490C" w:rsidRDefault="005C01CD" w:rsidP="005C01CD">
      <w:pPr>
        <w:widowControl w:val="0"/>
        <w:numPr>
          <w:ilvl w:val="0"/>
          <w:numId w:val="47"/>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 xml:space="preserve">Supervisión, acompañamiento y seguimiento a la verificación y/o tramite con respecto de la existencia de las licencias y/o permisos necesarios para la ejecución del contrato de obra. </w:t>
      </w:r>
    </w:p>
    <w:p w14:paraId="2577610F" w14:textId="77777777" w:rsidR="005C01CD" w:rsidRPr="007D490C" w:rsidRDefault="005C01CD" w:rsidP="005C01CD">
      <w:pPr>
        <w:widowControl w:val="0"/>
        <w:numPr>
          <w:ilvl w:val="0"/>
          <w:numId w:val="47"/>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Revisión de los requisitos exigidos por las entidades competentes a través de dichos permisos con el fin de garantizar su implementación y/u obtención y vigencia antes del inicio del contrato.</w:t>
      </w:r>
    </w:p>
    <w:p w14:paraId="6FD34D5F" w14:textId="77777777" w:rsidR="005C01CD" w:rsidRPr="007D490C" w:rsidRDefault="005C01CD" w:rsidP="005C01CD">
      <w:pPr>
        <w:widowControl w:val="0"/>
        <w:numPr>
          <w:ilvl w:val="0"/>
          <w:numId w:val="47"/>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Supervisión, verificación y seguimiento a la revisión de los diseños arquitectónicos y verificación, y seguimiento a revisión de los proyectos eléctricos, (RETIE; RETILAP) de red de voz y datos o automatización, Sistemas de Seguridad, Hidrosanitarios, Red Contraincendios, Gas, Instalaciones Electromecánicas y demás estudios que sean entregados por la entidad.</w:t>
      </w:r>
    </w:p>
    <w:p w14:paraId="184C15F2" w14:textId="77777777" w:rsidR="005C01CD" w:rsidRPr="007D490C" w:rsidRDefault="005C01CD" w:rsidP="005C01CD">
      <w:pPr>
        <w:widowControl w:val="0"/>
        <w:numPr>
          <w:ilvl w:val="0"/>
          <w:numId w:val="47"/>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 xml:space="preserve">Revisión del presupuesto de obra entregado por la por la entidad (producto de la consultoría </w:t>
      </w:r>
      <w:r w:rsidRPr="007D490C">
        <w:rPr>
          <w:rFonts w:ascii="Arial" w:eastAsia="Calibri" w:hAnsi="Arial" w:cs="Arial"/>
          <w:sz w:val="22"/>
          <w:szCs w:val="22"/>
          <w:lang w:val="es-ES" w:eastAsia="en-US"/>
        </w:rPr>
        <w:lastRenderedPageBreak/>
        <w:t>realizada), que incluya como mínimo presupuesto detallado, memorias de cantidades de obra, especificaciones técnicas y verificar que se incluyan todas las actividades de obra requeridas para la ejecución del proyecto. Todo lo anterior acorde con los precios unitarios ofertados por el contratista de obra.</w:t>
      </w:r>
    </w:p>
    <w:p w14:paraId="39F2B610" w14:textId="77777777" w:rsidR="005C01CD" w:rsidRPr="007D490C" w:rsidRDefault="005C01CD" w:rsidP="005C01CD">
      <w:pPr>
        <w:widowControl w:val="0"/>
        <w:numPr>
          <w:ilvl w:val="0"/>
          <w:numId w:val="48"/>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Revisión de la programación de obra semanal y mensual, detallada (flujos de compras, suministros, alquiler de equipos etc.)</w:t>
      </w:r>
    </w:p>
    <w:p w14:paraId="2F3F52CA" w14:textId="77777777" w:rsidR="005C01CD" w:rsidRPr="007D490C" w:rsidRDefault="005C01CD" w:rsidP="005C01CD">
      <w:pPr>
        <w:widowControl w:val="0"/>
        <w:numPr>
          <w:ilvl w:val="0"/>
          <w:numId w:val="48"/>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Realizar un plan de gestión de riesgos.</w:t>
      </w:r>
    </w:p>
    <w:p w14:paraId="2B57D418" w14:textId="77777777" w:rsidR="005C01CD" w:rsidRPr="007D490C" w:rsidRDefault="005C01CD" w:rsidP="005C01CD">
      <w:pPr>
        <w:widowControl w:val="0"/>
        <w:autoSpaceDE w:val="0"/>
        <w:autoSpaceDN w:val="0"/>
        <w:ind w:left="720"/>
        <w:jc w:val="both"/>
        <w:rPr>
          <w:rFonts w:ascii="Arial" w:eastAsia="Calibri" w:hAnsi="Arial" w:cs="Arial"/>
          <w:sz w:val="22"/>
          <w:szCs w:val="22"/>
          <w:lang w:val="es-ES" w:eastAsia="en-US"/>
        </w:rPr>
      </w:pPr>
    </w:p>
    <w:p w14:paraId="637065D9"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El Contratista Interventor deberá revisar el informe presentado por el Contratista de obra, dicho informe deberá incluir análisis y soluciones a los posibles inconvenientes que pueda detectar en los productos, así como las conclusiones y recomendaciones que se consideren necesarias y la Interventoría deberá conceptuar a este respecto.</w:t>
      </w:r>
    </w:p>
    <w:p w14:paraId="6A001A75" w14:textId="77777777" w:rsidR="005C01CD" w:rsidRPr="007D490C" w:rsidRDefault="005C01CD" w:rsidP="005C01CD">
      <w:pPr>
        <w:jc w:val="both"/>
        <w:rPr>
          <w:rFonts w:ascii="Arial" w:eastAsiaTheme="minorHAnsi" w:hAnsi="Arial" w:cs="Arial"/>
          <w:sz w:val="22"/>
          <w:szCs w:val="22"/>
          <w:lang w:val="es-ES" w:eastAsia="en-US"/>
        </w:rPr>
      </w:pPr>
    </w:p>
    <w:p w14:paraId="2103F889"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Lo anterior con el objeto de que la Interventoría, responda y entregue las correcciones a las observaciones realizadas de tal manera que el Contratista de obra proceda con la aceptación y apropiación de los estudios y diseños, dando cumplimiento a los plazos establecidos en esta etapa.</w:t>
      </w:r>
    </w:p>
    <w:p w14:paraId="3062672D" w14:textId="77777777" w:rsidR="005C01CD" w:rsidRPr="007D490C" w:rsidRDefault="005C01CD" w:rsidP="005C01CD">
      <w:pPr>
        <w:jc w:val="both"/>
        <w:rPr>
          <w:rFonts w:ascii="Arial" w:eastAsiaTheme="minorHAnsi" w:hAnsi="Arial" w:cs="Arial"/>
          <w:sz w:val="22"/>
          <w:szCs w:val="22"/>
          <w:lang w:val="es-ES" w:eastAsia="en-US"/>
        </w:rPr>
      </w:pPr>
    </w:p>
    <w:p w14:paraId="4A1D0728"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Igualmente, debe revisar y aprobar el informe presentado por el contratista de obra y suscribir, en conjunto, la respectiva acta de aceptación, aprobación y apropiación de los estudios y diseños, bajo las condiciones descritas anteriormente en este documento</w:t>
      </w:r>
    </w:p>
    <w:p w14:paraId="56A87341" w14:textId="77777777" w:rsidR="005C01CD" w:rsidRPr="007D490C" w:rsidRDefault="005C01CD" w:rsidP="005C01CD">
      <w:pPr>
        <w:jc w:val="both"/>
        <w:rPr>
          <w:rFonts w:ascii="Arial" w:eastAsiaTheme="minorHAnsi" w:hAnsi="Arial" w:cs="Arial"/>
          <w:sz w:val="22"/>
          <w:szCs w:val="22"/>
          <w:lang w:val="es-ES" w:eastAsia="en-US"/>
        </w:rPr>
      </w:pPr>
    </w:p>
    <w:p w14:paraId="175A69C5" w14:textId="77777777" w:rsidR="005C01CD" w:rsidRDefault="005C01CD" w:rsidP="005C01CD">
      <w:pPr>
        <w:jc w:val="both"/>
        <w:rPr>
          <w:rFonts w:ascii="Arial" w:hAnsi="Arial" w:cs="Arial"/>
          <w:lang w:val="es-MX"/>
        </w:rPr>
      </w:pPr>
      <w:r w:rsidRPr="007D490C">
        <w:rPr>
          <w:rFonts w:ascii="Arial" w:eastAsiaTheme="minorHAnsi" w:hAnsi="Arial" w:cs="Arial"/>
          <w:sz w:val="22"/>
          <w:szCs w:val="22"/>
          <w:lang w:val="es-ES" w:eastAsia="en-US"/>
        </w:rPr>
        <w:t xml:space="preserve">Al suscribir la mencionada acta, tanto el contratista interventor, como el contratista de obra certifican a la Entidad que los estudios y diseños son construibles, garantizan la estabilidad y calidad de la obra, cumplen con la normatividad vigente y cuentan con todos los permisos, autorizaciones y licencias requeridos por las entidades reguladoras y prestadoras de los servicios públicos para la ejecución de la obra, </w:t>
      </w:r>
      <w:r w:rsidRPr="007D490C">
        <w:rPr>
          <w:rFonts w:ascii="Arial" w:hAnsi="Arial" w:cs="Arial"/>
          <w:lang w:val="es-MX"/>
        </w:rPr>
        <w:t xml:space="preserve">y no se supere </w:t>
      </w:r>
      <w:r w:rsidRPr="007D490C">
        <w:rPr>
          <w:rFonts w:ascii="Arial" w:hAnsi="Arial" w:cs="Arial"/>
        </w:rPr>
        <w:t xml:space="preserve">el presupuesto </w:t>
      </w:r>
      <w:r w:rsidRPr="007D490C">
        <w:rPr>
          <w:rFonts w:ascii="Arial" w:hAnsi="Arial" w:cs="Arial"/>
          <w:lang w:val="es-419"/>
        </w:rPr>
        <w:t xml:space="preserve">y plazo </w:t>
      </w:r>
      <w:bookmarkStart w:id="1" w:name="_Hlk150939653"/>
      <w:r w:rsidRPr="007D490C">
        <w:rPr>
          <w:rFonts w:ascii="Arial" w:hAnsi="Arial" w:cs="Arial"/>
        </w:rPr>
        <w:t xml:space="preserve">disponible por parte de la Entidad para </w:t>
      </w:r>
      <w:r w:rsidRPr="007D490C">
        <w:rPr>
          <w:rFonts w:ascii="Arial" w:hAnsi="Arial" w:cs="Arial"/>
          <w:lang w:val="es-419"/>
        </w:rPr>
        <w:t>la</w:t>
      </w:r>
      <w:r w:rsidRPr="007D490C">
        <w:rPr>
          <w:rFonts w:ascii="Arial" w:hAnsi="Arial" w:cs="Arial"/>
        </w:rPr>
        <w:t xml:space="preserve"> ejecución</w:t>
      </w:r>
      <w:r w:rsidRPr="007D490C">
        <w:rPr>
          <w:rFonts w:ascii="Arial" w:hAnsi="Arial" w:cs="Arial"/>
          <w:lang w:val="es-419"/>
        </w:rPr>
        <w:t xml:space="preserve"> del proyecto</w:t>
      </w:r>
      <w:bookmarkEnd w:id="1"/>
      <w:r w:rsidRPr="007D490C">
        <w:rPr>
          <w:rFonts w:ascii="Arial" w:hAnsi="Arial" w:cs="Arial"/>
          <w:lang w:val="es-MX"/>
        </w:rPr>
        <w:t>.</w:t>
      </w:r>
    </w:p>
    <w:p w14:paraId="0298664A" w14:textId="77777777" w:rsidR="005C01CD" w:rsidRPr="007D490C" w:rsidRDefault="005C01CD" w:rsidP="005C01CD">
      <w:pPr>
        <w:jc w:val="both"/>
        <w:rPr>
          <w:rFonts w:ascii="Arial" w:eastAsiaTheme="minorHAnsi" w:hAnsi="Arial" w:cs="Arial"/>
          <w:sz w:val="22"/>
          <w:szCs w:val="22"/>
          <w:lang w:val="es-ES" w:eastAsia="en-US"/>
        </w:rPr>
      </w:pPr>
    </w:p>
    <w:p w14:paraId="2B98CF72"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 xml:space="preserve">Así mismo, el Interventor deberá avalar todos los ajustes y/o actualizaciones y/o complementaciones realizadas por el contratista de obra, sin que esto genere reconocimiento económico adicional alguno para las partes. </w:t>
      </w:r>
    </w:p>
    <w:p w14:paraId="205B027D" w14:textId="77777777" w:rsidR="005C01CD" w:rsidRPr="007D490C" w:rsidRDefault="005C01CD" w:rsidP="005C01CD">
      <w:pPr>
        <w:jc w:val="both"/>
        <w:rPr>
          <w:rFonts w:ascii="Arial" w:eastAsiaTheme="minorHAnsi" w:hAnsi="Arial" w:cs="Arial"/>
          <w:sz w:val="22"/>
          <w:szCs w:val="22"/>
          <w:lang w:val="es-ES" w:eastAsia="en-US"/>
        </w:rPr>
      </w:pPr>
    </w:p>
    <w:p w14:paraId="5E7B371F"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El Interventor deberá informar oportunamente a la entidad, en caso de evidenciar alguna falencia en los productos entregados por la consultoría que dé como resultado la inejecución técnica del proyecto, para lo cual deberán haberse realizado las verificaciones y/o pruebas y/o ensayos y/o estudios pertinentes, que deberán ser realizados y comprobados por terceros, cuyo costo deberá ser asumido por el contratista de obra y el contratista interventor de manera solidaria.</w:t>
      </w:r>
    </w:p>
    <w:p w14:paraId="37FE8591" w14:textId="77777777" w:rsidR="005C01CD" w:rsidRPr="007D490C" w:rsidRDefault="005C01CD" w:rsidP="005C01CD">
      <w:pPr>
        <w:jc w:val="both"/>
        <w:rPr>
          <w:rFonts w:ascii="Arial" w:eastAsiaTheme="minorHAnsi" w:hAnsi="Arial" w:cs="Arial"/>
          <w:sz w:val="22"/>
          <w:szCs w:val="22"/>
          <w:lang w:val="es-ES" w:eastAsia="en-US"/>
        </w:rPr>
      </w:pPr>
    </w:p>
    <w:p w14:paraId="3A56D555"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Así mismo, el interventor deberá acompañar técnicamente el proceso de revisión de los estudios y diseños existentes por parte del contratista de obra y realizar las gestiones requeridas para que las observaciones presentadas en el informe de interventoría sean atendidas por el contratista.</w:t>
      </w:r>
    </w:p>
    <w:p w14:paraId="3042E690" w14:textId="77777777" w:rsidR="005C01CD" w:rsidRPr="007D490C" w:rsidRDefault="005C01CD" w:rsidP="005C01CD">
      <w:pPr>
        <w:jc w:val="both"/>
        <w:rPr>
          <w:rFonts w:ascii="Arial" w:eastAsiaTheme="minorHAnsi" w:hAnsi="Arial" w:cs="Arial"/>
          <w:sz w:val="22"/>
          <w:szCs w:val="22"/>
          <w:lang w:val="es-ES" w:eastAsia="en-US"/>
        </w:rPr>
      </w:pPr>
    </w:p>
    <w:p w14:paraId="1193DD22" w14:textId="77777777" w:rsidR="005C01CD" w:rsidRPr="007D490C" w:rsidRDefault="005C01CD" w:rsidP="005C01CD">
      <w:pPr>
        <w:jc w:val="both"/>
        <w:rPr>
          <w:rFonts w:ascii="Arial" w:eastAsiaTheme="minorHAnsi" w:hAnsi="Arial" w:cs="Arial"/>
          <w:b/>
          <w:bCs/>
          <w:sz w:val="22"/>
          <w:szCs w:val="22"/>
          <w:u w:val="single"/>
          <w:lang w:val="es-ES" w:eastAsia="en-US"/>
        </w:rPr>
      </w:pPr>
      <w:r w:rsidRPr="007D490C">
        <w:rPr>
          <w:rFonts w:ascii="Arial" w:eastAsiaTheme="minorHAnsi" w:hAnsi="Arial" w:cs="Arial"/>
          <w:b/>
          <w:bCs/>
          <w:sz w:val="22"/>
          <w:szCs w:val="22"/>
          <w:u w:val="single"/>
          <w:lang w:val="es-ES" w:eastAsia="en-US"/>
        </w:rPr>
        <w:t>Supervisión</w:t>
      </w:r>
    </w:p>
    <w:p w14:paraId="70972B61" w14:textId="77777777" w:rsidR="005C01CD" w:rsidRPr="007D490C" w:rsidRDefault="005C01CD" w:rsidP="005C01CD">
      <w:pPr>
        <w:jc w:val="both"/>
        <w:rPr>
          <w:rFonts w:ascii="Arial" w:eastAsiaTheme="minorHAnsi" w:hAnsi="Arial" w:cs="Arial"/>
          <w:b/>
          <w:bCs/>
          <w:sz w:val="22"/>
          <w:szCs w:val="22"/>
          <w:u w:val="single"/>
          <w:lang w:val="es-ES" w:eastAsia="en-US"/>
        </w:rPr>
      </w:pPr>
    </w:p>
    <w:p w14:paraId="726813C2" w14:textId="77777777" w:rsidR="005C01CD"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Acompañar técnicamente el proceso de aceptación y apropiación de los estudios y diseños existentes por parte de los contratistas de obra y de interventoría.</w:t>
      </w:r>
    </w:p>
    <w:p w14:paraId="1DCAEC7E" w14:textId="77777777" w:rsidR="005C01CD" w:rsidRDefault="005C01CD" w:rsidP="005C01CD">
      <w:pPr>
        <w:jc w:val="both"/>
        <w:rPr>
          <w:rFonts w:ascii="Arial" w:eastAsiaTheme="minorHAnsi" w:hAnsi="Arial" w:cs="Arial"/>
          <w:sz w:val="22"/>
          <w:szCs w:val="22"/>
          <w:lang w:val="es-ES" w:eastAsia="en-US"/>
        </w:rPr>
      </w:pPr>
    </w:p>
    <w:p w14:paraId="0CDF70B9" w14:textId="77777777" w:rsidR="005C01CD" w:rsidRPr="007D490C" w:rsidRDefault="005C01CD" w:rsidP="005C01CD">
      <w:pPr>
        <w:jc w:val="both"/>
        <w:rPr>
          <w:rFonts w:ascii="Arial" w:eastAsiaTheme="minorHAnsi" w:hAnsi="Arial" w:cs="Arial"/>
          <w:sz w:val="22"/>
          <w:szCs w:val="22"/>
          <w:lang w:val="es-ES" w:eastAsia="en-US"/>
        </w:rPr>
      </w:pPr>
    </w:p>
    <w:p w14:paraId="72F41F9A" w14:textId="77777777" w:rsidR="005C01CD" w:rsidRPr="007D490C" w:rsidRDefault="005C01CD" w:rsidP="005C01CD">
      <w:pPr>
        <w:jc w:val="both"/>
        <w:rPr>
          <w:rFonts w:ascii="Arial" w:eastAsiaTheme="minorHAnsi" w:hAnsi="Arial" w:cs="Arial"/>
          <w:sz w:val="22"/>
          <w:szCs w:val="22"/>
          <w:lang w:val="es-ES" w:eastAsia="en-US"/>
        </w:rPr>
      </w:pPr>
    </w:p>
    <w:p w14:paraId="1A6D5234" w14:textId="0A5E2D55" w:rsidR="005C01CD" w:rsidRPr="007D490C" w:rsidRDefault="005C01CD" w:rsidP="00EB2918">
      <w:pPr>
        <w:jc w:val="center"/>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ACTIVIDAD 3</w:t>
      </w:r>
    </w:p>
    <w:p w14:paraId="6EF76716" w14:textId="77777777" w:rsidR="005C01CD" w:rsidRPr="007D490C" w:rsidRDefault="005C01CD" w:rsidP="00EB2918">
      <w:pPr>
        <w:jc w:val="center"/>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AVALES, CERTIFICADOS E INFORMES DE LA APROPIACION DE LOS ESTUDIOS Y DISEÑOS (IMPLANTACIÓN DEL PROYECTO)</w:t>
      </w:r>
    </w:p>
    <w:p w14:paraId="243A9ACC" w14:textId="77777777" w:rsidR="005C01CD" w:rsidRPr="007D490C" w:rsidRDefault="005C01CD" w:rsidP="005C01CD">
      <w:pPr>
        <w:jc w:val="both"/>
        <w:rPr>
          <w:rFonts w:ascii="Arial" w:eastAsiaTheme="minorHAnsi" w:hAnsi="Arial" w:cs="Arial"/>
          <w:b/>
          <w:bCs/>
          <w:sz w:val="22"/>
          <w:szCs w:val="22"/>
          <w:lang w:val="es-ES" w:eastAsia="en-US"/>
        </w:rPr>
      </w:pPr>
    </w:p>
    <w:p w14:paraId="77515BD9" w14:textId="77777777" w:rsidR="005C01CD" w:rsidRPr="007D490C" w:rsidRDefault="005C01CD" w:rsidP="005C01CD">
      <w:pPr>
        <w:jc w:val="both"/>
        <w:rPr>
          <w:rFonts w:ascii="Arial" w:eastAsiaTheme="minorHAnsi" w:hAnsi="Arial" w:cs="Arial"/>
          <w:b/>
          <w:bCs/>
          <w:sz w:val="22"/>
          <w:szCs w:val="22"/>
          <w:lang w:val="es-ES" w:eastAsia="en-US"/>
        </w:rPr>
      </w:pPr>
      <w:r w:rsidRPr="007D490C">
        <w:rPr>
          <w:rFonts w:ascii="Arial" w:eastAsiaTheme="minorHAnsi" w:hAnsi="Arial" w:cs="Arial"/>
          <w:b/>
          <w:bCs/>
          <w:sz w:val="22"/>
          <w:szCs w:val="22"/>
          <w:lang w:val="es-ES" w:eastAsia="en-US"/>
        </w:rPr>
        <w:t>Roles y responsabilidades</w:t>
      </w:r>
    </w:p>
    <w:p w14:paraId="073D8893" w14:textId="77777777" w:rsidR="005C01CD" w:rsidRPr="007D490C" w:rsidRDefault="005C01CD" w:rsidP="005C01CD">
      <w:pPr>
        <w:jc w:val="both"/>
        <w:rPr>
          <w:rFonts w:ascii="Arial" w:eastAsiaTheme="minorHAnsi" w:hAnsi="Arial" w:cs="Arial"/>
          <w:b/>
          <w:bCs/>
          <w:sz w:val="22"/>
          <w:szCs w:val="22"/>
          <w:lang w:val="es-ES" w:eastAsia="en-US"/>
        </w:rPr>
      </w:pPr>
    </w:p>
    <w:p w14:paraId="5EAD22E0" w14:textId="77777777" w:rsidR="005C01CD" w:rsidRPr="007D490C" w:rsidRDefault="005C01CD" w:rsidP="005C01CD">
      <w:pPr>
        <w:jc w:val="both"/>
        <w:rPr>
          <w:rFonts w:ascii="Arial" w:eastAsiaTheme="minorHAnsi" w:hAnsi="Arial" w:cs="Arial"/>
          <w:b/>
          <w:bCs/>
          <w:sz w:val="22"/>
          <w:szCs w:val="22"/>
          <w:u w:val="single"/>
          <w:lang w:val="es-ES" w:eastAsia="en-US"/>
        </w:rPr>
      </w:pPr>
      <w:r w:rsidRPr="007D490C">
        <w:rPr>
          <w:rFonts w:ascii="Arial" w:eastAsiaTheme="minorHAnsi" w:hAnsi="Arial" w:cs="Arial"/>
          <w:b/>
          <w:bCs/>
          <w:sz w:val="22"/>
          <w:szCs w:val="22"/>
          <w:u w:val="single"/>
          <w:lang w:val="es-ES" w:eastAsia="en-US"/>
        </w:rPr>
        <w:t>Contratista</w:t>
      </w:r>
    </w:p>
    <w:p w14:paraId="331FE369" w14:textId="77777777" w:rsidR="005C01CD" w:rsidRPr="007D490C" w:rsidRDefault="005C01CD" w:rsidP="005C01CD">
      <w:pPr>
        <w:jc w:val="both"/>
        <w:rPr>
          <w:rFonts w:ascii="Arial" w:eastAsiaTheme="minorHAnsi" w:hAnsi="Arial" w:cs="Arial"/>
          <w:sz w:val="22"/>
          <w:szCs w:val="22"/>
          <w:lang w:val="es-ES" w:eastAsia="en-US"/>
        </w:rPr>
      </w:pPr>
    </w:p>
    <w:p w14:paraId="69640C88" w14:textId="0EE6CDF8"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 xml:space="preserve">Presentar un informe detallado con respecto de la ejecución de la </w:t>
      </w:r>
      <w:r w:rsidR="00041020">
        <w:rPr>
          <w:rFonts w:ascii="Arial" w:eastAsiaTheme="minorHAnsi" w:hAnsi="Arial" w:cs="Arial"/>
          <w:sz w:val="22"/>
          <w:szCs w:val="22"/>
          <w:lang w:eastAsia="en-US"/>
        </w:rPr>
        <w:t>Fase I Apropiación de Estudios</w:t>
      </w:r>
      <w:r w:rsidRPr="007D490C">
        <w:rPr>
          <w:rFonts w:ascii="Arial" w:eastAsiaTheme="minorHAnsi" w:hAnsi="Arial" w:cs="Arial"/>
          <w:sz w:val="22"/>
          <w:szCs w:val="22"/>
          <w:lang w:val="es-ES" w:eastAsia="en-US"/>
        </w:rPr>
        <w:t>, que contenga un capítulo de conclusiones y recomendaciones; con el fin de iniciar la etapa de construcción.</w:t>
      </w:r>
    </w:p>
    <w:p w14:paraId="3E41B1FF" w14:textId="77777777" w:rsidR="005C01CD" w:rsidRPr="007D490C" w:rsidRDefault="005C01CD" w:rsidP="005C01CD">
      <w:pPr>
        <w:jc w:val="both"/>
        <w:rPr>
          <w:rFonts w:ascii="Arial" w:eastAsiaTheme="minorHAnsi" w:hAnsi="Arial" w:cs="Arial"/>
          <w:sz w:val="22"/>
          <w:szCs w:val="22"/>
          <w:lang w:val="es-ES" w:eastAsia="en-US"/>
        </w:rPr>
      </w:pPr>
    </w:p>
    <w:p w14:paraId="79564F63"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sz w:val="22"/>
          <w:szCs w:val="22"/>
          <w:lang w:val="es-ES" w:eastAsia="en-US"/>
        </w:rPr>
        <w:t>Los productos aprobados y apropiados se deberán entregar a la supervisión, así:</w:t>
      </w:r>
    </w:p>
    <w:p w14:paraId="7F307B4D" w14:textId="77777777" w:rsidR="005C01CD" w:rsidRPr="007D490C" w:rsidRDefault="005C01CD" w:rsidP="005C01CD">
      <w:pPr>
        <w:jc w:val="both"/>
        <w:rPr>
          <w:rFonts w:ascii="Arial" w:eastAsiaTheme="minorHAnsi" w:hAnsi="Arial" w:cs="Arial"/>
          <w:sz w:val="22"/>
          <w:szCs w:val="22"/>
          <w:lang w:val="es-ES" w:eastAsia="en-US"/>
        </w:rPr>
      </w:pPr>
    </w:p>
    <w:p w14:paraId="01F7405F" w14:textId="77777777" w:rsidR="005C01CD" w:rsidRPr="007D490C" w:rsidRDefault="005C01CD" w:rsidP="005C01CD">
      <w:pPr>
        <w:widowControl w:val="0"/>
        <w:numPr>
          <w:ilvl w:val="0"/>
          <w:numId w:val="49"/>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Un (1) original y dos (2) copias de cada uno de los productos en medio físico y magnético,</w:t>
      </w:r>
      <w:r w:rsidRPr="007D490C">
        <w:rPr>
          <w:rFonts w:ascii="Arial" w:hAnsi="Arial" w:cs="Arial"/>
          <w:sz w:val="22"/>
          <w:szCs w:val="22"/>
        </w:rPr>
        <w:t xml:space="preserve"> </w:t>
      </w:r>
      <w:r w:rsidRPr="007D490C">
        <w:rPr>
          <w:rFonts w:ascii="Arial" w:eastAsia="Calibri" w:hAnsi="Arial" w:cs="Arial"/>
          <w:sz w:val="22"/>
          <w:szCs w:val="22"/>
          <w:lang w:val="es-ES" w:eastAsia="en-US"/>
        </w:rPr>
        <w:t>a través de un repositorio de información estructurado y organizado que permita llevar una adecuada trazabilidad de la información.</w:t>
      </w:r>
    </w:p>
    <w:p w14:paraId="056D38AF" w14:textId="77777777" w:rsidR="005C01CD" w:rsidRPr="007D490C" w:rsidRDefault="005C01CD" w:rsidP="005C01CD">
      <w:pPr>
        <w:widowControl w:val="0"/>
        <w:numPr>
          <w:ilvl w:val="0"/>
          <w:numId w:val="49"/>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El original debe estar debidamente suscrito por los profesionales y/o especialistas del Contratista de obra, con la aprobación del par profesional y/o especialista de la Interventoría.</w:t>
      </w:r>
    </w:p>
    <w:p w14:paraId="4A243F95" w14:textId="77777777" w:rsidR="005C01CD" w:rsidRPr="007D490C" w:rsidRDefault="005C01CD" w:rsidP="005C01CD">
      <w:pPr>
        <w:widowControl w:val="0"/>
        <w:numPr>
          <w:ilvl w:val="0"/>
          <w:numId w:val="49"/>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Una (1) copia digitalizada del original suscrito.</w:t>
      </w:r>
    </w:p>
    <w:p w14:paraId="6BA815D4" w14:textId="77777777" w:rsidR="005C01CD" w:rsidRPr="007D490C" w:rsidRDefault="005C01CD" w:rsidP="005C01CD">
      <w:pPr>
        <w:widowControl w:val="0"/>
        <w:numPr>
          <w:ilvl w:val="0"/>
          <w:numId w:val="49"/>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Una (1) carpeta con los originales de las licencias y/o autorizaciones y/o permisos de las empresas prestadoras de servicios públicos y de las entidades reguladoras de la ejecución de obras civiles en la ciudad de Bogotá.</w:t>
      </w:r>
    </w:p>
    <w:p w14:paraId="2A5A4759" w14:textId="77777777" w:rsidR="005C01CD" w:rsidRPr="007D490C" w:rsidRDefault="005C01CD" w:rsidP="005C01CD">
      <w:pPr>
        <w:widowControl w:val="0"/>
        <w:numPr>
          <w:ilvl w:val="0"/>
          <w:numId w:val="49"/>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Una (1) copia magnética de los Estudios y diseños en formato REVIT (Metodología BIM), DWG y PDF.</w:t>
      </w:r>
    </w:p>
    <w:p w14:paraId="646FF95F" w14:textId="77777777" w:rsidR="005C01CD" w:rsidRPr="007D490C" w:rsidRDefault="005C01CD" w:rsidP="005C01CD">
      <w:pPr>
        <w:jc w:val="both"/>
        <w:rPr>
          <w:rFonts w:ascii="Arial" w:eastAsiaTheme="minorHAnsi" w:hAnsi="Arial" w:cs="Arial"/>
          <w:sz w:val="22"/>
          <w:szCs w:val="22"/>
          <w:lang w:val="es-ES" w:eastAsia="en-US"/>
        </w:rPr>
      </w:pPr>
    </w:p>
    <w:p w14:paraId="36BE9BC3"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b/>
          <w:bCs/>
          <w:sz w:val="22"/>
          <w:szCs w:val="22"/>
          <w:lang w:val="es-ES" w:eastAsia="en-US"/>
        </w:rPr>
        <w:t>NOTA 1:</w:t>
      </w:r>
      <w:r w:rsidRPr="007D490C">
        <w:rPr>
          <w:rFonts w:ascii="Arial" w:eastAsiaTheme="minorHAnsi" w:hAnsi="Arial" w:cs="Arial"/>
          <w:sz w:val="22"/>
          <w:szCs w:val="22"/>
          <w:lang w:val="es-ES" w:eastAsia="en-US"/>
        </w:rPr>
        <w:t xml:space="preserve"> Para cada especialidad se deberá entregar la copia de la matricula profesional, certificado de vigencia y el memorial de responsabilidad del Profesional y/o especialista.</w:t>
      </w:r>
    </w:p>
    <w:p w14:paraId="496A510B"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b/>
          <w:bCs/>
          <w:sz w:val="22"/>
          <w:szCs w:val="22"/>
          <w:lang w:val="es-ES" w:eastAsia="en-US"/>
        </w:rPr>
        <w:t>NOTA 2</w:t>
      </w:r>
      <w:r w:rsidRPr="007D490C">
        <w:rPr>
          <w:rFonts w:ascii="Arial" w:eastAsiaTheme="minorHAnsi" w:hAnsi="Arial" w:cs="Arial"/>
          <w:sz w:val="22"/>
          <w:szCs w:val="22"/>
          <w:lang w:val="es-ES" w:eastAsia="en-US"/>
        </w:rPr>
        <w:t>: Todo cambio y/o modificación y/o actualización y/o complementación a los estudios y/o diseños deberá informarse oportunamente a la entidad.</w:t>
      </w:r>
    </w:p>
    <w:p w14:paraId="0EB3FE99" w14:textId="77777777" w:rsidR="005C01CD" w:rsidRPr="007D490C" w:rsidRDefault="005C01CD" w:rsidP="005C01CD">
      <w:pPr>
        <w:jc w:val="both"/>
        <w:rPr>
          <w:rFonts w:ascii="Arial" w:eastAsiaTheme="minorHAnsi" w:hAnsi="Arial" w:cs="Arial"/>
          <w:sz w:val="22"/>
          <w:szCs w:val="22"/>
          <w:lang w:val="es-ES" w:eastAsia="en-US"/>
        </w:rPr>
      </w:pPr>
    </w:p>
    <w:p w14:paraId="2A3AE0C4" w14:textId="77777777" w:rsidR="005C01CD" w:rsidRPr="007D490C" w:rsidRDefault="005C01CD" w:rsidP="005C01CD">
      <w:pPr>
        <w:jc w:val="both"/>
        <w:rPr>
          <w:rFonts w:ascii="Arial" w:eastAsiaTheme="minorHAnsi" w:hAnsi="Arial" w:cs="Arial"/>
          <w:sz w:val="22"/>
          <w:szCs w:val="22"/>
          <w:lang w:val="es-ES" w:eastAsia="en-US"/>
        </w:rPr>
      </w:pPr>
      <w:r w:rsidRPr="007D490C">
        <w:rPr>
          <w:rFonts w:ascii="Arial" w:eastAsiaTheme="minorHAnsi" w:hAnsi="Arial" w:cs="Arial"/>
          <w:b/>
          <w:bCs/>
          <w:sz w:val="22"/>
          <w:szCs w:val="22"/>
          <w:u w:val="single"/>
          <w:lang w:val="es-ES" w:eastAsia="en-US"/>
        </w:rPr>
        <w:t>Interventor</w:t>
      </w:r>
      <w:r w:rsidRPr="007D490C">
        <w:rPr>
          <w:rFonts w:ascii="Arial" w:eastAsiaTheme="minorHAnsi" w:hAnsi="Arial" w:cs="Arial"/>
          <w:sz w:val="22"/>
          <w:szCs w:val="22"/>
          <w:lang w:val="es-ES" w:eastAsia="en-US"/>
        </w:rPr>
        <w:t xml:space="preserve"> </w:t>
      </w:r>
    </w:p>
    <w:p w14:paraId="2FCD86FC" w14:textId="77777777" w:rsidR="005C01CD" w:rsidRPr="007D490C" w:rsidRDefault="005C01CD" w:rsidP="005C01CD">
      <w:pPr>
        <w:jc w:val="both"/>
        <w:rPr>
          <w:rFonts w:ascii="Arial" w:eastAsiaTheme="minorHAnsi" w:hAnsi="Arial" w:cs="Arial"/>
          <w:sz w:val="22"/>
          <w:szCs w:val="22"/>
          <w:lang w:val="es-ES" w:eastAsia="en-US"/>
        </w:rPr>
      </w:pPr>
    </w:p>
    <w:p w14:paraId="7AC04BD5" w14:textId="77777777" w:rsidR="005C01CD" w:rsidRPr="007D490C" w:rsidRDefault="005C01CD" w:rsidP="005C01CD">
      <w:pPr>
        <w:widowControl w:val="0"/>
        <w:numPr>
          <w:ilvl w:val="0"/>
          <w:numId w:val="50"/>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 xml:space="preserve">Hacer seguimiento a las solicitudes realizadas por el contratista de obra a la curaduría urbana, </w:t>
      </w:r>
      <w:r w:rsidRPr="007D490C">
        <w:rPr>
          <w:rFonts w:ascii="Arial" w:eastAsia="Calibri" w:hAnsi="Arial" w:cs="Arial"/>
          <w:sz w:val="22"/>
          <w:szCs w:val="22"/>
          <w:lang w:val="es-ES" w:eastAsia="en-US"/>
        </w:rPr>
        <w:lastRenderedPageBreak/>
        <w:t>Secretaría de planeación o a la entidad competente de las normas urbanísticas, uso del suelo, afectaciones viales, ambientales que afecten el lote en el cual se desarrollará el Proyecto.</w:t>
      </w:r>
    </w:p>
    <w:p w14:paraId="3E2A25DC" w14:textId="77777777" w:rsidR="005C01CD" w:rsidRPr="007D490C" w:rsidRDefault="005C01CD" w:rsidP="005C01CD">
      <w:pPr>
        <w:widowControl w:val="0"/>
        <w:numPr>
          <w:ilvl w:val="0"/>
          <w:numId w:val="50"/>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Hacer seguimiento y verificación a las solicitudes efectuadas por el contratista a la entidad competente en materia de todas las normas o permisos que puedan afectar el desarrollo del Proyecto, tales como: manejo de escombros, contaminación auditiva, emisiones en general, áreas de conservación o protección, permisos de tala, poda etc.</w:t>
      </w:r>
    </w:p>
    <w:p w14:paraId="71FB4FF2" w14:textId="77777777" w:rsidR="005C01CD" w:rsidRPr="007D490C" w:rsidRDefault="005C01CD" w:rsidP="005C01CD">
      <w:pPr>
        <w:widowControl w:val="0"/>
        <w:numPr>
          <w:ilvl w:val="0"/>
          <w:numId w:val="50"/>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Hacer seguimiento y verificación a las solicitudes efectuadas por el contratista de obra en materia de disponibilidad de prestación de servicios públicos, tales como: suministro de agua potable, alcantarillado, recolección de basuras, suministro de energía eléctrica, gas, teléfono, internet, etc. y certificación de redes existentes que puedan afectar.</w:t>
      </w:r>
    </w:p>
    <w:p w14:paraId="5136EDC0" w14:textId="77777777" w:rsidR="005C01CD" w:rsidRPr="007D490C" w:rsidRDefault="005C01CD" w:rsidP="005C01CD">
      <w:pPr>
        <w:widowControl w:val="0"/>
        <w:numPr>
          <w:ilvl w:val="0"/>
          <w:numId w:val="50"/>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Avalar el análisis realizado por el contratista de obra del predio a intervenir, en relación con la ubicación del lugar con respecto a la ciudad y al sector, accesibilidad, servicios complementarios, redes de servicios públicos aéreas o subterráneas etc.</w:t>
      </w:r>
    </w:p>
    <w:p w14:paraId="434BBBE3" w14:textId="77777777" w:rsidR="005C01CD" w:rsidRPr="007D490C" w:rsidRDefault="005C01CD" w:rsidP="005C01CD">
      <w:pPr>
        <w:widowControl w:val="0"/>
        <w:numPr>
          <w:ilvl w:val="0"/>
          <w:numId w:val="50"/>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Avalar el análisis realizado por el contratista de obra del predio a intervenir, con respecto a su geomorfología, topografía, orientación, área disponible para la implantación del proyecto, vegetación, clima, asolación, vientos, vías, y todos aquellos que puedan afectar el predio.</w:t>
      </w:r>
    </w:p>
    <w:p w14:paraId="4B73C4D6" w14:textId="77777777" w:rsidR="005C01CD" w:rsidRPr="007D490C" w:rsidRDefault="005C01CD" w:rsidP="005C01CD">
      <w:pPr>
        <w:widowControl w:val="0"/>
        <w:numPr>
          <w:ilvl w:val="0"/>
          <w:numId w:val="50"/>
        </w:numPr>
        <w:autoSpaceDE w:val="0"/>
        <w:autoSpaceDN w:val="0"/>
        <w:jc w:val="both"/>
        <w:rPr>
          <w:rFonts w:ascii="Arial" w:eastAsia="Calibri" w:hAnsi="Arial" w:cs="Arial"/>
          <w:sz w:val="22"/>
          <w:szCs w:val="22"/>
          <w:lang w:val="es-ES" w:eastAsia="en-US"/>
        </w:rPr>
      </w:pPr>
      <w:r w:rsidRPr="007D490C">
        <w:rPr>
          <w:rFonts w:ascii="Arial" w:eastAsia="Calibri" w:hAnsi="Arial" w:cs="Arial"/>
          <w:sz w:val="22"/>
          <w:szCs w:val="22"/>
          <w:lang w:val="es-ES" w:eastAsia="en-US"/>
        </w:rPr>
        <w:t>Aprobar el análisis del impacto socioeconómico y ambiental del proyecto elaborado por el contratista de obra</w:t>
      </w:r>
    </w:p>
    <w:p w14:paraId="3353299F" w14:textId="77777777" w:rsidR="005C01CD" w:rsidRPr="007D490C" w:rsidRDefault="005C01CD" w:rsidP="005C01CD">
      <w:pPr>
        <w:jc w:val="both"/>
        <w:rPr>
          <w:rFonts w:ascii="Arial" w:eastAsiaTheme="minorHAnsi" w:hAnsi="Arial" w:cs="Arial"/>
          <w:sz w:val="22"/>
          <w:szCs w:val="22"/>
          <w:lang w:val="es-ES" w:eastAsia="en-US"/>
        </w:rPr>
      </w:pPr>
    </w:p>
    <w:p w14:paraId="18709779" w14:textId="77777777" w:rsidR="005C01CD" w:rsidRPr="007D490C" w:rsidRDefault="005C01CD" w:rsidP="005C01CD">
      <w:pPr>
        <w:jc w:val="both"/>
        <w:rPr>
          <w:rFonts w:ascii="Arial" w:eastAsiaTheme="minorHAnsi" w:hAnsi="Arial" w:cs="Arial"/>
          <w:sz w:val="22"/>
          <w:szCs w:val="22"/>
          <w:lang w:eastAsia="en-US"/>
        </w:rPr>
      </w:pPr>
    </w:p>
    <w:p w14:paraId="27881A87" w14:textId="2EE70382" w:rsidR="0016765A" w:rsidRPr="007D490C" w:rsidRDefault="0016765A" w:rsidP="0016765A">
      <w:pPr>
        <w:jc w:val="both"/>
        <w:rPr>
          <w:rFonts w:ascii="Arial" w:eastAsiaTheme="minorHAnsi" w:hAnsi="Arial" w:cs="Arial"/>
          <w:sz w:val="22"/>
          <w:szCs w:val="22"/>
        </w:rPr>
      </w:pPr>
      <w:r w:rsidRPr="0016765A">
        <w:rPr>
          <w:rFonts w:ascii="Arial" w:eastAsiaTheme="minorHAnsi" w:hAnsi="Arial" w:cs="Arial"/>
          <w:sz w:val="22"/>
          <w:szCs w:val="22"/>
        </w:rPr>
        <w:t xml:space="preserve">En caso de que se presenten controversias entre la AEROCIVIL y el Contratista de Obra durante la </w:t>
      </w:r>
      <w:r w:rsidR="00B85798">
        <w:rPr>
          <w:rFonts w:ascii="Arial" w:eastAsiaTheme="minorHAnsi" w:hAnsi="Arial" w:cs="Arial"/>
          <w:sz w:val="22"/>
          <w:szCs w:val="22"/>
          <w:lang w:eastAsia="en-US"/>
        </w:rPr>
        <w:t xml:space="preserve">Fase I Apropiación de Estudios </w:t>
      </w:r>
      <w:r w:rsidRPr="0016765A">
        <w:rPr>
          <w:rFonts w:ascii="Arial" w:eastAsiaTheme="minorHAnsi" w:hAnsi="Arial" w:cs="Arial"/>
          <w:sz w:val="22"/>
          <w:szCs w:val="22"/>
        </w:rPr>
        <w:t xml:space="preserve">respecto de las actividades de revisión, </w:t>
      </w:r>
      <w:r w:rsidRPr="0016765A">
        <w:rPr>
          <w:rFonts w:ascii="Arial" w:eastAsiaTheme="minorHAnsi" w:hAnsi="Arial" w:cs="Arial"/>
          <w:sz w:val="22"/>
          <w:szCs w:val="22"/>
          <w:lang w:val="es-419"/>
        </w:rPr>
        <w:t>ajuste, actualización y/o modificaciones</w:t>
      </w:r>
      <w:r w:rsidRPr="0016765A">
        <w:rPr>
          <w:rFonts w:ascii="Arial" w:eastAsiaTheme="minorHAnsi" w:hAnsi="Arial" w:cs="Arial"/>
          <w:sz w:val="22"/>
          <w:szCs w:val="22"/>
        </w:rPr>
        <w:t xml:space="preserve"> de los estudios y diseños suministrados por la Entidad, se procederá de la siguiente manera:</w:t>
      </w:r>
    </w:p>
    <w:p w14:paraId="42433CCA" w14:textId="77777777" w:rsidR="0016765A" w:rsidRPr="0016765A" w:rsidRDefault="0016765A" w:rsidP="0016765A">
      <w:pPr>
        <w:jc w:val="both"/>
        <w:rPr>
          <w:rFonts w:ascii="Arial" w:eastAsiaTheme="minorHAnsi" w:hAnsi="Arial" w:cs="Arial"/>
          <w:sz w:val="22"/>
          <w:szCs w:val="22"/>
        </w:rPr>
      </w:pPr>
    </w:p>
    <w:p w14:paraId="2B6E7FD7" w14:textId="287FF1F8" w:rsidR="0016765A" w:rsidRPr="007D490C" w:rsidRDefault="0016765A" w:rsidP="0016765A">
      <w:pPr>
        <w:jc w:val="both"/>
        <w:rPr>
          <w:rFonts w:ascii="Arial" w:eastAsiaTheme="minorHAnsi" w:hAnsi="Arial" w:cs="Arial"/>
          <w:sz w:val="22"/>
          <w:szCs w:val="22"/>
        </w:rPr>
      </w:pPr>
      <w:r w:rsidRPr="0016765A">
        <w:rPr>
          <w:rFonts w:ascii="Arial" w:eastAsiaTheme="minorHAnsi" w:hAnsi="Arial" w:cs="Arial"/>
          <w:sz w:val="22"/>
          <w:szCs w:val="22"/>
        </w:rPr>
        <w:t>- Para los casos de contrato a precio global, el contratista no podrá manifestar la imposibilidad de apropiar los estudios y diseños.</w:t>
      </w:r>
    </w:p>
    <w:p w14:paraId="4F726FBD" w14:textId="77777777" w:rsidR="0016765A" w:rsidRPr="0016765A" w:rsidRDefault="0016765A" w:rsidP="0016765A">
      <w:pPr>
        <w:jc w:val="both"/>
        <w:rPr>
          <w:rFonts w:ascii="Arial" w:eastAsiaTheme="minorHAnsi" w:hAnsi="Arial" w:cs="Arial"/>
          <w:sz w:val="22"/>
          <w:szCs w:val="22"/>
        </w:rPr>
      </w:pPr>
    </w:p>
    <w:p w14:paraId="492B29EE" w14:textId="6F183741" w:rsidR="0016765A" w:rsidRPr="007D490C" w:rsidRDefault="0016765A" w:rsidP="0016765A">
      <w:pPr>
        <w:jc w:val="both"/>
        <w:rPr>
          <w:rFonts w:ascii="Arial" w:eastAsiaTheme="minorHAnsi" w:hAnsi="Arial" w:cs="Arial"/>
          <w:sz w:val="22"/>
          <w:szCs w:val="22"/>
        </w:rPr>
      </w:pPr>
      <w:r w:rsidRPr="0016765A">
        <w:rPr>
          <w:rFonts w:ascii="Arial" w:eastAsiaTheme="minorHAnsi" w:hAnsi="Arial" w:cs="Arial"/>
          <w:sz w:val="22"/>
          <w:szCs w:val="22"/>
        </w:rPr>
        <w:t>- Para los casos de contratos pactado</w:t>
      </w:r>
      <w:r w:rsidR="002C1CBB">
        <w:rPr>
          <w:rFonts w:ascii="Arial" w:eastAsiaTheme="minorHAnsi" w:hAnsi="Arial" w:cs="Arial"/>
          <w:sz w:val="22"/>
          <w:szCs w:val="22"/>
        </w:rPr>
        <w:t>s</w:t>
      </w:r>
      <w:r w:rsidRPr="0016765A">
        <w:rPr>
          <w:rFonts w:ascii="Arial" w:eastAsiaTheme="minorHAnsi" w:hAnsi="Arial" w:cs="Arial"/>
          <w:sz w:val="22"/>
          <w:szCs w:val="22"/>
        </w:rPr>
        <w:t xml:space="preserve"> a precio unitario, ante </w:t>
      </w:r>
      <w:r w:rsidRPr="0016765A">
        <w:rPr>
          <w:rFonts w:ascii="Arial" w:eastAsiaTheme="minorHAnsi" w:hAnsi="Arial" w:cs="Arial"/>
          <w:sz w:val="22"/>
          <w:szCs w:val="22"/>
          <w:u w:val="single"/>
        </w:rPr>
        <w:t>la imposibilidad absoluta del Contratista de apropiarlos para la construcción o la imposibilidad de apropiación de uno o más componentes</w:t>
      </w:r>
      <w:r w:rsidRPr="0016765A">
        <w:rPr>
          <w:rFonts w:ascii="Arial" w:eastAsiaTheme="minorHAnsi" w:hAnsi="Arial" w:cs="Arial"/>
          <w:sz w:val="22"/>
          <w:szCs w:val="22"/>
        </w:rPr>
        <w:t xml:space="preserve">, se seguirán las siguientes reglas: </w:t>
      </w:r>
    </w:p>
    <w:p w14:paraId="45408DF6" w14:textId="77777777" w:rsidR="0016765A" w:rsidRPr="0016765A" w:rsidRDefault="0016765A" w:rsidP="0016765A">
      <w:pPr>
        <w:jc w:val="both"/>
        <w:rPr>
          <w:rFonts w:ascii="Arial" w:eastAsiaTheme="minorHAnsi" w:hAnsi="Arial" w:cs="Arial"/>
          <w:sz w:val="22"/>
          <w:szCs w:val="22"/>
        </w:rPr>
      </w:pPr>
    </w:p>
    <w:p w14:paraId="17F46C99" w14:textId="5FD69BEA" w:rsidR="0016765A" w:rsidRPr="0019118F" w:rsidRDefault="0016765A" w:rsidP="0016765A">
      <w:pPr>
        <w:numPr>
          <w:ilvl w:val="0"/>
          <w:numId w:val="52"/>
        </w:numPr>
        <w:jc w:val="both"/>
        <w:rPr>
          <w:rFonts w:ascii="Arial" w:eastAsiaTheme="minorHAnsi" w:hAnsi="Arial" w:cs="Arial"/>
          <w:sz w:val="22"/>
          <w:szCs w:val="22"/>
        </w:rPr>
      </w:pPr>
      <w:r w:rsidRPr="0016765A">
        <w:rPr>
          <w:rFonts w:ascii="Arial" w:eastAsiaTheme="minorHAnsi" w:hAnsi="Arial" w:cs="Arial"/>
          <w:sz w:val="22"/>
          <w:szCs w:val="22"/>
          <w:lang w:val="es-MX"/>
        </w:rPr>
        <w:t xml:space="preserve">El contratista de obra </w:t>
      </w:r>
      <w:r w:rsidRPr="0016765A">
        <w:rPr>
          <w:rFonts w:ascii="Arial" w:eastAsiaTheme="minorHAnsi" w:hAnsi="Arial" w:cs="Arial"/>
          <w:sz w:val="22"/>
          <w:szCs w:val="22"/>
          <w:lang w:val="es-419"/>
        </w:rPr>
        <w:t>informará a</w:t>
      </w:r>
      <w:r w:rsidRPr="0016765A">
        <w:rPr>
          <w:rFonts w:ascii="Arial" w:eastAsiaTheme="minorHAnsi" w:hAnsi="Arial" w:cs="Arial"/>
          <w:sz w:val="22"/>
          <w:szCs w:val="22"/>
          <w:lang w:val="es-MX"/>
        </w:rPr>
        <w:t xml:space="preserve"> la interventoría</w:t>
      </w:r>
      <w:r w:rsidR="002C1CBB">
        <w:rPr>
          <w:rFonts w:ascii="Arial" w:eastAsiaTheme="minorHAnsi" w:hAnsi="Arial" w:cs="Arial"/>
          <w:sz w:val="22"/>
          <w:szCs w:val="22"/>
          <w:lang w:val="es-MX"/>
        </w:rPr>
        <w:t xml:space="preserve"> antes de transcurrido el 50% del plazo de la </w:t>
      </w:r>
      <w:r w:rsidR="00B85798">
        <w:rPr>
          <w:rFonts w:ascii="Arial" w:eastAsiaTheme="minorHAnsi" w:hAnsi="Arial" w:cs="Arial"/>
          <w:sz w:val="22"/>
          <w:szCs w:val="22"/>
          <w:lang w:eastAsia="en-US"/>
        </w:rPr>
        <w:t>Fase I Apropiación de Estudios</w:t>
      </w:r>
      <w:r w:rsidRPr="0016765A">
        <w:rPr>
          <w:rFonts w:ascii="Arial" w:eastAsiaTheme="minorHAnsi" w:hAnsi="Arial" w:cs="Arial"/>
          <w:sz w:val="22"/>
          <w:szCs w:val="22"/>
          <w:lang w:val="es-419"/>
        </w:rPr>
        <w:t xml:space="preserve">, </w:t>
      </w:r>
      <w:r w:rsidRPr="0016765A">
        <w:rPr>
          <w:rFonts w:ascii="Arial" w:eastAsiaTheme="minorHAnsi" w:hAnsi="Arial" w:cs="Arial"/>
          <w:sz w:val="22"/>
          <w:szCs w:val="22"/>
          <w:lang w:val="es-MX"/>
        </w:rPr>
        <w:t>las razones técnicas de la no apropiación de los estudios y diseños suministrados por la Entidad, así como el alcance específico que considera debe ser ajustado</w:t>
      </w:r>
      <w:r w:rsidRPr="0016765A">
        <w:rPr>
          <w:rFonts w:ascii="Arial" w:eastAsiaTheme="minorHAnsi" w:hAnsi="Arial" w:cs="Arial"/>
          <w:sz w:val="22"/>
          <w:szCs w:val="22"/>
          <w:lang w:val="es-419"/>
        </w:rPr>
        <w:t>, complementado y/</w:t>
      </w:r>
      <w:r w:rsidRPr="0016765A">
        <w:rPr>
          <w:rFonts w:ascii="Arial" w:eastAsiaTheme="minorHAnsi" w:hAnsi="Arial" w:cs="Arial"/>
          <w:sz w:val="22"/>
          <w:szCs w:val="22"/>
          <w:lang w:val="es-MX"/>
        </w:rPr>
        <w:t>o corregido</w:t>
      </w:r>
      <w:r w:rsidR="0019118F">
        <w:rPr>
          <w:rFonts w:ascii="Arial" w:eastAsiaTheme="minorHAnsi" w:hAnsi="Arial" w:cs="Arial"/>
          <w:sz w:val="22"/>
          <w:szCs w:val="22"/>
          <w:lang w:val="es-MX"/>
        </w:rPr>
        <w:t>.</w:t>
      </w:r>
    </w:p>
    <w:p w14:paraId="19CAFD5C" w14:textId="77777777" w:rsidR="0019118F" w:rsidRPr="0016765A" w:rsidRDefault="0019118F" w:rsidP="0019118F">
      <w:pPr>
        <w:ind w:left="720"/>
        <w:jc w:val="both"/>
        <w:rPr>
          <w:rFonts w:ascii="Arial" w:eastAsiaTheme="minorHAnsi" w:hAnsi="Arial" w:cs="Arial"/>
          <w:sz w:val="22"/>
          <w:szCs w:val="22"/>
        </w:rPr>
      </w:pPr>
    </w:p>
    <w:p w14:paraId="6DF470B1" w14:textId="1B667316" w:rsidR="0016765A" w:rsidRPr="0019118F" w:rsidRDefault="0016765A" w:rsidP="0016765A">
      <w:pPr>
        <w:numPr>
          <w:ilvl w:val="0"/>
          <w:numId w:val="52"/>
        </w:numPr>
        <w:jc w:val="both"/>
        <w:rPr>
          <w:rFonts w:ascii="Arial" w:eastAsiaTheme="minorHAnsi" w:hAnsi="Arial" w:cs="Arial"/>
          <w:sz w:val="22"/>
          <w:szCs w:val="22"/>
        </w:rPr>
      </w:pPr>
      <w:r w:rsidRPr="0016765A">
        <w:rPr>
          <w:rFonts w:ascii="Arial" w:eastAsiaTheme="minorHAnsi" w:hAnsi="Arial" w:cs="Arial"/>
          <w:sz w:val="22"/>
          <w:szCs w:val="22"/>
          <w:lang w:val="es-MX"/>
        </w:rPr>
        <w:t xml:space="preserve">La interventoría realizará el análisis del informe suministrado por el Contratista en un plazo no mayor a </w:t>
      </w:r>
      <w:r w:rsidR="00021D3F">
        <w:rPr>
          <w:rFonts w:ascii="Arial" w:eastAsiaTheme="minorHAnsi" w:hAnsi="Arial" w:cs="Arial"/>
          <w:sz w:val="22"/>
          <w:szCs w:val="22"/>
          <w:lang w:val="es-MX"/>
        </w:rPr>
        <w:t>cinco</w:t>
      </w:r>
      <w:r w:rsidRPr="0016765A">
        <w:rPr>
          <w:rFonts w:ascii="Arial" w:eastAsiaTheme="minorHAnsi" w:hAnsi="Arial" w:cs="Arial"/>
          <w:sz w:val="22"/>
          <w:szCs w:val="22"/>
          <w:lang w:val="es-MX"/>
        </w:rPr>
        <w:t xml:space="preserve"> (</w:t>
      </w:r>
      <w:r w:rsidR="00021D3F">
        <w:rPr>
          <w:rFonts w:ascii="Arial" w:eastAsiaTheme="minorHAnsi" w:hAnsi="Arial" w:cs="Arial"/>
          <w:sz w:val="22"/>
          <w:szCs w:val="22"/>
          <w:lang w:val="es-MX"/>
        </w:rPr>
        <w:t>5</w:t>
      </w:r>
      <w:r w:rsidRPr="0016765A">
        <w:rPr>
          <w:rFonts w:ascii="Arial" w:eastAsiaTheme="minorHAnsi" w:hAnsi="Arial" w:cs="Arial"/>
          <w:sz w:val="22"/>
          <w:szCs w:val="22"/>
          <w:lang w:val="es-MX"/>
        </w:rPr>
        <w:t xml:space="preserve">) días hábiles y presentará a la Entidad un informe técnico sustentado donde </w:t>
      </w:r>
      <w:r w:rsidRPr="0016765A">
        <w:rPr>
          <w:rFonts w:ascii="Arial" w:eastAsiaTheme="minorHAnsi" w:hAnsi="Arial" w:cs="Arial"/>
          <w:sz w:val="22"/>
          <w:szCs w:val="22"/>
          <w:lang w:val="es-419"/>
        </w:rPr>
        <w:t xml:space="preserve">emita su concepto, indicando </w:t>
      </w:r>
      <w:r w:rsidRPr="0016765A">
        <w:rPr>
          <w:rFonts w:ascii="Arial" w:eastAsiaTheme="minorHAnsi" w:hAnsi="Arial" w:cs="Arial"/>
          <w:sz w:val="22"/>
          <w:szCs w:val="22"/>
          <w:lang w:val="es-MX"/>
        </w:rPr>
        <w:t xml:space="preserve">si aprueba o no la propuesta y/o lo </w:t>
      </w:r>
      <w:r w:rsidR="00440866" w:rsidRPr="0016765A">
        <w:rPr>
          <w:rFonts w:ascii="Arial" w:eastAsiaTheme="minorHAnsi" w:hAnsi="Arial" w:cs="Arial"/>
          <w:sz w:val="22"/>
          <w:szCs w:val="22"/>
          <w:lang w:val="es-MX"/>
        </w:rPr>
        <w:t xml:space="preserve">manifestado </w:t>
      </w:r>
      <w:r w:rsidR="00021D3F">
        <w:rPr>
          <w:rFonts w:ascii="Arial" w:eastAsiaTheme="minorHAnsi" w:hAnsi="Arial" w:cs="Arial"/>
          <w:sz w:val="22"/>
          <w:szCs w:val="22"/>
          <w:lang w:val="es-MX"/>
        </w:rPr>
        <w:t xml:space="preserve">por </w:t>
      </w:r>
      <w:r w:rsidR="00440866" w:rsidRPr="0016765A">
        <w:rPr>
          <w:rFonts w:ascii="Arial" w:eastAsiaTheme="minorHAnsi" w:hAnsi="Arial" w:cs="Arial"/>
          <w:sz w:val="22"/>
          <w:szCs w:val="22"/>
          <w:lang w:val="es-MX"/>
        </w:rPr>
        <w:t>el</w:t>
      </w:r>
      <w:r w:rsidRPr="0016765A">
        <w:rPr>
          <w:rFonts w:ascii="Arial" w:eastAsiaTheme="minorHAnsi" w:hAnsi="Arial" w:cs="Arial"/>
          <w:sz w:val="22"/>
          <w:szCs w:val="22"/>
          <w:lang w:val="es-MX"/>
        </w:rPr>
        <w:t xml:space="preserve"> Contratista de Obra frente a los entregables objetados. </w:t>
      </w:r>
    </w:p>
    <w:p w14:paraId="4459E377" w14:textId="77777777" w:rsidR="0019118F" w:rsidRPr="007D490C" w:rsidRDefault="0019118F" w:rsidP="0019118F">
      <w:pPr>
        <w:jc w:val="both"/>
        <w:rPr>
          <w:rFonts w:ascii="Arial" w:eastAsiaTheme="minorHAnsi" w:hAnsi="Arial" w:cs="Arial"/>
          <w:sz w:val="22"/>
          <w:szCs w:val="22"/>
        </w:rPr>
      </w:pPr>
    </w:p>
    <w:p w14:paraId="20EBEB27" w14:textId="27B19C8D" w:rsidR="0019118F" w:rsidRPr="00F4523B" w:rsidRDefault="0016765A" w:rsidP="0078719F">
      <w:pPr>
        <w:numPr>
          <w:ilvl w:val="0"/>
          <w:numId w:val="52"/>
        </w:numPr>
        <w:jc w:val="both"/>
        <w:rPr>
          <w:rFonts w:ascii="Arial" w:eastAsiaTheme="minorHAnsi" w:hAnsi="Arial" w:cs="Arial"/>
          <w:sz w:val="22"/>
          <w:szCs w:val="22"/>
          <w:highlight w:val="yellow"/>
        </w:rPr>
      </w:pPr>
      <w:r w:rsidRPr="00F4523B">
        <w:rPr>
          <w:rFonts w:ascii="Arial" w:eastAsiaTheme="minorHAnsi" w:hAnsi="Arial" w:cs="Arial"/>
          <w:sz w:val="22"/>
          <w:szCs w:val="22"/>
          <w:highlight w:val="yellow"/>
          <w:lang w:val="es-MX"/>
        </w:rPr>
        <w:t xml:space="preserve">Recibido el Informe de la Interventoría del contrato de obra, la Entidad realizará </w:t>
      </w:r>
      <w:r w:rsidR="00021D3F" w:rsidRPr="00F4523B">
        <w:rPr>
          <w:rFonts w:ascii="Arial" w:eastAsiaTheme="minorHAnsi" w:hAnsi="Arial" w:cs="Arial"/>
          <w:sz w:val="22"/>
          <w:szCs w:val="22"/>
          <w:highlight w:val="yellow"/>
          <w:lang w:val="es-MX"/>
        </w:rPr>
        <w:t xml:space="preserve">dentro de los días (2) hábiles siguientes </w:t>
      </w:r>
      <w:r w:rsidRPr="00F4523B">
        <w:rPr>
          <w:rFonts w:ascii="Arial" w:eastAsiaTheme="minorHAnsi" w:hAnsi="Arial" w:cs="Arial"/>
          <w:sz w:val="22"/>
          <w:szCs w:val="22"/>
          <w:highlight w:val="yellow"/>
          <w:lang w:val="es-MX"/>
        </w:rPr>
        <w:t>una solicitud formal tanto al Consultor de los Estudios y Diseños suministrados como referencia</w:t>
      </w:r>
      <w:r w:rsidR="0040250A">
        <w:rPr>
          <w:rFonts w:ascii="Arial" w:eastAsiaTheme="minorHAnsi" w:hAnsi="Arial" w:cs="Arial"/>
          <w:sz w:val="22"/>
          <w:szCs w:val="22"/>
          <w:highlight w:val="yellow"/>
          <w:lang w:val="es-MX"/>
        </w:rPr>
        <w:t xml:space="preserve"> (KMA CONSTRUCCIONES)</w:t>
      </w:r>
      <w:r w:rsidRPr="00F4523B">
        <w:rPr>
          <w:rFonts w:ascii="Arial" w:eastAsiaTheme="minorHAnsi" w:hAnsi="Arial" w:cs="Arial"/>
          <w:sz w:val="22"/>
          <w:szCs w:val="22"/>
          <w:highlight w:val="yellow"/>
          <w:lang w:val="es-MX"/>
        </w:rPr>
        <w:t>, como a la Interventoría de aquél</w:t>
      </w:r>
      <w:r w:rsidR="0040250A">
        <w:rPr>
          <w:rFonts w:ascii="Arial" w:eastAsiaTheme="minorHAnsi" w:hAnsi="Arial" w:cs="Arial"/>
          <w:sz w:val="22"/>
          <w:szCs w:val="22"/>
          <w:highlight w:val="yellow"/>
          <w:lang w:val="es-MX"/>
        </w:rPr>
        <w:t xml:space="preserve"> (MAB INGENIERÍA DE VALOR)</w:t>
      </w:r>
      <w:r w:rsidRPr="00F4523B">
        <w:rPr>
          <w:rFonts w:ascii="Arial" w:eastAsiaTheme="minorHAnsi" w:hAnsi="Arial" w:cs="Arial"/>
          <w:sz w:val="22"/>
          <w:szCs w:val="22"/>
          <w:highlight w:val="yellow"/>
          <w:lang w:val="es-MX"/>
        </w:rPr>
        <w:t xml:space="preserve">, con el fin de que tanto el mencionado consultor, como su interventor, respondan y subsanen cada una de las observaciones realizadas correspondientes a yerros técnicos, deficiencias u omisiones de los Estudios y Diseños. Lo anterior de conformidad con lo establecido en la Ley 842 de 2003 y bajo el amparo de la póliza de garantía </w:t>
      </w:r>
      <w:r w:rsidR="0019118F" w:rsidRPr="00F4523B">
        <w:rPr>
          <w:rFonts w:ascii="Arial" w:eastAsiaTheme="minorHAnsi" w:hAnsi="Arial" w:cs="Arial"/>
          <w:sz w:val="22"/>
          <w:szCs w:val="22"/>
          <w:highlight w:val="yellow"/>
          <w:lang w:val="es-MX"/>
        </w:rPr>
        <w:t>del con</w:t>
      </w:r>
      <w:r w:rsidR="00E225E4">
        <w:rPr>
          <w:rFonts w:ascii="Arial" w:eastAsiaTheme="minorHAnsi" w:hAnsi="Arial" w:cs="Arial"/>
          <w:sz w:val="22"/>
          <w:szCs w:val="22"/>
          <w:highlight w:val="yellow"/>
          <w:lang w:val="es-MX"/>
        </w:rPr>
        <w:t>tratista (KMA CONSTRUCCIONES)</w:t>
      </w:r>
      <w:r w:rsidR="0019118F" w:rsidRPr="00F4523B">
        <w:rPr>
          <w:rFonts w:ascii="Arial" w:eastAsiaTheme="minorHAnsi" w:hAnsi="Arial" w:cs="Arial"/>
          <w:sz w:val="22"/>
          <w:szCs w:val="22"/>
          <w:highlight w:val="yellow"/>
          <w:lang w:val="es-MX"/>
        </w:rPr>
        <w:t xml:space="preserve"> </w:t>
      </w:r>
      <w:bookmarkStart w:id="2" w:name="_Hlk151375692"/>
      <w:r w:rsidRPr="00F4523B">
        <w:rPr>
          <w:rFonts w:ascii="Arial" w:eastAsiaTheme="minorHAnsi" w:hAnsi="Arial" w:cs="Arial"/>
          <w:sz w:val="22"/>
          <w:szCs w:val="22"/>
          <w:highlight w:val="yellow"/>
          <w:lang w:val="es-MX"/>
        </w:rPr>
        <w:t>No. xxxxxxx expedida por xxxxxx, cuya vigencia del amparo de calidad del servicio vence el xxxxxxxx</w:t>
      </w:r>
      <w:bookmarkEnd w:id="2"/>
      <w:r w:rsidR="0019118F" w:rsidRPr="00F4523B">
        <w:rPr>
          <w:rFonts w:ascii="Arial" w:eastAsiaTheme="minorHAnsi" w:hAnsi="Arial" w:cs="Arial"/>
          <w:sz w:val="22"/>
          <w:szCs w:val="22"/>
          <w:highlight w:val="yellow"/>
          <w:lang w:val="es-MX"/>
        </w:rPr>
        <w:t xml:space="preserve"> y la póliza del interventor de la consultoría</w:t>
      </w:r>
      <w:r w:rsidR="00E225E4">
        <w:rPr>
          <w:rFonts w:ascii="Arial" w:eastAsiaTheme="minorHAnsi" w:hAnsi="Arial" w:cs="Arial"/>
          <w:sz w:val="22"/>
          <w:szCs w:val="22"/>
          <w:highlight w:val="yellow"/>
          <w:lang w:val="es-MX"/>
        </w:rPr>
        <w:t xml:space="preserve"> (MAB INGENIERÍA DE VALOR)</w:t>
      </w:r>
      <w:r w:rsidR="0019118F" w:rsidRPr="00F4523B">
        <w:rPr>
          <w:rFonts w:ascii="Arial" w:eastAsiaTheme="minorHAnsi" w:hAnsi="Arial" w:cs="Arial"/>
          <w:sz w:val="22"/>
          <w:szCs w:val="22"/>
          <w:highlight w:val="yellow"/>
          <w:lang w:val="es-MX"/>
        </w:rPr>
        <w:t xml:space="preserve"> No. xxxxxxx expedida por xxxxxx, cuya vigencia del amparo de calidad del servicio vence el xxxxxxxx. </w:t>
      </w:r>
    </w:p>
    <w:p w14:paraId="0C558C95" w14:textId="77777777" w:rsidR="0019118F" w:rsidRDefault="0019118F" w:rsidP="0019118F">
      <w:pPr>
        <w:ind w:left="720"/>
        <w:jc w:val="both"/>
        <w:rPr>
          <w:rFonts w:ascii="Arial" w:eastAsiaTheme="minorHAnsi" w:hAnsi="Arial" w:cs="Arial"/>
          <w:sz w:val="22"/>
          <w:szCs w:val="22"/>
        </w:rPr>
      </w:pPr>
    </w:p>
    <w:p w14:paraId="63C80AB7" w14:textId="4CB81905" w:rsidR="0016765A" w:rsidRDefault="0016765A" w:rsidP="0019118F">
      <w:pPr>
        <w:ind w:left="720"/>
        <w:jc w:val="both"/>
        <w:rPr>
          <w:rFonts w:ascii="Arial" w:eastAsiaTheme="minorHAnsi" w:hAnsi="Arial" w:cs="Arial"/>
          <w:sz w:val="22"/>
          <w:szCs w:val="22"/>
          <w:lang w:val="es-MX"/>
        </w:rPr>
      </w:pPr>
      <w:r w:rsidRPr="0016765A">
        <w:rPr>
          <w:rFonts w:ascii="Arial" w:eastAsiaTheme="minorHAnsi" w:hAnsi="Arial" w:cs="Arial"/>
          <w:sz w:val="22"/>
          <w:szCs w:val="22"/>
          <w:lang w:val="es-MX"/>
        </w:rPr>
        <w:t xml:space="preserve">Para el efecto, la Entidad a través del supervisor del contrato de interventoría de la consultoría concederá un término preclusivo no mayor a </w:t>
      </w:r>
      <w:r w:rsidR="00021D3F">
        <w:rPr>
          <w:rFonts w:ascii="Arial" w:eastAsiaTheme="minorHAnsi" w:hAnsi="Arial" w:cs="Arial"/>
          <w:sz w:val="22"/>
          <w:szCs w:val="22"/>
          <w:lang w:val="es-MX"/>
        </w:rPr>
        <w:t xml:space="preserve">diez </w:t>
      </w:r>
      <w:r w:rsidRPr="0016765A">
        <w:rPr>
          <w:rFonts w:ascii="Arial" w:eastAsiaTheme="minorHAnsi" w:hAnsi="Arial" w:cs="Arial"/>
          <w:sz w:val="22"/>
          <w:szCs w:val="22"/>
          <w:lang w:val="es-MX"/>
        </w:rPr>
        <w:t>(1</w:t>
      </w:r>
      <w:r w:rsidR="00021D3F">
        <w:rPr>
          <w:rFonts w:ascii="Arial" w:eastAsiaTheme="minorHAnsi" w:hAnsi="Arial" w:cs="Arial"/>
          <w:sz w:val="22"/>
          <w:szCs w:val="22"/>
          <w:lang w:val="es-MX"/>
        </w:rPr>
        <w:t>0</w:t>
      </w:r>
      <w:r w:rsidRPr="0016765A">
        <w:rPr>
          <w:rFonts w:ascii="Arial" w:eastAsiaTheme="minorHAnsi" w:hAnsi="Arial" w:cs="Arial"/>
          <w:sz w:val="22"/>
          <w:szCs w:val="22"/>
          <w:lang w:val="es-MX"/>
        </w:rPr>
        <w:t xml:space="preserve">) días hábiles, agotado el cual, y sin recibir respuesta, deberá dar inicio al procedimiento para la efectividad del amparo de calidad citado, con fundamento en las consideraciones técnicas del Contratista de Obra y del Interventor. </w:t>
      </w:r>
    </w:p>
    <w:p w14:paraId="4DA4B1A7" w14:textId="77777777" w:rsidR="0019118F" w:rsidRPr="007D490C" w:rsidRDefault="0019118F" w:rsidP="0019118F">
      <w:pPr>
        <w:ind w:left="720"/>
        <w:jc w:val="both"/>
        <w:rPr>
          <w:rFonts w:ascii="Arial" w:eastAsiaTheme="minorHAnsi" w:hAnsi="Arial" w:cs="Arial"/>
          <w:sz w:val="22"/>
          <w:szCs w:val="22"/>
        </w:rPr>
      </w:pPr>
    </w:p>
    <w:p w14:paraId="70707177" w14:textId="0FD5A859" w:rsidR="0016765A" w:rsidRPr="0016765A" w:rsidRDefault="0016765A" w:rsidP="0078719F">
      <w:pPr>
        <w:numPr>
          <w:ilvl w:val="0"/>
          <w:numId w:val="52"/>
        </w:numPr>
        <w:jc w:val="both"/>
        <w:rPr>
          <w:rFonts w:ascii="Arial" w:eastAsiaTheme="minorHAnsi" w:hAnsi="Arial" w:cs="Arial"/>
          <w:sz w:val="22"/>
          <w:szCs w:val="22"/>
        </w:rPr>
      </w:pPr>
      <w:r w:rsidRPr="0016765A">
        <w:rPr>
          <w:rFonts w:ascii="Arial" w:eastAsiaTheme="minorHAnsi" w:hAnsi="Arial" w:cs="Arial"/>
          <w:sz w:val="22"/>
          <w:szCs w:val="22"/>
          <w:lang w:val="es-MX"/>
        </w:rPr>
        <w:t xml:space="preserve">Si tras la revisión del Contratista Consultor </w:t>
      </w:r>
      <w:r w:rsidR="00BC39D7">
        <w:rPr>
          <w:rFonts w:ascii="Arial" w:eastAsiaTheme="minorHAnsi" w:hAnsi="Arial" w:cs="Arial"/>
          <w:sz w:val="22"/>
          <w:szCs w:val="22"/>
          <w:highlight w:val="yellow"/>
          <w:lang w:val="es-MX"/>
        </w:rPr>
        <w:t>(KMA CONSTRUCCIONES)</w:t>
      </w:r>
      <w:r w:rsidR="00BC39D7" w:rsidRPr="00F4523B">
        <w:rPr>
          <w:rFonts w:ascii="Arial" w:eastAsiaTheme="minorHAnsi" w:hAnsi="Arial" w:cs="Arial"/>
          <w:sz w:val="22"/>
          <w:szCs w:val="22"/>
          <w:highlight w:val="yellow"/>
          <w:lang w:val="es-MX"/>
        </w:rPr>
        <w:t xml:space="preserve"> </w:t>
      </w:r>
      <w:r w:rsidRPr="0016765A">
        <w:rPr>
          <w:rFonts w:ascii="Arial" w:eastAsiaTheme="minorHAnsi" w:hAnsi="Arial" w:cs="Arial"/>
          <w:sz w:val="22"/>
          <w:szCs w:val="22"/>
          <w:lang w:val="es-MX"/>
        </w:rPr>
        <w:t xml:space="preserve">y la Interventoría de aquél </w:t>
      </w:r>
      <w:r w:rsidR="00BC39D7">
        <w:rPr>
          <w:rFonts w:ascii="Arial" w:eastAsiaTheme="minorHAnsi" w:hAnsi="Arial" w:cs="Arial"/>
          <w:sz w:val="22"/>
          <w:szCs w:val="22"/>
          <w:highlight w:val="yellow"/>
          <w:lang w:val="es-MX"/>
        </w:rPr>
        <w:t>(MAB INGENIERÍA DE VALOR</w:t>
      </w:r>
      <w:r w:rsidR="00BC39D7">
        <w:rPr>
          <w:rFonts w:ascii="Arial" w:eastAsiaTheme="minorHAnsi" w:hAnsi="Arial" w:cs="Arial"/>
          <w:sz w:val="22"/>
          <w:szCs w:val="22"/>
          <w:lang w:val="es-MX"/>
        </w:rPr>
        <w:t>)</w:t>
      </w:r>
      <w:r w:rsidR="00BC39D7" w:rsidRPr="0016765A">
        <w:rPr>
          <w:rFonts w:ascii="Arial" w:eastAsiaTheme="minorHAnsi" w:hAnsi="Arial" w:cs="Arial"/>
          <w:sz w:val="22"/>
          <w:szCs w:val="22"/>
          <w:lang w:val="es-MX"/>
        </w:rPr>
        <w:t xml:space="preserve"> </w:t>
      </w:r>
      <w:r w:rsidRPr="0016765A">
        <w:rPr>
          <w:rFonts w:ascii="Arial" w:eastAsiaTheme="minorHAnsi" w:hAnsi="Arial" w:cs="Arial"/>
          <w:sz w:val="22"/>
          <w:szCs w:val="22"/>
          <w:lang w:val="es-MX"/>
        </w:rPr>
        <w:t xml:space="preserve">se presenta una controversia que no permita a la Entidad definir si se aceptan o no las observaciones presentadas por el Contratista de Obra y avaladas por la Interventoría de éste, de acuerdo con lo establecido por la Ley 1682 de 2013, la Entidad, en uso de los mecanismos alternativos de solución de conflictos, solicitará la intervención de </w:t>
      </w:r>
      <w:r w:rsidR="00021D3F">
        <w:rPr>
          <w:rFonts w:ascii="Arial" w:eastAsiaTheme="minorHAnsi" w:hAnsi="Arial" w:cs="Arial"/>
          <w:sz w:val="22"/>
          <w:szCs w:val="22"/>
          <w:lang w:val="es-MX"/>
        </w:rPr>
        <w:t xml:space="preserve">un </w:t>
      </w:r>
      <w:r w:rsidRPr="0016765A">
        <w:rPr>
          <w:rFonts w:ascii="Arial" w:eastAsiaTheme="minorHAnsi" w:hAnsi="Arial" w:cs="Arial"/>
          <w:sz w:val="22"/>
          <w:szCs w:val="22"/>
          <w:lang w:val="es-MX"/>
        </w:rPr>
        <w:t xml:space="preserve">tercero imparcial y con idoneidad </w:t>
      </w:r>
      <w:r w:rsidRPr="007D490C">
        <w:rPr>
          <w:rFonts w:ascii="Arial" w:eastAsiaTheme="minorHAnsi" w:hAnsi="Arial" w:cs="Arial"/>
          <w:sz w:val="22"/>
          <w:szCs w:val="22"/>
        </w:rPr>
        <w:t>técnica</w:t>
      </w:r>
      <w:r w:rsidRPr="007D490C">
        <w:rPr>
          <w:rStyle w:val="Refdenotaalpie"/>
          <w:rFonts w:ascii="Arial" w:eastAsiaTheme="minorHAnsi" w:hAnsi="Arial" w:cs="Arial"/>
          <w:sz w:val="22"/>
          <w:szCs w:val="22"/>
        </w:rPr>
        <w:footnoteReference w:id="1"/>
      </w:r>
      <w:r w:rsidRPr="007D490C">
        <w:rPr>
          <w:rFonts w:ascii="Arial" w:eastAsiaTheme="minorHAnsi" w:hAnsi="Arial" w:cs="Arial"/>
          <w:sz w:val="22"/>
          <w:szCs w:val="22"/>
        </w:rPr>
        <w:t xml:space="preserve"> </w:t>
      </w:r>
      <w:r w:rsidRPr="0016765A">
        <w:rPr>
          <w:rFonts w:ascii="Arial" w:eastAsiaTheme="minorHAnsi" w:hAnsi="Arial" w:cs="Arial"/>
          <w:sz w:val="22"/>
          <w:szCs w:val="22"/>
          <w:lang w:val="es-MX"/>
        </w:rPr>
        <w:t>para dirimir la controversia presentada, que permita establecer la viabilidad de los entregables de los estudios y diseños de referencia objetados o la pertinencia y viabilidad de la propuesta presentada por el Contratista de obra. El tercero designado por la entidad será reconocido por el Contratista de Obra como el idóneo para llevar a cabo el análisis solicitado en un término no mayor a quince</w:t>
      </w:r>
      <w:r w:rsidR="001744DC">
        <w:rPr>
          <w:rFonts w:ascii="Arial" w:eastAsiaTheme="minorHAnsi" w:hAnsi="Arial" w:cs="Arial"/>
          <w:sz w:val="22"/>
          <w:szCs w:val="22"/>
          <w:lang w:val="es-MX"/>
        </w:rPr>
        <w:t xml:space="preserve"> </w:t>
      </w:r>
      <w:r w:rsidRPr="0016765A">
        <w:rPr>
          <w:rFonts w:ascii="Arial" w:eastAsiaTheme="minorHAnsi" w:hAnsi="Arial" w:cs="Arial"/>
          <w:sz w:val="22"/>
          <w:szCs w:val="22"/>
          <w:lang w:val="es-MX"/>
        </w:rPr>
        <w:t>(15) días hábiles y las partes reconocen que se someterán a las conclusiones que arroje la revisión, de manera que no se paralice el cumplimiento de la finalidad pública a satisfacer.</w:t>
      </w:r>
    </w:p>
    <w:p w14:paraId="22ACAFA0" w14:textId="77777777" w:rsidR="0016765A" w:rsidRPr="007D490C" w:rsidRDefault="0016765A" w:rsidP="0016765A">
      <w:pPr>
        <w:jc w:val="both"/>
        <w:rPr>
          <w:rFonts w:ascii="Arial" w:eastAsiaTheme="minorHAnsi" w:hAnsi="Arial" w:cs="Arial"/>
          <w:sz w:val="22"/>
          <w:szCs w:val="22"/>
          <w:lang w:val="es-MX"/>
        </w:rPr>
      </w:pPr>
    </w:p>
    <w:p w14:paraId="24BDC896" w14:textId="784D351B" w:rsidR="0016765A" w:rsidRPr="0016765A" w:rsidRDefault="0016765A" w:rsidP="0016765A">
      <w:pPr>
        <w:ind w:left="708"/>
        <w:jc w:val="both"/>
        <w:rPr>
          <w:rFonts w:ascii="Arial" w:eastAsiaTheme="minorHAnsi" w:hAnsi="Arial" w:cs="Arial"/>
          <w:sz w:val="22"/>
          <w:szCs w:val="22"/>
        </w:rPr>
      </w:pPr>
      <w:r w:rsidRPr="0016765A">
        <w:rPr>
          <w:rFonts w:ascii="Arial" w:eastAsiaTheme="minorHAnsi" w:hAnsi="Arial" w:cs="Arial"/>
          <w:sz w:val="22"/>
          <w:szCs w:val="22"/>
          <w:lang w:val="es-MX"/>
        </w:rPr>
        <w:t>La remuneración por los honorarios del tercero imparcial y con idoneidad técnica se asumirán por el Contratista</w:t>
      </w:r>
      <w:r w:rsidR="001744DC">
        <w:rPr>
          <w:rFonts w:ascii="Arial" w:eastAsiaTheme="minorHAnsi" w:hAnsi="Arial" w:cs="Arial"/>
          <w:sz w:val="22"/>
          <w:szCs w:val="22"/>
          <w:lang w:val="es-MX"/>
        </w:rPr>
        <w:t>.</w:t>
      </w:r>
    </w:p>
    <w:p w14:paraId="33B045CE" w14:textId="77777777" w:rsidR="0016765A" w:rsidRPr="007D490C" w:rsidRDefault="0016765A" w:rsidP="0016765A">
      <w:pPr>
        <w:ind w:left="708"/>
        <w:jc w:val="both"/>
        <w:rPr>
          <w:rFonts w:ascii="Arial" w:eastAsiaTheme="minorHAnsi" w:hAnsi="Arial" w:cs="Arial"/>
          <w:sz w:val="22"/>
          <w:szCs w:val="22"/>
          <w:lang w:val="es-MX"/>
        </w:rPr>
      </w:pPr>
    </w:p>
    <w:p w14:paraId="1FC4DAC4" w14:textId="3138100E" w:rsidR="0016765A" w:rsidRPr="007D490C" w:rsidRDefault="0016765A" w:rsidP="0016765A">
      <w:pPr>
        <w:ind w:left="708"/>
        <w:jc w:val="both"/>
        <w:rPr>
          <w:rFonts w:ascii="Arial" w:eastAsiaTheme="minorHAnsi" w:hAnsi="Arial" w:cs="Arial"/>
          <w:sz w:val="22"/>
          <w:szCs w:val="22"/>
          <w:lang w:val="es-MX"/>
        </w:rPr>
      </w:pPr>
      <w:r w:rsidRPr="0016765A">
        <w:rPr>
          <w:rFonts w:ascii="Arial" w:eastAsiaTheme="minorHAnsi" w:hAnsi="Arial" w:cs="Arial"/>
          <w:sz w:val="22"/>
          <w:szCs w:val="22"/>
          <w:lang w:val="es-MX"/>
        </w:rPr>
        <w:t xml:space="preserve">Si el tercero imparcial y con idoneidad técnica diera la razón a la Parte que inició la controversia, la otra Parte deberá reembolsar la totalidad del valor pagado por ésta al inicio de la controversia. </w:t>
      </w:r>
      <w:r w:rsidRPr="0016765A">
        <w:rPr>
          <w:rFonts w:ascii="Arial" w:eastAsiaTheme="minorHAnsi" w:hAnsi="Arial" w:cs="Arial"/>
          <w:sz w:val="22"/>
          <w:szCs w:val="22"/>
          <w:lang w:val="es-MX"/>
        </w:rPr>
        <w:lastRenderedPageBreak/>
        <w:t>En el evento en que sus solicitudes fueran atendidas parcialmente, cada una de las Partes asumirá el cincuenta (50%) del valor variable. El reembolso deberá hacerse dentro de los treinta (30) días siguientes a la decisión del tercero imparcial y con idoneidad técnica.</w:t>
      </w:r>
    </w:p>
    <w:p w14:paraId="4ECCAC85" w14:textId="1D035671" w:rsidR="0016765A" w:rsidRPr="007D490C" w:rsidRDefault="0016765A" w:rsidP="0016765A">
      <w:pPr>
        <w:ind w:left="708"/>
        <w:jc w:val="both"/>
        <w:rPr>
          <w:rFonts w:ascii="Arial" w:eastAsiaTheme="minorHAnsi" w:hAnsi="Arial" w:cs="Arial"/>
          <w:sz w:val="22"/>
          <w:szCs w:val="22"/>
          <w:lang w:val="es-MX"/>
        </w:rPr>
      </w:pPr>
    </w:p>
    <w:p w14:paraId="21060FBC" w14:textId="6E148918" w:rsidR="0016765A" w:rsidRPr="007D490C" w:rsidRDefault="0016765A" w:rsidP="0016765A">
      <w:pPr>
        <w:numPr>
          <w:ilvl w:val="0"/>
          <w:numId w:val="52"/>
        </w:numPr>
        <w:jc w:val="both"/>
        <w:rPr>
          <w:rFonts w:ascii="Arial" w:eastAsiaTheme="minorHAnsi" w:hAnsi="Arial" w:cs="Arial"/>
          <w:sz w:val="22"/>
          <w:szCs w:val="22"/>
        </w:rPr>
      </w:pPr>
      <w:r w:rsidRPr="0016765A">
        <w:rPr>
          <w:rFonts w:ascii="Arial" w:eastAsiaTheme="minorHAnsi" w:hAnsi="Arial" w:cs="Arial"/>
          <w:sz w:val="22"/>
          <w:szCs w:val="22"/>
          <w:lang w:val="es-MX"/>
        </w:rPr>
        <w:t xml:space="preserve">En el evento que el resultado entregado por el tercero idóneo implique la aceptación de la modificación propuesta por el Contratista de Obra, para continuar con la etapa de construcción </w:t>
      </w:r>
      <w:r w:rsidRPr="0016765A">
        <w:rPr>
          <w:rFonts w:ascii="Arial" w:eastAsiaTheme="minorHAnsi" w:hAnsi="Arial" w:cs="Arial"/>
          <w:sz w:val="22"/>
          <w:szCs w:val="22"/>
        </w:rPr>
        <w:t xml:space="preserve">y en el caso que la </w:t>
      </w:r>
      <w:r w:rsidRPr="0016765A">
        <w:rPr>
          <w:rFonts w:ascii="Arial" w:eastAsiaTheme="minorHAnsi" w:hAnsi="Arial" w:cs="Arial"/>
          <w:sz w:val="22"/>
          <w:szCs w:val="22"/>
          <w:lang w:val="es-MX"/>
        </w:rPr>
        <w:t>implementación de las modificaciones, ajustes y/o correcciones planteadas a los estudios y diseños</w:t>
      </w:r>
      <w:r w:rsidRPr="0016765A">
        <w:rPr>
          <w:rFonts w:ascii="Arial" w:eastAsiaTheme="minorHAnsi" w:hAnsi="Arial" w:cs="Arial"/>
          <w:sz w:val="22"/>
          <w:szCs w:val="22"/>
        </w:rPr>
        <w:t xml:space="preserve"> alteren el valor del contrato:</w:t>
      </w:r>
    </w:p>
    <w:p w14:paraId="24DC56A8" w14:textId="77777777" w:rsidR="0016765A" w:rsidRPr="0016765A" w:rsidRDefault="0016765A" w:rsidP="0016765A">
      <w:pPr>
        <w:ind w:left="720"/>
        <w:jc w:val="both"/>
        <w:rPr>
          <w:rFonts w:ascii="Arial" w:eastAsiaTheme="minorHAnsi" w:hAnsi="Arial" w:cs="Arial"/>
          <w:sz w:val="22"/>
          <w:szCs w:val="22"/>
        </w:rPr>
      </w:pPr>
    </w:p>
    <w:p w14:paraId="00967445" w14:textId="33F5251A" w:rsidR="0016765A" w:rsidRPr="007D490C" w:rsidRDefault="0016765A" w:rsidP="0016765A">
      <w:pPr>
        <w:numPr>
          <w:ilvl w:val="0"/>
          <w:numId w:val="53"/>
        </w:numPr>
        <w:tabs>
          <w:tab w:val="clear" w:pos="720"/>
          <w:tab w:val="num" w:pos="1440"/>
        </w:tabs>
        <w:ind w:left="1440"/>
        <w:jc w:val="both"/>
        <w:rPr>
          <w:rFonts w:ascii="Arial" w:eastAsiaTheme="minorHAnsi" w:hAnsi="Arial" w:cs="Arial"/>
          <w:sz w:val="22"/>
          <w:szCs w:val="22"/>
        </w:rPr>
      </w:pPr>
      <w:r w:rsidRPr="0016765A">
        <w:rPr>
          <w:rFonts w:ascii="Arial" w:eastAsiaTheme="minorHAnsi" w:hAnsi="Arial" w:cs="Arial"/>
          <w:sz w:val="22"/>
          <w:szCs w:val="22"/>
        </w:rPr>
        <w:t>La Aerocivil dispondrá los recursos que sean requeridos para dar continuidad al proyecto, en uso de las potestades excepcionales de la entidad (art. 14 ley 80 de 1993) y/o restablecimiento del equilibrio económico (art. 5 ley 80 de 1993), según sea el caso, con la respectiva justificación.</w:t>
      </w:r>
    </w:p>
    <w:p w14:paraId="5E9D2784" w14:textId="77777777" w:rsidR="0016765A" w:rsidRPr="0016765A" w:rsidRDefault="0016765A" w:rsidP="0016765A">
      <w:pPr>
        <w:ind w:left="1440"/>
        <w:jc w:val="both"/>
        <w:rPr>
          <w:rFonts w:ascii="Arial" w:eastAsiaTheme="minorHAnsi" w:hAnsi="Arial" w:cs="Arial"/>
          <w:sz w:val="22"/>
          <w:szCs w:val="22"/>
        </w:rPr>
      </w:pPr>
    </w:p>
    <w:p w14:paraId="26F72DCB" w14:textId="31747982" w:rsidR="0016765A" w:rsidRDefault="0016765A" w:rsidP="0016765A">
      <w:pPr>
        <w:numPr>
          <w:ilvl w:val="0"/>
          <w:numId w:val="53"/>
        </w:numPr>
        <w:tabs>
          <w:tab w:val="clear" w:pos="720"/>
          <w:tab w:val="num" w:pos="1440"/>
        </w:tabs>
        <w:ind w:left="1440"/>
        <w:jc w:val="both"/>
        <w:rPr>
          <w:rFonts w:ascii="Arial" w:eastAsiaTheme="minorHAnsi" w:hAnsi="Arial" w:cs="Arial"/>
          <w:sz w:val="22"/>
          <w:szCs w:val="22"/>
        </w:rPr>
      </w:pPr>
      <w:r w:rsidRPr="0016765A">
        <w:rPr>
          <w:rFonts w:ascii="Arial" w:eastAsiaTheme="minorHAnsi" w:hAnsi="Arial" w:cs="Arial"/>
          <w:sz w:val="22"/>
          <w:szCs w:val="22"/>
        </w:rPr>
        <w:t>En el evento de no contar con recursos adicionales para poner a disposición del Contrato de Obra y de Interventoría, terminarán de forma automática por la imposibilidad de ejecutar los respectivos objetos contractuales (los Contratos de Obra e interventoría), con el reconocimiento de los valores causados a la fecha de adoptar esa decisión determinados en la liquidación de los respectivos contratos y, en consecuencia:</w:t>
      </w:r>
    </w:p>
    <w:p w14:paraId="5AEC6314" w14:textId="77777777" w:rsidR="00BD3610" w:rsidRDefault="00BD3610" w:rsidP="00BD3610">
      <w:pPr>
        <w:pStyle w:val="Prrafodelista"/>
        <w:rPr>
          <w:rFonts w:ascii="Arial" w:eastAsiaTheme="minorHAnsi" w:hAnsi="Arial" w:cs="Arial"/>
          <w:sz w:val="22"/>
          <w:szCs w:val="22"/>
        </w:rPr>
      </w:pPr>
    </w:p>
    <w:p w14:paraId="73A49D76" w14:textId="42402F88" w:rsidR="0016765A" w:rsidRPr="0016765A" w:rsidRDefault="0016765A" w:rsidP="0016765A">
      <w:pPr>
        <w:numPr>
          <w:ilvl w:val="1"/>
          <w:numId w:val="53"/>
        </w:numPr>
        <w:tabs>
          <w:tab w:val="clear" w:pos="1440"/>
          <w:tab w:val="num" w:pos="2160"/>
        </w:tabs>
        <w:ind w:left="2160"/>
        <w:jc w:val="both"/>
        <w:rPr>
          <w:rFonts w:ascii="Arial" w:eastAsiaTheme="minorHAnsi" w:hAnsi="Arial" w:cs="Arial"/>
          <w:sz w:val="22"/>
          <w:szCs w:val="22"/>
        </w:rPr>
      </w:pPr>
      <w:r w:rsidRPr="0016765A">
        <w:rPr>
          <w:rFonts w:ascii="Arial" w:eastAsiaTheme="minorHAnsi" w:hAnsi="Arial" w:cs="Arial"/>
          <w:sz w:val="22"/>
          <w:szCs w:val="22"/>
        </w:rPr>
        <w:t xml:space="preserve">Los contratistas no podrán adelantar reclamación administrativa y/o judicial alguna contra la Aerocivil. </w:t>
      </w:r>
    </w:p>
    <w:p w14:paraId="0D399F9C" w14:textId="2134265A" w:rsidR="0016765A" w:rsidRPr="0016765A" w:rsidRDefault="0016765A" w:rsidP="0016765A">
      <w:pPr>
        <w:numPr>
          <w:ilvl w:val="1"/>
          <w:numId w:val="53"/>
        </w:numPr>
        <w:tabs>
          <w:tab w:val="clear" w:pos="1440"/>
          <w:tab w:val="num" w:pos="2160"/>
        </w:tabs>
        <w:ind w:left="2160"/>
        <w:jc w:val="both"/>
        <w:rPr>
          <w:rFonts w:ascii="Arial" w:eastAsiaTheme="minorHAnsi" w:hAnsi="Arial" w:cs="Arial"/>
          <w:sz w:val="22"/>
          <w:szCs w:val="22"/>
        </w:rPr>
      </w:pPr>
      <w:r w:rsidRPr="0016765A">
        <w:rPr>
          <w:rFonts w:ascii="Arial" w:eastAsiaTheme="minorHAnsi" w:hAnsi="Arial" w:cs="Arial"/>
          <w:sz w:val="22"/>
          <w:szCs w:val="22"/>
        </w:rPr>
        <w:t xml:space="preserve">Dar aplicación a la asignación de riesgos establecida en la matriz </w:t>
      </w:r>
      <w:r w:rsidR="0019118F">
        <w:rPr>
          <w:rFonts w:ascii="Arial" w:eastAsiaTheme="minorHAnsi" w:hAnsi="Arial" w:cs="Arial"/>
          <w:sz w:val="22"/>
          <w:szCs w:val="22"/>
        </w:rPr>
        <w:t>de riesgos del proceso</w:t>
      </w:r>
      <w:r w:rsidRPr="0016765A">
        <w:rPr>
          <w:rFonts w:ascii="Arial" w:eastAsiaTheme="minorHAnsi" w:hAnsi="Arial" w:cs="Arial"/>
          <w:sz w:val="22"/>
          <w:szCs w:val="22"/>
        </w:rPr>
        <w:t>. Matriz que fue puesta en conocimiento del contratista de obra desde la etapa precontractual y socializada en la audiencia de la matriz de riesgos.</w:t>
      </w:r>
    </w:p>
    <w:p w14:paraId="76ACD68C" w14:textId="77777777" w:rsidR="0016765A" w:rsidRPr="0016765A" w:rsidRDefault="0016765A" w:rsidP="0016765A">
      <w:pPr>
        <w:ind w:left="708"/>
        <w:jc w:val="both"/>
        <w:rPr>
          <w:rFonts w:ascii="Arial" w:eastAsiaTheme="minorHAnsi" w:hAnsi="Arial" w:cs="Arial"/>
          <w:sz w:val="22"/>
          <w:szCs w:val="22"/>
        </w:rPr>
      </w:pPr>
      <w:r w:rsidRPr="0016765A">
        <w:rPr>
          <w:rFonts w:ascii="Arial" w:eastAsiaTheme="minorHAnsi" w:hAnsi="Arial" w:cs="Arial"/>
          <w:sz w:val="22"/>
          <w:szCs w:val="22"/>
          <w:lang w:val="es-MX"/>
        </w:rPr>
        <w:t> </w:t>
      </w:r>
    </w:p>
    <w:p w14:paraId="5FAF9F82" w14:textId="45C063DF" w:rsidR="0016765A" w:rsidRPr="0019118F" w:rsidRDefault="0016765A" w:rsidP="0019118F">
      <w:pPr>
        <w:numPr>
          <w:ilvl w:val="0"/>
          <w:numId w:val="52"/>
        </w:numPr>
        <w:jc w:val="both"/>
        <w:rPr>
          <w:rFonts w:ascii="Arial" w:eastAsiaTheme="minorHAnsi" w:hAnsi="Arial" w:cs="Arial"/>
          <w:sz w:val="22"/>
          <w:szCs w:val="22"/>
          <w:lang w:val="es-MX"/>
        </w:rPr>
      </w:pPr>
      <w:r w:rsidRPr="0016765A">
        <w:rPr>
          <w:rFonts w:ascii="Arial" w:eastAsiaTheme="minorHAnsi" w:hAnsi="Arial" w:cs="Arial"/>
          <w:sz w:val="22"/>
          <w:szCs w:val="22"/>
          <w:lang w:val="es-MX"/>
        </w:rPr>
        <w:t xml:space="preserve">En el evento en que el resultado entregado por el tercero idóneo implique la NO aceptación de la modificación propuesta por el Contratista de Obra, éste se obliga a apropiar los estudios y diseños y continuar con la ejecución del negocio jurídico en los términos inicialmente pactados, acorde </w:t>
      </w:r>
      <w:r w:rsidRPr="0019118F">
        <w:rPr>
          <w:rFonts w:ascii="Arial" w:eastAsiaTheme="minorHAnsi" w:hAnsi="Arial" w:cs="Arial"/>
          <w:sz w:val="22"/>
          <w:szCs w:val="22"/>
          <w:lang w:val="es-MX"/>
        </w:rPr>
        <w:t xml:space="preserve">con los documentos puestos en conocimiento del contratista desde la etapa precontractual </w:t>
      </w:r>
      <w:r w:rsidRPr="0016765A">
        <w:rPr>
          <w:rFonts w:ascii="Arial" w:eastAsiaTheme="minorHAnsi" w:hAnsi="Arial" w:cs="Arial"/>
          <w:sz w:val="22"/>
          <w:szCs w:val="22"/>
          <w:lang w:val="es-MX"/>
        </w:rPr>
        <w:t xml:space="preserve">y </w:t>
      </w:r>
      <w:r w:rsidRPr="0019118F">
        <w:rPr>
          <w:rFonts w:ascii="Arial" w:eastAsiaTheme="minorHAnsi" w:hAnsi="Arial" w:cs="Arial"/>
          <w:sz w:val="22"/>
          <w:szCs w:val="22"/>
          <w:lang w:val="es-MX"/>
        </w:rPr>
        <w:t xml:space="preserve">las obligaciones establecidas en los documentos contractuales. </w:t>
      </w:r>
    </w:p>
    <w:p w14:paraId="35D6E4B1" w14:textId="77777777" w:rsidR="00020C90" w:rsidRPr="007D490C" w:rsidRDefault="00020C90" w:rsidP="003E4F90">
      <w:pPr>
        <w:jc w:val="both"/>
        <w:rPr>
          <w:rFonts w:ascii="Arial" w:eastAsiaTheme="minorHAnsi" w:hAnsi="Arial" w:cs="Arial"/>
          <w:sz w:val="22"/>
          <w:szCs w:val="22"/>
        </w:rPr>
      </w:pPr>
    </w:p>
    <w:sectPr w:rsidR="00020C90" w:rsidRPr="007D490C" w:rsidSect="008B450C">
      <w:headerReference w:type="default" r:id="rId8"/>
      <w:footerReference w:type="default" r:id="rId9"/>
      <w:headerReference w:type="first" r:id="rId10"/>
      <w:pgSz w:w="12242" w:h="15842" w:code="1"/>
      <w:pgMar w:top="1134" w:right="1134" w:bottom="1560" w:left="1134" w:header="851" w:footer="11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E3353" w14:textId="77777777" w:rsidR="00A112D9" w:rsidRDefault="00A112D9">
      <w:r>
        <w:separator/>
      </w:r>
    </w:p>
    <w:p w14:paraId="3323C934" w14:textId="77777777" w:rsidR="00A112D9" w:rsidRDefault="00A112D9"/>
  </w:endnote>
  <w:endnote w:type="continuationSeparator" w:id="0">
    <w:p w14:paraId="08989DFA" w14:textId="77777777" w:rsidR="00A112D9" w:rsidRDefault="00A112D9">
      <w:r>
        <w:continuationSeparator/>
      </w:r>
    </w:p>
    <w:p w14:paraId="61F127E8" w14:textId="77777777" w:rsidR="00A112D9" w:rsidRDefault="00A112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highlight w:val="yellow"/>
      </w:rPr>
      <w:id w:val="-782191818"/>
      <w:docPartObj>
        <w:docPartGallery w:val="Page Numbers (Bottom of Page)"/>
        <w:docPartUnique/>
      </w:docPartObj>
    </w:sdtPr>
    <w:sdtEndPr>
      <w:rPr>
        <w:highlight w:val="none"/>
      </w:rPr>
    </w:sdtEndPr>
    <w:sdtContent>
      <w:p w14:paraId="39A707B1" w14:textId="777547B8" w:rsidR="00B96739" w:rsidRDefault="00B96739" w:rsidP="006F7173">
        <w:pPr>
          <w:pStyle w:val="Piedepgina"/>
          <w:jc w:val="right"/>
        </w:pPr>
        <w:r w:rsidRPr="006E247B">
          <w:t xml:space="preserve">Pág. </w:t>
        </w:r>
        <w:r w:rsidRPr="006E247B">
          <w:fldChar w:fldCharType="begin"/>
        </w:r>
        <w:r w:rsidRPr="006E247B">
          <w:instrText>PAGE   \* MERGEFORMAT</w:instrText>
        </w:r>
        <w:r w:rsidRPr="006E247B">
          <w:fldChar w:fldCharType="separate"/>
        </w:r>
        <w:r w:rsidR="00AA1B8F" w:rsidRPr="006E247B">
          <w:rPr>
            <w:noProof/>
          </w:rPr>
          <w:t>7</w:t>
        </w:r>
        <w:r w:rsidRPr="006E247B">
          <w:fldChar w:fldCharType="end"/>
        </w:r>
        <w:r w:rsidRPr="006E247B">
          <w:t xml:space="preserve"> de </w:t>
        </w:r>
        <w:r w:rsidR="006E247B" w:rsidRPr="006E247B">
          <w:t>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25982" w14:textId="77777777" w:rsidR="00A112D9" w:rsidRDefault="00A112D9">
      <w:r>
        <w:separator/>
      </w:r>
    </w:p>
    <w:p w14:paraId="05B0BF20" w14:textId="77777777" w:rsidR="00A112D9" w:rsidRDefault="00A112D9"/>
  </w:footnote>
  <w:footnote w:type="continuationSeparator" w:id="0">
    <w:p w14:paraId="7E11DC7F" w14:textId="77777777" w:rsidR="00A112D9" w:rsidRDefault="00A112D9">
      <w:r>
        <w:continuationSeparator/>
      </w:r>
    </w:p>
    <w:p w14:paraId="0E44DEEA" w14:textId="77777777" w:rsidR="00A112D9" w:rsidRDefault="00A112D9"/>
  </w:footnote>
  <w:footnote w:id="1">
    <w:p w14:paraId="780DBA40" w14:textId="77777777" w:rsidR="0016765A" w:rsidRPr="0016765A" w:rsidRDefault="0016765A" w:rsidP="0016765A">
      <w:pPr>
        <w:pStyle w:val="Textonotapie"/>
        <w:jc w:val="both"/>
        <w:rPr>
          <w:rFonts w:ascii="Arial Narrow" w:hAnsi="Arial Narrow"/>
          <w:sz w:val="18"/>
          <w:szCs w:val="18"/>
          <w:lang w:val="es-419"/>
        </w:rPr>
      </w:pPr>
      <w:r>
        <w:rPr>
          <w:rStyle w:val="Refdenotaalpie"/>
        </w:rPr>
        <w:footnoteRef/>
      </w:r>
      <w:r>
        <w:t xml:space="preserve"> </w:t>
      </w:r>
      <w:r w:rsidRPr="0016765A">
        <w:rPr>
          <w:rFonts w:ascii="Arial Narrow" w:hAnsi="Arial Narrow"/>
          <w:sz w:val="18"/>
          <w:szCs w:val="18"/>
        </w:rPr>
        <w:t xml:space="preserve">Entiéndase como </w:t>
      </w:r>
      <w:r w:rsidRPr="0016765A">
        <w:rPr>
          <w:rFonts w:ascii="Arial Narrow" w:hAnsi="Arial Narrow"/>
          <w:sz w:val="18"/>
          <w:szCs w:val="18"/>
          <w:lang w:val="es-419"/>
        </w:rPr>
        <w:t xml:space="preserve">idoneidad técnica que cumpla con lo establecido en el </w:t>
      </w:r>
      <w:r w:rsidRPr="0016765A">
        <w:rPr>
          <w:rFonts w:ascii="Arial Narrow" w:hAnsi="Arial Narrow" w:cstheme="minorBidi"/>
          <w:sz w:val="18"/>
          <w:szCs w:val="18"/>
          <w:lang w:val="es-419"/>
        </w:rPr>
        <w:t>TITULO IV.</w:t>
      </w:r>
      <w:r w:rsidRPr="0016765A">
        <w:rPr>
          <w:rFonts w:ascii="Arial Narrow" w:hAnsi="Arial Narrow"/>
          <w:sz w:val="18"/>
          <w:szCs w:val="18"/>
          <w:lang w:val="es-419"/>
        </w:rPr>
        <w:t xml:space="preserve"> “</w:t>
      </w:r>
      <w:r w:rsidRPr="0016765A">
        <w:rPr>
          <w:rFonts w:ascii="Arial Narrow" w:hAnsi="Arial Narrow" w:cstheme="minorBidi"/>
          <w:sz w:val="18"/>
          <w:szCs w:val="18"/>
          <w:lang w:val="es-419"/>
        </w:rPr>
        <w:t>REVISION DE LOS DISEÑOS</w:t>
      </w:r>
      <w:r w:rsidRPr="0016765A">
        <w:rPr>
          <w:rFonts w:ascii="Arial Narrow" w:hAnsi="Arial Narrow"/>
          <w:sz w:val="18"/>
          <w:szCs w:val="18"/>
          <w:lang w:val="es-419"/>
        </w:rPr>
        <w:t>”</w:t>
      </w:r>
      <w:r w:rsidRPr="0016765A">
        <w:rPr>
          <w:rFonts w:ascii="Arial Narrow" w:hAnsi="Arial Narrow" w:cstheme="minorBidi"/>
          <w:sz w:val="18"/>
          <w:szCs w:val="18"/>
          <w:lang w:val="es-419"/>
        </w:rPr>
        <w:t xml:space="preserve">. ARTICULO 17. </w:t>
      </w:r>
      <w:r w:rsidRPr="0016765A">
        <w:rPr>
          <w:rFonts w:ascii="Arial Narrow" w:hAnsi="Arial Narrow"/>
          <w:sz w:val="18"/>
          <w:szCs w:val="18"/>
          <w:lang w:val="es-419"/>
        </w:rPr>
        <w:t>“</w:t>
      </w:r>
      <w:r w:rsidRPr="0016765A">
        <w:rPr>
          <w:rFonts w:ascii="Arial Narrow" w:hAnsi="Arial Narrow" w:cstheme="minorBidi"/>
          <w:sz w:val="18"/>
          <w:szCs w:val="18"/>
          <w:lang w:val="es-419"/>
        </w:rPr>
        <w:t>IDONEIDAD DEL REVISOR DE LOS DISEÑOS</w:t>
      </w:r>
      <w:r w:rsidRPr="0016765A">
        <w:rPr>
          <w:rFonts w:ascii="Arial Narrow" w:hAnsi="Arial Narrow"/>
          <w:sz w:val="18"/>
          <w:szCs w:val="18"/>
          <w:lang w:val="es-419"/>
        </w:rPr>
        <w:t xml:space="preserve">” y en el </w:t>
      </w:r>
      <w:r w:rsidRPr="0016765A">
        <w:rPr>
          <w:rFonts w:ascii="Arial Narrow" w:hAnsi="Arial Narrow" w:cstheme="minorBidi"/>
          <w:sz w:val="18"/>
          <w:szCs w:val="18"/>
          <w:lang w:val="es-419"/>
        </w:rPr>
        <w:t xml:space="preserve">CAPITULO III. </w:t>
      </w:r>
      <w:r w:rsidRPr="0016765A">
        <w:rPr>
          <w:rFonts w:ascii="Arial Narrow" w:hAnsi="Arial Narrow"/>
          <w:sz w:val="18"/>
          <w:szCs w:val="18"/>
          <w:lang w:val="es-419"/>
        </w:rPr>
        <w:t>“</w:t>
      </w:r>
      <w:r w:rsidRPr="0016765A">
        <w:rPr>
          <w:rFonts w:ascii="Arial Narrow" w:hAnsi="Arial Narrow" w:cstheme="minorBidi"/>
          <w:sz w:val="18"/>
          <w:szCs w:val="18"/>
          <w:lang w:val="es-419"/>
        </w:rPr>
        <w:t>REVISORES DE DISEÑOS</w:t>
      </w:r>
      <w:r w:rsidRPr="0016765A">
        <w:rPr>
          <w:rFonts w:ascii="Arial Narrow" w:hAnsi="Arial Narrow"/>
          <w:sz w:val="18"/>
          <w:szCs w:val="18"/>
          <w:lang w:val="es-419"/>
        </w:rPr>
        <w:t xml:space="preserve">” </w:t>
      </w:r>
      <w:r w:rsidRPr="0016765A">
        <w:rPr>
          <w:rFonts w:ascii="Arial Narrow" w:hAnsi="Arial Narrow" w:cstheme="minorBidi"/>
          <w:sz w:val="18"/>
          <w:szCs w:val="18"/>
          <w:lang w:val="es-419"/>
        </w:rPr>
        <w:t xml:space="preserve">de </w:t>
      </w:r>
      <w:r w:rsidRPr="0016765A">
        <w:rPr>
          <w:rFonts w:ascii="Arial Narrow" w:hAnsi="Arial Narrow"/>
          <w:sz w:val="18"/>
          <w:szCs w:val="18"/>
          <w:lang w:val="es-419"/>
        </w:rPr>
        <w:t>la Ley 400 del 19 de agosto de 1997 , aplicable a todas las especialidades que sean requeridas.</w:t>
      </w:r>
    </w:p>
    <w:p w14:paraId="41AF1812" w14:textId="77777777" w:rsidR="0016765A" w:rsidRPr="00AA1B8F" w:rsidRDefault="0016765A" w:rsidP="0016765A">
      <w:pPr>
        <w:pStyle w:val="Textonotapie"/>
        <w:rPr>
          <w:lang w:val="es-419"/>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43830" w14:textId="2DD7A321" w:rsidR="00E33194" w:rsidRDefault="00E33194">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7653"/>
    </w:tblGrid>
    <w:tr w:rsidR="00E33194" w14:paraId="1DAF81F5" w14:textId="77777777" w:rsidTr="00083F51">
      <w:trPr>
        <w:trHeight w:val="399"/>
        <w:jc w:val="center"/>
      </w:trPr>
      <w:tc>
        <w:tcPr>
          <w:tcW w:w="2551"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7FAC508A" w14:textId="77777777" w:rsidR="00E33194" w:rsidRDefault="00E33194" w:rsidP="00E33194">
          <w:pPr>
            <w:pStyle w:val="Encabezado"/>
            <w:rPr>
              <w:rFonts w:ascii="Arial" w:hAnsi="Arial" w:cs="Arial"/>
              <w:sz w:val="24"/>
              <w:szCs w:val="24"/>
              <w:lang w:eastAsia="es-CO"/>
            </w:rPr>
          </w:pPr>
          <w:r>
            <w:rPr>
              <w:noProof/>
              <w:lang w:val="es-CO" w:eastAsia="es-CO"/>
            </w:rPr>
            <w:drawing>
              <wp:anchor distT="0" distB="0" distL="114300" distR="114300" simplePos="0" relativeHeight="251662336" behindDoc="0" locked="0" layoutInCell="1" allowOverlap="1" wp14:anchorId="2931A64B" wp14:editId="70C54C95">
                <wp:simplePos x="0" y="0"/>
                <wp:positionH relativeFrom="column">
                  <wp:posOffset>73660</wp:posOffset>
                </wp:positionH>
                <wp:positionV relativeFrom="paragraph">
                  <wp:posOffset>186690</wp:posOffset>
                </wp:positionV>
                <wp:extent cx="1316990" cy="950595"/>
                <wp:effectExtent l="0" t="0" r="0" b="190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50595"/>
                        </a:xfrm>
                        <a:prstGeom prst="rect">
                          <a:avLst/>
                        </a:prstGeom>
                        <a:noFill/>
                      </pic:spPr>
                    </pic:pic>
                  </a:graphicData>
                </a:graphic>
                <wp14:sizeRelH relativeFrom="page">
                  <wp14:pctWidth>0</wp14:pctWidth>
                </wp14:sizeRelH>
                <wp14:sizeRelV relativeFrom="page">
                  <wp14:pctHeight>0</wp14:pctHeight>
                </wp14:sizeRelV>
              </wp:anchor>
            </w:drawing>
          </w:r>
        </w:p>
      </w:tc>
      <w:tc>
        <w:tcPr>
          <w:tcW w:w="765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09ACCCD" w14:textId="77777777" w:rsidR="00E33194" w:rsidRDefault="00E33194" w:rsidP="00E33194">
          <w:pPr>
            <w:pStyle w:val="Encabezado"/>
            <w:jc w:val="center"/>
            <w:rPr>
              <w:rFonts w:ascii="Arial" w:hAnsi="Arial" w:cs="Arial"/>
              <w:b/>
              <w:sz w:val="24"/>
              <w:szCs w:val="24"/>
              <w:lang w:eastAsia="es-CO"/>
            </w:rPr>
          </w:pPr>
          <w:r>
            <w:rPr>
              <w:rFonts w:ascii="Calibri" w:hAnsi="Calibri" w:cs="Arial"/>
              <w:b/>
              <w:sz w:val="24"/>
              <w:szCs w:val="24"/>
              <w:lang w:eastAsia="es-CO"/>
            </w:rPr>
            <w:t>FORMATO</w:t>
          </w:r>
        </w:p>
      </w:tc>
    </w:tr>
    <w:tr w:rsidR="00E33194" w14:paraId="29F4A383" w14:textId="77777777" w:rsidTr="00083F51">
      <w:trPr>
        <w:trHeight w:val="164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119514B" w14:textId="77777777" w:rsidR="00E33194" w:rsidRDefault="00E33194" w:rsidP="00E33194">
          <w:pPr>
            <w:rPr>
              <w:rFonts w:ascii="Arial" w:hAnsi="Arial" w:cs="Arial"/>
              <w:lang w:eastAsia="es-CO"/>
            </w:rPr>
          </w:pPr>
        </w:p>
      </w:tc>
      <w:tc>
        <w:tcPr>
          <w:tcW w:w="7653" w:type="dxa"/>
          <w:tcBorders>
            <w:top w:val="single" w:sz="4" w:space="0" w:color="auto"/>
            <w:left w:val="single" w:sz="4" w:space="0" w:color="auto"/>
            <w:right w:val="single" w:sz="4" w:space="0" w:color="auto"/>
          </w:tcBorders>
          <w:shd w:val="clear" w:color="auto" w:fill="FFFFFF"/>
          <w:vAlign w:val="center"/>
          <w:hideMark/>
        </w:tcPr>
        <w:p w14:paraId="73509A69" w14:textId="77777777" w:rsidR="00E33194" w:rsidRDefault="00E33194" w:rsidP="00E33194">
          <w:pPr>
            <w:pStyle w:val="Encabezado"/>
            <w:jc w:val="center"/>
            <w:rPr>
              <w:rFonts w:ascii="Arial" w:hAnsi="Arial" w:cs="Arial"/>
              <w:b/>
              <w:bCs/>
              <w:sz w:val="24"/>
              <w:szCs w:val="24"/>
              <w:lang w:eastAsia="es-CO"/>
            </w:rPr>
          </w:pPr>
          <w:r w:rsidRPr="00040277">
            <w:rPr>
              <w:rFonts w:ascii="Arial" w:hAnsi="Arial" w:cs="Arial"/>
              <w:b/>
              <w:bCs/>
              <w:sz w:val="24"/>
              <w:szCs w:val="24"/>
              <w:lang w:eastAsia="es-CO"/>
            </w:rPr>
            <w:t>ANEXO</w:t>
          </w:r>
        </w:p>
        <w:p w14:paraId="7640AB32" w14:textId="77777777" w:rsidR="00E33194" w:rsidRPr="00040277" w:rsidRDefault="00E33194" w:rsidP="00E33194">
          <w:pPr>
            <w:pStyle w:val="Encabezado"/>
            <w:jc w:val="center"/>
            <w:rPr>
              <w:rFonts w:ascii="Arial" w:hAnsi="Arial" w:cs="Arial"/>
              <w:sz w:val="24"/>
              <w:szCs w:val="24"/>
              <w:lang w:eastAsia="es-CO"/>
            </w:rPr>
          </w:pPr>
          <w:r w:rsidRPr="00040277">
            <w:rPr>
              <w:rFonts w:ascii="Arial" w:hAnsi="Arial" w:cs="Arial"/>
              <w:sz w:val="24"/>
              <w:szCs w:val="24"/>
              <w:lang w:eastAsia="es-CO"/>
            </w:rPr>
            <w:t xml:space="preserve"> </w:t>
          </w:r>
          <w:r w:rsidRPr="00040277">
            <w:rPr>
              <w:rFonts w:ascii="Arial" w:hAnsi="Arial" w:cs="Arial"/>
              <w:sz w:val="24"/>
              <w:szCs w:val="24"/>
            </w:rPr>
            <w:t>APROPIACIÓN DE LOS ESTUDIOS Y DISEÑOS</w:t>
          </w:r>
        </w:p>
      </w:tc>
    </w:tr>
  </w:tbl>
  <w:p w14:paraId="686BB686" w14:textId="39091E2E" w:rsidR="00E33194" w:rsidRDefault="00E33194">
    <w:pPr>
      <w:pStyle w:val="Encabezado"/>
    </w:pPr>
  </w:p>
  <w:p w14:paraId="1976FA28" w14:textId="77777777" w:rsidR="00B96739" w:rsidRDefault="00B967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B96739" w:rsidRPr="00EC0388" w14:paraId="04319296"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49E2F0B5" w14:textId="77777777" w:rsidR="00B96739" w:rsidRPr="00EC0388" w:rsidRDefault="00B96739"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0AD2FB25" wp14:editId="5AF9818C">
                <wp:simplePos x="0" y="0"/>
                <wp:positionH relativeFrom="column">
                  <wp:posOffset>57785</wp:posOffset>
                </wp:positionH>
                <wp:positionV relativeFrom="paragraph">
                  <wp:posOffset>108585</wp:posOffset>
                </wp:positionV>
                <wp:extent cx="1136015" cy="819785"/>
                <wp:effectExtent l="0" t="0" r="0" b="0"/>
                <wp:wrapNone/>
                <wp:docPr id="754" name="Imagen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22391D9B" w14:textId="77777777" w:rsidR="00B96739" w:rsidRPr="00F86D7D" w:rsidRDefault="00B96739" w:rsidP="0097375B">
          <w:pPr>
            <w:pStyle w:val="Encabezado"/>
            <w:jc w:val="center"/>
            <w:rPr>
              <w:rFonts w:ascii="Arial" w:hAnsi="Arial" w:cs="Arial"/>
              <w:b/>
              <w:sz w:val="24"/>
              <w:szCs w:val="24"/>
            </w:rPr>
          </w:pPr>
          <w:r>
            <w:rPr>
              <w:rFonts w:ascii="Calibri" w:hAnsi="Calibri" w:cs="Arial"/>
              <w:b/>
              <w:sz w:val="24"/>
              <w:szCs w:val="24"/>
            </w:rPr>
            <w:t>MANUAL</w:t>
          </w:r>
        </w:p>
      </w:tc>
    </w:tr>
    <w:tr w:rsidR="00B96739" w:rsidRPr="00EC0388" w14:paraId="2B34D0C1" w14:textId="77777777" w:rsidTr="0097375B">
      <w:trPr>
        <w:trHeight w:val="1177"/>
        <w:jc w:val="center"/>
      </w:trPr>
      <w:tc>
        <w:tcPr>
          <w:tcW w:w="2233" w:type="dxa"/>
          <w:vMerge/>
          <w:tcBorders>
            <w:left w:val="double" w:sz="4" w:space="0" w:color="auto"/>
          </w:tcBorders>
          <w:shd w:val="clear" w:color="auto" w:fill="FFFFFF"/>
        </w:tcPr>
        <w:p w14:paraId="7CD13EB5" w14:textId="77777777" w:rsidR="00B96739" w:rsidRPr="00EC0388" w:rsidRDefault="00B96739"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025FAB21" w14:textId="77777777" w:rsidR="00B96739" w:rsidRPr="00F86D7D" w:rsidRDefault="00B96739" w:rsidP="0097375B">
          <w:pPr>
            <w:pStyle w:val="Encabezado"/>
            <w:jc w:val="center"/>
            <w:rPr>
              <w:rFonts w:ascii="Arial" w:hAnsi="Arial" w:cs="Arial"/>
              <w:sz w:val="24"/>
              <w:szCs w:val="24"/>
            </w:rPr>
          </w:pPr>
          <w:r>
            <w:rPr>
              <w:rFonts w:ascii="Arial" w:hAnsi="Arial" w:cs="Arial"/>
              <w:sz w:val="24"/>
              <w:szCs w:val="24"/>
            </w:rPr>
            <w:t>NOMBRE DEL MANUAL</w:t>
          </w:r>
        </w:p>
      </w:tc>
    </w:tr>
    <w:tr w:rsidR="00B96739" w:rsidRPr="00D55428" w14:paraId="611207D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43945B2" w14:textId="77777777" w:rsidR="00B96739" w:rsidRPr="00D55428" w:rsidRDefault="00B96739"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44339661" w14:textId="77777777" w:rsidR="00B96739" w:rsidRPr="00D55428" w:rsidRDefault="00B96739"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0A1CE37B" w14:textId="77777777" w:rsidR="00B96739" w:rsidRPr="00D55428" w:rsidRDefault="00B96739"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14F89CD" w14:textId="77777777" w:rsidR="00B96739" w:rsidRPr="00D55428" w:rsidRDefault="00B96739"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3664614" w14:textId="77777777" w:rsidR="00B96739" w:rsidRPr="00D55428" w:rsidRDefault="00B96739"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759B477A" w14:textId="77777777" w:rsidR="00B96739" w:rsidRPr="00D55428" w:rsidRDefault="00B96739"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0BC3619B" w14:textId="77777777" w:rsidR="00B96739" w:rsidRDefault="00B9673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4.25pt;height:14.25pt" o:bullet="t">
        <v:imagedata r:id="rId1" o:title="BD10297_"/>
      </v:shape>
    </w:pict>
  </w:numPicBullet>
  <w:abstractNum w:abstractNumId="0" w15:restartNumberingAfterBreak="0">
    <w:nsid w:val="00F444DB"/>
    <w:multiLevelType w:val="hybridMultilevel"/>
    <w:tmpl w:val="8CC85B1E"/>
    <w:lvl w:ilvl="0" w:tplc="240A0001">
      <w:start w:val="1"/>
      <w:numFmt w:val="bullet"/>
      <w:lvlText w:val=""/>
      <w:lvlJc w:val="left"/>
      <w:pPr>
        <w:ind w:left="720" w:hanging="360"/>
      </w:pPr>
      <w:rPr>
        <w:rFonts w:ascii="Symbol" w:hAnsi="Symbol" w:hint="default"/>
        <w:b w:val="0"/>
        <w:i w:val="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986562"/>
    <w:multiLevelType w:val="hybridMultilevel"/>
    <w:tmpl w:val="4FD2BA74"/>
    <w:lvl w:ilvl="0" w:tplc="2A880656">
      <w:start w:val="1"/>
      <w:numFmt w:val="decimal"/>
      <w:lvlText w:val="%1."/>
      <w:lvlJc w:val="left"/>
      <w:pPr>
        <w:ind w:left="360" w:hanging="360"/>
      </w:pPr>
      <w:rPr>
        <w:rFonts w:hint="default"/>
        <w:color w:val="353535"/>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5554C7C"/>
    <w:multiLevelType w:val="hybridMultilevel"/>
    <w:tmpl w:val="4AA2B74A"/>
    <w:lvl w:ilvl="0" w:tplc="240A0001">
      <w:start w:val="1"/>
      <w:numFmt w:val="bullet"/>
      <w:lvlText w:val=""/>
      <w:lvlJc w:val="left"/>
      <w:pPr>
        <w:ind w:left="720" w:hanging="360"/>
      </w:pPr>
      <w:rPr>
        <w:rFonts w:ascii="Symbol" w:hAnsi="Symbol" w:hint="default"/>
        <w:b w:val="0"/>
        <w:i w:val="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D14C59"/>
    <w:multiLevelType w:val="hybridMultilevel"/>
    <w:tmpl w:val="72B85E48"/>
    <w:lvl w:ilvl="0" w:tplc="240A0005">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 w15:restartNumberingAfterBreak="0">
    <w:nsid w:val="0C455435"/>
    <w:multiLevelType w:val="hybridMultilevel"/>
    <w:tmpl w:val="723CDDD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891490"/>
    <w:multiLevelType w:val="hybridMultilevel"/>
    <w:tmpl w:val="3A10DB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9774FC"/>
    <w:multiLevelType w:val="hybridMultilevel"/>
    <w:tmpl w:val="566A89E6"/>
    <w:lvl w:ilvl="0" w:tplc="8BE0BB56">
      <w:start w:val="440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A4293E"/>
    <w:multiLevelType w:val="hybridMultilevel"/>
    <w:tmpl w:val="E2BE46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4068C4"/>
    <w:multiLevelType w:val="hybridMultilevel"/>
    <w:tmpl w:val="F2A2B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0" w15:restartNumberingAfterBreak="0">
    <w:nsid w:val="1FB10970"/>
    <w:multiLevelType w:val="hybridMultilevel"/>
    <w:tmpl w:val="85D01926"/>
    <w:lvl w:ilvl="0" w:tplc="B132383A">
      <w:numFmt w:val="bullet"/>
      <w:lvlText w:val="-"/>
      <w:lvlJc w:val="left"/>
      <w:pPr>
        <w:ind w:left="720" w:hanging="360"/>
      </w:pPr>
      <w:rPr>
        <w:rFonts w:ascii="Arial" w:eastAsia="Times New Roman" w:hAnsi="Arial" w:cs="Arial" w:hint="default"/>
        <w:b w:val="0"/>
        <w:i w:val="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034009"/>
    <w:multiLevelType w:val="hybridMultilevel"/>
    <w:tmpl w:val="F33A7F38"/>
    <w:lvl w:ilvl="0" w:tplc="6F9AC8E8">
      <w:start w:val="1"/>
      <w:numFmt w:val="decimal"/>
      <w:lvlText w:val="%1."/>
      <w:lvlJc w:val="left"/>
      <w:pPr>
        <w:ind w:left="1410" w:hanging="69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207137DC"/>
    <w:multiLevelType w:val="hybridMultilevel"/>
    <w:tmpl w:val="C062E0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E24D7F"/>
    <w:multiLevelType w:val="hybridMultilevel"/>
    <w:tmpl w:val="64465E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15:restartNumberingAfterBreak="0">
    <w:nsid w:val="333000D5"/>
    <w:multiLevelType w:val="hybridMultilevel"/>
    <w:tmpl w:val="52FCE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5B325E"/>
    <w:multiLevelType w:val="hybridMultilevel"/>
    <w:tmpl w:val="D96C9040"/>
    <w:lvl w:ilvl="0" w:tplc="240A0001">
      <w:start w:val="1"/>
      <w:numFmt w:val="bullet"/>
      <w:lvlText w:val=""/>
      <w:lvlJc w:val="left"/>
      <w:pPr>
        <w:ind w:left="720" w:hanging="360"/>
      </w:pPr>
      <w:rPr>
        <w:rFonts w:ascii="Symbol" w:hAnsi="Symbol" w:hint="default"/>
        <w:b w:val="0"/>
        <w:i w:val="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4D749B3"/>
    <w:multiLevelType w:val="hybridMultilevel"/>
    <w:tmpl w:val="3E6E5D4C"/>
    <w:lvl w:ilvl="0" w:tplc="B56C677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730BD5"/>
    <w:multiLevelType w:val="hybridMultilevel"/>
    <w:tmpl w:val="5D448EEE"/>
    <w:lvl w:ilvl="0" w:tplc="B132383A">
      <w:numFmt w:val="bullet"/>
      <w:lvlText w:val="-"/>
      <w:lvlJc w:val="left"/>
      <w:pPr>
        <w:ind w:left="720" w:hanging="360"/>
      </w:pPr>
      <w:rPr>
        <w:rFonts w:ascii="Arial" w:eastAsia="Times New Roman" w:hAnsi="Arial" w:cs="Arial" w:hint="default"/>
        <w:b w:val="0"/>
        <w:i w:val="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9E6909"/>
    <w:multiLevelType w:val="hybridMultilevel"/>
    <w:tmpl w:val="8892D038"/>
    <w:lvl w:ilvl="0" w:tplc="0888A52E">
      <w:start w:val="440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556A50"/>
    <w:multiLevelType w:val="hybridMultilevel"/>
    <w:tmpl w:val="34261906"/>
    <w:lvl w:ilvl="0" w:tplc="240A0019">
      <w:start w:val="1"/>
      <w:numFmt w:val="lowerLetter"/>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4"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AB71C16"/>
    <w:multiLevelType w:val="hybridMultilevel"/>
    <w:tmpl w:val="8226885A"/>
    <w:lvl w:ilvl="0" w:tplc="621AD4C8">
      <w:start w:val="1"/>
      <w:numFmt w:val="lowerRoman"/>
      <w:lvlText w:val="(%1)"/>
      <w:lvlJc w:val="right"/>
      <w:pPr>
        <w:tabs>
          <w:tab w:val="num" w:pos="720"/>
        </w:tabs>
        <w:ind w:left="720" w:hanging="360"/>
      </w:pPr>
    </w:lvl>
    <w:lvl w:ilvl="1" w:tplc="92B8237C">
      <w:numFmt w:val="bullet"/>
      <w:lvlText w:val="•"/>
      <w:lvlJc w:val="right"/>
      <w:pPr>
        <w:tabs>
          <w:tab w:val="num" w:pos="1440"/>
        </w:tabs>
        <w:ind w:left="1440" w:hanging="360"/>
      </w:pPr>
      <w:rPr>
        <w:rFonts w:ascii="Arial" w:hAnsi="Arial" w:hint="default"/>
      </w:rPr>
    </w:lvl>
    <w:lvl w:ilvl="2" w:tplc="B40E0600" w:tentative="1">
      <w:start w:val="1"/>
      <w:numFmt w:val="lowerRoman"/>
      <w:lvlText w:val="(%3)"/>
      <w:lvlJc w:val="right"/>
      <w:pPr>
        <w:tabs>
          <w:tab w:val="num" w:pos="2160"/>
        </w:tabs>
        <w:ind w:left="2160" w:hanging="360"/>
      </w:pPr>
    </w:lvl>
    <w:lvl w:ilvl="3" w:tplc="6B26EF7A" w:tentative="1">
      <w:start w:val="1"/>
      <w:numFmt w:val="lowerRoman"/>
      <w:lvlText w:val="(%4)"/>
      <w:lvlJc w:val="right"/>
      <w:pPr>
        <w:tabs>
          <w:tab w:val="num" w:pos="2880"/>
        </w:tabs>
        <w:ind w:left="2880" w:hanging="360"/>
      </w:pPr>
    </w:lvl>
    <w:lvl w:ilvl="4" w:tplc="CC58DF90" w:tentative="1">
      <w:start w:val="1"/>
      <w:numFmt w:val="lowerRoman"/>
      <w:lvlText w:val="(%5)"/>
      <w:lvlJc w:val="right"/>
      <w:pPr>
        <w:tabs>
          <w:tab w:val="num" w:pos="3600"/>
        </w:tabs>
        <w:ind w:left="3600" w:hanging="360"/>
      </w:pPr>
    </w:lvl>
    <w:lvl w:ilvl="5" w:tplc="596A923E" w:tentative="1">
      <w:start w:val="1"/>
      <w:numFmt w:val="lowerRoman"/>
      <w:lvlText w:val="(%6)"/>
      <w:lvlJc w:val="right"/>
      <w:pPr>
        <w:tabs>
          <w:tab w:val="num" w:pos="4320"/>
        </w:tabs>
        <w:ind w:left="4320" w:hanging="360"/>
      </w:pPr>
    </w:lvl>
    <w:lvl w:ilvl="6" w:tplc="B6FC5E72" w:tentative="1">
      <w:start w:val="1"/>
      <w:numFmt w:val="lowerRoman"/>
      <w:lvlText w:val="(%7)"/>
      <w:lvlJc w:val="right"/>
      <w:pPr>
        <w:tabs>
          <w:tab w:val="num" w:pos="5040"/>
        </w:tabs>
        <w:ind w:left="5040" w:hanging="360"/>
      </w:pPr>
    </w:lvl>
    <w:lvl w:ilvl="7" w:tplc="B9EADD1E" w:tentative="1">
      <w:start w:val="1"/>
      <w:numFmt w:val="lowerRoman"/>
      <w:lvlText w:val="(%8)"/>
      <w:lvlJc w:val="right"/>
      <w:pPr>
        <w:tabs>
          <w:tab w:val="num" w:pos="5760"/>
        </w:tabs>
        <w:ind w:left="5760" w:hanging="360"/>
      </w:pPr>
    </w:lvl>
    <w:lvl w:ilvl="8" w:tplc="719ABCF4" w:tentative="1">
      <w:start w:val="1"/>
      <w:numFmt w:val="lowerRoman"/>
      <w:lvlText w:val="(%9)"/>
      <w:lvlJc w:val="right"/>
      <w:pPr>
        <w:tabs>
          <w:tab w:val="num" w:pos="6480"/>
        </w:tabs>
        <w:ind w:left="6480" w:hanging="360"/>
      </w:pPr>
    </w:lvl>
  </w:abstractNum>
  <w:abstractNum w:abstractNumId="2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14C1D77"/>
    <w:multiLevelType w:val="hybridMultilevel"/>
    <w:tmpl w:val="F1F02634"/>
    <w:lvl w:ilvl="0" w:tplc="240A0001">
      <w:start w:val="1"/>
      <w:numFmt w:val="bullet"/>
      <w:lvlText w:val=""/>
      <w:lvlJc w:val="left"/>
      <w:pPr>
        <w:ind w:left="720" w:hanging="360"/>
      </w:pPr>
      <w:rPr>
        <w:rFonts w:ascii="Symbol" w:hAnsi="Symbol" w:hint="default"/>
        <w:b w:val="0"/>
        <w:i w:val="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5DD5A4E"/>
    <w:multiLevelType w:val="hybridMultilevel"/>
    <w:tmpl w:val="376E0160"/>
    <w:lvl w:ilvl="0" w:tplc="B132383A">
      <w:numFmt w:val="bullet"/>
      <w:lvlText w:val="-"/>
      <w:lvlJc w:val="left"/>
      <w:pPr>
        <w:ind w:left="720" w:hanging="360"/>
      </w:pPr>
      <w:rPr>
        <w:rFonts w:ascii="Arial" w:eastAsia="Times New Roman" w:hAnsi="Arial" w:cs="Arial" w:hint="default"/>
        <w:b w:val="0"/>
        <w:i w:val="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62339DC"/>
    <w:multiLevelType w:val="hybridMultilevel"/>
    <w:tmpl w:val="D302A5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7896319"/>
    <w:multiLevelType w:val="hybridMultilevel"/>
    <w:tmpl w:val="06F2EEF2"/>
    <w:lvl w:ilvl="0" w:tplc="99224120">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B43007"/>
    <w:multiLevelType w:val="hybridMultilevel"/>
    <w:tmpl w:val="65E0B704"/>
    <w:lvl w:ilvl="0" w:tplc="9FFE5DA2">
      <w:start w:val="1"/>
      <w:numFmt w:val="decimal"/>
      <w:lvlText w:val="%1."/>
      <w:lvlJc w:val="left"/>
      <w:pPr>
        <w:tabs>
          <w:tab w:val="num" w:pos="720"/>
        </w:tabs>
        <w:ind w:left="720" w:hanging="360"/>
      </w:pPr>
    </w:lvl>
    <w:lvl w:ilvl="1" w:tplc="87BE08A2" w:tentative="1">
      <w:start w:val="1"/>
      <w:numFmt w:val="decimal"/>
      <w:lvlText w:val="%2."/>
      <w:lvlJc w:val="left"/>
      <w:pPr>
        <w:tabs>
          <w:tab w:val="num" w:pos="1440"/>
        </w:tabs>
        <w:ind w:left="1440" w:hanging="360"/>
      </w:pPr>
    </w:lvl>
    <w:lvl w:ilvl="2" w:tplc="9424D41E" w:tentative="1">
      <w:start w:val="1"/>
      <w:numFmt w:val="decimal"/>
      <w:lvlText w:val="%3."/>
      <w:lvlJc w:val="left"/>
      <w:pPr>
        <w:tabs>
          <w:tab w:val="num" w:pos="2160"/>
        </w:tabs>
        <w:ind w:left="2160" w:hanging="360"/>
      </w:pPr>
    </w:lvl>
    <w:lvl w:ilvl="3" w:tplc="0D0CD07E" w:tentative="1">
      <w:start w:val="1"/>
      <w:numFmt w:val="decimal"/>
      <w:lvlText w:val="%4."/>
      <w:lvlJc w:val="left"/>
      <w:pPr>
        <w:tabs>
          <w:tab w:val="num" w:pos="2880"/>
        </w:tabs>
        <w:ind w:left="2880" w:hanging="360"/>
      </w:pPr>
    </w:lvl>
    <w:lvl w:ilvl="4" w:tplc="2EACC202" w:tentative="1">
      <w:start w:val="1"/>
      <w:numFmt w:val="decimal"/>
      <w:lvlText w:val="%5."/>
      <w:lvlJc w:val="left"/>
      <w:pPr>
        <w:tabs>
          <w:tab w:val="num" w:pos="3600"/>
        </w:tabs>
        <w:ind w:left="3600" w:hanging="360"/>
      </w:pPr>
    </w:lvl>
    <w:lvl w:ilvl="5" w:tplc="75187972" w:tentative="1">
      <w:start w:val="1"/>
      <w:numFmt w:val="decimal"/>
      <w:lvlText w:val="%6."/>
      <w:lvlJc w:val="left"/>
      <w:pPr>
        <w:tabs>
          <w:tab w:val="num" w:pos="4320"/>
        </w:tabs>
        <w:ind w:left="4320" w:hanging="360"/>
      </w:pPr>
    </w:lvl>
    <w:lvl w:ilvl="6" w:tplc="93548B98" w:tentative="1">
      <w:start w:val="1"/>
      <w:numFmt w:val="decimal"/>
      <w:lvlText w:val="%7."/>
      <w:lvlJc w:val="left"/>
      <w:pPr>
        <w:tabs>
          <w:tab w:val="num" w:pos="5040"/>
        </w:tabs>
        <w:ind w:left="5040" w:hanging="360"/>
      </w:pPr>
    </w:lvl>
    <w:lvl w:ilvl="7" w:tplc="D9040BB0" w:tentative="1">
      <w:start w:val="1"/>
      <w:numFmt w:val="decimal"/>
      <w:lvlText w:val="%8."/>
      <w:lvlJc w:val="left"/>
      <w:pPr>
        <w:tabs>
          <w:tab w:val="num" w:pos="5760"/>
        </w:tabs>
        <w:ind w:left="5760" w:hanging="360"/>
      </w:pPr>
    </w:lvl>
    <w:lvl w:ilvl="8" w:tplc="A6F0E290" w:tentative="1">
      <w:start w:val="1"/>
      <w:numFmt w:val="decimal"/>
      <w:lvlText w:val="%9."/>
      <w:lvlJc w:val="left"/>
      <w:pPr>
        <w:tabs>
          <w:tab w:val="num" w:pos="6480"/>
        </w:tabs>
        <w:ind w:left="6480" w:hanging="360"/>
      </w:pPr>
    </w:lvl>
  </w:abstractNum>
  <w:abstractNum w:abstractNumId="35" w15:restartNumberingAfterBreak="0">
    <w:nsid w:val="5A56634A"/>
    <w:multiLevelType w:val="hybridMultilevel"/>
    <w:tmpl w:val="470CEF5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DFE2086"/>
    <w:multiLevelType w:val="hybridMultilevel"/>
    <w:tmpl w:val="C10466F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24371E"/>
    <w:multiLevelType w:val="hybridMultilevel"/>
    <w:tmpl w:val="ECFC09E8"/>
    <w:lvl w:ilvl="0" w:tplc="240A0001">
      <w:start w:val="1"/>
      <w:numFmt w:val="bullet"/>
      <w:lvlText w:val=""/>
      <w:lvlJc w:val="left"/>
      <w:pPr>
        <w:ind w:left="720" w:hanging="360"/>
      </w:pPr>
      <w:rPr>
        <w:rFonts w:ascii="Symbol" w:hAnsi="Symbol" w:hint="default"/>
        <w:b w:val="0"/>
        <w:i w:val="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F491BA1"/>
    <w:multiLevelType w:val="hybridMultilevel"/>
    <w:tmpl w:val="C062E0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3125C43"/>
    <w:multiLevelType w:val="hybridMultilevel"/>
    <w:tmpl w:val="F0466808"/>
    <w:lvl w:ilvl="0" w:tplc="42AC21FA">
      <w:numFmt w:val="bullet"/>
      <w:lvlText w:val=""/>
      <w:lvlJc w:val="left"/>
      <w:pPr>
        <w:ind w:left="1080" w:hanging="360"/>
      </w:pPr>
      <w:rPr>
        <w:rFonts w:ascii="Symbol" w:eastAsia="Times New Roman"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7B814B04"/>
    <w:multiLevelType w:val="hybridMultilevel"/>
    <w:tmpl w:val="5240EC6A"/>
    <w:lvl w:ilvl="0" w:tplc="B132383A">
      <w:numFmt w:val="bullet"/>
      <w:lvlText w:val="-"/>
      <w:lvlJc w:val="left"/>
      <w:pPr>
        <w:ind w:left="720" w:hanging="360"/>
      </w:pPr>
      <w:rPr>
        <w:rFonts w:ascii="Arial" w:eastAsia="Times New Roman" w:hAnsi="Arial" w:cs="Arial" w:hint="default"/>
        <w:b w:val="0"/>
        <w:i w:val="0"/>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04092150">
    <w:abstractNumId w:val="14"/>
  </w:num>
  <w:num w:numId="2" w16cid:durableId="1347093608">
    <w:abstractNumId w:val="37"/>
  </w:num>
  <w:num w:numId="3" w16cid:durableId="708265989">
    <w:abstractNumId w:val="36"/>
  </w:num>
  <w:num w:numId="4" w16cid:durableId="1407608943">
    <w:abstractNumId w:val="26"/>
  </w:num>
  <w:num w:numId="5" w16cid:durableId="1249734469">
    <w:abstractNumId w:val="29"/>
  </w:num>
  <w:num w:numId="6" w16cid:durableId="1727559162">
    <w:abstractNumId w:val="28"/>
  </w:num>
  <w:num w:numId="7" w16cid:durableId="1447119220">
    <w:abstractNumId w:val="20"/>
  </w:num>
  <w:num w:numId="8" w16cid:durableId="2123647905">
    <w:abstractNumId w:val="15"/>
  </w:num>
  <w:num w:numId="9" w16cid:durableId="306587860">
    <w:abstractNumId w:val="19"/>
  </w:num>
  <w:num w:numId="10" w16cid:durableId="1142193101">
    <w:abstractNumId w:val="43"/>
  </w:num>
  <w:num w:numId="11" w16cid:durableId="2072188607">
    <w:abstractNumId w:val="43"/>
  </w:num>
  <w:num w:numId="12" w16cid:durableId="340855097">
    <w:abstractNumId w:val="43"/>
  </w:num>
  <w:num w:numId="13" w16cid:durableId="1807509573">
    <w:abstractNumId w:val="43"/>
  </w:num>
  <w:num w:numId="14" w16cid:durableId="1651205230">
    <w:abstractNumId w:val="43"/>
  </w:num>
  <w:num w:numId="15" w16cid:durableId="1778331306">
    <w:abstractNumId w:val="43"/>
  </w:num>
  <w:num w:numId="16" w16cid:durableId="671837421">
    <w:abstractNumId w:val="43"/>
  </w:num>
  <w:num w:numId="17" w16cid:durableId="975331304">
    <w:abstractNumId w:val="43"/>
  </w:num>
  <w:num w:numId="18" w16cid:durableId="1669941027">
    <w:abstractNumId w:val="43"/>
  </w:num>
  <w:num w:numId="19" w16cid:durableId="903680741">
    <w:abstractNumId w:val="43"/>
  </w:num>
  <w:num w:numId="20" w16cid:durableId="1378503443">
    <w:abstractNumId w:val="43"/>
  </w:num>
  <w:num w:numId="21" w16cid:durableId="1733844431">
    <w:abstractNumId w:val="24"/>
  </w:num>
  <w:num w:numId="22" w16cid:durableId="349448877">
    <w:abstractNumId w:val="9"/>
  </w:num>
  <w:num w:numId="23" w16cid:durableId="416560437">
    <w:abstractNumId w:val="27"/>
  </w:num>
  <w:num w:numId="24" w16cid:durableId="1259480810">
    <w:abstractNumId w:val="32"/>
  </w:num>
  <w:num w:numId="25" w16cid:durableId="256134558">
    <w:abstractNumId w:val="38"/>
  </w:num>
  <w:num w:numId="26" w16cid:durableId="1350181795">
    <w:abstractNumId w:val="22"/>
  </w:num>
  <w:num w:numId="27" w16cid:durableId="231818515">
    <w:abstractNumId w:val="6"/>
  </w:num>
  <w:num w:numId="28" w16cid:durableId="608120057">
    <w:abstractNumId w:val="4"/>
  </w:num>
  <w:num w:numId="29" w16cid:durableId="1390348787">
    <w:abstractNumId w:val="13"/>
  </w:num>
  <w:num w:numId="30" w16cid:durableId="556866200">
    <w:abstractNumId w:val="41"/>
  </w:num>
  <w:num w:numId="31" w16cid:durableId="1710522353">
    <w:abstractNumId w:val="18"/>
  </w:num>
  <w:num w:numId="32" w16cid:durableId="1564756814">
    <w:abstractNumId w:val="23"/>
  </w:num>
  <w:num w:numId="33" w16cid:durableId="1320889771">
    <w:abstractNumId w:val="5"/>
  </w:num>
  <w:num w:numId="34" w16cid:durableId="2024896762">
    <w:abstractNumId w:val="7"/>
  </w:num>
  <w:num w:numId="35" w16cid:durableId="2111469517">
    <w:abstractNumId w:val="1"/>
  </w:num>
  <w:num w:numId="36" w16cid:durableId="888341745">
    <w:abstractNumId w:val="11"/>
  </w:num>
  <w:num w:numId="37" w16cid:durableId="2060394339">
    <w:abstractNumId w:val="40"/>
  </w:num>
  <w:num w:numId="38" w16cid:durableId="759176657">
    <w:abstractNumId w:val="12"/>
  </w:num>
  <w:num w:numId="39" w16cid:durableId="1058212381">
    <w:abstractNumId w:val="42"/>
  </w:num>
  <w:num w:numId="40" w16cid:durableId="718823496">
    <w:abstractNumId w:val="31"/>
  </w:num>
  <w:num w:numId="41" w16cid:durableId="1931044918">
    <w:abstractNumId w:val="10"/>
  </w:num>
  <w:num w:numId="42" w16cid:durableId="1190530256">
    <w:abstractNumId w:val="21"/>
  </w:num>
  <w:num w:numId="43" w16cid:durableId="333580621">
    <w:abstractNumId w:val="33"/>
  </w:num>
  <w:num w:numId="44" w16cid:durableId="945817913">
    <w:abstractNumId w:val="16"/>
  </w:num>
  <w:num w:numId="45" w16cid:durableId="1310476764">
    <w:abstractNumId w:val="30"/>
  </w:num>
  <w:num w:numId="46" w16cid:durableId="531069815">
    <w:abstractNumId w:val="35"/>
  </w:num>
  <w:num w:numId="47" w16cid:durableId="1613825506">
    <w:abstractNumId w:val="2"/>
  </w:num>
  <w:num w:numId="48" w16cid:durableId="622617983">
    <w:abstractNumId w:val="39"/>
  </w:num>
  <w:num w:numId="49" w16cid:durableId="626351317">
    <w:abstractNumId w:val="0"/>
  </w:num>
  <w:num w:numId="50" w16cid:durableId="1841116664">
    <w:abstractNumId w:val="17"/>
  </w:num>
  <w:num w:numId="51" w16cid:durableId="1475172369">
    <w:abstractNumId w:val="8"/>
  </w:num>
  <w:num w:numId="52" w16cid:durableId="663506791">
    <w:abstractNumId w:val="34"/>
  </w:num>
  <w:num w:numId="53" w16cid:durableId="1804696347">
    <w:abstractNumId w:val="25"/>
  </w:num>
  <w:num w:numId="54" w16cid:durableId="673606276">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4917"/>
    <w:rsid w:val="00005E0D"/>
    <w:rsid w:val="00007AF6"/>
    <w:rsid w:val="0001100A"/>
    <w:rsid w:val="00012714"/>
    <w:rsid w:val="00012D1D"/>
    <w:rsid w:val="00014F60"/>
    <w:rsid w:val="00015AB8"/>
    <w:rsid w:val="00020124"/>
    <w:rsid w:val="00020C90"/>
    <w:rsid w:val="00021688"/>
    <w:rsid w:val="00021D3F"/>
    <w:rsid w:val="00023024"/>
    <w:rsid w:val="00023785"/>
    <w:rsid w:val="00023D87"/>
    <w:rsid w:val="000256FB"/>
    <w:rsid w:val="0002593D"/>
    <w:rsid w:val="000268CF"/>
    <w:rsid w:val="00026EDD"/>
    <w:rsid w:val="00027372"/>
    <w:rsid w:val="00031F77"/>
    <w:rsid w:val="00032111"/>
    <w:rsid w:val="0004018F"/>
    <w:rsid w:val="00041020"/>
    <w:rsid w:val="00045047"/>
    <w:rsid w:val="0004747F"/>
    <w:rsid w:val="00052D0B"/>
    <w:rsid w:val="00055DB7"/>
    <w:rsid w:val="0005628B"/>
    <w:rsid w:val="0006123D"/>
    <w:rsid w:val="0006248F"/>
    <w:rsid w:val="00063653"/>
    <w:rsid w:val="000640D4"/>
    <w:rsid w:val="00064980"/>
    <w:rsid w:val="00064F78"/>
    <w:rsid w:val="00065781"/>
    <w:rsid w:val="00067FE2"/>
    <w:rsid w:val="00070B19"/>
    <w:rsid w:val="00070C63"/>
    <w:rsid w:val="0007243C"/>
    <w:rsid w:val="000746BA"/>
    <w:rsid w:val="00075DF9"/>
    <w:rsid w:val="0008043B"/>
    <w:rsid w:val="00080C0A"/>
    <w:rsid w:val="00083B99"/>
    <w:rsid w:val="00087BB7"/>
    <w:rsid w:val="0009246F"/>
    <w:rsid w:val="0009289E"/>
    <w:rsid w:val="00092B1D"/>
    <w:rsid w:val="00093173"/>
    <w:rsid w:val="00093D30"/>
    <w:rsid w:val="00093F8F"/>
    <w:rsid w:val="00094F21"/>
    <w:rsid w:val="000977F6"/>
    <w:rsid w:val="000A08F1"/>
    <w:rsid w:val="000A7CA2"/>
    <w:rsid w:val="000B0AF1"/>
    <w:rsid w:val="000B0D5D"/>
    <w:rsid w:val="000B154F"/>
    <w:rsid w:val="000B1EEC"/>
    <w:rsid w:val="000B29E1"/>
    <w:rsid w:val="000B2B3B"/>
    <w:rsid w:val="000B2EFD"/>
    <w:rsid w:val="000B3ABF"/>
    <w:rsid w:val="000B3DCA"/>
    <w:rsid w:val="000B5E2B"/>
    <w:rsid w:val="000B65C3"/>
    <w:rsid w:val="000C1240"/>
    <w:rsid w:val="000C1AB2"/>
    <w:rsid w:val="000C4151"/>
    <w:rsid w:val="000C46AE"/>
    <w:rsid w:val="000C491B"/>
    <w:rsid w:val="000C5425"/>
    <w:rsid w:val="000D0979"/>
    <w:rsid w:val="000D1371"/>
    <w:rsid w:val="000D4A6D"/>
    <w:rsid w:val="000E0A5E"/>
    <w:rsid w:val="000E185F"/>
    <w:rsid w:val="000E2EED"/>
    <w:rsid w:val="000E318B"/>
    <w:rsid w:val="000E386C"/>
    <w:rsid w:val="000E40CC"/>
    <w:rsid w:val="000E4350"/>
    <w:rsid w:val="000E4E4F"/>
    <w:rsid w:val="000E6266"/>
    <w:rsid w:val="000F19CA"/>
    <w:rsid w:val="000F332E"/>
    <w:rsid w:val="000F3AA2"/>
    <w:rsid w:val="000F3D9A"/>
    <w:rsid w:val="000F744D"/>
    <w:rsid w:val="000F75E4"/>
    <w:rsid w:val="000F78D0"/>
    <w:rsid w:val="000F7A84"/>
    <w:rsid w:val="00101567"/>
    <w:rsid w:val="00101929"/>
    <w:rsid w:val="0010224D"/>
    <w:rsid w:val="00102AA6"/>
    <w:rsid w:val="00102E9A"/>
    <w:rsid w:val="00103891"/>
    <w:rsid w:val="00105E77"/>
    <w:rsid w:val="001075A3"/>
    <w:rsid w:val="00107C85"/>
    <w:rsid w:val="001106EB"/>
    <w:rsid w:val="00112DD2"/>
    <w:rsid w:val="00112E03"/>
    <w:rsid w:val="00115005"/>
    <w:rsid w:val="00121125"/>
    <w:rsid w:val="001223E1"/>
    <w:rsid w:val="00123F51"/>
    <w:rsid w:val="00126928"/>
    <w:rsid w:val="00126BA9"/>
    <w:rsid w:val="00127C9F"/>
    <w:rsid w:val="001336DD"/>
    <w:rsid w:val="00134AED"/>
    <w:rsid w:val="00135A2B"/>
    <w:rsid w:val="00135D9A"/>
    <w:rsid w:val="001366F3"/>
    <w:rsid w:val="00136892"/>
    <w:rsid w:val="001373FD"/>
    <w:rsid w:val="001414A4"/>
    <w:rsid w:val="001461D6"/>
    <w:rsid w:val="00152BDA"/>
    <w:rsid w:val="00156457"/>
    <w:rsid w:val="001573C3"/>
    <w:rsid w:val="001573E4"/>
    <w:rsid w:val="001609FA"/>
    <w:rsid w:val="001613E0"/>
    <w:rsid w:val="00163991"/>
    <w:rsid w:val="001639F2"/>
    <w:rsid w:val="0016571E"/>
    <w:rsid w:val="00165987"/>
    <w:rsid w:val="00167212"/>
    <w:rsid w:val="0016765A"/>
    <w:rsid w:val="001720DD"/>
    <w:rsid w:val="001740D2"/>
    <w:rsid w:val="001744DC"/>
    <w:rsid w:val="0017544E"/>
    <w:rsid w:val="00175637"/>
    <w:rsid w:val="00175B6C"/>
    <w:rsid w:val="00177371"/>
    <w:rsid w:val="001801D8"/>
    <w:rsid w:val="0018150F"/>
    <w:rsid w:val="001853BD"/>
    <w:rsid w:val="00185F58"/>
    <w:rsid w:val="00190F1E"/>
    <w:rsid w:val="0019118F"/>
    <w:rsid w:val="001945C2"/>
    <w:rsid w:val="00197621"/>
    <w:rsid w:val="001A0178"/>
    <w:rsid w:val="001A116C"/>
    <w:rsid w:val="001A2087"/>
    <w:rsid w:val="001A232D"/>
    <w:rsid w:val="001A2A5B"/>
    <w:rsid w:val="001A2A85"/>
    <w:rsid w:val="001A4E6F"/>
    <w:rsid w:val="001A5BD0"/>
    <w:rsid w:val="001A6C8C"/>
    <w:rsid w:val="001A7133"/>
    <w:rsid w:val="001A7807"/>
    <w:rsid w:val="001B0F54"/>
    <w:rsid w:val="001B248D"/>
    <w:rsid w:val="001B3D38"/>
    <w:rsid w:val="001B4FB4"/>
    <w:rsid w:val="001B5FF9"/>
    <w:rsid w:val="001B720F"/>
    <w:rsid w:val="001C0D1D"/>
    <w:rsid w:val="001C1281"/>
    <w:rsid w:val="001C13B6"/>
    <w:rsid w:val="001C1DB4"/>
    <w:rsid w:val="001C49B5"/>
    <w:rsid w:val="001C4BC6"/>
    <w:rsid w:val="001C5175"/>
    <w:rsid w:val="001C7DE3"/>
    <w:rsid w:val="001D1FFA"/>
    <w:rsid w:val="001D3394"/>
    <w:rsid w:val="001D44EB"/>
    <w:rsid w:val="001D4B6C"/>
    <w:rsid w:val="001D5170"/>
    <w:rsid w:val="001D6996"/>
    <w:rsid w:val="001F0E08"/>
    <w:rsid w:val="001F2102"/>
    <w:rsid w:val="001F59D7"/>
    <w:rsid w:val="001F7C4C"/>
    <w:rsid w:val="00200780"/>
    <w:rsid w:val="0020097D"/>
    <w:rsid w:val="00200EFA"/>
    <w:rsid w:val="00204C60"/>
    <w:rsid w:val="00206386"/>
    <w:rsid w:val="00210BB4"/>
    <w:rsid w:val="00211210"/>
    <w:rsid w:val="0021135F"/>
    <w:rsid w:val="00211A0B"/>
    <w:rsid w:val="00214901"/>
    <w:rsid w:val="00214A69"/>
    <w:rsid w:val="00217C19"/>
    <w:rsid w:val="00220D47"/>
    <w:rsid w:val="00221EA0"/>
    <w:rsid w:val="0022351E"/>
    <w:rsid w:val="00223E48"/>
    <w:rsid w:val="00224A86"/>
    <w:rsid w:val="00227DE9"/>
    <w:rsid w:val="00232F97"/>
    <w:rsid w:val="00235A44"/>
    <w:rsid w:val="00237799"/>
    <w:rsid w:val="002404F6"/>
    <w:rsid w:val="00241BF2"/>
    <w:rsid w:val="0024646A"/>
    <w:rsid w:val="00246667"/>
    <w:rsid w:val="002475A4"/>
    <w:rsid w:val="00250889"/>
    <w:rsid w:val="002523B2"/>
    <w:rsid w:val="00252B4F"/>
    <w:rsid w:val="00253A6A"/>
    <w:rsid w:val="002556D4"/>
    <w:rsid w:val="0025735E"/>
    <w:rsid w:val="00257A7C"/>
    <w:rsid w:val="0026327B"/>
    <w:rsid w:val="00267E25"/>
    <w:rsid w:val="0027005D"/>
    <w:rsid w:val="00271A42"/>
    <w:rsid w:val="00271F30"/>
    <w:rsid w:val="0027539C"/>
    <w:rsid w:val="00277435"/>
    <w:rsid w:val="00280264"/>
    <w:rsid w:val="0028451F"/>
    <w:rsid w:val="00285472"/>
    <w:rsid w:val="0029139A"/>
    <w:rsid w:val="00292BEE"/>
    <w:rsid w:val="00297006"/>
    <w:rsid w:val="002973BC"/>
    <w:rsid w:val="0029740A"/>
    <w:rsid w:val="002A098C"/>
    <w:rsid w:val="002A19AF"/>
    <w:rsid w:val="002A2505"/>
    <w:rsid w:val="002A5904"/>
    <w:rsid w:val="002A5E35"/>
    <w:rsid w:val="002A7BDD"/>
    <w:rsid w:val="002A7D0B"/>
    <w:rsid w:val="002B1E89"/>
    <w:rsid w:val="002B32CB"/>
    <w:rsid w:val="002B42D2"/>
    <w:rsid w:val="002B4434"/>
    <w:rsid w:val="002B560C"/>
    <w:rsid w:val="002B7561"/>
    <w:rsid w:val="002B76DB"/>
    <w:rsid w:val="002C107D"/>
    <w:rsid w:val="002C17A9"/>
    <w:rsid w:val="002C1BEC"/>
    <w:rsid w:val="002C1CBB"/>
    <w:rsid w:val="002C2726"/>
    <w:rsid w:val="002C321E"/>
    <w:rsid w:val="002C588B"/>
    <w:rsid w:val="002D0FEF"/>
    <w:rsid w:val="002D30BF"/>
    <w:rsid w:val="002D3927"/>
    <w:rsid w:val="002D4A4B"/>
    <w:rsid w:val="002D54DF"/>
    <w:rsid w:val="002E16ED"/>
    <w:rsid w:val="002E1A6A"/>
    <w:rsid w:val="002E2D9E"/>
    <w:rsid w:val="002E2FD4"/>
    <w:rsid w:val="002E30F6"/>
    <w:rsid w:val="002E32A4"/>
    <w:rsid w:val="002E3A27"/>
    <w:rsid w:val="002E43B7"/>
    <w:rsid w:val="002E4B34"/>
    <w:rsid w:val="002E4B9C"/>
    <w:rsid w:val="002E57D6"/>
    <w:rsid w:val="002E71E6"/>
    <w:rsid w:val="002F00F4"/>
    <w:rsid w:val="002F040A"/>
    <w:rsid w:val="002F20EC"/>
    <w:rsid w:val="002F4165"/>
    <w:rsid w:val="002F42D2"/>
    <w:rsid w:val="002F5013"/>
    <w:rsid w:val="003009A2"/>
    <w:rsid w:val="0030125E"/>
    <w:rsid w:val="00301899"/>
    <w:rsid w:val="003026F8"/>
    <w:rsid w:val="00304E2F"/>
    <w:rsid w:val="003052A8"/>
    <w:rsid w:val="0030552B"/>
    <w:rsid w:val="00306596"/>
    <w:rsid w:val="0030748F"/>
    <w:rsid w:val="00310745"/>
    <w:rsid w:val="00310B45"/>
    <w:rsid w:val="0031469C"/>
    <w:rsid w:val="003149A2"/>
    <w:rsid w:val="00315DB6"/>
    <w:rsid w:val="00315F0E"/>
    <w:rsid w:val="003175B3"/>
    <w:rsid w:val="003176EF"/>
    <w:rsid w:val="0031774E"/>
    <w:rsid w:val="00320DCD"/>
    <w:rsid w:val="0032289C"/>
    <w:rsid w:val="003236DF"/>
    <w:rsid w:val="0032603C"/>
    <w:rsid w:val="00330817"/>
    <w:rsid w:val="003313C9"/>
    <w:rsid w:val="00333BBC"/>
    <w:rsid w:val="0033426E"/>
    <w:rsid w:val="00337FF8"/>
    <w:rsid w:val="00342052"/>
    <w:rsid w:val="0034283F"/>
    <w:rsid w:val="00342AE9"/>
    <w:rsid w:val="00342D1D"/>
    <w:rsid w:val="00343B53"/>
    <w:rsid w:val="00343ED3"/>
    <w:rsid w:val="00344487"/>
    <w:rsid w:val="00344DF4"/>
    <w:rsid w:val="00344FB8"/>
    <w:rsid w:val="00350678"/>
    <w:rsid w:val="00351264"/>
    <w:rsid w:val="003551D0"/>
    <w:rsid w:val="003578E0"/>
    <w:rsid w:val="003608C2"/>
    <w:rsid w:val="00360FD2"/>
    <w:rsid w:val="00361A68"/>
    <w:rsid w:val="00363A3C"/>
    <w:rsid w:val="003676AA"/>
    <w:rsid w:val="003728E6"/>
    <w:rsid w:val="00372ACF"/>
    <w:rsid w:val="0037400A"/>
    <w:rsid w:val="00375258"/>
    <w:rsid w:val="00380CE1"/>
    <w:rsid w:val="00381592"/>
    <w:rsid w:val="00382213"/>
    <w:rsid w:val="00382BEE"/>
    <w:rsid w:val="00384500"/>
    <w:rsid w:val="0038587E"/>
    <w:rsid w:val="00385979"/>
    <w:rsid w:val="003876C0"/>
    <w:rsid w:val="003900FD"/>
    <w:rsid w:val="00391EB6"/>
    <w:rsid w:val="0039218E"/>
    <w:rsid w:val="0039329D"/>
    <w:rsid w:val="00393B5A"/>
    <w:rsid w:val="00393D58"/>
    <w:rsid w:val="003949AF"/>
    <w:rsid w:val="00396869"/>
    <w:rsid w:val="003A2C6B"/>
    <w:rsid w:val="003A2DC1"/>
    <w:rsid w:val="003A4DEB"/>
    <w:rsid w:val="003A5908"/>
    <w:rsid w:val="003A7CCA"/>
    <w:rsid w:val="003A7EA5"/>
    <w:rsid w:val="003B1A47"/>
    <w:rsid w:val="003B26BD"/>
    <w:rsid w:val="003B5081"/>
    <w:rsid w:val="003B6FA8"/>
    <w:rsid w:val="003C0934"/>
    <w:rsid w:val="003C175B"/>
    <w:rsid w:val="003C477D"/>
    <w:rsid w:val="003C55B3"/>
    <w:rsid w:val="003D2BC5"/>
    <w:rsid w:val="003D3988"/>
    <w:rsid w:val="003D4BD6"/>
    <w:rsid w:val="003D4C52"/>
    <w:rsid w:val="003D59C3"/>
    <w:rsid w:val="003D5F54"/>
    <w:rsid w:val="003D78AC"/>
    <w:rsid w:val="003E06E7"/>
    <w:rsid w:val="003E3240"/>
    <w:rsid w:val="003E3D0A"/>
    <w:rsid w:val="003E4F90"/>
    <w:rsid w:val="003E5CD1"/>
    <w:rsid w:val="003E5E25"/>
    <w:rsid w:val="003E6E94"/>
    <w:rsid w:val="003F0082"/>
    <w:rsid w:val="003F26F9"/>
    <w:rsid w:val="003F2B66"/>
    <w:rsid w:val="003F496F"/>
    <w:rsid w:val="003F5E57"/>
    <w:rsid w:val="003F6ED1"/>
    <w:rsid w:val="003F6F92"/>
    <w:rsid w:val="003F6F96"/>
    <w:rsid w:val="0040250A"/>
    <w:rsid w:val="00403811"/>
    <w:rsid w:val="00403B59"/>
    <w:rsid w:val="00404504"/>
    <w:rsid w:val="00406DAA"/>
    <w:rsid w:val="00407E23"/>
    <w:rsid w:val="004118AD"/>
    <w:rsid w:val="00413A8A"/>
    <w:rsid w:val="00417779"/>
    <w:rsid w:val="00417FED"/>
    <w:rsid w:val="00422751"/>
    <w:rsid w:val="004228BB"/>
    <w:rsid w:val="00423745"/>
    <w:rsid w:val="00424BB3"/>
    <w:rsid w:val="00424F43"/>
    <w:rsid w:val="004332C4"/>
    <w:rsid w:val="00433A9D"/>
    <w:rsid w:val="00434665"/>
    <w:rsid w:val="00435CAE"/>
    <w:rsid w:val="004373B8"/>
    <w:rsid w:val="00440866"/>
    <w:rsid w:val="0044170A"/>
    <w:rsid w:val="004430B9"/>
    <w:rsid w:val="0044316D"/>
    <w:rsid w:val="00447993"/>
    <w:rsid w:val="004524B2"/>
    <w:rsid w:val="00452707"/>
    <w:rsid w:val="00452A04"/>
    <w:rsid w:val="00457373"/>
    <w:rsid w:val="004606B8"/>
    <w:rsid w:val="00460B00"/>
    <w:rsid w:val="00460CC7"/>
    <w:rsid w:val="004610EC"/>
    <w:rsid w:val="00462DED"/>
    <w:rsid w:val="0046359E"/>
    <w:rsid w:val="004700F7"/>
    <w:rsid w:val="004701C7"/>
    <w:rsid w:val="004706C2"/>
    <w:rsid w:val="00470F03"/>
    <w:rsid w:val="0047164A"/>
    <w:rsid w:val="00471C5B"/>
    <w:rsid w:val="00474FB4"/>
    <w:rsid w:val="004772F7"/>
    <w:rsid w:val="004775C8"/>
    <w:rsid w:val="00480206"/>
    <w:rsid w:val="00480482"/>
    <w:rsid w:val="00480A76"/>
    <w:rsid w:val="0048143D"/>
    <w:rsid w:val="0048449D"/>
    <w:rsid w:val="00487F03"/>
    <w:rsid w:val="00490194"/>
    <w:rsid w:val="00490FD8"/>
    <w:rsid w:val="0049121E"/>
    <w:rsid w:val="004938E6"/>
    <w:rsid w:val="004953E3"/>
    <w:rsid w:val="00495FD9"/>
    <w:rsid w:val="0049641B"/>
    <w:rsid w:val="00497085"/>
    <w:rsid w:val="00497D49"/>
    <w:rsid w:val="004A155A"/>
    <w:rsid w:val="004A1B64"/>
    <w:rsid w:val="004A2606"/>
    <w:rsid w:val="004A32F1"/>
    <w:rsid w:val="004A348D"/>
    <w:rsid w:val="004A4BF6"/>
    <w:rsid w:val="004A755C"/>
    <w:rsid w:val="004B2BA9"/>
    <w:rsid w:val="004B32C9"/>
    <w:rsid w:val="004B34AA"/>
    <w:rsid w:val="004B506C"/>
    <w:rsid w:val="004B5C26"/>
    <w:rsid w:val="004B6B83"/>
    <w:rsid w:val="004C1342"/>
    <w:rsid w:val="004C5F86"/>
    <w:rsid w:val="004C65F9"/>
    <w:rsid w:val="004C7536"/>
    <w:rsid w:val="004C7E24"/>
    <w:rsid w:val="004D2884"/>
    <w:rsid w:val="004D4519"/>
    <w:rsid w:val="004E15C8"/>
    <w:rsid w:val="004E1B2F"/>
    <w:rsid w:val="004E207B"/>
    <w:rsid w:val="004E2EA0"/>
    <w:rsid w:val="004E353B"/>
    <w:rsid w:val="004E449E"/>
    <w:rsid w:val="004E55D6"/>
    <w:rsid w:val="004E7EA4"/>
    <w:rsid w:val="004F0141"/>
    <w:rsid w:val="004F0B00"/>
    <w:rsid w:val="004F0B32"/>
    <w:rsid w:val="004F2B47"/>
    <w:rsid w:val="004F590A"/>
    <w:rsid w:val="004F5F77"/>
    <w:rsid w:val="004F73A6"/>
    <w:rsid w:val="004F7F5B"/>
    <w:rsid w:val="005005A7"/>
    <w:rsid w:val="00500FE8"/>
    <w:rsid w:val="00506C4A"/>
    <w:rsid w:val="00506CC5"/>
    <w:rsid w:val="0050715C"/>
    <w:rsid w:val="00507236"/>
    <w:rsid w:val="00507C84"/>
    <w:rsid w:val="00512B99"/>
    <w:rsid w:val="0051325E"/>
    <w:rsid w:val="00514010"/>
    <w:rsid w:val="00515D6B"/>
    <w:rsid w:val="00515F74"/>
    <w:rsid w:val="005209C3"/>
    <w:rsid w:val="00520F0D"/>
    <w:rsid w:val="005231E1"/>
    <w:rsid w:val="005260B1"/>
    <w:rsid w:val="00527008"/>
    <w:rsid w:val="0052724B"/>
    <w:rsid w:val="0052751A"/>
    <w:rsid w:val="00527594"/>
    <w:rsid w:val="00530F17"/>
    <w:rsid w:val="00535915"/>
    <w:rsid w:val="00536A5F"/>
    <w:rsid w:val="00536B06"/>
    <w:rsid w:val="005419DD"/>
    <w:rsid w:val="00542432"/>
    <w:rsid w:val="00545AA2"/>
    <w:rsid w:val="00547ECD"/>
    <w:rsid w:val="00551421"/>
    <w:rsid w:val="005525BC"/>
    <w:rsid w:val="005543D2"/>
    <w:rsid w:val="00555957"/>
    <w:rsid w:val="00557687"/>
    <w:rsid w:val="005614FD"/>
    <w:rsid w:val="00561AB7"/>
    <w:rsid w:val="005639A6"/>
    <w:rsid w:val="0056522C"/>
    <w:rsid w:val="0056667D"/>
    <w:rsid w:val="00567C65"/>
    <w:rsid w:val="0057140C"/>
    <w:rsid w:val="00576AFC"/>
    <w:rsid w:val="005771A2"/>
    <w:rsid w:val="0057738B"/>
    <w:rsid w:val="00577544"/>
    <w:rsid w:val="00580CE9"/>
    <w:rsid w:val="005823D4"/>
    <w:rsid w:val="00582B3D"/>
    <w:rsid w:val="00585487"/>
    <w:rsid w:val="00585941"/>
    <w:rsid w:val="00587D45"/>
    <w:rsid w:val="0059068F"/>
    <w:rsid w:val="00591324"/>
    <w:rsid w:val="0059166E"/>
    <w:rsid w:val="00593A52"/>
    <w:rsid w:val="005940FE"/>
    <w:rsid w:val="00597C4E"/>
    <w:rsid w:val="005A2B28"/>
    <w:rsid w:val="005A3239"/>
    <w:rsid w:val="005A346A"/>
    <w:rsid w:val="005B0185"/>
    <w:rsid w:val="005B1DAE"/>
    <w:rsid w:val="005B29F7"/>
    <w:rsid w:val="005B5C54"/>
    <w:rsid w:val="005B78E0"/>
    <w:rsid w:val="005C01CD"/>
    <w:rsid w:val="005C31AE"/>
    <w:rsid w:val="005C343A"/>
    <w:rsid w:val="005C3C94"/>
    <w:rsid w:val="005C3F85"/>
    <w:rsid w:val="005C49BC"/>
    <w:rsid w:val="005C4C46"/>
    <w:rsid w:val="005C4FD6"/>
    <w:rsid w:val="005C5A48"/>
    <w:rsid w:val="005D1968"/>
    <w:rsid w:val="005D23DB"/>
    <w:rsid w:val="005D23E4"/>
    <w:rsid w:val="005D47FE"/>
    <w:rsid w:val="005D53F6"/>
    <w:rsid w:val="005D6690"/>
    <w:rsid w:val="005E5F1D"/>
    <w:rsid w:val="005F2DE7"/>
    <w:rsid w:val="005F31C0"/>
    <w:rsid w:val="005F4420"/>
    <w:rsid w:val="005F4C59"/>
    <w:rsid w:val="006020B8"/>
    <w:rsid w:val="00603968"/>
    <w:rsid w:val="00604EE9"/>
    <w:rsid w:val="00605F97"/>
    <w:rsid w:val="006104F0"/>
    <w:rsid w:val="00610EFB"/>
    <w:rsid w:val="00611775"/>
    <w:rsid w:val="00612772"/>
    <w:rsid w:val="00612AB3"/>
    <w:rsid w:val="006151F3"/>
    <w:rsid w:val="006156CA"/>
    <w:rsid w:val="006157E6"/>
    <w:rsid w:val="00616112"/>
    <w:rsid w:val="00616E48"/>
    <w:rsid w:val="00616F5F"/>
    <w:rsid w:val="0062037E"/>
    <w:rsid w:val="00620909"/>
    <w:rsid w:val="00622877"/>
    <w:rsid w:val="006234C6"/>
    <w:rsid w:val="00623723"/>
    <w:rsid w:val="00626864"/>
    <w:rsid w:val="00631742"/>
    <w:rsid w:val="00632416"/>
    <w:rsid w:val="00633B4E"/>
    <w:rsid w:val="00634592"/>
    <w:rsid w:val="006358EA"/>
    <w:rsid w:val="00636080"/>
    <w:rsid w:val="00636B6E"/>
    <w:rsid w:val="00637684"/>
    <w:rsid w:val="00640370"/>
    <w:rsid w:val="00642ACB"/>
    <w:rsid w:val="006438DE"/>
    <w:rsid w:val="00644C09"/>
    <w:rsid w:val="00644ED1"/>
    <w:rsid w:val="006464B8"/>
    <w:rsid w:val="00654E63"/>
    <w:rsid w:val="00655712"/>
    <w:rsid w:val="00656AE9"/>
    <w:rsid w:val="0066180D"/>
    <w:rsid w:val="00662D27"/>
    <w:rsid w:val="00662DE0"/>
    <w:rsid w:val="006634A4"/>
    <w:rsid w:val="006641E5"/>
    <w:rsid w:val="00664672"/>
    <w:rsid w:val="0066558E"/>
    <w:rsid w:val="00665CE2"/>
    <w:rsid w:val="006660A6"/>
    <w:rsid w:val="0067002C"/>
    <w:rsid w:val="006706BF"/>
    <w:rsid w:val="00671180"/>
    <w:rsid w:val="00672214"/>
    <w:rsid w:val="00673B98"/>
    <w:rsid w:val="00674634"/>
    <w:rsid w:val="00674A64"/>
    <w:rsid w:val="00676B81"/>
    <w:rsid w:val="00677560"/>
    <w:rsid w:val="00680218"/>
    <w:rsid w:val="006803D7"/>
    <w:rsid w:val="006805FD"/>
    <w:rsid w:val="006814A8"/>
    <w:rsid w:val="00682C1B"/>
    <w:rsid w:val="0068479E"/>
    <w:rsid w:val="00690288"/>
    <w:rsid w:val="00690389"/>
    <w:rsid w:val="00693AC1"/>
    <w:rsid w:val="00694944"/>
    <w:rsid w:val="006953A2"/>
    <w:rsid w:val="006966D3"/>
    <w:rsid w:val="006A2E68"/>
    <w:rsid w:val="006A3281"/>
    <w:rsid w:val="006A4C3B"/>
    <w:rsid w:val="006A72C9"/>
    <w:rsid w:val="006A75E4"/>
    <w:rsid w:val="006B084D"/>
    <w:rsid w:val="006B2C0B"/>
    <w:rsid w:val="006B4955"/>
    <w:rsid w:val="006B5BF7"/>
    <w:rsid w:val="006B6880"/>
    <w:rsid w:val="006B6DE4"/>
    <w:rsid w:val="006C019E"/>
    <w:rsid w:val="006C1809"/>
    <w:rsid w:val="006C22E4"/>
    <w:rsid w:val="006C2915"/>
    <w:rsid w:val="006C2C91"/>
    <w:rsid w:val="006C3C81"/>
    <w:rsid w:val="006C64EF"/>
    <w:rsid w:val="006C6EEB"/>
    <w:rsid w:val="006D00F8"/>
    <w:rsid w:val="006D46F0"/>
    <w:rsid w:val="006D616D"/>
    <w:rsid w:val="006D739A"/>
    <w:rsid w:val="006D76B8"/>
    <w:rsid w:val="006E1DF7"/>
    <w:rsid w:val="006E247B"/>
    <w:rsid w:val="006E2979"/>
    <w:rsid w:val="006E4CF0"/>
    <w:rsid w:val="006E535A"/>
    <w:rsid w:val="006E616D"/>
    <w:rsid w:val="006F1A4B"/>
    <w:rsid w:val="006F2D8A"/>
    <w:rsid w:val="006F430E"/>
    <w:rsid w:val="006F7173"/>
    <w:rsid w:val="00701113"/>
    <w:rsid w:val="00702ADC"/>
    <w:rsid w:val="00702CB7"/>
    <w:rsid w:val="00703683"/>
    <w:rsid w:val="00705609"/>
    <w:rsid w:val="0070678F"/>
    <w:rsid w:val="00707235"/>
    <w:rsid w:val="007079F3"/>
    <w:rsid w:val="007106FB"/>
    <w:rsid w:val="00710E20"/>
    <w:rsid w:val="00711747"/>
    <w:rsid w:val="00711F7F"/>
    <w:rsid w:val="0071316B"/>
    <w:rsid w:val="00721286"/>
    <w:rsid w:val="007215E5"/>
    <w:rsid w:val="007237EC"/>
    <w:rsid w:val="00723AD4"/>
    <w:rsid w:val="00725C4D"/>
    <w:rsid w:val="007261B3"/>
    <w:rsid w:val="00727D58"/>
    <w:rsid w:val="00727EFD"/>
    <w:rsid w:val="00730DD9"/>
    <w:rsid w:val="007312E5"/>
    <w:rsid w:val="00731507"/>
    <w:rsid w:val="00732E51"/>
    <w:rsid w:val="00733295"/>
    <w:rsid w:val="007343F4"/>
    <w:rsid w:val="00734A33"/>
    <w:rsid w:val="00735A5F"/>
    <w:rsid w:val="0073724A"/>
    <w:rsid w:val="00741497"/>
    <w:rsid w:val="007418F4"/>
    <w:rsid w:val="00743D59"/>
    <w:rsid w:val="00744766"/>
    <w:rsid w:val="00745072"/>
    <w:rsid w:val="007453D2"/>
    <w:rsid w:val="00745F7B"/>
    <w:rsid w:val="00747BA2"/>
    <w:rsid w:val="00750ECE"/>
    <w:rsid w:val="00752514"/>
    <w:rsid w:val="00753809"/>
    <w:rsid w:val="007549E1"/>
    <w:rsid w:val="00757F75"/>
    <w:rsid w:val="00760E52"/>
    <w:rsid w:val="00761C20"/>
    <w:rsid w:val="007652A9"/>
    <w:rsid w:val="00765AE5"/>
    <w:rsid w:val="00766E09"/>
    <w:rsid w:val="00772452"/>
    <w:rsid w:val="00772C0F"/>
    <w:rsid w:val="00776B7D"/>
    <w:rsid w:val="007771A7"/>
    <w:rsid w:val="00780B11"/>
    <w:rsid w:val="00782A71"/>
    <w:rsid w:val="00783FFC"/>
    <w:rsid w:val="007902FB"/>
    <w:rsid w:val="0079142B"/>
    <w:rsid w:val="00793AF4"/>
    <w:rsid w:val="00794B76"/>
    <w:rsid w:val="00794F85"/>
    <w:rsid w:val="0079786E"/>
    <w:rsid w:val="007A50EC"/>
    <w:rsid w:val="007A5B69"/>
    <w:rsid w:val="007A5C3B"/>
    <w:rsid w:val="007A66B4"/>
    <w:rsid w:val="007A6A84"/>
    <w:rsid w:val="007A6EA5"/>
    <w:rsid w:val="007A7BC6"/>
    <w:rsid w:val="007B2C09"/>
    <w:rsid w:val="007B3F5E"/>
    <w:rsid w:val="007B4256"/>
    <w:rsid w:val="007B578F"/>
    <w:rsid w:val="007B63EF"/>
    <w:rsid w:val="007B7C56"/>
    <w:rsid w:val="007C2A1F"/>
    <w:rsid w:val="007C2B11"/>
    <w:rsid w:val="007C4F6D"/>
    <w:rsid w:val="007C5C57"/>
    <w:rsid w:val="007D0A0A"/>
    <w:rsid w:val="007D490C"/>
    <w:rsid w:val="007D4DAC"/>
    <w:rsid w:val="007D53CF"/>
    <w:rsid w:val="007D62D3"/>
    <w:rsid w:val="007D660D"/>
    <w:rsid w:val="007D6826"/>
    <w:rsid w:val="007E0380"/>
    <w:rsid w:val="007E39DB"/>
    <w:rsid w:val="007E5C50"/>
    <w:rsid w:val="007F0164"/>
    <w:rsid w:val="007F0C92"/>
    <w:rsid w:val="007F1D39"/>
    <w:rsid w:val="007F332B"/>
    <w:rsid w:val="007F3D9D"/>
    <w:rsid w:val="007F420A"/>
    <w:rsid w:val="007F42A8"/>
    <w:rsid w:val="007F6822"/>
    <w:rsid w:val="007F7F62"/>
    <w:rsid w:val="00800CF5"/>
    <w:rsid w:val="00801B7C"/>
    <w:rsid w:val="00802045"/>
    <w:rsid w:val="00802EF9"/>
    <w:rsid w:val="00802F1A"/>
    <w:rsid w:val="0080660F"/>
    <w:rsid w:val="00807904"/>
    <w:rsid w:val="00810864"/>
    <w:rsid w:val="00811D00"/>
    <w:rsid w:val="008145FE"/>
    <w:rsid w:val="008242C8"/>
    <w:rsid w:val="0082435A"/>
    <w:rsid w:val="00825FD0"/>
    <w:rsid w:val="00826D7F"/>
    <w:rsid w:val="00831F4E"/>
    <w:rsid w:val="00833D03"/>
    <w:rsid w:val="008343E9"/>
    <w:rsid w:val="0083503B"/>
    <w:rsid w:val="0083644D"/>
    <w:rsid w:val="0083653F"/>
    <w:rsid w:val="00836E6C"/>
    <w:rsid w:val="0084025A"/>
    <w:rsid w:val="00841078"/>
    <w:rsid w:val="00841D1B"/>
    <w:rsid w:val="00841E6A"/>
    <w:rsid w:val="008442EE"/>
    <w:rsid w:val="00847D1A"/>
    <w:rsid w:val="008507DE"/>
    <w:rsid w:val="00850AB5"/>
    <w:rsid w:val="00852A1D"/>
    <w:rsid w:val="00852FB0"/>
    <w:rsid w:val="00855D72"/>
    <w:rsid w:val="008561D3"/>
    <w:rsid w:val="008613DF"/>
    <w:rsid w:val="00861486"/>
    <w:rsid w:val="008639DC"/>
    <w:rsid w:val="0086411E"/>
    <w:rsid w:val="00864A2B"/>
    <w:rsid w:val="008655E3"/>
    <w:rsid w:val="00865722"/>
    <w:rsid w:val="008663C6"/>
    <w:rsid w:val="00867C95"/>
    <w:rsid w:val="008719FA"/>
    <w:rsid w:val="00871D88"/>
    <w:rsid w:val="00873A57"/>
    <w:rsid w:val="00875D49"/>
    <w:rsid w:val="00876188"/>
    <w:rsid w:val="00877365"/>
    <w:rsid w:val="008806A3"/>
    <w:rsid w:val="00882906"/>
    <w:rsid w:val="00882CB0"/>
    <w:rsid w:val="0089130E"/>
    <w:rsid w:val="008929A3"/>
    <w:rsid w:val="00894AAC"/>
    <w:rsid w:val="008965A1"/>
    <w:rsid w:val="0089736F"/>
    <w:rsid w:val="008A04D6"/>
    <w:rsid w:val="008A1914"/>
    <w:rsid w:val="008A71F0"/>
    <w:rsid w:val="008B1717"/>
    <w:rsid w:val="008B1E44"/>
    <w:rsid w:val="008B2C40"/>
    <w:rsid w:val="008B2E47"/>
    <w:rsid w:val="008B450C"/>
    <w:rsid w:val="008B7728"/>
    <w:rsid w:val="008C17C4"/>
    <w:rsid w:val="008C4376"/>
    <w:rsid w:val="008C7E45"/>
    <w:rsid w:val="008D0491"/>
    <w:rsid w:val="008D1065"/>
    <w:rsid w:val="008D138D"/>
    <w:rsid w:val="008D1A56"/>
    <w:rsid w:val="008D2734"/>
    <w:rsid w:val="008D45A9"/>
    <w:rsid w:val="008D4F8C"/>
    <w:rsid w:val="008D598C"/>
    <w:rsid w:val="008D682A"/>
    <w:rsid w:val="008D6FEA"/>
    <w:rsid w:val="008E01FC"/>
    <w:rsid w:val="008E05F0"/>
    <w:rsid w:val="008E0980"/>
    <w:rsid w:val="008E16F9"/>
    <w:rsid w:val="008E1FF3"/>
    <w:rsid w:val="008E2737"/>
    <w:rsid w:val="008E2D3C"/>
    <w:rsid w:val="008E4853"/>
    <w:rsid w:val="008E4859"/>
    <w:rsid w:val="008E4DE2"/>
    <w:rsid w:val="008F796F"/>
    <w:rsid w:val="009001C0"/>
    <w:rsid w:val="00902F7B"/>
    <w:rsid w:val="00905128"/>
    <w:rsid w:val="00911791"/>
    <w:rsid w:val="00911873"/>
    <w:rsid w:val="0091534B"/>
    <w:rsid w:val="009164B5"/>
    <w:rsid w:val="00916FD4"/>
    <w:rsid w:val="00922632"/>
    <w:rsid w:val="009241F3"/>
    <w:rsid w:val="00924A26"/>
    <w:rsid w:val="0092598A"/>
    <w:rsid w:val="009275FD"/>
    <w:rsid w:val="00927758"/>
    <w:rsid w:val="00927A63"/>
    <w:rsid w:val="00927C50"/>
    <w:rsid w:val="00930EB7"/>
    <w:rsid w:val="00931D14"/>
    <w:rsid w:val="00935540"/>
    <w:rsid w:val="00937F6E"/>
    <w:rsid w:val="009424DC"/>
    <w:rsid w:val="00945BB9"/>
    <w:rsid w:val="00946667"/>
    <w:rsid w:val="0095201B"/>
    <w:rsid w:val="00952B48"/>
    <w:rsid w:val="00953CD1"/>
    <w:rsid w:val="0095469F"/>
    <w:rsid w:val="00956145"/>
    <w:rsid w:val="009568C4"/>
    <w:rsid w:val="00960BAF"/>
    <w:rsid w:val="00963AFD"/>
    <w:rsid w:val="00964183"/>
    <w:rsid w:val="00964A2D"/>
    <w:rsid w:val="00964BF0"/>
    <w:rsid w:val="00967EA6"/>
    <w:rsid w:val="00970413"/>
    <w:rsid w:val="0097375B"/>
    <w:rsid w:val="00974626"/>
    <w:rsid w:val="00976CA4"/>
    <w:rsid w:val="0097770F"/>
    <w:rsid w:val="00977FFD"/>
    <w:rsid w:val="00980353"/>
    <w:rsid w:val="009804F4"/>
    <w:rsid w:val="00980654"/>
    <w:rsid w:val="00980B55"/>
    <w:rsid w:val="00985915"/>
    <w:rsid w:val="00992776"/>
    <w:rsid w:val="00995A9E"/>
    <w:rsid w:val="009A4EF9"/>
    <w:rsid w:val="009A54B4"/>
    <w:rsid w:val="009A6A2D"/>
    <w:rsid w:val="009A7F09"/>
    <w:rsid w:val="009B23ED"/>
    <w:rsid w:val="009B396B"/>
    <w:rsid w:val="009B77A5"/>
    <w:rsid w:val="009B79C3"/>
    <w:rsid w:val="009C09D3"/>
    <w:rsid w:val="009C2774"/>
    <w:rsid w:val="009C49FF"/>
    <w:rsid w:val="009D180D"/>
    <w:rsid w:val="009D18AC"/>
    <w:rsid w:val="009D3F37"/>
    <w:rsid w:val="009D6B71"/>
    <w:rsid w:val="009E42FF"/>
    <w:rsid w:val="009F03A2"/>
    <w:rsid w:val="009F17F9"/>
    <w:rsid w:val="009F25B1"/>
    <w:rsid w:val="009F2870"/>
    <w:rsid w:val="009F3053"/>
    <w:rsid w:val="009F5151"/>
    <w:rsid w:val="009F603B"/>
    <w:rsid w:val="009F6CAC"/>
    <w:rsid w:val="00A01262"/>
    <w:rsid w:val="00A01B1A"/>
    <w:rsid w:val="00A02A85"/>
    <w:rsid w:val="00A0745F"/>
    <w:rsid w:val="00A10BDC"/>
    <w:rsid w:val="00A112D9"/>
    <w:rsid w:val="00A12504"/>
    <w:rsid w:val="00A12CE4"/>
    <w:rsid w:val="00A1350B"/>
    <w:rsid w:val="00A147E5"/>
    <w:rsid w:val="00A14DBF"/>
    <w:rsid w:val="00A179A3"/>
    <w:rsid w:val="00A208A8"/>
    <w:rsid w:val="00A21B89"/>
    <w:rsid w:val="00A229C1"/>
    <w:rsid w:val="00A23508"/>
    <w:rsid w:val="00A23D06"/>
    <w:rsid w:val="00A24B56"/>
    <w:rsid w:val="00A24DEF"/>
    <w:rsid w:val="00A26882"/>
    <w:rsid w:val="00A2713C"/>
    <w:rsid w:val="00A273C2"/>
    <w:rsid w:val="00A34432"/>
    <w:rsid w:val="00A34C16"/>
    <w:rsid w:val="00A34D3B"/>
    <w:rsid w:val="00A358D9"/>
    <w:rsid w:val="00A3649C"/>
    <w:rsid w:val="00A364B6"/>
    <w:rsid w:val="00A40C81"/>
    <w:rsid w:val="00A43EA9"/>
    <w:rsid w:val="00A446D6"/>
    <w:rsid w:val="00A4588A"/>
    <w:rsid w:val="00A4742D"/>
    <w:rsid w:val="00A50312"/>
    <w:rsid w:val="00A530A5"/>
    <w:rsid w:val="00A5350E"/>
    <w:rsid w:val="00A56176"/>
    <w:rsid w:val="00A569AC"/>
    <w:rsid w:val="00A5700F"/>
    <w:rsid w:val="00A60476"/>
    <w:rsid w:val="00A64EE1"/>
    <w:rsid w:val="00A659E9"/>
    <w:rsid w:val="00A6775A"/>
    <w:rsid w:val="00A70B9D"/>
    <w:rsid w:val="00A7117B"/>
    <w:rsid w:val="00A71E06"/>
    <w:rsid w:val="00A76460"/>
    <w:rsid w:val="00A7672D"/>
    <w:rsid w:val="00A76943"/>
    <w:rsid w:val="00A818A0"/>
    <w:rsid w:val="00A82BF2"/>
    <w:rsid w:val="00A83448"/>
    <w:rsid w:val="00A8552F"/>
    <w:rsid w:val="00A858C1"/>
    <w:rsid w:val="00A8713F"/>
    <w:rsid w:val="00A876EF"/>
    <w:rsid w:val="00A905D0"/>
    <w:rsid w:val="00A940A4"/>
    <w:rsid w:val="00A9636C"/>
    <w:rsid w:val="00A9735D"/>
    <w:rsid w:val="00A97718"/>
    <w:rsid w:val="00AA1B8F"/>
    <w:rsid w:val="00AA2019"/>
    <w:rsid w:val="00AA2DA4"/>
    <w:rsid w:val="00AA2FBF"/>
    <w:rsid w:val="00AA367B"/>
    <w:rsid w:val="00AA3F2E"/>
    <w:rsid w:val="00AA419E"/>
    <w:rsid w:val="00AA445A"/>
    <w:rsid w:val="00AA52AC"/>
    <w:rsid w:val="00AA5CD4"/>
    <w:rsid w:val="00AB09B6"/>
    <w:rsid w:val="00AB116C"/>
    <w:rsid w:val="00AB1222"/>
    <w:rsid w:val="00AB1489"/>
    <w:rsid w:val="00AB195F"/>
    <w:rsid w:val="00AB288A"/>
    <w:rsid w:val="00AB5355"/>
    <w:rsid w:val="00AB57C2"/>
    <w:rsid w:val="00AC00D9"/>
    <w:rsid w:val="00AC02BD"/>
    <w:rsid w:val="00AD2352"/>
    <w:rsid w:val="00AD244D"/>
    <w:rsid w:val="00AD320F"/>
    <w:rsid w:val="00AD5FEA"/>
    <w:rsid w:val="00AD66CB"/>
    <w:rsid w:val="00AE3B2E"/>
    <w:rsid w:val="00AE6B4A"/>
    <w:rsid w:val="00AE78B2"/>
    <w:rsid w:val="00AF0B34"/>
    <w:rsid w:val="00AF4545"/>
    <w:rsid w:val="00AF4B61"/>
    <w:rsid w:val="00AF55CD"/>
    <w:rsid w:val="00AF5A48"/>
    <w:rsid w:val="00B00303"/>
    <w:rsid w:val="00B00A1B"/>
    <w:rsid w:val="00B00F68"/>
    <w:rsid w:val="00B013B9"/>
    <w:rsid w:val="00B024EE"/>
    <w:rsid w:val="00B02CA4"/>
    <w:rsid w:val="00B02F64"/>
    <w:rsid w:val="00B051DF"/>
    <w:rsid w:val="00B05436"/>
    <w:rsid w:val="00B10363"/>
    <w:rsid w:val="00B1041A"/>
    <w:rsid w:val="00B11AA7"/>
    <w:rsid w:val="00B12C9E"/>
    <w:rsid w:val="00B1528A"/>
    <w:rsid w:val="00B15AF9"/>
    <w:rsid w:val="00B15F88"/>
    <w:rsid w:val="00B16D16"/>
    <w:rsid w:val="00B1720D"/>
    <w:rsid w:val="00B174FD"/>
    <w:rsid w:val="00B21396"/>
    <w:rsid w:val="00B21CBC"/>
    <w:rsid w:val="00B22A31"/>
    <w:rsid w:val="00B22DB9"/>
    <w:rsid w:val="00B320B2"/>
    <w:rsid w:val="00B331A6"/>
    <w:rsid w:val="00B3366A"/>
    <w:rsid w:val="00B340A4"/>
    <w:rsid w:val="00B35189"/>
    <w:rsid w:val="00B36AA9"/>
    <w:rsid w:val="00B4134D"/>
    <w:rsid w:val="00B41796"/>
    <w:rsid w:val="00B419FA"/>
    <w:rsid w:val="00B42A95"/>
    <w:rsid w:val="00B45E16"/>
    <w:rsid w:val="00B51A78"/>
    <w:rsid w:val="00B51D18"/>
    <w:rsid w:val="00B523EA"/>
    <w:rsid w:val="00B545E8"/>
    <w:rsid w:val="00B5623F"/>
    <w:rsid w:val="00B62F30"/>
    <w:rsid w:val="00B654D7"/>
    <w:rsid w:val="00B708BB"/>
    <w:rsid w:val="00B71235"/>
    <w:rsid w:val="00B715EC"/>
    <w:rsid w:val="00B71B3C"/>
    <w:rsid w:val="00B71D84"/>
    <w:rsid w:val="00B73C0F"/>
    <w:rsid w:val="00B80729"/>
    <w:rsid w:val="00B81218"/>
    <w:rsid w:val="00B821E7"/>
    <w:rsid w:val="00B828BB"/>
    <w:rsid w:val="00B8370A"/>
    <w:rsid w:val="00B84AC7"/>
    <w:rsid w:val="00B85798"/>
    <w:rsid w:val="00B86592"/>
    <w:rsid w:val="00B872C4"/>
    <w:rsid w:val="00B87B95"/>
    <w:rsid w:val="00B91447"/>
    <w:rsid w:val="00B9170A"/>
    <w:rsid w:val="00B93845"/>
    <w:rsid w:val="00B948A9"/>
    <w:rsid w:val="00B9582D"/>
    <w:rsid w:val="00B95D22"/>
    <w:rsid w:val="00B96739"/>
    <w:rsid w:val="00B9734E"/>
    <w:rsid w:val="00BA1399"/>
    <w:rsid w:val="00BA1604"/>
    <w:rsid w:val="00BA2B49"/>
    <w:rsid w:val="00BA31F8"/>
    <w:rsid w:val="00BA39A8"/>
    <w:rsid w:val="00BA64F7"/>
    <w:rsid w:val="00BA6748"/>
    <w:rsid w:val="00BA730F"/>
    <w:rsid w:val="00BA7710"/>
    <w:rsid w:val="00BB2097"/>
    <w:rsid w:val="00BB24C3"/>
    <w:rsid w:val="00BB353A"/>
    <w:rsid w:val="00BC1130"/>
    <w:rsid w:val="00BC20B3"/>
    <w:rsid w:val="00BC39D7"/>
    <w:rsid w:val="00BC3B8A"/>
    <w:rsid w:val="00BC4671"/>
    <w:rsid w:val="00BC7AC9"/>
    <w:rsid w:val="00BD0226"/>
    <w:rsid w:val="00BD3610"/>
    <w:rsid w:val="00BD3F2F"/>
    <w:rsid w:val="00BE2BC6"/>
    <w:rsid w:val="00BE3A71"/>
    <w:rsid w:val="00BE5C37"/>
    <w:rsid w:val="00BE61F1"/>
    <w:rsid w:val="00BE6E3C"/>
    <w:rsid w:val="00BE705C"/>
    <w:rsid w:val="00BE7D02"/>
    <w:rsid w:val="00BF17A7"/>
    <w:rsid w:val="00BF20CA"/>
    <w:rsid w:val="00BF23A4"/>
    <w:rsid w:val="00BF339F"/>
    <w:rsid w:val="00BF60B0"/>
    <w:rsid w:val="00BF6DA1"/>
    <w:rsid w:val="00BF7B17"/>
    <w:rsid w:val="00BF7C8B"/>
    <w:rsid w:val="00C02B93"/>
    <w:rsid w:val="00C03ED1"/>
    <w:rsid w:val="00C04F8F"/>
    <w:rsid w:val="00C0651B"/>
    <w:rsid w:val="00C069D5"/>
    <w:rsid w:val="00C105E5"/>
    <w:rsid w:val="00C1097E"/>
    <w:rsid w:val="00C1276B"/>
    <w:rsid w:val="00C207DB"/>
    <w:rsid w:val="00C212D5"/>
    <w:rsid w:val="00C227F1"/>
    <w:rsid w:val="00C22906"/>
    <w:rsid w:val="00C240DF"/>
    <w:rsid w:val="00C262DB"/>
    <w:rsid w:val="00C30A8E"/>
    <w:rsid w:val="00C314D4"/>
    <w:rsid w:val="00C31FFA"/>
    <w:rsid w:val="00C323F3"/>
    <w:rsid w:val="00C32BB8"/>
    <w:rsid w:val="00C34528"/>
    <w:rsid w:val="00C41FD4"/>
    <w:rsid w:val="00C42285"/>
    <w:rsid w:val="00C441ED"/>
    <w:rsid w:val="00C4436D"/>
    <w:rsid w:val="00C451AE"/>
    <w:rsid w:val="00C45980"/>
    <w:rsid w:val="00C46BAB"/>
    <w:rsid w:val="00C517EA"/>
    <w:rsid w:val="00C528FE"/>
    <w:rsid w:val="00C54EDD"/>
    <w:rsid w:val="00C60D32"/>
    <w:rsid w:val="00C6106D"/>
    <w:rsid w:val="00C62A33"/>
    <w:rsid w:val="00C6452C"/>
    <w:rsid w:val="00C67CE7"/>
    <w:rsid w:val="00C70FF3"/>
    <w:rsid w:val="00C75431"/>
    <w:rsid w:val="00C823E4"/>
    <w:rsid w:val="00C83943"/>
    <w:rsid w:val="00C83CC5"/>
    <w:rsid w:val="00C855F0"/>
    <w:rsid w:val="00C87095"/>
    <w:rsid w:val="00C879C6"/>
    <w:rsid w:val="00C87D10"/>
    <w:rsid w:val="00C91298"/>
    <w:rsid w:val="00C92A65"/>
    <w:rsid w:val="00C9743E"/>
    <w:rsid w:val="00CA0428"/>
    <w:rsid w:val="00CA04CC"/>
    <w:rsid w:val="00CA14BC"/>
    <w:rsid w:val="00CA1B5A"/>
    <w:rsid w:val="00CA3178"/>
    <w:rsid w:val="00CA48FD"/>
    <w:rsid w:val="00CA543B"/>
    <w:rsid w:val="00CA7A35"/>
    <w:rsid w:val="00CB0FD0"/>
    <w:rsid w:val="00CB3050"/>
    <w:rsid w:val="00CB5B32"/>
    <w:rsid w:val="00CB6340"/>
    <w:rsid w:val="00CB7118"/>
    <w:rsid w:val="00CC15AD"/>
    <w:rsid w:val="00CC23E2"/>
    <w:rsid w:val="00CC523A"/>
    <w:rsid w:val="00CC5987"/>
    <w:rsid w:val="00CC615B"/>
    <w:rsid w:val="00CC637B"/>
    <w:rsid w:val="00CC6BBA"/>
    <w:rsid w:val="00CD1BC7"/>
    <w:rsid w:val="00CD1FE2"/>
    <w:rsid w:val="00CD3B86"/>
    <w:rsid w:val="00CD40B7"/>
    <w:rsid w:val="00CD45D7"/>
    <w:rsid w:val="00CD5C11"/>
    <w:rsid w:val="00CE082A"/>
    <w:rsid w:val="00CE5234"/>
    <w:rsid w:val="00CE6060"/>
    <w:rsid w:val="00CE6D5A"/>
    <w:rsid w:val="00CF1D27"/>
    <w:rsid w:val="00CF256D"/>
    <w:rsid w:val="00CF5AC7"/>
    <w:rsid w:val="00D0007C"/>
    <w:rsid w:val="00D015A9"/>
    <w:rsid w:val="00D037E3"/>
    <w:rsid w:val="00D04444"/>
    <w:rsid w:val="00D053CA"/>
    <w:rsid w:val="00D072A2"/>
    <w:rsid w:val="00D12B2F"/>
    <w:rsid w:val="00D1456D"/>
    <w:rsid w:val="00D240C7"/>
    <w:rsid w:val="00D2490F"/>
    <w:rsid w:val="00D268CD"/>
    <w:rsid w:val="00D27BA2"/>
    <w:rsid w:val="00D32A07"/>
    <w:rsid w:val="00D34F43"/>
    <w:rsid w:val="00D368DF"/>
    <w:rsid w:val="00D3696E"/>
    <w:rsid w:val="00D403F1"/>
    <w:rsid w:val="00D4079A"/>
    <w:rsid w:val="00D41565"/>
    <w:rsid w:val="00D422B5"/>
    <w:rsid w:val="00D435F2"/>
    <w:rsid w:val="00D4482B"/>
    <w:rsid w:val="00D46D99"/>
    <w:rsid w:val="00D47E6D"/>
    <w:rsid w:val="00D50F9C"/>
    <w:rsid w:val="00D558C7"/>
    <w:rsid w:val="00D56BF4"/>
    <w:rsid w:val="00D647CA"/>
    <w:rsid w:val="00D64C5D"/>
    <w:rsid w:val="00D652C8"/>
    <w:rsid w:val="00D66105"/>
    <w:rsid w:val="00D70169"/>
    <w:rsid w:val="00D70D74"/>
    <w:rsid w:val="00D71AF8"/>
    <w:rsid w:val="00D724DA"/>
    <w:rsid w:val="00D728C9"/>
    <w:rsid w:val="00D733AD"/>
    <w:rsid w:val="00D73A75"/>
    <w:rsid w:val="00D76FE1"/>
    <w:rsid w:val="00D8038E"/>
    <w:rsid w:val="00D8102C"/>
    <w:rsid w:val="00D81FD4"/>
    <w:rsid w:val="00D82A6E"/>
    <w:rsid w:val="00D85415"/>
    <w:rsid w:val="00D86CE7"/>
    <w:rsid w:val="00D87CF9"/>
    <w:rsid w:val="00D901F2"/>
    <w:rsid w:val="00D90528"/>
    <w:rsid w:val="00D91363"/>
    <w:rsid w:val="00D93776"/>
    <w:rsid w:val="00D93870"/>
    <w:rsid w:val="00D93C7E"/>
    <w:rsid w:val="00D93E5E"/>
    <w:rsid w:val="00D96615"/>
    <w:rsid w:val="00D96B84"/>
    <w:rsid w:val="00D97501"/>
    <w:rsid w:val="00DA2337"/>
    <w:rsid w:val="00DA370B"/>
    <w:rsid w:val="00DA4055"/>
    <w:rsid w:val="00DA6B48"/>
    <w:rsid w:val="00DB135F"/>
    <w:rsid w:val="00DB156B"/>
    <w:rsid w:val="00DB3405"/>
    <w:rsid w:val="00DB351E"/>
    <w:rsid w:val="00DB35E0"/>
    <w:rsid w:val="00DB3BE7"/>
    <w:rsid w:val="00DB6483"/>
    <w:rsid w:val="00DB6C50"/>
    <w:rsid w:val="00DB7465"/>
    <w:rsid w:val="00DC02DF"/>
    <w:rsid w:val="00DC11BF"/>
    <w:rsid w:val="00DC189C"/>
    <w:rsid w:val="00DC1B78"/>
    <w:rsid w:val="00DC3654"/>
    <w:rsid w:val="00DC3682"/>
    <w:rsid w:val="00DC3C01"/>
    <w:rsid w:val="00DC3EBE"/>
    <w:rsid w:val="00DC3F5F"/>
    <w:rsid w:val="00DC5F67"/>
    <w:rsid w:val="00DC6A57"/>
    <w:rsid w:val="00DD1405"/>
    <w:rsid w:val="00DD282C"/>
    <w:rsid w:val="00DD2FF5"/>
    <w:rsid w:val="00DD5CD4"/>
    <w:rsid w:val="00DD758C"/>
    <w:rsid w:val="00DE0173"/>
    <w:rsid w:val="00DE0913"/>
    <w:rsid w:val="00DE19DE"/>
    <w:rsid w:val="00DE1B7B"/>
    <w:rsid w:val="00DE2F3A"/>
    <w:rsid w:val="00DE476C"/>
    <w:rsid w:val="00DE6814"/>
    <w:rsid w:val="00DE6C4B"/>
    <w:rsid w:val="00DF070F"/>
    <w:rsid w:val="00DF2C9A"/>
    <w:rsid w:val="00DF7241"/>
    <w:rsid w:val="00E01F17"/>
    <w:rsid w:val="00E038BD"/>
    <w:rsid w:val="00E047F5"/>
    <w:rsid w:val="00E06063"/>
    <w:rsid w:val="00E0698F"/>
    <w:rsid w:val="00E069CA"/>
    <w:rsid w:val="00E077CA"/>
    <w:rsid w:val="00E07E39"/>
    <w:rsid w:val="00E102E8"/>
    <w:rsid w:val="00E10F0F"/>
    <w:rsid w:val="00E179B9"/>
    <w:rsid w:val="00E225E4"/>
    <w:rsid w:val="00E2386D"/>
    <w:rsid w:val="00E242F4"/>
    <w:rsid w:val="00E26F8C"/>
    <w:rsid w:val="00E30859"/>
    <w:rsid w:val="00E30D20"/>
    <w:rsid w:val="00E31432"/>
    <w:rsid w:val="00E31478"/>
    <w:rsid w:val="00E31731"/>
    <w:rsid w:val="00E33194"/>
    <w:rsid w:val="00E34056"/>
    <w:rsid w:val="00E35D3D"/>
    <w:rsid w:val="00E36043"/>
    <w:rsid w:val="00E3655B"/>
    <w:rsid w:val="00E40969"/>
    <w:rsid w:val="00E432D3"/>
    <w:rsid w:val="00E43792"/>
    <w:rsid w:val="00E47671"/>
    <w:rsid w:val="00E5030C"/>
    <w:rsid w:val="00E50483"/>
    <w:rsid w:val="00E5084F"/>
    <w:rsid w:val="00E532AC"/>
    <w:rsid w:val="00E54984"/>
    <w:rsid w:val="00E5782E"/>
    <w:rsid w:val="00E61122"/>
    <w:rsid w:val="00E63392"/>
    <w:rsid w:val="00E633F2"/>
    <w:rsid w:val="00E64F23"/>
    <w:rsid w:val="00E65119"/>
    <w:rsid w:val="00E65547"/>
    <w:rsid w:val="00E73434"/>
    <w:rsid w:val="00E738B1"/>
    <w:rsid w:val="00E738DB"/>
    <w:rsid w:val="00E73A70"/>
    <w:rsid w:val="00E74281"/>
    <w:rsid w:val="00E81073"/>
    <w:rsid w:val="00E8292F"/>
    <w:rsid w:val="00E83564"/>
    <w:rsid w:val="00E84559"/>
    <w:rsid w:val="00E845DB"/>
    <w:rsid w:val="00E85C67"/>
    <w:rsid w:val="00E86660"/>
    <w:rsid w:val="00E87487"/>
    <w:rsid w:val="00EA1580"/>
    <w:rsid w:val="00EA1E25"/>
    <w:rsid w:val="00EA1F74"/>
    <w:rsid w:val="00EA2346"/>
    <w:rsid w:val="00EA398A"/>
    <w:rsid w:val="00EB0892"/>
    <w:rsid w:val="00EB0D01"/>
    <w:rsid w:val="00EB19CD"/>
    <w:rsid w:val="00EB22D7"/>
    <w:rsid w:val="00EB2918"/>
    <w:rsid w:val="00EB4A5D"/>
    <w:rsid w:val="00EB62A1"/>
    <w:rsid w:val="00EB67E7"/>
    <w:rsid w:val="00EC150D"/>
    <w:rsid w:val="00EC2086"/>
    <w:rsid w:val="00EC2C13"/>
    <w:rsid w:val="00EC3D4A"/>
    <w:rsid w:val="00EC3ED2"/>
    <w:rsid w:val="00EC7EE1"/>
    <w:rsid w:val="00ED06F0"/>
    <w:rsid w:val="00ED1261"/>
    <w:rsid w:val="00ED1503"/>
    <w:rsid w:val="00ED2AE8"/>
    <w:rsid w:val="00ED4DF6"/>
    <w:rsid w:val="00ED5430"/>
    <w:rsid w:val="00ED5FCA"/>
    <w:rsid w:val="00ED6379"/>
    <w:rsid w:val="00ED65EE"/>
    <w:rsid w:val="00ED6737"/>
    <w:rsid w:val="00ED698B"/>
    <w:rsid w:val="00EE058A"/>
    <w:rsid w:val="00EE0A7E"/>
    <w:rsid w:val="00EE37F6"/>
    <w:rsid w:val="00EE5DA4"/>
    <w:rsid w:val="00EF1BE4"/>
    <w:rsid w:val="00EF2AF7"/>
    <w:rsid w:val="00EF334D"/>
    <w:rsid w:val="00EF4383"/>
    <w:rsid w:val="00EF6370"/>
    <w:rsid w:val="00EF6448"/>
    <w:rsid w:val="00EF70AC"/>
    <w:rsid w:val="00F021E9"/>
    <w:rsid w:val="00F030B1"/>
    <w:rsid w:val="00F055B2"/>
    <w:rsid w:val="00F1079F"/>
    <w:rsid w:val="00F10F0F"/>
    <w:rsid w:val="00F10F9F"/>
    <w:rsid w:val="00F113EE"/>
    <w:rsid w:val="00F116E7"/>
    <w:rsid w:val="00F128A8"/>
    <w:rsid w:val="00F12D55"/>
    <w:rsid w:val="00F1326F"/>
    <w:rsid w:val="00F23A6D"/>
    <w:rsid w:val="00F23ACD"/>
    <w:rsid w:val="00F242A2"/>
    <w:rsid w:val="00F26016"/>
    <w:rsid w:val="00F267FE"/>
    <w:rsid w:val="00F2792E"/>
    <w:rsid w:val="00F31604"/>
    <w:rsid w:val="00F3458A"/>
    <w:rsid w:val="00F356DB"/>
    <w:rsid w:val="00F357C8"/>
    <w:rsid w:val="00F36A25"/>
    <w:rsid w:val="00F370E2"/>
    <w:rsid w:val="00F379CC"/>
    <w:rsid w:val="00F40497"/>
    <w:rsid w:val="00F4085C"/>
    <w:rsid w:val="00F41530"/>
    <w:rsid w:val="00F41866"/>
    <w:rsid w:val="00F41D68"/>
    <w:rsid w:val="00F43012"/>
    <w:rsid w:val="00F4348C"/>
    <w:rsid w:val="00F443A2"/>
    <w:rsid w:val="00F44857"/>
    <w:rsid w:val="00F44C3C"/>
    <w:rsid w:val="00F44DB0"/>
    <w:rsid w:val="00F4523B"/>
    <w:rsid w:val="00F53AFF"/>
    <w:rsid w:val="00F56900"/>
    <w:rsid w:val="00F5701F"/>
    <w:rsid w:val="00F57DCB"/>
    <w:rsid w:val="00F6013D"/>
    <w:rsid w:val="00F60BDC"/>
    <w:rsid w:val="00F6165C"/>
    <w:rsid w:val="00F6195B"/>
    <w:rsid w:val="00F65F13"/>
    <w:rsid w:val="00F66DB7"/>
    <w:rsid w:val="00F70130"/>
    <w:rsid w:val="00F73952"/>
    <w:rsid w:val="00F73D79"/>
    <w:rsid w:val="00F74A06"/>
    <w:rsid w:val="00F74EB8"/>
    <w:rsid w:val="00F75879"/>
    <w:rsid w:val="00F76844"/>
    <w:rsid w:val="00F76D21"/>
    <w:rsid w:val="00F774BA"/>
    <w:rsid w:val="00F807C6"/>
    <w:rsid w:val="00F80966"/>
    <w:rsid w:val="00F80AF4"/>
    <w:rsid w:val="00F8304F"/>
    <w:rsid w:val="00F835D2"/>
    <w:rsid w:val="00F83A10"/>
    <w:rsid w:val="00F8447E"/>
    <w:rsid w:val="00F84CB4"/>
    <w:rsid w:val="00F85919"/>
    <w:rsid w:val="00F87BA3"/>
    <w:rsid w:val="00F91C4E"/>
    <w:rsid w:val="00F91CE6"/>
    <w:rsid w:val="00F9226A"/>
    <w:rsid w:val="00F931B9"/>
    <w:rsid w:val="00F96073"/>
    <w:rsid w:val="00FA0735"/>
    <w:rsid w:val="00FA191B"/>
    <w:rsid w:val="00FA1CC3"/>
    <w:rsid w:val="00FA300F"/>
    <w:rsid w:val="00FA366D"/>
    <w:rsid w:val="00FA3C87"/>
    <w:rsid w:val="00FA4F48"/>
    <w:rsid w:val="00FA69EB"/>
    <w:rsid w:val="00FB0FF0"/>
    <w:rsid w:val="00FB2835"/>
    <w:rsid w:val="00FB3AD8"/>
    <w:rsid w:val="00FB60DD"/>
    <w:rsid w:val="00FB7A6C"/>
    <w:rsid w:val="00FC0644"/>
    <w:rsid w:val="00FC1102"/>
    <w:rsid w:val="00FC344B"/>
    <w:rsid w:val="00FC4148"/>
    <w:rsid w:val="00FC4C25"/>
    <w:rsid w:val="00FC5E10"/>
    <w:rsid w:val="00FD08E4"/>
    <w:rsid w:val="00FD528E"/>
    <w:rsid w:val="00FD65F2"/>
    <w:rsid w:val="00FD7257"/>
    <w:rsid w:val="00FD7D4C"/>
    <w:rsid w:val="00FE13DD"/>
    <w:rsid w:val="00FE1A41"/>
    <w:rsid w:val="00FE1F32"/>
    <w:rsid w:val="00FE35B5"/>
    <w:rsid w:val="00FE3997"/>
    <w:rsid w:val="00FE39A0"/>
    <w:rsid w:val="00FE50A7"/>
    <w:rsid w:val="00FE6AA5"/>
    <w:rsid w:val="00FE7122"/>
    <w:rsid w:val="00FF0285"/>
    <w:rsid w:val="00FF0AC5"/>
    <w:rsid w:val="00FF11F0"/>
    <w:rsid w:val="00FF3090"/>
    <w:rsid w:val="00FF411A"/>
    <w:rsid w:val="00FF506E"/>
    <w:rsid w:val="00FF559C"/>
    <w:rsid w:val="00FF5D9A"/>
    <w:rsid w:val="00FF68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37B8BD"/>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915"/>
    <w:rPr>
      <w:sz w:val="24"/>
      <w:szCs w:val="24"/>
      <w:lang w:eastAsia="es-ES_tradnl"/>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lang w:val="es-ES" w:eastAsia="es-ES"/>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lang w:val="es-ES" w:eastAsia="es-ES"/>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lang w:val="es-ES" w:eastAsia="es-ES"/>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lang w:val="es-ES" w:eastAsia="es-ES"/>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lang w:val="es-ES" w:eastAsia="es-ES"/>
    </w:rPr>
  </w:style>
  <w:style w:type="paragraph" w:styleId="Ttulo6">
    <w:name w:val="heading 6"/>
    <w:basedOn w:val="Normal"/>
    <w:next w:val="Normal"/>
    <w:qFormat/>
    <w:rsid w:val="00CC615B"/>
    <w:pPr>
      <w:spacing w:before="240" w:after="60"/>
      <w:jc w:val="both"/>
      <w:outlineLvl w:val="5"/>
    </w:pPr>
    <w:rPr>
      <w:rFonts w:ascii="Arial" w:hAnsi="Arial"/>
      <w:b/>
      <w:bCs/>
      <w:sz w:val="22"/>
      <w:szCs w:val="22"/>
      <w:lang w:val="es-ES" w:eastAsia="es-ES"/>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lang w:val="es-ES" w:eastAsia="es-ES"/>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lang w:val="es-ES" w:eastAsia="es-ES"/>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h,h8,h9,h10,h18"/>
    <w:basedOn w:val="Normal"/>
    <w:link w:val="EncabezadoCar"/>
    <w:rsid w:val="001609FA"/>
    <w:pPr>
      <w:tabs>
        <w:tab w:val="center" w:pos="4252"/>
        <w:tab w:val="right" w:pos="8504"/>
      </w:tabs>
    </w:pPr>
    <w:rPr>
      <w:sz w:val="20"/>
      <w:szCs w:val="20"/>
      <w:lang w:val="es-ES" w:eastAsia="es-ES"/>
    </w:rPr>
  </w:style>
  <w:style w:type="paragraph" w:styleId="Piedepgina">
    <w:name w:val="footer"/>
    <w:basedOn w:val="Normal"/>
    <w:link w:val="PiedepginaCar"/>
    <w:uiPriority w:val="99"/>
    <w:rsid w:val="001609FA"/>
    <w:pPr>
      <w:tabs>
        <w:tab w:val="center" w:pos="4252"/>
        <w:tab w:val="right" w:pos="8504"/>
      </w:tabs>
    </w:pPr>
    <w:rPr>
      <w:sz w:val="20"/>
      <w:szCs w:val="20"/>
      <w:lang w:val="es-ES" w:eastAsia="es-ES"/>
    </w:r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lang w:val="es-ES" w:eastAsia="es-ES"/>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 w:val="20"/>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rPr>
      <w:sz w:val="20"/>
      <w:szCs w:val="20"/>
      <w:lang w:val="es-ES" w:eastAsia="es-ES"/>
    </w:rPr>
  </w:style>
  <w:style w:type="paragraph" w:styleId="Textoindependiente">
    <w:name w:val="Body Text"/>
    <w:basedOn w:val="Normal"/>
    <w:rsid w:val="0038587E"/>
    <w:pPr>
      <w:jc w:val="both"/>
    </w:pPr>
    <w:rPr>
      <w:rFonts w:ascii="Arial" w:hAnsi="Arial"/>
      <w:i/>
      <w:sz w:val="22"/>
      <w:szCs w:val="20"/>
      <w:lang w:val="es-ES" w:eastAsia="es-ES"/>
    </w:rPr>
  </w:style>
  <w:style w:type="paragraph" w:styleId="Textoindependiente2">
    <w:name w:val="Body Text 2"/>
    <w:basedOn w:val="Normal"/>
    <w:rsid w:val="0038587E"/>
    <w:pPr>
      <w:jc w:val="both"/>
    </w:pPr>
    <w:rPr>
      <w:rFonts w:ascii="Arial" w:hAnsi="Arial"/>
      <w:bCs/>
      <w:sz w:val="22"/>
      <w:szCs w:val="20"/>
      <w:lang w:val="es-ES" w:eastAsia="es-ES"/>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lang w:val="es-ES" w:eastAsia="es-ES"/>
    </w:rPr>
  </w:style>
  <w:style w:type="paragraph" w:customStyle="1" w:styleId="p38">
    <w:name w:val="p38"/>
    <w:basedOn w:val="Normal"/>
    <w:rsid w:val="00D82A6E"/>
    <w:pPr>
      <w:widowControl w:val="0"/>
      <w:tabs>
        <w:tab w:val="left" w:pos="720"/>
      </w:tabs>
      <w:spacing w:line="240" w:lineRule="atLeast"/>
      <w:jc w:val="both"/>
    </w:pPr>
    <w:rPr>
      <w:szCs w:val="20"/>
      <w:lang w:val="es-ES_tradnl" w:eastAsia="es-ES"/>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lang w:val="es-ES" w:eastAsia="es-ES"/>
    </w:rPr>
  </w:style>
  <w:style w:type="paragraph" w:styleId="Textosinformato">
    <w:name w:val="Plain Text"/>
    <w:basedOn w:val="Normal"/>
    <w:link w:val="TextosinformatoCar"/>
    <w:rsid w:val="004F5F77"/>
    <w:pPr>
      <w:spacing w:before="100" w:beforeAutospacing="1" w:after="100" w:afterAutospacing="1"/>
    </w:pPr>
    <w:rPr>
      <w:lang w:val="es-ES" w:eastAsia="es-ES"/>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szCs w:val="20"/>
      <w:lang w:val="es-ES_tradnl" w:eastAsia="es-ES"/>
    </w:rPr>
  </w:style>
  <w:style w:type="paragraph" w:customStyle="1" w:styleId="num-pol">
    <w:name w:val="num-pol"/>
    <w:basedOn w:val="Normal"/>
    <w:rsid w:val="009F17F9"/>
    <w:pPr>
      <w:keepNext/>
      <w:keepLines/>
      <w:spacing w:before="360"/>
      <w:ind w:left="720" w:hanging="720"/>
      <w:jc w:val="both"/>
    </w:pPr>
    <w:rPr>
      <w:szCs w:val="20"/>
      <w:lang w:val="es-MX" w:eastAsia="es-ES"/>
    </w:rPr>
  </w:style>
  <w:style w:type="paragraph" w:styleId="Prrafodelista">
    <w:name w:val="List Paragraph"/>
    <w:basedOn w:val="Normal"/>
    <w:uiPriority w:val="34"/>
    <w:qFormat/>
    <w:rsid w:val="005771A2"/>
    <w:pPr>
      <w:ind w:left="708"/>
    </w:pPr>
    <w:rPr>
      <w:sz w:val="20"/>
      <w:szCs w:val="20"/>
      <w:lang w:val="es-ES" w:eastAsia="es-ES"/>
    </w:rPr>
  </w:style>
  <w:style w:type="character" w:customStyle="1" w:styleId="EncabezadoCar">
    <w:name w:val="Encabezado Car"/>
    <w:aliases w:val="Encabezado 1 Car,h Car,h8 Car,h9 Car,h10 Car,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Cs w:val="20"/>
      <w:lang w:val="es-ES_tradnl" w:eastAsia="es-ES"/>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lang w:val="es-ES" w:eastAsia="es-ES"/>
    </w:rPr>
  </w:style>
  <w:style w:type="paragraph" w:customStyle="1" w:styleId="aaasangria">
    <w:name w:val="aaasangria"/>
    <w:basedOn w:val="Normal"/>
    <w:qFormat/>
    <w:rsid w:val="00E73434"/>
    <w:pPr>
      <w:ind w:left="742"/>
      <w:jc w:val="both"/>
    </w:pPr>
    <w:rPr>
      <w:rFonts w:ascii="Arial" w:hAnsi="Arial" w:cs="Arial"/>
      <w:sz w:val="22"/>
      <w:szCs w:val="22"/>
      <w:lang w:val="es-ES_tradnl" w:eastAsia="es-ES"/>
    </w:rPr>
  </w:style>
  <w:style w:type="paragraph" w:customStyle="1" w:styleId="aaatabla">
    <w:name w:val="aaatabla"/>
    <w:basedOn w:val="Normal"/>
    <w:qFormat/>
    <w:rsid w:val="00D46D99"/>
    <w:pPr>
      <w:tabs>
        <w:tab w:val="left" w:pos="2880"/>
      </w:tabs>
    </w:pPr>
    <w:rPr>
      <w:rFonts w:ascii="Arial" w:eastAsia="SimSun" w:hAnsi="Arial" w:cs="Arial"/>
      <w:sz w:val="18"/>
      <w:szCs w:val="18"/>
      <w:lang w:val="es-ES"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szCs w:val="20"/>
      <w:lang w:val="es-ES_tradnl" w:eastAsia="es-ES"/>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iedepginaCar">
    <w:name w:val="Pie de página Car"/>
    <w:basedOn w:val="Fuentedeprrafopredeter"/>
    <w:link w:val="Piedepgina"/>
    <w:uiPriority w:val="99"/>
    <w:rsid w:val="00C6452C"/>
    <w:rPr>
      <w:lang w:val="es-ES" w:eastAsia="es-ES"/>
    </w:rPr>
  </w:style>
  <w:style w:type="paragraph" w:styleId="Descripcin">
    <w:name w:val="caption"/>
    <w:basedOn w:val="Normal"/>
    <w:next w:val="Normal"/>
    <w:uiPriority w:val="35"/>
    <w:unhideWhenUsed/>
    <w:qFormat/>
    <w:rsid w:val="002475A4"/>
    <w:pPr>
      <w:spacing w:after="200"/>
    </w:pPr>
    <w:rPr>
      <w:i/>
      <w:iCs/>
      <w:color w:val="44546A" w:themeColor="text2"/>
      <w:sz w:val="18"/>
      <w:szCs w:val="18"/>
      <w:lang w:val="es-ES" w:eastAsia="es-ES"/>
    </w:rPr>
  </w:style>
  <w:style w:type="paragraph" w:styleId="Revisin">
    <w:name w:val="Revision"/>
    <w:hidden/>
    <w:uiPriority w:val="99"/>
    <w:semiHidden/>
    <w:rsid w:val="00841078"/>
    <w:rPr>
      <w:sz w:val="24"/>
      <w:szCs w:val="24"/>
      <w:lang w:eastAsia="es-ES_tradnl"/>
    </w:rPr>
  </w:style>
  <w:style w:type="character" w:styleId="Refdecomentario">
    <w:name w:val="annotation reference"/>
    <w:basedOn w:val="Fuentedeprrafopredeter"/>
    <w:uiPriority w:val="99"/>
    <w:semiHidden/>
    <w:unhideWhenUsed/>
    <w:rsid w:val="00CD3B86"/>
    <w:rPr>
      <w:sz w:val="16"/>
      <w:szCs w:val="16"/>
    </w:rPr>
  </w:style>
  <w:style w:type="paragraph" w:styleId="Textocomentario">
    <w:name w:val="annotation text"/>
    <w:basedOn w:val="Normal"/>
    <w:link w:val="TextocomentarioCar"/>
    <w:uiPriority w:val="99"/>
    <w:unhideWhenUsed/>
    <w:rsid w:val="00CD3B86"/>
    <w:rPr>
      <w:sz w:val="20"/>
      <w:szCs w:val="20"/>
    </w:rPr>
  </w:style>
  <w:style w:type="character" w:customStyle="1" w:styleId="TextocomentarioCar">
    <w:name w:val="Texto comentario Car"/>
    <w:basedOn w:val="Fuentedeprrafopredeter"/>
    <w:link w:val="Textocomentario"/>
    <w:uiPriority w:val="99"/>
    <w:rsid w:val="00CD3B86"/>
    <w:rPr>
      <w:lang w:eastAsia="es-ES_tradnl"/>
    </w:rPr>
  </w:style>
  <w:style w:type="paragraph" w:styleId="Asuntodelcomentario">
    <w:name w:val="annotation subject"/>
    <w:basedOn w:val="Textocomentario"/>
    <w:next w:val="Textocomentario"/>
    <w:link w:val="AsuntodelcomentarioCar"/>
    <w:uiPriority w:val="99"/>
    <w:semiHidden/>
    <w:unhideWhenUsed/>
    <w:rsid w:val="00CD3B86"/>
    <w:rPr>
      <w:b/>
      <w:bCs/>
    </w:rPr>
  </w:style>
  <w:style w:type="character" w:customStyle="1" w:styleId="AsuntodelcomentarioCar">
    <w:name w:val="Asunto del comentario Car"/>
    <w:basedOn w:val="TextocomentarioCar"/>
    <w:link w:val="Asuntodelcomentario"/>
    <w:uiPriority w:val="99"/>
    <w:semiHidden/>
    <w:rsid w:val="00CD3B86"/>
    <w:rPr>
      <w:b/>
      <w:bCs/>
      <w:lang w:eastAsia="es-ES_tradnl"/>
    </w:rPr>
  </w:style>
  <w:style w:type="table" w:styleId="Tablaconcuadrcula1clara-nfasis1">
    <w:name w:val="Grid Table 1 Light Accent 1"/>
    <w:basedOn w:val="Tablanormal"/>
    <w:uiPriority w:val="46"/>
    <w:rsid w:val="00967EA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Default">
    <w:name w:val="Default"/>
    <w:rsid w:val="005C3F85"/>
    <w:pPr>
      <w:autoSpaceDE w:val="0"/>
      <w:autoSpaceDN w:val="0"/>
      <w:adjustRightInd w:val="0"/>
    </w:pPr>
    <w:rPr>
      <w:rFonts w:ascii="Arial" w:hAnsi="Arial" w:cs="Arial"/>
      <w:color w:val="000000"/>
      <w:sz w:val="24"/>
      <w:szCs w:val="24"/>
    </w:rPr>
  </w:style>
  <w:style w:type="paragraph" w:styleId="Textonotapie">
    <w:name w:val="footnote text"/>
    <w:basedOn w:val="Normal"/>
    <w:link w:val="TextonotapieCar"/>
    <w:uiPriority w:val="99"/>
    <w:semiHidden/>
    <w:unhideWhenUsed/>
    <w:rsid w:val="00AA1B8F"/>
    <w:rPr>
      <w:sz w:val="20"/>
      <w:szCs w:val="20"/>
    </w:rPr>
  </w:style>
  <w:style w:type="character" w:customStyle="1" w:styleId="TextonotapieCar">
    <w:name w:val="Texto nota pie Car"/>
    <w:basedOn w:val="Fuentedeprrafopredeter"/>
    <w:link w:val="Textonotapie"/>
    <w:uiPriority w:val="99"/>
    <w:semiHidden/>
    <w:rsid w:val="00AA1B8F"/>
    <w:rPr>
      <w:lang w:eastAsia="es-ES_tradnl"/>
    </w:rPr>
  </w:style>
  <w:style w:type="character" w:styleId="Refdenotaalpie">
    <w:name w:val="footnote reference"/>
    <w:basedOn w:val="Fuentedeprrafopredeter"/>
    <w:uiPriority w:val="99"/>
    <w:semiHidden/>
    <w:unhideWhenUsed/>
    <w:rsid w:val="00AA1B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63277763">
      <w:bodyDiv w:val="1"/>
      <w:marLeft w:val="0"/>
      <w:marRight w:val="0"/>
      <w:marTop w:val="0"/>
      <w:marBottom w:val="0"/>
      <w:divBdr>
        <w:top w:val="none" w:sz="0" w:space="0" w:color="auto"/>
        <w:left w:val="none" w:sz="0" w:space="0" w:color="auto"/>
        <w:bottom w:val="none" w:sz="0" w:space="0" w:color="auto"/>
        <w:right w:val="none" w:sz="0" w:space="0" w:color="auto"/>
      </w:divBdr>
      <w:divsChild>
        <w:div w:id="1585332756">
          <w:marLeft w:val="0"/>
          <w:marRight w:val="0"/>
          <w:marTop w:val="0"/>
          <w:marBottom w:val="0"/>
          <w:divBdr>
            <w:top w:val="none" w:sz="0" w:space="0" w:color="auto"/>
            <w:left w:val="none" w:sz="0" w:space="0" w:color="auto"/>
            <w:bottom w:val="none" w:sz="0" w:space="0" w:color="auto"/>
            <w:right w:val="none" w:sz="0" w:space="0" w:color="auto"/>
          </w:divBdr>
        </w:div>
      </w:divsChild>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4232620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9431318">
      <w:bodyDiv w:val="1"/>
      <w:marLeft w:val="0"/>
      <w:marRight w:val="0"/>
      <w:marTop w:val="0"/>
      <w:marBottom w:val="0"/>
      <w:divBdr>
        <w:top w:val="none" w:sz="0" w:space="0" w:color="auto"/>
        <w:left w:val="none" w:sz="0" w:space="0" w:color="auto"/>
        <w:bottom w:val="none" w:sz="0" w:space="0" w:color="auto"/>
        <w:right w:val="none" w:sz="0" w:space="0" w:color="auto"/>
      </w:divBdr>
    </w:div>
    <w:div w:id="818688342">
      <w:bodyDiv w:val="1"/>
      <w:marLeft w:val="0"/>
      <w:marRight w:val="0"/>
      <w:marTop w:val="0"/>
      <w:marBottom w:val="0"/>
      <w:divBdr>
        <w:top w:val="none" w:sz="0" w:space="0" w:color="auto"/>
        <w:left w:val="none" w:sz="0" w:space="0" w:color="auto"/>
        <w:bottom w:val="none" w:sz="0" w:space="0" w:color="auto"/>
        <w:right w:val="none" w:sz="0" w:space="0" w:color="auto"/>
      </w:divBdr>
      <w:divsChild>
        <w:div w:id="198906964">
          <w:marLeft w:val="446"/>
          <w:marRight w:val="0"/>
          <w:marTop w:val="0"/>
          <w:marBottom w:val="0"/>
          <w:divBdr>
            <w:top w:val="none" w:sz="0" w:space="0" w:color="auto"/>
            <w:left w:val="none" w:sz="0" w:space="0" w:color="auto"/>
            <w:bottom w:val="none" w:sz="0" w:space="0" w:color="auto"/>
            <w:right w:val="none" w:sz="0" w:space="0" w:color="auto"/>
          </w:divBdr>
        </w:div>
        <w:div w:id="1871911290">
          <w:marLeft w:val="446"/>
          <w:marRight w:val="0"/>
          <w:marTop w:val="0"/>
          <w:marBottom w:val="0"/>
          <w:divBdr>
            <w:top w:val="none" w:sz="0" w:space="0" w:color="auto"/>
            <w:left w:val="none" w:sz="0" w:space="0" w:color="auto"/>
            <w:bottom w:val="none" w:sz="0" w:space="0" w:color="auto"/>
            <w:right w:val="none" w:sz="0" w:space="0" w:color="auto"/>
          </w:divBdr>
        </w:div>
        <w:div w:id="1023900981">
          <w:marLeft w:val="1166"/>
          <w:marRight w:val="0"/>
          <w:marTop w:val="0"/>
          <w:marBottom w:val="0"/>
          <w:divBdr>
            <w:top w:val="none" w:sz="0" w:space="0" w:color="auto"/>
            <w:left w:val="none" w:sz="0" w:space="0" w:color="auto"/>
            <w:bottom w:val="none" w:sz="0" w:space="0" w:color="auto"/>
            <w:right w:val="none" w:sz="0" w:space="0" w:color="auto"/>
          </w:divBdr>
        </w:div>
        <w:div w:id="1465583828">
          <w:marLeft w:val="1166"/>
          <w:marRight w:val="0"/>
          <w:marTop w:val="0"/>
          <w:marBottom w:val="0"/>
          <w:divBdr>
            <w:top w:val="none" w:sz="0" w:space="0" w:color="auto"/>
            <w:left w:val="none" w:sz="0" w:space="0" w:color="auto"/>
            <w:bottom w:val="none" w:sz="0" w:space="0" w:color="auto"/>
            <w:right w:val="none" w:sz="0" w:space="0" w:color="auto"/>
          </w:divBdr>
        </w:div>
      </w:divsChild>
    </w:div>
    <w:div w:id="819231073">
      <w:bodyDiv w:val="1"/>
      <w:marLeft w:val="0"/>
      <w:marRight w:val="0"/>
      <w:marTop w:val="0"/>
      <w:marBottom w:val="0"/>
      <w:divBdr>
        <w:top w:val="none" w:sz="0" w:space="0" w:color="auto"/>
        <w:left w:val="none" w:sz="0" w:space="0" w:color="auto"/>
        <w:bottom w:val="none" w:sz="0" w:space="0" w:color="auto"/>
        <w:right w:val="none" w:sz="0" w:space="0" w:color="auto"/>
      </w:divBdr>
    </w:div>
    <w:div w:id="84313368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05183384">
      <w:bodyDiv w:val="1"/>
      <w:marLeft w:val="0"/>
      <w:marRight w:val="0"/>
      <w:marTop w:val="0"/>
      <w:marBottom w:val="0"/>
      <w:divBdr>
        <w:top w:val="none" w:sz="0" w:space="0" w:color="auto"/>
        <w:left w:val="none" w:sz="0" w:space="0" w:color="auto"/>
        <w:bottom w:val="none" w:sz="0" w:space="0" w:color="auto"/>
        <w:right w:val="none" w:sz="0" w:space="0" w:color="auto"/>
      </w:divBdr>
      <w:divsChild>
        <w:div w:id="1073626089">
          <w:marLeft w:val="547"/>
          <w:marRight w:val="0"/>
          <w:marTop w:val="0"/>
          <w:marBottom w:val="0"/>
          <w:divBdr>
            <w:top w:val="none" w:sz="0" w:space="0" w:color="auto"/>
            <w:left w:val="none" w:sz="0" w:space="0" w:color="auto"/>
            <w:bottom w:val="none" w:sz="0" w:space="0" w:color="auto"/>
            <w:right w:val="none" w:sz="0" w:space="0" w:color="auto"/>
          </w:divBdr>
        </w:div>
        <w:div w:id="935865899">
          <w:marLeft w:val="547"/>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8509188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75012867">
      <w:bodyDiv w:val="1"/>
      <w:marLeft w:val="0"/>
      <w:marRight w:val="0"/>
      <w:marTop w:val="0"/>
      <w:marBottom w:val="0"/>
      <w:divBdr>
        <w:top w:val="none" w:sz="0" w:space="0" w:color="auto"/>
        <w:left w:val="none" w:sz="0" w:space="0" w:color="auto"/>
        <w:bottom w:val="none" w:sz="0" w:space="0" w:color="auto"/>
        <w:right w:val="none" w:sz="0" w:space="0" w:color="auto"/>
      </w:divBdr>
    </w:div>
    <w:div w:id="1096629711">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27785162">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73916576">
      <w:bodyDiv w:val="1"/>
      <w:marLeft w:val="0"/>
      <w:marRight w:val="0"/>
      <w:marTop w:val="0"/>
      <w:marBottom w:val="0"/>
      <w:divBdr>
        <w:top w:val="none" w:sz="0" w:space="0" w:color="auto"/>
        <w:left w:val="none" w:sz="0" w:space="0" w:color="auto"/>
        <w:bottom w:val="none" w:sz="0" w:space="0" w:color="auto"/>
        <w:right w:val="none" w:sz="0" w:space="0" w:color="auto"/>
      </w:divBdr>
    </w:div>
    <w:div w:id="1412971150">
      <w:bodyDiv w:val="1"/>
      <w:marLeft w:val="0"/>
      <w:marRight w:val="0"/>
      <w:marTop w:val="0"/>
      <w:marBottom w:val="0"/>
      <w:divBdr>
        <w:top w:val="none" w:sz="0" w:space="0" w:color="auto"/>
        <w:left w:val="none" w:sz="0" w:space="0" w:color="auto"/>
        <w:bottom w:val="none" w:sz="0" w:space="0" w:color="auto"/>
        <w:right w:val="none" w:sz="0" w:space="0" w:color="auto"/>
      </w:divBdr>
    </w:div>
    <w:div w:id="1453862758">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82064345">
      <w:bodyDiv w:val="1"/>
      <w:marLeft w:val="0"/>
      <w:marRight w:val="0"/>
      <w:marTop w:val="0"/>
      <w:marBottom w:val="0"/>
      <w:divBdr>
        <w:top w:val="none" w:sz="0" w:space="0" w:color="auto"/>
        <w:left w:val="none" w:sz="0" w:space="0" w:color="auto"/>
        <w:bottom w:val="none" w:sz="0" w:space="0" w:color="auto"/>
        <w:right w:val="none" w:sz="0" w:space="0" w:color="auto"/>
      </w:divBdr>
    </w:div>
    <w:div w:id="1908296168">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B7277-3F34-4281-AFF4-381C37747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3367</Words>
  <Characters>18521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GSAP -1.0-12-18</dc:creator>
  <cp:keywords>15</cp:keywords>
  <dc:description>Versión:01</dc:description>
  <cp:lastModifiedBy>William Miguel Avellaneda Mendoza</cp:lastModifiedBy>
  <cp:revision>6</cp:revision>
  <cp:lastPrinted>2022-08-09T14:09:00Z</cp:lastPrinted>
  <dcterms:created xsi:type="dcterms:W3CDTF">2023-11-20T20:13:00Z</dcterms:created>
  <dcterms:modified xsi:type="dcterms:W3CDTF">2023-11-30T14:39:00Z</dcterms:modified>
  <cp:category>6</cp:category>
</cp:coreProperties>
</file>