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C0241C" w14:textId="08455E83" w:rsidR="003A7C3F" w:rsidRPr="00504635" w:rsidRDefault="003A7C3F" w:rsidP="00B748C6">
      <w:pPr>
        <w:pStyle w:val="Prrafodelista"/>
        <w:tabs>
          <w:tab w:val="left" w:pos="0"/>
        </w:tabs>
        <w:ind w:left="0"/>
        <w:jc w:val="both"/>
        <w:rPr>
          <w:bCs/>
        </w:rPr>
      </w:pPr>
      <w:bookmarkStart w:id="0" w:name="_GoBack"/>
      <w:bookmarkEnd w:id="0"/>
      <w:r w:rsidRPr="00504635">
        <w:rPr>
          <w:lang w:val="es-ES_tradnl"/>
        </w:rPr>
        <w:t xml:space="preserve">Entre los suscritos, a saber </w:t>
      </w:r>
      <w:r w:rsidRPr="00504635">
        <w:rPr>
          <w:b/>
          <w:iCs/>
          <w:noProof/>
        </w:rPr>
        <w:t>FIDEL TORRES TOVAR</w:t>
      </w:r>
      <w:r w:rsidRPr="00504635">
        <w:rPr>
          <w:rStyle w:val="nfasis"/>
        </w:rPr>
        <w:t>,</w:t>
      </w:r>
      <w:r w:rsidRPr="00504635">
        <w:rPr>
          <w:rStyle w:val="nfasis"/>
          <w:i w:val="0"/>
        </w:rPr>
        <w:t xml:space="preserve"> identificado con  la cédula de ciudadanía No.</w:t>
      </w:r>
      <w:r w:rsidRPr="00504635">
        <w:rPr>
          <w:rStyle w:val="nfasis"/>
        </w:rPr>
        <w:t xml:space="preserve"> </w:t>
      </w:r>
      <w:r w:rsidRPr="00504635">
        <w:rPr>
          <w:iCs/>
          <w:noProof/>
        </w:rPr>
        <w:t xml:space="preserve">19.424.667 de Bogotá, </w:t>
      </w:r>
      <w:r w:rsidRPr="00504635">
        <w:rPr>
          <w:lang w:val="es-ES_tradnl"/>
        </w:rPr>
        <w:t xml:space="preserve">quien obra en representación del Municipio de Soacha, en calidad de Secretario de Desarrollo Social y Participación Comunitaria, cargo para el cual fue nombrado mediante Decreto número 340 del 26 de octubre de 2016, según consta en el acta de posesión número 118 del 26 de octubre de 2016 y delegado para contratar mediante Decreto número 207 de 2015, quien en adelante se denominará </w:t>
      </w:r>
      <w:r w:rsidRPr="00504635">
        <w:rPr>
          <w:b/>
          <w:lang w:val="es-ES_tradnl"/>
        </w:rPr>
        <w:t xml:space="preserve">EL MUNICIPIO </w:t>
      </w:r>
      <w:r w:rsidRPr="00504635">
        <w:rPr>
          <w:b/>
          <w:bCs/>
          <w:lang w:eastAsia="es-CO"/>
        </w:rPr>
        <w:t xml:space="preserve">con NIT: 800.094.755-7 </w:t>
      </w:r>
      <w:r w:rsidRPr="00504635">
        <w:rPr>
          <w:bCs/>
          <w:lang w:eastAsia="es-CO"/>
        </w:rPr>
        <w:t>por una parte y</w:t>
      </w:r>
      <w:r w:rsidRPr="00504635">
        <w:t xml:space="preserve"> por la otra, </w:t>
      </w:r>
      <w:r w:rsidR="0086115D" w:rsidRPr="00504635">
        <w:rPr>
          <w:b/>
        </w:rPr>
        <w:t>HENRY ANTONIO PEÑALOZA GUERRA</w:t>
      </w:r>
      <w:r w:rsidR="00483C96" w:rsidRPr="00504635">
        <w:rPr>
          <w:b/>
        </w:rPr>
        <w:t xml:space="preserve">, </w:t>
      </w:r>
      <w:r w:rsidR="00483C96" w:rsidRPr="00504635">
        <w:t>mayor de edad</w:t>
      </w:r>
      <w:r w:rsidR="00483C96" w:rsidRPr="00504635">
        <w:rPr>
          <w:b/>
        </w:rPr>
        <w:t xml:space="preserve">, </w:t>
      </w:r>
      <w:r w:rsidR="00483C96" w:rsidRPr="00504635">
        <w:t xml:space="preserve">vecina y domiciliada en el Municipio de Soacha, identificada con la cédula de ciudadanía No. </w:t>
      </w:r>
      <w:r w:rsidR="0086115D" w:rsidRPr="00504635">
        <w:t>79.182.360</w:t>
      </w:r>
      <w:r w:rsidR="00483C96" w:rsidRPr="00504635">
        <w:t>, quien actúa en nombre y representación de</w:t>
      </w:r>
      <w:r w:rsidR="00483C96" w:rsidRPr="00504635">
        <w:rPr>
          <w:b/>
        </w:rPr>
        <w:t xml:space="preserve"> FUNDACIÓN </w:t>
      </w:r>
      <w:r w:rsidR="0086115D" w:rsidRPr="00504635">
        <w:rPr>
          <w:b/>
        </w:rPr>
        <w:t xml:space="preserve">FUNDACION ENPRENDA Y VIVA </w:t>
      </w:r>
      <w:r w:rsidR="00483C96" w:rsidRPr="00504635">
        <w:rPr>
          <w:b/>
        </w:rPr>
        <w:t>"</w:t>
      </w:r>
      <w:r w:rsidR="00483C96" w:rsidRPr="00504635">
        <w:t>, identificada con NIT</w:t>
      </w:r>
      <w:r w:rsidR="00504635" w:rsidRPr="00504635">
        <w:t xml:space="preserve"> </w:t>
      </w:r>
      <w:r w:rsidR="0086115D" w:rsidRPr="00504635">
        <w:t xml:space="preserve">900689410-9 </w:t>
      </w:r>
      <w:r w:rsidR="00483C96" w:rsidRPr="00504635">
        <w:t xml:space="preserve">y quien para el presente convenio se denominará </w:t>
      </w:r>
      <w:r w:rsidR="0086115D" w:rsidRPr="00504635">
        <w:rPr>
          <w:b/>
        </w:rPr>
        <w:t>FUNDACIÓN FUNDACION ENPRENDA Y VIVA</w:t>
      </w:r>
      <w:r w:rsidRPr="00504635">
        <w:rPr>
          <w:b/>
        </w:rPr>
        <w:t>,</w:t>
      </w:r>
      <w:r w:rsidRPr="00504635">
        <w:t xml:space="preserve"> hemos acordado celebrar el presente CONVENIO DE ASOCIACIÓN, previas las siguientes consideraciones: </w:t>
      </w:r>
      <w:r w:rsidRPr="00504635">
        <w:rPr>
          <w:b/>
        </w:rPr>
        <w:t>1)</w:t>
      </w:r>
      <w:r w:rsidRPr="00504635">
        <w:t xml:space="preserve"> </w:t>
      </w:r>
      <w:r w:rsidRPr="00504635">
        <w:rPr>
          <w:lang w:val="es-MX"/>
        </w:rPr>
        <w:t xml:space="preserve">Que el artículo 2° de la Constitución Política de Colombia, establece que son fines esenciales del Estado: servir a la comunidad, promover la prosperidad general y garantizar la efectividad de los principios, derechos y deberes consagrados en la Constitución (entre otros). </w:t>
      </w:r>
      <w:r w:rsidRPr="00504635">
        <w:rPr>
          <w:b/>
          <w:lang w:val="es-MX"/>
        </w:rPr>
        <w:t xml:space="preserve">2) </w:t>
      </w:r>
      <w:r w:rsidRPr="00504635">
        <w:rPr>
          <w:lang w:val="es-MX"/>
        </w:rPr>
        <w:t xml:space="preserve">Que el artículo 11 de la Ley 80 de 1993, determina la competencia para escoger contratistas y celebrar contratos, en el jefe o representante de la respectiva entidad. </w:t>
      </w:r>
      <w:r w:rsidRPr="00504635">
        <w:rPr>
          <w:b/>
          <w:lang w:val="es-MX"/>
        </w:rPr>
        <w:t xml:space="preserve">3) </w:t>
      </w:r>
      <w:r w:rsidRPr="00504635">
        <w:rPr>
          <w:lang w:eastAsia="es-CO"/>
        </w:rPr>
        <w:t>Que por Decreto Municipal número 207 del 10 de junio de 2015, el Alcalde Municipal de Soacha delegó en los Secretarios de Despacho la competencia para la realización de licitaciones, concursos y convocatorias públicas y la adjudicación para la celebración de contratos sin límite de cuantía, requeridos para el cumplimiento de la misión institucional</w:t>
      </w:r>
      <w:r w:rsidRPr="00504635">
        <w:rPr>
          <w:bCs/>
          <w:kern w:val="32"/>
        </w:rPr>
        <w:t xml:space="preserve">. </w:t>
      </w:r>
      <w:r w:rsidRPr="00504635">
        <w:rPr>
          <w:b/>
          <w:bCs/>
          <w:kern w:val="32"/>
        </w:rPr>
        <w:t xml:space="preserve">4) </w:t>
      </w:r>
      <w:r w:rsidRPr="00504635">
        <w:rPr>
          <w:lang w:val="es-MX"/>
        </w:rPr>
        <w:t xml:space="preserve">Que el artículo 1° del citado decreto comprende la facultad de adelantar todos los trámites </w:t>
      </w:r>
      <w:r w:rsidRPr="00504635">
        <w:rPr>
          <w:rFonts w:eastAsia="Arial"/>
        </w:rPr>
        <w:t>y expedir todos los actos administrativos que sean necesarios para la actividad contractual</w:t>
      </w:r>
      <w:r w:rsidRPr="00504635">
        <w:rPr>
          <w:lang w:val="es-MX"/>
        </w:rPr>
        <w:t xml:space="preserve">. </w:t>
      </w:r>
      <w:r w:rsidRPr="00504635">
        <w:rPr>
          <w:b/>
          <w:lang w:val="es-MX"/>
        </w:rPr>
        <w:t xml:space="preserve">5) </w:t>
      </w:r>
      <w:r w:rsidRPr="00504635">
        <w:rPr>
          <w:lang w:val="es-MX"/>
        </w:rPr>
        <w:t xml:space="preserve">Que el Municipio de Soacha requiere celebrar Convenio de Asociación con el fin de </w:t>
      </w:r>
      <w:r w:rsidR="00F24A6C" w:rsidRPr="00504635">
        <w:rPr>
          <w:b/>
          <w:bCs/>
        </w:rPr>
        <w:t>AUNAR ESFUERZOS PARA LA ATENCIÓN INTEGRAL A POBLACIÓN HABITANTE DE CALLE DEL MUNICIPIO DE SOACHA</w:t>
      </w:r>
      <w:r w:rsidRPr="00504635">
        <w:rPr>
          <w:lang w:val="es-MX"/>
        </w:rPr>
        <w:t xml:space="preserve">, de conformidad con la justificación establecida en el estudio previo del proceso de contratación. </w:t>
      </w:r>
      <w:r w:rsidRPr="00504635">
        <w:rPr>
          <w:b/>
          <w:lang w:val="es-MX"/>
        </w:rPr>
        <w:t xml:space="preserve">6) </w:t>
      </w:r>
      <w:r w:rsidRPr="00504635">
        <w:t xml:space="preserve">Que el artículo 355 de la Constitución Política le permite al Gobierno, en los niveles nacional, departamental, distrital y municipal la celebración de Contratos con entidades privadas sin ánimo de lucro. En este sentido, establece que: </w:t>
      </w:r>
      <w:r w:rsidRPr="00504635">
        <w:rPr>
          <w:i/>
          <w:iCs/>
        </w:rPr>
        <w:t xml:space="preserve">“El Gobierno, en los niveles nacional, departamental, distrital y municipal </w:t>
      </w:r>
      <w:r w:rsidRPr="00504635">
        <w:rPr>
          <w:bCs/>
          <w:i/>
          <w:iCs/>
        </w:rPr>
        <w:t xml:space="preserve">podrá, con recursos de los respectivos presupuestos, celebrar contratos con entidades privadas sin ánimo de lucro y de reconocida idoneidad </w:t>
      </w:r>
      <w:r w:rsidRPr="00504635">
        <w:rPr>
          <w:i/>
          <w:iCs/>
        </w:rPr>
        <w:t xml:space="preserve">con el fin de impulsar programas y actividades de interés público acordes con el Plan Nacional y los planes seccionales de Desarrollo”.  </w:t>
      </w:r>
      <w:r w:rsidRPr="00504635">
        <w:rPr>
          <w:b/>
          <w:iCs/>
        </w:rPr>
        <w:t>7)</w:t>
      </w:r>
      <w:r w:rsidRPr="00504635">
        <w:rPr>
          <w:b/>
          <w:i/>
          <w:iCs/>
        </w:rPr>
        <w:t xml:space="preserve"> </w:t>
      </w:r>
      <w:r w:rsidRPr="00504635">
        <w:t xml:space="preserve">Que el Decreto 092 de 2017 reglamenta la forma como el Gobierno nacional, departamental, distrital y municipal puede celebrar contratos con entidades privadas sin ánimo de lucro y de reconocida idoneidad, para impulsar programas y actividades de interés público, de acuerdo con el Plan de Desarrollo, en los términos del artículo 355 de la Constitución Política. </w:t>
      </w:r>
      <w:r w:rsidRPr="00504635">
        <w:rPr>
          <w:b/>
        </w:rPr>
        <w:t xml:space="preserve">8) </w:t>
      </w:r>
      <w:r w:rsidRPr="00504635">
        <w:t xml:space="preserve">Que el día </w:t>
      </w:r>
      <w:r w:rsidR="00B5387D" w:rsidRPr="00504635">
        <w:t xml:space="preserve">20 </w:t>
      </w:r>
      <w:r w:rsidRPr="00504635">
        <w:t xml:space="preserve">de </w:t>
      </w:r>
      <w:r w:rsidR="00B5387D" w:rsidRPr="00504635">
        <w:t>Noviem</w:t>
      </w:r>
      <w:r w:rsidR="00187A1A" w:rsidRPr="00504635">
        <w:t>bre</w:t>
      </w:r>
      <w:r w:rsidRPr="00504635">
        <w:t xml:space="preserve"> de 2019, cumpliendo el procedimiento de selección objetiva establecido en el Decreto 092 de 2017, para la celebración de Convenios de Asociación con Entidades Sin Ánimo de Lucro, se publicaron en la página </w:t>
      </w:r>
      <w:hyperlink r:id="rId7" w:history="1">
        <w:r w:rsidRPr="00504635">
          <w:rPr>
            <w:rStyle w:val="Hipervnculo"/>
          </w:rPr>
          <w:t>www.colombiacompra.gov.co/secop/secop-ii</w:t>
        </w:r>
      </w:hyperlink>
      <w:r w:rsidRPr="00504635">
        <w:t xml:space="preserve">, los estudios previos y la Invitación Pública </w:t>
      </w:r>
      <w:r w:rsidR="00C3215A" w:rsidRPr="00504635">
        <w:t>d</w:t>
      </w:r>
      <w:r w:rsidRPr="00504635">
        <w:t xml:space="preserve">el proceso de </w:t>
      </w:r>
      <w:r w:rsidR="00C3215A" w:rsidRPr="00504635">
        <w:t>s</w:t>
      </w:r>
      <w:r w:rsidRPr="00504635">
        <w:t xml:space="preserve">elección </w:t>
      </w:r>
      <w:r w:rsidRPr="00504635">
        <w:rPr>
          <w:lang w:val="es-MX"/>
        </w:rPr>
        <w:t>N° CA- 0</w:t>
      </w:r>
      <w:r w:rsidR="00187A1A" w:rsidRPr="00504635">
        <w:rPr>
          <w:lang w:val="es-MX"/>
        </w:rPr>
        <w:t>2</w:t>
      </w:r>
      <w:r w:rsidR="00B5387D" w:rsidRPr="00504635">
        <w:rPr>
          <w:lang w:val="es-MX"/>
        </w:rPr>
        <w:t>3</w:t>
      </w:r>
      <w:r w:rsidRPr="00504635">
        <w:rPr>
          <w:lang w:val="es-MX"/>
        </w:rPr>
        <w:t xml:space="preserve"> de 2019</w:t>
      </w:r>
      <w:r w:rsidR="00333CE3" w:rsidRPr="00504635">
        <w:rPr>
          <w:lang w:val="es-MX"/>
        </w:rPr>
        <w:t>_2</w:t>
      </w:r>
      <w:r w:rsidRPr="00504635">
        <w:t xml:space="preserve">. </w:t>
      </w:r>
      <w:r w:rsidRPr="00504635">
        <w:rPr>
          <w:b/>
        </w:rPr>
        <w:t>9</w:t>
      </w:r>
      <w:r w:rsidRPr="00504635">
        <w:t xml:space="preserve">) Que el Presupuesto Oficial como aporte del MUNICIPIO al Convenio se estableció en la suma: </w:t>
      </w:r>
      <w:r w:rsidR="00B5387D" w:rsidRPr="00504635">
        <w:rPr>
          <w:b/>
        </w:rPr>
        <w:t>OCHENTA Y UN  MILLONES SIETE  MIL CIENTO VEINTE  PESOS M/CTE ($81.007.120.00)</w:t>
      </w:r>
      <w:r w:rsidR="00B5387D" w:rsidRPr="00504635">
        <w:t>, amparado con el certificado de Disponibilidad Presupuestal No. 3939 del 23 de Octubre de 2019</w:t>
      </w:r>
      <w:r w:rsidR="00B26A4E" w:rsidRPr="00504635">
        <w:t>.</w:t>
      </w:r>
      <w:r w:rsidRPr="00504635">
        <w:t xml:space="preserve"> 10) Que dentro del término de publicación de la Invitación Pública, no se presentaron observaciones al Proceso de Selección CA-</w:t>
      </w:r>
      <w:r w:rsidR="00B5387D" w:rsidRPr="00504635">
        <w:t>023</w:t>
      </w:r>
      <w:r w:rsidRPr="00504635">
        <w:t>-2019</w:t>
      </w:r>
      <w:r w:rsidR="00360A7C" w:rsidRPr="00504635">
        <w:t>_2</w:t>
      </w:r>
      <w:r w:rsidRPr="00504635">
        <w:t xml:space="preserve">. </w:t>
      </w:r>
      <w:r w:rsidRPr="00504635">
        <w:rPr>
          <w:b/>
        </w:rPr>
        <w:t xml:space="preserve">11) </w:t>
      </w:r>
      <w:r w:rsidRPr="00504635">
        <w:rPr>
          <w:rFonts w:eastAsia="Arial"/>
        </w:rPr>
        <w:t xml:space="preserve">Que se conformó el Comité Evaluador para realizar la verificación de requisitos habilitantes y la evaluación de las propuestas de manera objetiva, ciñéndose exclusivamente a las reglas contenidas en la Invitación Pública. </w:t>
      </w:r>
      <w:r w:rsidRPr="00504635">
        <w:rPr>
          <w:rFonts w:eastAsia="Arial"/>
          <w:b/>
        </w:rPr>
        <w:t xml:space="preserve">12) </w:t>
      </w:r>
      <w:r w:rsidR="00483C96" w:rsidRPr="00504635">
        <w:t xml:space="preserve">Que el día </w:t>
      </w:r>
      <w:r w:rsidR="00BE7AA8" w:rsidRPr="00504635">
        <w:t>25</w:t>
      </w:r>
      <w:r w:rsidR="00942A2F" w:rsidRPr="00504635">
        <w:t xml:space="preserve"> d</w:t>
      </w:r>
      <w:r w:rsidR="00483C96" w:rsidRPr="00504635">
        <w:t xml:space="preserve">e </w:t>
      </w:r>
      <w:r w:rsidR="00BE7AA8" w:rsidRPr="00504635">
        <w:t>Noviembre</w:t>
      </w:r>
      <w:r w:rsidR="00483C96" w:rsidRPr="00504635">
        <w:t xml:space="preserve"> de 20</w:t>
      </w:r>
      <w:r w:rsidR="00BE7AA8" w:rsidRPr="00504635">
        <w:t>19, siendo las 11</w:t>
      </w:r>
      <w:r w:rsidR="00483C96" w:rsidRPr="00504635">
        <w:t xml:space="preserve">:00 </w:t>
      </w:r>
      <w:r w:rsidR="00BE7AA8" w:rsidRPr="00504635">
        <w:t>a.</w:t>
      </w:r>
      <w:r w:rsidR="00942A2F" w:rsidRPr="00504635">
        <w:t>m., de conformidad con lo establecido en el Cronograma del Proceso de Invitación para celebrar Convenio de</w:t>
      </w:r>
      <w:r w:rsidR="00483C96" w:rsidRPr="00504635">
        <w:t xml:space="preserve"> Asociación No. </w:t>
      </w:r>
      <w:r w:rsidR="00B5387D" w:rsidRPr="00504635">
        <w:t>023</w:t>
      </w:r>
      <w:r w:rsidR="00942A2F" w:rsidRPr="00504635">
        <w:t xml:space="preserve"> de 2019</w:t>
      </w:r>
      <w:r w:rsidR="00360A7C" w:rsidRPr="00504635">
        <w:t>_2</w:t>
      </w:r>
      <w:r w:rsidR="00942A2F" w:rsidRPr="00504635">
        <w:t xml:space="preserve">, se llevó a cabo el cierre de la presentación de las ofertas recibiéndose propuesta por parte de la </w:t>
      </w:r>
      <w:r w:rsidR="0086115D" w:rsidRPr="00504635">
        <w:rPr>
          <w:b/>
        </w:rPr>
        <w:t xml:space="preserve">HENRY ANTONIO PEÑALOZA GUERRA, </w:t>
      </w:r>
      <w:r w:rsidR="0086115D" w:rsidRPr="00504635">
        <w:t>mayor de edad</w:t>
      </w:r>
      <w:r w:rsidR="0086115D" w:rsidRPr="00504635">
        <w:rPr>
          <w:b/>
        </w:rPr>
        <w:t xml:space="preserve">, </w:t>
      </w:r>
      <w:r w:rsidR="0086115D" w:rsidRPr="00504635">
        <w:t>vecina y domiciliada en el Municipio de Soacha, identificada con la cédula de ciudadanía No. 79.182.360, quien actúa en nombre y representación de</w:t>
      </w:r>
      <w:r w:rsidR="0086115D" w:rsidRPr="00504635">
        <w:rPr>
          <w:b/>
        </w:rPr>
        <w:t xml:space="preserve"> FUNDACIÓN </w:t>
      </w:r>
      <w:r w:rsidR="00BE7AA8" w:rsidRPr="00504635">
        <w:rPr>
          <w:b/>
        </w:rPr>
        <w:t>FUNDACION EM</w:t>
      </w:r>
      <w:r w:rsidR="0086115D" w:rsidRPr="00504635">
        <w:rPr>
          <w:b/>
        </w:rPr>
        <w:t>PRENDA Y VIVA "</w:t>
      </w:r>
      <w:r w:rsidR="0086115D" w:rsidRPr="00504635">
        <w:t>, identificada con NIT</w:t>
      </w:r>
      <w:r w:rsidR="00BE7AA8" w:rsidRPr="00504635">
        <w:t xml:space="preserve"> </w:t>
      </w:r>
      <w:r w:rsidR="0086115D" w:rsidRPr="00504635">
        <w:t>900689410-9</w:t>
      </w:r>
      <w:r w:rsidR="00942A2F" w:rsidRPr="00504635">
        <w:t xml:space="preserve">. </w:t>
      </w:r>
      <w:r w:rsidR="00942A2F" w:rsidRPr="00504635">
        <w:rPr>
          <w:b/>
        </w:rPr>
        <w:t xml:space="preserve">13) </w:t>
      </w:r>
      <w:r w:rsidRPr="00504635">
        <w:rPr>
          <w:lang w:val="es-MX"/>
        </w:rPr>
        <w:t xml:space="preserve">Que el día </w:t>
      </w:r>
      <w:r w:rsidR="00BE7AA8" w:rsidRPr="00504635">
        <w:rPr>
          <w:lang w:val="es-MX"/>
        </w:rPr>
        <w:t>10</w:t>
      </w:r>
      <w:r w:rsidR="00360A7C" w:rsidRPr="00504635">
        <w:rPr>
          <w:lang w:val="es-MX"/>
        </w:rPr>
        <w:t xml:space="preserve"> </w:t>
      </w:r>
      <w:r w:rsidRPr="00504635">
        <w:rPr>
          <w:lang w:val="es-MX"/>
        </w:rPr>
        <w:t xml:space="preserve">de </w:t>
      </w:r>
      <w:r w:rsidR="00BE7AA8" w:rsidRPr="00504635">
        <w:rPr>
          <w:lang w:val="es-MX"/>
        </w:rPr>
        <w:t xml:space="preserve">Diciembre </w:t>
      </w:r>
      <w:r w:rsidRPr="00504635">
        <w:rPr>
          <w:lang w:val="es-MX"/>
        </w:rPr>
        <w:t xml:space="preserve"> de 2019 se </w:t>
      </w:r>
      <w:r w:rsidRPr="00504635">
        <w:t xml:space="preserve">publicó el informe de verificación de </w:t>
      </w:r>
      <w:r w:rsidR="0006726A" w:rsidRPr="00504635">
        <w:t>requisitos habilitantes de la o</w:t>
      </w:r>
      <w:r w:rsidRPr="00504635">
        <w:t>ferta</w:t>
      </w:r>
      <w:r w:rsidR="0006726A" w:rsidRPr="00504635">
        <w:t xml:space="preserve"> recibida</w:t>
      </w:r>
      <w:r w:rsidRPr="00504635">
        <w:t xml:space="preserve">. </w:t>
      </w:r>
      <w:r w:rsidRPr="00504635">
        <w:rPr>
          <w:b/>
        </w:rPr>
        <w:t>1</w:t>
      </w:r>
      <w:r w:rsidR="00942A2F" w:rsidRPr="00504635">
        <w:rPr>
          <w:b/>
        </w:rPr>
        <w:t>4</w:t>
      </w:r>
      <w:r w:rsidRPr="00504635">
        <w:rPr>
          <w:b/>
        </w:rPr>
        <w:t>)</w:t>
      </w:r>
      <w:r w:rsidRPr="00504635">
        <w:t xml:space="preserve"> </w:t>
      </w:r>
      <w:r w:rsidRPr="00504635">
        <w:rPr>
          <w:rFonts w:eastAsia="Arial"/>
        </w:rPr>
        <w:t xml:space="preserve">Que durante el término del traslado del informe de evaluación se presentó subsanación a la propuesta </w:t>
      </w:r>
      <w:r w:rsidR="00E26F7C" w:rsidRPr="00504635">
        <w:rPr>
          <w:rFonts w:eastAsia="Arial"/>
        </w:rPr>
        <w:t xml:space="preserve">por parte del proponente </w:t>
      </w:r>
      <w:r w:rsidR="0086115D" w:rsidRPr="00504635">
        <w:rPr>
          <w:b/>
        </w:rPr>
        <w:t xml:space="preserve">FUNDACIÓN </w:t>
      </w:r>
      <w:r w:rsidR="00BE7AA8" w:rsidRPr="00504635">
        <w:rPr>
          <w:b/>
        </w:rPr>
        <w:t>FUNDACION EM</w:t>
      </w:r>
      <w:r w:rsidR="0086115D" w:rsidRPr="00504635">
        <w:rPr>
          <w:b/>
        </w:rPr>
        <w:t xml:space="preserve">PRENDA Y VIVA </w:t>
      </w:r>
      <w:r w:rsidR="00483C96" w:rsidRPr="00504635">
        <w:rPr>
          <w:b/>
        </w:rPr>
        <w:t>"</w:t>
      </w:r>
      <w:r w:rsidR="00E26F7C" w:rsidRPr="00504635">
        <w:rPr>
          <w:b/>
        </w:rPr>
        <w:t>,</w:t>
      </w:r>
      <w:r w:rsidR="00E26F7C" w:rsidRPr="00504635">
        <w:rPr>
          <w:rFonts w:eastAsia="Arial"/>
        </w:rPr>
        <w:t xml:space="preserve"> </w:t>
      </w:r>
      <w:r w:rsidRPr="00504635">
        <w:rPr>
          <w:rFonts w:eastAsia="Arial"/>
        </w:rPr>
        <w:t xml:space="preserve">de conformidad con </w:t>
      </w:r>
      <w:r w:rsidR="00E26F7C" w:rsidRPr="00504635">
        <w:rPr>
          <w:rFonts w:eastAsia="Arial"/>
        </w:rPr>
        <w:t xml:space="preserve">lo observado por la entidad en </w:t>
      </w:r>
      <w:r w:rsidRPr="00504635">
        <w:rPr>
          <w:rFonts w:eastAsia="Arial"/>
        </w:rPr>
        <w:t>el informe</w:t>
      </w:r>
      <w:r w:rsidR="00E26F7C" w:rsidRPr="00504635">
        <w:rPr>
          <w:rFonts w:eastAsia="Arial"/>
        </w:rPr>
        <w:t xml:space="preserve"> de evaluación</w:t>
      </w:r>
      <w:r w:rsidRPr="00504635">
        <w:rPr>
          <w:rFonts w:eastAsia="Arial"/>
        </w:rPr>
        <w:t xml:space="preserve">. </w:t>
      </w:r>
      <w:r w:rsidRPr="00504635">
        <w:rPr>
          <w:rFonts w:eastAsia="Arial"/>
          <w:b/>
        </w:rPr>
        <w:t>1</w:t>
      </w:r>
      <w:r w:rsidR="00942A2F" w:rsidRPr="00504635">
        <w:rPr>
          <w:rFonts w:eastAsia="Arial"/>
          <w:b/>
        </w:rPr>
        <w:t>5</w:t>
      </w:r>
      <w:r w:rsidRPr="00504635">
        <w:rPr>
          <w:rFonts w:eastAsia="Arial"/>
          <w:b/>
        </w:rPr>
        <w:t>)</w:t>
      </w:r>
      <w:r w:rsidRPr="00504635">
        <w:rPr>
          <w:rFonts w:eastAsia="Arial"/>
        </w:rPr>
        <w:t xml:space="preserve"> </w:t>
      </w:r>
      <w:r w:rsidR="00810460" w:rsidRPr="00504635">
        <w:rPr>
          <w:rFonts w:eastAsia="Arial"/>
        </w:rPr>
        <w:t xml:space="preserve">Que los informes de verificación definitivos fueron publicados el </w:t>
      </w:r>
      <w:r w:rsidR="00BE7AA8" w:rsidRPr="00504635">
        <w:rPr>
          <w:rFonts w:eastAsia="Arial"/>
        </w:rPr>
        <w:t>20</w:t>
      </w:r>
      <w:r w:rsidR="00810460" w:rsidRPr="00504635">
        <w:rPr>
          <w:rFonts w:eastAsia="Arial"/>
        </w:rPr>
        <w:t xml:space="preserve"> de </w:t>
      </w:r>
      <w:r w:rsidR="00BE7AA8" w:rsidRPr="00504635">
        <w:rPr>
          <w:rFonts w:eastAsia="Arial"/>
        </w:rPr>
        <w:t>Dic</w:t>
      </w:r>
      <w:r w:rsidR="00810460" w:rsidRPr="00504635">
        <w:rPr>
          <w:rFonts w:eastAsia="Arial"/>
        </w:rPr>
        <w:t xml:space="preserve">iembre de 2019. </w:t>
      </w:r>
      <w:r w:rsidR="00810460" w:rsidRPr="00504635">
        <w:rPr>
          <w:rFonts w:eastAsia="Arial"/>
          <w:b/>
        </w:rPr>
        <w:t>16)</w:t>
      </w:r>
      <w:r w:rsidR="00810460" w:rsidRPr="00504635">
        <w:rPr>
          <w:rFonts w:eastAsia="Arial"/>
        </w:rPr>
        <w:t xml:space="preserve"> </w:t>
      </w:r>
      <w:r w:rsidR="00942A2F" w:rsidRPr="00504635">
        <w:rPr>
          <w:rFonts w:eastAsia="Arial"/>
        </w:rPr>
        <w:t>Que a través de la Resolución No</w:t>
      </w:r>
      <w:r w:rsidR="00942A2F" w:rsidRPr="00080F78">
        <w:rPr>
          <w:rFonts w:eastAsia="Arial"/>
        </w:rPr>
        <w:t>.</w:t>
      </w:r>
      <w:r w:rsidR="00360A7C" w:rsidRPr="00080F78">
        <w:rPr>
          <w:rFonts w:eastAsia="Arial"/>
        </w:rPr>
        <w:t xml:space="preserve"> </w:t>
      </w:r>
      <w:r w:rsidR="00080F78" w:rsidRPr="00080F78">
        <w:rPr>
          <w:rFonts w:eastAsia="Arial"/>
        </w:rPr>
        <w:t>1</w:t>
      </w:r>
      <w:r w:rsidR="00F32C29">
        <w:rPr>
          <w:rFonts w:eastAsia="Arial"/>
        </w:rPr>
        <w:t>9</w:t>
      </w:r>
      <w:r w:rsidR="00080F78" w:rsidRPr="00080F78">
        <w:rPr>
          <w:rFonts w:eastAsia="Arial"/>
        </w:rPr>
        <w:t>1</w:t>
      </w:r>
      <w:r w:rsidR="00F32C29">
        <w:rPr>
          <w:rFonts w:eastAsia="Arial"/>
        </w:rPr>
        <w:t>8</w:t>
      </w:r>
      <w:r w:rsidR="00BE7AA8" w:rsidRPr="00080F78">
        <w:rPr>
          <w:rFonts w:eastAsia="Arial"/>
        </w:rPr>
        <w:t xml:space="preserve"> de 23 </w:t>
      </w:r>
      <w:r w:rsidR="00451136" w:rsidRPr="00080F78">
        <w:rPr>
          <w:rFonts w:eastAsia="Arial"/>
        </w:rPr>
        <w:t xml:space="preserve"> </w:t>
      </w:r>
      <w:r w:rsidR="00360A7C" w:rsidRPr="00080F78">
        <w:rPr>
          <w:rFonts w:eastAsia="Arial"/>
        </w:rPr>
        <w:t>Dic</w:t>
      </w:r>
      <w:r w:rsidR="00451136" w:rsidRPr="00080F78">
        <w:rPr>
          <w:rFonts w:eastAsia="Arial"/>
        </w:rPr>
        <w:t>iembre de 2019</w:t>
      </w:r>
      <w:r w:rsidR="00942A2F" w:rsidRPr="00080F78">
        <w:rPr>
          <w:rFonts w:eastAsia="Arial"/>
        </w:rPr>
        <w:t xml:space="preserve"> </w:t>
      </w:r>
      <w:r w:rsidR="00451136" w:rsidRPr="00080F78">
        <w:rPr>
          <w:rFonts w:eastAsia="Arial"/>
        </w:rPr>
        <w:t>se adjudicó</w:t>
      </w:r>
      <w:r w:rsidR="00451136" w:rsidRPr="00504635">
        <w:rPr>
          <w:rFonts w:eastAsia="Arial"/>
        </w:rPr>
        <w:t xml:space="preserve"> el proceso de invitación para celebra</w:t>
      </w:r>
      <w:r w:rsidR="00333CE3" w:rsidRPr="00504635">
        <w:rPr>
          <w:rFonts w:eastAsia="Arial"/>
        </w:rPr>
        <w:t xml:space="preserve">r convenio de asociación No. </w:t>
      </w:r>
      <w:r w:rsidR="00B5387D" w:rsidRPr="00504635">
        <w:rPr>
          <w:rFonts w:eastAsia="Arial"/>
        </w:rPr>
        <w:t>023</w:t>
      </w:r>
      <w:r w:rsidR="00451136" w:rsidRPr="00504635">
        <w:rPr>
          <w:rFonts w:eastAsia="Arial"/>
        </w:rPr>
        <w:t>–2019</w:t>
      </w:r>
      <w:r w:rsidR="00360A7C" w:rsidRPr="00504635">
        <w:rPr>
          <w:rFonts w:eastAsia="Arial"/>
        </w:rPr>
        <w:t>_2</w:t>
      </w:r>
      <w:r w:rsidR="00451136" w:rsidRPr="00504635">
        <w:rPr>
          <w:rFonts w:eastAsia="Arial"/>
        </w:rPr>
        <w:t xml:space="preserve">. </w:t>
      </w:r>
      <w:r w:rsidR="00810460" w:rsidRPr="00504635">
        <w:rPr>
          <w:rFonts w:eastAsia="Arial"/>
          <w:b/>
        </w:rPr>
        <w:t>17</w:t>
      </w:r>
      <w:r w:rsidR="00451136" w:rsidRPr="00504635">
        <w:rPr>
          <w:rFonts w:eastAsia="Arial"/>
          <w:b/>
        </w:rPr>
        <w:t xml:space="preserve">) </w:t>
      </w:r>
      <w:r w:rsidRPr="00504635">
        <w:t>Que de conformidad con lo antes expuesto LAS PARTES,</w:t>
      </w:r>
      <w:r w:rsidR="00187A1A" w:rsidRPr="00504635">
        <w:t xml:space="preserve"> </w:t>
      </w:r>
      <w:r w:rsidRPr="00504635">
        <w:t>acuerdan celebrar el presente convenio</w:t>
      </w:r>
      <w:r w:rsidR="00E26F7C" w:rsidRPr="00504635">
        <w:t xml:space="preserve"> de Asociación,</w:t>
      </w:r>
      <w:r w:rsidRPr="00504635">
        <w:t xml:space="preserve"> que se rige por las cláusulas que se enuncian a continuación:</w:t>
      </w:r>
      <w:r w:rsidRPr="00504635">
        <w:rPr>
          <w:b/>
        </w:rPr>
        <w:t xml:space="preserve"> </w:t>
      </w:r>
      <w:r w:rsidR="002B2B97" w:rsidRPr="00504635">
        <w:rPr>
          <w:b/>
          <w:bCs/>
        </w:rPr>
        <w:t xml:space="preserve">CLÁUSULA </w:t>
      </w:r>
      <w:r w:rsidRPr="00504635">
        <w:rPr>
          <w:b/>
          <w:bCs/>
        </w:rPr>
        <w:t>PRIMERA.- OBJETO:</w:t>
      </w:r>
      <w:r w:rsidR="00E26F7C" w:rsidRPr="00504635">
        <w:rPr>
          <w:b/>
          <w:bCs/>
        </w:rPr>
        <w:t xml:space="preserve"> </w:t>
      </w:r>
      <w:r w:rsidR="00E26F7C" w:rsidRPr="00504635">
        <w:rPr>
          <w:bCs/>
        </w:rPr>
        <w:t xml:space="preserve">El objeto del presente convenio consiste en </w:t>
      </w:r>
      <w:r w:rsidRPr="00504635">
        <w:rPr>
          <w:bCs/>
          <w:spacing w:val="-3"/>
        </w:rPr>
        <w:t>“</w:t>
      </w:r>
      <w:r w:rsidR="0089402D" w:rsidRPr="00504635">
        <w:rPr>
          <w:b/>
          <w:bCs/>
          <w:sz w:val="22"/>
          <w:szCs w:val="22"/>
        </w:rPr>
        <w:t>AUNAR ESFUERZOS PARA LA ATENCIÓN INTEGRAL A POBLACIÓN HABITANTE DE CALLE DEL MUNICIPIO DE SOACHA</w:t>
      </w:r>
      <w:r w:rsidRPr="00504635">
        <w:t xml:space="preserve">”. </w:t>
      </w:r>
      <w:r w:rsidRPr="00504635">
        <w:rPr>
          <w:b/>
          <w:bCs/>
        </w:rPr>
        <w:t>CLÁUSULA</w:t>
      </w:r>
      <w:r w:rsidR="002B2B97" w:rsidRPr="00504635">
        <w:rPr>
          <w:b/>
          <w:bCs/>
        </w:rPr>
        <w:t xml:space="preserve"> </w:t>
      </w:r>
      <w:r w:rsidRPr="00504635">
        <w:rPr>
          <w:b/>
          <w:bCs/>
        </w:rPr>
        <w:t>SEGUNDA</w:t>
      </w:r>
      <w:r w:rsidRPr="00504635">
        <w:t>.-</w:t>
      </w:r>
      <w:r w:rsidRPr="00504635">
        <w:rPr>
          <w:b/>
          <w:bCs/>
        </w:rPr>
        <w:t xml:space="preserve"> OBLIGACIONES A CARGO DE LA FUNDACIÓN: – A. OBLIGACIONES ESPECIFICAS DE LA FUNDACIÓN: </w:t>
      </w:r>
      <w:r w:rsidRPr="00504635">
        <w:rPr>
          <w:rFonts w:eastAsia="Arial"/>
        </w:rPr>
        <w:t xml:space="preserve">En desarrollo del convenio la ESAL  se obliga para con el MUNICIPIO además de los deberes previstos en el Art. 5º de la Ley 80 de </w:t>
      </w:r>
      <w:smartTag w:uri="urn:schemas-microsoft-com:office:smarttags" w:element="metricconverter">
        <w:smartTagPr>
          <w:attr w:name="ProductID" w:val="1993 a"/>
        </w:smartTagPr>
        <w:r w:rsidRPr="00504635">
          <w:rPr>
            <w:rFonts w:eastAsia="Arial"/>
          </w:rPr>
          <w:t>1993 a</w:t>
        </w:r>
      </w:smartTag>
      <w:r w:rsidRPr="00504635">
        <w:rPr>
          <w:rFonts w:eastAsia="Arial"/>
        </w:rPr>
        <w:t xml:space="preserve"> cumplir con las siguientes</w:t>
      </w:r>
      <w:r w:rsidR="00E26F7C" w:rsidRPr="00504635">
        <w:rPr>
          <w:rFonts w:eastAsia="Arial"/>
        </w:rPr>
        <w:t xml:space="preserve"> Obligaciones </w:t>
      </w:r>
      <w:r w:rsidR="00E26F7C" w:rsidRPr="00504635">
        <w:rPr>
          <w:rFonts w:eastAsia="Arial"/>
        </w:rPr>
        <w:lastRenderedPageBreak/>
        <w:t>Específicas</w:t>
      </w:r>
      <w:r w:rsidRPr="00504635">
        <w:rPr>
          <w:rFonts w:eastAsia="Arial"/>
        </w:rPr>
        <w:t>:</w:t>
      </w:r>
      <w:r w:rsidR="00BE7AA8" w:rsidRPr="00504635">
        <w:rPr>
          <w:rFonts w:eastAsia="Arial"/>
        </w:rPr>
        <w:t xml:space="preserve"> 1. </w:t>
      </w:r>
      <w:r w:rsidR="00B5387D" w:rsidRPr="00504635">
        <w:rPr>
          <w:rFonts w:eastAsia="Arial"/>
        </w:rPr>
        <w:t xml:space="preserve">El contratista deberá garantizar la prestación de servicios de los profesionales, técnicos y auxiliares, y de los requerimientos técnicos cumpliendo con las condiciones,  características en  cantidad y calidad aprobadas por el supervisor del contrato. </w:t>
      </w:r>
      <w:r w:rsidR="00BE7AA8" w:rsidRPr="00504635">
        <w:rPr>
          <w:rFonts w:eastAsia="Arial"/>
        </w:rPr>
        <w:t xml:space="preserve">2. </w:t>
      </w:r>
      <w:r w:rsidR="00B5387D" w:rsidRPr="00504635">
        <w:rPr>
          <w:rFonts w:eastAsia="Arial"/>
        </w:rPr>
        <w:t>La infraestructura de la casa debe permanecer indemne durante la vigencia  del contrato.</w:t>
      </w:r>
      <w:r w:rsidR="00BE7AA8" w:rsidRPr="00504635">
        <w:rPr>
          <w:rFonts w:eastAsia="Arial"/>
        </w:rPr>
        <w:t xml:space="preserve"> 2. </w:t>
      </w:r>
      <w:r w:rsidR="00B5387D" w:rsidRPr="00504635">
        <w:rPr>
          <w:rFonts w:eastAsia="Arial"/>
        </w:rPr>
        <w:t xml:space="preserve">La alimentación debe suministrarse de acuerdo a la minuta aprobada por el supervisor, en las cantidades y calidad solicitada. </w:t>
      </w:r>
      <w:r w:rsidR="00BE7AA8" w:rsidRPr="00504635">
        <w:rPr>
          <w:rFonts w:eastAsia="Arial"/>
        </w:rPr>
        <w:t xml:space="preserve">4. </w:t>
      </w:r>
      <w:r w:rsidR="00B5387D" w:rsidRPr="00504635">
        <w:rPr>
          <w:rFonts w:eastAsia="Arial"/>
        </w:rPr>
        <w:t>El contratista deberá cumplir con las especificaciones técnicas en cuanto a logística y tiempos estipulados en el cronograma, para cada uno de los eventos, talleres y actividades a ejecutar.</w:t>
      </w:r>
      <w:r w:rsidR="00BE7AA8" w:rsidRPr="00504635">
        <w:rPr>
          <w:rFonts w:eastAsia="Arial"/>
        </w:rPr>
        <w:t xml:space="preserve"> 5. </w:t>
      </w:r>
      <w:r w:rsidR="00B5387D" w:rsidRPr="00504635">
        <w:rPr>
          <w:rFonts w:eastAsia="Arial"/>
        </w:rPr>
        <w:t>El contratista hará entrega de las camisetas de conformidad con la ficha técnica y  el cronograma acordado con el supervisor del contrato.</w:t>
      </w:r>
      <w:r w:rsidR="00BE7AA8" w:rsidRPr="00504635">
        <w:rPr>
          <w:rFonts w:eastAsia="Arial"/>
        </w:rPr>
        <w:t xml:space="preserve"> 6. </w:t>
      </w:r>
      <w:r w:rsidR="00B5387D" w:rsidRPr="00504635">
        <w:rPr>
          <w:rFonts w:eastAsia="Arial"/>
        </w:rPr>
        <w:t>El contratista hará entrega de los kit de aseo de conformidad con la ficha técnica y  el cronograma acordado con el supervisor del contrato.</w:t>
      </w:r>
      <w:r w:rsidR="00BE7AA8" w:rsidRPr="00504635">
        <w:rPr>
          <w:rFonts w:eastAsia="Arial"/>
        </w:rPr>
        <w:t xml:space="preserve"> 7. </w:t>
      </w:r>
      <w:r w:rsidR="00B5387D" w:rsidRPr="00504635">
        <w:rPr>
          <w:rFonts w:eastAsia="Arial"/>
        </w:rPr>
        <w:t>El contratista garantizara la atención diaria hasta cuarenta (40) habitantes de calle, dentro de los cuales  ocho (8) deberán contar con atención las veinticuatro horas.</w:t>
      </w:r>
      <w:r w:rsidR="00BE7AA8" w:rsidRPr="00504635">
        <w:rPr>
          <w:rFonts w:eastAsia="Arial"/>
        </w:rPr>
        <w:t xml:space="preserve"> 8. </w:t>
      </w:r>
      <w:r w:rsidR="00B5387D" w:rsidRPr="00504635">
        <w:rPr>
          <w:rFonts w:eastAsia="Arial"/>
        </w:rPr>
        <w:t>El contratista deberá ingresar diariamente al sistema de Información Vesta el reporte de toda la población atendida y/o intervenida con su respectiva caracterización y soporte en medio físico y magnético.</w:t>
      </w:r>
      <w:r w:rsidR="00BE7AA8" w:rsidRPr="00504635">
        <w:rPr>
          <w:rFonts w:eastAsia="Arial"/>
        </w:rPr>
        <w:t xml:space="preserve"> 9. </w:t>
      </w:r>
      <w:r w:rsidR="00B5387D" w:rsidRPr="00504635">
        <w:rPr>
          <w:rFonts w:eastAsia="Arial"/>
        </w:rPr>
        <w:t>Mantener comunicación permanente con el Municipio, en este caso con el supervisor del contrato y con la persona encargada de la  Gerencia Transversal  de Etnias y poblaciones especiales, a fin de recibir orientaciones, evaluar el proceso y velar por el cumplimiento del objeto del contrato.</w:t>
      </w:r>
      <w:r w:rsidR="00BE7AA8" w:rsidRPr="00504635">
        <w:rPr>
          <w:rFonts w:eastAsia="Arial"/>
        </w:rPr>
        <w:t xml:space="preserve"> </w:t>
      </w:r>
      <w:r w:rsidR="005925AC" w:rsidRPr="00504635">
        <w:rPr>
          <w:rFonts w:eastAsia="Arial"/>
        </w:rPr>
        <w:t>10</w:t>
      </w:r>
      <w:r w:rsidR="00BE7AA8" w:rsidRPr="00504635">
        <w:rPr>
          <w:rFonts w:eastAsia="Arial"/>
        </w:rPr>
        <w:t xml:space="preserve">. </w:t>
      </w:r>
      <w:r w:rsidR="00B5387D" w:rsidRPr="00504635">
        <w:rPr>
          <w:rFonts w:eastAsia="Arial"/>
        </w:rPr>
        <w:t>Asistir de manera oportuna a las reuniones citadas por el Supervisor y/o Gerencia transversal de Etnias y poblacionales especiales.</w:t>
      </w:r>
      <w:r w:rsidR="005925AC" w:rsidRPr="00504635">
        <w:rPr>
          <w:rFonts w:eastAsia="Arial"/>
        </w:rPr>
        <w:t xml:space="preserve"> 11</w:t>
      </w:r>
      <w:r w:rsidR="00BE7AA8" w:rsidRPr="00504635">
        <w:rPr>
          <w:rFonts w:eastAsia="Arial"/>
        </w:rPr>
        <w:t xml:space="preserve">. </w:t>
      </w:r>
      <w:r w:rsidR="00B5387D" w:rsidRPr="00504635">
        <w:rPr>
          <w:rFonts w:eastAsia="Arial"/>
        </w:rPr>
        <w:t>Suministrar la información requerida por el Supervisor y/o Gerencia Transversal de Etnias y poblaciones especiales, de manera oportuna y bajo los parámetros establecidos.</w:t>
      </w:r>
      <w:r w:rsidR="005925AC" w:rsidRPr="00504635">
        <w:rPr>
          <w:rFonts w:eastAsia="Arial"/>
        </w:rPr>
        <w:t xml:space="preserve"> 12</w:t>
      </w:r>
      <w:r w:rsidR="00BE7AA8" w:rsidRPr="00504635">
        <w:rPr>
          <w:rFonts w:eastAsia="Arial"/>
        </w:rPr>
        <w:t xml:space="preserve">. </w:t>
      </w:r>
      <w:r w:rsidR="00B5387D" w:rsidRPr="00504635">
        <w:rPr>
          <w:rFonts w:eastAsia="Arial"/>
        </w:rPr>
        <w:t>Presentar un cronograma mensual de las actividades proyectadas a desarrollar, especificando lugar y acciones.</w:t>
      </w:r>
      <w:r w:rsidR="00BE7AA8" w:rsidRPr="00504635">
        <w:rPr>
          <w:rFonts w:eastAsia="Arial"/>
        </w:rPr>
        <w:t xml:space="preserve"> 1</w:t>
      </w:r>
      <w:r w:rsidR="005925AC" w:rsidRPr="00504635">
        <w:rPr>
          <w:rFonts w:eastAsia="Arial"/>
        </w:rPr>
        <w:t>3</w:t>
      </w:r>
      <w:r w:rsidR="00BE7AA8" w:rsidRPr="00504635">
        <w:rPr>
          <w:rFonts w:eastAsia="Arial"/>
        </w:rPr>
        <w:t xml:space="preserve">. </w:t>
      </w:r>
      <w:r w:rsidR="00B5387D" w:rsidRPr="00504635">
        <w:rPr>
          <w:rFonts w:eastAsia="Arial"/>
        </w:rPr>
        <w:t>Presentar un informe mensual detallado de las actividades realizadas, especificando número de beneficiarios, lugar con registro fotográfico y soporte de actas y listados de asistencia, en medio físico y magnético.</w:t>
      </w:r>
      <w:r w:rsidR="00BE7AA8" w:rsidRPr="00504635">
        <w:rPr>
          <w:rFonts w:eastAsia="Arial"/>
        </w:rPr>
        <w:t xml:space="preserve"> 1</w:t>
      </w:r>
      <w:r w:rsidR="005925AC" w:rsidRPr="00504635">
        <w:rPr>
          <w:rFonts w:eastAsia="Arial"/>
        </w:rPr>
        <w:t>4</w:t>
      </w:r>
      <w:r w:rsidR="00BE7AA8" w:rsidRPr="00504635">
        <w:rPr>
          <w:rFonts w:eastAsia="Arial"/>
        </w:rPr>
        <w:t xml:space="preserve">. </w:t>
      </w:r>
      <w:r w:rsidR="00B5387D" w:rsidRPr="00504635">
        <w:rPr>
          <w:rFonts w:eastAsia="Arial"/>
        </w:rPr>
        <w:t>El contratista deberá reemplazar las personas que no cumplan con los perfiles requeridos, en caso de renuncia o incapacidad del personal contratado,  en forma inmediata para evitar retrasos en la ejecución del contrato, con visto bueno  del supervisor y ordenador del gasto</w:t>
      </w:r>
      <w:r w:rsidR="005925AC" w:rsidRPr="00504635">
        <w:rPr>
          <w:rFonts w:eastAsia="Arial"/>
        </w:rPr>
        <w:t>. 15</w:t>
      </w:r>
      <w:r w:rsidR="00BE7AA8" w:rsidRPr="00504635">
        <w:rPr>
          <w:rFonts w:eastAsia="Arial"/>
        </w:rPr>
        <w:t>.</w:t>
      </w:r>
      <w:r w:rsidR="005925AC" w:rsidRPr="00504635">
        <w:rPr>
          <w:rFonts w:eastAsia="Arial"/>
        </w:rPr>
        <w:t xml:space="preserve"> </w:t>
      </w:r>
      <w:r w:rsidR="00B5387D" w:rsidRPr="00504635">
        <w:rPr>
          <w:rFonts w:eastAsia="Arial"/>
        </w:rPr>
        <w:t>El contratista deberá  garantizar durante la vigencia del contrato, el valor de su propuesta.</w:t>
      </w:r>
      <w:r w:rsidR="005925AC" w:rsidRPr="00504635">
        <w:rPr>
          <w:rFonts w:eastAsia="Arial"/>
        </w:rPr>
        <w:t xml:space="preserve"> 16</w:t>
      </w:r>
      <w:r w:rsidR="00BE7AA8" w:rsidRPr="00504635">
        <w:rPr>
          <w:rFonts w:eastAsia="Arial"/>
        </w:rPr>
        <w:t xml:space="preserve"> </w:t>
      </w:r>
      <w:r w:rsidR="00B5387D" w:rsidRPr="00504635">
        <w:rPr>
          <w:rFonts w:eastAsia="Arial"/>
        </w:rPr>
        <w:t xml:space="preserve">Aceptar los procedimientos administrativos que determine el Municipio de Soacha, para la ejecución del contrato, con el diligenciamiento adecuado y oportuno de los formatos de estándar MECI.     </w:t>
      </w:r>
      <w:r w:rsidR="005925AC" w:rsidRPr="00504635">
        <w:rPr>
          <w:rFonts w:eastAsia="Arial"/>
        </w:rPr>
        <w:t>17</w:t>
      </w:r>
      <w:r w:rsidR="00BE7AA8" w:rsidRPr="00504635">
        <w:rPr>
          <w:rFonts w:eastAsia="Arial"/>
        </w:rPr>
        <w:t xml:space="preserve">. </w:t>
      </w:r>
      <w:r w:rsidR="00B5387D" w:rsidRPr="00504635">
        <w:rPr>
          <w:rFonts w:eastAsia="Arial"/>
        </w:rPr>
        <w:t>Efectuar las modificaciones y ajustes requeridos por la Secretaria de Desarrollo Social y Participación Comunitaria y/o Administración Municipal, de tal manera que se garantice el cumplimiento de los fines del contrato.</w:t>
      </w:r>
      <w:r w:rsidR="005925AC" w:rsidRPr="00504635">
        <w:rPr>
          <w:rFonts w:eastAsia="Arial"/>
        </w:rPr>
        <w:t xml:space="preserve"> 18</w:t>
      </w:r>
      <w:r w:rsidR="00BE7AA8" w:rsidRPr="00504635">
        <w:rPr>
          <w:rFonts w:eastAsia="Arial"/>
        </w:rPr>
        <w:t xml:space="preserve">. </w:t>
      </w:r>
      <w:r w:rsidR="00B5387D" w:rsidRPr="00504635">
        <w:rPr>
          <w:rFonts w:eastAsia="Arial"/>
        </w:rPr>
        <w:t>Presentar un informe Final con soportes de las acciones realizadas en medio magnéticos, donde se dé cuenta detallada del cumplimiento de cada una de las obligaciones contractuales.</w:t>
      </w:r>
      <w:r w:rsidR="005925AC" w:rsidRPr="00504635">
        <w:rPr>
          <w:rFonts w:eastAsia="Arial"/>
        </w:rPr>
        <w:t xml:space="preserve"> 19</w:t>
      </w:r>
      <w:r w:rsidR="00BE7AA8" w:rsidRPr="00504635">
        <w:rPr>
          <w:rFonts w:eastAsia="Arial"/>
        </w:rPr>
        <w:t xml:space="preserve">. </w:t>
      </w:r>
      <w:r w:rsidR="00B5387D" w:rsidRPr="00504635">
        <w:rPr>
          <w:rFonts w:eastAsia="Arial"/>
        </w:rPr>
        <w:t>Las demás que sean requeridas por el Supervisor del contrato en desarrollo del objeto contractual</w:t>
      </w:r>
      <w:r w:rsidRPr="00504635">
        <w:rPr>
          <w:b/>
          <w:bCs/>
        </w:rPr>
        <w:t xml:space="preserve">. B. OBLIGACIONES GENERALES DE LA FUNDACIÓN: </w:t>
      </w:r>
      <w:r w:rsidRPr="00504635">
        <w:rPr>
          <w:bCs/>
        </w:rPr>
        <w:t xml:space="preserve">Además de las obligaciones específicas anteriormente mencionadas </w:t>
      </w:r>
      <w:r w:rsidRPr="00504635">
        <w:rPr>
          <w:b/>
          <w:bCs/>
        </w:rPr>
        <w:t xml:space="preserve">LA FUNDACIÓN </w:t>
      </w:r>
      <w:r w:rsidRPr="00504635">
        <w:rPr>
          <w:bCs/>
        </w:rPr>
        <w:t xml:space="preserve">deberá cumplir con las siguientes: 1. </w:t>
      </w:r>
      <w:r w:rsidR="005925AC" w:rsidRPr="00504635">
        <w:rPr>
          <w:rFonts w:eastAsia="Arial"/>
        </w:rPr>
        <w:t xml:space="preserve">Ejecutar idónea y oportunamente el objeto del contrato. 2. Obrar con lealtad y buena fe en la ejecución contractual evitando dilaciones y entrabamientos que afecten el debido desarrollo. 3. Llevar registros, archivos y controles que se requieran para brindar información oportuna y confiable respecto de la actividad contratada y de los asuntos a su cargo. 4. Atender los requerimientos hechos por el contratante o supervisor y en caso de no ser posible, emitir por escrito una explicación que fundamente este acto. 5. Mantener informada a la Secretaría de Desarrollo Social y Participación Comunitaria de cualquier circunstancia que afecte la debida ejecución del contrato.  6. Acreditar mensualmente, junto con el informe de supervisión su afiliación y pago al Sistema de Seguridad Social Integral en salud, pensión y riesgos laborales  en los términos y porcentajes establecidos en la Ley, de conformidad con lo preceptuado en el artículo 23 de la Ley 1150 de 2007 y la Ley 1562 de 2012. 7. Constituir las garantías exigidas. 8. Realizar el pago de impuestos, tasas y emolumentos a que haya lugar, incluido el tres por ciento (3%) del valor total del contrato y sus adiciones (art. 4º Ley 1276 de 2009), para la adquisición de la estampilla PRO DOTACIÓN Y FUNCIONAMIENTO DE LOS CENTROS DE BIENESTAR DEL ADULTO MAYOR “CBA” Y CENTROS DE VIDA PARA LA TERCERA EDAD, teniendo en cuenta los establecido en el Acuerdo Municipal No. 18 del 21 de mayo de 2009. 9. Mantener informado al supervisor sobre el desarrollo de las actividades contractuales, para lo cual presentará informes mensuales de la ejecución del objeto contractual. 10.  Cancelar los impuestos que con ocasión de la celebración del contrato se generen a nivel Municipal, departamental y nacional. 11. Aplicar tanto la Ley de archivo como la Ley de Habeas Data en el cumplimiento de  sus funciones contractuales. 12. Informar o anexar certificación bancaria de la cuenta a donde se girarán los recursos pagados por el Municipio por la prestación del servicio. 13. Acatar las disposiciones de la política de seguridad informática de la Entidad. 14. El Contratista debe realizar inscripción  en la secretaría de Hacienda del Municipio de Soacha en el registro de Información Tributaria “ RIT”  15. Las demás obligaciones requeridas  por el supervisor o por el ordenador del gasto para el buen desarrollo del objeto contractual. </w:t>
      </w:r>
      <w:r w:rsidR="002B2B97" w:rsidRPr="00504635">
        <w:rPr>
          <w:b/>
          <w:bCs/>
        </w:rPr>
        <w:t xml:space="preserve">CLÁUSULA </w:t>
      </w:r>
      <w:r w:rsidRPr="00504635">
        <w:rPr>
          <w:b/>
          <w:bCs/>
        </w:rPr>
        <w:t>TERCERA.- LUGAR DE EJECUCIÓN DEL CONVENIO:</w:t>
      </w:r>
      <w:r w:rsidRPr="00504635">
        <w:t xml:space="preserve"> </w:t>
      </w:r>
      <w:r w:rsidRPr="00504635">
        <w:rPr>
          <w:bCs/>
          <w:lang w:eastAsia="es-CO"/>
        </w:rPr>
        <w:t xml:space="preserve">Las Partes ejecutarán el </w:t>
      </w:r>
      <w:r w:rsidRPr="00504635">
        <w:rPr>
          <w:lang w:eastAsia="es-CO"/>
        </w:rPr>
        <w:t xml:space="preserve">objeto del presente convenio </w:t>
      </w:r>
      <w:r w:rsidR="00EF0D42" w:rsidRPr="00504635">
        <w:rPr>
          <w:spacing w:val="-3"/>
          <w:lang w:val="es-ES_tradnl"/>
        </w:rPr>
        <w:t xml:space="preserve">en el </w:t>
      </w:r>
      <w:r w:rsidRPr="00504635">
        <w:rPr>
          <w:spacing w:val="-3"/>
          <w:lang w:val="es-ES_tradnl"/>
        </w:rPr>
        <w:t xml:space="preserve"> Municipio de Soacha</w:t>
      </w:r>
      <w:r w:rsidR="006D29CC" w:rsidRPr="00504635">
        <w:rPr>
          <w:spacing w:val="-3"/>
          <w:lang w:val="es-ES_tradnl"/>
        </w:rPr>
        <w:t>, Cundinamarca</w:t>
      </w:r>
      <w:r w:rsidRPr="00504635">
        <w:rPr>
          <w:lang w:eastAsia="es-CO"/>
        </w:rPr>
        <w:t>.</w:t>
      </w:r>
      <w:r w:rsidRPr="00504635">
        <w:t xml:space="preserve"> </w:t>
      </w:r>
      <w:r w:rsidR="002B2B97" w:rsidRPr="00504635">
        <w:rPr>
          <w:b/>
          <w:bCs/>
        </w:rPr>
        <w:t xml:space="preserve">CLÁUSULA </w:t>
      </w:r>
      <w:r w:rsidRPr="00504635">
        <w:rPr>
          <w:b/>
          <w:bCs/>
        </w:rPr>
        <w:t>CUARTA.- PLAZO DE EJECUCIÓN Y VIGENCIA DEL CONVENIO:</w:t>
      </w:r>
      <w:r w:rsidRPr="00504635">
        <w:t xml:space="preserve"> </w:t>
      </w:r>
      <w:r w:rsidRPr="00504635">
        <w:rPr>
          <w:bCs/>
        </w:rPr>
        <w:t xml:space="preserve">El término de ejecución del Convenio de Asociación que se celebre, es de </w:t>
      </w:r>
      <w:r w:rsidR="00187A1A" w:rsidRPr="00504635">
        <w:rPr>
          <w:bCs/>
        </w:rPr>
        <w:t xml:space="preserve">dos </w:t>
      </w:r>
      <w:r w:rsidRPr="00504635">
        <w:rPr>
          <w:bCs/>
        </w:rPr>
        <w:t>(</w:t>
      </w:r>
      <w:r w:rsidR="00187A1A" w:rsidRPr="00504635">
        <w:rPr>
          <w:bCs/>
        </w:rPr>
        <w:t>2</w:t>
      </w:r>
      <w:r w:rsidRPr="00504635">
        <w:rPr>
          <w:bCs/>
        </w:rPr>
        <w:t xml:space="preserve">)  meses sin que supere el 31 de </w:t>
      </w:r>
      <w:r w:rsidR="00333CE3" w:rsidRPr="00504635">
        <w:rPr>
          <w:bCs/>
        </w:rPr>
        <w:t>Diciembre</w:t>
      </w:r>
      <w:r w:rsidR="00796D3E" w:rsidRPr="00504635">
        <w:rPr>
          <w:bCs/>
        </w:rPr>
        <w:t xml:space="preserve"> de 20</w:t>
      </w:r>
      <w:r w:rsidR="00333CE3" w:rsidRPr="00504635">
        <w:rPr>
          <w:bCs/>
        </w:rPr>
        <w:t>19</w:t>
      </w:r>
      <w:r w:rsidRPr="00504635">
        <w:rPr>
          <w:bCs/>
        </w:rPr>
        <w:t xml:space="preserve"> Para todos los efectos legales a que haya lugar, la vigencia del contrato corresponde al plazo de ejecución y se excederá por seis (6) meses más, los cuales serán para efectos de la liquidación del contrato o la eventual imposición de </w:t>
      </w:r>
      <w:r w:rsidRPr="00504635">
        <w:rPr>
          <w:bCs/>
        </w:rPr>
        <w:lastRenderedPageBreak/>
        <w:t xml:space="preserve">multas. </w:t>
      </w:r>
      <w:r w:rsidRPr="00504635">
        <w:rPr>
          <w:b/>
          <w:bCs/>
        </w:rPr>
        <w:t xml:space="preserve">CLÁUSULA QUINTA.- VALOR DEL CONVENIO Y AMPARO PRESUPUESTAL: </w:t>
      </w:r>
      <w:r w:rsidRPr="00504635">
        <w:rPr>
          <w:bCs/>
        </w:rPr>
        <w:t xml:space="preserve">El valor total del convenio es la suma de </w:t>
      </w:r>
      <w:r w:rsidR="00504635" w:rsidRPr="00504635">
        <w:rPr>
          <w:b/>
          <w:bCs/>
        </w:rPr>
        <w:t>CIENTO VEINTISIETE  MILLONES DOSCIENTOS NOVENTA Y SEIS  MIL NOVECIENTOS VEINTE  PESOS M/CTE ($127.296.92000)</w:t>
      </w:r>
      <w:r w:rsidR="00796D3E" w:rsidRPr="00504635">
        <w:rPr>
          <w:bCs/>
        </w:rPr>
        <w:t xml:space="preserve">, </w:t>
      </w:r>
      <w:r w:rsidRPr="00504635">
        <w:rPr>
          <w:bCs/>
        </w:rPr>
        <w:t xml:space="preserve">que se desglosan de la siguiente manera: A) El municipio aporta </w:t>
      </w:r>
      <w:r w:rsidR="00504635" w:rsidRPr="00504635">
        <w:rPr>
          <w:b/>
        </w:rPr>
        <w:t>OCHENTA Y UN  MILLONES SIETE  MIL CIENTO VEINTE  PESOS M/CTE ($81.007.120.00)</w:t>
      </w:r>
      <w:r w:rsidR="001D3C70" w:rsidRPr="00504635">
        <w:t xml:space="preserve">, </w:t>
      </w:r>
      <w:r w:rsidRPr="00504635">
        <w:rPr>
          <w:bCs/>
        </w:rPr>
        <w:t xml:space="preserve">suma que será transferida con cargo al  Certificado de Disponibilidad Presupuestal No. </w:t>
      </w:r>
      <w:r w:rsidR="00504635" w:rsidRPr="00504635">
        <w:rPr>
          <w:color w:val="222222"/>
          <w:lang w:eastAsia="es-CO"/>
        </w:rPr>
        <w:t xml:space="preserve">3939 </w:t>
      </w:r>
      <w:r w:rsidR="001D3C70" w:rsidRPr="00504635">
        <w:rPr>
          <w:color w:val="222222"/>
          <w:lang w:eastAsia="es-CO"/>
        </w:rPr>
        <w:t xml:space="preserve"> de </w:t>
      </w:r>
      <w:r w:rsidR="00504635" w:rsidRPr="00504635">
        <w:rPr>
          <w:color w:val="222222"/>
          <w:lang w:eastAsia="es-CO"/>
        </w:rPr>
        <w:t>23</w:t>
      </w:r>
      <w:r w:rsidR="001D3C70" w:rsidRPr="00504635">
        <w:rPr>
          <w:color w:val="222222"/>
          <w:lang w:eastAsia="es-CO"/>
        </w:rPr>
        <w:t xml:space="preserve"> de </w:t>
      </w:r>
      <w:r w:rsidR="00504635" w:rsidRPr="00504635">
        <w:rPr>
          <w:color w:val="222222"/>
          <w:lang w:eastAsia="es-CO"/>
        </w:rPr>
        <w:t xml:space="preserve">octubre </w:t>
      </w:r>
      <w:r w:rsidR="001D3C70" w:rsidRPr="00504635">
        <w:rPr>
          <w:color w:val="222222"/>
          <w:lang w:eastAsia="es-CO"/>
        </w:rPr>
        <w:t xml:space="preserve"> de 2019</w:t>
      </w:r>
      <w:r w:rsidRPr="00504635">
        <w:t>, p</w:t>
      </w:r>
      <w:r w:rsidRPr="00504635">
        <w:rPr>
          <w:bCs/>
        </w:rPr>
        <w:t xml:space="preserve">or un valor de </w:t>
      </w:r>
      <w:r w:rsidR="00796D3E" w:rsidRPr="00504635">
        <w:rPr>
          <w:b/>
        </w:rPr>
        <w:t xml:space="preserve">TRESCIENTOS CINCUENTA </w:t>
      </w:r>
      <w:r w:rsidRPr="00504635">
        <w:rPr>
          <w:b/>
        </w:rPr>
        <w:t xml:space="preserve"> MILLONES </w:t>
      </w:r>
      <w:r w:rsidR="00796D3E" w:rsidRPr="00504635">
        <w:rPr>
          <w:b/>
        </w:rPr>
        <w:t xml:space="preserve">DE </w:t>
      </w:r>
      <w:r w:rsidRPr="00504635">
        <w:rPr>
          <w:b/>
        </w:rPr>
        <w:t xml:space="preserve"> PESOS M/CTE ($</w:t>
      </w:r>
      <w:r w:rsidR="00796D3E" w:rsidRPr="00504635">
        <w:rPr>
          <w:b/>
        </w:rPr>
        <w:t>350.000.000</w:t>
      </w:r>
      <w:r w:rsidRPr="00504635">
        <w:rPr>
          <w:b/>
        </w:rPr>
        <w:t>)</w:t>
      </w:r>
      <w:r w:rsidRPr="00504635">
        <w:rPr>
          <w:bCs/>
        </w:rPr>
        <w:t xml:space="preserve">. Para establecer el valor del convenio se tuvo en consideración el análisis del mercado y allí se determinó el presupuesto para el convenio. B) </w:t>
      </w:r>
      <w:r w:rsidRPr="00504635">
        <w:rPr>
          <w:b/>
          <w:bCs/>
        </w:rPr>
        <w:t xml:space="preserve">APORTE DE LA FUNDACIÓN: La fundación </w:t>
      </w:r>
      <w:r w:rsidRPr="00504635">
        <w:rPr>
          <w:bCs/>
        </w:rPr>
        <w:t>realiza un aporte representado en</w:t>
      </w:r>
      <w:r w:rsidR="002B2B97" w:rsidRPr="00504635">
        <w:rPr>
          <w:bCs/>
        </w:rPr>
        <w:t xml:space="preserve"> </w:t>
      </w:r>
      <w:r w:rsidRPr="00504635">
        <w:rPr>
          <w:bCs/>
        </w:rPr>
        <w:t xml:space="preserve">bienes y servicios por la suma de </w:t>
      </w:r>
      <w:r w:rsidR="00B748C6" w:rsidRPr="00504635">
        <w:rPr>
          <w:bCs/>
        </w:rPr>
        <w:t xml:space="preserve"> </w:t>
      </w:r>
      <w:r w:rsidR="00504635" w:rsidRPr="00504635">
        <w:rPr>
          <w:b/>
          <w:bCs/>
        </w:rPr>
        <w:t xml:space="preserve">CUARENTA Y SEIS  MILLONES DOSCIENTOS OCHENTA Y NUEVE  MIL OCHOCIENTOS  PESOS M/CTE ($46.289.800), </w:t>
      </w:r>
      <w:r w:rsidR="00B748C6" w:rsidRPr="00504635">
        <w:rPr>
          <w:b/>
        </w:rPr>
        <w:t>representados en bienes y servicios.</w:t>
      </w:r>
      <w:r w:rsidRPr="00504635">
        <w:rPr>
          <w:bCs/>
        </w:rPr>
        <w:t xml:space="preserve"> </w:t>
      </w:r>
      <w:r w:rsidRPr="00504635">
        <w:rPr>
          <w:b/>
          <w:bCs/>
        </w:rPr>
        <w:t>CLÁUSULA SEXTA.- FORMA DE TRANSFERENCIA DEL APORTE:</w:t>
      </w:r>
      <w:r w:rsidRPr="00504635">
        <w:t xml:space="preserve"> </w:t>
      </w:r>
      <w:r w:rsidR="00B748C6" w:rsidRPr="00504635">
        <w:t xml:space="preserve"> El MUNICIPIO transferirá el aporte del presente Convenio de Asociación, por mensualidades vencidas  dentro de los diez (10) días hábiles siguientes a la presentación de la factura o cuenta de cobro por parte de la ESAL, previa presentación del acta firmada por el supervisor del convenio donde  conste: el número de beneficiarios atendidos en el mes (número de atenciones internas y número de atenciones externas), la prestación del servicio a satisfacción, y acreditación de encontrarse al día en el pago de aportes parafiscales relativos con el Sistema de Seguridad Social Integral, así como los propios del Sena, ICBF y Cajas de Compensación Familiar, cuando corresponda, y el pago de salarios y demás prestaciones del personal a su servicio, de conformidad con lo establecido en el parágrafo 1°del artículo 23 de la ley 1150 de 2007, circunstancia que deberá ser verificada por el Supervisor del contrato como requisito para cada transferencia de aportes por parte del municipio de Soacha. </w:t>
      </w:r>
      <w:r w:rsidR="00B748C6" w:rsidRPr="00504635">
        <w:rPr>
          <w:rFonts w:eastAsia="Calibri"/>
          <w:lang w:val="es-CO" w:eastAsia="en-US"/>
        </w:rPr>
        <w:t>E</w:t>
      </w:r>
      <w:r w:rsidR="00B748C6" w:rsidRPr="00504635">
        <w:t xml:space="preserve">l último aporte estará sujeto a la suscripción del acta de liquidación por las partes. </w:t>
      </w:r>
      <w:r w:rsidR="00B748C6" w:rsidRPr="00504635">
        <w:rPr>
          <w:b/>
        </w:rPr>
        <w:t>PARÁGRAFO</w:t>
      </w:r>
      <w:r w:rsidR="00B748C6" w:rsidRPr="00504635">
        <w:t>: En todo caso, las transferencias estarán sujetas a la disponibilidad del PAC. El aporte de la  ESAL  se efectuará a medida que se ejecute el Convenio, de conformidad con lo señalado en la propuesta.</w:t>
      </w:r>
      <w:r w:rsidR="00B748C6" w:rsidRPr="00504635">
        <w:rPr>
          <w:rFonts w:eastAsia="Calibri"/>
          <w:bCs/>
          <w:lang w:val="es-CO" w:eastAsia="en-US"/>
        </w:rPr>
        <w:t xml:space="preserve"> </w:t>
      </w:r>
      <w:r w:rsidRPr="00504635">
        <w:t xml:space="preserve"> </w:t>
      </w:r>
      <w:r w:rsidRPr="00504635">
        <w:rPr>
          <w:b/>
          <w:bCs/>
        </w:rPr>
        <w:t>CLÁUSULA SÉPTIMA.-</w:t>
      </w:r>
      <w:r w:rsidRPr="00504635">
        <w:rPr>
          <w:b/>
        </w:rPr>
        <w:t xml:space="preserve">OBLIGACIONES DEL MUNICIPIO: </w:t>
      </w:r>
      <w:r w:rsidRPr="00504635">
        <w:t xml:space="preserve">1. </w:t>
      </w:r>
      <w:r w:rsidR="00B748C6" w:rsidRPr="00504635">
        <w:t xml:space="preserve">Tramitar las apropiaciones presupuestales que se requieran para solventar las obligaciones que hayan surgido como consecuencia de la suscripción del presente convenio. 2. Liderar el Comité de Ruta de atención del municipio para el seguimiento y avance en la atención a mujeres víctimas de violencias (MVV).  3.  Girar el aporte económico, en la oportunidad y forma establecida. 4. Hacer seguimiento a la ejecución física y financiera del CONVENIO. 5. Vigilar y ejercer la supervisión del presente convenio de asociación a través de la designación del respectivo supervisor. 6. Suministrar oportunamente la información que la  </w:t>
      </w:r>
      <w:r w:rsidR="00B748C6" w:rsidRPr="00504635">
        <w:rPr>
          <w:b/>
        </w:rPr>
        <w:t xml:space="preserve">ESAL </w:t>
      </w:r>
      <w:r w:rsidR="00B748C6" w:rsidRPr="00504635">
        <w:t>solicite para el correcto desarrollo del convenio de asociación. 7. Participar como ente coordinador del convenio. 8. Delegar a sus representantes ante el Comité Técnico,  quienes participarán en las reuniones de coordinación, seguimiento y socialización que se convoquen para el desarrollo del objeto del convenio</w:t>
      </w:r>
      <w:r w:rsidR="00E528D2" w:rsidRPr="00504635">
        <w:t xml:space="preserve">. </w:t>
      </w:r>
      <w:r w:rsidRPr="00504635">
        <w:rPr>
          <w:b/>
          <w:bCs/>
        </w:rPr>
        <w:t xml:space="preserve">CLÁUSULA OCTAVA.- GARANTÍA: </w:t>
      </w:r>
      <w:r w:rsidRPr="00504635">
        <w:rPr>
          <w:b/>
        </w:rPr>
        <w:t xml:space="preserve">LA FUNDACIÓN </w:t>
      </w:r>
      <w:r w:rsidRPr="00504635">
        <w:rPr>
          <w:bCs/>
        </w:rPr>
        <w:t>deberá presentarse a favor del MUNICIPIO DE SOACHA con NIT número 800094755-7, dentro de los (3) días hábiles siguientes a la fecha de suscripción del convenio y requerirá de su aprobación por parte de la Secretaria de Desarrollo Social y la Parti</w:t>
      </w:r>
      <w:r w:rsidR="002B2B97" w:rsidRPr="00504635">
        <w:rPr>
          <w:bCs/>
        </w:rPr>
        <w:t xml:space="preserve">cipación Comunitaria. LA ESAL </w:t>
      </w:r>
      <w:r w:rsidRPr="00504635">
        <w:rPr>
          <w:bCs/>
        </w:rPr>
        <w:t xml:space="preserve">tendrá a su cargo, el pago de todas las primas y demás erogaciones de constitución, mantenimiento y restablecimiento de su monto, cada vez que se aumente o disminuya el valor del convenio, se prorrogue su vigencia o se agote éste por razón de las multas que se impongan. Analizados los riesgos en los que se incurre con la ejecución del proyecto por parte de la Secretaría de Desarrollo Social, es necesario solicitar la expedición de las siguientes garantías. </w:t>
      </w:r>
      <w:r w:rsidRPr="00504635">
        <w:rPr>
          <w:b/>
        </w:rPr>
        <w:t>a) Cumplimiento:</w:t>
      </w:r>
      <w:r w:rsidRPr="00504635">
        <w:t xml:space="preserve"> Por un valor equivalente al diez por ciento (10%) del valor del aporte de la Secretaría de Desarrollo Social del municipio de Soacha y por el término de ejecución  y seis (6)  meses más. </w:t>
      </w:r>
      <w:r w:rsidRPr="00504635">
        <w:rPr>
          <w:b/>
          <w:bCs/>
        </w:rPr>
        <w:t>b)</w:t>
      </w:r>
      <w:r w:rsidRPr="00504635">
        <w:t xml:space="preserve"> </w:t>
      </w:r>
      <w:r w:rsidRPr="00504635">
        <w:rPr>
          <w:b/>
        </w:rPr>
        <w:t>Pago de salarios y prestaciones:</w:t>
      </w:r>
      <w:r w:rsidRPr="00504635">
        <w:t xml:space="preserve"> Equivalente al cinco por ciento (5%) del valor del aporte de la Secretaria de Desarrollo Social, con vigencia igual a la  ejecución del mismo y tres (3) años más. </w:t>
      </w:r>
      <w:r w:rsidRPr="00504635">
        <w:rPr>
          <w:b/>
        </w:rPr>
        <w:t>c) Responsabilidad civil extracontractual</w:t>
      </w:r>
      <w:r w:rsidRPr="00504635">
        <w:t xml:space="preserve">: Equivalente a 200 SMLMV, con vigencia igual al plazo de ejecución del convenio. </w:t>
      </w:r>
      <w:r w:rsidRPr="00504635">
        <w:rPr>
          <w:b/>
          <w:spacing w:val="-3"/>
        </w:rPr>
        <w:t xml:space="preserve">PARÁGRAFO: </w:t>
      </w:r>
      <w:r w:rsidRPr="00504635">
        <w:rPr>
          <w:b/>
          <w:bCs/>
          <w:spacing w:val="-3"/>
        </w:rPr>
        <w:t>LA FUNDACIÓN</w:t>
      </w:r>
      <w:r w:rsidRPr="00504635">
        <w:rPr>
          <w:bCs/>
          <w:spacing w:val="-3"/>
        </w:rPr>
        <w:t xml:space="preserve"> deberá cumplir con todos los requisitos necesarios para mantener vigente la garantía a que se refiere esta cláusula hasta la liquidación del presente convenio y será de su cargo, el pago de todas las primas y demás erogaciones de constitución, mantenimiento y restablecimiento de su monto, cada vez que se aumente o disminuya el valor del presente convenio, se prorrogue su vigencia, o se agote éste por razón de las multas que se impongan.</w:t>
      </w:r>
      <w:r w:rsidRPr="00504635">
        <w:rPr>
          <w:bCs/>
        </w:rPr>
        <w:t xml:space="preserve"> </w:t>
      </w:r>
      <w:r w:rsidRPr="00504635">
        <w:rPr>
          <w:b/>
          <w:bCs/>
        </w:rPr>
        <w:t xml:space="preserve">CLAÚSULA NOVENA- DE INDEMNIDAD: </w:t>
      </w:r>
      <w:r w:rsidRPr="00504635">
        <w:rPr>
          <w:b/>
        </w:rPr>
        <w:t>LA FUNDACIÓN</w:t>
      </w:r>
      <w:r w:rsidRPr="00504635">
        <w:rPr>
          <w:b/>
          <w:bCs/>
        </w:rPr>
        <w:t xml:space="preserve"> </w:t>
      </w:r>
      <w:r w:rsidRPr="00504635">
        <w:t xml:space="preserve">mantendrá indemne al </w:t>
      </w:r>
      <w:r w:rsidRPr="00504635">
        <w:rPr>
          <w:b/>
          <w:bCs/>
        </w:rPr>
        <w:t xml:space="preserve">MUNICIPIO </w:t>
      </w:r>
      <w:r w:rsidRPr="00504635">
        <w:t xml:space="preserve">libre de cualquier daño o perjuicio originado en reclamaciones de terceros y que se deriven de sus actuaciones o de las de sus subcontratistas o dependientes. </w:t>
      </w:r>
      <w:r w:rsidRPr="00504635">
        <w:rPr>
          <w:b/>
          <w:bCs/>
        </w:rPr>
        <w:t xml:space="preserve">CLÁUSULA DÉCIMA.- SALARIOS Y PRESTACIONES SOCIALES: </w:t>
      </w:r>
      <w:r w:rsidRPr="00504635">
        <w:rPr>
          <w:b/>
        </w:rPr>
        <w:t>LA FUNDACIÓN</w:t>
      </w:r>
      <w:r w:rsidRPr="00504635">
        <w:t xml:space="preserve"> se obliga al cumplimiento de todas las normas laborales legales y convencionales vigentes y al pago de todos los salarios, prestaciones sociales, indemnizaciones y aportes parafiscales que ellas establezcan en relación con los empleados que haya de utilizar para la prestación del servicio, ya que el personal que vincule no tiene carácter oficial y en consecuencia, sus relaciones empleador - trabajador se rigen por lo dispuesto en el Código Sustantivo del Trabajo y demás disposiciones concordantes y complementarias. Ninguna obligación de tal naturaleza corresponde al </w:t>
      </w:r>
      <w:r w:rsidRPr="00504635">
        <w:rPr>
          <w:b/>
          <w:bCs/>
        </w:rPr>
        <w:t>MUNICIPIO</w:t>
      </w:r>
      <w:r w:rsidRPr="00504635">
        <w:t xml:space="preserve"> y éste no asume responsabilidad solidaria alguna. </w:t>
      </w:r>
      <w:r w:rsidRPr="00504635">
        <w:rPr>
          <w:b/>
          <w:bCs/>
        </w:rPr>
        <w:t xml:space="preserve">CLÁUSULA UNDÉCIMA. MULTAS: </w:t>
      </w:r>
      <w:r w:rsidRPr="00504635">
        <w:t>Si durante la ejecución del Convenio LA FUNDACIÓN</w:t>
      </w:r>
      <w:r w:rsidRPr="00504635">
        <w:rPr>
          <w:b/>
          <w:bCs/>
        </w:rPr>
        <w:t xml:space="preserve"> </w:t>
      </w:r>
      <w:r w:rsidRPr="00504635">
        <w:t xml:space="preserve">incumple alguna o algunas de las obligaciones derivadas del presente Convenio, el </w:t>
      </w:r>
      <w:r w:rsidRPr="00504635">
        <w:rPr>
          <w:b/>
          <w:bCs/>
        </w:rPr>
        <w:lastRenderedPageBreak/>
        <w:t>MUNICIPIO</w:t>
      </w:r>
      <w:r w:rsidRPr="00504635">
        <w:t xml:space="preserve"> le impondrá multas diarias y sucesivas equivalentes al cero punto cinco por ciento (0.5%) del valor total del Convenio, sin exceder el diez por ciento (10%) de ese mismo valor total. El pago o la deducción de las multas, no exonerará a LA FUNDACIÓN de terminar la ejecución, ni demás obligaciones derivadas del presente Convenio.  Se dará cumplimiento a lo establecido en los artículos 13 y 40 de la Ley 80 de 1993, el artículo 17 de la Ley 1150 de 2007, el artículo 86 de la ley 1474 de 2011, así como a lo previsto en el Manual de Supervisión e Interventoría adoptado por la entidad. </w:t>
      </w:r>
      <w:r w:rsidRPr="00504635">
        <w:rPr>
          <w:b/>
          <w:bCs/>
        </w:rPr>
        <w:t>CLÁUSULA DUODÉCIMA- CLÁUSULA PENAL PECUNIARIA</w:t>
      </w:r>
      <w:r w:rsidRPr="00504635">
        <w:t xml:space="preserve">: En caso de declaratoria de caducidad o de incumplimiento del Convenio, </w:t>
      </w:r>
      <w:r w:rsidRPr="00504635">
        <w:rPr>
          <w:b/>
          <w:bCs/>
        </w:rPr>
        <w:t>LA FUNDACIÓN</w:t>
      </w:r>
      <w:r w:rsidRPr="00504635">
        <w:t xml:space="preserve"> se hará acreedora a una sanción a título de cláusula penal pecuniaria, equivalente al diez por ciento (10%) del valor total del presente Convenio, suma que se hará efectiva directamente por el </w:t>
      </w:r>
      <w:r w:rsidRPr="00504635">
        <w:rPr>
          <w:b/>
          <w:bCs/>
        </w:rPr>
        <w:t>MUNICIPIO</w:t>
      </w:r>
      <w:r w:rsidRPr="00504635">
        <w:t xml:space="preserve">, considerándose como pago parcial de los perjuicios que pudieran ocasionársele. </w:t>
      </w:r>
      <w:r w:rsidRPr="00504635">
        <w:rPr>
          <w:b/>
        </w:rPr>
        <w:t>LA FUNDACIÓN</w:t>
      </w:r>
      <w:r w:rsidRPr="00504635">
        <w:rPr>
          <w:b/>
          <w:bCs/>
        </w:rPr>
        <w:t xml:space="preserve"> </w:t>
      </w:r>
      <w:r w:rsidRPr="00504635">
        <w:t xml:space="preserve">autoriza al </w:t>
      </w:r>
      <w:r w:rsidRPr="00504635">
        <w:rPr>
          <w:b/>
          <w:bCs/>
        </w:rPr>
        <w:t>MUNICIPIO</w:t>
      </w:r>
      <w:r w:rsidRPr="00504635">
        <w:t xml:space="preserve"> para descontar y tomar el valor de la cláusula penal y de las multas mencionadas en el punto anterior, de cualquier suma que le adeude el </w:t>
      </w:r>
      <w:r w:rsidRPr="00504635">
        <w:rPr>
          <w:b/>
          <w:bCs/>
        </w:rPr>
        <w:t>MUNICIPIO</w:t>
      </w:r>
      <w:r w:rsidRPr="00504635">
        <w:t xml:space="preserve"> por éste u otro Convenio o concepto, o efectuar el cobro conforme a la ley. El pago o la deducción de las multas, no exonerará a </w:t>
      </w:r>
      <w:r w:rsidRPr="00504635">
        <w:rPr>
          <w:b/>
          <w:bCs/>
        </w:rPr>
        <w:t>LA FUNDACIÓN</w:t>
      </w:r>
      <w:r w:rsidRPr="00504635">
        <w:t xml:space="preserve"> de terminar la ejecución, ni demás obligaciones nacidas del Convenio</w:t>
      </w:r>
      <w:r w:rsidRPr="00504635">
        <w:rPr>
          <w:b/>
          <w:bCs/>
        </w:rPr>
        <w:t xml:space="preserve">. CLÁUSULA DÉCIMA TERCERA. - EXCLUSIÓN DE RELACIÓN LABORAL: LA FUNDACIÓN </w:t>
      </w:r>
      <w:r w:rsidRPr="00504635">
        <w:t xml:space="preserve">ejecutará el objeto de este Convenio con plena autonomía técnica y administrativa, sin relación de subordinación o dependencia, por lo cual no se generará ningún tipo de vínculo laboral entre el </w:t>
      </w:r>
      <w:r w:rsidRPr="00504635">
        <w:rPr>
          <w:b/>
          <w:bCs/>
        </w:rPr>
        <w:t>MUNICIPIO</w:t>
      </w:r>
      <w:r w:rsidRPr="00504635">
        <w:t xml:space="preserve"> y  </w:t>
      </w:r>
      <w:r w:rsidRPr="00504635">
        <w:rPr>
          <w:b/>
          <w:bCs/>
        </w:rPr>
        <w:t>LA FUNDACIÓN</w:t>
      </w:r>
      <w:r w:rsidRPr="00504635">
        <w:t xml:space="preserve">, ni con el personal que éste llegare a utilizar para el desarrollo del objeto contractual.  </w:t>
      </w:r>
      <w:r w:rsidRPr="00504635">
        <w:rPr>
          <w:b/>
          <w:bCs/>
        </w:rPr>
        <w:t>CLÁUSULA DÉCIMA CUARTA.- SUPERVISIÓN</w:t>
      </w:r>
      <w:r w:rsidRPr="00504635">
        <w:t xml:space="preserve">: Será ejercida por el Secretario de Desarrollo Social y Participación Comunitaria, o quien haga sus veces, o por quien este designe, quien realizará las funciones establecidas en el Manual de Supervisión e interventoría del Municipio de Soacha, adoptado mediante Decreto No. 082  del 12 de Marzo de 2018, Ley 1474 de 2011, entre las cuales se destaca: </w:t>
      </w:r>
      <w:r w:rsidRPr="00504635">
        <w:rPr>
          <w:lang w:eastAsia="es-CO"/>
        </w:rPr>
        <w:t>1. Cumplir con las obligaciones de control y vigilancia establecidas en las Leyes 80/93, 734/02; 1474/11 y el Manual de Supervisión e Interventoría, adoptado mediante Decreto 082/18. 2. Verificar el cumplimiento del objeto del convenio y de las obligaciones contraídas por las partes. 3. Elaborar los informes de cumplimiento de la ejecución del convenio si se solicitan y las actas a que haya lugar, remitiéndolos de manera oportuna a las instancias correspondientes. 4. Suscribir  la certificación del cumplimiento y/o recibo a satisfacción del objeto del convenio, con el fin de proceder al pago correspondiente, previa verificación del cumplimiento por parte de la ESAL de sus obligaciones con el Sistema de Seguridad Social en Salud, Pensión y Riesgos Laborales, en los porcentajes de ley. Adicionalmente el supervisor deberá verificar la afiliación. 5. Suscribir las actas de iniciación, de recibo parcial, y a satisfacción de los servicios objeto del presente convenio y remitirlas a la Oficina Asesora Jurídica para el respectivo archivo. 6. Revisar e impartir visto bueno a los informes mensuales presentados por la ESAL y remitirlos a la Oficina Asesora Jurídica para el respectivo archivo. 7. Suscribir los demás documentos que se generen en desarrollo del presente convenio y enviarlos a la Oficina Asesora Jurídica. 8. Solicitar oportunamente las adiciones o modificaciones al convenio, cuando sea procedente. 9. Si durante la ejecución del convenio o al vencerse el término estipulado en él, se presenta incumplimiento de las obligaciones a cargo de la ESAL, deberá informar inmediatamente al ordenador del gasto y a la Oficina Asesora Jurídica del MUNICIPIO, so pena de las sanciones administrativas, disciplinarias, fiscales y penales a las que haya lugar. 10. Verificar ante la Secretaria de Hacienda, para la firma del acta de inicio, la inscripción de la ESAL en el Registro de Información Tributaria en la Dirección de Impuestos del Municipio (RIT). 11. Verificar previo a la suscripción de cualquier actuación contractual los antecedentes disciplinarios, fiscales, judiciales, profesionales y la no inclusión en el registro nacional de medidas correctivas de la ESAL, así como de los miembros de la junta directiva y del representante legal. 12. Verificar la realización del objeto del presente contrato en los términos y condiciones pactados en el mismo. 13. Realizar la remisión de todos los documentos elaborados con ocasión del proceso a la Oficina Jurídica dentro del día siguiente a su suscripción con el fin de que sean publicados en las diferentes plataformas</w:t>
      </w:r>
      <w:r w:rsidRPr="00504635">
        <w:t xml:space="preserve">. </w:t>
      </w:r>
      <w:r w:rsidRPr="00504635">
        <w:rPr>
          <w:b/>
          <w:bCs/>
        </w:rPr>
        <w:t xml:space="preserve">CLÁUSULA DÉCIMA QUINTA.- RESPONSABILIDAD DEL SUPERVISOR: </w:t>
      </w:r>
      <w:r w:rsidRPr="00504635">
        <w:rPr>
          <w:bCs/>
        </w:rPr>
        <w:t>En caso de incumplimiento de las obligaciones antes citadas, se aplicarán las sanciones previstas en las Leyes 80 de 1993 y 734 de 2002 y Ley 1474 de 2011, manual de supervisión e interventoría adoptado por la entidad y demás normas concordantes</w:t>
      </w:r>
      <w:r w:rsidRPr="00504635">
        <w:t xml:space="preserve">. </w:t>
      </w:r>
      <w:r w:rsidRPr="00504635">
        <w:rPr>
          <w:b/>
          <w:bCs/>
        </w:rPr>
        <w:t>CLÁUSULA DÉCIMA SEXTA. - COMITÉ TÉCNICO OPERATIVO:</w:t>
      </w:r>
      <w:r w:rsidR="00B138C4" w:rsidRPr="00504635">
        <w:rPr>
          <w:b/>
          <w:bCs/>
        </w:rPr>
        <w:t xml:space="preserve"> </w:t>
      </w:r>
      <w:r w:rsidR="00B138C4" w:rsidRPr="00504635">
        <w:t xml:space="preserve">Se conformará un Comité Técnico Operativo como instancia de coordinación, seguimiento y evaluación de todas las iniciativas que se desarrollen con ocasión del CONVENIO y, en general de la ejecución del objeto y obligaciones señaladas en éste. El comité estará conformado por un grupo interdisciplinario, con máximo dos (2) delegados por cada una de las partes que deberá asumir entre otras las siguientes acciones: </w:t>
      </w:r>
      <w:r w:rsidR="00B138C4" w:rsidRPr="00504635">
        <w:rPr>
          <w:b/>
        </w:rPr>
        <w:t>1)</w:t>
      </w:r>
      <w:r w:rsidR="00B138C4" w:rsidRPr="00504635">
        <w:t xml:space="preserve"> Hacer seguimiento a las actividades y tareas del acuerdo identificando los aspectos que generen dificultades e implementando los correctivos del caso. </w:t>
      </w:r>
      <w:r w:rsidR="00B138C4" w:rsidRPr="00504635">
        <w:rPr>
          <w:b/>
        </w:rPr>
        <w:t>2)</w:t>
      </w:r>
      <w:r w:rsidR="00B138C4" w:rsidRPr="00504635">
        <w:t xml:space="preserve"> Recomendar ajustes en las directrices, lineamientos y estrategias para el mejor cumplimiento de los objetivos del presente acuerdo. </w:t>
      </w:r>
      <w:r w:rsidR="00B138C4" w:rsidRPr="00504635">
        <w:rPr>
          <w:b/>
        </w:rPr>
        <w:t xml:space="preserve"> 3)</w:t>
      </w:r>
      <w:r w:rsidR="00B138C4" w:rsidRPr="00504635">
        <w:t xml:space="preserve"> Realizar los ajustes necesarios a la programación y a las metodologías y procedimientos a que haya lugar.</w:t>
      </w:r>
      <w:r w:rsidR="00B138C4" w:rsidRPr="00504635">
        <w:rPr>
          <w:b/>
        </w:rPr>
        <w:t xml:space="preserve"> 4)</w:t>
      </w:r>
      <w:r w:rsidR="00B138C4" w:rsidRPr="00504635">
        <w:t xml:space="preserve"> Coordinar el seguimiento técnico permanente del avance de las labores realizadas de acuerdo con el cronograma, para el logro del objeto propuesto. </w:t>
      </w:r>
      <w:r w:rsidR="00B138C4" w:rsidRPr="00504635">
        <w:rPr>
          <w:b/>
        </w:rPr>
        <w:t>5)</w:t>
      </w:r>
      <w:r w:rsidR="00B138C4" w:rsidRPr="00504635">
        <w:t xml:space="preserve"> Sugerir a las partes las modificaciones a que haya lugar para la correcta ejecución y logro del objeto del proyecto. </w:t>
      </w:r>
      <w:r w:rsidR="00B138C4" w:rsidRPr="00504635">
        <w:rPr>
          <w:b/>
        </w:rPr>
        <w:t>6)</w:t>
      </w:r>
      <w:r w:rsidR="00B138C4" w:rsidRPr="00504635">
        <w:t xml:space="preserve"> Las demás que las partes le asignen y aquellas que sean necesarias para el cumplimiento de los fines del presente Convenio. El Comité Técnico operativo estará conformado por </w:t>
      </w:r>
      <w:r w:rsidR="00B138C4" w:rsidRPr="00504635">
        <w:lastRenderedPageBreak/>
        <w:t xml:space="preserve">un Representante del Programa Gerencia Transversal de Mujer y Género de la Secretaría de Desarrollo Social y Participación Comunitaria, el supervisor del CONVENIO y los representantes de la ESAL. </w:t>
      </w:r>
      <w:r w:rsidR="009F20B1" w:rsidRPr="00504635">
        <w:t xml:space="preserve">    </w:t>
      </w:r>
      <w:r w:rsidRPr="00504635">
        <w:rPr>
          <w:b/>
          <w:bCs/>
        </w:rPr>
        <w:t>CLÁUSULA DÉCIMA SÉPTIMA</w:t>
      </w:r>
      <w:r w:rsidR="009F20B1" w:rsidRPr="00504635">
        <w:rPr>
          <w:b/>
          <w:bCs/>
        </w:rPr>
        <w:t xml:space="preserve">  </w:t>
      </w:r>
      <w:r w:rsidRPr="00504635">
        <w:rPr>
          <w:b/>
          <w:bCs/>
        </w:rPr>
        <w:t>.</w:t>
      </w:r>
      <w:r w:rsidR="009F20B1" w:rsidRPr="00504635">
        <w:rPr>
          <w:b/>
          <w:bCs/>
        </w:rPr>
        <w:t xml:space="preserve"> </w:t>
      </w:r>
      <w:r w:rsidRPr="00504635">
        <w:rPr>
          <w:b/>
          <w:bCs/>
        </w:rPr>
        <w:t xml:space="preserve">- </w:t>
      </w:r>
      <w:r w:rsidR="009F20B1" w:rsidRPr="00504635">
        <w:rPr>
          <w:b/>
          <w:bCs/>
        </w:rPr>
        <w:t xml:space="preserve">   </w:t>
      </w:r>
      <w:r w:rsidRPr="00504635">
        <w:rPr>
          <w:b/>
          <w:bCs/>
        </w:rPr>
        <w:t xml:space="preserve">SOLUCIÓN DE </w:t>
      </w:r>
      <w:r w:rsidR="009F20B1" w:rsidRPr="00504635">
        <w:rPr>
          <w:b/>
          <w:bCs/>
        </w:rPr>
        <w:t xml:space="preserve">    </w:t>
      </w:r>
      <w:r w:rsidRPr="00504635">
        <w:rPr>
          <w:b/>
          <w:bCs/>
        </w:rPr>
        <w:t xml:space="preserve">CONTROVERSIAS </w:t>
      </w:r>
      <w:r w:rsidR="009F20B1" w:rsidRPr="00504635">
        <w:rPr>
          <w:b/>
          <w:bCs/>
        </w:rPr>
        <w:t xml:space="preserve">  </w:t>
      </w:r>
      <w:r w:rsidRPr="00504635">
        <w:rPr>
          <w:b/>
          <w:bCs/>
        </w:rPr>
        <w:t>CONTRACTUALES</w:t>
      </w:r>
      <w:r w:rsidRPr="00504635">
        <w:t xml:space="preserve">: </w:t>
      </w:r>
      <w:r w:rsidR="00504635" w:rsidRPr="00504635">
        <w:t xml:space="preserve"> </w:t>
      </w:r>
      <w:r w:rsidRPr="00504635">
        <w:t xml:space="preserve">En caso de presentarse alguna controversia durante el desarrollo del presente Convenio, las partes podrán acudir a los mecanismos de  arreglo directo o transacción. </w:t>
      </w:r>
      <w:r w:rsidR="00504635" w:rsidRPr="00504635">
        <w:t xml:space="preserve"> </w:t>
      </w:r>
      <w:r w:rsidRPr="00504635">
        <w:rPr>
          <w:b/>
          <w:bCs/>
        </w:rPr>
        <w:t>CLÁUSULA DÉCIMA OCTAVA. - INHABILIDADES E INCOMPATIBILIDADES</w:t>
      </w:r>
      <w:r w:rsidRPr="00504635">
        <w:t xml:space="preserve">: </w:t>
      </w:r>
      <w:r w:rsidRPr="00504635">
        <w:rPr>
          <w:b/>
          <w:bCs/>
        </w:rPr>
        <w:t>LA FUNDACIÓN</w:t>
      </w:r>
      <w:r w:rsidRPr="00504635">
        <w:t xml:space="preserve"> manifiesta bajo la gravedad de juramento, el cual se entiende prestado con la firma del presente Convenio, que no incurre en causal de inhabilidad e incompatibilidad establecidas en el artículo 127 de la Constitución Política ni en los artículos 8 y 9 de la Ley 80 de 1993, concordantes con el artículo 18 de la Ley 1150 de 2007 la Ley 1474 de 2011 y demás normas vigentes sobre la materia o dentro de las prohibiciones especiales para contratar. </w:t>
      </w:r>
      <w:r w:rsidRPr="00504635">
        <w:rPr>
          <w:b/>
          <w:bCs/>
        </w:rPr>
        <w:t xml:space="preserve">CLÁUSULA DÉCIMA NOVENA. - PERFECCIONAMIENTO, LEGALIZACIÓN Y EJECUCIÓN: </w:t>
      </w:r>
      <w:r w:rsidRPr="00504635">
        <w:t>El presente Convenio se entiende perfeccionado c</w:t>
      </w:r>
      <w:r w:rsidR="00973E75" w:rsidRPr="00504635">
        <w:t>on la suscripción de las partes,</w:t>
      </w:r>
      <w:r w:rsidRPr="00504635">
        <w:t xml:space="preserve"> </w:t>
      </w:r>
      <w:r w:rsidR="00973E75" w:rsidRPr="00504635">
        <w:t>p</w:t>
      </w:r>
      <w:r w:rsidRPr="00504635">
        <w:t xml:space="preserve">ara su legalización se requiere la expedición del registro presupuestal y para su ejecución de la aprobación de las garantías y de la suscripción del acta de iniciación. </w:t>
      </w:r>
      <w:r w:rsidRPr="00504635">
        <w:rPr>
          <w:b/>
          <w:bCs/>
        </w:rPr>
        <w:t xml:space="preserve">CLÁUSULA VIGÉSIMA. </w:t>
      </w:r>
      <w:r w:rsidR="002B2B97" w:rsidRPr="00504635">
        <w:rPr>
          <w:b/>
        </w:rPr>
        <w:t xml:space="preserve">CESIONES Y SUBCONTRATACIÓN: </w:t>
      </w:r>
      <w:r w:rsidRPr="00504635">
        <w:rPr>
          <w:b/>
        </w:rPr>
        <w:t>El ASOCIADO</w:t>
      </w:r>
      <w:r w:rsidRPr="00504635">
        <w:t xml:space="preserve"> no podrá ceder ni subcontratar el presente contrato a persona natural o jurídica alguna, sin el consentimiento previo, expreso y escrito del MUNICIPIO, pudiendo éste reservarse la razón o razones que tenga para negar la cesión o subcontrato. </w:t>
      </w:r>
      <w:r w:rsidRPr="00504635">
        <w:rPr>
          <w:b/>
          <w:bCs/>
        </w:rPr>
        <w:t xml:space="preserve">CLÁUSULA VIGÉSIMA PRIMERA.- CONDICIONES Y CARACTERISTICAS TECNICAS: </w:t>
      </w:r>
      <w:r w:rsidRPr="00504635">
        <w:rPr>
          <w:bCs/>
        </w:rPr>
        <w:t>Las características técnicas de la prestación del servicio y suministro de este convenio son los contenidos en la invitación publicada por la entidad</w:t>
      </w:r>
      <w:r w:rsidRPr="00504635">
        <w:rPr>
          <w:b/>
          <w:bCs/>
        </w:rPr>
        <w:t>. VIGÉSIMA SEGUNDA:</w:t>
      </w:r>
      <w:r w:rsidR="002B2B97" w:rsidRPr="00504635">
        <w:rPr>
          <w:b/>
          <w:bCs/>
        </w:rPr>
        <w:t xml:space="preserve"> </w:t>
      </w:r>
      <w:r w:rsidRPr="00504635">
        <w:rPr>
          <w:b/>
        </w:rPr>
        <w:t xml:space="preserve">TERMINACIÓN ANTICIPADA DEL CONVENIO. </w:t>
      </w:r>
      <w:r w:rsidRPr="00504635">
        <w:rPr>
          <w:bCs/>
        </w:rPr>
        <w:t xml:space="preserve">EL MUNICIPIO podrá disponer la terminación anticipada del Convenio en los siguientes eventos: 1. Cuando las condiciones contractuales o las circunstancias que dieron lugar al nacimiento del contrato hayan variado sustancialmente de tal manera que su ejecución resulte imposible, innecesaria y/o inconveniente a juicio de la entidad. 2. Cuando exista un detrimento patrimonial de la entidad que se agrave por la exigencia de continuar desarrollando el objeto contractual celebrado. 3. Cuando el objeto contractual desaparezca o cuando no exista una actividad claramente definida que permita identificar una obligación por ejecutar a cargo de la ESAL. 4. Cuando las exigencias del servicio público lo requieran o la situación de orden público lo imponga. 5. Por disolución de la ESAL.  6. Por cesación de pagos o embargos judiciales de la ESAL que afecten de manera grave el cumplimiento del contrato.  7. Por mutuo acuerdo de las partes.  </w:t>
      </w:r>
      <w:r w:rsidRPr="00504635">
        <w:rPr>
          <w:b/>
          <w:bCs/>
        </w:rPr>
        <w:t xml:space="preserve">VIGÉSIMA TERCERA: DOMICILIO: </w:t>
      </w:r>
      <w:r w:rsidRPr="00504635">
        <w:rPr>
          <w:bCs/>
        </w:rPr>
        <w:t>P</w:t>
      </w:r>
      <w:r w:rsidRPr="00504635">
        <w:t>ara todos los efectos derivados del presente Convenio, se fija como domicilio contractual el Municipio de Soacha, Cundinamarca. Para constancia se firma en Soacha, el</w:t>
      </w:r>
    </w:p>
    <w:p w14:paraId="223636F1" w14:textId="77777777" w:rsidR="003A7C3F" w:rsidRPr="00504635" w:rsidRDefault="003A7C3F" w:rsidP="00187A1A">
      <w:pPr>
        <w:pStyle w:val="Sinespaciado"/>
        <w:jc w:val="both"/>
        <w:rPr>
          <w:b/>
          <w:sz w:val="20"/>
          <w:szCs w:val="20"/>
        </w:rPr>
      </w:pPr>
    </w:p>
    <w:p w14:paraId="14E67D44" w14:textId="77777777" w:rsidR="003A7C3F" w:rsidRPr="00504635" w:rsidRDefault="003A7C3F" w:rsidP="00187A1A">
      <w:pPr>
        <w:pStyle w:val="Sinespaciado"/>
        <w:tabs>
          <w:tab w:val="left" w:pos="0"/>
        </w:tabs>
        <w:jc w:val="both"/>
        <w:rPr>
          <w:b/>
          <w:sz w:val="20"/>
          <w:szCs w:val="20"/>
        </w:rPr>
      </w:pPr>
      <w:r w:rsidRPr="00504635">
        <w:rPr>
          <w:b/>
          <w:sz w:val="20"/>
          <w:szCs w:val="20"/>
        </w:rPr>
        <w:t>POR EL MUNICIPIO;</w:t>
      </w:r>
    </w:p>
    <w:p w14:paraId="696058A4" w14:textId="77777777" w:rsidR="003A7C3F" w:rsidRPr="00504635" w:rsidRDefault="003A7C3F" w:rsidP="00187A1A">
      <w:pPr>
        <w:pStyle w:val="Sinespaciado"/>
        <w:tabs>
          <w:tab w:val="left" w:pos="0"/>
        </w:tabs>
        <w:jc w:val="center"/>
        <w:rPr>
          <w:b/>
          <w:sz w:val="20"/>
          <w:szCs w:val="20"/>
        </w:rPr>
      </w:pPr>
    </w:p>
    <w:p w14:paraId="30357B99" w14:textId="77777777" w:rsidR="003A7C3F" w:rsidRPr="00504635" w:rsidRDefault="003A7C3F" w:rsidP="00187A1A">
      <w:pPr>
        <w:pStyle w:val="Sinespaciado"/>
        <w:tabs>
          <w:tab w:val="left" w:pos="0"/>
        </w:tabs>
        <w:jc w:val="center"/>
        <w:rPr>
          <w:b/>
          <w:sz w:val="20"/>
          <w:szCs w:val="20"/>
        </w:rPr>
      </w:pPr>
    </w:p>
    <w:p w14:paraId="0ED36544" w14:textId="77777777" w:rsidR="003A7C3F" w:rsidRPr="00504635" w:rsidRDefault="003A7C3F" w:rsidP="00187A1A">
      <w:pPr>
        <w:pStyle w:val="Sinespaciado"/>
        <w:tabs>
          <w:tab w:val="left" w:pos="0"/>
        </w:tabs>
        <w:jc w:val="center"/>
        <w:rPr>
          <w:b/>
          <w:sz w:val="20"/>
          <w:szCs w:val="20"/>
        </w:rPr>
      </w:pPr>
    </w:p>
    <w:p w14:paraId="5EE09C85" w14:textId="77777777" w:rsidR="003A7C3F" w:rsidRPr="00504635" w:rsidRDefault="003A7C3F" w:rsidP="00187A1A">
      <w:pPr>
        <w:pStyle w:val="Sinespaciado"/>
        <w:tabs>
          <w:tab w:val="left" w:pos="0"/>
        </w:tabs>
        <w:jc w:val="center"/>
        <w:rPr>
          <w:b/>
          <w:sz w:val="20"/>
          <w:szCs w:val="20"/>
        </w:rPr>
      </w:pPr>
    </w:p>
    <w:p w14:paraId="69E18AB5" w14:textId="77777777" w:rsidR="003A7C3F" w:rsidRPr="00504635" w:rsidRDefault="003A7C3F" w:rsidP="00187A1A">
      <w:pPr>
        <w:pStyle w:val="Sinespaciado"/>
        <w:tabs>
          <w:tab w:val="left" w:pos="0"/>
        </w:tabs>
        <w:jc w:val="center"/>
        <w:rPr>
          <w:b/>
          <w:sz w:val="20"/>
          <w:szCs w:val="20"/>
        </w:rPr>
      </w:pPr>
      <w:r w:rsidRPr="00504635">
        <w:rPr>
          <w:b/>
          <w:sz w:val="20"/>
          <w:szCs w:val="20"/>
        </w:rPr>
        <w:t>FIDEL TORRES TOVAR</w:t>
      </w:r>
    </w:p>
    <w:p w14:paraId="0C932D48" w14:textId="77777777" w:rsidR="003A7C3F" w:rsidRPr="00504635" w:rsidRDefault="003A7C3F" w:rsidP="00187A1A">
      <w:pPr>
        <w:pStyle w:val="Sinespaciado"/>
        <w:tabs>
          <w:tab w:val="left" w:pos="0"/>
        </w:tabs>
        <w:jc w:val="center"/>
        <w:rPr>
          <w:sz w:val="20"/>
          <w:szCs w:val="20"/>
        </w:rPr>
      </w:pPr>
      <w:r w:rsidRPr="00504635">
        <w:rPr>
          <w:sz w:val="20"/>
          <w:szCs w:val="20"/>
        </w:rPr>
        <w:t>Secretario de Desarrollo Social y Participación Comunitaria</w:t>
      </w:r>
    </w:p>
    <w:p w14:paraId="053CC960" w14:textId="77777777" w:rsidR="003A7C3F" w:rsidRPr="00504635" w:rsidRDefault="003A7C3F" w:rsidP="00187A1A">
      <w:pPr>
        <w:autoSpaceDE w:val="0"/>
        <w:autoSpaceDN w:val="0"/>
        <w:adjustRightInd w:val="0"/>
        <w:spacing w:after="0" w:line="240" w:lineRule="auto"/>
        <w:jc w:val="both"/>
        <w:rPr>
          <w:rFonts w:ascii="Times New Roman" w:hAnsi="Times New Roman"/>
          <w:b/>
          <w:sz w:val="20"/>
          <w:szCs w:val="20"/>
          <w:lang w:val="es-ES"/>
        </w:rPr>
      </w:pPr>
    </w:p>
    <w:p w14:paraId="08060D6B" w14:textId="77777777" w:rsidR="003A7C3F" w:rsidRPr="00504635" w:rsidRDefault="003A7C3F" w:rsidP="00187A1A">
      <w:pPr>
        <w:spacing w:after="0" w:line="240" w:lineRule="auto"/>
        <w:rPr>
          <w:rFonts w:ascii="Times New Roman" w:hAnsi="Times New Roman"/>
          <w:b/>
          <w:bCs/>
          <w:sz w:val="20"/>
          <w:szCs w:val="20"/>
          <w:lang w:eastAsia="es-CO"/>
        </w:rPr>
      </w:pPr>
    </w:p>
    <w:p w14:paraId="6B3D756B" w14:textId="2EADD814" w:rsidR="003A7C3F" w:rsidRPr="00504635" w:rsidRDefault="003A7C3F" w:rsidP="00187A1A">
      <w:pPr>
        <w:spacing w:after="0" w:line="240" w:lineRule="auto"/>
        <w:rPr>
          <w:rFonts w:ascii="Times New Roman" w:eastAsia="Times New Roman" w:hAnsi="Times New Roman"/>
          <w:b/>
          <w:sz w:val="20"/>
          <w:szCs w:val="20"/>
          <w:lang w:val="es-ES" w:eastAsia="es-ES"/>
        </w:rPr>
      </w:pPr>
      <w:r w:rsidRPr="00504635">
        <w:rPr>
          <w:rFonts w:ascii="Times New Roman" w:hAnsi="Times New Roman"/>
          <w:b/>
          <w:bCs/>
          <w:sz w:val="20"/>
          <w:szCs w:val="20"/>
          <w:lang w:eastAsia="es-CO"/>
        </w:rPr>
        <w:t xml:space="preserve">POR LA </w:t>
      </w:r>
      <w:r w:rsidR="00504635" w:rsidRPr="00504635">
        <w:rPr>
          <w:rFonts w:ascii="Times New Roman" w:hAnsi="Times New Roman"/>
          <w:b/>
          <w:bCs/>
          <w:sz w:val="20"/>
          <w:szCs w:val="20"/>
          <w:lang w:eastAsia="es-CO"/>
        </w:rPr>
        <w:t>FUNDACION EMPRENDA Y VIVA</w:t>
      </w:r>
    </w:p>
    <w:p w14:paraId="2FCE88E0" w14:textId="77777777" w:rsidR="003A7C3F" w:rsidRPr="00504635" w:rsidRDefault="003A7C3F" w:rsidP="00187A1A">
      <w:pPr>
        <w:spacing w:after="0" w:line="240" w:lineRule="auto"/>
        <w:jc w:val="center"/>
        <w:rPr>
          <w:rFonts w:ascii="Times New Roman" w:hAnsi="Times New Roman"/>
          <w:sz w:val="20"/>
          <w:szCs w:val="20"/>
          <w:lang w:eastAsia="es-CO"/>
        </w:rPr>
      </w:pPr>
    </w:p>
    <w:p w14:paraId="2165CEB8" w14:textId="77777777" w:rsidR="003A7C3F" w:rsidRPr="00504635" w:rsidRDefault="003A7C3F" w:rsidP="00187A1A">
      <w:pPr>
        <w:spacing w:after="0" w:line="240" w:lineRule="auto"/>
        <w:jc w:val="center"/>
        <w:rPr>
          <w:rFonts w:ascii="Times New Roman" w:hAnsi="Times New Roman"/>
          <w:b/>
          <w:sz w:val="20"/>
          <w:szCs w:val="20"/>
          <w:lang w:eastAsia="es-CO"/>
        </w:rPr>
      </w:pPr>
    </w:p>
    <w:p w14:paraId="59B83E69" w14:textId="77777777" w:rsidR="003A7C3F" w:rsidRPr="00504635" w:rsidRDefault="003A7C3F" w:rsidP="00187A1A">
      <w:pPr>
        <w:spacing w:after="0" w:line="240" w:lineRule="auto"/>
        <w:jc w:val="center"/>
        <w:rPr>
          <w:rFonts w:ascii="Times New Roman" w:hAnsi="Times New Roman"/>
          <w:b/>
          <w:sz w:val="20"/>
          <w:szCs w:val="20"/>
          <w:lang w:eastAsia="es-CO"/>
        </w:rPr>
      </w:pPr>
    </w:p>
    <w:p w14:paraId="6E9F8781" w14:textId="77777777" w:rsidR="003A7C3F" w:rsidRPr="00504635" w:rsidRDefault="003A7C3F" w:rsidP="00187A1A">
      <w:pPr>
        <w:spacing w:after="0" w:line="240" w:lineRule="auto"/>
        <w:jc w:val="center"/>
        <w:rPr>
          <w:rFonts w:ascii="Times New Roman" w:hAnsi="Times New Roman"/>
          <w:b/>
          <w:sz w:val="20"/>
          <w:szCs w:val="20"/>
          <w:lang w:eastAsia="es-CO"/>
        </w:rPr>
      </w:pPr>
    </w:p>
    <w:p w14:paraId="258A3D76" w14:textId="7874B700" w:rsidR="00B138C4" w:rsidRPr="00504635" w:rsidRDefault="00504635" w:rsidP="00504635">
      <w:pPr>
        <w:pStyle w:val="Sinespaciado"/>
        <w:tabs>
          <w:tab w:val="left" w:pos="0"/>
        </w:tabs>
        <w:jc w:val="center"/>
        <w:rPr>
          <w:b/>
          <w:sz w:val="20"/>
          <w:szCs w:val="20"/>
        </w:rPr>
      </w:pPr>
      <w:r w:rsidRPr="00504635">
        <w:rPr>
          <w:b/>
          <w:sz w:val="20"/>
          <w:szCs w:val="20"/>
        </w:rPr>
        <w:t>HENRY ANTONIO PEÑALOZA GUERRA</w:t>
      </w:r>
    </w:p>
    <w:p w14:paraId="1E27349D" w14:textId="57FCD715" w:rsidR="003A7C3F" w:rsidRPr="00504635" w:rsidRDefault="003A7C3F" w:rsidP="00187A1A">
      <w:pPr>
        <w:spacing w:after="0" w:line="240" w:lineRule="auto"/>
        <w:jc w:val="center"/>
        <w:rPr>
          <w:rFonts w:ascii="Times New Roman" w:hAnsi="Times New Roman"/>
          <w:sz w:val="20"/>
          <w:szCs w:val="20"/>
          <w:lang w:eastAsia="es-CO"/>
        </w:rPr>
      </w:pPr>
      <w:r w:rsidRPr="00504635">
        <w:rPr>
          <w:rFonts w:ascii="Times New Roman" w:hAnsi="Times New Roman"/>
          <w:sz w:val="20"/>
          <w:szCs w:val="20"/>
        </w:rPr>
        <w:t xml:space="preserve">C.C. No. </w:t>
      </w:r>
      <w:r w:rsidR="00504635" w:rsidRPr="00504635">
        <w:rPr>
          <w:rFonts w:ascii="Times New Roman" w:hAnsi="Times New Roman"/>
          <w:sz w:val="20"/>
          <w:szCs w:val="20"/>
        </w:rPr>
        <w:t>79.182.360</w:t>
      </w:r>
    </w:p>
    <w:p w14:paraId="611A2F4B" w14:textId="77777777" w:rsidR="003A7C3F" w:rsidRPr="00504635" w:rsidRDefault="003A7C3F" w:rsidP="00187A1A">
      <w:pPr>
        <w:spacing w:after="0" w:line="240" w:lineRule="auto"/>
        <w:jc w:val="center"/>
        <w:rPr>
          <w:rFonts w:ascii="Times New Roman" w:hAnsi="Times New Roman"/>
          <w:sz w:val="20"/>
          <w:szCs w:val="20"/>
        </w:rPr>
      </w:pPr>
      <w:r w:rsidRPr="00504635">
        <w:rPr>
          <w:rFonts w:ascii="Times New Roman" w:hAnsi="Times New Roman"/>
          <w:sz w:val="20"/>
          <w:szCs w:val="20"/>
          <w:lang w:eastAsia="es-CO"/>
        </w:rPr>
        <w:t>Representante Legal</w:t>
      </w:r>
      <w:r w:rsidRPr="00504635">
        <w:rPr>
          <w:rFonts w:ascii="Times New Roman" w:hAnsi="Times New Roman"/>
          <w:sz w:val="20"/>
          <w:szCs w:val="20"/>
        </w:rPr>
        <w:t xml:space="preserve"> </w:t>
      </w:r>
    </w:p>
    <w:p w14:paraId="44953C4B" w14:textId="77777777" w:rsidR="003A7C3F" w:rsidRPr="00504635" w:rsidRDefault="003A7C3F" w:rsidP="00187A1A">
      <w:pPr>
        <w:spacing w:after="0" w:line="240" w:lineRule="auto"/>
        <w:jc w:val="both"/>
        <w:rPr>
          <w:rFonts w:ascii="Times New Roman" w:hAnsi="Times New Roman"/>
          <w:sz w:val="20"/>
          <w:szCs w:val="20"/>
        </w:rPr>
      </w:pPr>
    </w:p>
    <w:p w14:paraId="11169755" w14:textId="77777777" w:rsidR="00B138C4" w:rsidRPr="00504635" w:rsidRDefault="00B138C4" w:rsidP="003A7C3F">
      <w:pPr>
        <w:spacing w:after="0" w:line="240" w:lineRule="auto"/>
        <w:jc w:val="both"/>
        <w:rPr>
          <w:rFonts w:ascii="Times New Roman" w:hAnsi="Times New Roman"/>
          <w:b/>
          <w:sz w:val="20"/>
          <w:szCs w:val="20"/>
        </w:rPr>
      </w:pPr>
    </w:p>
    <w:p w14:paraId="50455994" w14:textId="64D66CBE" w:rsidR="003A7C3F" w:rsidRPr="00504635" w:rsidRDefault="003A7C3F" w:rsidP="003A7C3F">
      <w:pPr>
        <w:spacing w:after="0" w:line="240" w:lineRule="auto"/>
        <w:jc w:val="both"/>
        <w:rPr>
          <w:rFonts w:ascii="Times New Roman" w:hAnsi="Times New Roman"/>
          <w:sz w:val="16"/>
          <w:szCs w:val="16"/>
        </w:rPr>
      </w:pPr>
      <w:r w:rsidRPr="00504635">
        <w:rPr>
          <w:rFonts w:ascii="Times New Roman" w:hAnsi="Times New Roman"/>
          <w:b/>
          <w:sz w:val="16"/>
          <w:szCs w:val="16"/>
        </w:rPr>
        <w:t>Proyectó SDS:</w:t>
      </w:r>
      <w:r w:rsidRPr="00504635">
        <w:rPr>
          <w:rFonts w:ascii="Times New Roman" w:hAnsi="Times New Roman"/>
          <w:sz w:val="16"/>
          <w:szCs w:val="16"/>
        </w:rPr>
        <w:t xml:space="preserve"> </w:t>
      </w:r>
      <w:r w:rsidR="00B138C4" w:rsidRPr="00504635">
        <w:rPr>
          <w:rFonts w:ascii="Times New Roman" w:hAnsi="Times New Roman"/>
          <w:sz w:val="16"/>
          <w:szCs w:val="16"/>
        </w:rPr>
        <w:t>Adriana Peñalosa Ferro</w:t>
      </w:r>
      <w:r w:rsidRPr="00504635">
        <w:rPr>
          <w:rFonts w:ascii="Times New Roman" w:hAnsi="Times New Roman"/>
          <w:sz w:val="16"/>
          <w:szCs w:val="16"/>
        </w:rPr>
        <w:t>– Abogada SDSPC</w:t>
      </w:r>
    </w:p>
    <w:p w14:paraId="0F8A5F4E" w14:textId="77777777" w:rsidR="00AA748A" w:rsidRPr="00504635" w:rsidRDefault="00AA748A" w:rsidP="000C2BBF">
      <w:pPr>
        <w:spacing w:after="0" w:line="240" w:lineRule="auto"/>
        <w:jc w:val="both"/>
        <w:rPr>
          <w:rFonts w:ascii="Times New Roman" w:hAnsi="Times New Roman"/>
          <w:sz w:val="16"/>
          <w:szCs w:val="16"/>
        </w:rPr>
      </w:pPr>
    </w:p>
    <w:p w14:paraId="4A76F353" w14:textId="77777777" w:rsidR="000C2BBF" w:rsidRPr="00504635" w:rsidRDefault="000C2BBF" w:rsidP="000C2BBF">
      <w:pPr>
        <w:spacing w:after="0" w:line="240" w:lineRule="auto"/>
        <w:jc w:val="both"/>
        <w:rPr>
          <w:rFonts w:ascii="Times New Roman" w:hAnsi="Times New Roman"/>
          <w:sz w:val="16"/>
          <w:szCs w:val="16"/>
        </w:rPr>
      </w:pPr>
      <w:r w:rsidRPr="00504635">
        <w:rPr>
          <w:rFonts w:ascii="Times New Roman" w:hAnsi="Times New Roman"/>
          <w:b/>
          <w:sz w:val="16"/>
          <w:szCs w:val="16"/>
        </w:rPr>
        <w:t xml:space="preserve">Reviso O.A.J: </w:t>
      </w:r>
      <w:r w:rsidRPr="00504635">
        <w:rPr>
          <w:rFonts w:ascii="Times New Roman" w:hAnsi="Times New Roman"/>
          <w:sz w:val="16"/>
          <w:szCs w:val="16"/>
        </w:rPr>
        <w:t xml:space="preserve">Profesional OAJ </w:t>
      </w:r>
    </w:p>
    <w:p w14:paraId="506195A3" w14:textId="77777777" w:rsidR="000C2BBF" w:rsidRPr="00504635" w:rsidRDefault="000C2BBF" w:rsidP="000C2BBF">
      <w:pPr>
        <w:spacing w:after="0" w:line="240" w:lineRule="auto"/>
        <w:jc w:val="both"/>
        <w:rPr>
          <w:rFonts w:ascii="Times New Roman" w:hAnsi="Times New Roman"/>
          <w:sz w:val="16"/>
          <w:szCs w:val="16"/>
        </w:rPr>
      </w:pPr>
      <w:r w:rsidRPr="00504635">
        <w:rPr>
          <w:rFonts w:ascii="Times New Roman" w:hAnsi="Times New Roman"/>
          <w:sz w:val="16"/>
          <w:szCs w:val="16"/>
        </w:rPr>
        <w:t xml:space="preserve">                        Magda Johanna Córdoba Cuarán - Jefe Oficina Asesora Jurídica</w:t>
      </w:r>
    </w:p>
    <w:sectPr w:rsidR="000C2BBF" w:rsidRPr="00504635" w:rsidSect="003A7C3F">
      <w:headerReference w:type="default" r:id="rId8"/>
      <w:pgSz w:w="12240" w:h="18720" w:code="14"/>
      <w:pgMar w:top="-4678" w:right="1185" w:bottom="1276" w:left="1418" w:header="851"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32B736" w14:textId="77777777" w:rsidR="0015106C" w:rsidRDefault="0015106C" w:rsidP="003A7C3F">
      <w:pPr>
        <w:spacing w:after="0" w:line="240" w:lineRule="auto"/>
      </w:pPr>
      <w:r>
        <w:separator/>
      </w:r>
    </w:p>
  </w:endnote>
  <w:endnote w:type="continuationSeparator" w:id="0">
    <w:p w14:paraId="7E9556E4" w14:textId="77777777" w:rsidR="0015106C" w:rsidRDefault="0015106C" w:rsidP="003A7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0A034A" w14:textId="77777777" w:rsidR="0015106C" w:rsidRDefault="0015106C" w:rsidP="003A7C3F">
      <w:pPr>
        <w:spacing w:after="0" w:line="240" w:lineRule="auto"/>
      </w:pPr>
      <w:r>
        <w:separator/>
      </w:r>
    </w:p>
  </w:footnote>
  <w:footnote w:type="continuationSeparator" w:id="0">
    <w:p w14:paraId="58292362" w14:textId="77777777" w:rsidR="0015106C" w:rsidRDefault="0015106C" w:rsidP="003A7C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F9A98" w14:textId="77777777" w:rsidR="007B729F" w:rsidRPr="00F90084" w:rsidRDefault="003A7C3F" w:rsidP="00F90084">
    <w:pPr>
      <w:pStyle w:val="Piedepgina"/>
      <w:jc w:val="both"/>
      <w:rPr>
        <w:rFonts w:ascii="Times New Roman" w:hAnsi="Times New Roman"/>
        <w:b/>
        <w:sz w:val="20"/>
        <w:szCs w:val="20"/>
      </w:rPr>
    </w:pPr>
    <w:r>
      <w:rPr>
        <w:noProof/>
        <w:lang w:val="en-US"/>
      </w:rPr>
      <w:drawing>
        <wp:anchor distT="0" distB="0" distL="114300" distR="114300" simplePos="0" relativeHeight="251661312" behindDoc="1" locked="0" layoutInCell="1" allowOverlap="1" wp14:anchorId="4EEE518C" wp14:editId="27BB4419">
          <wp:simplePos x="0" y="0"/>
          <wp:positionH relativeFrom="page">
            <wp:align>left</wp:align>
          </wp:positionH>
          <wp:positionV relativeFrom="paragraph">
            <wp:posOffset>-533400</wp:posOffset>
          </wp:positionV>
          <wp:extent cx="7715250" cy="11858625"/>
          <wp:effectExtent l="0" t="0" r="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7715250" cy="11858625"/>
                  </a:xfrm>
                  <a:prstGeom prst="rect">
                    <a:avLst/>
                  </a:prstGeom>
                  <a:noFill/>
                  <a:ln w="9525">
                    <a:noFill/>
                    <a:miter lim="800000"/>
                    <a:headEnd/>
                    <a:tailEnd/>
                  </a:ln>
                </pic:spPr>
              </pic:pic>
            </a:graphicData>
          </a:graphic>
        </wp:anchor>
      </w:drawing>
    </w:r>
    <w:sdt>
      <w:sdtPr>
        <w:rPr>
          <w:rFonts w:ascii="Times New Roman" w:hAnsi="Times New Roman"/>
          <w:b/>
          <w:sz w:val="20"/>
          <w:szCs w:val="20"/>
        </w:rPr>
        <w:id w:val="1381670273"/>
        <w:docPartObj>
          <w:docPartGallery w:val="Page Numbers (Margins)"/>
          <w:docPartUnique/>
        </w:docPartObj>
      </w:sdtPr>
      <w:sdtEndPr/>
      <w:sdtContent>
        <w:r w:rsidR="00C41475">
          <w:rPr>
            <w:rFonts w:ascii="Times New Roman" w:hAnsi="Times New Roman"/>
            <w:b/>
            <w:noProof/>
            <w:sz w:val="20"/>
            <w:szCs w:val="20"/>
            <w:lang w:val="en-US"/>
          </w:rPr>
          <mc:AlternateContent>
            <mc:Choice Requires="wpg">
              <w:drawing>
                <wp:anchor distT="0" distB="0" distL="114300" distR="114300" simplePos="0" relativeHeight="251659264" behindDoc="0" locked="0" layoutInCell="0" allowOverlap="1" wp14:anchorId="56303D8F" wp14:editId="13B685EC">
                  <wp:simplePos x="0" y="0"/>
                  <wp:positionH relativeFrom="rightMargin">
                    <wp:align>center</wp:align>
                  </wp:positionH>
                  <mc:AlternateContent>
                    <mc:Choice Requires="wp14">
                      <wp:positionV relativeFrom="page">
                        <wp14:pctPosVOffset>20000</wp14:pctPosVOffset>
                      </wp:positionV>
                    </mc:Choice>
                    <mc:Fallback>
                      <wp:positionV relativeFrom="page">
                        <wp:posOffset>2377440</wp:posOffset>
                      </wp:positionV>
                    </mc:Fallback>
                  </mc:AlternateContent>
                  <wp:extent cx="488315" cy="237490"/>
                  <wp:effectExtent l="0" t="9525" r="0" b="1016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2" name="Text Box 2"/>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3C6295" w14:textId="194147E2" w:rsidR="005F0599" w:rsidRDefault="00C41475">
                                <w:pPr>
                                  <w:pStyle w:val="Encabezado"/>
                                  <w:jc w:val="center"/>
                                </w:pPr>
                                <w:r>
                                  <w:fldChar w:fldCharType="begin"/>
                                </w:r>
                                <w:r>
                                  <w:instrText xml:space="preserve"> PAGE    \* MERGEFORMAT </w:instrText>
                                </w:r>
                                <w:r>
                                  <w:fldChar w:fldCharType="separate"/>
                                </w:r>
                                <w:r w:rsidR="00EC668D" w:rsidRPr="00EC668D">
                                  <w:rPr>
                                    <w:rStyle w:val="Nmerodepgina"/>
                                    <w:b/>
                                    <w:noProof/>
                                    <w:color w:val="7F5F00" w:themeColor="accent4" w:themeShade="7F"/>
                                    <w:sz w:val="16"/>
                                    <w:szCs w:val="16"/>
                                  </w:rPr>
                                  <w:t>1</w:t>
                                </w:r>
                                <w:r>
                                  <w:rPr>
                                    <w:rStyle w:val="Nmerodepgina"/>
                                    <w:b/>
                                    <w:noProof/>
                                    <w:color w:val="7F5F00" w:themeColor="accent4" w:themeShade="7F"/>
                                    <w:sz w:val="16"/>
                                    <w:szCs w:val="16"/>
                                  </w:rPr>
                                  <w:fldChar w:fldCharType="end"/>
                                </w:r>
                              </w:p>
                            </w:txbxContent>
                          </wps:txbx>
                          <wps:bodyPr rot="0" vert="horz" wrap="square" lIns="0" tIns="0" rIns="0" bIns="0" anchor="ctr" anchorCtr="0" upright="1">
                            <a:noAutofit/>
                          </wps:bodyPr>
                        </wps:wsp>
                        <wpg:grpSp>
                          <wpg:cNvPr id="3" name="Group 3"/>
                          <wpg:cNvGrpSpPr>
                            <a:grpSpLocks/>
                          </wpg:cNvGrpSpPr>
                          <wpg:grpSpPr bwMode="auto">
                            <a:xfrm>
                              <a:off x="886" y="3255"/>
                              <a:ext cx="374" cy="374"/>
                              <a:chOff x="1453" y="14832"/>
                              <a:chExt cx="374" cy="374"/>
                            </a:xfrm>
                          </wpg:grpSpPr>
                          <wps:wsp>
                            <wps:cNvPr id="4" name="Oval 4"/>
                            <wps:cNvSpPr>
                              <a:spLocks noChangeArrowheads="1"/>
                            </wps:cNvSpPr>
                            <wps:spPr bwMode="auto">
                              <a:xfrm>
                                <a:off x="1453" y="14832"/>
                                <a:ext cx="374" cy="374"/>
                              </a:xfrm>
                              <a:prstGeom prst="ellipse">
                                <a:avLst/>
                              </a:prstGeom>
                              <a:noFill/>
                              <a:ln w="6350">
                                <a:solidFill>
                                  <a:schemeClr val="accent1">
                                    <a:lumMod val="75000"/>
                                    <a:lumOff val="2500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Oval 5"/>
                            <wps:cNvSpPr>
                              <a:spLocks noChangeArrowheads="1"/>
                            </wps:cNvSpPr>
                            <wps:spPr bwMode="auto">
                              <a:xfrm>
                                <a:off x="1462" y="14835"/>
                                <a:ext cx="101" cy="101"/>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6303D8F" id="Group 1" o:spid="_x0000_s1026" style="position:absolute;left:0;text-align:left;margin-left:0;margin-top:0;width:38.45pt;height:18.7pt;z-index:251659264;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" o:allowincell="f">
                  <v:shapetype id="_x0000_t202" coordsize="21600,21600" o:spt="202" path="m,l,21600r21600,l21600,xe">
                    <v:stroke joinstyle="miter"/>
                    <v:path gradientshapeok="t" o:connecttype="rect"/>
                  </v:shapetype>
                  <v:shape id="Text Box 2"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" filled="f" stroked="f">
                    <v:textbox inset="0,0,0,0">
                      <w:txbxContent>
                        <w:p w14:paraId="5C3C6295" w14:textId="194147E2" w:rsidR="005F0599" w:rsidRDefault="00C41475">
                          <w:pPr>
                            <w:pStyle w:val="Encabezado"/>
                            <w:jc w:val="center"/>
                          </w:pPr>
                          <w:r>
                            <w:fldChar w:fldCharType="begin"/>
                          </w:r>
                          <w:r>
                            <w:instrText xml:space="preserve"> PAGE    \* MERGEFORMAT </w:instrText>
                          </w:r>
                          <w:r>
                            <w:fldChar w:fldCharType="separate"/>
                          </w:r>
                          <w:r w:rsidR="00EC668D" w:rsidRPr="00EC668D">
                            <w:rPr>
                              <w:rStyle w:val="Nmerodepgina"/>
                              <w:b/>
                              <w:noProof/>
                              <w:color w:val="7F5F00" w:themeColor="accent4" w:themeShade="7F"/>
                              <w:sz w:val="16"/>
                              <w:szCs w:val="16"/>
                            </w:rPr>
                            <w:t>1</w:t>
                          </w:r>
                          <w:r>
                            <w:rPr>
                              <w:rStyle w:val="Nmerodepgina"/>
                              <w:b/>
                              <w:noProof/>
                              <w:color w:val="7F5F00" w:themeColor="accent4" w:themeShade="7F"/>
                              <w:sz w:val="16"/>
                              <w:szCs w:val="16"/>
                            </w:rPr>
                            <w:fldChar w:fldCharType="end"/>
                          </w:r>
                        </w:p>
                      </w:txbxContent>
                    </v:textbox>
                  </v:shape>
                  <v:group id="Group 3"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oval id="Oval 4"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" filled="f" strokecolor="#84b3df [2420]" strokeweight=".5pt"/>
                    <v:oval id="Oval 5"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" fillcolor="#84b3df [2420]" stroked="f"/>
                  </v:group>
                  <w10:wrap anchorx="margin" anchory="page"/>
                </v:group>
              </w:pict>
            </mc:Fallback>
          </mc:AlternateContent>
        </w:r>
      </w:sdtContent>
    </w:sdt>
  </w:p>
  <w:p w14:paraId="5A0A9F6C" w14:textId="77777777" w:rsidR="007B729F" w:rsidRPr="00F90084" w:rsidRDefault="0015106C" w:rsidP="00F90084">
    <w:pPr>
      <w:pStyle w:val="Piedepgina"/>
      <w:jc w:val="both"/>
      <w:rPr>
        <w:rFonts w:ascii="Times New Roman" w:hAnsi="Times New Roman"/>
        <w:b/>
        <w:sz w:val="20"/>
        <w:szCs w:val="20"/>
      </w:rPr>
    </w:pPr>
  </w:p>
  <w:p w14:paraId="6492CE3F" w14:textId="77777777" w:rsidR="007B729F" w:rsidRPr="00F90084" w:rsidRDefault="0015106C" w:rsidP="00F90084">
    <w:pPr>
      <w:pStyle w:val="Piedepgina"/>
      <w:jc w:val="both"/>
      <w:rPr>
        <w:rFonts w:ascii="Times New Roman" w:hAnsi="Times New Roman"/>
        <w:b/>
        <w:sz w:val="20"/>
        <w:szCs w:val="20"/>
      </w:rPr>
    </w:pPr>
  </w:p>
  <w:p w14:paraId="6EFF22D2" w14:textId="77777777" w:rsidR="005D734B" w:rsidRPr="005E2B07" w:rsidRDefault="0015106C" w:rsidP="00F90084">
    <w:pPr>
      <w:pStyle w:val="Encabezado"/>
      <w:tabs>
        <w:tab w:val="clear" w:pos="4419"/>
        <w:tab w:val="clear" w:pos="8838"/>
        <w:tab w:val="left" w:pos="6930"/>
      </w:tabs>
      <w:rPr>
        <w:rFonts w:ascii="Times New Roman" w:hAnsi="Times New Roman"/>
        <w:b/>
        <w:sz w:val="16"/>
        <w:szCs w:val="16"/>
      </w:rPr>
    </w:pPr>
  </w:p>
  <w:p w14:paraId="4CE7CD9F" w14:textId="77777777" w:rsidR="005D734B" w:rsidRPr="00C80ADB" w:rsidRDefault="0015106C" w:rsidP="00F90084">
    <w:pPr>
      <w:pStyle w:val="Encabezado"/>
      <w:tabs>
        <w:tab w:val="clear" w:pos="4419"/>
        <w:tab w:val="clear" w:pos="8838"/>
        <w:tab w:val="left" w:pos="6930"/>
      </w:tabs>
      <w:rPr>
        <w:rFonts w:ascii="Times New Roman" w:hAnsi="Times New Roman"/>
        <w:b/>
        <w:sz w:val="16"/>
        <w:szCs w:val="16"/>
      </w:rPr>
    </w:pPr>
  </w:p>
  <w:p w14:paraId="6066B4A6" w14:textId="220D6879" w:rsidR="00AB2C2B" w:rsidRPr="003A7C3F" w:rsidRDefault="00C41475" w:rsidP="00F24A6C">
    <w:pPr>
      <w:spacing w:after="0" w:line="240" w:lineRule="auto"/>
      <w:jc w:val="both"/>
      <w:rPr>
        <w:rFonts w:ascii="Times New Roman" w:hAnsi="Times New Roman"/>
        <w:b/>
        <w:sz w:val="16"/>
        <w:szCs w:val="16"/>
      </w:rPr>
    </w:pPr>
    <w:r w:rsidRPr="003A7C3F">
      <w:rPr>
        <w:rFonts w:ascii="Times New Roman" w:hAnsi="Times New Roman"/>
        <w:b/>
        <w:sz w:val="16"/>
        <w:szCs w:val="16"/>
      </w:rPr>
      <w:t xml:space="preserve">CONVENIO DE ASOCIACIÓN NÚMERO                                DE 2019, CELEBRADO ENTRE LA SECRETARÍA DE DESARROLLO SOCIAL Y PARTICIPACIÓN COMUNITARIA DEL MUNICIPIO DE SOACHA, CUNDINAMARCA Y </w:t>
    </w:r>
    <w:r w:rsidR="002178E0" w:rsidRPr="002178E0">
      <w:rPr>
        <w:rFonts w:ascii="Times New Roman" w:hAnsi="Times New Roman"/>
        <w:b/>
        <w:sz w:val="16"/>
        <w:szCs w:val="16"/>
      </w:rPr>
      <w:t xml:space="preserve">FUNDACION ENPRENDA Y VIVA </w:t>
    </w:r>
    <w:r w:rsidR="00CC77D2" w:rsidRPr="00CC77D2">
      <w:rPr>
        <w:rFonts w:ascii="Times New Roman" w:hAnsi="Times New Roman"/>
        <w:b/>
        <w:sz w:val="16"/>
        <w:szCs w:val="16"/>
      </w:rPr>
      <w:t>"</w:t>
    </w:r>
    <w:r w:rsidR="00F24A6C" w:rsidRPr="00F24A6C">
      <w:rPr>
        <w:rFonts w:ascii="Times New Roman" w:hAnsi="Times New Roman"/>
        <w:b/>
        <w:sz w:val="16"/>
        <w:szCs w:val="16"/>
      </w:rPr>
      <w:t xml:space="preserve"> AUNAR ESFUERZOS PARA LA ATENCIÓN INTEGRAL A POBLACIÓN HABITANTE DE CALLE DEL MUNICIPIO DE SOACHA</w:t>
    </w:r>
    <w:r w:rsidRPr="003A7C3F">
      <w:rPr>
        <w:rFonts w:ascii="Times New Roman" w:hAnsi="Times New Roman"/>
        <w:b/>
        <w:sz w:val="16"/>
        <w:szCs w:val="16"/>
      </w:rPr>
      <w:t>”.</w:t>
    </w:r>
  </w:p>
  <w:p w14:paraId="0D9720CB" w14:textId="5B1F3577" w:rsidR="00F24A6C" w:rsidRPr="00F24A6C" w:rsidRDefault="00C41475" w:rsidP="00F24A6C">
    <w:pPr>
      <w:spacing w:after="0" w:line="240" w:lineRule="auto"/>
      <w:jc w:val="both"/>
      <w:rPr>
        <w:rFonts w:ascii="Times New Roman" w:hAnsi="Times New Roman"/>
        <w:b/>
        <w:sz w:val="16"/>
        <w:szCs w:val="16"/>
      </w:rPr>
    </w:pPr>
    <w:r w:rsidRPr="00CC77D2">
      <w:rPr>
        <w:rFonts w:ascii="Times New Roman" w:hAnsi="Times New Roman"/>
        <w:b/>
        <w:sz w:val="16"/>
        <w:szCs w:val="16"/>
      </w:rPr>
      <w:t>ENTIDAD ASOCIADA</w:t>
    </w:r>
    <w:r w:rsidR="003A7C3F" w:rsidRPr="00CC77D2">
      <w:rPr>
        <w:rFonts w:ascii="Times New Roman" w:hAnsi="Times New Roman"/>
        <w:b/>
        <w:sz w:val="16"/>
        <w:szCs w:val="16"/>
      </w:rPr>
      <w:t xml:space="preserve">: </w:t>
    </w:r>
    <w:r w:rsidR="00F24A6C" w:rsidRPr="00F96AA4">
      <w:rPr>
        <w:rFonts w:ascii="Times New Roman" w:hAnsi="Times New Roman"/>
        <w:b/>
      </w:rPr>
      <w:t xml:space="preserve">: </w:t>
    </w:r>
    <w:r w:rsidR="00F24A6C" w:rsidRPr="00F24A6C">
      <w:rPr>
        <w:rFonts w:ascii="Times New Roman" w:hAnsi="Times New Roman"/>
        <w:b/>
        <w:sz w:val="16"/>
        <w:szCs w:val="16"/>
      </w:rPr>
      <w:t xml:space="preserve">FUNDACION ENPRENDA Y VIVA, Nit 900689410-9 </w:t>
    </w:r>
  </w:p>
  <w:p w14:paraId="65CF8ABA" w14:textId="0B77CA43" w:rsidR="00AB2C2B" w:rsidRPr="00CC77D2" w:rsidRDefault="00C41475" w:rsidP="00F90084">
    <w:pPr>
      <w:spacing w:after="0" w:line="240" w:lineRule="auto"/>
      <w:jc w:val="both"/>
      <w:rPr>
        <w:rFonts w:ascii="Times New Roman" w:hAnsi="Times New Roman"/>
        <w:b/>
        <w:sz w:val="16"/>
        <w:szCs w:val="16"/>
      </w:rPr>
    </w:pPr>
    <w:r w:rsidRPr="00CC77D2">
      <w:rPr>
        <w:rFonts w:ascii="Times New Roman" w:hAnsi="Times New Roman"/>
        <w:b/>
        <w:sz w:val="16"/>
        <w:szCs w:val="16"/>
      </w:rPr>
      <w:t xml:space="preserve">PLAZO DE EJECUCIÓN: </w:t>
    </w:r>
    <w:r w:rsidR="006D29CC">
      <w:rPr>
        <w:rFonts w:ascii="Times New Roman" w:hAnsi="Times New Roman"/>
        <w:b/>
        <w:sz w:val="16"/>
        <w:szCs w:val="16"/>
      </w:rPr>
      <w:t xml:space="preserve">DOS </w:t>
    </w:r>
    <w:r w:rsidR="00CC77D2">
      <w:rPr>
        <w:rFonts w:ascii="Times New Roman" w:hAnsi="Times New Roman"/>
        <w:b/>
        <w:sz w:val="16"/>
        <w:szCs w:val="16"/>
      </w:rPr>
      <w:t xml:space="preserve"> </w:t>
    </w:r>
    <w:r w:rsidR="003A7C3F" w:rsidRPr="00CC77D2">
      <w:rPr>
        <w:rFonts w:ascii="Times New Roman" w:hAnsi="Times New Roman"/>
        <w:b/>
        <w:sz w:val="16"/>
        <w:szCs w:val="16"/>
      </w:rPr>
      <w:t xml:space="preserve"> </w:t>
    </w:r>
    <w:r w:rsidRPr="00CC77D2">
      <w:rPr>
        <w:rFonts w:ascii="Times New Roman" w:hAnsi="Times New Roman"/>
        <w:b/>
        <w:sz w:val="16"/>
        <w:szCs w:val="16"/>
      </w:rPr>
      <w:t>(</w:t>
    </w:r>
    <w:r w:rsidR="006D29CC">
      <w:rPr>
        <w:rFonts w:ascii="Times New Roman" w:hAnsi="Times New Roman"/>
        <w:b/>
        <w:sz w:val="16"/>
        <w:szCs w:val="16"/>
      </w:rPr>
      <w:t>2</w:t>
    </w:r>
    <w:r w:rsidR="00CC77D2">
      <w:rPr>
        <w:rFonts w:ascii="Times New Roman" w:hAnsi="Times New Roman"/>
        <w:b/>
        <w:sz w:val="16"/>
        <w:szCs w:val="16"/>
      </w:rPr>
      <w:t>) MES</w:t>
    </w:r>
    <w:r w:rsidR="006D29CC">
      <w:rPr>
        <w:rFonts w:ascii="Times New Roman" w:hAnsi="Times New Roman"/>
        <w:b/>
        <w:sz w:val="16"/>
        <w:szCs w:val="16"/>
      </w:rPr>
      <w:t>ES</w:t>
    </w:r>
    <w:r w:rsidRPr="00CC77D2">
      <w:rPr>
        <w:rFonts w:ascii="Times New Roman" w:hAnsi="Times New Roman"/>
        <w:b/>
        <w:sz w:val="16"/>
        <w:szCs w:val="16"/>
      </w:rPr>
      <w:t xml:space="preserve"> SIN QUE </w:t>
    </w:r>
    <w:r w:rsidR="003A7C3F" w:rsidRPr="00CC77D2">
      <w:rPr>
        <w:rFonts w:ascii="Times New Roman" w:hAnsi="Times New Roman"/>
        <w:b/>
        <w:sz w:val="16"/>
        <w:szCs w:val="16"/>
      </w:rPr>
      <w:t>SUPERE</w:t>
    </w:r>
    <w:r w:rsidRPr="00CC77D2">
      <w:rPr>
        <w:rFonts w:ascii="Times New Roman" w:hAnsi="Times New Roman"/>
        <w:b/>
        <w:sz w:val="16"/>
        <w:szCs w:val="16"/>
      </w:rPr>
      <w:t xml:space="preserve"> EL 31 DE </w:t>
    </w:r>
    <w:r w:rsidR="006D29CC">
      <w:rPr>
        <w:rFonts w:ascii="Times New Roman" w:hAnsi="Times New Roman"/>
        <w:b/>
        <w:sz w:val="16"/>
        <w:szCs w:val="16"/>
      </w:rPr>
      <w:t>DICIEMBRE DE 2019</w:t>
    </w:r>
    <w:r w:rsidRPr="00CC77D2">
      <w:rPr>
        <w:rFonts w:ascii="Times New Roman" w:hAnsi="Times New Roman"/>
        <w:b/>
        <w:sz w:val="16"/>
        <w:szCs w:val="16"/>
      </w:rPr>
      <w:t>.</w:t>
    </w:r>
  </w:p>
  <w:p w14:paraId="3B14C31D" w14:textId="37DFE36A" w:rsidR="00F24A6C" w:rsidRPr="00F24A6C" w:rsidRDefault="00C41475" w:rsidP="00F90084">
    <w:pPr>
      <w:spacing w:after="0" w:line="240" w:lineRule="auto"/>
      <w:jc w:val="both"/>
      <w:rPr>
        <w:rFonts w:ascii="Times New Roman" w:hAnsi="Times New Roman"/>
        <w:b/>
        <w:sz w:val="16"/>
        <w:szCs w:val="16"/>
      </w:rPr>
    </w:pPr>
    <w:r w:rsidRPr="003A7C3F">
      <w:rPr>
        <w:rFonts w:ascii="Times New Roman" w:hAnsi="Times New Roman"/>
        <w:b/>
        <w:sz w:val="16"/>
        <w:szCs w:val="16"/>
      </w:rPr>
      <w:t>APORTE MUNICIPIO:</w:t>
    </w:r>
    <w:r w:rsidR="00F24A6C">
      <w:rPr>
        <w:rFonts w:ascii="Times New Roman" w:hAnsi="Times New Roman"/>
        <w:b/>
        <w:sz w:val="16"/>
        <w:szCs w:val="16"/>
      </w:rPr>
      <w:t xml:space="preserve"> </w:t>
    </w:r>
    <w:r w:rsidR="00F24A6C" w:rsidRPr="00693A03">
      <w:rPr>
        <w:rFonts w:ascii="Times New Roman" w:hAnsi="Times New Roman"/>
        <w:b/>
        <w:sz w:val="16"/>
        <w:szCs w:val="16"/>
      </w:rPr>
      <w:t>OCHENTA Y UN  MILLONES SIETE  MIL CIENTO VEINTE  PESOS M/CTE ($81.007.120.00) </w:t>
    </w:r>
    <w:r w:rsidRPr="003A7C3F">
      <w:rPr>
        <w:rFonts w:ascii="Times New Roman" w:hAnsi="Times New Roman"/>
        <w:b/>
        <w:sz w:val="16"/>
        <w:szCs w:val="16"/>
      </w:rPr>
      <w:t xml:space="preserve"> </w:t>
    </w:r>
  </w:p>
  <w:p w14:paraId="241352BB" w14:textId="39991D06" w:rsidR="00AB2C2B" w:rsidRPr="00CC77D2" w:rsidRDefault="00C41475" w:rsidP="00F90084">
    <w:pPr>
      <w:spacing w:after="0" w:line="240" w:lineRule="auto"/>
      <w:jc w:val="both"/>
      <w:rPr>
        <w:rFonts w:ascii="Times New Roman" w:hAnsi="Times New Roman"/>
        <w:b/>
        <w:sz w:val="16"/>
        <w:szCs w:val="16"/>
      </w:rPr>
    </w:pPr>
    <w:r w:rsidRPr="003A7C3F">
      <w:rPr>
        <w:rFonts w:ascii="Times New Roman" w:hAnsi="Times New Roman"/>
        <w:b/>
        <w:sz w:val="16"/>
        <w:szCs w:val="16"/>
      </w:rPr>
      <w:t xml:space="preserve">APORTE </w:t>
    </w:r>
    <w:r w:rsidRPr="00F24A6C">
      <w:rPr>
        <w:rFonts w:ascii="Times New Roman" w:hAnsi="Times New Roman"/>
        <w:b/>
        <w:sz w:val="16"/>
        <w:szCs w:val="16"/>
      </w:rPr>
      <w:t>FUNDACIÓN</w:t>
    </w:r>
    <w:r w:rsidR="00693A03">
      <w:rPr>
        <w:rFonts w:ascii="Times New Roman" w:hAnsi="Times New Roman"/>
        <w:b/>
        <w:sz w:val="16"/>
        <w:szCs w:val="16"/>
      </w:rPr>
      <w:t xml:space="preserve">: CUARENTA Y SEIS </w:t>
    </w:r>
    <w:r w:rsidR="003A7C3F" w:rsidRPr="003A7C3F">
      <w:rPr>
        <w:rFonts w:ascii="Times New Roman" w:hAnsi="Times New Roman"/>
        <w:b/>
        <w:sz w:val="16"/>
        <w:szCs w:val="16"/>
      </w:rPr>
      <w:t xml:space="preserve"> MILLONES </w:t>
    </w:r>
    <w:r w:rsidR="00CC77D2">
      <w:rPr>
        <w:rFonts w:ascii="Times New Roman" w:hAnsi="Times New Roman"/>
        <w:b/>
        <w:sz w:val="16"/>
        <w:szCs w:val="16"/>
      </w:rPr>
      <w:t>DOS</w:t>
    </w:r>
    <w:r w:rsidR="00693A03">
      <w:rPr>
        <w:rFonts w:ascii="Times New Roman" w:hAnsi="Times New Roman"/>
        <w:b/>
        <w:sz w:val="16"/>
        <w:szCs w:val="16"/>
      </w:rPr>
      <w:t xml:space="preserve">CIENTOS OCHENTA Y NUEVE </w:t>
    </w:r>
    <w:r w:rsidR="003A7C3F" w:rsidRPr="003A7C3F">
      <w:rPr>
        <w:rFonts w:ascii="Times New Roman" w:hAnsi="Times New Roman"/>
        <w:b/>
        <w:sz w:val="16"/>
        <w:szCs w:val="16"/>
      </w:rPr>
      <w:t xml:space="preserve"> MIL </w:t>
    </w:r>
    <w:r w:rsidR="00693A03">
      <w:rPr>
        <w:rFonts w:ascii="Times New Roman" w:hAnsi="Times New Roman"/>
        <w:b/>
        <w:sz w:val="16"/>
        <w:szCs w:val="16"/>
      </w:rPr>
      <w:t xml:space="preserve">OCHOCIENTOS </w:t>
    </w:r>
    <w:r w:rsidR="00CC77D2">
      <w:rPr>
        <w:rFonts w:ascii="Times New Roman" w:hAnsi="Times New Roman"/>
        <w:b/>
        <w:sz w:val="16"/>
        <w:szCs w:val="16"/>
      </w:rPr>
      <w:t xml:space="preserve"> </w:t>
    </w:r>
    <w:r w:rsidR="003A7C3F" w:rsidRPr="003A7C3F">
      <w:rPr>
        <w:rFonts w:ascii="Times New Roman" w:hAnsi="Times New Roman"/>
        <w:b/>
        <w:sz w:val="16"/>
        <w:szCs w:val="16"/>
      </w:rPr>
      <w:t>PESOS M/CTE ($</w:t>
    </w:r>
    <w:r w:rsidR="00693A03">
      <w:rPr>
        <w:rFonts w:ascii="Times New Roman" w:hAnsi="Times New Roman"/>
        <w:b/>
        <w:sz w:val="16"/>
        <w:szCs w:val="16"/>
      </w:rPr>
      <w:t>46.289.800</w:t>
    </w:r>
    <w:r w:rsidR="00CC77D2">
      <w:rPr>
        <w:rFonts w:ascii="Times New Roman" w:hAnsi="Times New Roman"/>
        <w:b/>
        <w:sz w:val="16"/>
        <w:szCs w:val="16"/>
      </w:rPr>
      <w:t>)</w:t>
    </w:r>
    <w:r w:rsidRPr="00CC77D2">
      <w:rPr>
        <w:rFonts w:ascii="Times New Roman" w:hAnsi="Times New Roman"/>
        <w:b/>
        <w:sz w:val="16"/>
        <w:szCs w:val="16"/>
      </w:rPr>
      <w:t xml:space="preserve"> representados en bienes y servicios.</w:t>
    </w:r>
  </w:p>
  <w:p w14:paraId="4C93FC77" w14:textId="27DABB2A" w:rsidR="00E7571A" w:rsidRPr="00693A03" w:rsidRDefault="00C41475" w:rsidP="00693A03">
    <w:pPr>
      <w:spacing w:after="0" w:line="240" w:lineRule="auto"/>
      <w:jc w:val="both"/>
    </w:pPr>
    <w:r w:rsidRPr="00CC77D2">
      <w:rPr>
        <w:rFonts w:ascii="Times New Roman" w:hAnsi="Times New Roman"/>
        <w:b/>
        <w:sz w:val="16"/>
        <w:szCs w:val="16"/>
      </w:rPr>
      <w:t xml:space="preserve">VALOR TOTAL: </w:t>
    </w:r>
    <w:r w:rsidR="00F24A6C" w:rsidRPr="00F24A6C">
      <w:rPr>
        <w:rFonts w:ascii="Times New Roman" w:hAnsi="Times New Roman"/>
        <w:b/>
        <w:sz w:val="16"/>
        <w:szCs w:val="16"/>
      </w:rPr>
      <w:t xml:space="preserve">CIENTO </w:t>
    </w:r>
    <w:r w:rsidR="00693A03">
      <w:rPr>
        <w:rFonts w:ascii="Times New Roman" w:hAnsi="Times New Roman"/>
        <w:b/>
        <w:sz w:val="16"/>
        <w:szCs w:val="16"/>
      </w:rPr>
      <w:t>VEINTISIETE</w:t>
    </w:r>
    <w:r w:rsidR="00F24A6C" w:rsidRPr="00F24A6C">
      <w:rPr>
        <w:rFonts w:ascii="Times New Roman" w:hAnsi="Times New Roman"/>
        <w:b/>
        <w:sz w:val="16"/>
        <w:szCs w:val="16"/>
      </w:rPr>
      <w:t xml:space="preserve">  MILLONES </w:t>
    </w:r>
    <w:r w:rsidR="00693A03">
      <w:rPr>
        <w:rFonts w:ascii="Times New Roman" w:hAnsi="Times New Roman"/>
        <w:b/>
        <w:sz w:val="16"/>
        <w:szCs w:val="16"/>
      </w:rPr>
      <w:t xml:space="preserve">DOSCIENTOS NOVENTA Y SEIS </w:t>
    </w:r>
    <w:r w:rsidR="00F24A6C" w:rsidRPr="00F24A6C">
      <w:rPr>
        <w:rFonts w:ascii="Times New Roman" w:hAnsi="Times New Roman"/>
        <w:b/>
        <w:sz w:val="16"/>
        <w:szCs w:val="16"/>
      </w:rPr>
      <w:t xml:space="preserve"> MIL </w:t>
    </w:r>
    <w:r w:rsidR="00693A03">
      <w:rPr>
        <w:rFonts w:ascii="Times New Roman" w:hAnsi="Times New Roman"/>
        <w:b/>
        <w:sz w:val="16"/>
        <w:szCs w:val="16"/>
      </w:rPr>
      <w:t xml:space="preserve">NOVECIENTOS VEINTE </w:t>
    </w:r>
    <w:r w:rsidR="00F24A6C" w:rsidRPr="00F24A6C">
      <w:rPr>
        <w:rFonts w:ascii="Times New Roman" w:hAnsi="Times New Roman"/>
        <w:b/>
        <w:sz w:val="16"/>
        <w:szCs w:val="16"/>
      </w:rPr>
      <w:t xml:space="preserve"> PESOS M/CTE ($</w:t>
    </w:r>
    <w:r w:rsidR="00080F78">
      <w:rPr>
        <w:rFonts w:ascii="Times New Roman" w:hAnsi="Times New Roman"/>
        <w:b/>
        <w:sz w:val="16"/>
        <w:szCs w:val="16"/>
      </w:rPr>
      <w:t>127.296.920</w:t>
    </w:r>
    <w:r w:rsidR="00F24A6C" w:rsidRPr="00F24A6C">
      <w:rPr>
        <w:rFonts w:ascii="Times New Roman" w:hAnsi="Times New Roman"/>
        <w:b/>
        <w:sz w:val="16"/>
        <w:szCs w:val="16"/>
      </w:rPr>
      <w:t>.00). </w:t>
    </w:r>
    <w:r w:rsidR="002178E0">
      <w:rPr>
        <w:rFonts w:ascii="Times New Roman" w:hAnsi="Times New Roman"/>
        <w:b/>
        <w:sz w:val="16"/>
        <w:szCs w:val="16"/>
      </w:rPr>
      <w:softHyphen/>
    </w:r>
    <w:r w:rsidR="002178E0">
      <w:rPr>
        <w:rFonts w:ascii="Times New Roman" w:hAnsi="Times New Roman"/>
        <w:b/>
        <w:sz w:val="16"/>
        <w:szCs w:val="16"/>
      </w:rPr>
      <w:softHyphen/>
    </w:r>
    <w:r w:rsidR="002178E0">
      <w:rPr>
        <w:rFonts w:ascii="Times New Roman" w:hAnsi="Times New Roman"/>
        <w:b/>
        <w:sz w:val="16"/>
        <w:szCs w:val="16"/>
      </w:rPr>
      <w:softHyphen/>
    </w:r>
    <w:r w:rsidR="002178E0">
      <w:rPr>
        <w:rFonts w:ascii="Times New Roman" w:hAnsi="Times New Roman"/>
        <w:b/>
        <w:sz w:val="16"/>
        <w:szCs w:val="16"/>
      </w:rPr>
      <w:softHyphen/>
    </w:r>
    <w:r w:rsidR="002178E0">
      <w:rPr>
        <w:rFonts w:ascii="Times New Roman" w:hAnsi="Times New Roman"/>
        <w:b/>
        <w:sz w:val="16"/>
        <w:szCs w:val="16"/>
      </w:rPr>
      <w:softHyphen/>
    </w:r>
    <w:r w:rsidR="002178E0">
      <w:rPr>
        <w:rFonts w:ascii="Times New Roman" w:hAnsi="Times New Roman"/>
        <w:b/>
        <w:sz w:val="16"/>
        <w:szCs w:val="16"/>
      </w:rPr>
      <w:softHyphen/>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333D8"/>
    <w:multiLevelType w:val="hybridMultilevel"/>
    <w:tmpl w:val="2D1E5458"/>
    <w:lvl w:ilvl="0" w:tplc="19D0A10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C3F"/>
    <w:rsid w:val="0006726A"/>
    <w:rsid w:val="00080F78"/>
    <w:rsid w:val="000C2BBF"/>
    <w:rsid w:val="00126237"/>
    <w:rsid w:val="0015106C"/>
    <w:rsid w:val="00187A1A"/>
    <w:rsid w:val="001B6AAD"/>
    <w:rsid w:val="001D3C70"/>
    <w:rsid w:val="0021477A"/>
    <w:rsid w:val="002178E0"/>
    <w:rsid w:val="00236CAF"/>
    <w:rsid w:val="002B2B97"/>
    <w:rsid w:val="00333CE3"/>
    <w:rsid w:val="00360A7C"/>
    <w:rsid w:val="003A7C3F"/>
    <w:rsid w:val="00451136"/>
    <w:rsid w:val="004614D4"/>
    <w:rsid w:val="00483C96"/>
    <w:rsid w:val="0048703D"/>
    <w:rsid w:val="004B05CF"/>
    <w:rsid w:val="00504635"/>
    <w:rsid w:val="005925AC"/>
    <w:rsid w:val="005A2F97"/>
    <w:rsid w:val="00644AF3"/>
    <w:rsid w:val="00656C1C"/>
    <w:rsid w:val="00693A03"/>
    <w:rsid w:val="006D29CC"/>
    <w:rsid w:val="00796D3E"/>
    <w:rsid w:val="007C411F"/>
    <w:rsid w:val="00810460"/>
    <w:rsid w:val="0086115D"/>
    <w:rsid w:val="0089402D"/>
    <w:rsid w:val="008B70BE"/>
    <w:rsid w:val="00942A2F"/>
    <w:rsid w:val="00973E75"/>
    <w:rsid w:val="00981EA6"/>
    <w:rsid w:val="009F20B1"/>
    <w:rsid w:val="00A005C0"/>
    <w:rsid w:val="00AA0CDB"/>
    <w:rsid w:val="00AA748A"/>
    <w:rsid w:val="00B138C4"/>
    <w:rsid w:val="00B26A4E"/>
    <w:rsid w:val="00B5387D"/>
    <w:rsid w:val="00B748C6"/>
    <w:rsid w:val="00BE5CE2"/>
    <w:rsid w:val="00BE7AA8"/>
    <w:rsid w:val="00BF7B2B"/>
    <w:rsid w:val="00C3215A"/>
    <w:rsid w:val="00C41475"/>
    <w:rsid w:val="00CC77D2"/>
    <w:rsid w:val="00D35854"/>
    <w:rsid w:val="00DE0C5A"/>
    <w:rsid w:val="00E26F7C"/>
    <w:rsid w:val="00E528D2"/>
    <w:rsid w:val="00E77673"/>
    <w:rsid w:val="00EC668D"/>
    <w:rsid w:val="00EF0D42"/>
    <w:rsid w:val="00F24A6C"/>
    <w:rsid w:val="00F32C29"/>
    <w:rsid w:val="00F63489"/>
    <w:rsid w:val="00FF30F2"/>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32FA404B"/>
  <w15:chartTrackingRefBased/>
  <w15:docId w15:val="{355E6B96-942E-42FC-B8C7-CF28A1880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7C3F"/>
    <w:pPr>
      <w:spacing w:after="200" w:line="276" w:lineRule="auto"/>
    </w:pPr>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 Car,h,h8,h9,h10,h18,Encabezado Car Car,Encabezado Car Car Car Car Car,Encabezado Car Car Car, Car,Car,he"/>
    <w:basedOn w:val="Normal"/>
    <w:link w:val="EncabezadoCar"/>
    <w:uiPriority w:val="99"/>
    <w:unhideWhenUsed/>
    <w:rsid w:val="003A7C3F"/>
    <w:pPr>
      <w:tabs>
        <w:tab w:val="center" w:pos="4419"/>
        <w:tab w:val="right" w:pos="8838"/>
      </w:tabs>
      <w:spacing w:after="0" w:line="240" w:lineRule="auto"/>
    </w:pPr>
  </w:style>
  <w:style w:type="character" w:customStyle="1" w:styleId="EncabezadoCar">
    <w:name w:val="Encabezado Car"/>
    <w:aliases w:val="encabezado Car1,encabezado Car Car,h Car,h8 Car,h9 Car,h10 Car,h18 Car,Encabezado Car Car Car1,Encabezado Car Car Car Car Car Car,Encabezado Car Car Car Car, Car Car,Car Car,he Car"/>
    <w:basedOn w:val="Fuentedeprrafopredeter"/>
    <w:link w:val="Encabezado"/>
    <w:uiPriority w:val="99"/>
    <w:rsid w:val="003A7C3F"/>
    <w:rPr>
      <w:rFonts w:ascii="Calibri" w:eastAsia="Calibri" w:hAnsi="Calibri" w:cs="Times New Roman"/>
      <w:lang w:val="es-CO"/>
    </w:rPr>
  </w:style>
  <w:style w:type="paragraph" w:styleId="Piedepgina">
    <w:name w:val="footer"/>
    <w:basedOn w:val="Normal"/>
    <w:link w:val="PiedepginaCar"/>
    <w:uiPriority w:val="99"/>
    <w:unhideWhenUsed/>
    <w:rsid w:val="003A7C3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A7C3F"/>
    <w:rPr>
      <w:rFonts w:ascii="Calibri" w:eastAsia="Calibri" w:hAnsi="Calibri" w:cs="Times New Roman"/>
      <w:lang w:val="es-CO"/>
    </w:rPr>
  </w:style>
  <w:style w:type="paragraph" w:styleId="Sinespaciado">
    <w:name w:val="No Spacing"/>
    <w:link w:val="SinespaciadoCar"/>
    <w:uiPriority w:val="1"/>
    <w:qFormat/>
    <w:rsid w:val="003A7C3F"/>
    <w:pPr>
      <w:spacing w:after="0" w:line="240" w:lineRule="auto"/>
    </w:pPr>
    <w:rPr>
      <w:rFonts w:ascii="Times New Roman" w:eastAsia="Times New Roman" w:hAnsi="Times New Roman" w:cs="Times New Roman"/>
      <w:sz w:val="24"/>
      <w:szCs w:val="24"/>
      <w:lang w:val="es-ES" w:eastAsia="es-ES"/>
    </w:rPr>
  </w:style>
  <w:style w:type="character" w:styleId="Hipervnculo">
    <w:name w:val="Hyperlink"/>
    <w:uiPriority w:val="99"/>
    <w:unhideWhenUsed/>
    <w:rsid w:val="003A7C3F"/>
    <w:rPr>
      <w:color w:val="0000FF"/>
      <w:u w:val="single"/>
    </w:rPr>
  </w:style>
  <w:style w:type="character" w:customStyle="1" w:styleId="SinespaciadoCar">
    <w:name w:val="Sin espaciado Car"/>
    <w:link w:val="Sinespaciado"/>
    <w:uiPriority w:val="1"/>
    <w:locked/>
    <w:rsid w:val="003A7C3F"/>
    <w:rPr>
      <w:rFonts w:ascii="Times New Roman" w:eastAsia="Times New Roman" w:hAnsi="Times New Roman" w:cs="Times New Roman"/>
      <w:sz w:val="24"/>
      <w:szCs w:val="24"/>
      <w:lang w:val="es-ES" w:eastAsia="es-ES"/>
    </w:rPr>
  </w:style>
  <w:style w:type="character" w:styleId="Nmerodepgina">
    <w:name w:val="page number"/>
    <w:basedOn w:val="Fuentedeprrafopredeter"/>
    <w:uiPriority w:val="99"/>
    <w:unhideWhenUsed/>
    <w:rsid w:val="003A7C3F"/>
  </w:style>
  <w:style w:type="paragraph" w:styleId="Ttulo">
    <w:name w:val="Title"/>
    <w:aliases w:val="AL Título,Título AL"/>
    <w:basedOn w:val="Normal"/>
    <w:link w:val="TtuloCar"/>
    <w:uiPriority w:val="99"/>
    <w:qFormat/>
    <w:rsid w:val="003A7C3F"/>
    <w:pPr>
      <w:spacing w:after="0" w:line="240" w:lineRule="auto"/>
      <w:jc w:val="center"/>
      <w:outlineLvl w:val="0"/>
    </w:pPr>
    <w:rPr>
      <w:rFonts w:ascii="Arial" w:eastAsia="Times New Roman" w:hAnsi="Arial" w:cs="Arial"/>
      <w:b/>
      <w:bCs/>
      <w:color w:val="000000"/>
      <w:kern w:val="28"/>
      <w:sz w:val="24"/>
      <w:szCs w:val="24"/>
      <w:lang w:eastAsia="es-ES"/>
    </w:rPr>
  </w:style>
  <w:style w:type="character" w:customStyle="1" w:styleId="TtuloCar">
    <w:name w:val="Título Car"/>
    <w:aliases w:val="AL Título Car,Título AL Car"/>
    <w:basedOn w:val="Fuentedeprrafopredeter"/>
    <w:link w:val="Ttulo"/>
    <w:uiPriority w:val="99"/>
    <w:rsid w:val="003A7C3F"/>
    <w:rPr>
      <w:rFonts w:ascii="Arial" w:eastAsia="Times New Roman" w:hAnsi="Arial" w:cs="Arial"/>
      <w:b/>
      <w:bCs/>
      <w:color w:val="000000"/>
      <w:kern w:val="28"/>
      <w:sz w:val="24"/>
      <w:szCs w:val="24"/>
      <w:lang w:val="es-CO" w:eastAsia="es-ES"/>
    </w:rPr>
  </w:style>
  <w:style w:type="character" w:styleId="nfasis">
    <w:name w:val="Emphasis"/>
    <w:qFormat/>
    <w:rsid w:val="003A7C3F"/>
    <w:rPr>
      <w:i/>
      <w:iCs/>
    </w:rPr>
  </w:style>
  <w:style w:type="character" w:styleId="Refdecomentario">
    <w:name w:val="annotation reference"/>
    <w:basedOn w:val="Fuentedeprrafopredeter"/>
    <w:uiPriority w:val="99"/>
    <w:semiHidden/>
    <w:unhideWhenUsed/>
    <w:rsid w:val="0048703D"/>
    <w:rPr>
      <w:sz w:val="16"/>
      <w:szCs w:val="16"/>
    </w:rPr>
  </w:style>
  <w:style w:type="paragraph" w:styleId="Textocomentario">
    <w:name w:val="annotation text"/>
    <w:basedOn w:val="Normal"/>
    <w:link w:val="TextocomentarioCar"/>
    <w:uiPriority w:val="99"/>
    <w:semiHidden/>
    <w:unhideWhenUsed/>
    <w:rsid w:val="0048703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8703D"/>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iPriority w:val="99"/>
    <w:semiHidden/>
    <w:unhideWhenUsed/>
    <w:rsid w:val="0048703D"/>
    <w:rPr>
      <w:b/>
      <w:bCs/>
    </w:rPr>
  </w:style>
  <w:style w:type="character" w:customStyle="1" w:styleId="AsuntodelcomentarioCar">
    <w:name w:val="Asunto del comentario Car"/>
    <w:basedOn w:val="TextocomentarioCar"/>
    <w:link w:val="Asuntodelcomentario"/>
    <w:uiPriority w:val="99"/>
    <w:semiHidden/>
    <w:rsid w:val="0048703D"/>
    <w:rPr>
      <w:rFonts w:ascii="Calibri" w:eastAsia="Calibri" w:hAnsi="Calibri" w:cs="Times New Roman"/>
      <w:b/>
      <w:bCs/>
      <w:sz w:val="20"/>
      <w:szCs w:val="20"/>
      <w:lang w:val="es-CO"/>
    </w:rPr>
  </w:style>
  <w:style w:type="paragraph" w:styleId="Textodeglobo">
    <w:name w:val="Balloon Text"/>
    <w:basedOn w:val="Normal"/>
    <w:link w:val="TextodegloboCar"/>
    <w:uiPriority w:val="99"/>
    <w:semiHidden/>
    <w:unhideWhenUsed/>
    <w:rsid w:val="0048703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8703D"/>
    <w:rPr>
      <w:rFonts w:ascii="Segoe UI" w:eastAsia="Calibri" w:hAnsi="Segoe UI" w:cs="Segoe UI"/>
      <w:sz w:val="18"/>
      <w:szCs w:val="18"/>
      <w:lang w:val="es-CO"/>
    </w:rPr>
  </w:style>
  <w:style w:type="paragraph" w:customStyle="1" w:styleId="Pily1">
    <w:name w:val="Pily 1"/>
    <w:basedOn w:val="Piedepgina"/>
    <w:qFormat/>
    <w:rsid w:val="00EF0D42"/>
    <w:pPr>
      <w:tabs>
        <w:tab w:val="clear" w:pos="4419"/>
        <w:tab w:val="clear" w:pos="8838"/>
        <w:tab w:val="center" w:pos="4252"/>
        <w:tab w:val="right" w:pos="8504"/>
      </w:tabs>
      <w:spacing w:before="120" w:after="120" w:line="360" w:lineRule="auto"/>
      <w:ind w:firstLine="851"/>
      <w:contextualSpacing/>
      <w:jc w:val="both"/>
    </w:pPr>
    <w:rPr>
      <w:rFonts w:ascii="Arial" w:eastAsia="Times New Roman" w:hAnsi="Arial" w:cs="Arial"/>
      <w:color w:val="000000"/>
      <w:sz w:val="24"/>
      <w:szCs w:val="24"/>
      <w:lang w:val="es-ES" w:eastAsia="en-GB"/>
    </w:rPr>
  </w:style>
  <w:style w:type="paragraph" w:styleId="Prrafodelista">
    <w:name w:val="List Paragraph"/>
    <w:aliases w:val="Scitum normal"/>
    <w:basedOn w:val="Normal"/>
    <w:link w:val="PrrafodelistaCar"/>
    <w:qFormat/>
    <w:rsid w:val="00B748C6"/>
    <w:pPr>
      <w:spacing w:after="0" w:line="240" w:lineRule="auto"/>
      <w:ind w:left="720"/>
      <w:contextualSpacing/>
    </w:pPr>
    <w:rPr>
      <w:rFonts w:ascii="Times New Roman" w:eastAsia="Times New Roman" w:hAnsi="Times New Roman"/>
      <w:sz w:val="20"/>
      <w:szCs w:val="20"/>
      <w:lang w:val="es-ES" w:eastAsia="es-ES"/>
    </w:rPr>
  </w:style>
  <w:style w:type="character" w:customStyle="1" w:styleId="PrrafodelistaCar">
    <w:name w:val="Párrafo de lista Car"/>
    <w:aliases w:val="Scitum normal Car"/>
    <w:link w:val="Prrafodelista"/>
    <w:locked/>
    <w:rsid w:val="00B748C6"/>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lombiacompra.gov.co/secop/secop-i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4259</Words>
  <Characters>24280</Characters>
  <Application>Microsoft Office Word</Application>
  <DocSecurity>0</DocSecurity>
  <Lines>202</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Patricia Ardila Lopez</dc:creator>
  <cp:keywords/>
  <dc:description/>
  <cp:lastModifiedBy>USUARIO</cp:lastModifiedBy>
  <cp:revision>2</cp:revision>
  <cp:lastPrinted>2019-12-23T21:24:00Z</cp:lastPrinted>
  <dcterms:created xsi:type="dcterms:W3CDTF">2019-12-26T20:10:00Z</dcterms:created>
  <dcterms:modified xsi:type="dcterms:W3CDTF">2019-12-26T20:10:00Z</dcterms:modified>
</cp:coreProperties>
</file>