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887" w:rsidRPr="00F5574B" w:rsidRDefault="00BE4887" w:rsidP="00BE4887">
      <w:pPr>
        <w:ind w:left="399" w:right="239"/>
        <w:jc w:val="center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b/>
          <w:i w:val="0"/>
          <w:sz w:val="24"/>
          <w:szCs w:val="24"/>
        </w:rPr>
        <w:t>DECLARACIÓN</w:t>
      </w:r>
      <w:r w:rsidRPr="00F5574B">
        <w:rPr>
          <w:rFonts w:ascii="Arial Narrow" w:hAnsi="Arial Narrow"/>
          <w:i w:val="0"/>
          <w:sz w:val="24"/>
          <w:szCs w:val="24"/>
        </w:rPr>
        <w:t>:</w:t>
      </w:r>
    </w:p>
    <w:p w:rsidR="00BE4887" w:rsidRPr="00F5574B" w:rsidRDefault="00BE4887" w:rsidP="00BE4887">
      <w:pPr>
        <w:spacing w:after="0" w:line="259" w:lineRule="auto"/>
        <w:ind w:left="404" w:firstLine="0"/>
        <w:jc w:val="left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i w:val="0"/>
          <w:sz w:val="24"/>
          <w:szCs w:val="24"/>
        </w:rPr>
        <w:t xml:space="preserve"> </w:t>
      </w:r>
    </w:p>
    <w:p w:rsidR="00BE4887" w:rsidRPr="008014F8" w:rsidRDefault="00BE4887" w:rsidP="00BE4887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realizó la verificación de las consultas de los certificados de Antecedentes </w:t>
      </w:r>
      <w:r w:rsidRPr="008014F8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en sus respectivas páginas web </w:t>
      </w:r>
      <w:r w:rsidRPr="008014F8">
        <w:rPr>
          <w:rFonts w:ascii="Arial Narrow" w:hAnsi="Arial Narrow"/>
          <w:i w:val="0"/>
          <w:sz w:val="24"/>
          <w:szCs w:val="24"/>
        </w:rPr>
        <w:t>de: Procuraduría General de la Nación, Personería de Bogotá, Contraloría General de República, Policía Nac</w:t>
      </w:r>
      <w:r w:rsidRPr="000B6504">
        <w:rPr>
          <w:rFonts w:ascii="Arial Narrow" w:hAnsi="Arial Narrow"/>
          <w:i w:val="0"/>
          <w:sz w:val="24"/>
          <w:szCs w:val="24"/>
        </w:rPr>
        <w:t xml:space="preserve">ional, Sistema Nacional de Medidas Correctivas de la Policía Nacional y </w:t>
      </w:r>
      <w:r w:rsidRPr="000B6504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los antecedentes profesionales que expide la Entidad competente si a ello hubiere lugar</w:t>
      </w:r>
      <w:r w:rsidR="00F74D1C">
        <w:rPr>
          <w:rFonts w:ascii="Arial Narrow" w:hAnsi="Arial Narrow"/>
          <w:i w:val="0"/>
          <w:sz w:val="24"/>
          <w:szCs w:val="24"/>
        </w:rPr>
        <w:t>, en la fecha 26</w:t>
      </w:r>
      <w:r w:rsidR="00F72E3D">
        <w:rPr>
          <w:rFonts w:ascii="Arial Narrow" w:hAnsi="Arial Narrow"/>
          <w:i w:val="0"/>
          <w:color w:val="auto"/>
          <w:sz w:val="24"/>
          <w:szCs w:val="24"/>
        </w:rPr>
        <w:t>/</w:t>
      </w:r>
      <w:r w:rsidR="000B434C">
        <w:rPr>
          <w:rFonts w:ascii="Arial Narrow" w:hAnsi="Arial Narrow"/>
          <w:i w:val="0"/>
          <w:sz w:val="24"/>
          <w:szCs w:val="24"/>
        </w:rPr>
        <w:t>1</w:t>
      </w:r>
      <w:r w:rsidR="007D0CF3">
        <w:rPr>
          <w:rFonts w:ascii="Arial Narrow" w:hAnsi="Arial Narrow"/>
          <w:i w:val="0"/>
          <w:sz w:val="24"/>
          <w:szCs w:val="24"/>
        </w:rPr>
        <w:t>2</w:t>
      </w:r>
      <w:r w:rsidR="00C624E3">
        <w:rPr>
          <w:rFonts w:ascii="Arial Narrow" w:hAnsi="Arial Narrow"/>
          <w:i w:val="0"/>
          <w:sz w:val="24"/>
          <w:szCs w:val="24"/>
        </w:rPr>
        <w:t>/2019</w:t>
      </w:r>
      <w:r w:rsidRPr="000B6504">
        <w:rPr>
          <w:rFonts w:ascii="Arial Narrow" w:hAnsi="Arial Narrow"/>
          <w:i w:val="0"/>
          <w:sz w:val="24"/>
          <w:szCs w:val="24"/>
        </w:rPr>
        <w:t xml:space="preserve">, en las cuales </w:t>
      </w:r>
      <w:r w:rsidRPr="000B6504">
        <w:rPr>
          <w:rFonts w:ascii="Arial Narrow" w:hAnsi="Arial Narrow"/>
          <w:b/>
          <w:i w:val="0"/>
          <w:sz w:val="24"/>
          <w:szCs w:val="24"/>
        </w:rPr>
        <w:t>EL CONTRATISTA</w:t>
      </w:r>
      <w:r w:rsidRPr="000B6504">
        <w:rPr>
          <w:rFonts w:ascii="Arial Narrow" w:hAnsi="Arial Narrow"/>
          <w:i w:val="0"/>
          <w:sz w:val="24"/>
          <w:szCs w:val="24"/>
        </w:rPr>
        <w:t xml:space="preserve"> </w:t>
      </w:r>
      <w:r w:rsidRPr="000B6504">
        <w:rPr>
          <w:rFonts w:ascii="Arial Narrow" w:hAnsi="Arial Narrow"/>
          <w:b/>
          <w:i w:val="0"/>
          <w:sz w:val="24"/>
          <w:szCs w:val="24"/>
        </w:rPr>
        <w:t>NO RE</w:t>
      </w:r>
      <w:r w:rsidRPr="008014F8">
        <w:rPr>
          <w:rFonts w:ascii="Arial Narrow" w:hAnsi="Arial Narrow"/>
          <w:b/>
          <w:i w:val="0"/>
          <w:sz w:val="24"/>
          <w:szCs w:val="24"/>
        </w:rPr>
        <w:t>GISTRA:</w:t>
      </w:r>
      <w:r w:rsidRPr="008014F8">
        <w:rPr>
          <w:rFonts w:ascii="Arial Narrow" w:hAnsi="Arial Narrow"/>
          <w:i w:val="0"/>
          <w:sz w:val="24"/>
          <w:szCs w:val="24"/>
        </w:rPr>
        <w:t xml:space="preserve"> Sanciones ni inhabilidades vigentes, no se encuentra reportado como responsable fiscal, ni tiene asuntos pendientes con autoridades judicial</w:t>
      </w:r>
      <w:bookmarkStart w:id="0" w:name="_GoBack"/>
      <w:bookmarkEnd w:id="0"/>
      <w:r w:rsidRPr="008014F8">
        <w:rPr>
          <w:rFonts w:ascii="Arial Narrow" w:hAnsi="Arial Narrow"/>
          <w:i w:val="0"/>
          <w:sz w:val="24"/>
          <w:szCs w:val="24"/>
        </w:rPr>
        <w:t>es y no se encuentra vinculado en el Sistema de Registro Nacional de Medidas Correctivas como infractor de la Ley 1801 de 2016- Código Nacional de Policía”.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BE4887" w:rsidRPr="008014F8" w:rsidRDefault="00BE4887" w:rsidP="00D53243">
      <w:pPr>
        <w:ind w:left="0" w:right="441" w:firstLine="0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BE4887" w:rsidRPr="008014F8" w:rsidRDefault="00BE4887" w:rsidP="00BE4887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</w:p>
    <w:p w:rsidR="00BE4887" w:rsidRPr="008014F8" w:rsidRDefault="00BE4887" w:rsidP="00BE4887">
      <w:pPr>
        <w:ind w:left="399" w:right="441"/>
        <w:rPr>
          <w:rFonts w:ascii="Arial Narrow" w:hAnsi="Arial Narrow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Elaboró: </w:t>
      </w:r>
      <w:r w:rsidR="00477540">
        <w:rPr>
          <w:rFonts w:ascii="Arial Narrow" w:hAnsi="Arial Narrow"/>
          <w:i w:val="0"/>
          <w:sz w:val="24"/>
          <w:szCs w:val="24"/>
        </w:rPr>
        <w:t>Gustavo Alfonso Martínez Badillo</w:t>
      </w:r>
      <w:r>
        <w:rPr>
          <w:rFonts w:ascii="Arial Narrow" w:hAnsi="Arial Narrow"/>
          <w:i w:val="0"/>
          <w:sz w:val="24"/>
          <w:szCs w:val="24"/>
        </w:rPr>
        <w:t xml:space="preserve">, </w:t>
      </w:r>
      <w:r w:rsidR="005E2B1C">
        <w:rPr>
          <w:rFonts w:ascii="Arial Narrow" w:hAnsi="Arial Narrow"/>
          <w:i w:val="0"/>
          <w:sz w:val="24"/>
          <w:szCs w:val="24"/>
        </w:rPr>
        <w:t>Abogado</w:t>
      </w:r>
      <w:r w:rsidR="00D53243">
        <w:rPr>
          <w:rFonts w:ascii="Arial Narrow" w:hAnsi="Arial Narrow"/>
          <w:i w:val="0"/>
          <w:sz w:val="24"/>
          <w:szCs w:val="24"/>
        </w:rPr>
        <w:t xml:space="preserve"> </w:t>
      </w:r>
      <w:r w:rsidR="00477540">
        <w:rPr>
          <w:rFonts w:ascii="Arial Narrow" w:hAnsi="Arial Narrow"/>
          <w:i w:val="0"/>
          <w:sz w:val="24"/>
          <w:szCs w:val="24"/>
        </w:rPr>
        <w:t>–</w:t>
      </w:r>
      <w:r>
        <w:rPr>
          <w:rFonts w:ascii="Arial Narrow" w:hAnsi="Arial Narrow"/>
          <w:i w:val="0"/>
          <w:sz w:val="24"/>
          <w:szCs w:val="24"/>
        </w:rPr>
        <w:t xml:space="preserve"> </w:t>
      </w:r>
      <w:r w:rsidR="00477540">
        <w:rPr>
          <w:rFonts w:ascii="Arial Narrow" w:hAnsi="Arial Narrow"/>
          <w:i w:val="0"/>
          <w:sz w:val="24"/>
          <w:szCs w:val="24"/>
        </w:rPr>
        <w:t>Dirección de Contratación</w:t>
      </w:r>
      <w:r w:rsidRPr="008014F8">
        <w:rPr>
          <w:rFonts w:ascii="Arial Narrow" w:eastAsia="Segoe UI" w:hAnsi="Arial Narrow" w:cs="Segoe UI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8B7A0B" w:rsidRDefault="00F74D1C" w:rsidP="00147763"/>
    <w:sectPr w:rsidR="008B7A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173B"/>
    <w:multiLevelType w:val="hybridMultilevel"/>
    <w:tmpl w:val="C7D860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4055F"/>
    <w:multiLevelType w:val="hybridMultilevel"/>
    <w:tmpl w:val="9F0E5884"/>
    <w:lvl w:ilvl="0" w:tplc="2F1A63E4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136"/>
    <w:rsid w:val="00055E0B"/>
    <w:rsid w:val="00085DB9"/>
    <w:rsid w:val="000B434C"/>
    <w:rsid w:val="000E0924"/>
    <w:rsid w:val="0011277C"/>
    <w:rsid w:val="001341E4"/>
    <w:rsid w:val="001475F3"/>
    <w:rsid w:val="00147763"/>
    <w:rsid w:val="001505F4"/>
    <w:rsid w:val="0021179F"/>
    <w:rsid w:val="00240935"/>
    <w:rsid w:val="002B6FCB"/>
    <w:rsid w:val="002E3958"/>
    <w:rsid w:val="002E51E9"/>
    <w:rsid w:val="00325BAA"/>
    <w:rsid w:val="00373381"/>
    <w:rsid w:val="003738D9"/>
    <w:rsid w:val="003951D2"/>
    <w:rsid w:val="003B57E4"/>
    <w:rsid w:val="003F0844"/>
    <w:rsid w:val="003F2F34"/>
    <w:rsid w:val="004272AB"/>
    <w:rsid w:val="00477540"/>
    <w:rsid w:val="004A1CC6"/>
    <w:rsid w:val="004D1542"/>
    <w:rsid w:val="00553AD2"/>
    <w:rsid w:val="0055497D"/>
    <w:rsid w:val="005621C4"/>
    <w:rsid w:val="00567525"/>
    <w:rsid w:val="00575AF1"/>
    <w:rsid w:val="005A4CB3"/>
    <w:rsid w:val="005C5EA5"/>
    <w:rsid w:val="005D070B"/>
    <w:rsid w:val="005D1448"/>
    <w:rsid w:val="005E0D4A"/>
    <w:rsid w:val="005E2B1C"/>
    <w:rsid w:val="00601990"/>
    <w:rsid w:val="00605CD5"/>
    <w:rsid w:val="0062386C"/>
    <w:rsid w:val="0062706D"/>
    <w:rsid w:val="00637810"/>
    <w:rsid w:val="00640A6B"/>
    <w:rsid w:val="00644125"/>
    <w:rsid w:val="00687C0D"/>
    <w:rsid w:val="006B5FB3"/>
    <w:rsid w:val="006D3078"/>
    <w:rsid w:val="006F104E"/>
    <w:rsid w:val="00730BB8"/>
    <w:rsid w:val="007C6BCD"/>
    <w:rsid w:val="007D0CF3"/>
    <w:rsid w:val="007D7510"/>
    <w:rsid w:val="00811419"/>
    <w:rsid w:val="00812BAC"/>
    <w:rsid w:val="0083647E"/>
    <w:rsid w:val="00847558"/>
    <w:rsid w:val="008C116A"/>
    <w:rsid w:val="008E7F11"/>
    <w:rsid w:val="00940BB4"/>
    <w:rsid w:val="009706F7"/>
    <w:rsid w:val="00973387"/>
    <w:rsid w:val="009B397A"/>
    <w:rsid w:val="009E484A"/>
    <w:rsid w:val="009F2B30"/>
    <w:rsid w:val="009F5267"/>
    <w:rsid w:val="009F7867"/>
    <w:rsid w:val="00A105C6"/>
    <w:rsid w:val="00A5547B"/>
    <w:rsid w:val="00A6253E"/>
    <w:rsid w:val="00A63AED"/>
    <w:rsid w:val="00A65045"/>
    <w:rsid w:val="00A7227E"/>
    <w:rsid w:val="00A7314C"/>
    <w:rsid w:val="00A921F3"/>
    <w:rsid w:val="00B109CE"/>
    <w:rsid w:val="00B20E5C"/>
    <w:rsid w:val="00B21AA6"/>
    <w:rsid w:val="00B568D0"/>
    <w:rsid w:val="00B612AE"/>
    <w:rsid w:val="00B61D9B"/>
    <w:rsid w:val="00BA3F68"/>
    <w:rsid w:val="00BE4887"/>
    <w:rsid w:val="00BF13C1"/>
    <w:rsid w:val="00C44AD3"/>
    <w:rsid w:val="00C624E3"/>
    <w:rsid w:val="00CB1094"/>
    <w:rsid w:val="00CC4A57"/>
    <w:rsid w:val="00CC6883"/>
    <w:rsid w:val="00CE69AB"/>
    <w:rsid w:val="00D02AB8"/>
    <w:rsid w:val="00D1344E"/>
    <w:rsid w:val="00D13D8D"/>
    <w:rsid w:val="00D400D1"/>
    <w:rsid w:val="00D53243"/>
    <w:rsid w:val="00DA2901"/>
    <w:rsid w:val="00DC2136"/>
    <w:rsid w:val="00DC720F"/>
    <w:rsid w:val="00DD08C0"/>
    <w:rsid w:val="00DE7263"/>
    <w:rsid w:val="00DF3BD5"/>
    <w:rsid w:val="00DF6D89"/>
    <w:rsid w:val="00DF7164"/>
    <w:rsid w:val="00E055E8"/>
    <w:rsid w:val="00E06368"/>
    <w:rsid w:val="00E10A83"/>
    <w:rsid w:val="00E21F0C"/>
    <w:rsid w:val="00E323C6"/>
    <w:rsid w:val="00E4304B"/>
    <w:rsid w:val="00E60608"/>
    <w:rsid w:val="00E678BA"/>
    <w:rsid w:val="00E76967"/>
    <w:rsid w:val="00E97EEA"/>
    <w:rsid w:val="00EA59FC"/>
    <w:rsid w:val="00EB0D07"/>
    <w:rsid w:val="00EB32D6"/>
    <w:rsid w:val="00EB48A9"/>
    <w:rsid w:val="00EC0ED7"/>
    <w:rsid w:val="00F044B3"/>
    <w:rsid w:val="00F21289"/>
    <w:rsid w:val="00F22D39"/>
    <w:rsid w:val="00F72E3D"/>
    <w:rsid w:val="00F74D1C"/>
    <w:rsid w:val="00F94FC5"/>
    <w:rsid w:val="00F97085"/>
    <w:rsid w:val="00FA3F2E"/>
    <w:rsid w:val="00FC66A3"/>
    <w:rsid w:val="00FD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3EBEFA"/>
  <w15:chartTrackingRefBased/>
  <w15:docId w15:val="{45F2CFF3-24BE-428A-B950-F1B06A0A9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887"/>
    <w:pPr>
      <w:spacing w:after="5" w:line="249" w:lineRule="auto"/>
      <w:ind w:left="414" w:hanging="10"/>
      <w:jc w:val="both"/>
    </w:pPr>
    <w:rPr>
      <w:rFonts w:ascii="Arial" w:eastAsia="Arial" w:hAnsi="Arial" w:cs="Arial"/>
      <w:i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2136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i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4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ALBERTO VARGAS VANEGAS</dc:creator>
  <cp:keywords/>
  <dc:description/>
  <cp:lastModifiedBy>GUSTAVO ADOLFO MARTINEZ BADILLO</cp:lastModifiedBy>
  <cp:revision>2</cp:revision>
  <cp:lastPrinted>2019-06-01T01:51:00Z</cp:lastPrinted>
  <dcterms:created xsi:type="dcterms:W3CDTF">2019-12-26T17:12:00Z</dcterms:created>
  <dcterms:modified xsi:type="dcterms:W3CDTF">2019-12-26T17:12:00Z</dcterms:modified>
</cp:coreProperties>
</file>