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anchor allowOverlap="1" behindDoc="0" distB="0" distT="0" distL="0" distR="0" hidden="0" layoutInCell="1" locked="0" relativeHeight="0" simplePos="0">
            <wp:simplePos x="0" y="0"/>
            <wp:positionH relativeFrom="page">
              <wp:posOffset>3590035</wp:posOffset>
            </wp:positionH>
            <wp:positionV relativeFrom="page">
              <wp:posOffset>449580</wp:posOffset>
            </wp:positionV>
            <wp:extent cx="592327" cy="561340"/>
            <wp:effectExtent b="0" l="0" r="0" t="0"/>
            <wp:wrapNone/>
            <wp:docPr id="10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2327" cy="56134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before="56" w:lineRule="auto"/>
        <w:ind w:left="122" w:right="0" w:firstLine="0"/>
        <w:jc w:val="left"/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CONTRATO No. </w:t>
      </w:r>
      <w:r w:rsidDel="00000000" w:rsidR="00000000" w:rsidRPr="00000000">
        <w:rPr>
          <w:sz w:val="22"/>
          <w:szCs w:val="22"/>
          <w:rtl w:val="0"/>
        </w:rPr>
        <w:t xml:space="preserve">CO1.PCCNTR.5501764 DE 2023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9"/>
          <w:szCs w:val="19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before="0" w:lineRule="auto"/>
        <w:ind w:left="122" w:right="0" w:firstLine="0"/>
        <w:jc w:val="left"/>
        <w:rPr>
          <w:sz w:val="22"/>
          <w:szCs w:val="22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NOMBRE DEL CONTRATISTA: </w:t>
      </w:r>
      <w:r w:rsidDel="00000000" w:rsidR="00000000" w:rsidRPr="00000000">
        <w:rPr>
          <w:sz w:val="22"/>
          <w:szCs w:val="22"/>
          <w:rtl w:val="0"/>
        </w:rPr>
        <w:t xml:space="preserve">YADIRA MILENA CAMPO GALINDO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9"/>
          <w:szCs w:val="19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before="1" w:lineRule="auto"/>
        <w:ind w:left="122" w:right="0" w:firstLine="0"/>
        <w:jc w:val="left"/>
        <w:rPr>
          <w:sz w:val="22"/>
          <w:szCs w:val="22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IDENTIFICACION DEL CONTRATISTA</w:t>
      </w:r>
      <w:r w:rsidDel="00000000" w:rsidR="00000000" w:rsidRPr="00000000">
        <w:rPr>
          <w:sz w:val="24"/>
          <w:szCs w:val="24"/>
          <w:rtl w:val="0"/>
        </w:rPr>
        <w:t xml:space="preserve">: </w:t>
      </w:r>
      <w:r w:rsidDel="00000000" w:rsidR="00000000" w:rsidRPr="00000000">
        <w:rPr>
          <w:sz w:val="22"/>
          <w:szCs w:val="22"/>
          <w:rtl w:val="0"/>
        </w:rPr>
        <w:t xml:space="preserve">C.C.: 1.032.376.771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9"/>
          <w:szCs w:val="19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22" w:right="12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OBJETO DEL CONTRATO: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Prestar servicios personales de carácter temporal para impartir formación profesional programada por el Centro de Logística y Promoción Ecoturística Regional Magdalena en los Programas de Formación Titulada, Titulada Virtual, Complementaria y/o Complementaria Virtual en el área de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GESTION LOGÍSTICA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– Virtual.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3"/>
          <w:szCs w:val="3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before="1" w:lineRule="auto"/>
        <w:ind w:left="122" w:right="0" w:firstLine="0"/>
        <w:jc w:val="both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OBLIGACIONES DEL CONTRATISTA: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5"/>
          <w:szCs w:val="25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82"/>
        </w:tabs>
        <w:spacing w:after="0" w:before="0" w:line="240" w:lineRule="auto"/>
        <w:ind w:left="1081" w:right="141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Orientar la formación de aprendices en el área, en las competencias, los resultados de aprendizaje y las actividades de los proyectos de formación programados, dentro de los tiempos que, para cada acción, se determine por parte del centro deformación.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82"/>
        </w:tabs>
        <w:spacing w:after="0" w:before="0" w:line="240" w:lineRule="auto"/>
        <w:ind w:left="1081" w:right="139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Planear y ejecutar el desarrollo curricular del programa (s) que se le asignen durante la ejecución de su contrato (Proyecto de formación, Planeación pedagógica y los recursos didácticos que incluyen guía de aprendizaje, material deapoyo a la formación e instrumentos de evaluación).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82"/>
        </w:tabs>
        <w:spacing w:after="0" w:before="0" w:line="244" w:lineRule="auto"/>
        <w:ind w:left="1081" w:right="139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Identificar los aprendizajes previos, estilos y ritmos de aprendizaje del aprendiz que ingresa al proceso formativo, de acuerdo con los lineamientos institucionales.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82"/>
        </w:tabs>
        <w:spacing w:after="0" w:before="0" w:line="240" w:lineRule="auto"/>
        <w:ind w:left="1082" w:right="0" w:hanging="361.0000000000001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Participar en el proceso de inducción de los aprendices.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82"/>
        </w:tabs>
        <w:spacing w:after="0" w:before="0" w:line="244" w:lineRule="auto"/>
        <w:ind w:left="1081" w:right="14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Realizar seguimiento a los aprendices en etapa productiva en su sitio de trabajo y seguimiento a la bitácora virtual del aprendiz cuando le sean asignados.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82"/>
        </w:tabs>
        <w:spacing w:after="0" w:before="0" w:line="240" w:lineRule="auto"/>
        <w:ind w:left="1081" w:right="141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Llevar control de la inasistencia de los aprendices a la formación, registrar en el aplicativo institucional las inasistencias y reportes a la coordinación académica las novedades para aplicación del reglamento del aprendiz.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82"/>
        </w:tabs>
        <w:spacing w:after="0" w:before="1" w:line="240" w:lineRule="auto"/>
        <w:ind w:left="1081" w:right="139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Asociar los aprendices a la ruta de aprendizaje en el aplicativo institucional una vezel aspirante esté en estado matriculado y verificar con el reporte que todos aparezcan en formación.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82"/>
        </w:tabs>
        <w:spacing w:after="0" w:before="53" w:line="240" w:lineRule="auto"/>
        <w:ind w:left="1081" w:right="138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Emitir los juicios de evaluación con base en la valoración de las evidencias de aprendizaje y registrarlas en los aplicativos institucionales (administrativo y académico), máximo tres (3) días después de alcanzado el resultado de aprendizaje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82"/>
        </w:tabs>
        <w:spacing w:after="0" w:before="4" w:line="240" w:lineRule="auto"/>
        <w:ind w:left="1081" w:right="14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headerReference r:id="rId8" w:type="default"/>
          <w:footerReference r:id="rId9" w:type="default"/>
          <w:pgSz w:h="18720" w:w="12240" w:orient="portrait"/>
          <w:pgMar w:bottom="2620" w:top="3260" w:left="1580" w:right="1580" w:header="1880" w:footer="2426"/>
          <w:pgNumType w:start="1"/>
        </w:sect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Usar y gestionar las diferentes plataformas tecnológicas institucionales de apoyo académico y administrativo relacionado con su rol, actualizando y registrando de manera veraz y oportuna cada una de las acciones que integran el proceso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anchor allowOverlap="1" behindDoc="0" distB="0" distT="0" distL="0" distR="0" hidden="0" layoutInCell="1" locked="0" relativeHeight="0" simplePos="0">
            <wp:simplePos x="0" y="0"/>
            <wp:positionH relativeFrom="page">
              <wp:posOffset>3590035</wp:posOffset>
            </wp:positionH>
            <wp:positionV relativeFrom="page">
              <wp:posOffset>449580</wp:posOffset>
            </wp:positionV>
            <wp:extent cx="592327" cy="561340"/>
            <wp:effectExtent b="0" l="0" r="0" t="0"/>
            <wp:wrapNone/>
            <wp:docPr id="12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2327" cy="56134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anchor allowOverlap="1" behindDoc="0" distB="0" distT="0" distL="0" distR="0" hidden="0" layoutInCell="1" locked="0" relativeHeight="0" simplePos="0">
            <wp:simplePos x="0" y="0"/>
            <wp:positionH relativeFrom="page">
              <wp:posOffset>1080135</wp:posOffset>
            </wp:positionH>
            <wp:positionV relativeFrom="page">
              <wp:posOffset>449580</wp:posOffset>
            </wp:positionV>
            <wp:extent cx="722477" cy="581025"/>
            <wp:effectExtent b="0" l="0" r="0" t="0"/>
            <wp:wrapNone/>
            <wp:docPr id="1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2477" cy="5810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2" w:line="240" w:lineRule="auto"/>
        <w:ind w:left="1081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formativo.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82"/>
        </w:tabs>
        <w:spacing w:after="0" w:before="2" w:line="240" w:lineRule="auto"/>
        <w:ind w:left="1081" w:right="144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Participar en la formulación de proyectos de investigación aplicada, innovación pedagógica y desarrollo tecnológico, de interés institucional SENNOVA.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82"/>
        </w:tabs>
        <w:spacing w:after="0" w:before="12" w:line="240" w:lineRule="auto"/>
        <w:ind w:left="1081" w:right="141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Participar en los equipos, grupos, comités, proyectos y demás instancias institucionales que lo requieran.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82"/>
        </w:tabs>
        <w:spacing w:after="0" w:before="0" w:line="240" w:lineRule="auto"/>
        <w:ind w:left="1081" w:right="14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Desplazarse a otras ciudades o municipios diferentes al domicilio contractual para el cumplimiento del contrato, en caso de que se requiera.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82"/>
        </w:tabs>
        <w:spacing w:after="0" w:before="5" w:line="240" w:lineRule="auto"/>
        <w:ind w:left="1081" w:right="142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Presentar el reporte de eventos en SOFIA PLUS (Programación con visto bueno del coordinador académico o misional) en los días establecidos por el centro, al supervisor correspondiente y los demás soportes requeridos para la legalización del pago.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82"/>
        </w:tabs>
        <w:spacing w:after="0" w:before="0" w:line="240" w:lineRule="auto"/>
        <w:ind w:left="1081" w:right="139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Llevar y mantener actualizado el portafolio de evidencias del instructor según lo indica la guía para desarrollar procesos formativos.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82"/>
        </w:tabs>
        <w:spacing w:after="0" w:before="0" w:line="240" w:lineRule="auto"/>
        <w:ind w:left="1081" w:right="141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Responder por la custodia y buen uso de equipos, bienes e inventario asignado a su cargo o puestos bajo su cuidado, que el centro o lugar donde se desarrolle la formación le facilite para el desarrollo de su objeto contractual y hacer entrega formal de acuerdo con los lineamientos institucionales.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82"/>
        </w:tabs>
        <w:spacing w:after="0" w:before="0" w:line="291.99999999999994" w:lineRule="auto"/>
        <w:ind w:left="1082" w:right="0" w:hanging="361.0000000000001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Apoyar los procesos de Aseguramiento de la calidad cuando la entidad lo requiera.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82"/>
        </w:tabs>
        <w:spacing w:after="0" w:before="11" w:line="240" w:lineRule="auto"/>
        <w:ind w:left="1081" w:right="141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Apoyar la planeación y el alistamiento de los materiales de formación, propios de su área y apoyar los procesos de evaluación y/o parte técnica de la supervisión de la adquisición de bienes y/o servicios cuando la entidad lo requiera de acuerdo conla ley 1474 de 2011 y requerimiento de la institución.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82"/>
        </w:tabs>
        <w:spacing w:after="0" w:before="4" w:line="240" w:lineRule="auto"/>
        <w:ind w:left="1081" w:right="138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Adoptar en la formación las diferentes estrategias pedagógicas que la entidad dispone como son: Worldskills, Senasoft, Bootcamp, cocina gourmet, entre otras.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82"/>
        </w:tabs>
        <w:spacing w:after="0" w:before="12" w:line="240" w:lineRule="auto"/>
        <w:ind w:left="1081" w:right="141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Participar en procesos de promoción y divulgación de la oferta educativa, servicios y actividades de divulgación tecnológica programada por el Centro.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82"/>
        </w:tabs>
        <w:spacing w:after="0" w:before="4" w:line="244" w:lineRule="auto"/>
        <w:ind w:left="1081" w:right="142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Participar en las labores de montaje y puesta en marcha de equipos y maquinaria utilizados en la formación profesional integral, cuando ésta sea requerida.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82"/>
        </w:tabs>
        <w:spacing w:after="0" w:before="0" w:line="240" w:lineRule="auto"/>
        <w:ind w:left="1081" w:right="143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Rendir oportunamente los informes requeridos sobre las acciones encomendadas y los productos resultantes de procesos de formación profesional.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82"/>
        </w:tabs>
        <w:spacing w:after="0" w:before="9" w:line="240" w:lineRule="auto"/>
        <w:ind w:left="1081" w:right="14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Solicitar oportunamente los elementos necesarios para desarrollar eficazmente sulabor técnico-pedagógica.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82"/>
        </w:tabs>
        <w:spacing w:after="0" w:before="12" w:line="240" w:lineRule="auto"/>
        <w:ind w:left="1081" w:right="139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Incorporar las tendencias tecnológicas, pedagógicas y de gestión a las estructuras curriculares por competencias laborales de las diferentes acciones de formación profesional.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82"/>
        </w:tabs>
        <w:spacing w:after="0" w:before="5" w:line="240" w:lineRule="auto"/>
        <w:ind w:left="1081" w:right="141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Asegurar la organización, mantenimiento y adecuada utilización de los recursos que hay en su ambiente laboral.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82"/>
        </w:tabs>
        <w:spacing w:after="0" w:before="12" w:line="240" w:lineRule="auto"/>
        <w:ind w:left="1081" w:right="141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nextPage"/>
          <w:pgSz w:h="18720" w:w="12240" w:orient="portrait"/>
          <w:pgMar w:bottom="2620" w:top="3260" w:left="1580" w:right="1580" w:header="1880" w:footer="2426"/>
        </w:sect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Presentar agendas e informes de legalización correspondientes a las órdenes de desplazamiento, cuando a esto se diere lugar, en un plazo máximo de 5 días, posteriores a la finalización de la comisión.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anchor allowOverlap="1" behindDoc="0" distB="0" distT="0" distL="0" distR="0" hidden="0" layoutInCell="1" locked="0" relativeHeight="0" simplePos="0">
            <wp:simplePos x="0" y="0"/>
            <wp:positionH relativeFrom="page">
              <wp:posOffset>3590035</wp:posOffset>
            </wp:positionH>
            <wp:positionV relativeFrom="page">
              <wp:posOffset>449580</wp:posOffset>
            </wp:positionV>
            <wp:extent cx="592327" cy="561340"/>
            <wp:effectExtent b="0" l="0" r="0" t="0"/>
            <wp:wrapNone/>
            <wp:docPr id="9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2327" cy="56134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82"/>
        </w:tabs>
        <w:spacing w:after="0" w:before="52" w:line="240" w:lineRule="auto"/>
        <w:ind w:left="1081" w:right="14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Atender oportunamente los requerimientos que haga el supervisor del contrato y presentar informes mensuales de la ejecución del contrato.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82"/>
        </w:tabs>
        <w:spacing w:after="0" w:before="0" w:line="240" w:lineRule="auto"/>
        <w:ind w:left="1081" w:right="141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Aplicar al proceso y aportar la certificación de la Norma de Competencia Laboral para la función de instructor, con plazo máximo a 30 de junio de 2020, o durante laejecución si el inicio se da posterior a esta fecha.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before="216" w:lineRule="auto"/>
        <w:ind w:left="417" w:right="0" w:firstLine="0"/>
        <w:jc w:val="left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BALANCE FINANCIERO: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583.0" w:type="dxa"/>
        <w:jc w:val="left"/>
        <w:tblInd w:w="14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5175"/>
        <w:gridCol w:w="3408"/>
        <w:tblGridChange w:id="0">
          <w:tblGrid>
            <w:gridCol w:w="5175"/>
            <w:gridCol w:w="3408"/>
          </w:tblGrid>
        </w:tblGridChange>
      </w:tblGrid>
      <w:tr>
        <w:trPr>
          <w:cantSplit w:val="0"/>
          <w:trHeight w:val="536" w:hRule="atLeast"/>
          <w:tblHeader w:val="0"/>
        </w:trPr>
        <w:tc>
          <w:tcPr/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7" w:lineRule="auto"/>
              <w:ind w:left="551" w:right="538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Valor total del contrato</w:t>
            </w:r>
          </w:p>
        </w:tc>
        <w:tc>
          <w:tcPr/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0" w:right="8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$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6.145.245,00</w:t>
            </w:r>
          </w:p>
        </w:tc>
      </w:tr>
      <w:tr>
        <w:trPr>
          <w:cantSplit w:val="0"/>
          <w:trHeight w:val="536" w:hRule="atLeast"/>
          <w:tblHeader w:val="0"/>
        </w:trPr>
        <w:tc>
          <w:tcPr/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7" w:lineRule="auto"/>
              <w:ind w:left="557" w:right="537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Valor Ejecutado</w:t>
            </w:r>
          </w:p>
        </w:tc>
        <w:tc>
          <w:tcPr/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0" w:right="8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$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6.145.245,00</w:t>
            </w:r>
          </w:p>
        </w:tc>
      </w:tr>
      <w:tr>
        <w:trPr>
          <w:cantSplit w:val="0"/>
          <w:trHeight w:val="508" w:hRule="atLeast"/>
          <w:tblHeader w:val="0"/>
        </w:trPr>
        <w:tc>
          <w:tcPr/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7" w:lineRule="auto"/>
              <w:ind w:left="557" w:right="538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Saldo de pendiente de cancelar al contratista</w:t>
            </w:r>
          </w:p>
        </w:tc>
        <w:tc>
          <w:tcPr/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7" w:lineRule="auto"/>
              <w:ind w:left="0" w:right="83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$0</w:t>
            </w:r>
          </w:p>
        </w:tc>
      </w:tr>
      <w:tr>
        <w:trPr>
          <w:cantSplit w:val="0"/>
          <w:trHeight w:val="510" w:hRule="atLeast"/>
          <w:tblHeader w:val="0"/>
        </w:trPr>
        <w:tc>
          <w:tcPr/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7" w:lineRule="auto"/>
              <w:ind w:left="556" w:right="538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Saldo a liberar</w:t>
            </w:r>
          </w:p>
        </w:tc>
        <w:tc>
          <w:tcPr/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7" w:lineRule="auto"/>
              <w:ind w:left="1532" w:right="1542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$ 0</w:t>
            </w:r>
          </w:p>
        </w:tc>
      </w:tr>
    </w:tbl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19"/>
          <w:szCs w:val="19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362" w:right="46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LUGAR DE EJECUCIÓN: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Distrito de Santa Marta y área de influencia del Centro de Logística y Promoción Ecoturística Regional Magdalena.</w:t>
      </w:r>
    </w:p>
    <w:p w:rsidR="00000000" w:rsidDel="00000000" w:rsidP="00000000" w:rsidRDefault="00000000" w:rsidRPr="00000000" w14:paraId="00000040">
      <w:pPr>
        <w:spacing w:before="195" w:lineRule="auto"/>
        <w:ind w:left="362" w:right="0" w:firstLine="0"/>
        <w:jc w:val="left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PLAZO DE EJECUCIÓN: </w:t>
      </w:r>
      <w:r w:rsidDel="00000000" w:rsidR="00000000" w:rsidRPr="00000000">
        <w:rPr>
          <w:sz w:val="24"/>
          <w:szCs w:val="24"/>
          <w:rtl w:val="0"/>
        </w:rPr>
        <w:t xml:space="preserve">El plazo de ejecución del presente contrato será de 45 días.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before="0" w:lineRule="auto"/>
        <w:ind w:left="362" w:right="0" w:firstLine="0"/>
        <w:jc w:val="left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FECHA DE INICIACIÓN CONTRATO: </w:t>
      </w:r>
      <w:r w:rsidDel="00000000" w:rsidR="00000000" w:rsidRPr="00000000">
        <w:rPr>
          <w:sz w:val="24"/>
          <w:szCs w:val="24"/>
          <w:rtl w:val="0"/>
        </w:rPr>
        <w:t xml:space="preserve">04 de noviembre de 2023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9"/>
          <w:szCs w:val="19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before="0" w:lineRule="auto"/>
        <w:ind w:left="362" w:right="0" w:firstLine="0"/>
        <w:jc w:val="left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FECHA DE TERMINACIÓN DEL CONTRATO: </w:t>
      </w:r>
      <w:r w:rsidDel="00000000" w:rsidR="00000000" w:rsidRPr="00000000">
        <w:rPr>
          <w:sz w:val="24"/>
          <w:szCs w:val="24"/>
          <w:rtl w:val="0"/>
        </w:rPr>
        <w:t xml:space="preserve">15 de diciembre de 2023</w:t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9"/>
          <w:szCs w:val="19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before="0" w:lineRule="auto"/>
        <w:ind w:left="362" w:right="0" w:firstLine="0"/>
        <w:jc w:val="left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VIGENCIA DEL CONTRATO: </w:t>
      </w:r>
      <w:r w:rsidDel="00000000" w:rsidR="00000000" w:rsidRPr="00000000">
        <w:rPr>
          <w:sz w:val="22"/>
          <w:szCs w:val="22"/>
          <w:rtl w:val="0"/>
        </w:rPr>
        <w:t xml:space="preserve">45 días, sin exceder el 31 de diciembre de 2022</w:t>
      </w:r>
      <w:r w:rsidDel="00000000" w:rsidR="00000000" w:rsidRPr="00000000">
        <w:rPr>
          <w:b w:val="1"/>
          <w:sz w:val="22"/>
          <w:szCs w:val="22"/>
          <w:rtl w:val="0"/>
        </w:rPr>
        <w:t xml:space="preserve">.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before="1" w:line="300" w:lineRule="auto"/>
        <w:ind w:left="362" w:right="0" w:firstLine="0"/>
        <w:jc w:val="left"/>
        <w:rPr>
          <w:sz w:val="22"/>
          <w:szCs w:val="22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VALOR DEL CONTRATO: </w:t>
      </w:r>
      <w:r w:rsidDel="00000000" w:rsidR="00000000" w:rsidRPr="00000000">
        <w:rPr>
          <w:sz w:val="22"/>
          <w:szCs w:val="22"/>
          <w:rtl w:val="0"/>
        </w:rPr>
        <w:t xml:space="preserve">SEIS MILLONES CIENTO CUARENTA Y CINCO MIL DOSCIENTOS CUARENTA Y CINCO PESOS M/CTE ($6.145.245)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pStyle w:val="Heading1"/>
        <w:spacing w:line="465" w:lineRule="auto"/>
        <w:ind w:left="362" w:right="2353" w:firstLine="0"/>
        <w:rPr>
          <w:rFonts w:ascii="Arial MT" w:cs="Arial MT" w:eastAsia="Arial MT" w:hAnsi="Arial MT"/>
          <w:b w:val="0"/>
          <w:sz w:val="22"/>
          <w:szCs w:val="22"/>
        </w:rPr>
      </w:pPr>
      <w:r w:rsidDel="00000000" w:rsidR="00000000" w:rsidRPr="00000000">
        <w:rPr>
          <w:rtl w:val="0"/>
        </w:rPr>
        <w:t xml:space="preserve">SUPERVISOR: GINA PAOLA CAVIEDES MARTINEZ IDENTIFICACION DEL SUPERVISOR</w:t>
      </w:r>
      <w:r w:rsidDel="00000000" w:rsidR="00000000" w:rsidRPr="00000000">
        <w:rPr>
          <w:b w:val="0"/>
          <w:rtl w:val="0"/>
        </w:rPr>
        <w:t xml:space="preserve">: </w:t>
      </w:r>
      <w:r w:rsidDel="00000000" w:rsidR="00000000" w:rsidRPr="00000000">
        <w:rPr>
          <w:rFonts w:ascii="Arial MT" w:cs="Arial MT" w:eastAsia="Arial MT" w:hAnsi="Arial MT"/>
          <w:b w:val="0"/>
          <w:sz w:val="22"/>
          <w:szCs w:val="22"/>
          <w:rtl w:val="0"/>
        </w:rPr>
        <w:t xml:space="preserve">49.784.047</w:t>
      </w:r>
    </w:p>
    <w:p w:rsidR="00000000" w:rsidDel="00000000" w:rsidP="00000000" w:rsidRDefault="00000000" w:rsidRPr="00000000" w14:paraId="0000004B">
      <w:pPr>
        <w:tabs>
          <w:tab w:val="left" w:leader="none" w:pos="5738"/>
          <w:tab w:val="left" w:leader="none" w:pos="6532"/>
        </w:tabs>
        <w:spacing w:before="0" w:line="234" w:lineRule="auto"/>
        <w:ind w:left="445" w:right="0" w:firstLine="0"/>
        <w:jc w:val="left"/>
        <w:rPr>
          <w:b w:val="1"/>
          <w:sz w:val="22"/>
          <w:szCs w:val="22"/>
        </w:rPr>
        <w:sectPr>
          <w:type w:val="nextPage"/>
          <w:pgSz w:h="18720" w:w="12240" w:orient="portrait"/>
          <w:pgMar w:bottom="2620" w:top="3260" w:left="1580" w:right="1580" w:header="1880" w:footer="2426"/>
        </w:sectPr>
      </w:pPr>
      <w:r w:rsidDel="00000000" w:rsidR="00000000" w:rsidRPr="00000000">
        <w:rPr>
          <w:b w:val="1"/>
          <w:sz w:val="22"/>
          <w:szCs w:val="22"/>
          <w:rtl w:val="0"/>
        </w:rPr>
        <w:t xml:space="preserve">SUSPENSIONES Y AMPLIACIONES DE SUSPENSIÓN: SI</w:t>
      </w:r>
      <w:r w:rsidDel="00000000" w:rsidR="00000000" w:rsidRPr="00000000">
        <w:rPr>
          <w:b w:val="1"/>
          <w:sz w:val="22"/>
          <w:szCs w:val="22"/>
          <w:u w:val="single"/>
          <w:rtl w:val="0"/>
        </w:rPr>
        <w:tab/>
      </w:r>
      <w:r w:rsidDel="00000000" w:rsidR="00000000" w:rsidRPr="00000000">
        <w:rPr>
          <w:b w:val="1"/>
          <w:sz w:val="22"/>
          <w:szCs w:val="22"/>
          <w:rtl w:val="0"/>
        </w:rPr>
        <w:t xml:space="preserve">NO_X</w:t>
      </w:r>
      <w:r w:rsidDel="00000000" w:rsidR="00000000" w:rsidRPr="00000000">
        <w:rPr>
          <w:b w:val="1"/>
          <w:sz w:val="22"/>
          <w:szCs w:val="22"/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anchor allowOverlap="1" behindDoc="0" distB="0" distT="0" distL="0" distR="0" hidden="0" layoutInCell="1" locked="0" relativeHeight="0" simplePos="0">
            <wp:simplePos x="0" y="0"/>
            <wp:positionH relativeFrom="page">
              <wp:posOffset>3590035</wp:posOffset>
            </wp:positionH>
            <wp:positionV relativeFrom="page">
              <wp:posOffset>449580</wp:posOffset>
            </wp:positionV>
            <wp:extent cx="592327" cy="561340"/>
            <wp:effectExtent b="0" l="0" r="0" t="0"/>
            <wp:wrapNone/>
            <wp:docPr id="8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2327" cy="56134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5"/>
          <w:szCs w:val="25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792.0" w:type="dxa"/>
        <w:jc w:val="left"/>
        <w:tblInd w:w="12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284"/>
        <w:gridCol w:w="3181"/>
        <w:gridCol w:w="2327"/>
        <w:tblGridChange w:id="0">
          <w:tblGrid>
            <w:gridCol w:w="3284"/>
            <w:gridCol w:w="3181"/>
            <w:gridCol w:w="2327"/>
          </w:tblGrid>
        </w:tblGridChange>
      </w:tblGrid>
      <w:tr>
        <w:trPr>
          <w:cantSplit w:val="0"/>
          <w:trHeight w:val="508" w:hRule="atLeast"/>
          <w:tblHeader w:val="0"/>
        </w:trPr>
        <w:tc>
          <w:tcPr/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8" w:lineRule="auto"/>
              <w:ind w:left="1281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ACTAS No.</w:t>
            </w:r>
          </w:p>
        </w:tc>
        <w:tc>
          <w:tcPr/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8" w:lineRule="auto"/>
              <w:ind w:left="1201" w:right="1196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TIEMPO</w:t>
            </w:r>
          </w:p>
        </w:tc>
        <w:tc>
          <w:tcPr/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8" w:lineRule="auto"/>
              <w:ind w:left="69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CAUSALES</w:t>
            </w:r>
          </w:p>
        </w:tc>
      </w:tr>
      <w:tr>
        <w:trPr>
          <w:cantSplit w:val="0"/>
          <w:trHeight w:val="508" w:hRule="atLeast"/>
          <w:tblHeader w:val="0"/>
        </w:trPr>
        <w:tc>
          <w:tcPr/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8" w:hRule="atLeast"/>
          <w:tblHeader w:val="0"/>
        </w:trPr>
        <w:tc>
          <w:tcPr/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pacing w:before="57" w:lineRule="auto"/>
        <w:ind w:left="122" w:right="0" w:firstLine="0"/>
        <w:jc w:val="left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PRODUCTOS O ACTIVIDADES</w:t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177800</wp:posOffset>
                </wp:positionH>
                <wp:positionV relativeFrom="paragraph">
                  <wp:posOffset>203200</wp:posOffset>
                </wp:positionV>
                <wp:extent cx="5501640" cy="599440"/>
                <wp:effectExtent b="0" l="0" r="0" t="0"/>
                <wp:wrapTopAndBottom distB="0" distT="0"/>
                <wp:docPr id="4" name=""/>
                <a:graphic>
                  <a:graphicData uri="http://schemas.microsoft.com/office/word/2010/wordprocessingShape">
                    <wps:wsp>
                      <wps:cNvSpPr/>
                      <wps:cNvPr id="5" name="Shape 5"/>
                      <wps:spPr>
                        <a:xfrm>
                          <a:off x="3603243" y="3485043"/>
                          <a:ext cx="5492115" cy="589915"/>
                        </a:xfrm>
                        <a:custGeom>
                          <a:rect b="b" l="l" r="r" t="t"/>
                          <a:pathLst>
                            <a:path extrusionOk="0" h="589915" w="5492115">
                              <a:moveTo>
                                <a:pt x="0" y="0"/>
                              </a:moveTo>
                              <a:lnTo>
                                <a:pt x="0" y="589915"/>
                              </a:lnTo>
                              <a:lnTo>
                                <a:pt x="5492115" y="589915"/>
                              </a:lnTo>
                              <a:lnTo>
                                <a:pt x="54921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64.00000095367432" w:right="816.9999694824219" w:firstLine="64.00000095367432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 MT" w:cs="Arial MT" w:eastAsia="Arial MT" w:hAnsi="Arial MT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Impartir formación en la especialidad GESTION DE LOGISTICA - Virtual; Manejo de la Plataforma Territorium-LMS, en la cual	se han realizado y utilizado las estructuras de formación con las que se cuenta actualmente para	llevar	a	cabo	las actividades curriculares en la especialidad de titulada Virtual</w:t>
                            </w:r>
                          </w:p>
                        </w:txbxContent>
                      </wps:txbx>
                      <wps:bodyPr anchorCtr="0" anchor="t" bIns="38100" lIns="0" spcFirstLastPara="1" rIns="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177800</wp:posOffset>
                </wp:positionH>
                <wp:positionV relativeFrom="paragraph">
                  <wp:posOffset>203200</wp:posOffset>
                </wp:positionV>
                <wp:extent cx="5501640" cy="599440"/>
                <wp:effectExtent b="0" l="0" r="0" t="0"/>
                <wp:wrapTopAndBottom distB="0" distT="0"/>
                <wp:docPr id="4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01640" cy="5994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5C">
      <w:pPr>
        <w:spacing w:before="115" w:lineRule="auto"/>
        <w:ind w:left="122" w:right="0" w:firstLine="0"/>
        <w:jc w:val="left"/>
        <w:rPr>
          <w:rFonts w:ascii="Arial MT" w:cs="Arial MT" w:eastAsia="Arial MT" w:hAnsi="Arial MT"/>
          <w:sz w:val="22"/>
          <w:szCs w:val="22"/>
        </w:rPr>
      </w:pPr>
      <w:r w:rsidDel="00000000" w:rsidR="00000000" w:rsidRPr="00000000">
        <w:rPr>
          <w:rFonts w:ascii="Arial MT" w:cs="Arial MT" w:eastAsia="Arial MT" w:hAnsi="Arial MT"/>
          <w:sz w:val="22"/>
          <w:szCs w:val="22"/>
          <w:rtl w:val="0"/>
        </w:rPr>
        <w:t xml:space="preserve">Durante el año lectivo 2023 del contrato se desarrolló las siguientes formaciones:</w:t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40" w:lineRule="auto"/>
        <w:ind w:left="0" w:right="0" w:firstLine="0"/>
        <w:jc w:val="left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5"/>
          <w:szCs w:val="25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8832.0" w:type="dxa"/>
        <w:jc w:val="left"/>
        <w:tblInd w:w="132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498"/>
        <w:gridCol w:w="1196"/>
        <w:gridCol w:w="1282"/>
        <w:gridCol w:w="1333"/>
        <w:gridCol w:w="1160"/>
        <w:gridCol w:w="1189"/>
        <w:gridCol w:w="1174"/>
        <w:tblGridChange w:id="0">
          <w:tblGrid>
            <w:gridCol w:w="1498"/>
            <w:gridCol w:w="1196"/>
            <w:gridCol w:w="1282"/>
            <w:gridCol w:w="1333"/>
            <w:gridCol w:w="1160"/>
            <w:gridCol w:w="1189"/>
            <w:gridCol w:w="1174"/>
          </w:tblGrid>
        </w:tblGridChange>
      </w:tblGrid>
      <w:tr>
        <w:trPr>
          <w:cantSplit w:val="0"/>
          <w:trHeight w:val="1079" w:hRule="atLeast"/>
          <w:tblHeader w:val="0"/>
        </w:trPr>
        <w:tc>
          <w:tcPr/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261" w:right="0" w:firstLine="0"/>
              <w:jc w:val="left"/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107" w:right="0" w:firstLine="0"/>
              <w:jc w:val="left"/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Ficha</w:t>
            </w:r>
          </w:p>
        </w:tc>
        <w:tc>
          <w:tcPr/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107" w:right="0" w:firstLine="0"/>
              <w:jc w:val="left"/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Fase</w:t>
            </w:r>
          </w:p>
        </w:tc>
        <w:tc>
          <w:tcPr/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06" w:right="175" w:firstLine="0"/>
              <w:jc w:val="left"/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En Formación</w:t>
            </w:r>
          </w:p>
        </w:tc>
        <w:tc>
          <w:tcPr/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106" w:right="0" w:firstLine="0"/>
              <w:jc w:val="left"/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Inactivos</w:t>
            </w:r>
          </w:p>
        </w:tc>
        <w:tc>
          <w:tcPr/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105" w:right="0" w:firstLine="0"/>
              <w:jc w:val="left"/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Retiro</w:t>
            </w:r>
          </w:p>
        </w:tc>
        <w:tc>
          <w:tcPr/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104" w:right="0" w:firstLine="0"/>
              <w:jc w:val="left"/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Total</w:t>
            </w:r>
          </w:p>
        </w:tc>
      </w:tr>
      <w:tr>
        <w:trPr>
          <w:cantSplit w:val="0"/>
          <w:trHeight w:val="1516" w:hRule="atLeast"/>
          <w:tblHeader w:val="0"/>
        </w:trPr>
        <w:tc>
          <w:tcPr/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07" w:right="161" w:firstLine="0"/>
              <w:jc w:val="left"/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Tec. Operaciones de Comex</w:t>
            </w:r>
          </w:p>
        </w:tc>
        <w:tc>
          <w:tcPr/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8" w:lineRule="auto"/>
              <w:ind w:left="10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2834668</w:t>
            </w:r>
          </w:p>
        </w:tc>
        <w:tc>
          <w:tcPr/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107" w:right="0" w:firstLine="0"/>
              <w:jc w:val="left"/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Planeación</w:t>
            </w:r>
          </w:p>
        </w:tc>
        <w:tc>
          <w:tcPr/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106" w:right="0" w:firstLine="0"/>
              <w:jc w:val="left"/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30</w:t>
            </w:r>
          </w:p>
        </w:tc>
        <w:tc>
          <w:tcPr/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106" w:right="0" w:firstLine="0"/>
              <w:jc w:val="left"/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19</w:t>
            </w:r>
          </w:p>
        </w:tc>
        <w:tc>
          <w:tcPr/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105" w:right="0" w:firstLine="0"/>
              <w:jc w:val="left"/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</w:t>
            </w:r>
          </w:p>
        </w:tc>
        <w:tc>
          <w:tcPr/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04" w:right="0" w:firstLine="0"/>
              <w:jc w:val="left"/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49</w:t>
            </w:r>
          </w:p>
        </w:tc>
      </w:tr>
      <w:tr>
        <w:trPr>
          <w:cantSplit w:val="0"/>
          <w:trHeight w:val="1957" w:hRule="atLeast"/>
          <w:tblHeader w:val="0"/>
        </w:trPr>
        <w:tc>
          <w:tcPr/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360" w:lineRule="auto"/>
              <w:ind w:left="107" w:right="92" w:firstLine="0"/>
              <w:jc w:val="left"/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Tnlgo. Coordinación de Procesos Logísticos.</w:t>
            </w:r>
          </w:p>
        </w:tc>
        <w:tc>
          <w:tcPr/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2879864</w:t>
            </w:r>
          </w:p>
        </w:tc>
        <w:tc>
          <w:tcPr/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Inducción</w:t>
            </w:r>
          </w:p>
        </w:tc>
        <w:tc>
          <w:tcPr/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06" w:right="0" w:firstLine="0"/>
              <w:jc w:val="left"/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45</w:t>
            </w:r>
          </w:p>
        </w:tc>
        <w:tc>
          <w:tcPr/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06" w:right="0" w:firstLine="0"/>
              <w:jc w:val="left"/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05" w:right="0" w:firstLine="0"/>
              <w:jc w:val="left"/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</w:t>
            </w:r>
          </w:p>
        </w:tc>
        <w:tc>
          <w:tcPr/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04" w:right="0" w:firstLine="0"/>
              <w:jc w:val="left"/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35</w:t>
            </w:r>
          </w:p>
        </w:tc>
      </w:tr>
      <w:tr>
        <w:trPr>
          <w:cantSplit w:val="0"/>
          <w:trHeight w:val="1958" w:hRule="atLeast"/>
          <w:tblHeader w:val="0"/>
        </w:trPr>
        <w:tc>
          <w:tcPr/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107" w:right="92" w:firstLine="0"/>
              <w:jc w:val="left"/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Tnlgo. Coordinación de Procesos Logísticos.</w:t>
            </w:r>
          </w:p>
        </w:tc>
        <w:tc>
          <w:tcPr/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8" w:lineRule="auto"/>
              <w:ind w:left="10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2879865</w:t>
            </w:r>
          </w:p>
        </w:tc>
        <w:tc>
          <w:tcPr/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107" w:right="0" w:firstLine="0"/>
              <w:jc w:val="left"/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Inducción</w:t>
            </w:r>
          </w:p>
        </w:tc>
        <w:tc>
          <w:tcPr/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106" w:right="0" w:firstLine="0"/>
              <w:jc w:val="left"/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40</w:t>
            </w:r>
          </w:p>
        </w:tc>
        <w:tc>
          <w:tcPr/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106" w:right="0" w:firstLine="0"/>
              <w:jc w:val="left"/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12</w:t>
            </w:r>
          </w:p>
        </w:tc>
        <w:tc>
          <w:tcPr/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105" w:right="0" w:firstLine="0"/>
              <w:jc w:val="left"/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</w:t>
            </w:r>
          </w:p>
        </w:tc>
        <w:tc>
          <w:tcPr/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104" w:right="0" w:firstLine="0"/>
              <w:jc w:val="left"/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28</w:t>
            </w:r>
          </w:p>
        </w:tc>
      </w:tr>
    </w:tbl>
    <w:p w:rsidR="00000000" w:rsidDel="00000000" w:rsidP="00000000" w:rsidRDefault="00000000" w:rsidRPr="00000000" w14:paraId="0000007A">
      <w:pPr>
        <w:spacing w:after="0" w:line="291.99999999999994" w:lineRule="auto"/>
        <w:ind w:firstLine="0"/>
        <w:rPr>
          <w:sz w:val="24"/>
          <w:szCs w:val="24"/>
        </w:rPr>
        <w:sectPr>
          <w:type w:val="nextPage"/>
          <w:pgSz w:h="18720" w:w="12240" w:orient="portrait"/>
          <w:pgMar w:bottom="2620" w:top="3260" w:left="1580" w:right="1580" w:header="1880" w:footer="2426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" w:line="240" w:lineRule="auto"/>
        <w:ind w:left="0" w:right="0" w:firstLine="0"/>
        <w:jc w:val="left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spacing w:before="52" w:line="360" w:lineRule="auto"/>
        <w:ind w:left="122" w:right="115" w:firstLine="0"/>
        <w:jc w:val="both"/>
        <w:rPr>
          <w:i w:val="1"/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rtl w:val="0"/>
        </w:rPr>
        <w:t xml:space="preserve">Participar en los EEF de Gestión Logística titulada virtual orientando como líder designada por la coordinación académica a los compañeros instructores a realizar proceso de alistamiento, planeación y ejecución del desarrollo curricular de estos programas, de formación titulada virtual Coordinación de operaciones logísticas y operaciones de comercio exterior.</w:t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98"/>
        </w:tabs>
        <w:spacing w:after="0" w:before="201" w:line="240" w:lineRule="auto"/>
        <w:ind w:left="297" w:right="0" w:hanging="176"/>
        <w:jc w:val="both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Realizar seguimiento en la Etapa productiva a los aprendices de las formaciones de</w:t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spacing w:before="0" w:line="360" w:lineRule="auto"/>
        <w:ind w:left="122" w:right="121" w:firstLine="0"/>
        <w:jc w:val="both"/>
        <w:rPr>
          <w:i w:val="1"/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rtl w:val="0"/>
        </w:rPr>
        <w:t xml:space="preserve">Gestión Logística 2374750, Negociación Internacional 2374760 y Distribución Física Internacional 2455365</w:t>
      </w:r>
    </w:p>
    <w:p w:rsidR="00000000" w:rsidDel="00000000" w:rsidP="00000000" w:rsidRDefault="00000000" w:rsidRPr="00000000" w14:paraId="00000082">
      <w:pPr>
        <w:spacing w:before="201" w:lineRule="auto"/>
        <w:ind w:left="122" w:right="0" w:firstLine="0"/>
        <w:jc w:val="both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OBSERVACIONES DE LA SUPERVISIÓN SOBRE LOS PRODUCTOS O ACTIVIDADES EJECUTADAS</w:t>
      </w:r>
    </w:p>
    <w:p w:rsidR="00000000" w:rsidDel="00000000" w:rsidP="00000000" w:rsidRDefault="00000000" w:rsidRPr="00000000" w14:paraId="00000083">
      <w:pPr>
        <w:spacing w:after="240" w:before="240" w:line="360" w:lineRule="auto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La instructora cumplió con las obligaciones contractuales que indica el contrato en las diferentes fichas asignadas para el desarrollo de las formaciones durante el tiempo de ejecución del contrato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tabs>
          <w:tab w:val="left" w:leader="none" w:pos="1594"/>
          <w:tab w:val="left" w:leader="none" w:pos="2131"/>
          <w:tab w:val="left" w:leader="none" w:pos="2951"/>
        </w:tabs>
        <w:spacing w:before="1" w:lineRule="auto"/>
        <w:ind w:left="122" w:right="0" w:firstLine="0"/>
        <w:jc w:val="left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SANCIONES:</w:t>
        <w:tab/>
        <w:t xml:space="preserve">SI</w:t>
      </w:r>
      <w:r w:rsidDel="00000000" w:rsidR="00000000" w:rsidRPr="00000000">
        <w:rPr>
          <w:b w:val="1"/>
          <w:sz w:val="22"/>
          <w:szCs w:val="22"/>
          <w:u w:val="single"/>
          <w:rtl w:val="0"/>
        </w:rPr>
        <w:tab/>
        <w:t xml:space="preserve">_</w:t>
      </w:r>
      <w:r w:rsidDel="00000000" w:rsidR="00000000" w:rsidRPr="00000000">
        <w:rPr>
          <w:b w:val="1"/>
          <w:sz w:val="22"/>
          <w:szCs w:val="22"/>
          <w:rtl w:val="0"/>
        </w:rPr>
        <w:t xml:space="preserve">NO</w:t>
      </w:r>
      <w:r w:rsidDel="00000000" w:rsidR="00000000" w:rsidRPr="00000000">
        <w:rPr>
          <w:b w:val="1"/>
          <w:sz w:val="22"/>
          <w:szCs w:val="22"/>
          <w:u w:val="single"/>
          <w:rtl w:val="0"/>
        </w:rPr>
        <w:t xml:space="preserve"> x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tabs>
          <w:tab w:val="left" w:leader="none" w:pos="6961"/>
          <w:tab w:val="left" w:leader="none" w:pos="7622"/>
        </w:tabs>
        <w:spacing w:before="56" w:lineRule="auto"/>
        <w:ind w:left="122" w:right="0" w:firstLine="0"/>
        <w:jc w:val="left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CUMPLIMIENTO FRENTE A LA OBLIGACIÓN A LA SEGURIDAD SOCIAL:   SI_x</w:t>
      </w:r>
      <w:r w:rsidDel="00000000" w:rsidR="00000000" w:rsidRPr="00000000">
        <w:rPr>
          <w:b w:val="1"/>
          <w:sz w:val="22"/>
          <w:szCs w:val="22"/>
          <w:u w:val="single"/>
          <w:rtl w:val="0"/>
        </w:rPr>
        <w:tab/>
      </w:r>
      <w:r w:rsidDel="00000000" w:rsidR="00000000" w:rsidRPr="00000000">
        <w:rPr>
          <w:b w:val="1"/>
          <w:sz w:val="22"/>
          <w:szCs w:val="22"/>
          <w:rtl w:val="0"/>
        </w:rPr>
        <w:t xml:space="preserve">NO</w:t>
      </w:r>
      <w:r w:rsidDel="00000000" w:rsidR="00000000" w:rsidRPr="00000000">
        <w:rPr>
          <w:b w:val="1"/>
          <w:sz w:val="22"/>
          <w:szCs w:val="22"/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sectPr>
          <w:type w:val="nextPage"/>
          <w:pgSz w:h="18720" w:w="12240" w:orient="portrait"/>
          <w:pgMar w:bottom="2620" w:top="3260" w:left="1580" w:right="1580" w:header="1880" w:footer="2426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tabs>
          <w:tab w:val="left" w:leader="none" w:pos="3969"/>
        </w:tabs>
        <w:spacing w:before="57" w:lineRule="auto"/>
        <w:ind w:left="122" w:right="0" w:firstLine="0"/>
        <w:jc w:val="left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GRADO DE SATISFACCIÓN: EXCELENTE</w:t>
      </w:r>
      <w:r w:rsidDel="00000000" w:rsidR="00000000" w:rsidRPr="00000000">
        <w:rPr>
          <w:b w:val="1"/>
          <w:sz w:val="22"/>
          <w:szCs w:val="22"/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tabs>
          <w:tab w:val="left" w:leader="none" w:pos="1045"/>
        </w:tabs>
        <w:spacing w:before="57" w:lineRule="auto"/>
        <w:ind w:left="113" w:right="0" w:firstLine="0"/>
        <w:jc w:val="left"/>
        <w:rPr>
          <w:b w:val="1"/>
          <w:sz w:val="22"/>
          <w:szCs w:val="22"/>
        </w:rPr>
      </w:pPr>
      <w:r w:rsidDel="00000000" w:rsidR="00000000" w:rsidRPr="00000000">
        <w:br w:type="column"/>
      </w:r>
      <w:r w:rsidDel="00000000" w:rsidR="00000000" w:rsidRPr="00000000">
        <w:rPr>
          <w:b w:val="1"/>
          <w:sz w:val="22"/>
          <w:szCs w:val="22"/>
          <w:rtl w:val="0"/>
        </w:rPr>
        <w:t xml:space="preserve">BUENO</w:t>
      </w:r>
      <w:r w:rsidDel="00000000" w:rsidR="00000000" w:rsidRPr="00000000">
        <w:rPr>
          <w:b w:val="1"/>
          <w:sz w:val="22"/>
          <w:szCs w:val="22"/>
          <w:u w:val="single"/>
          <w:rtl w:val="0"/>
        </w:rPr>
        <w:t xml:space="preserve"> x</w:t>
      </w:r>
      <w:r w:rsidDel="00000000" w:rsidR="00000000" w:rsidRPr="00000000">
        <w:rPr>
          <w:b w:val="1"/>
          <w:u w:val="single"/>
          <w:rtl w:val="0"/>
        </w:rPr>
        <w:t xml:space="preserve">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tabs>
          <w:tab w:val="left" w:leader="none" w:pos="1196"/>
        </w:tabs>
        <w:spacing w:before="57" w:lineRule="auto"/>
        <w:ind w:left="64" w:right="0" w:firstLine="0"/>
        <w:jc w:val="left"/>
        <w:rPr>
          <w:b w:val="1"/>
          <w:sz w:val="22"/>
          <w:szCs w:val="22"/>
        </w:rPr>
      </w:pPr>
      <w:r w:rsidDel="00000000" w:rsidR="00000000" w:rsidRPr="00000000">
        <w:br w:type="column"/>
      </w:r>
      <w:r w:rsidDel="00000000" w:rsidR="00000000" w:rsidRPr="00000000">
        <w:rPr>
          <w:b w:val="1"/>
          <w:sz w:val="22"/>
          <w:szCs w:val="22"/>
          <w:rtl w:val="0"/>
        </w:rPr>
        <w:t xml:space="preserve">REGULAR</w:t>
      </w:r>
      <w:r w:rsidDel="00000000" w:rsidR="00000000" w:rsidRPr="00000000">
        <w:rPr>
          <w:b w:val="1"/>
          <w:sz w:val="22"/>
          <w:szCs w:val="22"/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tabs>
          <w:tab w:val="left" w:leader="none" w:pos="1582"/>
        </w:tabs>
        <w:spacing w:before="57" w:lineRule="auto"/>
        <w:ind w:left="62" w:right="0" w:firstLine="0"/>
        <w:jc w:val="left"/>
        <w:rPr>
          <w:b w:val="1"/>
          <w:sz w:val="22"/>
          <w:szCs w:val="22"/>
        </w:rPr>
        <w:sectPr>
          <w:type w:val="continuous"/>
          <w:pgSz w:h="18720" w:w="12240" w:orient="portrait"/>
          <w:pgMar w:bottom="2620" w:top="3260" w:left="1580" w:right="1580" w:header="360" w:footer="360"/>
          <w:cols w:equalWidth="0" w:num="4">
            <w:col w:space="39" w:w="2240.75"/>
            <w:col w:space="39" w:w="2240.75"/>
            <w:col w:space="39" w:w="2240.75"/>
            <w:col w:space="0" w:w="2240.75"/>
          </w:cols>
        </w:sectPr>
      </w:pPr>
      <w:r w:rsidDel="00000000" w:rsidR="00000000" w:rsidRPr="00000000">
        <w:br w:type="column"/>
      </w:r>
      <w:r w:rsidDel="00000000" w:rsidR="00000000" w:rsidRPr="00000000">
        <w:rPr>
          <w:b w:val="1"/>
          <w:sz w:val="22"/>
          <w:szCs w:val="22"/>
          <w:rtl w:val="0"/>
        </w:rPr>
        <w:t xml:space="preserve">INSUFICIENTE</w:t>
      </w:r>
      <w:r w:rsidDel="00000000" w:rsidR="00000000" w:rsidRPr="00000000">
        <w:rPr>
          <w:b w:val="1"/>
          <w:sz w:val="22"/>
          <w:szCs w:val="22"/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anchor allowOverlap="1" behindDoc="0" distB="0" distT="0" distL="0" distR="0" hidden="0" layoutInCell="1" locked="0" relativeHeight="0" simplePos="0">
            <wp:simplePos x="0" y="0"/>
            <wp:positionH relativeFrom="page">
              <wp:posOffset>3590035</wp:posOffset>
            </wp:positionH>
            <wp:positionV relativeFrom="page">
              <wp:posOffset>449580</wp:posOffset>
            </wp:positionV>
            <wp:extent cx="592327" cy="561340"/>
            <wp:effectExtent b="0" l="0" r="0" t="0"/>
            <wp:wrapNone/>
            <wp:docPr id="7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2327" cy="56134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spacing w:before="57" w:lineRule="auto"/>
        <w:ind w:left="122" w:right="0" w:firstLine="0"/>
        <w:jc w:val="left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Atentamente,</w:t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sz w:val="20"/>
          <w:szCs w:val="20"/>
        </w:rPr>
        <w:drawing>
          <wp:inline distB="114300" distT="114300" distL="114300" distR="114300">
            <wp:extent cx="2143125" cy="342900"/>
            <wp:effectExtent b="0" l="0" r="0" t="0"/>
            <wp:docPr id="1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342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spacing w:before="0" w:lineRule="auto"/>
        <w:ind w:left="122" w:right="0" w:firstLine="0"/>
        <w:jc w:val="left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GINA CAVIEDES MARTINEZ</w:t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spacing w:before="0" w:lineRule="auto"/>
        <w:ind w:left="122" w:right="0" w:firstLine="0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Supervisor(a) Contrato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CO1.PCCNTR. 5501764 de 2023</w:t>
      </w:r>
    </w:p>
    <w:sectPr>
      <w:type w:val="continuous"/>
      <w:pgSz w:h="18720" w:w="12240" w:orient="portrait"/>
      <w:pgMar w:bottom="2620" w:top="3260" w:left="1580" w:right="1580" w:header="360" w:footer="36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Arial"/>
  <w:font w:name="Arial MT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9A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1" distB="0" distT="0" distL="114300" distR="114300" hidden="0" layoutInCell="1" locked="0" relativeHeight="0" simplePos="0">
              <wp:simplePos x="0" y="0"/>
              <wp:positionH relativeFrom="column">
                <wp:posOffset>2501900</wp:posOffset>
              </wp:positionH>
              <wp:positionV relativeFrom="paragraph">
                <wp:posOffset>10528300</wp:posOffset>
              </wp:positionV>
              <wp:extent cx="972185" cy="187325"/>
              <wp:effectExtent b="0" l="0" r="0" t="0"/>
              <wp:wrapNone/>
              <wp:docPr id="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5867970" y="3691100"/>
                        <a:ext cx="962660" cy="177800"/>
                      </a:xfrm>
                      <a:custGeom>
                        <a:rect b="b" l="l" r="r" t="t"/>
                        <a:pathLst>
                          <a:path extrusionOk="0" h="177800" w="962660">
                            <a:moveTo>
                              <a:pt x="0" y="0"/>
                            </a:moveTo>
                            <a:lnTo>
                              <a:pt x="0" y="177800"/>
                            </a:lnTo>
                            <a:lnTo>
                              <a:pt x="962660" y="177800"/>
                            </a:lnTo>
                            <a:lnTo>
                              <a:pt x="962660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64.0000057220459"/>
                            <w:ind w:left="2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GTH-F-073 V03</w:t>
                          </w:r>
                        </w:p>
                      </w:txbxContent>
                    </wps:txbx>
                    <wps:bodyPr anchorCtr="0" anchor="t" bIns="38100" lIns="88900" spcFirstLastPara="1" rIns="88900" wrap="square" tIns="381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114300" distR="114300" hidden="0" layoutInCell="1" locked="0" relativeHeight="0" simplePos="0">
              <wp:simplePos x="0" y="0"/>
              <wp:positionH relativeFrom="column">
                <wp:posOffset>2501900</wp:posOffset>
              </wp:positionH>
              <wp:positionV relativeFrom="paragraph">
                <wp:posOffset>10528300</wp:posOffset>
              </wp:positionV>
              <wp:extent cx="972185" cy="187325"/>
              <wp:effectExtent b="0" l="0" r="0" t="0"/>
              <wp:wrapNone/>
              <wp:docPr id="1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72185" cy="1873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1" distB="0" distT="0" distL="114300" distR="114300" hidden="0" layoutInCell="1" locked="0" relativeHeight="0" simplePos="0">
              <wp:simplePos x="0" y="0"/>
              <wp:positionH relativeFrom="column">
                <wp:posOffset>5689600</wp:posOffset>
              </wp:positionH>
              <wp:positionV relativeFrom="paragraph">
                <wp:posOffset>10198100</wp:posOffset>
              </wp:positionV>
              <wp:extent cx="156845" cy="175260"/>
              <wp:effectExtent b="0" l="0" r="0" t="0"/>
              <wp:wrapNone/>
              <wp:docPr id="5" name=""/>
              <a:graphic>
                <a:graphicData uri="http://schemas.microsoft.com/office/word/2010/wordprocessingShape">
                  <wps:wsp>
                    <wps:cNvSpPr/>
                    <wps:cNvPr id="6" name="Shape 6"/>
                    <wps:spPr>
                      <a:xfrm>
                        <a:off x="6275640" y="3697133"/>
                        <a:ext cx="147320" cy="165735"/>
                      </a:xfrm>
                      <a:custGeom>
                        <a:rect b="b" l="l" r="r" t="t"/>
                        <a:pathLst>
                          <a:path extrusionOk="0" h="165735" w="147320">
                            <a:moveTo>
                              <a:pt x="0" y="0"/>
                            </a:moveTo>
                            <a:lnTo>
                              <a:pt x="0" y="165735"/>
                            </a:lnTo>
                            <a:lnTo>
                              <a:pt x="147320" y="165735"/>
                            </a:lnTo>
                            <a:lnTo>
                              <a:pt x="147320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5.00000953674316"/>
                            <w:ind w:left="60" w:right="0" w:firstLine="6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2"/>
                              <w:vertAlign w:val="baseline"/>
                            </w:rPr>
                            <w:t xml:space="preserve"> PAGE 1</w:t>
                          </w:r>
                        </w:p>
                      </w:txbxContent>
                    </wps:txbx>
                    <wps:bodyPr anchorCtr="0" anchor="t" bIns="38100" lIns="88900" spcFirstLastPara="1" rIns="88900" wrap="square" tIns="381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114300" distR="114300" hidden="0" layoutInCell="1" locked="0" relativeHeight="0" simplePos="0">
              <wp:simplePos x="0" y="0"/>
              <wp:positionH relativeFrom="column">
                <wp:posOffset>5689600</wp:posOffset>
              </wp:positionH>
              <wp:positionV relativeFrom="paragraph">
                <wp:posOffset>10198100</wp:posOffset>
              </wp:positionV>
              <wp:extent cx="156845" cy="175260"/>
              <wp:effectExtent b="0" l="0" r="0" t="0"/>
              <wp:wrapNone/>
              <wp:docPr id="5" name="image8.png"/>
              <a:graphic>
                <a:graphicData uri="http://schemas.openxmlformats.org/drawingml/2006/picture">
                  <pic:pic>
                    <pic:nvPicPr>
                      <pic:cNvPr id="0" name="image8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6845" cy="17526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99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114300" distR="114300" hidden="0" layoutInCell="1" locked="0" relativeHeight="0" simplePos="0">
              <wp:simplePos x="0" y="0"/>
              <wp:positionH relativeFrom="page">
                <wp:posOffset>2506917</wp:posOffset>
              </wp:positionH>
              <wp:positionV relativeFrom="page">
                <wp:posOffset>1176084</wp:posOffset>
              </wp:positionV>
              <wp:extent cx="2754630" cy="187325"/>
              <wp:effectExtent b="0" l="0" r="0" t="0"/>
              <wp:wrapNone/>
              <wp:docPr id="3" name=""/>
              <a:graphic>
                <a:graphicData uri="http://schemas.microsoft.com/office/word/2010/wordprocessingShape">
                  <wps:wsp>
                    <wps:cNvSpPr/>
                    <wps:cNvPr id="4" name="Shape 4"/>
                    <wps:spPr>
                      <a:xfrm>
                        <a:off x="3973448" y="3691100"/>
                        <a:ext cx="2745105" cy="177800"/>
                      </a:xfrm>
                      <a:custGeom>
                        <a:rect b="b" l="l" r="r" t="t"/>
                        <a:pathLst>
                          <a:path extrusionOk="0" h="177800" w="2745105">
                            <a:moveTo>
                              <a:pt x="0" y="0"/>
                            </a:moveTo>
                            <a:lnTo>
                              <a:pt x="0" y="177800"/>
                            </a:lnTo>
                            <a:lnTo>
                              <a:pt x="2745105" y="177800"/>
                            </a:lnTo>
                            <a:lnTo>
                              <a:pt x="2745105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64.0000057220459"/>
                            <w:ind w:left="20" w:right="0" w:firstLine="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PROCESO GESTIÓN DE TALENTO HUMANO</w:t>
                          </w:r>
                        </w:p>
                      </w:txbxContent>
                    </wps:txbx>
                    <wps:bodyPr anchorCtr="0" anchor="t" bIns="38100" lIns="88900" spcFirstLastPara="1" rIns="88900" wrap="square" tIns="381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114300" distR="114300" hidden="0" layoutInCell="1" locked="0" relativeHeight="0" simplePos="0">
              <wp:simplePos x="0" y="0"/>
              <wp:positionH relativeFrom="page">
                <wp:posOffset>2506917</wp:posOffset>
              </wp:positionH>
              <wp:positionV relativeFrom="page">
                <wp:posOffset>1176084</wp:posOffset>
              </wp:positionV>
              <wp:extent cx="2754630" cy="187325"/>
              <wp:effectExtent b="0" l="0" r="0" t="0"/>
              <wp:wrapNone/>
              <wp:docPr id="3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754630" cy="1873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114300" distR="114300" hidden="0" layoutInCell="1" locked="0" relativeHeight="0" simplePos="0">
              <wp:simplePos x="0" y="0"/>
              <wp:positionH relativeFrom="page">
                <wp:posOffset>2442528</wp:posOffset>
              </wp:positionH>
              <wp:positionV relativeFrom="page">
                <wp:posOffset>1540320</wp:posOffset>
              </wp:positionV>
              <wp:extent cx="2882900" cy="187325"/>
              <wp:effectExtent b="0" l="0" r="0" t="0"/>
              <wp:wrapNone/>
              <wp:docPr id="6" name=""/>
              <a:graphic>
                <a:graphicData uri="http://schemas.microsoft.com/office/word/2010/wordprocessingShape">
                  <wps:wsp>
                    <wps:cNvSpPr/>
                    <wps:cNvPr id="7" name="Shape 7"/>
                    <wps:spPr>
                      <a:xfrm>
                        <a:off x="3909313" y="3691100"/>
                        <a:ext cx="2873375" cy="177800"/>
                      </a:xfrm>
                      <a:custGeom>
                        <a:rect b="b" l="l" r="r" t="t"/>
                        <a:pathLst>
                          <a:path extrusionOk="0" h="177800" w="2873375">
                            <a:moveTo>
                              <a:pt x="0" y="0"/>
                            </a:moveTo>
                            <a:lnTo>
                              <a:pt x="0" y="177800"/>
                            </a:lnTo>
                            <a:lnTo>
                              <a:pt x="2873375" y="177800"/>
                            </a:lnTo>
                            <a:lnTo>
                              <a:pt x="2873375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64.0000057220459"/>
                            <w:ind w:left="20" w:right="0" w:firstLine="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FORMATO INFORME FINAL DE SUPERVISIÓN</w:t>
                          </w:r>
                        </w:p>
                      </w:txbxContent>
                    </wps:txbx>
                    <wps:bodyPr anchorCtr="0" anchor="t" bIns="38100" lIns="88900" spcFirstLastPara="1" rIns="88900" wrap="square" tIns="381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114300" distR="114300" hidden="0" layoutInCell="1" locked="0" relativeHeight="0" simplePos="0">
              <wp:simplePos x="0" y="0"/>
              <wp:positionH relativeFrom="page">
                <wp:posOffset>2442528</wp:posOffset>
              </wp:positionH>
              <wp:positionV relativeFrom="page">
                <wp:posOffset>1540320</wp:posOffset>
              </wp:positionV>
              <wp:extent cx="2882900" cy="187325"/>
              <wp:effectExtent b="0" l="0" r="0" t="0"/>
              <wp:wrapNone/>
              <wp:docPr id="6" name="image9.png"/>
              <a:graphic>
                <a:graphicData uri="http://schemas.openxmlformats.org/drawingml/2006/picture">
                  <pic:pic>
                    <pic:nvPicPr>
                      <pic:cNvPr id="0" name="image9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882900" cy="1873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114300" distR="114300" hidden="0" layoutInCell="1" locked="0" relativeHeight="0" simplePos="0">
              <wp:simplePos x="0" y="0"/>
              <wp:positionH relativeFrom="page">
                <wp:posOffset>2026476</wp:posOffset>
              </wp:positionH>
              <wp:positionV relativeFrom="page">
                <wp:posOffset>1904556</wp:posOffset>
              </wp:positionV>
              <wp:extent cx="3717925" cy="187325"/>
              <wp:effectExtent b="0" l="0" r="0" t="0"/>
              <wp:wrapNone/>
              <wp:docPr id="2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3491800" y="3691100"/>
                        <a:ext cx="3708400" cy="177800"/>
                      </a:xfrm>
                      <a:custGeom>
                        <a:rect b="b" l="l" r="r" t="t"/>
                        <a:pathLst>
                          <a:path extrusionOk="0" h="177800" w="3708400">
                            <a:moveTo>
                              <a:pt x="0" y="0"/>
                            </a:moveTo>
                            <a:lnTo>
                              <a:pt x="0" y="177800"/>
                            </a:lnTo>
                            <a:lnTo>
                              <a:pt x="3708400" y="177800"/>
                            </a:lnTo>
                            <a:lnTo>
                              <a:pt x="3708400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64.0000057220459"/>
                            <w:ind w:left="20" w:right="0" w:firstLine="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CONTRATACIÓN PRESTACIÓN DE SERVICIOS PERSONALES</w:t>
                          </w:r>
                        </w:p>
                      </w:txbxContent>
                    </wps:txbx>
                    <wps:bodyPr anchorCtr="0" anchor="t" bIns="38100" lIns="88900" spcFirstLastPara="1" rIns="88900" wrap="square" tIns="381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114300" distR="114300" hidden="0" layoutInCell="1" locked="0" relativeHeight="0" simplePos="0">
              <wp:simplePos x="0" y="0"/>
              <wp:positionH relativeFrom="page">
                <wp:posOffset>2026476</wp:posOffset>
              </wp:positionH>
              <wp:positionV relativeFrom="page">
                <wp:posOffset>1904556</wp:posOffset>
              </wp:positionV>
              <wp:extent cx="3717925" cy="187325"/>
              <wp:effectExtent b="0" l="0" r="0" t="0"/>
              <wp:wrapNone/>
              <wp:docPr id="2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717925" cy="1873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0"/>
      <w:numFmt w:val="bullet"/>
      <w:lvlText w:val="•"/>
      <w:lvlJc w:val="left"/>
      <w:pPr>
        <w:ind w:left="297" w:hanging="175"/>
      </w:pPr>
      <w:rPr>
        <w:rFonts w:ascii="Calibri" w:cs="Calibri" w:eastAsia="Calibri" w:hAnsi="Calibri"/>
        <w:i w:val="1"/>
        <w:sz w:val="24"/>
        <w:szCs w:val="24"/>
      </w:rPr>
    </w:lvl>
    <w:lvl w:ilvl="1">
      <w:start w:val="0"/>
      <w:numFmt w:val="bullet"/>
      <w:lvlText w:val="•"/>
      <w:lvlJc w:val="left"/>
      <w:pPr>
        <w:ind w:left="1178" w:hanging="175"/>
      </w:pPr>
      <w:rPr/>
    </w:lvl>
    <w:lvl w:ilvl="2">
      <w:start w:val="0"/>
      <w:numFmt w:val="bullet"/>
      <w:lvlText w:val="•"/>
      <w:lvlJc w:val="left"/>
      <w:pPr>
        <w:ind w:left="2056" w:hanging="175"/>
      </w:pPr>
      <w:rPr/>
    </w:lvl>
    <w:lvl w:ilvl="3">
      <w:start w:val="0"/>
      <w:numFmt w:val="bullet"/>
      <w:lvlText w:val="•"/>
      <w:lvlJc w:val="left"/>
      <w:pPr>
        <w:ind w:left="2934" w:hanging="175"/>
      </w:pPr>
      <w:rPr/>
    </w:lvl>
    <w:lvl w:ilvl="4">
      <w:start w:val="0"/>
      <w:numFmt w:val="bullet"/>
      <w:lvlText w:val="•"/>
      <w:lvlJc w:val="left"/>
      <w:pPr>
        <w:ind w:left="3812" w:hanging="175"/>
      </w:pPr>
      <w:rPr/>
    </w:lvl>
    <w:lvl w:ilvl="5">
      <w:start w:val="0"/>
      <w:numFmt w:val="bullet"/>
      <w:lvlText w:val="•"/>
      <w:lvlJc w:val="left"/>
      <w:pPr>
        <w:ind w:left="4690" w:hanging="175"/>
      </w:pPr>
      <w:rPr/>
    </w:lvl>
    <w:lvl w:ilvl="6">
      <w:start w:val="0"/>
      <w:numFmt w:val="bullet"/>
      <w:lvlText w:val="•"/>
      <w:lvlJc w:val="left"/>
      <w:pPr>
        <w:ind w:left="5568" w:hanging="175"/>
      </w:pPr>
      <w:rPr/>
    </w:lvl>
    <w:lvl w:ilvl="7">
      <w:start w:val="0"/>
      <w:numFmt w:val="bullet"/>
      <w:lvlText w:val="•"/>
      <w:lvlJc w:val="left"/>
      <w:pPr>
        <w:ind w:left="6446" w:hanging="175"/>
      </w:pPr>
      <w:rPr/>
    </w:lvl>
    <w:lvl w:ilvl="8">
      <w:start w:val="0"/>
      <w:numFmt w:val="bullet"/>
      <w:lvlText w:val="•"/>
      <w:lvlJc w:val="left"/>
      <w:pPr>
        <w:ind w:left="7324" w:hanging="175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1082" w:hanging="360"/>
      </w:pPr>
      <w:rPr>
        <w:rFonts w:ascii="Calibri" w:cs="Calibri" w:eastAsia="Calibri" w:hAnsi="Calibri"/>
        <w:sz w:val="24"/>
        <w:szCs w:val="24"/>
      </w:rPr>
    </w:lvl>
    <w:lvl w:ilvl="1">
      <w:start w:val="0"/>
      <w:numFmt w:val="bullet"/>
      <w:lvlText w:val="•"/>
      <w:lvlJc w:val="left"/>
      <w:pPr>
        <w:ind w:left="1880" w:hanging="360"/>
      </w:pPr>
      <w:rPr/>
    </w:lvl>
    <w:lvl w:ilvl="2">
      <w:start w:val="0"/>
      <w:numFmt w:val="bullet"/>
      <w:lvlText w:val="•"/>
      <w:lvlJc w:val="left"/>
      <w:pPr>
        <w:ind w:left="2680" w:hanging="360"/>
      </w:pPr>
      <w:rPr/>
    </w:lvl>
    <w:lvl w:ilvl="3">
      <w:start w:val="0"/>
      <w:numFmt w:val="bullet"/>
      <w:lvlText w:val="•"/>
      <w:lvlJc w:val="left"/>
      <w:pPr>
        <w:ind w:left="3480" w:hanging="360"/>
      </w:pPr>
      <w:rPr/>
    </w:lvl>
    <w:lvl w:ilvl="4">
      <w:start w:val="0"/>
      <w:numFmt w:val="bullet"/>
      <w:lvlText w:val="•"/>
      <w:lvlJc w:val="left"/>
      <w:pPr>
        <w:ind w:left="4280" w:hanging="360"/>
      </w:pPr>
      <w:rPr/>
    </w:lvl>
    <w:lvl w:ilvl="5">
      <w:start w:val="0"/>
      <w:numFmt w:val="bullet"/>
      <w:lvlText w:val="•"/>
      <w:lvlJc w:val="left"/>
      <w:pPr>
        <w:ind w:left="5080" w:hanging="360"/>
      </w:pPr>
      <w:rPr/>
    </w:lvl>
    <w:lvl w:ilvl="6">
      <w:start w:val="0"/>
      <w:numFmt w:val="bullet"/>
      <w:lvlText w:val="•"/>
      <w:lvlJc w:val="left"/>
      <w:pPr>
        <w:ind w:left="5880" w:hanging="360"/>
      </w:pPr>
      <w:rPr/>
    </w:lvl>
    <w:lvl w:ilvl="7">
      <w:start w:val="0"/>
      <w:numFmt w:val="bullet"/>
      <w:lvlText w:val="•"/>
      <w:lvlJc w:val="left"/>
      <w:pPr>
        <w:ind w:left="6680" w:hanging="360"/>
      </w:pPr>
      <w:rPr/>
    </w:lvl>
    <w:lvl w:ilvl="8">
      <w:start w:val="0"/>
      <w:numFmt w:val="bullet"/>
      <w:lvlText w:val="•"/>
      <w:lvlJc w:val="left"/>
      <w:pPr>
        <w:ind w:left="7480" w:hanging="36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ES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line="264" w:lineRule="auto"/>
      <w:ind w:left="20"/>
    </w:pPr>
    <w:rPr>
      <w:rFonts w:ascii="Calibri" w:cs="Calibri" w:eastAsia="Calibri" w:hAnsi="Calibri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7.png"/><Relationship Id="rId10" Type="http://schemas.openxmlformats.org/officeDocument/2006/relationships/image" Target="media/image2.jpg"/><Relationship Id="rId12" Type="http://schemas.openxmlformats.org/officeDocument/2006/relationships/image" Target="media/image1.png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png"/><Relationship Id="rId8" Type="http://schemas.openxmlformats.org/officeDocument/2006/relationships/header" Target="head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8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6.png"/><Relationship Id="rId2" Type="http://schemas.openxmlformats.org/officeDocument/2006/relationships/image" Target="media/image9.png"/><Relationship Id="rId3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8wN5Ih5ZlR3TWq7ym6KVrU4+mhQ==">CgMxLjA4AHIhMXpseFJuU2F0bDlZMjU1dURUT2RBS3V5N0RwR09tM0tj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lpwstr>2023-12-28T00:00:00Z</vt:lpwstr>
  </property>
  <property fmtid="{D5CDD505-2E9C-101B-9397-08002B2CF9AE}" pid="3" name="Creator">
    <vt:lpwstr>Microsoft® Word 2016</vt:lpwstr>
  </property>
  <property fmtid="{D5CDD505-2E9C-101B-9397-08002B2CF9AE}" pid="4" name="Created">
    <vt:lpwstr>2023-12-22T00:00:00Z</vt:lpwstr>
  </property>
</Properties>
</file>