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688" w:rsidRPr="00F72DE8" w:rsidRDefault="00165688" w:rsidP="00165688">
      <w:pPr>
        <w:pStyle w:val="Sinespaciado"/>
        <w:rPr>
          <w:lang w:val="es-ES"/>
        </w:rPr>
      </w:pPr>
      <w:r>
        <w:rPr>
          <w:noProof/>
        </w:rPr>
        <w:drawing>
          <wp:anchor distT="0" distB="0" distL="114300" distR="114300" simplePos="0" relativeHeight="251660288" behindDoc="0" locked="0" layoutInCell="1" allowOverlap="1" wp14:anchorId="68203E3A" wp14:editId="380026DD">
            <wp:simplePos x="0" y="0"/>
            <wp:positionH relativeFrom="column">
              <wp:posOffset>4342765</wp:posOffset>
            </wp:positionH>
            <wp:positionV relativeFrom="paragraph">
              <wp:posOffset>-86360</wp:posOffset>
            </wp:positionV>
            <wp:extent cx="1600200" cy="875665"/>
            <wp:effectExtent l="0" t="0" r="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020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8DFC66C" wp14:editId="3BCC0AC8">
            <wp:simplePos x="0" y="0"/>
            <wp:positionH relativeFrom="column">
              <wp:posOffset>-78740</wp:posOffset>
            </wp:positionH>
            <wp:positionV relativeFrom="paragraph">
              <wp:posOffset>-86360</wp:posOffset>
            </wp:positionV>
            <wp:extent cx="734695" cy="879475"/>
            <wp:effectExtent l="0" t="0" r="825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4695" cy="8794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F72DE8">
        <w:rPr>
          <w:lang w:val="es-ES"/>
        </w:rPr>
        <w:t>R             MINISTERIO DE DEFENSA  NACIONAL</w:t>
      </w:r>
    </w:p>
    <w:p w:rsidR="00165688" w:rsidRPr="00F72DE8" w:rsidRDefault="00165688" w:rsidP="00165688">
      <w:pPr>
        <w:widowControl w:val="0"/>
        <w:suppressAutoHyphens/>
        <w:autoSpaceDN w:val="0"/>
        <w:spacing w:after="0" w:line="240" w:lineRule="auto"/>
        <w:ind w:left="708" w:hanging="282"/>
        <w:textAlignment w:val="baseline"/>
        <w:rPr>
          <w:rFonts w:ascii="Arial Narrow" w:hAnsi="Arial Narrow" w:cs="Arial"/>
          <w:b/>
          <w:bCs/>
          <w:lang w:val="es-ES" w:eastAsia="es-ES"/>
        </w:rPr>
      </w:pPr>
      <w:r w:rsidRPr="00F72DE8">
        <w:rPr>
          <w:rFonts w:ascii="Arial Narrow" w:hAnsi="Arial Narrow" w:cs="Arial"/>
          <w:b/>
          <w:bCs/>
          <w:lang w:val="es-ES" w:eastAsia="es-ES"/>
        </w:rPr>
        <w:t xml:space="preserve">              COMANDO GENERAL FUERZAS MILITARES</w:t>
      </w:r>
    </w:p>
    <w:p w:rsidR="00165688" w:rsidRPr="00F72DE8" w:rsidRDefault="00165688" w:rsidP="00165688">
      <w:pPr>
        <w:widowControl w:val="0"/>
        <w:suppressAutoHyphens/>
        <w:autoSpaceDN w:val="0"/>
        <w:spacing w:after="0" w:line="240" w:lineRule="auto"/>
        <w:ind w:firstLine="426"/>
        <w:textAlignment w:val="baseline"/>
        <w:rPr>
          <w:rFonts w:ascii="Arial Narrow" w:hAnsi="Arial Narrow" w:cs="Arial"/>
          <w:b/>
          <w:bCs/>
          <w:lang w:val="es-ES" w:eastAsia="es-ES"/>
        </w:rPr>
      </w:pPr>
      <w:r w:rsidRPr="00F72DE8">
        <w:rPr>
          <w:rFonts w:ascii="Arial Narrow" w:hAnsi="Arial Narrow" w:cs="Arial"/>
          <w:b/>
          <w:bCs/>
          <w:lang w:val="es-ES" w:eastAsia="es-ES"/>
        </w:rPr>
        <w:t xml:space="preserve">               EJÉRCITO NACIONAL DIRECCIÓN DE SANIDAD</w:t>
      </w:r>
    </w:p>
    <w:p w:rsidR="00165688" w:rsidRPr="00F72DE8" w:rsidRDefault="00165688" w:rsidP="00165688">
      <w:pPr>
        <w:spacing w:after="0" w:line="240" w:lineRule="auto"/>
        <w:rPr>
          <w:rFonts w:ascii="Arial Narrow" w:hAnsi="Arial Narrow" w:cs="Arial"/>
          <w:b/>
          <w:bCs/>
          <w:lang w:val="es-ES" w:eastAsia="es-ES"/>
        </w:rPr>
      </w:pPr>
      <w:r w:rsidRPr="00F72DE8">
        <w:rPr>
          <w:rFonts w:ascii="Arial Narrow" w:hAnsi="Arial Narrow" w:cs="Arial"/>
          <w:b/>
          <w:bCs/>
          <w:lang w:val="es-ES" w:eastAsia="es-ES"/>
        </w:rPr>
        <w:t xml:space="preserve">                       DISPENSARIO MEDICO SUR OCCIDENTE</w:t>
      </w:r>
    </w:p>
    <w:p w:rsidR="00165688" w:rsidRPr="00F72DE8" w:rsidRDefault="00165688" w:rsidP="00165688">
      <w:pPr>
        <w:spacing w:after="0" w:line="240" w:lineRule="auto"/>
        <w:rPr>
          <w:rFonts w:ascii="Arial Narrow" w:hAnsi="Arial Narrow" w:cs="Arial"/>
          <w:b/>
          <w:bCs/>
          <w:lang w:val="es-ES" w:eastAsia="es-ES"/>
        </w:rPr>
      </w:pPr>
      <w:r w:rsidRPr="00F72DE8">
        <w:rPr>
          <w:rFonts w:ascii="Arial Narrow" w:hAnsi="Arial Narrow" w:cs="Arial"/>
          <w:b/>
          <w:bCs/>
          <w:lang w:val="es-ES" w:eastAsia="es-ES"/>
        </w:rPr>
        <w:t xml:space="preserve">                       “HEROES DE SUMAPAZ”</w:t>
      </w:r>
    </w:p>
    <w:p w:rsidR="00165688" w:rsidRDefault="00165688" w:rsidP="00165688">
      <w:pPr>
        <w:spacing w:after="0" w:line="240" w:lineRule="auto"/>
        <w:jc w:val="both"/>
        <w:rPr>
          <w:rFonts w:ascii="Arial Narrow" w:hAnsi="Arial Narrow" w:cs="Arial"/>
          <w:b/>
          <w:bCs/>
          <w:lang w:val="es-ES"/>
        </w:rPr>
      </w:pPr>
    </w:p>
    <w:p w:rsidR="00165688" w:rsidRPr="006F24E9" w:rsidRDefault="00165688" w:rsidP="00165688">
      <w:pPr>
        <w:spacing w:after="0" w:line="240" w:lineRule="auto"/>
        <w:jc w:val="both"/>
        <w:rPr>
          <w:rFonts w:ascii="Arial Narrow" w:hAnsi="Arial Narrow" w:cs="Arial"/>
          <w:b/>
          <w:bCs/>
          <w:lang w:val="es-ES"/>
        </w:rPr>
      </w:pPr>
    </w:p>
    <w:p w:rsidR="00165688" w:rsidRDefault="00165688" w:rsidP="00165688">
      <w:pPr>
        <w:keepNext/>
        <w:widowControl w:val="0"/>
        <w:suppressAutoHyphens/>
        <w:spacing w:after="0" w:line="240" w:lineRule="auto"/>
        <w:jc w:val="both"/>
        <w:outlineLvl w:val="0"/>
        <w:rPr>
          <w:rFonts w:ascii="Arial Narrow" w:eastAsia="Times New Roman" w:hAnsi="Arial Narrow" w:cs="Arial"/>
          <w:b/>
          <w:sz w:val="20"/>
          <w:szCs w:val="20"/>
          <w:lang w:eastAsia="es-ES"/>
        </w:rPr>
      </w:pPr>
      <w:r w:rsidRPr="00F72DE8">
        <w:rPr>
          <w:rFonts w:ascii="Arial Narrow" w:hAnsi="Arial Narrow" w:cs="Arial"/>
          <w:b/>
          <w:lang w:eastAsia="es-MX"/>
        </w:rPr>
        <w:t xml:space="preserve">MODIFICATORIO N° 001 AL </w:t>
      </w:r>
      <w:r w:rsidRPr="00F72DE8">
        <w:rPr>
          <w:rFonts w:ascii="Arial Narrow" w:hAnsi="Arial Narrow" w:cs="Arial"/>
          <w:b/>
        </w:rPr>
        <w:t>CONTRATO No.</w:t>
      </w:r>
      <w:r>
        <w:rPr>
          <w:rFonts w:ascii="Arial Narrow" w:eastAsia="DejaVu Sans" w:hAnsi="Arial Narrow" w:cs="Arial"/>
          <w:b/>
          <w:bCs/>
          <w:kern w:val="2"/>
          <w:lang w:eastAsia="es-CO"/>
        </w:rPr>
        <w:t xml:space="preserve"> 576</w:t>
      </w:r>
      <w:r w:rsidRPr="00F72DE8">
        <w:rPr>
          <w:rFonts w:ascii="Arial Narrow" w:eastAsia="DejaVu Sans" w:hAnsi="Arial Narrow" w:cs="Arial"/>
          <w:b/>
          <w:bCs/>
          <w:kern w:val="2"/>
          <w:lang w:eastAsia="es-CO"/>
        </w:rPr>
        <w:t>-DMSOC-EJC-2019</w:t>
      </w:r>
      <w:r w:rsidRPr="00F72DE8">
        <w:rPr>
          <w:rFonts w:ascii="Arial Narrow" w:hAnsi="Arial Narrow" w:cs="Arial"/>
        </w:rPr>
        <w:t>,</w:t>
      </w:r>
      <w:r w:rsidRPr="00F72DE8">
        <w:rPr>
          <w:rFonts w:ascii="Arial Narrow" w:hAnsi="Arial Narrow" w:cs="Arial"/>
          <w:b/>
          <w:color w:val="000000"/>
          <w:lang w:val="es-ES" w:eastAsia="es-ES"/>
        </w:rPr>
        <w:t xml:space="preserve"> </w:t>
      </w:r>
      <w:r w:rsidRPr="001A5A2B">
        <w:rPr>
          <w:rFonts w:ascii="Arial Narrow" w:hAnsi="Arial Narrow" w:cs="Arial"/>
          <w:b/>
          <w:color w:val="000000"/>
          <w:sz w:val="20"/>
          <w:szCs w:val="20"/>
          <w:lang w:val="es-ES" w:eastAsia="es-ES"/>
        </w:rPr>
        <w:t xml:space="preserve">CUYO OBJETO ES </w:t>
      </w:r>
      <w:r w:rsidRPr="001A5A2B">
        <w:rPr>
          <w:rFonts w:ascii="Arial Narrow" w:hAnsi="Arial Narrow"/>
          <w:b/>
          <w:i/>
          <w:sz w:val="20"/>
          <w:szCs w:val="20"/>
        </w:rPr>
        <w:t>“</w:t>
      </w:r>
      <w:r w:rsidRPr="00165688">
        <w:rPr>
          <w:rFonts w:ascii="Arial Narrow" w:eastAsia="Times New Roman" w:hAnsi="Arial Narrow" w:cs="Arial"/>
          <w:b/>
          <w:sz w:val="20"/>
          <w:szCs w:val="20"/>
          <w:lang w:eastAsia="es-ES"/>
        </w:rPr>
        <w:t>SERVICIOS MEDICOS PROFESIONALES DE APOYO TERAPEUTICO PARA LA REHABILITACIÓN FUNCIONAL DE NIÑOS, NIÑAS Y ADOLESCENTES CON DISCAPACIDAD FISICA, SENSORIAL, MULTIPLE, RETARDO MENTAL, AUTISMO Y SÍNDROME DE ASPERGER, TRASTORNO DESINTEGRATIVO DE LA INFANCIA, TRASTORNO GENERALIZADO DEL</w:t>
      </w:r>
      <w:bookmarkStart w:id="0" w:name="_GoBack"/>
      <w:bookmarkEnd w:id="0"/>
      <w:r w:rsidRPr="00165688">
        <w:rPr>
          <w:rFonts w:ascii="Arial Narrow" w:eastAsia="Times New Roman" w:hAnsi="Arial Narrow" w:cs="Arial"/>
          <w:b/>
          <w:sz w:val="20"/>
          <w:szCs w:val="20"/>
          <w:lang w:eastAsia="es-ES"/>
        </w:rPr>
        <w:t xml:space="preserve"> DESARROLLO NO ESPECIFICADO DE 0 A 18 AÑOS DE EDAD, USUARIOS DEL SSFM ASIGNADOS A LA DIRECCIÓN DE SANIDAD EJC – DMGEM EN LA CIUDAD DE BOGOTÁ, CHIA y COTA (GRUPO 5)</w:t>
      </w:r>
      <w:r>
        <w:rPr>
          <w:rFonts w:ascii="Arial Narrow" w:eastAsia="Times New Roman" w:hAnsi="Arial Narrow" w:cs="Arial"/>
          <w:b/>
          <w:sz w:val="20"/>
          <w:szCs w:val="20"/>
          <w:lang w:eastAsia="es-ES"/>
        </w:rPr>
        <w:t>”</w:t>
      </w:r>
    </w:p>
    <w:p w:rsidR="00165688" w:rsidRPr="00F72DE8" w:rsidRDefault="00165688" w:rsidP="00165688">
      <w:pPr>
        <w:keepNext/>
        <w:widowControl w:val="0"/>
        <w:suppressAutoHyphens/>
        <w:spacing w:after="0" w:line="240" w:lineRule="auto"/>
        <w:jc w:val="both"/>
        <w:outlineLvl w:val="0"/>
        <w:rPr>
          <w:rFonts w:ascii="Arial Narrow" w:hAnsi="Arial Narrow"/>
          <w:b/>
          <w:i/>
        </w:rPr>
      </w:pPr>
    </w:p>
    <w:p w:rsidR="00165688" w:rsidRDefault="00165688" w:rsidP="00165688">
      <w:pPr>
        <w:pStyle w:val="Default"/>
        <w:jc w:val="both"/>
        <w:rPr>
          <w:rFonts w:ascii="Arial Narrow" w:hAnsi="Arial Narrow"/>
          <w:spacing w:val="-2"/>
          <w:sz w:val="22"/>
          <w:szCs w:val="22"/>
        </w:rPr>
      </w:pPr>
      <w:r w:rsidRPr="00F72DE8">
        <w:rPr>
          <w:rFonts w:ascii="Arial Narrow" w:hAnsi="Arial Narrow"/>
          <w:bCs/>
          <w:sz w:val="22"/>
          <w:szCs w:val="22"/>
        </w:rPr>
        <w:t xml:space="preserve">El señor </w:t>
      </w:r>
      <w:r w:rsidRPr="00F72DE8">
        <w:rPr>
          <w:rFonts w:ascii="Arial Narrow" w:hAnsi="Arial Narrow"/>
          <w:b/>
          <w:bCs/>
          <w:sz w:val="22"/>
          <w:szCs w:val="22"/>
        </w:rPr>
        <w:t>MAYOR</w:t>
      </w:r>
      <w:r w:rsidRPr="00F72DE8">
        <w:rPr>
          <w:rFonts w:ascii="Arial Narrow" w:hAnsi="Arial Narrow"/>
          <w:sz w:val="22"/>
          <w:szCs w:val="22"/>
        </w:rPr>
        <w:t xml:space="preserve"> </w:t>
      </w:r>
      <w:r w:rsidRPr="00F72DE8">
        <w:rPr>
          <w:rFonts w:ascii="Arial Narrow" w:hAnsi="Arial Narrow"/>
          <w:b/>
          <w:sz w:val="22"/>
          <w:szCs w:val="22"/>
        </w:rPr>
        <w:t>OSCAR FELIPE TORO GONZALEZ,</w:t>
      </w:r>
      <w:r w:rsidRPr="00F72DE8">
        <w:rPr>
          <w:rFonts w:ascii="Arial Narrow" w:hAnsi="Arial Narrow"/>
          <w:sz w:val="22"/>
          <w:szCs w:val="22"/>
        </w:rPr>
        <w:t xml:space="preserve"> mayor de edad, residente en la ciudad de Bogotá D.C, identificado con cédula de ciudadanía No. 8.437.064 de </w:t>
      </w:r>
      <w:proofErr w:type="spellStart"/>
      <w:r w:rsidRPr="00F72DE8">
        <w:rPr>
          <w:rFonts w:ascii="Arial Narrow" w:hAnsi="Arial Narrow"/>
          <w:sz w:val="22"/>
          <w:szCs w:val="22"/>
        </w:rPr>
        <w:t>Chigorodo</w:t>
      </w:r>
      <w:proofErr w:type="spellEnd"/>
      <w:r w:rsidRPr="00F72DE8">
        <w:rPr>
          <w:rFonts w:ascii="Arial Narrow" w:hAnsi="Arial Narrow"/>
          <w:sz w:val="22"/>
          <w:szCs w:val="22"/>
        </w:rPr>
        <w:t>,</w:t>
      </w:r>
      <w:r w:rsidRPr="00F72DE8">
        <w:rPr>
          <w:rFonts w:ascii="Arial Narrow" w:hAnsi="Arial Narrow"/>
          <w:bCs/>
          <w:sz w:val="22"/>
          <w:szCs w:val="22"/>
        </w:rPr>
        <w:t xml:space="preserve"> </w:t>
      </w:r>
      <w:r w:rsidRPr="00F72DE8">
        <w:rPr>
          <w:rFonts w:ascii="Arial Narrow" w:hAnsi="Arial Narrow"/>
          <w:sz w:val="22"/>
          <w:szCs w:val="22"/>
        </w:rPr>
        <w:t xml:space="preserve">se destina como Subdirector Jefe Administrativo, Financiero DMGEM y Ordenador de Gasto, donde se le dan funciones de ordenación del Gasto de lo delegado por MDN  mediante Resolución Ministerial No. 4519 del 27 de mayo del 2016, Resolución No. 6302 del 31 de julio de 2014 y directiva permanente No. 09 del 20 de marzo de 2014   emanada del Ministerio de Defensa Nacional y orden del día 017 del 22 abril de 2016 del DMGEM, quien en consecuencia representa al </w:t>
      </w:r>
      <w:r w:rsidRPr="00F72DE8">
        <w:rPr>
          <w:rFonts w:ascii="Arial Narrow" w:hAnsi="Arial Narrow"/>
          <w:b/>
          <w:sz w:val="22"/>
          <w:szCs w:val="22"/>
        </w:rPr>
        <w:t>MDN – DIRECCIÓN DE</w:t>
      </w:r>
      <w:r w:rsidRPr="00F72DE8">
        <w:rPr>
          <w:rFonts w:ascii="Arial Narrow" w:hAnsi="Arial Narrow"/>
          <w:sz w:val="22"/>
          <w:szCs w:val="22"/>
        </w:rPr>
        <w:t xml:space="preserve"> </w:t>
      </w:r>
      <w:r w:rsidRPr="00F72DE8">
        <w:rPr>
          <w:rFonts w:ascii="Arial Narrow" w:hAnsi="Arial Narrow"/>
          <w:b/>
          <w:sz w:val="22"/>
          <w:szCs w:val="22"/>
        </w:rPr>
        <w:t>SANIDAD- DISPENSARIO MEDICO SUR OCCIDENTE “HEROES DEL SUMAPAZ”, NIT 830-039-670-5</w:t>
      </w:r>
      <w:r w:rsidRPr="00F72DE8">
        <w:rPr>
          <w:rFonts w:ascii="Arial Narrow" w:hAnsi="Arial Narrow"/>
          <w:b/>
          <w:bCs/>
          <w:sz w:val="22"/>
          <w:szCs w:val="22"/>
        </w:rPr>
        <w:t>,</w:t>
      </w:r>
      <w:r w:rsidRPr="00F72DE8">
        <w:rPr>
          <w:rFonts w:ascii="Arial Narrow" w:hAnsi="Arial Narrow"/>
          <w:bCs/>
          <w:sz w:val="22"/>
          <w:szCs w:val="22"/>
        </w:rPr>
        <w:t xml:space="preserve"> debidamente delegadas facultades por la DISAN para celebrar contratos conforme a lo dispuesto en la Ley 80 de 1993,  Ley 1150 del 2007 y Decreto 1082 del 2015 y</w:t>
      </w:r>
      <w:r w:rsidRPr="00F72DE8">
        <w:rPr>
          <w:rFonts w:ascii="Arial Narrow" w:hAnsi="Arial Narrow"/>
          <w:sz w:val="22"/>
          <w:szCs w:val="22"/>
        </w:rPr>
        <w:t xml:space="preserve"> demás normas concordantes, reglamentarias y complementarias, quien en el texto de este documento se denominará </w:t>
      </w:r>
      <w:r w:rsidRPr="00F72DE8">
        <w:rPr>
          <w:rFonts w:ascii="Arial Narrow" w:hAnsi="Arial Narrow"/>
          <w:b/>
          <w:sz w:val="22"/>
          <w:szCs w:val="22"/>
        </w:rPr>
        <w:t xml:space="preserve">DISAN – ESM -DISPENSARIO MEDICO SUR OCCIDENTE “HEROES DEL SUMAPAZ” </w:t>
      </w:r>
      <w:r w:rsidRPr="00F72DE8">
        <w:rPr>
          <w:rFonts w:ascii="Arial Narrow" w:hAnsi="Arial Narrow"/>
          <w:sz w:val="22"/>
          <w:szCs w:val="22"/>
          <w:lang w:eastAsia="es-ES"/>
        </w:rPr>
        <w:t xml:space="preserve">y </w:t>
      </w:r>
      <w:r w:rsidRPr="00F72DE8">
        <w:rPr>
          <w:rFonts w:ascii="Arial Narrow" w:hAnsi="Arial Narrow"/>
          <w:sz w:val="22"/>
          <w:szCs w:val="22"/>
        </w:rPr>
        <w:t xml:space="preserve">Por la otra  </w:t>
      </w:r>
      <w:r w:rsidRPr="00165688">
        <w:rPr>
          <w:rFonts w:ascii="Arial Narrow" w:hAnsi="Arial Narrow"/>
          <w:b/>
          <w:sz w:val="22"/>
          <w:szCs w:val="22"/>
        </w:rPr>
        <w:t>GLORIA AMPARO VELEZ DE CLEVES</w:t>
      </w:r>
      <w:r w:rsidRPr="00F72DE8">
        <w:rPr>
          <w:rFonts w:ascii="Arial Narrow" w:hAnsi="Arial Narrow"/>
          <w:b/>
          <w:sz w:val="22"/>
          <w:szCs w:val="22"/>
        </w:rPr>
        <w:t xml:space="preserve">, </w:t>
      </w:r>
      <w:r>
        <w:rPr>
          <w:rFonts w:ascii="Arial Narrow" w:hAnsi="Arial Narrow"/>
          <w:sz w:val="22"/>
          <w:szCs w:val="22"/>
          <w:lang w:val="es-ES" w:eastAsia="es-ES"/>
        </w:rPr>
        <w:t xml:space="preserve">identificado con cedula de ciudadanía N° </w:t>
      </w:r>
      <w:r w:rsidRPr="00165688">
        <w:rPr>
          <w:rFonts w:ascii="Arial Narrow" w:hAnsi="Arial Narrow"/>
          <w:sz w:val="22"/>
          <w:szCs w:val="22"/>
          <w:lang w:eastAsia="es-ES"/>
        </w:rPr>
        <w:t>41.718.083</w:t>
      </w:r>
      <w:r>
        <w:rPr>
          <w:rFonts w:ascii="Arial Narrow" w:hAnsi="Arial Narrow"/>
          <w:sz w:val="22"/>
          <w:szCs w:val="22"/>
          <w:lang w:eastAsia="es-ES"/>
        </w:rPr>
        <w:t xml:space="preserve"> </w:t>
      </w:r>
      <w:r>
        <w:rPr>
          <w:rFonts w:ascii="Arial Narrow" w:hAnsi="Arial Narrow"/>
          <w:sz w:val="22"/>
          <w:szCs w:val="22"/>
          <w:lang w:val="es-ES" w:eastAsia="es-ES"/>
        </w:rPr>
        <w:t xml:space="preserve">en calidad de Representante Legal de la </w:t>
      </w:r>
      <w:r w:rsidRPr="00165688">
        <w:rPr>
          <w:rFonts w:ascii="Arial Narrow" w:hAnsi="Arial Narrow"/>
          <w:b/>
          <w:sz w:val="22"/>
          <w:szCs w:val="22"/>
          <w:lang w:eastAsia="es-ES"/>
        </w:rPr>
        <w:t>INEA - INSTITUTO DE NEUROCIENCIAS APLICADAS</w:t>
      </w:r>
      <w:r w:rsidRPr="00AA7195">
        <w:rPr>
          <w:rFonts w:ascii="Arial Narrow" w:hAnsi="Arial Narrow"/>
          <w:sz w:val="22"/>
          <w:szCs w:val="22"/>
          <w:lang w:eastAsia="es-ES"/>
        </w:rPr>
        <w:t xml:space="preserve"> Identificado</w:t>
      </w:r>
      <w:r w:rsidRPr="00AA7195">
        <w:rPr>
          <w:rFonts w:ascii="Arial Narrow" w:hAnsi="Arial Narrow"/>
          <w:sz w:val="22"/>
          <w:szCs w:val="22"/>
          <w:lang w:eastAsia="es-ES"/>
        </w:rPr>
        <w:t xml:space="preserve"> con</w:t>
      </w:r>
      <w:r w:rsidRPr="00AA7195">
        <w:rPr>
          <w:rFonts w:ascii="Arial Narrow" w:hAnsi="Arial Narrow"/>
          <w:b/>
          <w:sz w:val="22"/>
          <w:szCs w:val="22"/>
          <w:lang w:eastAsia="es-ES"/>
        </w:rPr>
        <w:t xml:space="preserve"> NIT. </w:t>
      </w:r>
      <w:r w:rsidRPr="00165688">
        <w:rPr>
          <w:rFonts w:ascii="Arial Narrow" w:hAnsi="Arial Narrow"/>
        </w:rPr>
        <w:t>41.718.083</w:t>
      </w:r>
      <w:r w:rsidRPr="00017C47">
        <w:rPr>
          <w:rFonts w:ascii="Arial Narrow" w:hAnsi="Arial Narrow"/>
          <w:sz w:val="22"/>
          <w:szCs w:val="22"/>
        </w:rPr>
        <w:t>,</w:t>
      </w:r>
      <w:r>
        <w:rPr>
          <w:rFonts w:ascii="Arial Narrow" w:hAnsi="Arial Narrow"/>
          <w:sz w:val="22"/>
          <w:szCs w:val="22"/>
        </w:rPr>
        <w:t xml:space="preserve"> </w:t>
      </w:r>
      <w:r w:rsidRPr="00F72DE8">
        <w:rPr>
          <w:rFonts w:ascii="Arial Narrow" w:hAnsi="Arial Narrow"/>
          <w:sz w:val="22"/>
          <w:szCs w:val="22"/>
          <w:lang w:val="es-ES" w:eastAsia="es-ES"/>
        </w:rPr>
        <w:t>quien se denominara como</w:t>
      </w:r>
      <w:r w:rsidRPr="00F72DE8">
        <w:rPr>
          <w:rFonts w:ascii="Arial Narrow" w:hAnsi="Arial Narrow"/>
          <w:b/>
          <w:sz w:val="22"/>
          <w:szCs w:val="22"/>
        </w:rPr>
        <w:t xml:space="preserve"> EL </w:t>
      </w:r>
      <w:r w:rsidRPr="00F72DE8">
        <w:rPr>
          <w:rFonts w:ascii="Arial Narrow" w:hAnsi="Arial Narrow"/>
          <w:b/>
          <w:spacing w:val="-2"/>
          <w:sz w:val="22"/>
          <w:szCs w:val="22"/>
        </w:rPr>
        <w:t>CONTRATISTA</w:t>
      </w:r>
      <w:r w:rsidRPr="00F72DE8">
        <w:rPr>
          <w:rFonts w:ascii="Arial Narrow" w:hAnsi="Arial Narrow"/>
          <w:spacing w:val="-2"/>
          <w:sz w:val="22"/>
          <w:szCs w:val="22"/>
        </w:rPr>
        <w:t xml:space="preserve">, hemos convenido celebrar la  presente Modificación N°001 al contrato, </w:t>
      </w:r>
      <w:r>
        <w:rPr>
          <w:rFonts w:ascii="Arial Narrow" w:eastAsia="DejaVu Sans" w:hAnsi="Arial Narrow"/>
          <w:b/>
          <w:bCs/>
          <w:kern w:val="2"/>
          <w:sz w:val="22"/>
          <w:szCs w:val="22"/>
        </w:rPr>
        <w:t>57</w:t>
      </w:r>
      <w:r>
        <w:rPr>
          <w:rFonts w:ascii="Arial Narrow" w:eastAsia="DejaVu Sans" w:hAnsi="Arial Narrow"/>
          <w:b/>
          <w:bCs/>
          <w:kern w:val="2"/>
          <w:sz w:val="22"/>
          <w:szCs w:val="22"/>
        </w:rPr>
        <w:t>6</w:t>
      </w:r>
      <w:r w:rsidRPr="00F72DE8">
        <w:rPr>
          <w:rFonts w:ascii="Arial Narrow" w:eastAsia="DejaVu Sans" w:hAnsi="Arial Narrow"/>
          <w:b/>
          <w:bCs/>
          <w:kern w:val="2"/>
          <w:sz w:val="22"/>
          <w:szCs w:val="22"/>
        </w:rPr>
        <w:t xml:space="preserve">-DMSOC-EJC-2019 </w:t>
      </w:r>
      <w:r w:rsidRPr="00F72DE8">
        <w:rPr>
          <w:rFonts w:ascii="Arial Narrow" w:hAnsi="Arial Narrow"/>
          <w:spacing w:val="-2"/>
          <w:sz w:val="22"/>
          <w:szCs w:val="22"/>
        </w:rPr>
        <w:t>previo las siguientes:</w:t>
      </w:r>
    </w:p>
    <w:p w:rsidR="00165688" w:rsidRPr="00AA7195" w:rsidRDefault="00165688" w:rsidP="00165688">
      <w:pPr>
        <w:pStyle w:val="Default"/>
        <w:jc w:val="right"/>
        <w:rPr>
          <w:rFonts w:ascii="Arial Narrow" w:hAnsi="Arial Narrow"/>
          <w:sz w:val="22"/>
          <w:szCs w:val="22"/>
          <w:lang w:eastAsia="es-ES"/>
        </w:rPr>
      </w:pPr>
    </w:p>
    <w:p w:rsidR="00165688" w:rsidRPr="00F72DE8" w:rsidRDefault="00165688" w:rsidP="00165688">
      <w:pPr>
        <w:spacing w:line="240" w:lineRule="auto"/>
        <w:jc w:val="center"/>
        <w:rPr>
          <w:rFonts w:ascii="Arial Narrow" w:hAnsi="Arial Narrow" w:cs="Arial"/>
          <w:b/>
          <w:bCs/>
        </w:rPr>
      </w:pPr>
      <w:r w:rsidRPr="00F72DE8">
        <w:rPr>
          <w:rFonts w:ascii="Arial Narrow" w:hAnsi="Arial Narrow" w:cs="Arial"/>
          <w:b/>
          <w:bCs/>
        </w:rPr>
        <w:t>CONSIDER</w:t>
      </w:r>
      <w:r>
        <w:rPr>
          <w:rFonts w:ascii="Arial Narrow" w:hAnsi="Arial Narrow" w:cs="Arial"/>
          <w:b/>
          <w:bCs/>
        </w:rPr>
        <w:t>ANDO:</w:t>
      </w:r>
    </w:p>
    <w:p w:rsidR="00165688" w:rsidRDefault="00165688" w:rsidP="00165688">
      <w:pPr>
        <w:keepNext/>
        <w:widowControl w:val="0"/>
        <w:suppressAutoHyphens/>
        <w:spacing w:after="0" w:line="240" w:lineRule="auto"/>
        <w:jc w:val="both"/>
        <w:outlineLvl w:val="0"/>
        <w:rPr>
          <w:rFonts w:ascii="Arial Narrow" w:eastAsia="Times New Roman" w:hAnsi="Arial Narrow" w:cs="Arial"/>
          <w:b/>
          <w:sz w:val="20"/>
          <w:szCs w:val="20"/>
          <w:lang w:eastAsia="es-ES"/>
        </w:rPr>
      </w:pPr>
      <w:r w:rsidRPr="00F72DE8">
        <w:rPr>
          <w:rFonts w:ascii="Arial Narrow" w:hAnsi="Arial Narrow" w:cs="Arial"/>
        </w:rPr>
        <w:t xml:space="preserve">Que a los </w:t>
      </w:r>
      <w:r>
        <w:rPr>
          <w:rFonts w:ascii="Arial Narrow" w:hAnsi="Arial Narrow" w:cs="Arial"/>
          <w:lang w:val="es-ES" w:eastAsia="es-ES"/>
        </w:rPr>
        <w:t>29 días del mes de julio</w:t>
      </w:r>
      <w:r w:rsidRPr="00F72DE8">
        <w:rPr>
          <w:rFonts w:ascii="Arial Narrow" w:hAnsi="Arial Narrow" w:cs="Arial"/>
          <w:lang w:val="es-ES" w:eastAsia="es-ES"/>
        </w:rPr>
        <w:t xml:space="preserve"> del 2019, </w:t>
      </w:r>
      <w:r w:rsidRPr="00F72DE8">
        <w:rPr>
          <w:rFonts w:ascii="Arial Narrow" w:hAnsi="Arial Narrow" w:cs="Arial"/>
        </w:rPr>
        <w:t>se suscribió el contrato N°</w:t>
      </w:r>
      <w:r>
        <w:rPr>
          <w:rFonts w:ascii="Arial Narrow" w:hAnsi="Arial Narrow" w:cs="Arial"/>
        </w:rPr>
        <w:t xml:space="preserve"> </w:t>
      </w:r>
      <w:r>
        <w:rPr>
          <w:rFonts w:ascii="Arial Narrow" w:eastAsia="DejaVu Sans" w:hAnsi="Arial Narrow" w:cs="Arial"/>
          <w:b/>
          <w:bCs/>
          <w:kern w:val="2"/>
          <w:lang w:eastAsia="es-CO"/>
        </w:rPr>
        <w:t>57</w:t>
      </w:r>
      <w:r>
        <w:rPr>
          <w:rFonts w:ascii="Arial Narrow" w:eastAsia="DejaVu Sans" w:hAnsi="Arial Narrow" w:cs="Arial"/>
          <w:b/>
          <w:bCs/>
          <w:kern w:val="2"/>
          <w:lang w:eastAsia="es-CO"/>
        </w:rPr>
        <w:t>6</w:t>
      </w:r>
      <w:r w:rsidRPr="00F72DE8">
        <w:rPr>
          <w:rFonts w:ascii="Arial Narrow" w:eastAsia="DejaVu Sans" w:hAnsi="Arial Narrow" w:cs="Arial"/>
          <w:b/>
          <w:bCs/>
          <w:kern w:val="2"/>
          <w:lang w:eastAsia="es-CO"/>
        </w:rPr>
        <w:t>-DMSOC-EJC-2019</w:t>
      </w:r>
      <w:r w:rsidRPr="00F72DE8">
        <w:rPr>
          <w:rFonts w:ascii="Arial Narrow" w:hAnsi="Arial Narrow" w:cs="Arial"/>
          <w:b/>
          <w:color w:val="000000"/>
          <w:lang w:val="es-ES" w:eastAsia="es-ES"/>
        </w:rPr>
        <w:t xml:space="preserve"> , CUYO OBJETO ES </w:t>
      </w:r>
      <w:r>
        <w:rPr>
          <w:rFonts w:ascii="Arial Narrow" w:hAnsi="Arial Narrow" w:cs="Arial"/>
          <w:b/>
          <w:color w:val="000000"/>
          <w:lang w:val="es-ES" w:eastAsia="es-ES"/>
        </w:rPr>
        <w:t xml:space="preserve">EL </w:t>
      </w:r>
      <w:r w:rsidRPr="00F72DE8">
        <w:rPr>
          <w:rFonts w:ascii="Arial Narrow" w:hAnsi="Arial Narrow"/>
          <w:b/>
          <w:i/>
        </w:rPr>
        <w:t>“</w:t>
      </w:r>
      <w:r w:rsidRPr="00165688">
        <w:rPr>
          <w:rFonts w:ascii="Arial Narrow" w:eastAsia="Times New Roman" w:hAnsi="Arial Narrow" w:cs="Arial"/>
          <w:b/>
          <w:sz w:val="20"/>
          <w:szCs w:val="20"/>
          <w:lang w:eastAsia="es-ES"/>
        </w:rPr>
        <w:t>SERVICIOS MEDICOS PROFESIONALES DE APOYO TERAPEUTICO PARA LA REHABILITACIÓN FUNCIONAL DE NIÑOS, NIÑAS Y ADOLESCENTES CON DISCAPACIDAD FISICA, SENSORIAL, MULTIPLE, RETARDO MENTAL, AUTISMO Y SÍNDROME DE ASPERGER, TRASTORNO DESINTEGRATIVO DE LA INFANCIA, TRASTORNO GENERALIZADO DEL DESARROLLO NO ESPECIFICADO DE 0 A 18 AÑOS DE EDAD, USUARIOS DEL SSFM ASIGNADOS A LA DIRECCIÓN DE SANIDAD EJC – DMGEM EN LA CIUDAD DE BOGOTÁ, CHIA y COTA (GRUPO 5)</w:t>
      </w:r>
      <w:r>
        <w:rPr>
          <w:rFonts w:ascii="Arial Narrow" w:eastAsia="Times New Roman" w:hAnsi="Arial Narrow" w:cs="Arial"/>
          <w:b/>
          <w:sz w:val="20"/>
          <w:szCs w:val="20"/>
          <w:lang w:eastAsia="es-ES"/>
        </w:rPr>
        <w:t>”</w:t>
      </w:r>
    </w:p>
    <w:p w:rsidR="00165688" w:rsidRPr="00F72DE8" w:rsidRDefault="00165688" w:rsidP="00165688">
      <w:pPr>
        <w:keepNext/>
        <w:widowControl w:val="0"/>
        <w:suppressAutoHyphens/>
        <w:spacing w:after="0" w:line="240" w:lineRule="auto"/>
        <w:jc w:val="both"/>
        <w:outlineLvl w:val="0"/>
        <w:rPr>
          <w:rFonts w:ascii="Arial Narrow" w:hAnsi="Arial Narrow"/>
          <w:b/>
          <w:i/>
        </w:rPr>
      </w:pPr>
    </w:p>
    <w:p w:rsidR="00165688" w:rsidRDefault="00165688" w:rsidP="00165688">
      <w:pPr>
        <w:pStyle w:val="Sinespaciado"/>
        <w:spacing w:line="276" w:lineRule="auto"/>
        <w:jc w:val="both"/>
        <w:rPr>
          <w:rFonts w:ascii="Arial Narrow" w:hAnsi="Arial Narrow"/>
          <w:b/>
          <w:bCs/>
          <w:caps/>
          <w:color w:val="111111"/>
        </w:rPr>
      </w:pPr>
      <w:r w:rsidRPr="00F72DE8">
        <w:rPr>
          <w:rFonts w:ascii="Arial Narrow" w:hAnsi="Arial Narrow"/>
        </w:rPr>
        <w:t xml:space="preserve">Que el contrato, </w:t>
      </w:r>
      <w:r>
        <w:rPr>
          <w:rFonts w:ascii="Arial Narrow" w:eastAsia="DejaVu Sans" w:hAnsi="Arial Narrow" w:cs="Arial"/>
          <w:b/>
          <w:bCs/>
          <w:kern w:val="2"/>
        </w:rPr>
        <w:t>57</w:t>
      </w:r>
      <w:r>
        <w:rPr>
          <w:rFonts w:ascii="Arial Narrow" w:eastAsia="DejaVu Sans" w:hAnsi="Arial Narrow" w:cs="Arial"/>
          <w:b/>
          <w:bCs/>
          <w:kern w:val="2"/>
        </w:rPr>
        <w:t>6</w:t>
      </w:r>
      <w:r w:rsidRPr="00F72DE8">
        <w:rPr>
          <w:rFonts w:ascii="Arial Narrow" w:eastAsia="DejaVu Sans" w:hAnsi="Arial Narrow" w:cs="Arial"/>
          <w:b/>
          <w:bCs/>
          <w:kern w:val="2"/>
        </w:rPr>
        <w:t>-DMSOC-EJC-2019</w:t>
      </w:r>
      <w:r w:rsidRPr="00F72DE8">
        <w:rPr>
          <w:rFonts w:ascii="Arial Narrow" w:hAnsi="Arial Narrow" w:cs="Arial"/>
        </w:rPr>
        <w:t>, fue adjudicado por la suma de</w:t>
      </w:r>
      <w:r w:rsidRPr="00F72DE8">
        <w:rPr>
          <w:rFonts w:ascii="Arial Narrow" w:hAnsi="Arial Narrow"/>
          <w:b/>
          <w:bCs/>
        </w:rPr>
        <w:t xml:space="preserve"> </w:t>
      </w:r>
      <w:r w:rsidRPr="00165688">
        <w:rPr>
          <w:rFonts w:ascii="Arial Narrow" w:hAnsi="Arial Narrow"/>
          <w:b/>
          <w:bCs/>
          <w:caps/>
          <w:color w:val="111111"/>
        </w:rPr>
        <w:t>CIENTO NOVENTA Y NUEVE MILLONES CIENTO NOVENTA Y SIETE MIL DOSCIENTOS VEINTISÉIS PESOS M/CTE ($199.197.226,00)</w:t>
      </w:r>
    </w:p>
    <w:p w:rsidR="00165688" w:rsidRDefault="00165688" w:rsidP="00165688">
      <w:pPr>
        <w:pStyle w:val="Sinespaciado"/>
        <w:tabs>
          <w:tab w:val="left" w:pos="6612"/>
        </w:tabs>
        <w:spacing w:line="276" w:lineRule="auto"/>
        <w:jc w:val="both"/>
        <w:rPr>
          <w:rFonts w:ascii="Arial Narrow" w:hAnsi="Arial Narrow"/>
        </w:rPr>
      </w:pPr>
      <w:r>
        <w:rPr>
          <w:rFonts w:ascii="Arial Narrow" w:hAnsi="Arial Narrow"/>
        </w:rPr>
        <w:tab/>
      </w:r>
    </w:p>
    <w:p w:rsidR="00165688" w:rsidRDefault="00165688" w:rsidP="00165688">
      <w:pPr>
        <w:pStyle w:val="Sinespaciado"/>
        <w:spacing w:line="276" w:lineRule="auto"/>
        <w:jc w:val="both"/>
        <w:rPr>
          <w:rFonts w:ascii="Arial Narrow" w:hAnsi="Arial Narrow"/>
        </w:rPr>
      </w:pPr>
      <w:r>
        <w:rPr>
          <w:rFonts w:ascii="Arial Narrow" w:hAnsi="Arial Narrow"/>
        </w:rPr>
        <w:t>Que el día 21</w:t>
      </w:r>
      <w:r w:rsidRPr="00F72DE8">
        <w:rPr>
          <w:rFonts w:ascii="Arial Narrow" w:hAnsi="Arial Narrow"/>
        </w:rPr>
        <w:t xml:space="preserve"> </w:t>
      </w:r>
      <w:r>
        <w:rPr>
          <w:rFonts w:ascii="Arial Narrow" w:hAnsi="Arial Narrow"/>
        </w:rPr>
        <w:t>de Novi</w:t>
      </w:r>
      <w:r>
        <w:rPr>
          <w:rFonts w:ascii="Arial Narrow" w:hAnsi="Arial Narrow"/>
        </w:rPr>
        <w:t xml:space="preserve">embre de 2019, </w:t>
      </w:r>
      <w:r w:rsidRPr="00F72DE8">
        <w:rPr>
          <w:rFonts w:ascii="Arial Narrow" w:hAnsi="Arial Narrow"/>
        </w:rPr>
        <w:t xml:space="preserve">el Supervisor del contrato solicito Adición  No. 1 </w:t>
      </w:r>
      <w:r>
        <w:rPr>
          <w:rFonts w:ascii="Arial Narrow" w:hAnsi="Arial Narrow"/>
        </w:rPr>
        <w:t>en los siguientes términos:</w:t>
      </w:r>
    </w:p>
    <w:p w:rsidR="00165688" w:rsidRDefault="00165688" w:rsidP="00165688">
      <w:pPr>
        <w:pStyle w:val="Sinespaciado"/>
        <w:tabs>
          <w:tab w:val="left" w:pos="1140"/>
        </w:tabs>
        <w:spacing w:line="276" w:lineRule="auto"/>
        <w:ind w:left="851" w:right="851"/>
        <w:jc w:val="both"/>
        <w:rPr>
          <w:rFonts w:ascii="Arial Narrow" w:hAnsi="Arial Narrow"/>
          <w:i/>
          <w:noProof/>
          <w:sz w:val="20"/>
          <w:szCs w:val="20"/>
        </w:rPr>
      </w:pPr>
    </w:p>
    <w:p w:rsidR="00165688" w:rsidRDefault="00165688" w:rsidP="00165688">
      <w:pPr>
        <w:pStyle w:val="Sinespaciado"/>
        <w:tabs>
          <w:tab w:val="left" w:pos="1140"/>
        </w:tabs>
        <w:spacing w:line="276" w:lineRule="auto"/>
        <w:ind w:left="851" w:right="851"/>
        <w:jc w:val="both"/>
        <w:rPr>
          <w:rFonts w:ascii="Arial Narrow" w:hAnsi="Arial Narrow"/>
          <w:i/>
          <w:noProof/>
          <w:sz w:val="20"/>
          <w:szCs w:val="20"/>
        </w:rPr>
      </w:pPr>
    </w:p>
    <w:p w:rsidR="00165688" w:rsidRDefault="00165688" w:rsidP="00165688">
      <w:pPr>
        <w:pStyle w:val="Sinespaciado"/>
        <w:tabs>
          <w:tab w:val="left" w:pos="1140"/>
        </w:tabs>
        <w:spacing w:line="276" w:lineRule="auto"/>
        <w:ind w:left="851" w:right="851"/>
        <w:jc w:val="both"/>
        <w:rPr>
          <w:rFonts w:ascii="Arial Narrow" w:hAnsi="Arial Narrow"/>
          <w:i/>
          <w:noProof/>
          <w:sz w:val="20"/>
          <w:szCs w:val="20"/>
        </w:rPr>
      </w:pPr>
    </w:p>
    <w:p w:rsidR="00165688" w:rsidRDefault="00165688" w:rsidP="00813094">
      <w:pPr>
        <w:pStyle w:val="Sinespaciado"/>
        <w:tabs>
          <w:tab w:val="left" w:pos="1140"/>
        </w:tabs>
        <w:spacing w:line="276" w:lineRule="auto"/>
        <w:ind w:right="851"/>
        <w:rPr>
          <w:rFonts w:ascii="Arial Narrow" w:hAnsi="Arial Narrow"/>
          <w:i/>
          <w:noProof/>
          <w:sz w:val="20"/>
          <w:szCs w:val="20"/>
        </w:rPr>
      </w:pPr>
    </w:p>
    <w:p w:rsidR="00165688" w:rsidRPr="00867633" w:rsidRDefault="00165688" w:rsidP="00165688">
      <w:pPr>
        <w:pStyle w:val="Sinespaciado"/>
        <w:tabs>
          <w:tab w:val="left" w:pos="1140"/>
        </w:tabs>
        <w:spacing w:line="276" w:lineRule="auto"/>
        <w:ind w:left="851" w:right="851"/>
        <w:jc w:val="both"/>
        <w:rPr>
          <w:rFonts w:ascii="Arial Narrow" w:hAnsi="Arial Narrow"/>
          <w:i/>
          <w:noProof/>
          <w:sz w:val="20"/>
          <w:szCs w:val="20"/>
        </w:rPr>
      </w:pPr>
      <w:r>
        <w:rPr>
          <w:rFonts w:ascii="Arial Narrow" w:hAnsi="Arial Narrow"/>
          <w:i/>
          <w:noProof/>
          <w:sz w:val="20"/>
          <w:szCs w:val="20"/>
        </w:rPr>
        <w:t>Con toda atención me permitio solicitar al Señor Mayor Gestión Administrativo y Financiero Dispensario Médico Sur Occidente “Heroes de Sumapaz”, se autorice el tramite que haya lugar pa</w:t>
      </w:r>
      <w:r>
        <w:rPr>
          <w:rFonts w:ascii="Arial Narrow" w:hAnsi="Arial Narrow"/>
          <w:i/>
          <w:noProof/>
          <w:sz w:val="20"/>
          <w:szCs w:val="20"/>
        </w:rPr>
        <w:t>ra la adicion al contrato N° 576</w:t>
      </w:r>
      <w:r>
        <w:rPr>
          <w:rFonts w:ascii="Arial Narrow" w:hAnsi="Arial Narrow"/>
          <w:i/>
          <w:noProof/>
          <w:sz w:val="20"/>
          <w:szCs w:val="20"/>
        </w:rPr>
        <w:t>-DMSOC-EJEC-2019, con</w:t>
      </w:r>
      <w:r>
        <w:rPr>
          <w:rFonts w:ascii="Arial Narrow" w:hAnsi="Arial Narrow"/>
          <w:i/>
          <w:noProof/>
          <w:sz w:val="20"/>
          <w:szCs w:val="20"/>
        </w:rPr>
        <w:t xml:space="preserve"> el INSTITUTO DE NEUROCIENCIAS APLICADAS INEA</w:t>
      </w:r>
      <w:r>
        <w:rPr>
          <w:rFonts w:ascii="Arial Narrow" w:hAnsi="Arial Narrow"/>
          <w:i/>
          <w:noProof/>
          <w:sz w:val="20"/>
          <w:szCs w:val="20"/>
        </w:rPr>
        <w:t xml:space="preserve"> Cuyo objeto es “</w:t>
      </w:r>
      <w:r w:rsidRPr="00165688">
        <w:rPr>
          <w:rFonts w:ascii="Arial Narrow" w:hAnsi="Arial Narrow"/>
          <w:i/>
          <w:noProof/>
          <w:sz w:val="20"/>
          <w:szCs w:val="20"/>
        </w:rPr>
        <w:t>SERVICIOS MEDICOS PROFESIONALES DE APOYO TERAPEUTICO PARA LA REHABILITACIÓN FUNCIONAL DE NIÑOS, NIÑAS Y ADOLESCENTES CON DISCAPACIDAD FISICA, SENSORIAL, MULTIPLE, RETARDO MENTAL, AUTISMO Y SÍNDROME DE ASPERGER, TRASTORNO DESINTEGRATIVO DE LA INFANCIA, TRASTORNO GENERALIZADO DEL DESARROLLO NO ESPECIFICADO DE 0 A 18 AÑOS DE EDAD, USUARIOS DEL SSFM ASIGNADOS A LA DIRECCIÓN DE SANIDAD EJC – DMGEM EN LA CIUDAD DE BOGOTÁ, CHIA y COTA (GRUPO 5)”</w:t>
      </w:r>
      <w:r>
        <w:rPr>
          <w:rFonts w:ascii="Arial Narrow" w:hAnsi="Arial Narrow"/>
          <w:i/>
          <w:noProof/>
          <w:sz w:val="20"/>
          <w:szCs w:val="20"/>
        </w:rPr>
        <w:t xml:space="preserve">. Por un valor de </w:t>
      </w:r>
      <w:r>
        <w:rPr>
          <w:rFonts w:ascii="Arial Narrow" w:hAnsi="Arial Narrow"/>
          <w:i/>
          <w:noProof/>
          <w:sz w:val="20"/>
          <w:szCs w:val="20"/>
        </w:rPr>
        <w:t>NOVENTA Y NUEVE MILLONES QUIENIENTOS NOVENTA Y OCHO MIL SEISCIENTOS TRECE M/CTE ($ 99</w:t>
      </w:r>
      <w:r>
        <w:rPr>
          <w:rFonts w:ascii="Arial Narrow" w:hAnsi="Arial Narrow"/>
          <w:i/>
          <w:noProof/>
          <w:sz w:val="20"/>
          <w:szCs w:val="20"/>
        </w:rPr>
        <w:t>.</w:t>
      </w:r>
      <w:r>
        <w:rPr>
          <w:rFonts w:ascii="Arial Narrow" w:hAnsi="Arial Narrow"/>
          <w:i/>
          <w:noProof/>
          <w:sz w:val="20"/>
          <w:szCs w:val="20"/>
        </w:rPr>
        <w:t>598.613).</w:t>
      </w:r>
    </w:p>
    <w:p w:rsidR="00165688" w:rsidRPr="00F421CF" w:rsidRDefault="00165688" w:rsidP="00165688">
      <w:pPr>
        <w:pStyle w:val="Sinespaciado"/>
        <w:spacing w:line="276" w:lineRule="auto"/>
        <w:jc w:val="both"/>
        <w:rPr>
          <w:rFonts w:ascii="Arial Narrow" w:hAnsi="Arial Narrow"/>
          <w:noProof/>
        </w:rPr>
      </w:pPr>
    </w:p>
    <w:p w:rsidR="00165688" w:rsidRDefault="00165688" w:rsidP="00165688">
      <w:pPr>
        <w:pStyle w:val="Sinespaciado"/>
        <w:spacing w:line="276" w:lineRule="auto"/>
        <w:jc w:val="both"/>
        <w:rPr>
          <w:rFonts w:ascii="Arial Narrow" w:hAnsi="Arial Narrow" w:cs="Arial"/>
        </w:rPr>
      </w:pPr>
      <w:r>
        <w:rPr>
          <w:rFonts w:ascii="Arial Narrow" w:hAnsi="Arial Narrow" w:cs="Arial"/>
          <w:color w:val="000000"/>
          <w:lang w:eastAsia="es-ES"/>
        </w:rPr>
        <w:t xml:space="preserve">Que el día </w:t>
      </w:r>
      <w:r>
        <w:rPr>
          <w:rFonts w:ascii="Arial Narrow" w:hAnsi="Arial Narrow" w:cs="Arial"/>
          <w:color w:val="000000"/>
          <w:lang w:eastAsia="es-ES"/>
        </w:rPr>
        <w:t>20 de Novi</w:t>
      </w:r>
      <w:r>
        <w:rPr>
          <w:rFonts w:ascii="Arial Narrow" w:hAnsi="Arial Narrow" w:cs="Arial"/>
          <w:color w:val="000000"/>
          <w:lang w:eastAsia="es-ES"/>
        </w:rPr>
        <w:t>em</w:t>
      </w:r>
      <w:r w:rsidRPr="00F72DE8">
        <w:rPr>
          <w:rFonts w:ascii="Arial Narrow" w:hAnsi="Arial Narrow" w:cs="Arial"/>
          <w:color w:val="000000"/>
          <w:lang w:eastAsia="es-ES"/>
        </w:rPr>
        <w:t>bre</w:t>
      </w:r>
      <w:r>
        <w:rPr>
          <w:rFonts w:ascii="Arial Narrow" w:hAnsi="Arial Narrow" w:cs="Arial"/>
          <w:color w:val="000000"/>
          <w:lang w:eastAsia="es-ES"/>
        </w:rPr>
        <w:t xml:space="preserve"> de 2019</w:t>
      </w:r>
      <w:r w:rsidRPr="00867633">
        <w:rPr>
          <w:rFonts w:ascii="Arial Narrow" w:eastAsia="Calibri" w:hAnsi="Arial Narrow"/>
          <w:b/>
          <w:lang w:eastAsia="es-ES"/>
        </w:rPr>
        <w:t xml:space="preserve"> </w:t>
      </w:r>
      <w:r>
        <w:rPr>
          <w:rFonts w:ascii="Arial Narrow" w:eastAsia="Calibri" w:hAnsi="Arial Narrow"/>
          <w:b/>
          <w:lang w:eastAsia="es-ES"/>
        </w:rPr>
        <w:t xml:space="preserve"> </w:t>
      </w:r>
      <w:r w:rsidRPr="00A95152">
        <w:rPr>
          <w:rFonts w:ascii="Arial Narrow" w:eastAsia="Calibri" w:hAnsi="Arial Narrow"/>
          <w:lang w:eastAsia="es-ES"/>
        </w:rPr>
        <w:t xml:space="preserve">la </w:t>
      </w:r>
      <w:r>
        <w:rPr>
          <w:rFonts w:ascii="Arial Narrow" w:hAnsi="Arial Narrow" w:cs="Arial"/>
          <w:b/>
          <w:color w:val="000000"/>
          <w:lang w:eastAsia="es-ES"/>
        </w:rPr>
        <w:t>CORPORACIÓN INSTITUTO DE NEUROCIENCIAS APLICADAS INEA</w:t>
      </w:r>
      <w:r w:rsidRPr="00F72DE8">
        <w:rPr>
          <w:rFonts w:ascii="Arial Narrow" w:hAnsi="Arial Narrow" w:cs="Arial"/>
        </w:rPr>
        <w:t xml:space="preserve">, acepto la adición del contrato por valor de </w:t>
      </w:r>
      <w:r>
        <w:rPr>
          <w:rFonts w:ascii="Arial Narrow" w:hAnsi="Arial Narrow"/>
          <w:i/>
          <w:noProof/>
          <w:sz w:val="20"/>
          <w:szCs w:val="20"/>
        </w:rPr>
        <w:t>NOVENTA Y NUEVE MILLONES QUIENIENTOS NOVENTA Y OCHO MIL SEISCIENTOS TRECE M/CTE ($ 99.598.613).</w:t>
      </w:r>
    </w:p>
    <w:p w:rsidR="00165688" w:rsidRDefault="00165688" w:rsidP="00165688">
      <w:pPr>
        <w:pStyle w:val="Sinespaciado"/>
        <w:spacing w:line="276" w:lineRule="auto"/>
        <w:jc w:val="both"/>
        <w:rPr>
          <w:rFonts w:ascii="Arial Narrow" w:hAnsi="Arial Narrow" w:cs="Arial"/>
        </w:rPr>
      </w:pPr>
    </w:p>
    <w:p w:rsidR="00165688" w:rsidRDefault="00165688" w:rsidP="00165688">
      <w:pPr>
        <w:pStyle w:val="Sinespaciado"/>
        <w:spacing w:line="276" w:lineRule="auto"/>
        <w:jc w:val="both"/>
        <w:rPr>
          <w:rFonts w:ascii="Arial Narrow" w:hAnsi="Arial Narrow" w:cs="Arial"/>
          <w:lang w:val="es-ES" w:eastAsia="es-ES"/>
        </w:rPr>
      </w:pPr>
      <w:r w:rsidRPr="00F72DE8">
        <w:rPr>
          <w:rFonts w:ascii="Arial Narrow" w:hAnsi="Arial Narrow" w:cs="Arial"/>
          <w:lang w:val="es-ES" w:eastAsia="es-ES"/>
        </w:rPr>
        <w:t xml:space="preserve">Que el comité </w:t>
      </w:r>
      <w:r>
        <w:rPr>
          <w:rFonts w:ascii="Arial Narrow" w:hAnsi="Arial Narrow" w:cs="Arial"/>
          <w:lang w:val="es-ES" w:eastAsia="es-ES"/>
        </w:rPr>
        <w:t xml:space="preserve">jurídico estructurador el día </w:t>
      </w:r>
      <w:r>
        <w:rPr>
          <w:rFonts w:ascii="Arial Narrow" w:hAnsi="Arial Narrow" w:cs="Arial"/>
          <w:lang w:val="es-ES" w:eastAsia="es-ES"/>
        </w:rPr>
        <w:t>2</w:t>
      </w:r>
      <w:r>
        <w:rPr>
          <w:rFonts w:ascii="Arial Narrow" w:hAnsi="Arial Narrow" w:cs="Arial"/>
          <w:lang w:val="es-ES" w:eastAsia="es-ES"/>
        </w:rPr>
        <w:t>9 de Diciem</w:t>
      </w:r>
      <w:r w:rsidRPr="00F72DE8">
        <w:rPr>
          <w:rFonts w:ascii="Arial Narrow" w:hAnsi="Arial Narrow" w:cs="Arial"/>
          <w:lang w:val="es-ES" w:eastAsia="es-ES"/>
        </w:rPr>
        <w:t>bre de 2019, emitió concepto avalando dicha modificación así:</w:t>
      </w:r>
    </w:p>
    <w:p w:rsidR="00165688" w:rsidRPr="00E42BF4" w:rsidRDefault="00165688" w:rsidP="00165688">
      <w:pPr>
        <w:pStyle w:val="Sinespaciado"/>
        <w:spacing w:line="276" w:lineRule="auto"/>
        <w:jc w:val="both"/>
        <w:rPr>
          <w:rFonts w:ascii="Arial Narrow" w:hAnsi="Arial Narrow" w:cs="Arial"/>
          <w:i/>
          <w:lang w:val="es-ES" w:eastAsia="es-ES"/>
        </w:rPr>
      </w:pPr>
      <w:r w:rsidRPr="00165688">
        <w:rPr>
          <w:rFonts w:ascii="Arial Narrow" w:hAnsi="Arial Narrow" w:cs="Arial"/>
          <w:i/>
          <w:lang w:val="es-ES" w:eastAsia="es-ES"/>
        </w:rPr>
        <w:t xml:space="preserve">                (…)</w:t>
      </w: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r w:rsidRPr="00E42BF4">
        <w:rPr>
          <w:rFonts w:ascii="Arial Narrow" w:eastAsia="Times New Roman" w:hAnsi="Arial Narrow" w:cs="Arial"/>
          <w:i/>
          <w:sz w:val="20"/>
          <w:szCs w:val="20"/>
          <w:lang w:val="es-ES" w:eastAsia="es-ES"/>
        </w:rPr>
        <w:t>Los elementos facticos en que se fundamenta la solicitud presentada e</w:t>
      </w:r>
      <w:r>
        <w:rPr>
          <w:rFonts w:ascii="Arial Narrow" w:eastAsia="Times New Roman" w:hAnsi="Arial Narrow" w:cs="Arial"/>
          <w:i/>
          <w:sz w:val="20"/>
          <w:szCs w:val="20"/>
          <w:lang w:val="es-ES" w:eastAsia="es-ES"/>
        </w:rPr>
        <w:t>l 21 de noviembre de 2019 por la</w:t>
      </w:r>
      <w:r w:rsidRPr="00E42BF4">
        <w:rPr>
          <w:rFonts w:ascii="Arial Narrow" w:eastAsia="Times New Roman" w:hAnsi="Arial Narrow" w:cs="Arial"/>
          <w:i/>
          <w:sz w:val="20"/>
          <w:szCs w:val="20"/>
          <w:lang w:val="es-ES" w:eastAsia="es-ES"/>
        </w:rPr>
        <w:t xml:space="preserve"> supervisor</w:t>
      </w:r>
      <w:r>
        <w:rPr>
          <w:rFonts w:ascii="Arial Narrow" w:eastAsia="Times New Roman" w:hAnsi="Arial Narrow" w:cs="Arial"/>
          <w:i/>
          <w:sz w:val="20"/>
          <w:szCs w:val="20"/>
          <w:lang w:val="es-ES" w:eastAsia="es-ES"/>
        </w:rPr>
        <w:t>a del contrato PS</w:t>
      </w:r>
      <w:r w:rsidRPr="00E42BF4">
        <w:rPr>
          <w:rFonts w:ascii="Arial Narrow" w:eastAsia="Times New Roman" w:hAnsi="Arial Narrow" w:cs="Arial"/>
          <w:i/>
          <w:sz w:val="20"/>
          <w:szCs w:val="20"/>
          <w:lang w:val="es-ES" w:eastAsia="es-ES"/>
        </w:rPr>
        <w:t xml:space="preserve">. </w:t>
      </w:r>
      <w:r>
        <w:rPr>
          <w:rFonts w:ascii="Arial Narrow" w:eastAsia="Times New Roman" w:hAnsi="Arial Narrow" w:cs="Arial"/>
          <w:i/>
          <w:sz w:val="20"/>
          <w:szCs w:val="20"/>
          <w:lang w:val="es-ES" w:eastAsia="es-ES"/>
        </w:rPr>
        <w:t>NYDIA MARTINEZ MONTEALEGRE</w:t>
      </w:r>
      <w:r w:rsidRPr="00E42BF4">
        <w:rPr>
          <w:rFonts w:ascii="Arial Narrow" w:eastAsia="Times New Roman" w:hAnsi="Arial Narrow" w:cs="Arial"/>
          <w:i/>
          <w:sz w:val="20"/>
          <w:szCs w:val="20"/>
          <w:lang w:val="es-ES" w:eastAsia="es-ES"/>
        </w:rPr>
        <w:t xml:space="preserve">, no alteran las condiciones y parámetros </w:t>
      </w:r>
      <w:r>
        <w:rPr>
          <w:rFonts w:ascii="Arial Narrow" w:eastAsia="Times New Roman" w:hAnsi="Arial Narrow" w:cs="Arial"/>
          <w:i/>
          <w:sz w:val="20"/>
          <w:szCs w:val="20"/>
          <w:lang w:val="es-ES" w:eastAsia="es-ES"/>
        </w:rPr>
        <w:t>establecidos en el</w:t>
      </w:r>
      <w:r w:rsidRPr="00E42BF4">
        <w:rPr>
          <w:rFonts w:ascii="Arial Narrow" w:eastAsia="Times New Roman" w:hAnsi="Arial Narrow" w:cs="Arial"/>
          <w:i/>
          <w:sz w:val="20"/>
          <w:szCs w:val="20"/>
          <w:lang w:val="es-ES" w:eastAsia="es-ES"/>
        </w:rPr>
        <w:t xml:space="preserve"> contrato principal en razón a su objeto y causa</w:t>
      </w:r>
      <w:r>
        <w:rPr>
          <w:rFonts w:ascii="Arial Narrow" w:eastAsia="Times New Roman" w:hAnsi="Arial Narrow" w:cs="Arial"/>
          <w:i/>
          <w:sz w:val="20"/>
          <w:szCs w:val="20"/>
          <w:lang w:val="es-ES" w:eastAsia="es-ES"/>
        </w:rPr>
        <w:t xml:space="preserve"> ante la posibilidad de llevar a cabo la adición de valor (</w:t>
      </w:r>
      <w:r w:rsidR="003D0ACD">
        <w:rPr>
          <w:rFonts w:ascii="Arial Narrow" w:hAnsi="Arial Narrow"/>
          <w:i/>
          <w:noProof/>
          <w:sz w:val="20"/>
          <w:szCs w:val="20"/>
        </w:rPr>
        <w:t>NOVENTA Y NUEVE MILLONES QUIENIENTOS NOVENTA Y OCHO MIL SEISCIENTOS TRECE M/CTE ($ 99.598.613)</w:t>
      </w:r>
      <w:r w:rsidR="003D0ACD">
        <w:rPr>
          <w:rFonts w:ascii="Arial Narrow" w:eastAsia="Times New Roman" w:hAnsi="Arial Narrow" w:cs="Arial"/>
          <w:i/>
          <w:sz w:val="20"/>
          <w:szCs w:val="20"/>
          <w:lang w:val="es-ES" w:eastAsia="es-ES"/>
        </w:rPr>
        <w:t xml:space="preserve"> al contrato N° 576</w:t>
      </w:r>
      <w:r>
        <w:rPr>
          <w:rFonts w:ascii="Arial Narrow" w:eastAsia="Times New Roman" w:hAnsi="Arial Narrow" w:cs="Arial"/>
          <w:i/>
          <w:sz w:val="20"/>
          <w:szCs w:val="20"/>
          <w:lang w:val="es-ES" w:eastAsia="es-ES"/>
        </w:rPr>
        <w:t xml:space="preserve">-DISAN-DMSOC-2019, se observa que su fundamento principal es garantizar a los beneficiarios del subsistema de salud de las FFMM la prestación continua del servicio de salud contratado durante la vigencia 2020, para lo cual, se cuenta con aprobación  </w:t>
      </w:r>
      <w:r w:rsidRPr="00E42BF4">
        <w:rPr>
          <w:rFonts w:ascii="Arial Narrow" w:eastAsia="Times New Roman" w:hAnsi="Arial Narrow" w:cs="Arial"/>
          <w:i/>
          <w:sz w:val="20"/>
          <w:szCs w:val="20"/>
          <w:lang w:val="es-ES" w:eastAsia="es-ES"/>
        </w:rPr>
        <w:t xml:space="preserve"> de vigencia futura emitida mediante Radicado No. 20193275470903 MDN-COGFM-COEJC-SECEJ-JEMGF-COPER-DISAN-15.19 de fecha 09 de septiembre cuyo asunto es Cupo Vigencias Futuras DMSOC y en donde relacionan la aprobación de vigencias mediante Radicado 1-2019-072500 Expediente No. 930/2019/SITPRES y radicado No 2-2019-030969 de fecha 21 de agosto de 2019.</w:t>
      </w: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r w:rsidRPr="00E42BF4">
        <w:rPr>
          <w:rFonts w:ascii="Arial Narrow" w:eastAsia="Times New Roman" w:hAnsi="Arial Narrow" w:cs="Arial"/>
          <w:i/>
          <w:sz w:val="20"/>
          <w:szCs w:val="20"/>
          <w:lang w:val="es-ES" w:eastAsia="es-ES"/>
        </w:rPr>
        <w:t xml:space="preserve">Ante esta situación, y considerando que se cuenta con los recursos necesarios para dar cumplimiento a este objetivo, se estima que la suma autorizada como vigencia futura, esto es, </w:t>
      </w:r>
      <w:r w:rsidR="00813094">
        <w:rPr>
          <w:rFonts w:ascii="Arial Narrow" w:hAnsi="Arial Narrow"/>
          <w:i/>
          <w:noProof/>
          <w:sz w:val="20"/>
          <w:szCs w:val="20"/>
        </w:rPr>
        <w:t>NOVENTA Y NUEVE MILLONES QUIENIENTOS NOVENTA Y OCHO MIL SEISCIENTOS TRECE M/CTE ($ 99.598.613)</w:t>
      </w:r>
      <w:r w:rsidRPr="00E42BF4">
        <w:rPr>
          <w:rFonts w:ascii="Arial Narrow" w:eastAsia="Times New Roman" w:hAnsi="Arial Narrow" w:cs="Arial"/>
          <w:i/>
          <w:sz w:val="20"/>
          <w:szCs w:val="20"/>
          <w:lang w:val="es-ES" w:eastAsia="es-ES"/>
        </w:rPr>
        <w:t xml:space="preserve">, no supera el porcentaje máximo estipulado en el artículo 40 de la ley 80 de 1993, cumpliéndose así el fundamento factico que permite llevar a cabo la adición requerida “ los contratos no podrán adicionarse en más del cincuenta por ciento (50%) de su valor inicial, expresado este en salarios mínimos legales mensuales (…)  </w:t>
      </w:r>
      <w:r w:rsidR="00813094">
        <w:rPr>
          <w:rFonts w:ascii="Arial Narrow" w:eastAsia="Times New Roman" w:hAnsi="Arial Narrow" w:cs="Arial"/>
          <w:i/>
          <w:sz w:val="20"/>
          <w:szCs w:val="20"/>
          <w:lang w:val="es-ES" w:eastAsia="es-ES"/>
        </w:rPr>
        <w:t xml:space="preserve"> </w:t>
      </w: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r w:rsidRPr="00E42BF4">
        <w:rPr>
          <w:rFonts w:ascii="Arial Narrow" w:eastAsia="Times New Roman" w:hAnsi="Arial Narrow" w:cs="Arial"/>
          <w:i/>
          <w:sz w:val="20"/>
          <w:szCs w:val="20"/>
          <w:lang w:val="es-ES" w:eastAsia="es-ES"/>
        </w:rPr>
        <w:t xml:space="preserve">(…) </w:t>
      </w:r>
    </w:p>
    <w:p w:rsidR="00165688" w:rsidRPr="00E42BF4" w:rsidRDefault="00165688" w:rsidP="00165688">
      <w:pPr>
        <w:autoSpaceDE w:val="0"/>
        <w:autoSpaceDN w:val="0"/>
        <w:adjustRightInd w:val="0"/>
        <w:spacing w:after="0" w:line="240" w:lineRule="auto"/>
        <w:ind w:left="851" w:right="851"/>
        <w:jc w:val="both"/>
        <w:rPr>
          <w:rFonts w:ascii="Arial Narrow" w:eastAsia="Times New Roman" w:hAnsi="Arial Narrow" w:cs="Arial"/>
          <w:i/>
          <w:sz w:val="20"/>
          <w:szCs w:val="20"/>
          <w:lang w:val="es-ES" w:eastAsia="es-ES"/>
        </w:rPr>
      </w:pPr>
      <w:r w:rsidRPr="00E42BF4">
        <w:rPr>
          <w:rFonts w:ascii="Arial Narrow" w:eastAsia="Times New Roman" w:hAnsi="Arial Narrow" w:cs="Arial"/>
          <w:i/>
          <w:sz w:val="20"/>
          <w:szCs w:val="20"/>
          <w:lang w:val="es-ES" w:eastAsia="es-ES"/>
        </w:rPr>
        <w:t>En virtud de lo anterior, se concluye que es viable y oportuno realizar adición</w:t>
      </w:r>
      <w:r>
        <w:rPr>
          <w:rFonts w:ascii="Arial Narrow" w:eastAsia="Times New Roman" w:hAnsi="Arial Narrow" w:cs="Arial"/>
          <w:i/>
          <w:sz w:val="20"/>
          <w:szCs w:val="20"/>
          <w:lang w:val="es-ES" w:eastAsia="es-ES"/>
        </w:rPr>
        <w:t xml:space="preserve"> de valor al contrato N° 57</w:t>
      </w:r>
      <w:r w:rsidR="00813094">
        <w:rPr>
          <w:rFonts w:ascii="Arial Narrow" w:eastAsia="Times New Roman" w:hAnsi="Arial Narrow" w:cs="Arial"/>
          <w:i/>
          <w:sz w:val="20"/>
          <w:szCs w:val="20"/>
          <w:lang w:val="es-ES" w:eastAsia="es-ES"/>
        </w:rPr>
        <w:t>6</w:t>
      </w:r>
      <w:r w:rsidRPr="00E42BF4">
        <w:rPr>
          <w:rFonts w:ascii="Arial Narrow" w:eastAsia="Times New Roman" w:hAnsi="Arial Narrow" w:cs="Arial"/>
          <w:i/>
          <w:sz w:val="20"/>
          <w:szCs w:val="20"/>
          <w:lang w:val="es-ES" w:eastAsia="es-ES"/>
        </w:rPr>
        <w:t xml:space="preserve">-DISAN-DMSOC-2019, incrementando el presupuesto y en consecuencia garantizar </w:t>
      </w:r>
      <w:r>
        <w:rPr>
          <w:rFonts w:ascii="Arial Narrow" w:eastAsia="Times New Roman" w:hAnsi="Arial Narrow" w:cs="Arial"/>
          <w:i/>
          <w:sz w:val="20"/>
          <w:szCs w:val="20"/>
          <w:lang w:val="es-ES" w:eastAsia="es-ES"/>
        </w:rPr>
        <w:t>la eficiencia de los recursos y garantizando la continua prestación del servicio a beneficiarios del subsistema de Salud de las FFMM</w:t>
      </w:r>
    </w:p>
    <w:p w:rsidR="00165688" w:rsidRDefault="00165688" w:rsidP="00165688">
      <w:pPr>
        <w:pStyle w:val="Sinespaciado"/>
        <w:spacing w:line="276" w:lineRule="auto"/>
        <w:jc w:val="both"/>
        <w:rPr>
          <w:rFonts w:ascii="Arial Narrow" w:hAnsi="Arial Narrow"/>
          <w:i/>
          <w:lang w:val="es-ES"/>
        </w:rPr>
      </w:pPr>
    </w:p>
    <w:p w:rsidR="00165688" w:rsidRDefault="00165688" w:rsidP="00165688">
      <w:pPr>
        <w:pStyle w:val="Sinespaciado"/>
        <w:spacing w:line="276" w:lineRule="auto"/>
        <w:jc w:val="both"/>
        <w:rPr>
          <w:rFonts w:ascii="Arial Narrow" w:hAnsi="Arial Narrow"/>
          <w:i/>
          <w:lang w:val="es-ES"/>
        </w:rPr>
      </w:pPr>
    </w:p>
    <w:p w:rsidR="00165688" w:rsidRDefault="00165688" w:rsidP="00165688">
      <w:pPr>
        <w:pStyle w:val="Sinespaciado"/>
        <w:spacing w:line="276" w:lineRule="auto"/>
        <w:jc w:val="both"/>
        <w:rPr>
          <w:rFonts w:ascii="Arial Narrow" w:hAnsi="Arial Narrow"/>
          <w:i/>
          <w:lang w:val="es-ES"/>
        </w:rPr>
      </w:pPr>
    </w:p>
    <w:p w:rsidR="00165688" w:rsidRPr="000C5030" w:rsidRDefault="00165688" w:rsidP="00813094">
      <w:pPr>
        <w:pStyle w:val="Sinespaciado"/>
        <w:tabs>
          <w:tab w:val="left" w:pos="4896"/>
        </w:tabs>
        <w:spacing w:line="276" w:lineRule="auto"/>
        <w:jc w:val="both"/>
        <w:rPr>
          <w:rFonts w:ascii="Arial Narrow" w:hAnsi="Arial Narrow"/>
          <w:i/>
          <w:lang w:val="es-ES"/>
        </w:rPr>
      </w:pPr>
    </w:p>
    <w:p w:rsidR="00165688" w:rsidRPr="00F421CF" w:rsidRDefault="00165688" w:rsidP="00165688">
      <w:pPr>
        <w:pStyle w:val="Sangra3detindependiente"/>
        <w:ind w:left="0"/>
        <w:jc w:val="center"/>
        <w:rPr>
          <w:rFonts w:ascii="Arial Narrow" w:eastAsia="Calibri" w:hAnsi="Arial Narrow"/>
          <w:b/>
          <w:i/>
          <w:sz w:val="22"/>
          <w:szCs w:val="22"/>
          <w:lang w:val="es-CO" w:eastAsia="en-US"/>
        </w:rPr>
      </w:pPr>
      <w:r>
        <w:rPr>
          <w:rFonts w:ascii="Arial Narrow" w:eastAsia="Calibri" w:hAnsi="Arial Narrow"/>
          <w:b/>
          <w:i/>
          <w:sz w:val="22"/>
          <w:szCs w:val="22"/>
          <w:lang w:val="es-CO" w:eastAsia="en-US"/>
        </w:rPr>
        <w:t>CONSIDERACIONES JURIDICAS</w:t>
      </w:r>
    </w:p>
    <w:p w:rsidR="00165688" w:rsidRPr="00F72DE8"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 xml:space="preserve">El Estatuto de Contratación Estatal en su artículo 40 señala cual debe ser el contenido de los contratos estatales estableciendo en el parágrafo único de dicha norma una </w:t>
      </w:r>
      <w:r w:rsidRPr="00F72DE8">
        <w:rPr>
          <w:rFonts w:ascii="Arial Narrow" w:eastAsia="Calibri" w:hAnsi="Arial Narrow"/>
          <w:b/>
          <w:i/>
          <w:sz w:val="22"/>
          <w:szCs w:val="22"/>
          <w:lang w:val="es-CO" w:eastAsia="en-US"/>
        </w:rPr>
        <w:t>restricción acerca de la adición a su valor inicial la cual no puede ser superior al 50% de éste</w:t>
      </w:r>
      <w:r w:rsidRPr="00F72DE8">
        <w:rPr>
          <w:rFonts w:ascii="Arial Narrow" w:eastAsia="Calibri" w:hAnsi="Arial Narrow"/>
          <w:i/>
          <w:sz w:val="22"/>
          <w:szCs w:val="22"/>
          <w:lang w:val="es-CO" w:eastAsia="en-US"/>
        </w:rPr>
        <w:t xml:space="preserve">. Y en cuanto a las demás condiciones del contrato manifiesta que “En los contratos que celebren las entidades estatales podrán incluirse las modalidades, condiciones </w:t>
      </w:r>
      <w:r w:rsidRPr="00F72DE8">
        <w:rPr>
          <w:rFonts w:ascii="Arial Narrow" w:eastAsia="Calibri" w:hAnsi="Arial Narrow"/>
          <w:b/>
          <w:i/>
          <w:sz w:val="22"/>
          <w:szCs w:val="22"/>
          <w:lang w:val="es-CO" w:eastAsia="en-US"/>
        </w:rPr>
        <w:t>y, en general, las cláusulas o estipulaciones que las partes consideren necesarias y convenientes, siempre que no sean contrarias a la Constitución, la ley, el orden público y a los principios y finalidades de esta Ley y a los de la buena administración</w:t>
      </w:r>
      <w:r w:rsidRPr="00F72DE8">
        <w:rPr>
          <w:rFonts w:ascii="Arial Narrow" w:eastAsia="Calibri" w:hAnsi="Arial Narrow"/>
          <w:i/>
          <w:sz w:val="22"/>
          <w:szCs w:val="22"/>
          <w:lang w:val="es-CO" w:eastAsia="en-US"/>
        </w:rPr>
        <w:t>.”</w:t>
      </w:r>
    </w:p>
    <w:p w:rsidR="00813094" w:rsidRPr="00F72DE8"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 xml:space="preserve">Atendiendo a la solicitud radicada mediante oficio </w:t>
      </w:r>
      <w:r>
        <w:rPr>
          <w:rFonts w:ascii="Arial Narrow" w:eastAsia="Calibri" w:hAnsi="Arial Narrow"/>
          <w:i/>
          <w:sz w:val="22"/>
          <w:szCs w:val="22"/>
          <w:lang w:val="es-CO" w:eastAsia="en-US"/>
        </w:rPr>
        <w:t xml:space="preserve">de fecha </w:t>
      </w:r>
      <w:r w:rsidR="00813094">
        <w:rPr>
          <w:rFonts w:ascii="Arial Narrow" w:eastAsia="Calibri" w:hAnsi="Arial Narrow"/>
          <w:i/>
          <w:sz w:val="22"/>
          <w:szCs w:val="22"/>
          <w:lang w:val="es-CO" w:eastAsia="en-US"/>
        </w:rPr>
        <w:t>21 de Nov</w:t>
      </w:r>
      <w:r>
        <w:rPr>
          <w:rFonts w:ascii="Arial Narrow" w:eastAsia="Calibri" w:hAnsi="Arial Narrow"/>
          <w:i/>
          <w:sz w:val="22"/>
          <w:szCs w:val="22"/>
          <w:lang w:val="es-CO" w:eastAsia="en-US"/>
        </w:rPr>
        <w:t>iem</w:t>
      </w:r>
      <w:r w:rsidRPr="00F72DE8">
        <w:rPr>
          <w:rFonts w:ascii="Arial Narrow" w:eastAsia="Calibri" w:hAnsi="Arial Narrow"/>
          <w:i/>
          <w:sz w:val="22"/>
          <w:szCs w:val="22"/>
          <w:lang w:val="es-CO" w:eastAsia="en-US"/>
        </w:rPr>
        <w:t xml:space="preserve">bre de 2019, firmado por </w:t>
      </w:r>
      <w:r>
        <w:rPr>
          <w:rFonts w:ascii="Arial Narrow" w:eastAsia="Calibri" w:hAnsi="Arial Narrow"/>
          <w:i/>
          <w:sz w:val="22"/>
          <w:szCs w:val="22"/>
          <w:lang w:val="es-CO" w:eastAsia="en-US"/>
        </w:rPr>
        <w:t>PS</w:t>
      </w:r>
      <w:r w:rsidRPr="00F72DE8">
        <w:rPr>
          <w:rFonts w:ascii="Arial Narrow" w:eastAsia="Calibri" w:hAnsi="Arial Narrow"/>
          <w:i/>
          <w:sz w:val="22"/>
          <w:szCs w:val="22"/>
          <w:lang w:val="es-CO" w:eastAsia="en-US"/>
        </w:rPr>
        <w:t xml:space="preserve">. </w:t>
      </w:r>
      <w:r>
        <w:rPr>
          <w:rFonts w:ascii="Arial Narrow" w:eastAsia="Calibri" w:hAnsi="Arial Narrow"/>
          <w:i/>
          <w:sz w:val="22"/>
          <w:szCs w:val="22"/>
          <w:lang w:val="es-CO" w:eastAsia="en-US"/>
        </w:rPr>
        <w:t>NYDIA MARTINEZ MONTEALEGRE</w:t>
      </w:r>
      <w:r w:rsidRPr="00F72DE8">
        <w:rPr>
          <w:rFonts w:ascii="Arial Narrow" w:eastAsia="Calibri" w:hAnsi="Arial Narrow"/>
          <w:i/>
          <w:sz w:val="22"/>
          <w:szCs w:val="22"/>
          <w:lang w:val="es-CO" w:eastAsia="en-US"/>
        </w:rPr>
        <w:t xml:space="preserve"> en calidad de Supervisor del contrato </w:t>
      </w:r>
      <w:r>
        <w:rPr>
          <w:rFonts w:ascii="Arial Narrow" w:hAnsi="Arial Narrow" w:cs="Arial"/>
          <w:i/>
          <w:sz w:val="22"/>
          <w:szCs w:val="22"/>
        </w:rPr>
        <w:t>No. 57</w:t>
      </w:r>
      <w:r w:rsidR="00813094">
        <w:rPr>
          <w:rFonts w:ascii="Arial Narrow" w:hAnsi="Arial Narrow" w:cs="Arial"/>
          <w:i/>
          <w:sz w:val="22"/>
          <w:szCs w:val="22"/>
        </w:rPr>
        <w:t>6</w:t>
      </w:r>
      <w:r w:rsidRPr="00F72DE8">
        <w:rPr>
          <w:rFonts w:ascii="Arial Narrow" w:hAnsi="Arial Narrow" w:cs="Arial"/>
          <w:i/>
          <w:sz w:val="22"/>
          <w:szCs w:val="22"/>
        </w:rPr>
        <w:t>-DMSOC-EJC-2019</w:t>
      </w:r>
      <w:r w:rsidRPr="00F72DE8">
        <w:rPr>
          <w:rFonts w:ascii="Arial Narrow" w:eastAsia="Calibri" w:hAnsi="Arial Narrow"/>
          <w:i/>
          <w:sz w:val="22"/>
          <w:szCs w:val="22"/>
          <w:lang w:val="es-CO" w:eastAsia="en-US"/>
        </w:rPr>
        <w:t>, mediante el cual solicita al Señor Mayor OSCAR FELIPE TORO GONZALEZ, Ordenador del Gasto, autorizar la adición en presu</w:t>
      </w:r>
      <w:r>
        <w:rPr>
          <w:rFonts w:ascii="Arial Narrow" w:eastAsia="Calibri" w:hAnsi="Arial Narrow"/>
          <w:i/>
          <w:sz w:val="22"/>
          <w:szCs w:val="22"/>
          <w:lang w:val="es-CO" w:eastAsia="en-US"/>
        </w:rPr>
        <w:t>puesto del contrato.</w:t>
      </w:r>
    </w:p>
    <w:p w:rsidR="00165688" w:rsidRDefault="00165688" w:rsidP="00165688">
      <w:pPr>
        <w:pStyle w:val="Sinespaciado"/>
        <w:spacing w:line="276" w:lineRule="auto"/>
        <w:jc w:val="both"/>
        <w:rPr>
          <w:rFonts w:ascii="Arial Narrow" w:hAnsi="Arial Narrow"/>
          <w:b/>
          <w:bCs/>
          <w:i/>
        </w:rPr>
      </w:pPr>
      <w:r w:rsidRPr="00F72DE8">
        <w:rPr>
          <w:rFonts w:ascii="Arial Narrow" w:hAnsi="Arial Narrow"/>
          <w:bCs/>
          <w:i/>
        </w:rPr>
        <w:t>En el marco de la legislación vigente y el Estatuto General de la Contratación Pública se tiene que (…</w:t>
      </w:r>
      <w:proofErr w:type="gramStart"/>
      <w:r w:rsidRPr="00F72DE8">
        <w:rPr>
          <w:rFonts w:ascii="Arial Narrow" w:hAnsi="Arial Narrow"/>
          <w:bCs/>
          <w:i/>
        </w:rPr>
        <w:t>)Por</w:t>
      </w:r>
      <w:proofErr w:type="gramEnd"/>
      <w:r w:rsidRPr="00F72DE8">
        <w:rPr>
          <w:rFonts w:ascii="Arial Narrow" w:hAnsi="Arial Narrow"/>
          <w:bCs/>
          <w:i/>
        </w:rPr>
        <w:t xml:space="preserve"> regla general, </w:t>
      </w:r>
      <w:r w:rsidRPr="00F72DE8">
        <w:rPr>
          <w:rFonts w:ascii="Arial Narrow" w:hAnsi="Arial Narrow"/>
          <w:b/>
          <w:bCs/>
          <w:i/>
        </w:rPr>
        <w:t>los contratos estatales pueden ser modificados cuando sea necesario para lograr su finalidad y en aras de la realización de los fines del Estado</w:t>
      </w:r>
      <w:r w:rsidRPr="00F72DE8">
        <w:rPr>
          <w:rFonts w:ascii="Arial Narrow" w:hAnsi="Arial Narrow"/>
          <w:bCs/>
          <w:i/>
        </w:rPr>
        <w:t>, a los cuales sirve el contrato.</w:t>
      </w:r>
      <w:r w:rsidRPr="00F72DE8">
        <w:rPr>
          <w:rStyle w:val="Refdenotaalpie"/>
          <w:rFonts w:ascii="Arial Narrow" w:hAnsi="Arial Narrow"/>
          <w:bCs/>
          <w:i/>
        </w:rPr>
        <w:footnoteReference w:id="1"/>
      </w:r>
      <w:r w:rsidRPr="00F72DE8">
        <w:rPr>
          <w:rFonts w:ascii="Arial Narrow" w:hAnsi="Arial Narrow"/>
          <w:bCs/>
          <w:i/>
        </w:rPr>
        <w:t xml:space="preserve"> Así lo prevén por ejemplo los artículos 14 y 16 de la ley 80, los cuales facultan a la entidades contratantes a modificar los contratos de común acuerdo o de forma unilateral, para “(…) evitar la paralización o la afectación grave de los servicios públicos a su cargo y asegurar la inmediata, continua y adecuada prestación”, entre otros. En el mismo sentido, en la </w:t>
      </w:r>
      <w:r w:rsidRPr="00F72DE8">
        <w:rPr>
          <w:rFonts w:ascii="Arial Narrow" w:hAnsi="Arial Narrow"/>
          <w:b/>
          <w:bCs/>
          <w:i/>
        </w:rPr>
        <w:t>sentencia C-949 de 2001</w:t>
      </w:r>
      <w:r w:rsidRPr="00F72DE8">
        <w:rPr>
          <w:rStyle w:val="Refdenotaalpie"/>
          <w:rFonts w:ascii="Arial Narrow" w:hAnsi="Arial Narrow"/>
          <w:bCs/>
          <w:i/>
        </w:rPr>
        <w:footnoteReference w:id="2"/>
      </w:r>
      <w:r w:rsidRPr="00F72DE8">
        <w:rPr>
          <w:rFonts w:ascii="Arial Narrow" w:hAnsi="Arial Narrow"/>
          <w:bCs/>
          <w:i/>
        </w:rPr>
        <w:t>, la Corte Constitucional señaló que las prórrogas de los contratos –como especie de modificación- pueden ser un instrumento útil para lograr los fines propios de la contratación estatal</w:t>
      </w:r>
      <w:r>
        <w:rPr>
          <w:rFonts w:ascii="Arial Narrow" w:hAnsi="Arial Narrow"/>
          <w:bCs/>
          <w:i/>
        </w:rPr>
        <w:t xml:space="preserve"> </w:t>
      </w:r>
      <w:r w:rsidRPr="00F72DE8">
        <w:rPr>
          <w:rFonts w:ascii="Arial Narrow" w:hAnsi="Arial Narrow"/>
          <w:bCs/>
          <w:i/>
        </w:rPr>
        <w:t>(…)”.</w:t>
      </w:r>
      <w:r w:rsidRPr="00F72DE8">
        <w:rPr>
          <w:rStyle w:val="Refdenotaalpie"/>
          <w:rFonts w:ascii="Arial Narrow" w:hAnsi="Arial Narrow"/>
          <w:bCs/>
          <w:i/>
        </w:rPr>
        <w:footnoteReference w:id="3"/>
      </w:r>
      <w:r w:rsidRPr="00F72DE8">
        <w:rPr>
          <w:rFonts w:ascii="Arial Narrow" w:hAnsi="Arial Narrow"/>
          <w:bCs/>
          <w:i/>
        </w:rPr>
        <w:t xml:space="preserve"> Al respecto, vale la pena destacar lo señalado por la Sala de Consulta y Servicio Civil del Consejo de Estado en </w:t>
      </w:r>
      <w:r w:rsidRPr="00F72DE8">
        <w:rPr>
          <w:rFonts w:ascii="Arial Narrow" w:hAnsi="Arial Narrow"/>
          <w:b/>
          <w:bCs/>
          <w:i/>
        </w:rPr>
        <w:t>concepto del 13 de agosto de 2009</w:t>
      </w:r>
    </w:p>
    <w:p w:rsidR="00165688" w:rsidRDefault="00165688" w:rsidP="00165688">
      <w:pPr>
        <w:pStyle w:val="Sinespaciado"/>
        <w:spacing w:line="276" w:lineRule="auto"/>
        <w:jc w:val="both"/>
        <w:rPr>
          <w:rFonts w:ascii="Arial Narrow" w:eastAsia="Calibri" w:hAnsi="Arial Narrow"/>
          <w:i/>
          <w:lang w:eastAsia="en-US"/>
        </w:rPr>
      </w:pPr>
    </w:p>
    <w:p w:rsidR="00165688" w:rsidRPr="00F72DE8"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 xml:space="preserve">Se tiene que, existe limitación para adicionar el presupuesto de los contratos, si observamos el inciso transcrito de la norma anterior, es claro que en todo caso cualquiera de las condiciones o estipulaciones de los contratos estatales, no pueden contrariar los principios y finalidades del Estatuto de Contratación Estatal y los de la buena administración. El artículo 26 del Estatuto de Contratación Estatal, contempla que en virtud al principio de responsabilidad </w:t>
      </w:r>
      <w:r w:rsidRPr="00F72DE8">
        <w:rPr>
          <w:rFonts w:ascii="Arial Narrow" w:eastAsia="Calibri" w:hAnsi="Arial Narrow"/>
          <w:b/>
          <w:i/>
          <w:sz w:val="22"/>
          <w:szCs w:val="22"/>
          <w:lang w:val="es-CO" w:eastAsia="en-US"/>
        </w:rPr>
        <w:t>“Los servidores públicos están obligados a buscar el cumplimiento de los fines de la contratación, a vigilar la correcta ejecución del objeto contratado y a proteger</w:t>
      </w:r>
      <w:r w:rsidRPr="00F72DE8">
        <w:rPr>
          <w:rFonts w:ascii="Arial Narrow" w:eastAsia="Calibri" w:hAnsi="Arial Narrow"/>
          <w:i/>
          <w:sz w:val="22"/>
          <w:szCs w:val="22"/>
          <w:lang w:val="es-CO" w:eastAsia="en-US"/>
        </w:rPr>
        <w:t xml:space="preserve"> </w:t>
      </w:r>
      <w:r w:rsidRPr="00F72DE8">
        <w:rPr>
          <w:rFonts w:ascii="Arial Narrow" w:eastAsia="Calibri" w:hAnsi="Arial Narrow"/>
          <w:b/>
          <w:i/>
          <w:sz w:val="22"/>
          <w:szCs w:val="22"/>
          <w:lang w:val="es-CO" w:eastAsia="en-US"/>
        </w:rPr>
        <w:t>los derechos de la entidad, del contratista y de los terceros que puedan verse afectados por la ejecución del contrato.”,</w:t>
      </w:r>
      <w:r w:rsidRPr="00F72DE8">
        <w:rPr>
          <w:rFonts w:ascii="Arial Narrow" w:eastAsia="Calibri" w:hAnsi="Arial Narrow"/>
          <w:i/>
          <w:sz w:val="22"/>
          <w:szCs w:val="22"/>
          <w:lang w:val="es-CO" w:eastAsia="en-US"/>
        </w:rPr>
        <w:t xml:space="preserve"> e igualmente que “Las actuaciones de los servidores públicos estarán presididas por las reglas sobre administración de bienes ajenos y por los mandatos y postulados que gobiernan una conducta ajustada a la ética y a la justicia.” </w:t>
      </w:r>
    </w:p>
    <w:p w:rsidR="00165688" w:rsidRPr="00F72DE8"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 xml:space="preserve">Quiere decir lo anterior que, en atención al principio de responsabilidad, los servidores públicos están obligados a vigilar la correcta ejecución del contrato, y observar las reglas de la administración de bienes ajenos. </w:t>
      </w:r>
    </w:p>
    <w:p w:rsidR="00165688"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 xml:space="preserve">Adicionalmente a lo anterior, las normas en materia de presupuesto público en virtud al principio de anualidad señalan que “El año fiscal comienza el 1º de enero y termina el 31 de diciembre de cada año. Después del 31 de diciembre no podrán asumirse compromisos con cargo a las apropiaciones del año fiscal que se cierra en esa fecha y los saldos de apropiación no afectados por compromisos caducarán sin excepción”; Sin embargo para el caso particular que nos ocupa, nos encontramos frente a un contrato </w:t>
      </w:r>
    </w:p>
    <w:p w:rsidR="00165688" w:rsidRDefault="00165688" w:rsidP="00165688">
      <w:pPr>
        <w:pStyle w:val="Sangra3detindependiente"/>
        <w:ind w:left="0"/>
        <w:jc w:val="both"/>
        <w:rPr>
          <w:rFonts w:ascii="Arial Narrow" w:eastAsia="Calibri" w:hAnsi="Arial Narrow"/>
          <w:i/>
          <w:sz w:val="22"/>
          <w:szCs w:val="22"/>
          <w:lang w:val="es-CO" w:eastAsia="en-US"/>
        </w:rPr>
      </w:pPr>
    </w:p>
    <w:p w:rsidR="00813094" w:rsidRDefault="00165688" w:rsidP="00165688">
      <w:pPr>
        <w:pStyle w:val="Sangra3detindependiente"/>
        <w:ind w:left="0"/>
        <w:jc w:val="both"/>
        <w:rPr>
          <w:rFonts w:ascii="Arial Narrow" w:eastAsia="Calibri" w:hAnsi="Arial Narrow"/>
          <w:i/>
          <w:sz w:val="22"/>
          <w:szCs w:val="22"/>
          <w:lang w:val="es-CO" w:eastAsia="en-US"/>
        </w:rPr>
      </w:pPr>
      <w:r w:rsidRPr="00F72DE8">
        <w:rPr>
          <w:rFonts w:ascii="Arial Narrow" w:eastAsia="Calibri" w:hAnsi="Arial Narrow"/>
          <w:i/>
          <w:sz w:val="22"/>
          <w:szCs w:val="22"/>
          <w:lang w:val="es-CO" w:eastAsia="en-US"/>
        </w:rPr>
        <w:t>Ejecutado durante el año 2019, es decir que, con la ampliación del presupuesto no violaríamos el principio de anualidad en el entendido que continuaríamos amparando el suministro contratado con presupuesto asignado para la vigencia actual.</w:t>
      </w:r>
    </w:p>
    <w:p w:rsidR="00425C05" w:rsidRPr="00F72DE8" w:rsidRDefault="00425C05" w:rsidP="00165688">
      <w:pPr>
        <w:pStyle w:val="Sangra3detindependiente"/>
        <w:ind w:left="0"/>
        <w:jc w:val="both"/>
        <w:rPr>
          <w:rFonts w:ascii="Arial Narrow" w:eastAsia="Calibri" w:hAnsi="Arial Narrow"/>
          <w:i/>
          <w:sz w:val="22"/>
          <w:szCs w:val="22"/>
          <w:lang w:val="es-CO" w:eastAsia="en-US"/>
        </w:rPr>
      </w:pPr>
    </w:p>
    <w:p w:rsidR="00165688" w:rsidRPr="00137579" w:rsidRDefault="00165688" w:rsidP="00165688">
      <w:pPr>
        <w:pStyle w:val="Sinespaciado"/>
        <w:spacing w:line="276" w:lineRule="auto"/>
        <w:jc w:val="both"/>
        <w:rPr>
          <w:rFonts w:ascii="Arial Narrow" w:eastAsia="Calibri" w:hAnsi="Arial Narrow"/>
          <w:i/>
          <w:lang w:eastAsia="en-US"/>
        </w:rPr>
      </w:pPr>
      <w:r w:rsidRPr="00F72DE8">
        <w:rPr>
          <w:rFonts w:ascii="Arial Narrow" w:hAnsi="Arial Narrow"/>
          <w:i/>
        </w:rPr>
        <w:t>En atención a lo expuesto es preciso señalar que la presente solicitud de adición en dinero al contrato estatal</w:t>
      </w:r>
      <w:r>
        <w:rPr>
          <w:rFonts w:ascii="Arial Narrow" w:hAnsi="Arial Narrow" w:cs="Arial"/>
          <w:i/>
        </w:rPr>
        <w:t xml:space="preserve"> No. 57</w:t>
      </w:r>
      <w:r w:rsidR="00425C05">
        <w:rPr>
          <w:rFonts w:ascii="Arial Narrow" w:hAnsi="Arial Narrow" w:cs="Arial"/>
          <w:i/>
        </w:rPr>
        <w:t>6</w:t>
      </w:r>
      <w:r w:rsidRPr="00F72DE8">
        <w:rPr>
          <w:rFonts w:ascii="Arial Narrow" w:hAnsi="Arial Narrow" w:cs="Arial"/>
          <w:i/>
        </w:rPr>
        <w:t xml:space="preserve">-DMSOC-EJC-2019 cuyo objeto es </w:t>
      </w:r>
      <w:r w:rsidRPr="00F72DE8">
        <w:rPr>
          <w:rFonts w:ascii="Arial Narrow" w:hAnsi="Arial Narrow"/>
          <w:b/>
          <w:i/>
        </w:rPr>
        <w:t>“</w:t>
      </w:r>
      <w:r w:rsidR="00425C05" w:rsidRPr="00425C05">
        <w:rPr>
          <w:rFonts w:ascii="Arial Narrow" w:hAnsi="Arial Narrow" w:cs="Arial"/>
          <w:b/>
          <w:lang w:eastAsia="es-ES"/>
        </w:rPr>
        <w:t>SERVICIOS MEDICOS PROFESIONALES DE APOYO TERAPEUTICO PARA LA REHABILITACIÓN FUNCIONAL DE NIÑOS, NIÑAS Y ADOLESCENTES CON DISCAPACIDAD FISICA, SENSORIAL, MULTIPLE, RETARDO MENTAL, AUTISMO Y SÍNDROME DE ASPERGER, TRASTORNO DESINTEGRATIVO DE LA INFANCIA, TRASTORNO GENERALIZADO DEL DESARROLLO NO ESPECIFICADO DE 0 A 18 AÑOS DE EDAD, USUARIOS DEL SSFM ASIGNADOS A LA DIRECCIÓN DE SANIDAD EJC – DMGEM EN LA CIUDAD DE BOGOTÁ, CHIA y COTA (GRUPO 5)”</w:t>
      </w:r>
      <w:r w:rsidRPr="00F72DE8">
        <w:rPr>
          <w:rFonts w:ascii="Arial Narrow" w:hAnsi="Arial Narrow"/>
          <w:b/>
          <w:i/>
        </w:rPr>
        <w:t xml:space="preserve">, </w:t>
      </w:r>
      <w:r w:rsidRPr="00F72DE8">
        <w:rPr>
          <w:rFonts w:ascii="Arial Narrow" w:hAnsi="Arial Narrow"/>
          <w:i/>
        </w:rPr>
        <w:t xml:space="preserve">respeta los principios de la contratación estatal y las normas presupuestales en materia de ejecución de presupuesto público; adición que cuenta previamente con la justificación técnica respectiva, atendiendo la necesidad identificada en el proceso de la referencia, con el fin de evitar futuras afectaciones que impliquen el deterior de la labor desarrollada y evitando futuros gastos al ejecutarlos con posterioridad al cumplimiento de este contrato, razón por la cual se hace necesario adicionar en presupuesto para satisfacer la necesidad que se encuentra vigente, y </w:t>
      </w:r>
      <w:r>
        <w:rPr>
          <w:rFonts w:ascii="Arial Narrow" w:hAnsi="Arial Narrow"/>
          <w:i/>
        </w:rPr>
        <w:t xml:space="preserve">atendiendo al tiempo establecido inicialmente </w:t>
      </w:r>
      <w:r w:rsidRPr="00F72DE8">
        <w:rPr>
          <w:rFonts w:ascii="Arial Narrow" w:hAnsi="Arial Narrow"/>
          <w:i/>
        </w:rPr>
        <w:t>al contratista para la correcta y oportuna ejecución contractua</w:t>
      </w:r>
      <w:r>
        <w:rPr>
          <w:rFonts w:ascii="Arial Narrow" w:hAnsi="Arial Narrow"/>
          <w:i/>
        </w:rPr>
        <w:t>l, esto es hasta el mes de diciembre de 2019</w:t>
      </w:r>
      <w:r w:rsidRPr="00F72DE8">
        <w:rPr>
          <w:rFonts w:ascii="Arial Narrow" w:hAnsi="Arial Narrow"/>
          <w:i/>
        </w:rPr>
        <w:t>, o hasta agotar el pres</w:t>
      </w:r>
      <w:r>
        <w:rPr>
          <w:rFonts w:ascii="Arial Narrow" w:hAnsi="Arial Narrow"/>
          <w:i/>
        </w:rPr>
        <w:t xml:space="preserve">upuesto, lo primero que ocurra </w:t>
      </w:r>
      <w:r w:rsidR="00425C05">
        <w:rPr>
          <w:rFonts w:ascii="Arial Narrow" w:hAnsi="Arial Narrow"/>
          <w:i/>
        </w:rPr>
        <w:t xml:space="preserve"> </w:t>
      </w:r>
    </w:p>
    <w:p w:rsidR="00165688" w:rsidRDefault="00165688" w:rsidP="00165688">
      <w:pPr>
        <w:pStyle w:val="Sinespaciado"/>
        <w:spacing w:line="276" w:lineRule="auto"/>
        <w:jc w:val="both"/>
        <w:rPr>
          <w:rFonts w:ascii="Arial Narrow" w:hAnsi="Arial Narrow"/>
          <w:i/>
        </w:rPr>
      </w:pPr>
    </w:p>
    <w:p w:rsidR="00165688" w:rsidRDefault="00165688" w:rsidP="00165688">
      <w:pPr>
        <w:pStyle w:val="Sinespaciado"/>
        <w:spacing w:line="276" w:lineRule="auto"/>
        <w:jc w:val="both"/>
        <w:rPr>
          <w:rFonts w:ascii="Arial Narrow" w:hAnsi="Arial Narrow"/>
          <w:i/>
        </w:rPr>
      </w:pPr>
      <w:r>
        <w:rPr>
          <w:rFonts w:ascii="Arial Narrow" w:hAnsi="Arial Narrow"/>
          <w:i/>
        </w:rPr>
        <w:t>Así las cosas, se permite</w:t>
      </w:r>
      <w:r w:rsidRPr="00F72DE8">
        <w:rPr>
          <w:rFonts w:ascii="Arial Narrow" w:hAnsi="Arial Narrow"/>
          <w:i/>
        </w:rPr>
        <w:t xml:space="preserve"> indicar que esta modificación contractual, es viable y oportuno a la luz de la Constitución y la Ley.</w:t>
      </w:r>
      <w:r>
        <w:rPr>
          <w:rFonts w:ascii="Arial Narrow" w:hAnsi="Arial Narrow"/>
          <w:i/>
        </w:rPr>
        <w:t xml:space="preserve"> </w:t>
      </w:r>
    </w:p>
    <w:p w:rsidR="00165688" w:rsidRPr="00F72DE8" w:rsidRDefault="00165688" w:rsidP="00165688">
      <w:pPr>
        <w:pStyle w:val="Sinespaciado"/>
        <w:spacing w:line="276" w:lineRule="auto"/>
        <w:jc w:val="both"/>
        <w:rPr>
          <w:rFonts w:ascii="Arial Narrow" w:hAnsi="Arial Narrow"/>
          <w:i/>
        </w:rPr>
      </w:pPr>
    </w:p>
    <w:p w:rsidR="00165688" w:rsidRPr="00F72DE8" w:rsidRDefault="00165688" w:rsidP="00165688">
      <w:pPr>
        <w:pStyle w:val="Sinespaciado"/>
        <w:spacing w:line="276" w:lineRule="auto"/>
        <w:jc w:val="both"/>
        <w:rPr>
          <w:rFonts w:ascii="Arial Narrow" w:hAnsi="Arial Narrow"/>
          <w:i/>
        </w:rPr>
      </w:pPr>
      <w:r w:rsidRPr="00F72DE8">
        <w:rPr>
          <w:rFonts w:ascii="Arial Narrow" w:hAnsi="Arial Narrow"/>
          <w:i/>
        </w:rPr>
        <w:t xml:space="preserve">Para finalizar, es procedente señalar que, de conformidad con lo dispuesto en el artículo 43 del Decreto Ley 267 de 2000, los conceptos tienen el carácter que les atribuye el artículo 25 del Código Contencioso Administrativo, es decir, carecen de fuerza vinculante. </w:t>
      </w:r>
    </w:p>
    <w:p w:rsidR="00165688" w:rsidRDefault="00165688" w:rsidP="00165688">
      <w:pPr>
        <w:autoSpaceDE w:val="0"/>
        <w:autoSpaceDN w:val="0"/>
        <w:adjustRightInd w:val="0"/>
        <w:spacing w:after="0" w:line="240" w:lineRule="auto"/>
        <w:jc w:val="both"/>
        <w:rPr>
          <w:rFonts w:ascii="Arial Narrow" w:eastAsia="Times New Roman" w:hAnsi="Arial Narrow" w:cs="Arial"/>
          <w:lang w:val="es-ES" w:eastAsia="es-ES"/>
        </w:rPr>
      </w:pPr>
    </w:p>
    <w:p w:rsidR="00165688" w:rsidRDefault="00165688" w:rsidP="00165688">
      <w:pPr>
        <w:autoSpaceDE w:val="0"/>
        <w:autoSpaceDN w:val="0"/>
        <w:adjustRightInd w:val="0"/>
        <w:spacing w:after="0" w:line="240" w:lineRule="auto"/>
        <w:jc w:val="both"/>
        <w:rPr>
          <w:rFonts w:ascii="Arial Narrow" w:eastAsia="Times New Roman" w:hAnsi="Arial Narrow" w:cs="Arial"/>
          <w:lang w:val="es-ES" w:eastAsia="es-ES"/>
        </w:rPr>
      </w:pPr>
      <w:r w:rsidRPr="00F72DE8">
        <w:rPr>
          <w:rFonts w:ascii="Arial Narrow" w:eastAsia="Times New Roman" w:hAnsi="Arial Narrow" w:cs="Arial"/>
          <w:lang w:val="es-ES" w:eastAsia="es-ES"/>
        </w:rPr>
        <w:t>Que el comité e</w:t>
      </w:r>
      <w:r>
        <w:rPr>
          <w:rFonts w:ascii="Arial Narrow" w:eastAsia="Times New Roman" w:hAnsi="Arial Narrow" w:cs="Arial"/>
          <w:lang w:val="es-ES" w:eastAsia="es-ES"/>
        </w:rPr>
        <w:t xml:space="preserve">conómico estructurador el día </w:t>
      </w:r>
      <w:r w:rsidR="00425C05">
        <w:rPr>
          <w:rFonts w:ascii="Arial Narrow" w:eastAsia="Times New Roman" w:hAnsi="Arial Narrow" w:cs="Arial"/>
          <w:lang w:val="es-ES" w:eastAsia="es-ES"/>
        </w:rPr>
        <w:t>29 de Nov</w:t>
      </w:r>
      <w:r>
        <w:rPr>
          <w:rFonts w:ascii="Arial Narrow" w:eastAsia="Times New Roman" w:hAnsi="Arial Narrow" w:cs="Arial"/>
          <w:lang w:val="es-ES" w:eastAsia="es-ES"/>
        </w:rPr>
        <w:t>iembre</w:t>
      </w:r>
      <w:r w:rsidRPr="00F72DE8">
        <w:rPr>
          <w:rFonts w:ascii="Arial Narrow" w:eastAsia="Times New Roman" w:hAnsi="Arial Narrow" w:cs="Arial"/>
          <w:lang w:val="es-ES" w:eastAsia="es-ES"/>
        </w:rPr>
        <w:t xml:space="preserve"> de 2019, emitió concepto avalando dicha modificación así:</w:t>
      </w:r>
      <w:r>
        <w:rPr>
          <w:rFonts w:ascii="Arial Narrow" w:eastAsia="Times New Roman" w:hAnsi="Arial Narrow" w:cs="Arial"/>
          <w:lang w:val="es-ES" w:eastAsia="es-ES"/>
        </w:rPr>
        <w:t xml:space="preserve"> </w:t>
      </w:r>
    </w:p>
    <w:p w:rsidR="00165688" w:rsidRDefault="00165688" w:rsidP="00165688">
      <w:pPr>
        <w:autoSpaceDE w:val="0"/>
        <w:autoSpaceDN w:val="0"/>
        <w:adjustRightInd w:val="0"/>
        <w:spacing w:after="0" w:line="240" w:lineRule="auto"/>
        <w:jc w:val="both"/>
        <w:rPr>
          <w:rFonts w:ascii="Arial Narrow" w:eastAsia="Times New Roman" w:hAnsi="Arial Narrow" w:cs="Arial"/>
          <w:lang w:val="es-ES" w:eastAsia="es-ES"/>
        </w:rPr>
      </w:pPr>
    </w:p>
    <w:p w:rsidR="00165688" w:rsidRDefault="00425C05" w:rsidP="00165688">
      <w:pPr>
        <w:autoSpaceDE w:val="0"/>
        <w:autoSpaceDN w:val="0"/>
        <w:adjustRightInd w:val="0"/>
        <w:spacing w:after="0" w:line="240" w:lineRule="auto"/>
        <w:jc w:val="both"/>
        <w:rPr>
          <w:rFonts w:ascii="Arial Narrow" w:eastAsia="Times New Roman" w:hAnsi="Arial Narrow" w:cs="Arial"/>
          <w:noProof/>
          <w:lang w:eastAsia="es-CO"/>
        </w:rPr>
      </w:pPr>
      <w:r>
        <w:rPr>
          <w:rFonts w:ascii="Arial Narrow" w:eastAsia="Times New Roman" w:hAnsi="Arial Narrow" w:cs="Arial"/>
          <w:noProof/>
          <w:lang w:eastAsia="es-CO"/>
        </w:rPr>
        <w:drawing>
          <wp:inline distT="0" distB="0" distL="0" distR="0">
            <wp:extent cx="4791456" cy="2112366"/>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9824" cy="2124872"/>
                    </a:xfrm>
                    <a:prstGeom prst="rect">
                      <a:avLst/>
                    </a:prstGeom>
                    <a:noFill/>
                    <a:ln>
                      <a:noFill/>
                    </a:ln>
                  </pic:spPr>
                </pic:pic>
              </a:graphicData>
            </a:graphic>
          </wp:inline>
        </w:drawing>
      </w:r>
    </w:p>
    <w:p w:rsidR="00165688" w:rsidRDefault="00165688" w:rsidP="00165688">
      <w:pPr>
        <w:autoSpaceDE w:val="0"/>
        <w:autoSpaceDN w:val="0"/>
        <w:adjustRightInd w:val="0"/>
        <w:spacing w:after="0" w:line="240" w:lineRule="auto"/>
        <w:jc w:val="both"/>
        <w:rPr>
          <w:rFonts w:ascii="Arial Narrow" w:eastAsia="Times New Roman" w:hAnsi="Arial Narrow" w:cs="Arial"/>
          <w:noProof/>
          <w:lang w:eastAsia="es-CO"/>
        </w:rPr>
      </w:pPr>
    </w:p>
    <w:p w:rsidR="00165688" w:rsidRDefault="00165688" w:rsidP="00165688">
      <w:pPr>
        <w:autoSpaceDE w:val="0"/>
        <w:autoSpaceDN w:val="0"/>
        <w:adjustRightInd w:val="0"/>
        <w:spacing w:after="0" w:line="240" w:lineRule="auto"/>
        <w:jc w:val="both"/>
        <w:rPr>
          <w:rFonts w:ascii="Arial Narrow" w:eastAsia="Times New Roman" w:hAnsi="Arial Narrow" w:cs="Arial"/>
          <w:noProof/>
          <w:lang w:eastAsia="es-CO"/>
        </w:rPr>
      </w:pPr>
    </w:p>
    <w:p w:rsidR="00165688" w:rsidRPr="000C7BEF" w:rsidRDefault="000C7BEF" w:rsidP="00165688">
      <w:pPr>
        <w:autoSpaceDE w:val="0"/>
        <w:autoSpaceDN w:val="0"/>
        <w:adjustRightInd w:val="0"/>
        <w:spacing w:after="0" w:line="240" w:lineRule="auto"/>
        <w:jc w:val="both"/>
        <w:rPr>
          <w:rFonts w:ascii="Arial Narrow" w:eastAsia="Times New Roman" w:hAnsi="Arial Narrow" w:cs="Arial"/>
          <w:noProof/>
          <w:lang w:eastAsia="es-CO"/>
        </w:rPr>
      </w:pPr>
      <w:r>
        <w:rPr>
          <w:rFonts w:ascii="Arial Narrow" w:eastAsia="Times New Roman" w:hAnsi="Arial Narrow" w:cs="Arial"/>
          <w:noProof/>
          <w:lang w:eastAsia="es-CO"/>
        </w:rPr>
        <w:lastRenderedPageBreak/>
        <w:drawing>
          <wp:inline distT="0" distB="0" distL="0" distR="0">
            <wp:extent cx="5126891" cy="5252313"/>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8242" cy="5253697"/>
                    </a:xfrm>
                    <a:prstGeom prst="rect">
                      <a:avLst/>
                    </a:prstGeom>
                    <a:noFill/>
                    <a:ln>
                      <a:noFill/>
                    </a:ln>
                  </pic:spPr>
                </pic:pic>
              </a:graphicData>
            </a:graphic>
          </wp:inline>
        </w:drawing>
      </w:r>
    </w:p>
    <w:p w:rsidR="00165688" w:rsidRPr="00033316" w:rsidRDefault="00165688" w:rsidP="00165688">
      <w:pPr>
        <w:autoSpaceDE w:val="0"/>
        <w:autoSpaceDN w:val="0"/>
        <w:adjustRightInd w:val="0"/>
        <w:spacing w:after="0" w:line="240" w:lineRule="auto"/>
        <w:jc w:val="both"/>
        <w:rPr>
          <w:rFonts w:ascii="Arial Narrow" w:eastAsia="Times New Roman" w:hAnsi="Arial Narrow" w:cs="Arial"/>
          <w:lang w:val="es-ES" w:eastAsia="es-ES"/>
        </w:rPr>
      </w:pPr>
    </w:p>
    <w:p w:rsidR="00165688" w:rsidRDefault="00165688" w:rsidP="00165688">
      <w:pPr>
        <w:spacing w:line="200" w:lineRule="atLeast"/>
        <w:jc w:val="both"/>
        <w:rPr>
          <w:rFonts w:ascii="Arial Narrow" w:hAnsi="Arial Narrow" w:cs="Arial"/>
          <w:color w:val="000000"/>
        </w:rPr>
      </w:pPr>
      <w:r w:rsidRPr="00F72DE8">
        <w:rPr>
          <w:rFonts w:ascii="Arial Narrow" w:hAnsi="Arial Narrow" w:cs="Arial"/>
          <w:color w:val="000000"/>
        </w:rPr>
        <w:t>Que por los aspectos señalados esta asesoría considera válidas las razones que expone el Supervisor para adicionar del contrato, anotando que según su exposición de motivos se evidencia la necesidad de</w:t>
      </w:r>
      <w:r>
        <w:rPr>
          <w:rFonts w:ascii="Arial Narrow" w:hAnsi="Arial Narrow" w:cs="Arial"/>
          <w:color w:val="000000"/>
        </w:rPr>
        <w:t xml:space="preserve"> cubrir necesidades pendientes por ejecutar para la vigencia 2020;</w:t>
      </w:r>
      <w:r w:rsidRPr="00F72DE8">
        <w:rPr>
          <w:rFonts w:ascii="Arial Narrow" w:hAnsi="Arial Narrow" w:cs="Arial"/>
          <w:color w:val="000000"/>
        </w:rPr>
        <w:t xml:space="preserve"> en consecuencia, esta asesoría destaca la importa</w:t>
      </w:r>
      <w:r>
        <w:rPr>
          <w:rFonts w:ascii="Arial Narrow" w:hAnsi="Arial Narrow" w:cs="Arial"/>
          <w:color w:val="000000"/>
        </w:rPr>
        <w:t xml:space="preserve">ncia de acoger la solicitud de </w:t>
      </w:r>
      <w:r w:rsidRPr="00F72DE8">
        <w:rPr>
          <w:rFonts w:ascii="Arial Narrow" w:hAnsi="Arial Narrow" w:cs="Arial"/>
          <w:color w:val="000000"/>
        </w:rPr>
        <w:t>adicionar e</w:t>
      </w:r>
      <w:r>
        <w:rPr>
          <w:rFonts w:ascii="Arial Narrow" w:hAnsi="Arial Narrow" w:cs="Arial"/>
          <w:color w:val="000000"/>
        </w:rPr>
        <w:t>n aras de evitar traumatismos en la ejecución del objeto del contrato</w:t>
      </w:r>
      <w:r w:rsidRPr="00F72DE8">
        <w:rPr>
          <w:rFonts w:ascii="Arial Narrow" w:hAnsi="Arial Narrow" w:cs="Arial"/>
          <w:color w:val="000000"/>
        </w:rPr>
        <w:t>.</w:t>
      </w:r>
      <w:r>
        <w:rPr>
          <w:rFonts w:ascii="Arial Narrow" w:hAnsi="Arial Narrow" w:cs="Arial"/>
          <w:color w:val="000000"/>
        </w:rPr>
        <w:t xml:space="preserve"> </w:t>
      </w:r>
    </w:p>
    <w:p w:rsidR="00165688" w:rsidRPr="00F72DE8" w:rsidRDefault="00165688" w:rsidP="00165688">
      <w:pPr>
        <w:spacing w:line="200" w:lineRule="atLeast"/>
        <w:jc w:val="both"/>
        <w:rPr>
          <w:rFonts w:ascii="Arial Narrow" w:hAnsi="Arial Narrow" w:cs="Arial"/>
          <w:color w:val="000000"/>
        </w:rPr>
      </w:pPr>
      <w:r>
        <w:rPr>
          <w:rFonts w:ascii="Arial Narrow" w:hAnsi="Arial Narrow" w:cs="Arial"/>
          <w:color w:val="000000"/>
        </w:rPr>
        <w:t xml:space="preserve">En atención a que se cuenta con aprobación de vigencia futura emitida mediante Radicado N° 201993274570903 </w:t>
      </w:r>
      <w:r w:rsidRPr="00882CE0">
        <w:rPr>
          <w:rFonts w:ascii="Arial Narrow" w:hAnsi="Arial Narrow" w:cs="Arial"/>
          <w:color w:val="000000"/>
        </w:rPr>
        <w:t>MDN-COGFM-COEJC-SECEJ-JEMGF-COPER-DISAN-15.19 de fecha 09 de septiembre cuyo asunto es Cupo Vigencias Futuras DMSOC y en donde relacionan la aprobación de vigencias mediante Radicado 1-2019-072500 Expediente No. 930/2019/SITPRES y radicado No 2-2019-03096</w:t>
      </w:r>
      <w:r>
        <w:rPr>
          <w:rFonts w:ascii="Arial Narrow" w:hAnsi="Arial Narrow" w:cs="Arial"/>
          <w:color w:val="000000"/>
        </w:rPr>
        <w:t xml:space="preserve">9 de fecha 21 de agosto de 2019, se establece la viabilidad de esta </w:t>
      </w:r>
      <w:proofErr w:type="spellStart"/>
      <w:r>
        <w:rPr>
          <w:rFonts w:ascii="Arial Narrow" w:hAnsi="Arial Narrow" w:cs="Arial"/>
          <w:color w:val="000000"/>
        </w:rPr>
        <w:t>adición</w:t>
      </w:r>
      <w:proofErr w:type="spellEnd"/>
      <w:r>
        <w:rPr>
          <w:rFonts w:ascii="Arial Narrow" w:hAnsi="Arial Narrow" w:cs="Arial"/>
          <w:color w:val="000000"/>
        </w:rPr>
        <w:t>.</w:t>
      </w:r>
    </w:p>
    <w:p w:rsidR="00165688" w:rsidRPr="00F72DE8" w:rsidRDefault="00165688" w:rsidP="00165688">
      <w:pPr>
        <w:pStyle w:val="Prrafodelista"/>
        <w:tabs>
          <w:tab w:val="left" w:pos="0"/>
          <w:tab w:val="left" w:pos="142"/>
        </w:tabs>
        <w:ind w:left="0" w:right="-93"/>
        <w:jc w:val="both"/>
        <w:rPr>
          <w:rFonts w:ascii="Arial Narrow" w:hAnsi="Arial Narrow" w:cs="Arial"/>
          <w:color w:val="000000"/>
        </w:rPr>
      </w:pPr>
      <w:r w:rsidRPr="00F72DE8">
        <w:rPr>
          <w:rFonts w:ascii="Arial Narrow" w:hAnsi="Arial Narrow" w:cs="Arial"/>
          <w:color w:val="000000"/>
        </w:rPr>
        <w:t>Lo anterior con fundamento en el principio de la autonomía de la voluntad contenido en el artículo 1602 del código civil, y el artículo 40 de la ley 80 de 1993, al establecer que las partes pueden determinar libremente el contenido del contrato, siempre que no sea contrario a la ley y bajo el entendido que esta autonomía se manifiesta en la voluntad de las partes para crear libremente las relaciones jurídicas que ellas consideren pertinentes, para el cumplimiento de los fines estatales y el desarrollo armónico del contrato.</w:t>
      </w:r>
    </w:p>
    <w:p w:rsidR="00165688" w:rsidRPr="00F72DE8" w:rsidRDefault="00165688" w:rsidP="00165688">
      <w:pPr>
        <w:pStyle w:val="Prrafodelista"/>
        <w:tabs>
          <w:tab w:val="left" w:pos="0"/>
          <w:tab w:val="left" w:pos="142"/>
        </w:tabs>
        <w:ind w:left="0" w:right="-93"/>
        <w:jc w:val="both"/>
        <w:rPr>
          <w:rFonts w:ascii="Arial Narrow" w:hAnsi="Arial Narrow" w:cs="Arial"/>
          <w:color w:val="000000"/>
        </w:rPr>
      </w:pPr>
      <w:r w:rsidRPr="00F72DE8">
        <w:rPr>
          <w:rFonts w:ascii="Arial Narrow" w:hAnsi="Arial Narrow" w:cs="Arial"/>
        </w:rPr>
        <w:lastRenderedPageBreak/>
        <w:t xml:space="preserve">Que el artículo 3 de la Ley 80 de 1993, en su inciso 1 dispone: “(…) </w:t>
      </w:r>
      <w:r w:rsidRPr="00F72DE8">
        <w:rPr>
          <w:rFonts w:ascii="Arial Narrow" w:hAnsi="Arial Narrow" w:cs="Arial"/>
          <w:i/>
        </w:rPr>
        <w:t>las entidades buscan el cumplimiento de los fines estatales, la continua y eficiente prestación de los servicios públicos y la efectividad de los derechos e intereses de los administrados que colaboran con ellas en la consecución de dichos fines</w:t>
      </w:r>
      <w:r w:rsidRPr="00F72DE8">
        <w:rPr>
          <w:rFonts w:ascii="Arial Narrow" w:hAnsi="Arial Narrow" w:cs="Arial"/>
        </w:rPr>
        <w:t xml:space="preserve"> (…)”.</w:t>
      </w:r>
    </w:p>
    <w:p w:rsidR="00165688" w:rsidRPr="00F72DE8" w:rsidRDefault="00165688" w:rsidP="00165688">
      <w:pPr>
        <w:tabs>
          <w:tab w:val="left" w:pos="426"/>
        </w:tabs>
        <w:ind w:right="-93"/>
        <w:jc w:val="both"/>
        <w:rPr>
          <w:rFonts w:ascii="Arial Narrow" w:hAnsi="Arial Narrow" w:cs="Arial"/>
        </w:rPr>
      </w:pPr>
      <w:r w:rsidRPr="00F72DE8">
        <w:rPr>
          <w:rFonts w:ascii="Arial Narrow" w:hAnsi="Arial Narrow" w:cs="Arial"/>
        </w:rPr>
        <w:t xml:space="preserve">Que el artículo 14 de la Ley 80 de 1993, en su inciso 1 indica “(…) </w:t>
      </w:r>
      <w:r w:rsidRPr="00F72DE8">
        <w:rPr>
          <w:rFonts w:ascii="Arial Narrow" w:hAnsi="Arial Narrow" w:cs="Arial"/>
          <w:i/>
        </w:rPr>
        <w:t>Para el cumplimiento de los fines de la contratación, las entidades estatales al celebrar un contrato: Tendrán la dirección general y la responsabilidad de ejercer el control y vigilancia de la ejecución del contrato</w:t>
      </w:r>
      <w:r w:rsidRPr="00F72DE8">
        <w:rPr>
          <w:rFonts w:ascii="Arial Narrow" w:hAnsi="Arial Narrow" w:cs="Arial"/>
        </w:rPr>
        <w:t xml:space="preserve"> (…)”</w:t>
      </w:r>
    </w:p>
    <w:p w:rsidR="00165688" w:rsidRPr="00F72DE8" w:rsidRDefault="00165688" w:rsidP="00165688">
      <w:pPr>
        <w:ind w:right="-93"/>
        <w:jc w:val="both"/>
        <w:rPr>
          <w:rFonts w:ascii="Arial Narrow" w:hAnsi="Arial Narrow" w:cs="Arial"/>
        </w:rPr>
      </w:pPr>
      <w:r w:rsidRPr="00F72DE8">
        <w:rPr>
          <w:rFonts w:ascii="Arial Narrow" w:hAnsi="Arial Narrow" w:cs="Arial"/>
        </w:rPr>
        <w:t>Que el artículo 32 de la ley 80 de 1993 estipula “</w:t>
      </w:r>
      <w:r w:rsidRPr="00F72DE8">
        <w:rPr>
          <w:rFonts w:ascii="Arial Narrow" w:hAnsi="Arial Narrow" w:cs="Arial"/>
          <w:i/>
        </w:rPr>
        <w:t>De los contratos estatales. Son contratos estatales todos los actos jurídicos generadores de obligaciones que celebren las entidades a que se refiere el presente estatuto, previstos en el derecho privado o en disposiciones especiales o derivados de la autonomía de la voluntad, así como los que, a título enunciativo, se define a continuación</w:t>
      </w:r>
      <w:r w:rsidRPr="00F72DE8">
        <w:rPr>
          <w:rFonts w:ascii="Arial Narrow" w:hAnsi="Arial Narrow" w:cs="Arial"/>
        </w:rPr>
        <w:t>…”</w:t>
      </w:r>
    </w:p>
    <w:p w:rsidR="00165688" w:rsidRPr="00F72DE8" w:rsidRDefault="00165688" w:rsidP="00165688">
      <w:pPr>
        <w:jc w:val="both"/>
        <w:rPr>
          <w:rFonts w:ascii="Arial Narrow" w:hAnsi="Arial Narrow" w:cs="Arial"/>
        </w:rPr>
      </w:pPr>
      <w:r w:rsidRPr="00F72DE8">
        <w:rPr>
          <w:rFonts w:ascii="Arial Narrow" w:hAnsi="Arial Narrow" w:cs="Arial"/>
        </w:rPr>
        <w:t xml:space="preserve">Que el artículo 40 de la ley 80 de 1993 indica </w:t>
      </w:r>
      <w:r w:rsidRPr="00F72DE8">
        <w:rPr>
          <w:rFonts w:ascii="Arial Narrow" w:hAnsi="Arial Narrow" w:cs="Arial"/>
          <w:i/>
        </w:rPr>
        <w:t xml:space="preserve">“(…) Las entidades podrán celebrar los contratos y acuerdos que permitan la autonomía de la voluntad y requieran el cumplimiento de los fines estatales. </w:t>
      </w:r>
      <w:r w:rsidRPr="00F72DE8">
        <w:rPr>
          <w:rFonts w:ascii="Arial Narrow" w:hAnsi="Arial Narrow" w:cs="Arial"/>
          <w:b/>
          <w:i/>
          <w:u w:val="single"/>
        </w:rPr>
        <w:t xml:space="preserve">En los contratos que celebren las entidades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 </w:t>
      </w:r>
      <w:r w:rsidRPr="00F72DE8">
        <w:rPr>
          <w:rFonts w:ascii="Arial Narrow" w:hAnsi="Arial Narrow" w:cs="Arial"/>
          <w:i/>
        </w:rPr>
        <w:t>(…)” (negrilla y subrayado fuera de texto)</w:t>
      </w:r>
      <w:r w:rsidRPr="00F72DE8">
        <w:rPr>
          <w:rFonts w:ascii="Arial Narrow" w:hAnsi="Arial Narrow" w:cs="Arial"/>
        </w:rPr>
        <w:t>.</w:t>
      </w:r>
    </w:p>
    <w:p w:rsidR="00165688" w:rsidRPr="00F72DE8" w:rsidRDefault="00165688" w:rsidP="00165688">
      <w:pPr>
        <w:jc w:val="both"/>
        <w:rPr>
          <w:rFonts w:ascii="Arial Narrow" w:hAnsi="Arial Narrow" w:cs="Arial"/>
        </w:rPr>
      </w:pPr>
      <w:r w:rsidRPr="00F72DE8">
        <w:rPr>
          <w:rFonts w:ascii="Arial Narrow" w:hAnsi="Arial Narrow" w:cs="Arial"/>
        </w:rPr>
        <w:t xml:space="preserve">Que un principio fundamental de las obligaciones es la autonomía de la voluntad que se desarrolla en el Código Civil Colombiano cuando en su artículo 1602, establece que todo contrato legalmente celebrado es una ley para los contratantes, y no puede ser invalidado sino por su consentimiento mutuo o por causas legales. </w:t>
      </w:r>
    </w:p>
    <w:p w:rsidR="00165688" w:rsidRPr="00F72DE8" w:rsidRDefault="00165688" w:rsidP="00165688">
      <w:pPr>
        <w:pStyle w:val="Textoindependiente"/>
        <w:tabs>
          <w:tab w:val="left" w:pos="284"/>
          <w:tab w:val="left" w:pos="426"/>
        </w:tabs>
        <w:rPr>
          <w:rFonts w:ascii="Arial Narrow" w:hAnsi="Arial Narrow" w:cs="Arial"/>
          <w:color w:val="C0504D"/>
          <w:sz w:val="22"/>
        </w:rPr>
      </w:pPr>
      <w:r w:rsidRPr="00F72DE8">
        <w:rPr>
          <w:rFonts w:ascii="Arial Narrow" w:hAnsi="Arial Narrow" w:cs="Arial"/>
          <w:sz w:val="22"/>
        </w:rPr>
        <w:t xml:space="preserve">Que </w:t>
      </w:r>
      <w:r w:rsidRPr="00F72DE8">
        <w:rPr>
          <w:rFonts w:ascii="Arial Narrow" w:hAnsi="Arial Narrow" w:cs="Arial"/>
          <w:color w:val="000000"/>
          <w:sz w:val="22"/>
        </w:rPr>
        <w:t>en atención a ésta autonomía</w:t>
      </w:r>
      <w:r w:rsidRPr="00F72DE8">
        <w:rPr>
          <w:rFonts w:ascii="Arial Narrow" w:hAnsi="Arial Narrow" w:cs="Arial"/>
          <w:sz w:val="22"/>
        </w:rPr>
        <w:t xml:space="preserve">, </w:t>
      </w:r>
      <w:r w:rsidRPr="00F72DE8">
        <w:rPr>
          <w:rFonts w:ascii="Arial Narrow" w:hAnsi="Arial Narrow" w:cs="Arial"/>
          <w:b/>
          <w:sz w:val="22"/>
        </w:rPr>
        <w:t>DISAN – ESM -DISPENSARIO MEDICO SUR OCCIDENTE “HEROES DEL SUMAPAZ”</w:t>
      </w:r>
      <w:r w:rsidRPr="00F72DE8">
        <w:rPr>
          <w:rFonts w:ascii="Arial Narrow" w:hAnsi="Arial Narrow" w:cs="Arial"/>
          <w:sz w:val="22"/>
        </w:rPr>
        <w:t xml:space="preserve"> tiene la facultad de modificar el contrato en estudio, con la finalidad de cumplir en forma integral con el objeto por el cual se suscribió el Contrato No. </w:t>
      </w:r>
      <w:r w:rsidR="000C7BEF">
        <w:rPr>
          <w:rFonts w:ascii="Arial Narrow" w:eastAsia="DejaVu Sans" w:hAnsi="Arial Narrow" w:cs="Arial"/>
          <w:b/>
          <w:bCs/>
          <w:kern w:val="1"/>
          <w:sz w:val="22"/>
          <w:lang w:eastAsia="es-CO"/>
        </w:rPr>
        <w:t>576</w:t>
      </w:r>
      <w:r w:rsidRPr="00F72DE8">
        <w:rPr>
          <w:rFonts w:ascii="Arial Narrow" w:eastAsia="DejaVu Sans" w:hAnsi="Arial Narrow" w:cs="Arial"/>
          <w:b/>
          <w:bCs/>
          <w:kern w:val="1"/>
          <w:sz w:val="22"/>
          <w:lang w:eastAsia="es-CO"/>
        </w:rPr>
        <w:t>-DMSOC-EJC-2019</w:t>
      </w:r>
    </w:p>
    <w:p w:rsidR="00165688" w:rsidRPr="00F72DE8" w:rsidRDefault="00165688" w:rsidP="00165688">
      <w:pPr>
        <w:pStyle w:val="Textoindependiente"/>
        <w:tabs>
          <w:tab w:val="left" w:pos="284"/>
          <w:tab w:val="left" w:pos="709"/>
        </w:tabs>
        <w:rPr>
          <w:rFonts w:ascii="Arial Narrow" w:hAnsi="Arial Narrow" w:cs="Arial"/>
          <w:sz w:val="22"/>
        </w:rPr>
      </w:pPr>
    </w:p>
    <w:p w:rsidR="00165688" w:rsidRPr="00137579" w:rsidRDefault="00165688" w:rsidP="00165688">
      <w:pPr>
        <w:tabs>
          <w:tab w:val="left" w:pos="284"/>
        </w:tabs>
        <w:jc w:val="both"/>
        <w:rPr>
          <w:rFonts w:ascii="Arial Narrow" w:hAnsi="Arial Narrow" w:cs="Arial"/>
          <w:bCs/>
        </w:rPr>
      </w:pPr>
      <w:r w:rsidRPr="00F72DE8">
        <w:rPr>
          <w:rFonts w:ascii="Arial Narrow" w:hAnsi="Arial Narrow" w:cs="Arial"/>
          <w:bCs/>
        </w:rPr>
        <w:t xml:space="preserve">Que respecto de la modificación de los contratos estatales, la jurisprudencia Nacional coincide en que se trata de una prerrogativa otorgada por la Ley a la Administración, como herramienta para garantizar la eficiente prestación de los servicios públicos a su cargo que en ciertas circunstancias pueda verse alterada por eventos contingentes que amenacen la paralización del contrato, o la afectación de tales servicios. A este respecto </w:t>
      </w:r>
      <w:proofErr w:type="gramStart"/>
      <w:r w:rsidRPr="00F72DE8">
        <w:rPr>
          <w:rFonts w:ascii="Arial Narrow" w:hAnsi="Arial Narrow" w:cs="Arial"/>
          <w:bCs/>
        </w:rPr>
        <w:t>la</w:t>
      </w:r>
      <w:proofErr w:type="gramEnd"/>
      <w:r w:rsidRPr="00F72DE8">
        <w:rPr>
          <w:rFonts w:ascii="Arial Narrow" w:hAnsi="Arial Narrow" w:cs="Arial"/>
          <w:bCs/>
        </w:rPr>
        <w:t xml:space="preserve"> H. Corte Constitucional se ha pronunci</w:t>
      </w:r>
      <w:r>
        <w:rPr>
          <w:rFonts w:ascii="Arial Narrow" w:hAnsi="Arial Narrow" w:cs="Arial"/>
          <w:bCs/>
        </w:rPr>
        <w:t>ado en los siguientes términos:</w:t>
      </w:r>
    </w:p>
    <w:p w:rsidR="00165688" w:rsidRPr="00F72DE8" w:rsidRDefault="00165688" w:rsidP="00165688">
      <w:pPr>
        <w:autoSpaceDE w:val="0"/>
        <w:autoSpaceDN w:val="0"/>
        <w:ind w:left="709" w:right="335"/>
        <w:jc w:val="both"/>
        <w:rPr>
          <w:rFonts w:ascii="Arial Narrow" w:hAnsi="Arial Narrow"/>
          <w:bCs/>
          <w:i/>
        </w:rPr>
      </w:pPr>
      <w:r w:rsidRPr="00F72DE8">
        <w:rPr>
          <w:rFonts w:ascii="Arial Narrow" w:hAnsi="Arial Narrow"/>
          <w:bCs/>
        </w:rPr>
        <w:t>“</w:t>
      </w:r>
      <w:r w:rsidRPr="00F72DE8">
        <w:rPr>
          <w:rFonts w:ascii="Arial Narrow" w:hAnsi="Arial Narrow"/>
          <w:bCs/>
          <w:i/>
        </w:rPr>
        <w:t>Por regla general, los contratos estatales pueden ser modificados cuando sea necesario para lograr su finalidad y en aras de la realización de los fines del Estado, a los cuales sirve el contrato. Así lo prevén por ejemplo los artículos 14 y 16 de la ley 80, los cuales facultan a la entidades contratantes a modificar los contratos de común acuerdo o de forma unilateral, para “(…) evitar la paralización o la afectación grave de los servicios públicos a su cargo y asegurar la inmediata, continua y adecuada prestación”, entre otros. En el mismo sentido, en la sentencia C-949 de 2001</w:t>
      </w:r>
      <w:bookmarkStart w:id="1" w:name="_ftnref12"/>
      <w:bookmarkEnd w:id="1"/>
      <w:r w:rsidRPr="00F72DE8">
        <w:rPr>
          <w:rFonts w:ascii="Arial Narrow" w:hAnsi="Arial Narrow"/>
          <w:bCs/>
          <w:i/>
        </w:rPr>
        <w:t>, la Corte Constitucional señaló que las prórrogas de los contratos –como especie de modificación- pueden ser un instrumento útil para lograr los fines propios de la contratación estatal. Al respecto, vale la pena destacar lo señalado por la Sala de Consulta y Servicio Civil del Consejo de Estado en concepto del 13 de agosto de 2009:</w:t>
      </w:r>
    </w:p>
    <w:p w:rsidR="00165688" w:rsidRPr="00F72DE8" w:rsidRDefault="00165688" w:rsidP="00165688">
      <w:pPr>
        <w:autoSpaceDE w:val="0"/>
        <w:autoSpaceDN w:val="0"/>
        <w:ind w:left="709" w:right="335"/>
        <w:jc w:val="both"/>
        <w:rPr>
          <w:rFonts w:ascii="Arial Narrow" w:hAnsi="Arial Narrow"/>
          <w:bCs/>
          <w:i/>
        </w:rPr>
      </w:pPr>
      <w:r w:rsidRPr="00F72DE8">
        <w:rPr>
          <w:rFonts w:ascii="Arial Narrow" w:hAnsi="Arial Narrow"/>
          <w:bCs/>
          <w:i/>
        </w:rPr>
        <w:lastRenderedPageBreak/>
        <w:t xml:space="preserve">“La contratación estatal responde de múltiples maneras a ese mandato y, en cuanto al concepto que se emite, se resalta que la posibilidad de modificar los contratos estatales es una especial forma de hacer prevalecer la finalidad del contrato sobre los restantes elementos del mismo. Por mutabilidad del contrato estatal se entiende el derecho que tiene la administración de variar, dadas ciertas condiciones, las obligaciones a cargo del contratista particular, cuando sea necesario para el cumplimiento del objeto y de los fines generales del Estado. </w:t>
      </w:r>
    </w:p>
    <w:p w:rsidR="00165688" w:rsidRPr="00F72DE8" w:rsidRDefault="00165688" w:rsidP="00165688">
      <w:pPr>
        <w:autoSpaceDE w:val="0"/>
        <w:autoSpaceDN w:val="0"/>
        <w:ind w:left="709" w:right="335"/>
        <w:jc w:val="both"/>
        <w:rPr>
          <w:rFonts w:ascii="Arial Narrow" w:hAnsi="Arial Narrow"/>
          <w:bCs/>
          <w:i/>
        </w:rPr>
      </w:pPr>
      <w:r w:rsidRPr="00F72DE8">
        <w:rPr>
          <w:rFonts w:ascii="Arial Narrow" w:hAnsi="Arial Narrow"/>
          <w:bCs/>
          <w:i/>
        </w:rPr>
        <w:t>La modificación de los contratos estatales es especialmente importante en aquellos por naturaleza incompletos, es decir</w:t>
      </w:r>
      <w:r w:rsidRPr="00F72DE8">
        <w:rPr>
          <w:rFonts w:ascii="Arial Narrow" w:hAnsi="Arial Narrow"/>
          <w:b/>
          <w:bCs/>
          <w:i/>
        </w:rPr>
        <w:t>, (i) los afectados por asimetrías de información que impiden la previsión de todas las contingencias que pueden afectar su ejecución,</w:t>
      </w:r>
      <w:r w:rsidRPr="00F72DE8">
        <w:rPr>
          <w:rFonts w:ascii="Arial Narrow" w:hAnsi="Arial Narrow"/>
          <w:bCs/>
          <w:i/>
        </w:rPr>
        <w:t xml:space="preserve"> y (ii) en el marco de los cuales, por esa misma razón, es difícil prever ex ante los remedios necesarios para afrontar tales contingencias, como ocurre por lo general con los contratos de largo plazo.</w:t>
      </w:r>
      <w:bookmarkStart w:id="2" w:name="_ftnref15"/>
      <w:r w:rsidRPr="00F72DE8">
        <w:rPr>
          <w:rFonts w:ascii="Arial Narrow" w:hAnsi="Arial Narrow"/>
          <w:bCs/>
          <w:i/>
        </w:rPr>
        <w:fldChar w:fldCharType="begin"/>
      </w:r>
      <w:r w:rsidRPr="00F72DE8">
        <w:rPr>
          <w:rFonts w:ascii="Arial Narrow" w:hAnsi="Arial Narrow"/>
          <w:bCs/>
          <w:i/>
        </w:rPr>
        <w:instrText xml:space="preserve"> HYPERLINK "http://www.corteconstitucional.gov.co/relatoria/2012/c-300-12.htm" \l "_ftn15" \o "" </w:instrText>
      </w:r>
      <w:r w:rsidRPr="00F72DE8">
        <w:rPr>
          <w:rFonts w:ascii="Arial Narrow" w:hAnsi="Arial Narrow"/>
          <w:bCs/>
          <w:i/>
        </w:rPr>
        <w:fldChar w:fldCharType="separate"/>
      </w:r>
      <w:r w:rsidRPr="00F72DE8">
        <w:rPr>
          <w:rStyle w:val="Hipervnculo"/>
          <w:rFonts w:ascii="Arial Narrow" w:hAnsi="Arial Narrow"/>
          <w:bCs/>
          <w:i/>
        </w:rPr>
        <w:t>[15]</w:t>
      </w:r>
      <w:r w:rsidRPr="00F72DE8">
        <w:rPr>
          <w:rFonts w:ascii="Arial Narrow" w:hAnsi="Arial Narrow"/>
          <w:bCs/>
          <w:i/>
        </w:rPr>
        <w:fldChar w:fldCharType="end"/>
      </w:r>
      <w:bookmarkEnd w:id="2"/>
      <w:r w:rsidRPr="00F72DE8">
        <w:rPr>
          <w:rFonts w:ascii="Arial Narrow" w:hAnsi="Arial Narrow"/>
          <w:bCs/>
          <w:i/>
        </w:rPr>
        <w:t xml:space="preserve"> En efecto, con el paso del tiempo, pueden surgir nuevas exigencias sociales, tecnológicas, culturales, etc. sobre la forma cómo el Estado debe cumplir sus fines y sobre cómo se deben prestar los servicios públicos, o simplemente pueden aparecer circunstancias extraordinarias e imprevisibles al momento del diseño del negocio, para que las que tampoco era posible, en dicho momento, prever un remedio adecuado y específico. En este tipo de contratos es preciso entonces el diseño de reglas que permitan la adaptación y la resolución pacífica de las controversias para evitar el fracaso.”</w:t>
      </w:r>
      <w:r w:rsidRPr="00F72DE8">
        <w:rPr>
          <w:rStyle w:val="Refdenotaalpie"/>
          <w:rFonts w:ascii="Arial Narrow" w:hAnsi="Arial Narrow"/>
          <w:bCs/>
          <w:i/>
        </w:rPr>
        <w:footnoteReference w:id="4"/>
      </w:r>
    </w:p>
    <w:p w:rsidR="00165688" w:rsidRPr="00F72DE8" w:rsidRDefault="00165688" w:rsidP="00165688">
      <w:pPr>
        <w:jc w:val="both"/>
        <w:rPr>
          <w:rFonts w:ascii="Arial Narrow" w:hAnsi="Arial Narrow" w:cs="Arial"/>
        </w:rPr>
      </w:pPr>
      <w:r w:rsidRPr="00F72DE8">
        <w:rPr>
          <w:rFonts w:ascii="Arial Narrow" w:hAnsi="Arial Narrow" w:cs="Arial"/>
        </w:rPr>
        <w:t>Que en sentencia del Consejo de Estado, Sala de lo contencioso Administrativo, Sección Quinta, Consejero Ponente Darío Quiñones Pinilla del 26 de enero de 2006, respecto al tema de las adiciones se ha dicho:</w:t>
      </w:r>
    </w:p>
    <w:p w:rsidR="00165688" w:rsidRPr="00F72DE8" w:rsidRDefault="00165688" w:rsidP="00165688">
      <w:pPr>
        <w:pStyle w:val="Prrafodelista"/>
        <w:jc w:val="both"/>
        <w:rPr>
          <w:rFonts w:ascii="Arial Narrow" w:hAnsi="Arial Narrow" w:cs="Arial"/>
          <w:i/>
        </w:rPr>
      </w:pPr>
      <w:r w:rsidRPr="00F72DE8">
        <w:rPr>
          <w:rFonts w:ascii="Arial Narrow" w:hAnsi="Arial Narrow" w:cs="Arial"/>
          <w:i/>
        </w:rPr>
        <w:t>“(…)</w:t>
      </w:r>
      <w:r w:rsidRPr="00F72DE8">
        <w:rPr>
          <w:rFonts w:ascii="Arial Narrow" w:hAnsi="Arial Narrow"/>
          <w:i/>
        </w:rPr>
        <w:t xml:space="preserve"> También la jurisprudencia de esta Corporación se ha ocupado de definir la figura de la adición del contrato, así</w:t>
      </w:r>
      <w:r w:rsidRPr="00F72DE8">
        <w:rPr>
          <w:rStyle w:val="Refdenotaalpie"/>
          <w:rFonts w:ascii="Arial Narrow" w:hAnsi="Arial Narrow"/>
          <w:i/>
        </w:rPr>
        <w:footnoteReference w:id="5"/>
      </w:r>
      <w:r w:rsidRPr="00F72DE8">
        <w:rPr>
          <w:rFonts w:ascii="Arial Narrow" w:hAnsi="Arial Narrow"/>
          <w:i/>
        </w:rPr>
        <w:t>:</w:t>
      </w:r>
    </w:p>
    <w:p w:rsidR="00165688" w:rsidRPr="00F72DE8" w:rsidRDefault="00165688" w:rsidP="00165688">
      <w:pPr>
        <w:pStyle w:val="Prrafodelista"/>
        <w:jc w:val="both"/>
        <w:rPr>
          <w:rFonts w:ascii="Arial Narrow" w:hAnsi="Arial Narrow"/>
          <w:i/>
        </w:rPr>
      </w:pPr>
      <w:r w:rsidRPr="00F72DE8">
        <w:rPr>
          <w:rFonts w:ascii="Arial Narrow" w:hAnsi="Arial Narrow"/>
          <w:i/>
        </w:rPr>
        <w:t>“La adición del contrato puede entenderse como una modificación del mismo, por cuanto el artículo 16 de la ley 80 estatuye que la modificación unilateral consiste en introducir variaciones en el contrato por la entidad contratante, cuando previamente las partes no lleguen a un acuerdo sobre supresión o adición de obras, trabajos, suministros o servicios. Por su parte, el artículo 14 que prevé los medios que pueden utilizar las entidades estatales para el cumplimiento del objeto contractual, entre ellos la modificación unilateral, prescribe  que en los actos en que se ejerciten algunas de estas potestades deberá procederse al reconocimiento y orden de pago de las compensaciones e indemnizaciones a que tengan derecho las personas objeto de tales medidas y se aplicarán los mecanismos de ajuste de las condiciones y términos contractuales a que haya lugar, todo ello con el fin de mantener la ecuación o equilibrio inicial.</w:t>
      </w:r>
    </w:p>
    <w:p w:rsidR="00165688" w:rsidRPr="00F4312C" w:rsidRDefault="00165688" w:rsidP="00165688">
      <w:pPr>
        <w:pStyle w:val="Prrafodelista"/>
        <w:jc w:val="both"/>
        <w:rPr>
          <w:rFonts w:ascii="Arial Narrow" w:hAnsi="Arial Narrow"/>
          <w:i/>
        </w:rPr>
      </w:pPr>
      <w:r w:rsidRPr="00F72DE8">
        <w:rPr>
          <w:rFonts w:ascii="Arial Narrow" w:hAnsi="Arial Narrow"/>
          <w:i/>
        </w:rPr>
        <w:t xml:space="preserve">Por tanto, la adición del contrato debe entenderse como un agregado a las cláusulas del mismo. </w:t>
      </w:r>
      <w:r w:rsidRPr="00F72DE8">
        <w:rPr>
          <w:rFonts w:ascii="Arial Narrow" w:hAnsi="Arial Narrow"/>
          <w:b/>
          <w:i/>
          <w:u w:val="single"/>
        </w:rPr>
        <w:t xml:space="preserve">Es un instrumento apropiado para resolver las situaciones que se presentan cuando en desarrollo de un contrato se establece la necesidad de incluir elementos no previstos expresamente en el pliego de la licitación y por ende excluidos del contrato celebrado, </w:t>
      </w:r>
      <w:r w:rsidRPr="00F72DE8">
        <w:rPr>
          <w:rFonts w:ascii="Arial Narrow" w:hAnsi="Arial Narrow"/>
          <w:b/>
          <w:i/>
          <w:u w:val="single"/>
        </w:rPr>
        <w:lastRenderedPageBreak/>
        <w:t>pero que están ligados a éste y resultan indispensables para cumplir la finalidad que con él se pretende satisfacer.  En estos casos, puede acudirse a una adición del contrato inicial con las limitaciones previstas en la ley.</w:t>
      </w:r>
      <w:r w:rsidRPr="00F72DE8">
        <w:rPr>
          <w:rFonts w:ascii="Arial Narrow" w:hAnsi="Arial Narrow"/>
          <w:i/>
        </w:rPr>
        <w:t xml:space="preserve"> (Negrilla y subrayado fuera de texto)</w:t>
      </w:r>
    </w:p>
    <w:p w:rsidR="00165688" w:rsidRPr="00137579" w:rsidRDefault="00165688" w:rsidP="00165688">
      <w:pPr>
        <w:pStyle w:val="Sangra3detindependiente"/>
        <w:tabs>
          <w:tab w:val="left" w:pos="142"/>
          <w:tab w:val="left" w:pos="426"/>
          <w:tab w:val="left" w:pos="1800"/>
          <w:tab w:val="left" w:pos="2160"/>
          <w:tab w:val="left" w:pos="2268"/>
        </w:tabs>
        <w:ind w:left="142" w:right="-93"/>
        <w:rPr>
          <w:rFonts w:ascii="Arial Narrow" w:hAnsi="Arial Narrow" w:cs="Arial"/>
          <w:sz w:val="22"/>
          <w:szCs w:val="22"/>
        </w:rPr>
      </w:pPr>
      <w:r w:rsidRPr="00F72DE8">
        <w:rPr>
          <w:rFonts w:ascii="Arial Narrow" w:hAnsi="Arial Narrow" w:cs="Arial"/>
          <w:sz w:val="22"/>
          <w:szCs w:val="22"/>
        </w:rPr>
        <w:t xml:space="preserve">Que respecto al tema de las adiciones, el autor SUÁREZ BELTRÁN, Gonzalo en su libro Estudios de derecho contractual, </w:t>
      </w:r>
      <w:proofErr w:type="spellStart"/>
      <w:r w:rsidRPr="00F72DE8">
        <w:rPr>
          <w:rFonts w:ascii="Arial Narrow" w:hAnsi="Arial Narrow" w:cs="Arial"/>
          <w:sz w:val="22"/>
          <w:szCs w:val="22"/>
        </w:rPr>
        <w:t>Legis</w:t>
      </w:r>
      <w:proofErr w:type="spellEnd"/>
      <w:r w:rsidRPr="00F72DE8">
        <w:rPr>
          <w:rFonts w:ascii="Arial Narrow" w:hAnsi="Arial Narrow" w:cs="Arial"/>
          <w:sz w:val="22"/>
          <w:szCs w:val="22"/>
        </w:rPr>
        <w:t>, Bogotá</w:t>
      </w:r>
      <w:r>
        <w:rPr>
          <w:rFonts w:ascii="Arial Narrow" w:hAnsi="Arial Narrow" w:cs="Arial"/>
          <w:sz w:val="22"/>
          <w:szCs w:val="22"/>
        </w:rPr>
        <w:t>, 2014. pág. 271, ha sostenido:</w:t>
      </w:r>
    </w:p>
    <w:p w:rsidR="00165688" w:rsidRPr="00F72DE8" w:rsidRDefault="00165688" w:rsidP="00165688">
      <w:pPr>
        <w:pStyle w:val="Prrafodelista"/>
        <w:ind w:left="1068"/>
        <w:jc w:val="both"/>
        <w:rPr>
          <w:rFonts w:ascii="Arial Narrow" w:hAnsi="Arial Narrow"/>
          <w:i/>
        </w:rPr>
      </w:pPr>
      <w:r w:rsidRPr="00F72DE8">
        <w:rPr>
          <w:rFonts w:ascii="Arial Narrow" w:hAnsi="Arial Narrow"/>
          <w:i/>
        </w:rPr>
        <w:t>“(…) el análisis para poder determinar si es viable jurídicamente adicionar un contrato recae sobre los siguientes elementos:</w:t>
      </w:r>
    </w:p>
    <w:p w:rsidR="00165688" w:rsidRPr="00033316" w:rsidRDefault="00165688" w:rsidP="00165688">
      <w:pPr>
        <w:pStyle w:val="Prrafodelista"/>
        <w:ind w:left="1068"/>
        <w:jc w:val="both"/>
        <w:rPr>
          <w:rFonts w:ascii="Arial Narrow" w:hAnsi="Arial Narrow"/>
          <w:i/>
        </w:rPr>
      </w:pPr>
      <w:r w:rsidRPr="00F72DE8">
        <w:rPr>
          <w:rFonts w:ascii="Arial Narrow" w:hAnsi="Arial Narrow"/>
          <w:i/>
        </w:rPr>
        <w:t>-El contrato “original</w:t>
      </w:r>
      <w:r>
        <w:rPr>
          <w:rFonts w:ascii="Arial Narrow" w:hAnsi="Arial Narrow"/>
          <w:i/>
        </w:rPr>
        <w:t>” debe encontrarse en ejecución</w:t>
      </w:r>
    </w:p>
    <w:p w:rsidR="00165688" w:rsidRPr="00F72DE8" w:rsidRDefault="00165688" w:rsidP="00165688">
      <w:pPr>
        <w:pStyle w:val="Prrafodelista"/>
        <w:ind w:left="1068"/>
        <w:jc w:val="both"/>
        <w:rPr>
          <w:rFonts w:ascii="Arial Narrow" w:hAnsi="Arial Narrow"/>
          <w:i/>
        </w:rPr>
      </w:pPr>
      <w:r w:rsidRPr="00F72DE8">
        <w:rPr>
          <w:rFonts w:ascii="Arial Narrow" w:hAnsi="Arial Narrow"/>
          <w:i/>
        </w:rPr>
        <w:t>-La “adición” implica la modificación del contrato, esto es, introducir variaciones en algunas de sus estipulaciones, pero sin desnaturalizarlo. En ese sentido, los elementos que se “adicionan” están ligados al contrato “original” y resultan indispensables para cumplir la finalidad que con él se pretende satisfacer (…)”</w:t>
      </w:r>
    </w:p>
    <w:p w:rsidR="00165688" w:rsidRDefault="00165688" w:rsidP="00165688">
      <w:pPr>
        <w:tabs>
          <w:tab w:val="left" w:pos="426"/>
          <w:tab w:val="left" w:pos="851"/>
        </w:tabs>
        <w:jc w:val="both"/>
        <w:rPr>
          <w:rFonts w:ascii="Arial Narrow" w:hAnsi="Arial Narrow" w:cs="Arial"/>
        </w:rPr>
      </w:pPr>
      <w:r w:rsidRPr="00F72DE8">
        <w:rPr>
          <w:rFonts w:ascii="Arial Narrow" w:hAnsi="Arial Narrow" w:cs="Arial"/>
        </w:rPr>
        <w:t>Que el contrato en comento, se encuentra en ejecución y lo que se pretende es adicionar el mismo para dar cumplimento a los fines</w:t>
      </w:r>
      <w:r>
        <w:rPr>
          <w:rFonts w:ascii="Arial Narrow" w:hAnsi="Arial Narrow" w:cs="Arial"/>
        </w:rPr>
        <w:t xml:space="preserve"> en el propuesto, en atención a las prerrogativas de las vigencias futuras.</w:t>
      </w:r>
    </w:p>
    <w:p w:rsidR="00165688" w:rsidRPr="00F72DE8" w:rsidRDefault="00165688" w:rsidP="00165688">
      <w:pPr>
        <w:jc w:val="both"/>
        <w:rPr>
          <w:rFonts w:ascii="Arial Narrow" w:hAnsi="Arial Narrow" w:cs="Arial"/>
        </w:rPr>
      </w:pPr>
      <w:r w:rsidRPr="00F72DE8">
        <w:rPr>
          <w:rFonts w:ascii="Arial Narrow" w:hAnsi="Arial Narrow" w:cs="Arial"/>
          <w:color w:val="000000"/>
        </w:rPr>
        <w:t>Que la Administración en aras de dar continuidad al cumplimiento armónico del objeto contractual y una vez analizados y estudiados los anteriores argumentos, considera pertinente dar aval al modificatorio, teniendo en cuenta los deberes de la institución en el sentido de realizar las gestiones necesarias para el cabal cumplimiento del objeto contractual. Por lo que, este hecho garantiza el desarrollo y ejecución del contrato en las condiciones técnicas, económicas y financieras planteadas por la administración.</w:t>
      </w:r>
    </w:p>
    <w:p w:rsidR="00165688" w:rsidRPr="00882CE0" w:rsidRDefault="00165688" w:rsidP="00165688">
      <w:pPr>
        <w:jc w:val="both"/>
        <w:rPr>
          <w:rFonts w:ascii="Arial Narrow" w:hAnsi="Arial Narrow" w:cs="Arial"/>
        </w:rPr>
      </w:pPr>
      <w:r w:rsidRPr="00F72DE8">
        <w:rPr>
          <w:rFonts w:ascii="Arial Narrow" w:hAnsi="Arial Narrow" w:cs="Arial"/>
          <w:bCs/>
        </w:rPr>
        <w:t>Que en mérito de lo anterior las partes acuerdan la realización del presente contrato modificatorio, el cual se rige por las siguientes,</w:t>
      </w:r>
    </w:p>
    <w:p w:rsidR="00165688" w:rsidRDefault="00165688" w:rsidP="00165688">
      <w:pPr>
        <w:pStyle w:val="Prrafodelista"/>
        <w:ind w:left="644"/>
        <w:jc w:val="center"/>
        <w:rPr>
          <w:rFonts w:ascii="Arial Narrow" w:hAnsi="Arial Narrow" w:cs="Arial"/>
          <w:b/>
          <w:u w:val="single"/>
        </w:rPr>
      </w:pPr>
      <w:r>
        <w:rPr>
          <w:rFonts w:ascii="Arial Narrow" w:hAnsi="Arial Narrow" w:cs="Arial"/>
          <w:b/>
          <w:u w:val="single"/>
        </w:rPr>
        <w:t>CLAUSULAS</w:t>
      </w:r>
    </w:p>
    <w:p w:rsidR="00165688" w:rsidRDefault="00165688" w:rsidP="00165688">
      <w:pPr>
        <w:autoSpaceDE w:val="0"/>
        <w:autoSpaceDN w:val="0"/>
        <w:adjustRightInd w:val="0"/>
        <w:spacing w:line="240" w:lineRule="atLeast"/>
        <w:jc w:val="both"/>
        <w:rPr>
          <w:rFonts w:ascii="Arial Narrow" w:hAnsi="Arial Narrow" w:cs="Arial"/>
          <w:b/>
        </w:rPr>
      </w:pPr>
      <w:r w:rsidRPr="00F72DE8">
        <w:rPr>
          <w:rFonts w:ascii="Arial Narrow" w:hAnsi="Arial Narrow" w:cs="Arial"/>
          <w:b/>
          <w:u w:val="single"/>
        </w:rPr>
        <w:t>CLAUSULA PRIMERA</w:t>
      </w:r>
      <w:r>
        <w:rPr>
          <w:rFonts w:ascii="Arial Narrow" w:hAnsi="Arial Narrow" w:cs="Arial"/>
          <w:b/>
        </w:rPr>
        <w:t>:</w:t>
      </w:r>
      <w:r w:rsidRPr="00EA40BD">
        <w:rPr>
          <w:rFonts w:ascii="Arial Narrow" w:hAnsi="Arial Narrow" w:cs="Arial"/>
        </w:rPr>
        <w:t xml:space="preserve"> Modifíquese la CLÁUSULA </w:t>
      </w:r>
      <w:r>
        <w:rPr>
          <w:rFonts w:ascii="Arial Narrow" w:hAnsi="Arial Narrow" w:cs="Arial"/>
        </w:rPr>
        <w:t>QUINTA</w:t>
      </w:r>
      <w:r w:rsidRPr="00EA40BD">
        <w:rPr>
          <w:rFonts w:ascii="Arial Narrow" w:hAnsi="Arial Narrow" w:cs="Arial"/>
        </w:rPr>
        <w:t>- PLAZO DE EJECUCIÓN- y prorróguese hasta el</w:t>
      </w:r>
      <w:r>
        <w:rPr>
          <w:rFonts w:ascii="Arial Narrow" w:hAnsi="Arial Narrow" w:cs="Arial"/>
        </w:rPr>
        <w:t xml:space="preserve"> Treinta  (30) de Junio de 2020 y/o hasta agotar presupuesto, lo primero que ocurra</w:t>
      </w:r>
    </w:p>
    <w:p w:rsidR="00165688" w:rsidRPr="00F72DE8" w:rsidRDefault="00165688" w:rsidP="00165688">
      <w:pPr>
        <w:autoSpaceDE w:val="0"/>
        <w:autoSpaceDN w:val="0"/>
        <w:adjustRightInd w:val="0"/>
        <w:spacing w:line="240" w:lineRule="atLeast"/>
        <w:jc w:val="both"/>
        <w:rPr>
          <w:rFonts w:ascii="Arial Narrow" w:hAnsi="Arial Narrow"/>
        </w:rPr>
      </w:pPr>
      <w:r w:rsidRPr="00EA40BD">
        <w:rPr>
          <w:rFonts w:ascii="Arial Narrow" w:hAnsi="Arial Narrow" w:cs="Arial"/>
          <w:b/>
          <w:u w:val="single"/>
        </w:rPr>
        <w:t>CLAUSULA SEGUNDA</w:t>
      </w:r>
      <w:r>
        <w:rPr>
          <w:rFonts w:ascii="Arial Narrow" w:hAnsi="Arial Narrow" w:cs="Arial"/>
        </w:rPr>
        <w:t xml:space="preserve">: </w:t>
      </w:r>
      <w:r w:rsidRPr="00F72DE8">
        <w:rPr>
          <w:rFonts w:ascii="Arial Narrow" w:hAnsi="Arial Narrow" w:cs="Arial"/>
        </w:rPr>
        <w:t xml:space="preserve">Modifíquese la </w:t>
      </w:r>
      <w:r w:rsidRPr="00F72DE8">
        <w:rPr>
          <w:rFonts w:ascii="Arial Narrow" w:hAnsi="Arial Narrow" w:cs="Arial"/>
          <w:b/>
        </w:rPr>
        <w:t>CLÁUSULA TERCERA – VALOR</w:t>
      </w:r>
      <w:r>
        <w:rPr>
          <w:rFonts w:ascii="Arial Narrow" w:hAnsi="Arial Narrow" w:cs="Arial"/>
          <w:b/>
        </w:rPr>
        <w:t xml:space="preserve"> DEL CONTRATO</w:t>
      </w:r>
      <w:r w:rsidRPr="00F72DE8">
        <w:rPr>
          <w:rFonts w:ascii="Arial Narrow" w:hAnsi="Arial Narrow" w:cs="Arial"/>
          <w:b/>
        </w:rPr>
        <w:t xml:space="preserve"> </w:t>
      </w:r>
      <w:r>
        <w:rPr>
          <w:rFonts w:ascii="Arial Narrow" w:hAnsi="Arial Narrow" w:cs="Arial"/>
        </w:rPr>
        <w:t xml:space="preserve">y adiciónese la suma </w:t>
      </w:r>
      <w:r w:rsidRPr="00F72DE8">
        <w:rPr>
          <w:rFonts w:ascii="Arial Narrow" w:hAnsi="Arial Narrow" w:cs="Arial"/>
        </w:rPr>
        <w:t xml:space="preserve">de </w:t>
      </w:r>
      <w:r w:rsidR="00602688">
        <w:rPr>
          <w:rFonts w:ascii="Arial Narrow" w:hAnsi="Arial Narrow" w:cs="Arial"/>
        </w:rPr>
        <w:t>NOVENTA Y NUEVE MILLONES QUINIENTOS NOVENTA Y OCHO MIL SEISCIENTOS TRECE PESOS M/CTE (99.598.613,00)</w:t>
      </w:r>
      <w:r w:rsidRPr="00F72DE8">
        <w:rPr>
          <w:rFonts w:ascii="Arial Narrow" w:hAnsi="Arial Narrow"/>
        </w:rPr>
        <w:t>.</w:t>
      </w:r>
      <w:r>
        <w:rPr>
          <w:rFonts w:ascii="Arial Narrow" w:hAnsi="Arial Narrow"/>
        </w:rPr>
        <w:t xml:space="preserve"> Para un valor total del contrato de </w:t>
      </w:r>
      <w:r w:rsidR="00602688">
        <w:rPr>
          <w:rFonts w:ascii="Arial Narrow" w:hAnsi="Arial Narrow"/>
        </w:rPr>
        <w:t>DOSCIENTOS NOVENTA Y OCHO</w:t>
      </w:r>
      <w:r>
        <w:rPr>
          <w:rFonts w:ascii="Arial Narrow" w:hAnsi="Arial Narrow"/>
        </w:rPr>
        <w:t xml:space="preserve">  </w:t>
      </w:r>
      <w:r w:rsidR="00602688">
        <w:rPr>
          <w:rFonts w:ascii="Arial Narrow" w:hAnsi="Arial Narrow"/>
        </w:rPr>
        <w:t xml:space="preserve">MILLONES SETECIENTOS NOVENTA Y COINCO MIL OCHOCIENTOS TREINTA Y NUEVE </w:t>
      </w:r>
      <w:r>
        <w:rPr>
          <w:rFonts w:ascii="Arial Narrow" w:hAnsi="Arial Narrow"/>
        </w:rPr>
        <w:t>PESOS MCTE</w:t>
      </w:r>
      <w:r w:rsidR="00602688">
        <w:rPr>
          <w:rFonts w:ascii="Arial Narrow" w:hAnsi="Arial Narrow"/>
        </w:rPr>
        <w:t xml:space="preserve"> ($298.795.839,00</w:t>
      </w:r>
      <w:r>
        <w:rPr>
          <w:rFonts w:ascii="Arial Narrow" w:hAnsi="Arial Narrow"/>
        </w:rPr>
        <w:t>)</w:t>
      </w:r>
    </w:p>
    <w:p w:rsidR="00165688" w:rsidRPr="00F4312C" w:rsidRDefault="00165688" w:rsidP="00165688">
      <w:pPr>
        <w:autoSpaceDE w:val="0"/>
        <w:autoSpaceDN w:val="0"/>
        <w:adjustRightInd w:val="0"/>
        <w:spacing w:line="240" w:lineRule="atLeast"/>
        <w:jc w:val="both"/>
        <w:rPr>
          <w:rFonts w:ascii="Arial Narrow" w:hAnsi="Arial Narrow" w:cs="Arial"/>
        </w:rPr>
      </w:pPr>
      <w:r w:rsidRPr="00F72DE8">
        <w:rPr>
          <w:rFonts w:ascii="Arial Narrow" w:hAnsi="Arial Narrow" w:cs="Arial"/>
          <w:b/>
          <w:bCs/>
          <w:color w:val="000000"/>
          <w:u w:val="single"/>
        </w:rPr>
        <w:t xml:space="preserve">CLAUSULA </w:t>
      </w:r>
      <w:r w:rsidRPr="00F72DE8">
        <w:rPr>
          <w:rFonts w:ascii="Arial Narrow" w:hAnsi="Arial Narrow" w:cs="Arial"/>
          <w:b/>
          <w:u w:val="single"/>
        </w:rPr>
        <w:t>SEGUNDA</w:t>
      </w:r>
      <w:r w:rsidRPr="00F72DE8">
        <w:rPr>
          <w:rFonts w:ascii="Arial Narrow" w:hAnsi="Arial Narrow" w:cs="Arial"/>
          <w:b/>
          <w:bCs/>
          <w:color w:val="000000"/>
        </w:rPr>
        <w:t xml:space="preserve">: </w:t>
      </w:r>
      <w:r w:rsidRPr="00F72DE8">
        <w:rPr>
          <w:rFonts w:ascii="Arial Narrow" w:hAnsi="Arial Narrow" w:cs="Arial"/>
          <w:b/>
        </w:rPr>
        <w:t xml:space="preserve">REQUISITOS PARA EL PERFECCIONAMIENTO Y EJECUCIÓN DEL PRESENTE CONTRATO MODIFICATORIO. </w:t>
      </w:r>
      <w:r w:rsidRPr="00F72DE8">
        <w:rPr>
          <w:rFonts w:ascii="Arial Narrow" w:hAnsi="Arial Narrow" w:cs="Arial"/>
        </w:rPr>
        <w:t xml:space="preserve">El presente contrato modificatorio, </w:t>
      </w:r>
      <w:r w:rsidRPr="00F72DE8">
        <w:rPr>
          <w:rFonts w:ascii="Arial Narrow" w:hAnsi="Arial Narrow" w:cs="Arial"/>
          <w:color w:val="000000"/>
        </w:rPr>
        <w:t xml:space="preserve">quedará perfeccionado cuando se firme por el </w:t>
      </w:r>
      <w:r w:rsidRPr="00F72DE8">
        <w:rPr>
          <w:rFonts w:ascii="Arial Narrow" w:hAnsi="Arial Narrow" w:cs="Arial"/>
          <w:b/>
          <w:color w:val="000000"/>
        </w:rPr>
        <w:t>CONTRATANTE</w:t>
      </w:r>
      <w:r w:rsidRPr="00F72DE8">
        <w:rPr>
          <w:rFonts w:ascii="Arial Narrow" w:hAnsi="Arial Narrow" w:cs="Arial"/>
          <w:color w:val="000000"/>
        </w:rPr>
        <w:t xml:space="preserve"> y</w:t>
      </w:r>
      <w:r w:rsidRPr="00F72DE8">
        <w:rPr>
          <w:rFonts w:ascii="Arial Narrow" w:hAnsi="Arial Narrow" w:cs="Arial"/>
          <w:b/>
          <w:color w:val="000000"/>
        </w:rPr>
        <w:t xml:space="preserve"> CONTRATISTA</w:t>
      </w:r>
      <w:r w:rsidRPr="00F72DE8">
        <w:rPr>
          <w:rFonts w:ascii="Arial Narrow" w:hAnsi="Arial Narrow" w:cs="Arial"/>
        </w:rPr>
        <w:t xml:space="preserve">. Para su Ejecución se requiere, que el </w:t>
      </w:r>
      <w:r w:rsidRPr="00F72DE8">
        <w:rPr>
          <w:rFonts w:ascii="Arial Narrow" w:hAnsi="Arial Narrow" w:cs="Arial"/>
          <w:b/>
        </w:rPr>
        <w:t>CONTRATISTA</w:t>
      </w:r>
      <w:r w:rsidRPr="00F72DE8">
        <w:rPr>
          <w:rFonts w:ascii="Arial Narrow" w:hAnsi="Arial Narrow" w:cs="Arial"/>
        </w:rPr>
        <w:t xml:space="preserve"> modifique la garantía única ampliando las vigencias de acuerdo al presente modificatorio en cuanto al valor del presente contrato objeto de la adición por el contratista, el cual deberá ser aprob</w:t>
      </w:r>
      <w:r>
        <w:rPr>
          <w:rFonts w:ascii="Arial Narrow" w:hAnsi="Arial Narrow" w:cs="Arial"/>
        </w:rPr>
        <w:t>ado por el Ordenador del Gasto.</w:t>
      </w:r>
    </w:p>
    <w:p w:rsidR="00165688" w:rsidRPr="00F72DE8" w:rsidRDefault="00165688" w:rsidP="00165688">
      <w:pPr>
        <w:autoSpaceDE w:val="0"/>
        <w:autoSpaceDN w:val="0"/>
        <w:adjustRightInd w:val="0"/>
        <w:jc w:val="both"/>
        <w:rPr>
          <w:rFonts w:ascii="Arial Narrow" w:hAnsi="Arial Narrow" w:cs="Arial"/>
        </w:rPr>
      </w:pPr>
      <w:r w:rsidRPr="00F72DE8">
        <w:rPr>
          <w:rFonts w:ascii="Arial Narrow" w:hAnsi="Arial Narrow" w:cs="Arial"/>
          <w:b/>
          <w:bCs/>
          <w:color w:val="000000"/>
          <w:u w:val="single"/>
        </w:rPr>
        <w:t xml:space="preserve">CLAUSULA </w:t>
      </w:r>
      <w:r w:rsidRPr="00F72DE8">
        <w:rPr>
          <w:rFonts w:ascii="Arial Narrow" w:hAnsi="Arial Narrow" w:cs="Arial"/>
          <w:b/>
          <w:u w:val="single"/>
        </w:rPr>
        <w:t>TERCERA</w:t>
      </w:r>
      <w:r w:rsidRPr="00F72DE8">
        <w:rPr>
          <w:rFonts w:ascii="Arial Narrow" w:hAnsi="Arial Narrow" w:cs="Arial"/>
          <w:b/>
          <w:bCs/>
          <w:color w:val="000000"/>
        </w:rPr>
        <w:t xml:space="preserve">: </w:t>
      </w:r>
      <w:r w:rsidRPr="00F72DE8">
        <w:rPr>
          <w:rFonts w:ascii="Arial Narrow" w:hAnsi="Arial Narrow" w:cs="Arial"/>
        </w:rPr>
        <w:t xml:space="preserve">Los demás párrafos, parágrafos y Cláusulas del contrato No. </w:t>
      </w:r>
      <w:r>
        <w:rPr>
          <w:rFonts w:ascii="Arial Narrow" w:eastAsia="DejaVu Sans" w:hAnsi="Arial Narrow" w:cs="Arial"/>
          <w:b/>
          <w:bCs/>
          <w:i/>
          <w:kern w:val="2"/>
          <w:lang w:eastAsia="es-CO"/>
        </w:rPr>
        <w:t>57</w:t>
      </w:r>
      <w:r w:rsidR="00602688">
        <w:rPr>
          <w:rFonts w:ascii="Arial Narrow" w:eastAsia="DejaVu Sans" w:hAnsi="Arial Narrow" w:cs="Arial"/>
          <w:b/>
          <w:bCs/>
          <w:i/>
          <w:kern w:val="2"/>
          <w:lang w:eastAsia="es-CO"/>
        </w:rPr>
        <w:t>6</w:t>
      </w:r>
      <w:r w:rsidRPr="00F72DE8">
        <w:rPr>
          <w:rFonts w:ascii="Arial Narrow" w:eastAsia="DejaVu Sans" w:hAnsi="Arial Narrow" w:cs="Arial"/>
          <w:b/>
          <w:bCs/>
          <w:i/>
          <w:kern w:val="2"/>
          <w:lang w:eastAsia="es-CO"/>
        </w:rPr>
        <w:t>-DMSOC-EJC-2019</w:t>
      </w:r>
      <w:r w:rsidRPr="00F72DE8">
        <w:rPr>
          <w:rFonts w:ascii="Arial Narrow" w:hAnsi="Arial Narrow" w:cs="Arial"/>
        </w:rPr>
        <w:t>, que no hayan sido objeto de modificación a través del presente modificatorio siguen vigentes y son de obligatorio cumplimiento.</w:t>
      </w:r>
    </w:p>
    <w:p w:rsidR="00602688" w:rsidRDefault="00602688" w:rsidP="00165688">
      <w:pPr>
        <w:autoSpaceDE w:val="0"/>
        <w:autoSpaceDN w:val="0"/>
        <w:adjustRightInd w:val="0"/>
        <w:spacing w:line="200" w:lineRule="atLeast"/>
        <w:ind w:right="49"/>
        <w:contextualSpacing/>
        <w:jc w:val="both"/>
        <w:rPr>
          <w:rFonts w:ascii="Arial Narrow" w:hAnsi="Arial Narrow" w:cs="Arial"/>
          <w:b/>
          <w:i/>
        </w:rPr>
      </w:pPr>
    </w:p>
    <w:p w:rsidR="00165688" w:rsidRPr="00F72DE8" w:rsidRDefault="00165688" w:rsidP="00165688">
      <w:pPr>
        <w:autoSpaceDE w:val="0"/>
        <w:autoSpaceDN w:val="0"/>
        <w:adjustRightInd w:val="0"/>
        <w:spacing w:line="200" w:lineRule="atLeast"/>
        <w:ind w:right="49"/>
        <w:contextualSpacing/>
        <w:jc w:val="both"/>
        <w:rPr>
          <w:rFonts w:ascii="Arial Narrow" w:hAnsi="Arial Narrow" w:cs="Arial"/>
          <w:b/>
          <w:bCs/>
          <w:color w:val="000000"/>
        </w:rPr>
      </w:pPr>
      <w:r w:rsidRPr="00F421CF">
        <w:rPr>
          <w:rFonts w:ascii="Arial Narrow" w:hAnsi="Arial Narrow" w:cs="Arial"/>
          <w:b/>
          <w:i/>
        </w:rPr>
        <w:t>Nota:</w:t>
      </w:r>
      <w:r w:rsidRPr="00F72DE8">
        <w:rPr>
          <w:rFonts w:ascii="Arial Narrow" w:hAnsi="Arial Narrow" w:cs="Arial"/>
          <w:i/>
        </w:rPr>
        <w:t xml:space="preserve"> Los demás términos y condiciones que no hayan sido modificados mediante la presente, continúan vigentes y son de obligatorio cumplimiento</w:t>
      </w:r>
    </w:p>
    <w:p w:rsidR="00165688" w:rsidRPr="00F72DE8" w:rsidRDefault="00165688" w:rsidP="00165688">
      <w:pPr>
        <w:pStyle w:val="Sangra3detindependiente"/>
        <w:tabs>
          <w:tab w:val="left" w:pos="2160"/>
          <w:tab w:val="left" w:pos="2268"/>
        </w:tabs>
        <w:ind w:left="0" w:right="-30"/>
        <w:jc w:val="both"/>
        <w:rPr>
          <w:rFonts w:ascii="Arial Narrow" w:hAnsi="Arial Narrow" w:cs="Arial"/>
          <w:sz w:val="22"/>
          <w:szCs w:val="22"/>
          <w:lang w:val="es-CO"/>
        </w:rPr>
      </w:pPr>
      <w:r w:rsidRPr="00F72DE8">
        <w:rPr>
          <w:rFonts w:ascii="Arial Narrow" w:hAnsi="Arial Narrow" w:cs="Arial"/>
          <w:sz w:val="22"/>
          <w:szCs w:val="22"/>
          <w:lang w:val="es-CO"/>
        </w:rPr>
        <w:t>En constanc</w:t>
      </w:r>
      <w:r>
        <w:rPr>
          <w:rFonts w:ascii="Arial Narrow" w:hAnsi="Arial Narrow" w:cs="Arial"/>
          <w:sz w:val="22"/>
          <w:szCs w:val="22"/>
          <w:lang w:val="es-CO"/>
        </w:rPr>
        <w:t>ia se firma el presente modificatorio</w:t>
      </w:r>
      <w:r w:rsidRPr="00F72DE8">
        <w:rPr>
          <w:rFonts w:ascii="Arial Narrow" w:hAnsi="Arial Narrow" w:cs="Arial"/>
          <w:sz w:val="22"/>
          <w:szCs w:val="22"/>
          <w:lang w:val="es-CO"/>
        </w:rPr>
        <w:t xml:space="preserve"> en Bogotá D.C., a los </w:t>
      </w:r>
      <w:r>
        <w:rPr>
          <w:rFonts w:ascii="Arial Narrow" w:hAnsi="Arial Narrow" w:cs="Arial"/>
          <w:sz w:val="22"/>
          <w:szCs w:val="22"/>
          <w:lang w:val="es-CO"/>
        </w:rPr>
        <w:t>Nueve (09) días del mes de diciembre</w:t>
      </w:r>
      <w:r w:rsidRPr="00F72DE8">
        <w:rPr>
          <w:rFonts w:ascii="Arial Narrow" w:hAnsi="Arial Narrow" w:cs="Arial"/>
          <w:sz w:val="22"/>
          <w:szCs w:val="22"/>
          <w:lang w:val="es-CO"/>
        </w:rPr>
        <w:t xml:space="preserve"> del año dos mil diecinueve (2019).</w:t>
      </w:r>
    </w:p>
    <w:p w:rsidR="00165688" w:rsidRDefault="00165688" w:rsidP="00165688">
      <w:pPr>
        <w:spacing w:after="0" w:line="240" w:lineRule="auto"/>
        <w:ind w:right="55"/>
        <w:contextualSpacing/>
        <w:jc w:val="both"/>
        <w:rPr>
          <w:rFonts w:ascii="Arial Narrow" w:hAnsi="Arial Narrow" w:cs="Arial"/>
          <w:b/>
        </w:rPr>
      </w:pPr>
    </w:p>
    <w:p w:rsidR="00165688" w:rsidRPr="00F72DE8" w:rsidRDefault="00165688" w:rsidP="00165688">
      <w:pPr>
        <w:spacing w:after="0" w:line="240" w:lineRule="auto"/>
        <w:ind w:right="55"/>
        <w:contextualSpacing/>
        <w:jc w:val="both"/>
        <w:rPr>
          <w:rFonts w:ascii="Arial Narrow" w:hAnsi="Arial Narrow" w:cs="Arial"/>
          <w:b/>
        </w:rPr>
      </w:pPr>
    </w:p>
    <w:p w:rsidR="00165688" w:rsidRPr="00F72DE8" w:rsidRDefault="00165688" w:rsidP="00165688">
      <w:pPr>
        <w:spacing w:after="0" w:line="240" w:lineRule="auto"/>
        <w:rPr>
          <w:rFonts w:ascii="Arial Narrow" w:eastAsia="Times New Roman" w:hAnsi="Arial Narrow" w:cs="Arial"/>
          <w:b/>
          <w:lang w:eastAsia="es-MX"/>
        </w:rPr>
      </w:pPr>
      <w:r w:rsidRPr="00F72DE8">
        <w:rPr>
          <w:rFonts w:ascii="Arial Narrow" w:eastAsia="Times New Roman" w:hAnsi="Arial Narrow" w:cs="Arial"/>
          <w:b/>
          <w:lang w:eastAsia="es-MX"/>
        </w:rPr>
        <w:t>POR EL CONTRATANTE,</w:t>
      </w:r>
    </w:p>
    <w:p w:rsidR="00165688" w:rsidRDefault="00165688" w:rsidP="00165688">
      <w:pPr>
        <w:spacing w:after="0" w:line="240" w:lineRule="auto"/>
        <w:rPr>
          <w:rFonts w:ascii="Arial Narrow" w:eastAsia="Times New Roman" w:hAnsi="Arial Narrow" w:cs="Arial"/>
          <w:b/>
          <w:lang w:eastAsia="es-MX"/>
        </w:rPr>
      </w:pPr>
    </w:p>
    <w:p w:rsidR="00165688" w:rsidRDefault="00165688" w:rsidP="00165688">
      <w:pPr>
        <w:spacing w:after="0" w:line="240" w:lineRule="auto"/>
        <w:rPr>
          <w:rFonts w:ascii="Arial Narrow" w:eastAsia="Times New Roman" w:hAnsi="Arial Narrow" w:cs="Arial"/>
          <w:b/>
          <w:color w:val="000000"/>
          <w:lang w:eastAsia="es-MX"/>
        </w:rPr>
      </w:pPr>
    </w:p>
    <w:p w:rsidR="00165688" w:rsidRDefault="00165688" w:rsidP="00165688">
      <w:pPr>
        <w:tabs>
          <w:tab w:val="left" w:pos="5034"/>
        </w:tabs>
        <w:spacing w:after="0" w:line="240" w:lineRule="auto"/>
        <w:rPr>
          <w:rFonts w:ascii="Arial Narrow" w:eastAsia="Times New Roman" w:hAnsi="Arial Narrow" w:cs="Arial"/>
          <w:b/>
          <w:color w:val="000000"/>
          <w:lang w:eastAsia="es-MX"/>
        </w:rPr>
      </w:pPr>
      <w:r>
        <w:rPr>
          <w:rFonts w:ascii="Arial Narrow" w:eastAsia="Times New Roman" w:hAnsi="Arial Narrow" w:cs="Arial"/>
          <w:b/>
          <w:color w:val="000000"/>
          <w:lang w:eastAsia="es-MX"/>
        </w:rPr>
        <w:tab/>
      </w:r>
    </w:p>
    <w:p w:rsidR="00165688" w:rsidRDefault="00165688" w:rsidP="00165688">
      <w:pPr>
        <w:tabs>
          <w:tab w:val="left" w:pos="5034"/>
        </w:tabs>
        <w:spacing w:after="0" w:line="240" w:lineRule="auto"/>
        <w:rPr>
          <w:rFonts w:ascii="Arial Narrow" w:eastAsia="Times New Roman" w:hAnsi="Arial Narrow" w:cs="Arial"/>
          <w:b/>
          <w:color w:val="000000"/>
          <w:lang w:eastAsia="es-MX"/>
        </w:rPr>
      </w:pPr>
    </w:p>
    <w:p w:rsidR="00165688" w:rsidRPr="00DB64BD" w:rsidRDefault="00165688" w:rsidP="00165688">
      <w:pPr>
        <w:spacing w:after="0" w:line="240" w:lineRule="auto"/>
        <w:rPr>
          <w:rFonts w:ascii="Arial Narrow" w:eastAsia="Times New Roman" w:hAnsi="Arial Narrow" w:cs="Arial"/>
          <w:b/>
          <w:color w:val="000000"/>
          <w:lang w:eastAsia="es-MX"/>
        </w:rPr>
      </w:pPr>
    </w:p>
    <w:p w:rsidR="00165688" w:rsidRPr="00DB64BD" w:rsidRDefault="00165688" w:rsidP="00165688">
      <w:pPr>
        <w:shd w:val="clear" w:color="auto" w:fill="FFFFFF"/>
        <w:spacing w:after="60" w:line="240" w:lineRule="auto"/>
        <w:jc w:val="center"/>
        <w:outlineLvl w:val="0"/>
        <w:rPr>
          <w:rFonts w:ascii="Arial Narrow" w:eastAsia="Times New Roman" w:hAnsi="Arial Narrow" w:cs="Arial"/>
          <w:b/>
          <w:bCs/>
          <w:color w:val="000000"/>
          <w:lang w:eastAsia="es-ES"/>
        </w:rPr>
      </w:pPr>
      <w:r w:rsidRPr="00DB64BD">
        <w:rPr>
          <w:rFonts w:ascii="Arial Narrow" w:eastAsia="Times New Roman" w:hAnsi="Arial Narrow" w:cs="Arial"/>
          <w:b/>
          <w:bCs/>
          <w:color w:val="000000"/>
          <w:lang w:eastAsia="es-ES"/>
        </w:rPr>
        <w:t>Mayor OSCAR FELIPE TORO GONZALEZ</w:t>
      </w:r>
    </w:p>
    <w:p w:rsidR="00165688" w:rsidRPr="00DB64BD" w:rsidRDefault="00165688" w:rsidP="00165688">
      <w:pPr>
        <w:shd w:val="clear" w:color="auto" w:fill="FFFFFF"/>
        <w:spacing w:after="60" w:line="240" w:lineRule="auto"/>
        <w:jc w:val="center"/>
        <w:outlineLvl w:val="0"/>
        <w:rPr>
          <w:rFonts w:ascii="Arial Narrow" w:eastAsia="Times New Roman" w:hAnsi="Arial Narrow" w:cs="Arial"/>
          <w:b/>
          <w:bCs/>
          <w:color w:val="000000"/>
          <w:lang w:eastAsia="es-ES"/>
        </w:rPr>
      </w:pPr>
      <w:r w:rsidRPr="00DB64BD">
        <w:rPr>
          <w:rFonts w:ascii="Arial Narrow" w:eastAsia="Times New Roman" w:hAnsi="Arial Narrow" w:cs="Arial"/>
          <w:b/>
          <w:bCs/>
          <w:color w:val="000000"/>
          <w:lang w:eastAsia="es-ES"/>
        </w:rPr>
        <w:t>Subdirector Jefe Administrativo y Financiero DMSOC</w:t>
      </w:r>
    </w:p>
    <w:p w:rsidR="00165688" w:rsidRPr="00DB64BD" w:rsidRDefault="00165688" w:rsidP="00165688">
      <w:pPr>
        <w:shd w:val="clear" w:color="auto" w:fill="FFFFFF"/>
        <w:spacing w:after="60" w:line="240" w:lineRule="auto"/>
        <w:jc w:val="center"/>
        <w:outlineLvl w:val="0"/>
        <w:rPr>
          <w:rFonts w:ascii="Arial Narrow" w:eastAsia="Times New Roman" w:hAnsi="Arial Narrow" w:cs="Arial"/>
          <w:b/>
          <w:bCs/>
          <w:color w:val="000000"/>
          <w:lang w:eastAsia="es-ES"/>
        </w:rPr>
      </w:pPr>
    </w:p>
    <w:p w:rsidR="00165688" w:rsidRPr="00DB64BD"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r>
        <w:rPr>
          <w:rFonts w:ascii="Arial Narrow" w:eastAsia="Times New Roman" w:hAnsi="Arial Narrow" w:cs="Arial"/>
          <w:b/>
          <w:bCs/>
          <w:color w:val="000000"/>
          <w:lang w:eastAsia="es-ES"/>
        </w:rPr>
        <w:t>POR EL CONTRATISTA,</w:t>
      </w:r>
    </w:p>
    <w:p w:rsidR="00165688"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Pr="00DB64BD" w:rsidRDefault="00165688" w:rsidP="00165688">
      <w:pPr>
        <w:shd w:val="clear" w:color="auto" w:fill="FFFFFF"/>
        <w:spacing w:after="60" w:line="240" w:lineRule="auto"/>
        <w:outlineLvl w:val="0"/>
        <w:rPr>
          <w:rFonts w:ascii="Arial Narrow" w:eastAsia="Times New Roman" w:hAnsi="Arial Narrow" w:cs="Arial"/>
          <w:b/>
          <w:bCs/>
          <w:color w:val="000000"/>
          <w:lang w:eastAsia="es-ES"/>
        </w:rPr>
      </w:pPr>
    </w:p>
    <w:p w:rsidR="00165688" w:rsidRDefault="00165688" w:rsidP="00165688">
      <w:pPr>
        <w:pStyle w:val="Textoindependiente"/>
        <w:tabs>
          <w:tab w:val="left" w:pos="6935"/>
        </w:tabs>
        <w:ind w:right="51"/>
        <w:rPr>
          <w:rFonts w:ascii="Arial Narrow" w:eastAsia="Calibri" w:hAnsi="Arial Narrow" w:cs="Arial"/>
          <w:b/>
          <w:color w:val="000000"/>
          <w:sz w:val="22"/>
          <w:lang w:eastAsia="en-US"/>
        </w:rPr>
      </w:pPr>
      <w:r>
        <w:rPr>
          <w:rFonts w:ascii="Arial Narrow" w:eastAsia="Calibri" w:hAnsi="Arial Narrow" w:cs="Arial"/>
          <w:b/>
          <w:color w:val="000000"/>
          <w:sz w:val="22"/>
          <w:lang w:eastAsia="en-US"/>
        </w:rPr>
        <w:t xml:space="preserve">                               </w:t>
      </w:r>
      <w:r w:rsidR="00602688">
        <w:rPr>
          <w:rFonts w:ascii="Arial Narrow" w:eastAsia="Calibri" w:hAnsi="Arial Narrow" w:cs="Arial"/>
          <w:b/>
          <w:color w:val="000000"/>
          <w:sz w:val="22"/>
          <w:lang w:eastAsia="en-US"/>
        </w:rPr>
        <w:t xml:space="preserve">                    </w:t>
      </w:r>
      <w:r>
        <w:rPr>
          <w:rFonts w:ascii="Arial Narrow" w:eastAsia="Calibri" w:hAnsi="Arial Narrow" w:cs="Arial"/>
          <w:b/>
          <w:color w:val="000000"/>
          <w:sz w:val="22"/>
          <w:lang w:eastAsia="en-US"/>
        </w:rPr>
        <w:t xml:space="preserve">  </w:t>
      </w:r>
      <w:r w:rsidR="00602688" w:rsidRPr="00602688">
        <w:rPr>
          <w:rFonts w:ascii="Arial Narrow" w:eastAsia="Calibri" w:hAnsi="Arial Narrow" w:cs="Arial"/>
          <w:b/>
          <w:color w:val="000000"/>
          <w:sz w:val="22"/>
          <w:lang w:eastAsia="en-US"/>
        </w:rPr>
        <w:t>GLORIA AMPARO VELEZ DE CLEVES</w:t>
      </w:r>
    </w:p>
    <w:p w:rsidR="00165688" w:rsidRDefault="00165688" w:rsidP="00165688">
      <w:pPr>
        <w:pStyle w:val="Textoindependiente"/>
        <w:tabs>
          <w:tab w:val="left" w:pos="6935"/>
        </w:tabs>
        <w:ind w:right="51"/>
        <w:rPr>
          <w:rFonts w:ascii="Arial Narrow" w:hAnsi="Arial Narrow" w:cs="Arial"/>
          <w:color w:val="000000"/>
          <w:sz w:val="12"/>
          <w:szCs w:val="12"/>
        </w:rPr>
      </w:pPr>
      <w:r>
        <w:rPr>
          <w:rFonts w:ascii="Arial Narrow" w:eastAsia="Calibri" w:hAnsi="Arial Narrow" w:cs="Arial"/>
          <w:b/>
          <w:color w:val="000000"/>
          <w:sz w:val="22"/>
          <w:lang w:eastAsia="en-US"/>
        </w:rPr>
        <w:t xml:space="preserve">                                                               </w:t>
      </w:r>
      <w:r w:rsidR="00602688">
        <w:rPr>
          <w:rFonts w:ascii="Arial Narrow" w:eastAsia="Calibri" w:hAnsi="Arial Narrow" w:cs="Arial"/>
          <w:b/>
          <w:color w:val="000000"/>
          <w:sz w:val="22"/>
          <w:lang w:eastAsia="en-US"/>
        </w:rPr>
        <w:t xml:space="preserve">     </w:t>
      </w:r>
      <w:r>
        <w:rPr>
          <w:rFonts w:ascii="Arial Narrow" w:eastAsia="Calibri" w:hAnsi="Arial Narrow" w:cs="Arial"/>
          <w:b/>
          <w:color w:val="000000"/>
          <w:sz w:val="22"/>
          <w:lang w:eastAsia="en-US"/>
        </w:rPr>
        <w:t xml:space="preserve">Representante Legal </w:t>
      </w:r>
    </w:p>
    <w:p w:rsidR="00165688" w:rsidRDefault="00165688" w:rsidP="00165688">
      <w:pPr>
        <w:pStyle w:val="Textoindependiente"/>
        <w:ind w:right="51"/>
        <w:rPr>
          <w:rFonts w:ascii="Arial Narrow" w:hAnsi="Arial Narrow" w:cs="Arial"/>
          <w:color w:val="000000"/>
          <w:sz w:val="12"/>
          <w:szCs w:val="12"/>
        </w:rPr>
      </w:pPr>
    </w:p>
    <w:p w:rsidR="00165688" w:rsidRDefault="00165688" w:rsidP="00165688">
      <w:pPr>
        <w:pStyle w:val="Textoindependiente"/>
        <w:ind w:right="51"/>
        <w:rPr>
          <w:rFonts w:ascii="Arial Narrow" w:hAnsi="Arial Narrow" w:cs="Arial"/>
          <w:color w:val="000000"/>
          <w:sz w:val="12"/>
          <w:szCs w:val="12"/>
        </w:rPr>
      </w:pPr>
    </w:p>
    <w:p w:rsidR="00165688" w:rsidRDefault="00165688" w:rsidP="00165688">
      <w:pPr>
        <w:pStyle w:val="Textoindependiente"/>
        <w:ind w:right="51"/>
        <w:rPr>
          <w:rFonts w:ascii="Arial Narrow" w:hAnsi="Arial Narrow" w:cs="Arial"/>
          <w:color w:val="000000"/>
          <w:sz w:val="12"/>
          <w:szCs w:val="12"/>
        </w:rPr>
      </w:pPr>
    </w:p>
    <w:p w:rsidR="00165688" w:rsidRDefault="00165688" w:rsidP="00165688">
      <w:pPr>
        <w:pStyle w:val="Textoindependiente"/>
        <w:ind w:right="51"/>
        <w:rPr>
          <w:rFonts w:ascii="Arial Narrow" w:hAnsi="Arial Narrow" w:cs="Arial"/>
          <w:color w:val="000000"/>
          <w:sz w:val="12"/>
          <w:szCs w:val="12"/>
        </w:rPr>
      </w:pPr>
    </w:p>
    <w:p w:rsidR="00165688" w:rsidRDefault="00165688" w:rsidP="00165688">
      <w:pPr>
        <w:pStyle w:val="Textoindependiente"/>
        <w:ind w:right="51"/>
        <w:rPr>
          <w:rFonts w:ascii="Arial Narrow" w:hAnsi="Arial Narrow" w:cs="Arial"/>
          <w:color w:val="000000"/>
          <w:sz w:val="12"/>
          <w:szCs w:val="12"/>
        </w:rPr>
      </w:pPr>
    </w:p>
    <w:p w:rsidR="00165688" w:rsidRPr="00F421CF" w:rsidRDefault="00165688" w:rsidP="00165688">
      <w:pPr>
        <w:pStyle w:val="Textoindependiente"/>
        <w:ind w:right="51"/>
        <w:rPr>
          <w:rFonts w:ascii="Arial Narrow" w:hAnsi="Arial Narrow" w:cs="Arial"/>
          <w:color w:val="000000"/>
          <w:sz w:val="12"/>
          <w:szCs w:val="12"/>
        </w:rPr>
      </w:pPr>
      <w:r w:rsidRPr="00F421CF">
        <w:rPr>
          <w:rFonts w:ascii="Arial Narrow" w:hAnsi="Arial Narrow" w:cs="Arial"/>
          <w:color w:val="000000"/>
          <w:sz w:val="12"/>
          <w:szCs w:val="12"/>
        </w:rPr>
        <w:t>Elaboro</w:t>
      </w:r>
    </w:p>
    <w:p w:rsidR="00165688" w:rsidRPr="00F421CF" w:rsidRDefault="00165688" w:rsidP="00165688">
      <w:pPr>
        <w:pStyle w:val="Textoindependiente"/>
        <w:ind w:right="51"/>
        <w:rPr>
          <w:rFonts w:ascii="Arial Narrow" w:hAnsi="Arial Narrow" w:cs="Arial"/>
          <w:b/>
          <w:color w:val="000000"/>
          <w:sz w:val="12"/>
          <w:szCs w:val="12"/>
        </w:rPr>
      </w:pPr>
      <w:r w:rsidRPr="00F421CF">
        <w:rPr>
          <w:rFonts w:ascii="Arial Narrow" w:hAnsi="Arial Narrow" w:cs="Arial"/>
          <w:b/>
          <w:color w:val="000000"/>
          <w:sz w:val="12"/>
          <w:szCs w:val="12"/>
        </w:rPr>
        <w:t>Cindy Arredondo Montes</w:t>
      </w:r>
    </w:p>
    <w:p w:rsidR="00165688" w:rsidRPr="00FC38C9" w:rsidRDefault="00165688" w:rsidP="00165688">
      <w:pPr>
        <w:pStyle w:val="Textoindependiente"/>
        <w:ind w:right="51"/>
        <w:rPr>
          <w:rFonts w:ascii="Arial Narrow" w:hAnsi="Arial Narrow" w:cs="Arial"/>
          <w:color w:val="000000"/>
          <w:sz w:val="16"/>
          <w:szCs w:val="16"/>
          <w:lang w:eastAsia="es-CO"/>
        </w:rPr>
      </w:pPr>
      <w:r w:rsidRPr="00F421CF">
        <w:rPr>
          <w:rFonts w:ascii="Arial Narrow" w:hAnsi="Arial Narrow" w:cs="Arial"/>
          <w:color w:val="000000"/>
          <w:sz w:val="12"/>
          <w:szCs w:val="12"/>
        </w:rPr>
        <w:t>Asesora Jurídica DMSOC</w:t>
      </w:r>
      <w:r w:rsidRPr="00DB64BD">
        <w:rPr>
          <w:rFonts w:ascii="Arial Narrow" w:hAnsi="Arial Narrow" w:cs="Arial"/>
          <w:color w:val="000000"/>
          <w:sz w:val="16"/>
          <w:szCs w:val="16"/>
        </w:rPr>
        <w:tab/>
      </w:r>
    </w:p>
    <w:p w:rsidR="00165688" w:rsidRDefault="00165688" w:rsidP="00165688"/>
    <w:p w:rsidR="00165688" w:rsidRDefault="00165688" w:rsidP="00165688"/>
    <w:p w:rsidR="00AE7FCA" w:rsidRDefault="00AE7FCA"/>
    <w:sectPr w:rsidR="00AE7FCA" w:rsidSect="00BB0A76">
      <w:headerReference w:type="even" r:id="rId11"/>
      <w:headerReference w:type="default" r:id="rId12"/>
      <w:headerReference w:type="first" r:id="rId13"/>
      <w:pgSz w:w="12242" w:h="15842" w:code="1"/>
      <w:pgMar w:top="1241" w:right="1701" w:bottom="1559" w:left="1985"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688" w:rsidRDefault="00165688" w:rsidP="00165688">
      <w:pPr>
        <w:spacing w:after="0" w:line="240" w:lineRule="auto"/>
      </w:pPr>
      <w:r>
        <w:separator/>
      </w:r>
    </w:p>
  </w:endnote>
  <w:endnote w:type="continuationSeparator" w:id="0">
    <w:p w:rsidR="00165688" w:rsidRDefault="00165688" w:rsidP="0016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688" w:rsidRDefault="00165688" w:rsidP="00165688">
      <w:pPr>
        <w:spacing w:after="0" w:line="240" w:lineRule="auto"/>
      </w:pPr>
      <w:r>
        <w:separator/>
      </w:r>
    </w:p>
  </w:footnote>
  <w:footnote w:type="continuationSeparator" w:id="0">
    <w:p w:rsidR="00165688" w:rsidRDefault="00165688" w:rsidP="00165688">
      <w:pPr>
        <w:spacing w:after="0" w:line="240" w:lineRule="auto"/>
      </w:pPr>
      <w:r>
        <w:continuationSeparator/>
      </w:r>
    </w:p>
  </w:footnote>
  <w:footnote w:id="1">
    <w:p w:rsidR="00165688" w:rsidRPr="001A5A2B" w:rsidRDefault="00165688" w:rsidP="00165688">
      <w:pPr>
        <w:pStyle w:val="Textonotapie"/>
        <w:jc w:val="both"/>
        <w:rPr>
          <w:rFonts w:ascii="Times New Roman" w:hAnsi="Times New Roman"/>
          <w:sz w:val="16"/>
          <w:szCs w:val="16"/>
        </w:rPr>
      </w:pPr>
      <w:r w:rsidRPr="001A5A2B">
        <w:rPr>
          <w:rStyle w:val="Refdenotaalpie"/>
          <w:sz w:val="16"/>
          <w:szCs w:val="16"/>
        </w:rPr>
        <w:footnoteRef/>
      </w:r>
      <w:r w:rsidRPr="001A5A2B">
        <w:rPr>
          <w:sz w:val="16"/>
          <w:szCs w:val="16"/>
        </w:rPr>
        <w:t xml:space="preserve"> Sobre la naturaleza instrumental del contrato para alcanzar los fines propios del estado social de derecho, ver la sentencia C-932 de </w:t>
      </w:r>
      <w:smartTag w:uri="urn:schemas-microsoft-com:office:smarttags" w:element="metricconverter">
        <w:smartTagPr>
          <w:attr w:name="ProductID" w:val="2007, M"/>
        </w:smartTagPr>
        <w:r w:rsidRPr="001A5A2B">
          <w:rPr>
            <w:sz w:val="16"/>
            <w:szCs w:val="16"/>
          </w:rPr>
          <w:t>2007, M</w:t>
        </w:r>
      </w:smartTag>
      <w:r w:rsidRPr="001A5A2B">
        <w:rPr>
          <w:sz w:val="16"/>
          <w:szCs w:val="16"/>
        </w:rPr>
        <w:t>.P. Marco Gerardo Monroy Cabra.</w:t>
      </w:r>
    </w:p>
  </w:footnote>
  <w:footnote w:id="2">
    <w:p w:rsidR="00165688" w:rsidRPr="001A5A2B" w:rsidRDefault="00165688" w:rsidP="00165688">
      <w:pPr>
        <w:pStyle w:val="Textonotapie"/>
        <w:jc w:val="both"/>
        <w:rPr>
          <w:sz w:val="16"/>
          <w:szCs w:val="16"/>
        </w:rPr>
      </w:pPr>
      <w:r w:rsidRPr="001A5A2B">
        <w:rPr>
          <w:rStyle w:val="Refdenotaalpie"/>
          <w:sz w:val="16"/>
          <w:szCs w:val="16"/>
        </w:rPr>
        <w:footnoteRef/>
      </w:r>
      <w:r w:rsidRPr="001A5A2B">
        <w:rPr>
          <w:sz w:val="16"/>
          <w:szCs w:val="16"/>
        </w:rPr>
        <w:t xml:space="preserve"> M.P. Clara Inés Vargas Hernández.</w:t>
      </w:r>
    </w:p>
  </w:footnote>
  <w:footnote w:id="3">
    <w:p w:rsidR="00165688" w:rsidRDefault="00165688" w:rsidP="00165688">
      <w:pPr>
        <w:pStyle w:val="Textonotapie"/>
        <w:jc w:val="both"/>
      </w:pPr>
      <w:r w:rsidRPr="001A5A2B">
        <w:rPr>
          <w:rStyle w:val="Refdenotaalpie"/>
          <w:sz w:val="16"/>
          <w:szCs w:val="16"/>
        </w:rPr>
        <w:footnoteRef/>
      </w:r>
      <w:r w:rsidRPr="001A5A2B">
        <w:rPr>
          <w:sz w:val="16"/>
          <w:szCs w:val="16"/>
        </w:rPr>
        <w:t xml:space="preserve"> Ver también la sentencia C-068 de </w:t>
      </w:r>
      <w:smartTag w:uri="urn:schemas-microsoft-com:office:smarttags" w:element="metricconverter">
        <w:smartTagPr>
          <w:attr w:name="ProductID" w:val="2009, M"/>
        </w:smartTagPr>
        <w:r w:rsidRPr="001A5A2B">
          <w:rPr>
            <w:sz w:val="16"/>
            <w:szCs w:val="16"/>
          </w:rPr>
          <w:t>2009, M</w:t>
        </w:r>
      </w:smartTag>
      <w:r w:rsidRPr="001A5A2B">
        <w:rPr>
          <w:sz w:val="16"/>
          <w:szCs w:val="16"/>
        </w:rPr>
        <w:t>.P. Mauricio González Cuervo</w:t>
      </w:r>
      <w:r w:rsidRPr="001A5A2B">
        <w:rPr>
          <w:b/>
          <w:sz w:val="16"/>
          <w:szCs w:val="16"/>
        </w:rPr>
        <w:t xml:space="preserve">, </w:t>
      </w:r>
      <w:r w:rsidRPr="001A5A2B">
        <w:rPr>
          <w:sz w:val="16"/>
          <w:szCs w:val="16"/>
        </w:rPr>
        <w:t>sobre la constitucional</w:t>
      </w:r>
      <w:r w:rsidRPr="001A5A2B">
        <w:rPr>
          <w:b/>
          <w:sz w:val="16"/>
          <w:szCs w:val="16"/>
        </w:rPr>
        <w:t xml:space="preserve"> </w:t>
      </w:r>
      <w:r w:rsidRPr="001A5A2B">
        <w:rPr>
          <w:sz w:val="16"/>
          <w:szCs w:val="16"/>
        </w:rPr>
        <w:t>de la posibilidad de prorrogar los contratos de concesión portuaria (artículo 8º  de la ley 1º de 1991).</w:t>
      </w:r>
    </w:p>
  </w:footnote>
  <w:footnote w:id="4">
    <w:p w:rsidR="00165688" w:rsidRDefault="00165688" w:rsidP="00165688">
      <w:pPr>
        <w:pStyle w:val="Textonotapie"/>
        <w:rPr>
          <w:rFonts w:ascii="Arial Narrow" w:hAnsi="Arial Narrow" w:cs="Arial"/>
          <w:sz w:val="18"/>
          <w:szCs w:val="18"/>
        </w:rPr>
      </w:pPr>
      <w:r>
        <w:rPr>
          <w:rStyle w:val="Refdenotaalpie"/>
          <w:rFonts w:ascii="Arial Narrow" w:hAnsi="Arial Narrow" w:cs="Arial"/>
          <w:sz w:val="18"/>
          <w:szCs w:val="18"/>
        </w:rPr>
        <w:footnoteRef/>
      </w:r>
      <w:r>
        <w:rPr>
          <w:rFonts w:ascii="Arial Narrow" w:hAnsi="Arial Narrow" w:cs="Arial"/>
          <w:sz w:val="18"/>
          <w:szCs w:val="18"/>
        </w:rPr>
        <w:t xml:space="preserve"> Corte Constitucional, Sentencia C-300/2012 del 25 de Abril de 2012, M.P. Jorge Ignacio </w:t>
      </w:r>
      <w:proofErr w:type="spellStart"/>
      <w:r>
        <w:rPr>
          <w:rFonts w:ascii="Arial Narrow" w:hAnsi="Arial Narrow" w:cs="Arial"/>
          <w:sz w:val="18"/>
          <w:szCs w:val="18"/>
        </w:rPr>
        <w:t>PreteltChaljub</w:t>
      </w:r>
      <w:proofErr w:type="spellEnd"/>
      <w:r>
        <w:rPr>
          <w:rFonts w:ascii="Arial Narrow" w:hAnsi="Arial Narrow" w:cs="Arial"/>
          <w:sz w:val="18"/>
          <w:szCs w:val="18"/>
        </w:rPr>
        <w:t xml:space="preserve">. </w:t>
      </w:r>
    </w:p>
  </w:footnote>
  <w:footnote w:id="5">
    <w:p w:rsidR="00165688" w:rsidRDefault="00165688" w:rsidP="00165688">
      <w:pPr>
        <w:pStyle w:val="Textonotapie"/>
        <w:jc w:val="both"/>
        <w:rPr>
          <w:rFonts w:ascii="Arial Narrow" w:hAnsi="Arial Narrow"/>
          <w:sz w:val="18"/>
          <w:szCs w:val="18"/>
        </w:rPr>
      </w:pPr>
      <w:r>
        <w:rPr>
          <w:rStyle w:val="Refdenotaalpie"/>
          <w:rFonts w:ascii="Arial Narrow" w:hAnsi="Arial Narrow"/>
          <w:sz w:val="18"/>
          <w:szCs w:val="18"/>
        </w:rPr>
        <w:footnoteRef/>
      </w:r>
      <w:r>
        <w:rPr>
          <w:rFonts w:ascii="Arial Narrow" w:hAnsi="Arial Narrow"/>
          <w:sz w:val="18"/>
          <w:szCs w:val="18"/>
        </w:rPr>
        <w:t xml:space="preserve"> Consulta número 1121 del 26 de agosto de 1998, Sala de Consulta y Servicio Civil.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F" w:rsidRDefault="00832B99">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350613" o:spid="_x0000_s1025" type="#_x0000_t136" style="position:absolute;margin-left:0;margin-top:0;width:524.4pt;height:78.65pt;rotation:315;z-index:-251657216;mso-position-horizontal:center;mso-position-horizontal-relative:margin;mso-position-vertical:center;mso-position-vertical-relative:margin" o:allowincell="f" fillcolor="silver" stroked="f">
          <v:fill opacity=".5"/>
          <v:textpath style="font-family:&quot;Calibri&quot;;font-size:1pt" string="FIRMA DIGITAL SECOP II"/>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8C8" w:rsidRPr="005D44D9" w:rsidRDefault="00832B99" w:rsidP="00867633">
    <w:pPr>
      <w:keepNext/>
      <w:widowControl w:val="0"/>
      <w:suppressAutoHyphens/>
      <w:spacing w:after="0" w:line="240" w:lineRule="auto"/>
      <w:jc w:val="both"/>
      <w:outlineLvl w:val="0"/>
      <w:rPr>
        <w:rFonts w:ascii="Arial Narrow" w:hAnsi="Arial Narrow"/>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350614" o:spid="_x0000_s1026" type="#_x0000_t136" style="position:absolute;left:0;text-align:left;margin-left:0;margin-top:0;width:524.4pt;height:78.65pt;rotation:315;z-index:-251656192;mso-position-horizontal:center;mso-position-horizontal-relative:margin;mso-position-vertical:center;mso-position-vertical-relative:margin" o:allowincell="f" fillcolor="silver" stroked="f">
          <v:fill opacity=".5"/>
          <v:textpath style="font-family:&quot;Calibri&quot;;font-size:1pt" string="FIRMA DIGITAL SECOP II"/>
          <w10:wrap anchorx="margin" anchory="margin"/>
        </v:shape>
      </w:pict>
    </w:r>
    <w:r w:rsidRPr="00755A8A">
      <w:rPr>
        <w:rFonts w:ascii="Arial Narrow" w:hAnsi="Arial Narrow" w:cs="Arial"/>
        <w:b/>
        <w:i/>
        <w:sz w:val="14"/>
        <w:szCs w:val="14"/>
        <w:lang w:eastAsia="es-MX"/>
      </w:rPr>
      <w:t xml:space="preserve">MODIFICATORIO N° 001 AL </w:t>
    </w:r>
    <w:r w:rsidRPr="00755A8A">
      <w:rPr>
        <w:rFonts w:ascii="Arial Narrow" w:hAnsi="Arial Narrow" w:cs="Arial"/>
        <w:b/>
        <w:i/>
        <w:sz w:val="14"/>
        <w:szCs w:val="14"/>
      </w:rPr>
      <w:t>CONTRATO No.</w:t>
    </w:r>
    <w:r w:rsidRPr="00755A8A">
      <w:rPr>
        <w:rFonts w:ascii="Arial Narrow" w:eastAsia="DejaVu Sans" w:hAnsi="Arial Narrow" w:cs="Arial"/>
        <w:b/>
        <w:bCs/>
        <w:i/>
        <w:kern w:val="1"/>
        <w:sz w:val="14"/>
        <w:szCs w:val="14"/>
        <w:lang w:eastAsia="es-CO"/>
      </w:rPr>
      <w:t xml:space="preserve"> </w:t>
    </w:r>
    <w:r w:rsidR="00813094">
      <w:rPr>
        <w:rFonts w:ascii="Arial Narrow" w:eastAsia="DejaVu Sans" w:hAnsi="Arial Narrow" w:cs="Arial"/>
        <w:b/>
        <w:bCs/>
        <w:i/>
        <w:kern w:val="2"/>
        <w:sz w:val="14"/>
        <w:szCs w:val="14"/>
        <w:lang w:eastAsia="es-CO"/>
      </w:rPr>
      <w:t>576</w:t>
    </w:r>
    <w:r w:rsidRPr="00755A8A">
      <w:rPr>
        <w:rFonts w:ascii="Arial Narrow" w:eastAsia="DejaVu Sans" w:hAnsi="Arial Narrow" w:cs="Arial"/>
        <w:b/>
        <w:bCs/>
        <w:i/>
        <w:kern w:val="2"/>
        <w:sz w:val="14"/>
        <w:szCs w:val="14"/>
        <w:lang w:eastAsia="es-CO"/>
      </w:rPr>
      <w:t>-DMSOC-EJC-2019</w:t>
    </w:r>
    <w:r w:rsidRPr="00755A8A">
      <w:rPr>
        <w:rFonts w:ascii="Arial Narrow" w:hAnsi="Arial Narrow" w:cs="Arial"/>
        <w:i/>
        <w:sz w:val="14"/>
        <w:szCs w:val="14"/>
      </w:rPr>
      <w:t>,</w:t>
    </w:r>
    <w:r w:rsidRPr="00755A8A">
      <w:rPr>
        <w:rFonts w:ascii="Arial Narrow" w:hAnsi="Arial Narrow" w:cs="Arial"/>
        <w:b/>
        <w:i/>
        <w:color w:val="000000"/>
        <w:sz w:val="14"/>
        <w:szCs w:val="14"/>
        <w:lang w:val="es-ES" w:eastAsia="es-ES"/>
      </w:rPr>
      <w:t xml:space="preserve"> CUYO OBJETO ES EL </w:t>
    </w:r>
    <w:r w:rsidRPr="00755A8A">
      <w:rPr>
        <w:rFonts w:ascii="Arial Narrow" w:hAnsi="Arial Narrow"/>
        <w:b/>
        <w:i/>
        <w:sz w:val="14"/>
        <w:szCs w:val="14"/>
      </w:rPr>
      <w:t>“</w:t>
    </w:r>
    <w:r w:rsidR="00813094" w:rsidRPr="00813094">
      <w:rPr>
        <w:rFonts w:ascii="Arial Narrow" w:hAnsi="Arial Narrow"/>
        <w:b/>
        <w:i/>
        <w:sz w:val="14"/>
        <w:szCs w:val="14"/>
      </w:rPr>
      <w:t>SERVICIOS MEDICOS PROFESIONALES DE APOYO TERAPEUTICO PARA LA REHABILITACIÓN FUNCIONAL DE NIÑOS, NIÑAS Y ADOLESCENTES CON DISCAPACIDAD FISICA, SENSORIAL, MULTIPLE, RETARDO MENTAL, AUTISMO Y SÍNDROME DE ASPERGER, TRASTORNO DESINTEGRATIVO DE LA INFANCIA, TRASTORNO GENERALIZADO DEL DESARROLLO NO ESPECIFICADO DE 0 A 18 AÑOS DE EDAD, USUARIOS DEL SSFM ASIGNADOS A LA DIRECCIÓN DE SANIDAD EJC – DMGEM EN LA CIUDAD DE BOGOTÁ, CHIA y COTA (GRUPO 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1CF" w:rsidRDefault="00832B99">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350612" o:spid="_x0000_s1027" type="#_x0000_t136" style="position:absolute;margin-left:0;margin-top:0;width:524.4pt;height:78.65pt;rotation:315;z-index:-251655168;mso-position-horizontal:center;mso-position-horizontal-relative:margin;mso-position-vertical:center;mso-position-vertical-relative:margin" o:allowincell="f" fillcolor="silver" stroked="f">
          <v:fill opacity=".5"/>
          <v:textpath style="font-family:&quot;Calibri&quot;;font-size:1pt" string="FIRMA DIGITAL SECOP II"/>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88"/>
    <w:rsid w:val="000C7BEF"/>
    <w:rsid w:val="00165688"/>
    <w:rsid w:val="003D0ACD"/>
    <w:rsid w:val="00425C05"/>
    <w:rsid w:val="00602688"/>
    <w:rsid w:val="00813094"/>
    <w:rsid w:val="00832B99"/>
    <w:rsid w:val="00AE7F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688"/>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aliases w:val="body text Car,bt Car,body tesx Car,TextindepT2 Car,EHPT Car,Body Text2 Car,ändrad Car,tabla 2 Car,contents Car"/>
    <w:link w:val="Textoindependiente"/>
    <w:locked/>
    <w:rsid w:val="00165688"/>
    <w:rPr>
      <w:rFonts w:ascii="Arial" w:hAnsi="Arial"/>
      <w:sz w:val="24"/>
      <w:lang w:eastAsia="es-ES"/>
    </w:rPr>
  </w:style>
  <w:style w:type="paragraph" w:styleId="Textoindependiente">
    <w:name w:val="Body Text"/>
    <w:aliases w:val="body text,bt,body tesx,TextindepT2,EHPT,Body Text2,ändrad,tabla 2,contents"/>
    <w:basedOn w:val="Normal"/>
    <w:link w:val="TextoindependienteCar"/>
    <w:unhideWhenUsed/>
    <w:rsid w:val="00165688"/>
    <w:pPr>
      <w:spacing w:after="0" w:line="240" w:lineRule="auto"/>
      <w:jc w:val="both"/>
    </w:pPr>
    <w:rPr>
      <w:rFonts w:ascii="Arial" w:eastAsiaTheme="minorHAnsi" w:hAnsi="Arial" w:cstheme="minorBidi"/>
      <w:sz w:val="24"/>
      <w:lang w:eastAsia="es-ES"/>
    </w:rPr>
  </w:style>
  <w:style w:type="character" w:customStyle="1" w:styleId="TextoindependienteCar1">
    <w:name w:val="Texto independiente Car1"/>
    <w:basedOn w:val="Fuentedeprrafopredeter"/>
    <w:uiPriority w:val="99"/>
    <w:semiHidden/>
    <w:rsid w:val="00165688"/>
    <w:rPr>
      <w:rFonts w:ascii="Calibri" w:eastAsia="Calibri" w:hAnsi="Calibri" w:cs="Times New Roman"/>
    </w:rPr>
  </w:style>
  <w:style w:type="paragraph" w:styleId="Sinespaciado">
    <w:name w:val="No Spacing"/>
    <w:link w:val="SinespaciadoCar"/>
    <w:uiPriority w:val="1"/>
    <w:qFormat/>
    <w:rsid w:val="00165688"/>
    <w:pPr>
      <w:spacing w:after="0" w:line="240" w:lineRule="auto"/>
    </w:pPr>
    <w:rPr>
      <w:rFonts w:ascii="Calibri" w:eastAsia="Times New Roman" w:hAnsi="Calibri" w:cs="Times New Roman"/>
      <w:lang w:eastAsia="es-CO"/>
    </w:rPr>
  </w:style>
  <w:style w:type="paragraph" w:styleId="Encabezado">
    <w:name w:val="header"/>
    <w:basedOn w:val="Normal"/>
    <w:link w:val="EncabezadoCar"/>
    <w:uiPriority w:val="99"/>
    <w:rsid w:val="00165688"/>
    <w:pPr>
      <w:tabs>
        <w:tab w:val="center" w:pos="4252"/>
        <w:tab w:val="right" w:pos="8504"/>
      </w:tabs>
    </w:pPr>
    <w:rPr>
      <w:sz w:val="20"/>
      <w:szCs w:val="20"/>
      <w:lang w:eastAsia="x-none"/>
    </w:rPr>
  </w:style>
  <w:style w:type="character" w:customStyle="1" w:styleId="EncabezadoCar">
    <w:name w:val="Encabezado Car"/>
    <w:basedOn w:val="Fuentedeprrafopredeter"/>
    <w:link w:val="Encabezado"/>
    <w:uiPriority w:val="99"/>
    <w:rsid w:val="00165688"/>
    <w:rPr>
      <w:rFonts w:ascii="Calibri" w:eastAsia="Calibri" w:hAnsi="Calibri" w:cs="Times New Roman"/>
      <w:sz w:val="20"/>
      <w:szCs w:val="20"/>
      <w:lang w:eastAsia="x-none"/>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List Paragraph"/>
    <w:basedOn w:val="Normal"/>
    <w:link w:val="PrrafodelistaCar"/>
    <w:uiPriority w:val="34"/>
    <w:qFormat/>
    <w:rsid w:val="00165688"/>
    <w:pPr>
      <w:ind w:left="708"/>
    </w:pPr>
  </w:style>
  <w:style w:type="character" w:styleId="Hipervnculo">
    <w:name w:val="Hyperlink"/>
    <w:uiPriority w:val="99"/>
    <w:semiHidden/>
    <w:unhideWhenUsed/>
    <w:rsid w:val="00165688"/>
    <w:rPr>
      <w:color w:val="0000FF"/>
      <w:u w:val="single"/>
    </w:rPr>
  </w:style>
  <w:style w:type="character" w:customStyle="1" w:styleId="SinespaciadoCar">
    <w:name w:val="Sin espaciado Car"/>
    <w:link w:val="Sinespaciado"/>
    <w:uiPriority w:val="1"/>
    <w:rsid w:val="00165688"/>
    <w:rPr>
      <w:rFonts w:ascii="Calibri" w:eastAsia="Times New Roman" w:hAnsi="Calibri" w:cs="Times New Roman"/>
      <w:lang w:eastAsia="es-CO"/>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165688"/>
    <w:rPr>
      <w:rFonts w:ascii="Calibri" w:eastAsia="Calibri" w:hAnsi="Calibri" w:cs="Times New Roman"/>
    </w:rPr>
  </w:style>
  <w:style w:type="paragraph" w:styleId="Sangra3detindependiente">
    <w:name w:val="Body Text Indent 3"/>
    <w:basedOn w:val="Normal"/>
    <w:link w:val="Sangra3detindependienteCar"/>
    <w:unhideWhenUsed/>
    <w:rsid w:val="00165688"/>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165688"/>
    <w:rPr>
      <w:rFonts w:ascii="Times New Roman" w:eastAsia="Times New Roman" w:hAnsi="Times New Roman" w:cs="Times New Roman"/>
      <w:sz w:val="16"/>
      <w:szCs w:val="16"/>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semiHidden/>
    <w:locked/>
    <w:rsid w:val="00165688"/>
    <w:rPr>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Ref. de nota al pie1"/>
    <w:basedOn w:val="Normal"/>
    <w:link w:val="TextonotapieCar"/>
    <w:semiHidden/>
    <w:unhideWhenUsed/>
    <w:rsid w:val="00165688"/>
    <w:pPr>
      <w:spacing w:after="0" w:line="240" w:lineRule="auto"/>
    </w:pPr>
    <w:rPr>
      <w:rFonts w:asciiTheme="minorHAnsi" w:eastAsiaTheme="minorHAnsi" w:hAnsiTheme="minorHAnsi" w:cstheme="minorBidi"/>
      <w:lang w:eastAsia="es-ES"/>
    </w:rPr>
  </w:style>
  <w:style w:type="character" w:customStyle="1" w:styleId="TextonotapieCar1">
    <w:name w:val="Texto nota pie Car1"/>
    <w:basedOn w:val="Fuentedeprrafopredeter"/>
    <w:uiPriority w:val="99"/>
    <w:semiHidden/>
    <w:rsid w:val="00165688"/>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Ref. de nota al pie 2,Pie de Página,FC,f"/>
    <w:uiPriority w:val="99"/>
    <w:semiHidden/>
    <w:unhideWhenUsed/>
    <w:rsid w:val="00165688"/>
    <w:rPr>
      <w:vertAlign w:val="superscript"/>
    </w:rPr>
  </w:style>
  <w:style w:type="paragraph" w:customStyle="1" w:styleId="Default">
    <w:name w:val="Default"/>
    <w:rsid w:val="00165688"/>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deglobo">
    <w:name w:val="Balloon Text"/>
    <w:basedOn w:val="Normal"/>
    <w:link w:val="TextodegloboCar"/>
    <w:uiPriority w:val="99"/>
    <w:semiHidden/>
    <w:unhideWhenUsed/>
    <w:rsid w:val="001656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5688"/>
    <w:rPr>
      <w:rFonts w:ascii="Tahoma" w:eastAsia="Calibri" w:hAnsi="Tahoma" w:cs="Tahoma"/>
      <w:sz w:val="16"/>
      <w:szCs w:val="16"/>
    </w:rPr>
  </w:style>
  <w:style w:type="paragraph" w:styleId="Piedepgina">
    <w:name w:val="footer"/>
    <w:basedOn w:val="Normal"/>
    <w:link w:val="PiedepginaCar"/>
    <w:uiPriority w:val="99"/>
    <w:unhideWhenUsed/>
    <w:rsid w:val="008130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309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688"/>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aliases w:val="body text Car,bt Car,body tesx Car,TextindepT2 Car,EHPT Car,Body Text2 Car,ändrad Car,tabla 2 Car,contents Car"/>
    <w:link w:val="Textoindependiente"/>
    <w:locked/>
    <w:rsid w:val="00165688"/>
    <w:rPr>
      <w:rFonts w:ascii="Arial" w:hAnsi="Arial"/>
      <w:sz w:val="24"/>
      <w:lang w:eastAsia="es-ES"/>
    </w:rPr>
  </w:style>
  <w:style w:type="paragraph" w:styleId="Textoindependiente">
    <w:name w:val="Body Text"/>
    <w:aliases w:val="body text,bt,body tesx,TextindepT2,EHPT,Body Text2,ändrad,tabla 2,contents"/>
    <w:basedOn w:val="Normal"/>
    <w:link w:val="TextoindependienteCar"/>
    <w:unhideWhenUsed/>
    <w:rsid w:val="00165688"/>
    <w:pPr>
      <w:spacing w:after="0" w:line="240" w:lineRule="auto"/>
      <w:jc w:val="both"/>
    </w:pPr>
    <w:rPr>
      <w:rFonts w:ascii="Arial" w:eastAsiaTheme="minorHAnsi" w:hAnsi="Arial" w:cstheme="minorBidi"/>
      <w:sz w:val="24"/>
      <w:lang w:eastAsia="es-ES"/>
    </w:rPr>
  </w:style>
  <w:style w:type="character" w:customStyle="1" w:styleId="TextoindependienteCar1">
    <w:name w:val="Texto independiente Car1"/>
    <w:basedOn w:val="Fuentedeprrafopredeter"/>
    <w:uiPriority w:val="99"/>
    <w:semiHidden/>
    <w:rsid w:val="00165688"/>
    <w:rPr>
      <w:rFonts w:ascii="Calibri" w:eastAsia="Calibri" w:hAnsi="Calibri" w:cs="Times New Roman"/>
    </w:rPr>
  </w:style>
  <w:style w:type="paragraph" w:styleId="Sinespaciado">
    <w:name w:val="No Spacing"/>
    <w:link w:val="SinespaciadoCar"/>
    <w:uiPriority w:val="1"/>
    <w:qFormat/>
    <w:rsid w:val="00165688"/>
    <w:pPr>
      <w:spacing w:after="0" w:line="240" w:lineRule="auto"/>
    </w:pPr>
    <w:rPr>
      <w:rFonts w:ascii="Calibri" w:eastAsia="Times New Roman" w:hAnsi="Calibri" w:cs="Times New Roman"/>
      <w:lang w:eastAsia="es-CO"/>
    </w:rPr>
  </w:style>
  <w:style w:type="paragraph" w:styleId="Encabezado">
    <w:name w:val="header"/>
    <w:basedOn w:val="Normal"/>
    <w:link w:val="EncabezadoCar"/>
    <w:uiPriority w:val="99"/>
    <w:rsid w:val="00165688"/>
    <w:pPr>
      <w:tabs>
        <w:tab w:val="center" w:pos="4252"/>
        <w:tab w:val="right" w:pos="8504"/>
      </w:tabs>
    </w:pPr>
    <w:rPr>
      <w:sz w:val="20"/>
      <w:szCs w:val="20"/>
      <w:lang w:eastAsia="x-none"/>
    </w:rPr>
  </w:style>
  <w:style w:type="character" w:customStyle="1" w:styleId="EncabezadoCar">
    <w:name w:val="Encabezado Car"/>
    <w:basedOn w:val="Fuentedeprrafopredeter"/>
    <w:link w:val="Encabezado"/>
    <w:uiPriority w:val="99"/>
    <w:rsid w:val="00165688"/>
    <w:rPr>
      <w:rFonts w:ascii="Calibri" w:eastAsia="Calibri" w:hAnsi="Calibri" w:cs="Times New Roman"/>
      <w:sz w:val="20"/>
      <w:szCs w:val="20"/>
      <w:lang w:eastAsia="x-none"/>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List Paragraph"/>
    <w:basedOn w:val="Normal"/>
    <w:link w:val="PrrafodelistaCar"/>
    <w:uiPriority w:val="34"/>
    <w:qFormat/>
    <w:rsid w:val="00165688"/>
    <w:pPr>
      <w:ind w:left="708"/>
    </w:pPr>
  </w:style>
  <w:style w:type="character" w:styleId="Hipervnculo">
    <w:name w:val="Hyperlink"/>
    <w:uiPriority w:val="99"/>
    <w:semiHidden/>
    <w:unhideWhenUsed/>
    <w:rsid w:val="00165688"/>
    <w:rPr>
      <w:color w:val="0000FF"/>
      <w:u w:val="single"/>
    </w:rPr>
  </w:style>
  <w:style w:type="character" w:customStyle="1" w:styleId="SinespaciadoCar">
    <w:name w:val="Sin espaciado Car"/>
    <w:link w:val="Sinespaciado"/>
    <w:uiPriority w:val="1"/>
    <w:rsid w:val="00165688"/>
    <w:rPr>
      <w:rFonts w:ascii="Calibri" w:eastAsia="Times New Roman" w:hAnsi="Calibri" w:cs="Times New Roman"/>
      <w:lang w:eastAsia="es-CO"/>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165688"/>
    <w:rPr>
      <w:rFonts w:ascii="Calibri" w:eastAsia="Calibri" w:hAnsi="Calibri" w:cs="Times New Roman"/>
    </w:rPr>
  </w:style>
  <w:style w:type="paragraph" w:styleId="Sangra3detindependiente">
    <w:name w:val="Body Text Indent 3"/>
    <w:basedOn w:val="Normal"/>
    <w:link w:val="Sangra3detindependienteCar"/>
    <w:unhideWhenUsed/>
    <w:rsid w:val="00165688"/>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165688"/>
    <w:rPr>
      <w:rFonts w:ascii="Times New Roman" w:eastAsia="Times New Roman" w:hAnsi="Times New Roman" w:cs="Times New Roman"/>
      <w:sz w:val="16"/>
      <w:szCs w:val="16"/>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semiHidden/>
    <w:locked/>
    <w:rsid w:val="00165688"/>
    <w:rPr>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Ref. de nota al pie1"/>
    <w:basedOn w:val="Normal"/>
    <w:link w:val="TextonotapieCar"/>
    <w:semiHidden/>
    <w:unhideWhenUsed/>
    <w:rsid w:val="00165688"/>
    <w:pPr>
      <w:spacing w:after="0" w:line="240" w:lineRule="auto"/>
    </w:pPr>
    <w:rPr>
      <w:rFonts w:asciiTheme="minorHAnsi" w:eastAsiaTheme="minorHAnsi" w:hAnsiTheme="minorHAnsi" w:cstheme="minorBidi"/>
      <w:lang w:eastAsia="es-ES"/>
    </w:rPr>
  </w:style>
  <w:style w:type="character" w:customStyle="1" w:styleId="TextonotapieCar1">
    <w:name w:val="Texto nota pie Car1"/>
    <w:basedOn w:val="Fuentedeprrafopredeter"/>
    <w:uiPriority w:val="99"/>
    <w:semiHidden/>
    <w:rsid w:val="00165688"/>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Ref. de nota al pie 2,Pie de Página,FC,f"/>
    <w:uiPriority w:val="99"/>
    <w:semiHidden/>
    <w:unhideWhenUsed/>
    <w:rsid w:val="00165688"/>
    <w:rPr>
      <w:vertAlign w:val="superscript"/>
    </w:rPr>
  </w:style>
  <w:style w:type="paragraph" w:customStyle="1" w:styleId="Default">
    <w:name w:val="Default"/>
    <w:rsid w:val="00165688"/>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deglobo">
    <w:name w:val="Balloon Text"/>
    <w:basedOn w:val="Normal"/>
    <w:link w:val="TextodegloboCar"/>
    <w:uiPriority w:val="99"/>
    <w:semiHidden/>
    <w:unhideWhenUsed/>
    <w:rsid w:val="001656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5688"/>
    <w:rPr>
      <w:rFonts w:ascii="Tahoma" w:eastAsia="Calibri" w:hAnsi="Tahoma" w:cs="Tahoma"/>
      <w:sz w:val="16"/>
      <w:szCs w:val="16"/>
    </w:rPr>
  </w:style>
  <w:style w:type="paragraph" w:styleId="Piedepgina">
    <w:name w:val="footer"/>
    <w:basedOn w:val="Normal"/>
    <w:link w:val="PiedepginaCar"/>
    <w:uiPriority w:val="99"/>
    <w:unhideWhenUsed/>
    <w:rsid w:val="008130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309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3732</Words>
  <Characters>20529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Soporte Suroccidente</dc:creator>
  <cp:lastModifiedBy>Soporte Suroccidente</cp:lastModifiedBy>
  <cp:revision>2</cp:revision>
  <dcterms:created xsi:type="dcterms:W3CDTF">2019-12-11T16:56:00Z</dcterms:created>
  <dcterms:modified xsi:type="dcterms:W3CDTF">2019-12-11T16:56:00Z</dcterms:modified>
</cp:coreProperties>
</file>