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34AF1C19" w:rsidR="00F17B25" w:rsidRPr="00D46A51" w:rsidRDefault="00E85CBE" w:rsidP="00F17B25">
      <w:pPr>
        <w:spacing w:after="0" w:line="240" w:lineRule="auto"/>
        <w:jc w:val="both"/>
        <w:rPr>
          <w:rFonts w:cs="Calibri"/>
          <w:lang w:val="es-ES"/>
        </w:rPr>
      </w:pPr>
      <w:r>
        <w:rPr>
          <w:rFonts w:cs="Calibri"/>
          <w:lang w:val="es-ES"/>
        </w:rPr>
        <w:t xml:space="preserve">Villavicencio, </w:t>
      </w:r>
      <w:r w:rsidR="00206715">
        <w:rPr>
          <w:rFonts w:cs="Calibri"/>
          <w:lang w:val="es-ES"/>
        </w:rPr>
        <w:t>3</w:t>
      </w:r>
      <w:r w:rsidR="00AD4DA5">
        <w:rPr>
          <w:rFonts w:cs="Calibri"/>
          <w:lang w:val="es-ES"/>
        </w:rPr>
        <w:t>1</w:t>
      </w:r>
      <w:r w:rsidR="00206715">
        <w:rPr>
          <w:rFonts w:cs="Calibri"/>
          <w:lang w:val="es-ES"/>
        </w:rPr>
        <w:t xml:space="preserve"> de </w:t>
      </w:r>
      <w:proofErr w:type="gramStart"/>
      <w:r w:rsidR="00206715">
        <w:rPr>
          <w:rFonts w:cs="Calibri"/>
          <w:lang w:val="es-ES"/>
        </w:rPr>
        <w:t>Enero</w:t>
      </w:r>
      <w:proofErr w:type="gramEnd"/>
      <w:r w:rsidR="00206715">
        <w:rPr>
          <w:rFonts w:cs="Calibri"/>
          <w:lang w:val="es-ES"/>
        </w:rPr>
        <w:t xml:space="preserve"> de 2024</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21A0B19F" w:rsidR="00F17B25" w:rsidRPr="00E85CBE" w:rsidRDefault="00E85CBE" w:rsidP="00F17B25">
      <w:pPr>
        <w:spacing w:after="0" w:line="240" w:lineRule="auto"/>
        <w:jc w:val="both"/>
        <w:rPr>
          <w:rFonts w:cs="Calibri"/>
          <w:lang w:val="pt-BR"/>
        </w:rPr>
      </w:pPr>
      <w:proofErr w:type="gramStart"/>
      <w:r w:rsidRPr="00E85CBE">
        <w:rPr>
          <w:rFonts w:eastAsia="Microsoft YaHei" w:cs="Calibri"/>
          <w:b/>
          <w:snapToGrid w:val="0"/>
          <w:lang w:val="pt-BR"/>
        </w:rPr>
        <w:t>Gustavo  Enrique</w:t>
      </w:r>
      <w:proofErr w:type="gramEnd"/>
      <w:r w:rsidRPr="00E85CBE">
        <w:rPr>
          <w:rFonts w:eastAsia="Microsoft YaHei" w:cs="Calibri"/>
          <w:b/>
          <w:snapToGrid w:val="0"/>
          <w:lang w:val="pt-BR"/>
        </w:rPr>
        <w:t xml:space="preserve"> Ochoa R</w:t>
      </w:r>
      <w:r>
        <w:rPr>
          <w:rFonts w:eastAsia="Microsoft YaHei" w:cs="Calibri"/>
          <w:b/>
          <w:snapToGrid w:val="0"/>
          <w:lang w:val="pt-BR"/>
        </w:rPr>
        <w:t>ocha</w:t>
      </w:r>
    </w:p>
    <w:p w14:paraId="7CE5A2A9" w14:textId="1313D204" w:rsidR="00F17B25" w:rsidRDefault="00E85CBE" w:rsidP="00F17B25">
      <w:pPr>
        <w:spacing w:after="0" w:line="240" w:lineRule="auto"/>
        <w:jc w:val="both"/>
        <w:rPr>
          <w:rFonts w:cs="Calibri"/>
          <w:lang w:val="pt-BR"/>
        </w:rPr>
      </w:pPr>
      <w:r>
        <w:rPr>
          <w:rFonts w:cs="Calibri"/>
          <w:lang w:val="pt-BR"/>
        </w:rPr>
        <w:t>Diretor (E) SENA Regional Meta</w:t>
      </w:r>
    </w:p>
    <w:p w14:paraId="1A674FC8" w14:textId="7FA4865B" w:rsidR="00E85CBE" w:rsidRPr="00C20F56" w:rsidRDefault="00E85CBE" w:rsidP="00F17B25">
      <w:pPr>
        <w:spacing w:after="0" w:line="240" w:lineRule="auto"/>
        <w:jc w:val="both"/>
        <w:rPr>
          <w:rFonts w:cs="Calibri"/>
        </w:rPr>
      </w:pPr>
      <w:r w:rsidRPr="00C20F56">
        <w:rPr>
          <w:rFonts w:cs="Calibri"/>
        </w:rPr>
        <w:t>Villavicencio</w:t>
      </w:r>
    </w:p>
    <w:p w14:paraId="1C233C8B" w14:textId="77777777" w:rsidR="00F17B25" w:rsidRPr="00C20F56" w:rsidRDefault="00F17B25" w:rsidP="00F17B25">
      <w:pPr>
        <w:spacing w:line="240" w:lineRule="auto"/>
        <w:jc w:val="both"/>
        <w:rPr>
          <w:rFonts w:cs="Calibri"/>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0EFCDC" w14:textId="304772CD" w:rsidR="00E53319" w:rsidRDefault="00F17B25" w:rsidP="00DB1A19">
      <w:pPr>
        <w:spacing w:line="240" w:lineRule="auto"/>
        <w:jc w:val="both"/>
      </w:pPr>
      <w:r w:rsidRPr="00D46A51">
        <w:rPr>
          <w:rFonts w:eastAsia="Microsoft JhengHei" w:cs="Calibri"/>
          <w:b/>
          <w:bCs/>
          <w:u w:val="single"/>
        </w:rPr>
        <w:t>Objeto</w:t>
      </w:r>
      <w:r w:rsidR="008207D0" w:rsidRPr="00AD4DA5">
        <w:rPr>
          <w:rFonts w:eastAsia="Microsoft JhengHei" w:cs="Calibri"/>
        </w:rPr>
        <w:t>:</w:t>
      </w:r>
      <w:r w:rsidR="00AD4DA5" w:rsidRPr="00AD4DA5">
        <w:t xml:space="preserve"> </w:t>
      </w:r>
      <w:r w:rsidR="00277AA9" w:rsidRPr="00277AA9">
        <w:t>Prestar los servicios profesionales para apoyar el monitoreo, gestión y fortalecimiento de los Sistemas de Gestión Ambiental y de Eficiencia Energética, bajo las Normas Técnicas ISO 14001 e ISO 50001, como Dinamizador Regional Ambiental y Energético implementando, gestionando, y monitoreando a través del enfoque por procesos y la sostenibilidad las actividades de la Regional Meta, así como de sus centros y sedes adscritas, en articulación con todos los sistemas que conforman el SIGA</w:t>
      </w:r>
    </w:p>
    <w:p w14:paraId="6C7CC663" w14:textId="593EAAA3" w:rsidR="00277AA9" w:rsidRPr="00277AA9" w:rsidRDefault="00F17B25" w:rsidP="00277AA9">
      <w:pPr>
        <w:spacing w:line="240" w:lineRule="auto"/>
        <w:jc w:val="both"/>
        <w:rPr>
          <w:rFonts w:cs="Calibri"/>
          <w:b/>
          <w:u w:val="single"/>
          <w:lang w:val="es-ES"/>
        </w:rPr>
      </w:pPr>
      <w:r w:rsidRPr="00D46A51">
        <w:rPr>
          <w:rFonts w:cs="Calibri"/>
          <w:b/>
          <w:u w:val="single"/>
          <w:lang w:val="es-ES"/>
        </w:rPr>
        <w:t>Valor y forma de pago</w:t>
      </w:r>
      <w:r w:rsidR="00E85CBE">
        <w:rPr>
          <w:rFonts w:cs="Calibri"/>
          <w:b/>
          <w:u w:val="single"/>
          <w:lang w:val="es-ES"/>
        </w:rPr>
        <w:t>:</w:t>
      </w:r>
      <w:r w:rsidR="00277AA9">
        <w:rPr>
          <w:rFonts w:cs="Calibri"/>
          <w:b/>
          <w:u w:val="single"/>
          <w:lang w:val="es-ES"/>
        </w:rPr>
        <w:t xml:space="preserve"> </w:t>
      </w:r>
      <w:r w:rsidR="00277AA9" w:rsidRPr="00277AA9">
        <w:rPr>
          <w:rFonts w:asciiTheme="majorHAnsi" w:hAnsiTheme="majorHAnsi" w:cstheme="majorHAnsi"/>
        </w:rPr>
        <w:t xml:space="preserve">Se fija como valor total para el contrato la suma de </w:t>
      </w:r>
      <w:r w:rsidR="00277AA9">
        <w:rPr>
          <w:rFonts w:asciiTheme="majorHAnsi" w:hAnsiTheme="majorHAnsi" w:cstheme="majorHAnsi"/>
          <w:b/>
          <w:bCs/>
        </w:rPr>
        <w:t xml:space="preserve">SESENTA Y UN MILLONES TRESCIENTOS SESENTA Y TRES MIL DOSCIENTOS CINCUENTA Y OCHO </w:t>
      </w:r>
      <w:r w:rsidR="00277AA9" w:rsidRPr="00277AA9">
        <w:rPr>
          <w:rFonts w:asciiTheme="majorHAnsi" w:hAnsiTheme="majorHAnsi" w:cstheme="majorHAnsi"/>
          <w:b/>
          <w:bCs/>
        </w:rPr>
        <w:t>PESOS M/CTE</w:t>
      </w:r>
      <w:r w:rsidR="00277AA9" w:rsidRPr="00277AA9">
        <w:rPr>
          <w:rFonts w:asciiTheme="majorHAnsi" w:hAnsiTheme="majorHAnsi" w:cstheme="majorHAnsi"/>
        </w:rPr>
        <w:t xml:space="preserve">. ($ 61.363.258,00). Esta suma </w:t>
      </w:r>
      <w:proofErr w:type="spellStart"/>
      <w:r w:rsidR="00277AA9" w:rsidRPr="00277AA9">
        <w:rPr>
          <w:rFonts w:asciiTheme="majorHAnsi" w:hAnsiTheme="majorHAnsi" w:cstheme="majorHAnsi"/>
        </w:rPr>
        <w:t>sera</w:t>
      </w:r>
      <w:proofErr w:type="spellEnd"/>
      <w:r w:rsidR="00277AA9" w:rsidRPr="00277AA9">
        <w:rPr>
          <w:rFonts w:asciiTheme="majorHAnsi" w:hAnsiTheme="majorHAnsi" w:cstheme="majorHAnsi"/>
        </w:rPr>
        <w:t>́ pagada por el SENA al contratista de la siguiente manera:</w:t>
      </w:r>
      <w:r w:rsidR="00277AA9">
        <w:rPr>
          <w:rFonts w:ascii="ArialMT" w:hAnsi="ArialMT"/>
        </w:rPr>
        <w:t xml:space="preserve"> </w:t>
      </w:r>
      <w:r w:rsidR="00277AA9" w:rsidRPr="00277AA9">
        <w:rPr>
          <w:rFonts w:ascii="ArialMT" w:hAnsi="ArialMT"/>
        </w:rPr>
        <w:t xml:space="preserve">Once pagos iguales por los meses de febrero a diciembre de 2024, por valor de </w:t>
      </w:r>
      <w:r w:rsidR="00277AA9" w:rsidRPr="00277AA9">
        <w:rPr>
          <w:rFonts w:ascii="ArialMT" w:hAnsi="ArialMT"/>
          <w:b/>
          <w:bCs/>
        </w:rPr>
        <w:t>CINCO MILLONES QUINIENTOS SETENTA Y OCHO MIL CUATROCIENTOS SETENTA Y OCHO PESOS M/CTE. ($5.578.478) cada uno</w:t>
      </w:r>
      <w:r w:rsidR="00277AA9" w:rsidRPr="00277AA9">
        <w:rPr>
          <w:rFonts w:ascii="ArialMT" w:hAnsi="ArialMT"/>
        </w:rPr>
        <w:t>.</w:t>
      </w:r>
    </w:p>
    <w:p w14:paraId="5B400EC8" w14:textId="45BC19DF" w:rsidR="00D46A51" w:rsidRPr="00D46A51" w:rsidRDefault="00D46A51" w:rsidP="00E53319">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lastRenderedPageBreak/>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B16CF">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E149" w14:textId="77777777" w:rsidR="005618CA" w:rsidRDefault="005618CA" w:rsidP="001A74F0">
      <w:pPr>
        <w:spacing w:after="0" w:line="240" w:lineRule="auto"/>
      </w:pPr>
      <w:r>
        <w:separator/>
      </w:r>
    </w:p>
  </w:endnote>
  <w:endnote w:type="continuationSeparator" w:id="0">
    <w:p w14:paraId="29C97241" w14:textId="77777777" w:rsidR="005618CA" w:rsidRDefault="005618C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09BA4" w14:textId="77777777" w:rsidR="005618CA" w:rsidRDefault="005618CA" w:rsidP="001A74F0">
      <w:pPr>
        <w:spacing w:after="0" w:line="240" w:lineRule="auto"/>
      </w:pPr>
      <w:r>
        <w:separator/>
      </w:r>
    </w:p>
  </w:footnote>
  <w:footnote w:type="continuationSeparator" w:id="0">
    <w:p w14:paraId="664666CD" w14:textId="77777777" w:rsidR="005618CA" w:rsidRDefault="005618C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0F5BF2"/>
    <w:rsid w:val="00115817"/>
    <w:rsid w:val="0013769C"/>
    <w:rsid w:val="00144FA5"/>
    <w:rsid w:val="001A51F4"/>
    <w:rsid w:val="001A74F0"/>
    <w:rsid w:val="001E2E02"/>
    <w:rsid w:val="002064B0"/>
    <w:rsid w:val="00206715"/>
    <w:rsid w:val="00230F78"/>
    <w:rsid w:val="002339D1"/>
    <w:rsid w:val="002344C1"/>
    <w:rsid w:val="0026399D"/>
    <w:rsid w:val="00277AA9"/>
    <w:rsid w:val="002F31C0"/>
    <w:rsid w:val="003003EC"/>
    <w:rsid w:val="003345E0"/>
    <w:rsid w:val="003A1E3B"/>
    <w:rsid w:val="003C3E51"/>
    <w:rsid w:val="0041127B"/>
    <w:rsid w:val="00443BEA"/>
    <w:rsid w:val="00470CC3"/>
    <w:rsid w:val="004C715A"/>
    <w:rsid w:val="00537FE7"/>
    <w:rsid w:val="00554220"/>
    <w:rsid w:val="005618CA"/>
    <w:rsid w:val="00583DA2"/>
    <w:rsid w:val="0058429B"/>
    <w:rsid w:val="005F1D49"/>
    <w:rsid w:val="00611F7A"/>
    <w:rsid w:val="006143B5"/>
    <w:rsid w:val="0061449E"/>
    <w:rsid w:val="006146D5"/>
    <w:rsid w:val="00617EDF"/>
    <w:rsid w:val="00624BC7"/>
    <w:rsid w:val="00654BC2"/>
    <w:rsid w:val="006B3E42"/>
    <w:rsid w:val="006B3E79"/>
    <w:rsid w:val="006C08F1"/>
    <w:rsid w:val="006F095B"/>
    <w:rsid w:val="006F6307"/>
    <w:rsid w:val="007457F7"/>
    <w:rsid w:val="007A4712"/>
    <w:rsid w:val="007B16CF"/>
    <w:rsid w:val="007C1EB5"/>
    <w:rsid w:val="007C5EAD"/>
    <w:rsid w:val="007D3DE8"/>
    <w:rsid w:val="007E1D66"/>
    <w:rsid w:val="0080078B"/>
    <w:rsid w:val="00812DF3"/>
    <w:rsid w:val="008207D0"/>
    <w:rsid w:val="008549A4"/>
    <w:rsid w:val="00860FAD"/>
    <w:rsid w:val="00871B65"/>
    <w:rsid w:val="0088649E"/>
    <w:rsid w:val="008B025A"/>
    <w:rsid w:val="008B1B10"/>
    <w:rsid w:val="008B48EB"/>
    <w:rsid w:val="008E764E"/>
    <w:rsid w:val="00943873"/>
    <w:rsid w:val="00945095"/>
    <w:rsid w:val="00951AAA"/>
    <w:rsid w:val="00955CC3"/>
    <w:rsid w:val="009645E2"/>
    <w:rsid w:val="0098040E"/>
    <w:rsid w:val="009F4403"/>
    <w:rsid w:val="00A0112A"/>
    <w:rsid w:val="00A131B7"/>
    <w:rsid w:val="00A76F2E"/>
    <w:rsid w:val="00AA24BB"/>
    <w:rsid w:val="00AD4DA5"/>
    <w:rsid w:val="00B153A2"/>
    <w:rsid w:val="00B17AF3"/>
    <w:rsid w:val="00B22AAE"/>
    <w:rsid w:val="00B441D8"/>
    <w:rsid w:val="00B55C4D"/>
    <w:rsid w:val="00B75A43"/>
    <w:rsid w:val="00B91E0A"/>
    <w:rsid w:val="00B972FA"/>
    <w:rsid w:val="00B97316"/>
    <w:rsid w:val="00BC197F"/>
    <w:rsid w:val="00BC22B9"/>
    <w:rsid w:val="00BD4AD5"/>
    <w:rsid w:val="00BF64A1"/>
    <w:rsid w:val="00BF7190"/>
    <w:rsid w:val="00C20F56"/>
    <w:rsid w:val="00C35C1A"/>
    <w:rsid w:val="00C869B1"/>
    <w:rsid w:val="00CF758A"/>
    <w:rsid w:val="00D03806"/>
    <w:rsid w:val="00D33E8C"/>
    <w:rsid w:val="00D46A51"/>
    <w:rsid w:val="00D53A48"/>
    <w:rsid w:val="00D84C95"/>
    <w:rsid w:val="00DB1A19"/>
    <w:rsid w:val="00DE5E5F"/>
    <w:rsid w:val="00E42970"/>
    <w:rsid w:val="00E53319"/>
    <w:rsid w:val="00E710CB"/>
    <w:rsid w:val="00E85CBE"/>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paragraph" w:styleId="NormalWeb">
    <w:name w:val="Normal (Web)"/>
    <w:basedOn w:val="Normal"/>
    <w:uiPriority w:val="99"/>
    <w:semiHidden/>
    <w:unhideWhenUsed/>
    <w:rsid w:val="00277AA9"/>
    <w:pPr>
      <w:spacing w:before="100" w:beforeAutospacing="1" w:after="100" w:afterAutospacing="1" w:line="240" w:lineRule="auto"/>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3521">
      <w:bodyDiv w:val="1"/>
      <w:marLeft w:val="0"/>
      <w:marRight w:val="0"/>
      <w:marTop w:val="0"/>
      <w:marBottom w:val="0"/>
      <w:divBdr>
        <w:top w:val="none" w:sz="0" w:space="0" w:color="auto"/>
        <w:left w:val="none" w:sz="0" w:space="0" w:color="auto"/>
        <w:bottom w:val="none" w:sz="0" w:space="0" w:color="auto"/>
        <w:right w:val="none" w:sz="0" w:space="0" w:color="auto"/>
      </w:divBdr>
      <w:divsChild>
        <w:div w:id="470631379">
          <w:marLeft w:val="0"/>
          <w:marRight w:val="0"/>
          <w:marTop w:val="0"/>
          <w:marBottom w:val="0"/>
          <w:divBdr>
            <w:top w:val="none" w:sz="0" w:space="0" w:color="auto"/>
            <w:left w:val="none" w:sz="0" w:space="0" w:color="auto"/>
            <w:bottom w:val="none" w:sz="0" w:space="0" w:color="auto"/>
            <w:right w:val="none" w:sz="0" w:space="0" w:color="auto"/>
          </w:divBdr>
          <w:divsChild>
            <w:div w:id="1480415682">
              <w:marLeft w:val="0"/>
              <w:marRight w:val="0"/>
              <w:marTop w:val="0"/>
              <w:marBottom w:val="0"/>
              <w:divBdr>
                <w:top w:val="none" w:sz="0" w:space="0" w:color="auto"/>
                <w:left w:val="none" w:sz="0" w:space="0" w:color="auto"/>
                <w:bottom w:val="none" w:sz="0" w:space="0" w:color="auto"/>
                <w:right w:val="none" w:sz="0" w:space="0" w:color="auto"/>
              </w:divBdr>
              <w:divsChild>
                <w:div w:id="1777863546">
                  <w:marLeft w:val="0"/>
                  <w:marRight w:val="0"/>
                  <w:marTop w:val="0"/>
                  <w:marBottom w:val="0"/>
                  <w:divBdr>
                    <w:top w:val="none" w:sz="0" w:space="0" w:color="auto"/>
                    <w:left w:val="none" w:sz="0" w:space="0" w:color="auto"/>
                    <w:bottom w:val="none" w:sz="0" w:space="0" w:color="auto"/>
                    <w:right w:val="none" w:sz="0" w:space="0" w:color="auto"/>
                  </w:divBdr>
                  <w:divsChild>
                    <w:div w:id="14436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34974">
      <w:bodyDiv w:val="1"/>
      <w:marLeft w:val="0"/>
      <w:marRight w:val="0"/>
      <w:marTop w:val="0"/>
      <w:marBottom w:val="0"/>
      <w:divBdr>
        <w:top w:val="none" w:sz="0" w:space="0" w:color="auto"/>
        <w:left w:val="none" w:sz="0" w:space="0" w:color="auto"/>
        <w:bottom w:val="none" w:sz="0" w:space="0" w:color="auto"/>
        <w:right w:val="none" w:sz="0" w:space="0" w:color="auto"/>
      </w:divBdr>
      <w:divsChild>
        <w:div w:id="1297907667">
          <w:marLeft w:val="0"/>
          <w:marRight w:val="0"/>
          <w:marTop w:val="0"/>
          <w:marBottom w:val="0"/>
          <w:divBdr>
            <w:top w:val="none" w:sz="0" w:space="0" w:color="auto"/>
            <w:left w:val="none" w:sz="0" w:space="0" w:color="auto"/>
            <w:bottom w:val="none" w:sz="0" w:space="0" w:color="auto"/>
            <w:right w:val="none" w:sz="0" w:space="0" w:color="auto"/>
          </w:divBdr>
          <w:divsChild>
            <w:div w:id="520051124">
              <w:marLeft w:val="0"/>
              <w:marRight w:val="0"/>
              <w:marTop w:val="0"/>
              <w:marBottom w:val="0"/>
              <w:divBdr>
                <w:top w:val="none" w:sz="0" w:space="0" w:color="auto"/>
                <w:left w:val="none" w:sz="0" w:space="0" w:color="auto"/>
                <w:bottom w:val="none" w:sz="0" w:space="0" w:color="auto"/>
                <w:right w:val="none" w:sz="0" w:space="0" w:color="auto"/>
              </w:divBdr>
              <w:divsChild>
                <w:div w:id="1365446394">
                  <w:marLeft w:val="0"/>
                  <w:marRight w:val="0"/>
                  <w:marTop w:val="0"/>
                  <w:marBottom w:val="0"/>
                  <w:divBdr>
                    <w:top w:val="none" w:sz="0" w:space="0" w:color="auto"/>
                    <w:left w:val="none" w:sz="0" w:space="0" w:color="auto"/>
                    <w:bottom w:val="none" w:sz="0" w:space="0" w:color="auto"/>
                    <w:right w:val="none" w:sz="0" w:space="0" w:color="auto"/>
                  </w:divBdr>
                </w:div>
              </w:divsChild>
            </w:div>
            <w:div w:id="1361474300">
              <w:marLeft w:val="0"/>
              <w:marRight w:val="0"/>
              <w:marTop w:val="0"/>
              <w:marBottom w:val="0"/>
              <w:divBdr>
                <w:top w:val="none" w:sz="0" w:space="0" w:color="auto"/>
                <w:left w:val="none" w:sz="0" w:space="0" w:color="auto"/>
                <w:bottom w:val="none" w:sz="0" w:space="0" w:color="auto"/>
                <w:right w:val="none" w:sz="0" w:space="0" w:color="auto"/>
              </w:divBdr>
              <w:divsChild>
                <w:div w:id="1731540114">
                  <w:marLeft w:val="0"/>
                  <w:marRight w:val="0"/>
                  <w:marTop w:val="0"/>
                  <w:marBottom w:val="0"/>
                  <w:divBdr>
                    <w:top w:val="none" w:sz="0" w:space="0" w:color="auto"/>
                    <w:left w:val="none" w:sz="0" w:space="0" w:color="auto"/>
                    <w:bottom w:val="none" w:sz="0" w:space="0" w:color="auto"/>
                    <w:right w:val="none" w:sz="0" w:space="0" w:color="auto"/>
                  </w:divBdr>
                </w:div>
              </w:divsChild>
            </w:div>
            <w:div w:id="1492066635">
              <w:marLeft w:val="0"/>
              <w:marRight w:val="0"/>
              <w:marTop w:val="0"/>
              <w:marBottom w:val="0"/>
              <w:divBdr>
                <w:top w:val="none" w:sz="0" w:space="0" w:color="auto"/>
                <w:left w:val="none" w:sz="0" w:space="0" w:color="auto"/>
                <w:bottom w:val="none" w:sz="0" w:space="0" w:color="auto"/>
                <w:right w:val="none" w:sz="0" w:space="0" w:color="auto"/>
              </w:divBdr>
              <w:divsChild>
                <w:div w:id="144298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905116">
          <w:marLeft w:val="0"/>
          <w:marRight w:val="0"/>
          <w:marTop w:val="0"/>
          <w:marBottom w:val="0"/>
          <w:divBdr>
            <w:top w:val="none" w:sz="0" w:space="0" w:color="auto"/>
            <w:left w:val="none" w:sz="0" w:space="0" w:color="auto"/>
            <w:bottom w:val="none" w:sz="0" w:space="0" w:color="auto"/>
            <w:right w:val="none" w:sz="0" w:space="0" w:color="auto"/>
          </w:divBdr>
          <w:divsChild>
            <w:div w:id="1025327389">
              <w:marLeft w:val="0"/>
              <w:marRight w:val="0"/>
              <w:marTop w:val="0"/>
              <w:marBottom w:val="0"/>
              <w:divBdr>
                <w:top w:val="none" w:sz="0" w:space="0" w:color="auto"/>
                <w:left w:val="none" w:sz="0" w:space="0" w:color="auto"/>
                <w:bottom w:val="none" w:sz="0" w:space="0" w:color="auto"/>
                <w:right w:val="none" w:sz="0" w:space="0" w:color="auto"/>
              </w:divBdr>
              <w:divsChild>
                <w:div w:id="198307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151485">
      <w:bodyDiv w:val="1"/>
      <w:marLeft w:val="0"/>
      <w:marRight w:val="0"/>
      <w:marTop w:val="0"/>
      <w:marBottom w:val="0"/>
      <w:divBdr>
        <w:top w:val="none" w:sz="0" w:space="0" w:color="auto"/>
        <w:left w:val="none" w:sz="0" w:space="0" w:color="auto"/>
        <w:bottom w:val="none" w:sz="0" w:space="0" w:color="auto"/>
        <w:right w:val="none" w:sz="0" w:space="0" w:color="auto"/>
      </w:divBdr>
    </w:div>
    <w:div w:id="446195147">
      <w:bodyDiv w:val="1"/>
      <w:marLeft w:val="0"/>
      <w:marRight w:val="0"/>
      <w:marTop w:val="0"/>
      <w:marBottom w:val="0"/>
      <w:divBdr>
        <w:top w:val="none" w:sz="0" w:space="0" w:color="auto"/>
        <w:left w:val="none" w:sz="0" w:space="0" w:color="auto"/>
        <w:bottom w:val="none" w:sz="0" w:space="0" w:color="auto"/>
        <w:right w:val="none" w:sz="0" w:space="0" w:color="auto"/>
      </w:divBdr>
    </w:div>
    <w:div w:id="547884953">
      <w:bodyDiv w:val="1"/>
      <w:marLeft w:val="0"/>
      <w:marRight w:val="0"/>
      <w:marTop w:val="0"/>
      <w:marBottom w:val="0"/>
      <w:divBdr>
        <w:top w:val="none" w:sz="0" w:space="0" w:color="auto"/>
        <w:left w:val="none" w:sz="0" w:space="0" w:color="auto"/>
        <w:bottom w:val="none" w:sz="0" w:space="0" w:color="auto"/>
        <w:right w:val="none" w:sz="0" w:space="0" w:color="auto"/>
      </w:divBdr>
    </w:div>
    <w:div w:id="571936531">
      <w:bodyDiv w:val="1"/>
      <w:marLeft w:val="0"/>
      <w:marRight w:val="0"/>
      <w:marTop w:val="0"/>
      <w:marBottom w:val="0"/>
      <w:divBdr>
        <w:top w:val="none" w:sz="0" w:space="0" w:color="auto"/>
        <w:left w:val="none" w:sz="0" w:space="0" w:color="auto"/>
        <w:bottom w:val="none" w:sz="0" w:space="0" w:color="auto"/>
        <w:right w:val="none" w:sz="0" w:space="0" w:color="auto"/>
      </w:divBdr>
    </w:div>
    <w:div w:id="865796694">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075930291">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436245796">
      <w:bodyDiv w:val="1"/>
      <w:marLeft w:val="0"/>
      <w:marRight w:val="0"/>
      <w:marTop w:val="0"/>
      <w:marBottom w:val="0"/>
      <w:divBdr>
        <w:top w:val="none" w:sz="0" w:space="0" w:color="auto"/>
        <w:left w:val="none" w:sz="0" w:space="0" w:color="auto"/>
        <w:bottom w:val="none" w:sz="0" w:space="0" w:color="auto"/>
        <w:right w:val="none" w:sz="0" w:space="0" w:color="auto"/>
      </w:divBdr>
      <w:divsChild>
        <w:div w:id="409036939">
          <w:marLeft w:val="0"/>
          <w:marRight w:val="0"/>
          <w:marTop w:val="0"/>
          <w:marBottom w:val="0"/>
          <w:divBdr>
            <w:top w:val="none" w:sz="0" w:space="0" w:color="auto"/>
            <w:left w:val="none" w:sz="0" w:space="0" w:color="auto"/>
            <w:bottom w:val="none" w:sz="0" w:space="0" w:color="auto"/>
            <w:right w:val="none" w:sz="0" w:space="0" w:color="auto"/>
          </w:divBdr>
          <w:divsChild>
            <w:div w:id="764035551">
              <w:marLeft w:val="0"/>
              <w:marRight w:val="0"/>
              <w:marTop w:val="0"/>
              <w:marBottom w:val="0"/>
              <w:divBdr>
                <w:top w:val="none" w:sz="0" w:space="0" w:color="auto"/>
                <w:left w:val="none" w:sz="0" w:space="0" w:color="auto"/>
                <w:bottom w:val="none" w:sz="0" w:space="0" w:color="auto"/>
                <w:right w:val="none" w:sz="0" w:space="0" w:color="auto"/>
              </w:divBdr>
              <w:divsChild>
                <w:div w:id="225146666">
                  <w:marLeft w:val="0"/>
                  <w:marRight w:val="0"/>
                  <w:marTop w:val="0"/>
                  <w:marBottom w:val="0"/>
                  <w:divBdr>
                    <w:top w:val="none" w:sz="0" w:space="0" w:color="auto"/>
                    <w:left w:val="none" w:sz="0" w:space="0" w:color="auto"/>
                    <w:bottom w:val="none" w:sz="0" w:space="0" w:color="auto"/>
                    <w:right w:val="none" w:sz="0" w:space="0" w:color="auto"/>
                  </w:divBdr>
                  <w:divsChild>
                    <w:div w:id="46046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8735">
      <w:bodyDiv w:val="1"/>
      <w:marLeft w:val="0"/>
      <w:marRight w:val="0"/>
      <w:marTop w:val="0"/>
      <w:marBottom w:val="0"/>
      <w:divBdr>
        <w:top w:val="none" w:sz="0" w:space="0" w:color="auto"/>
        <w:left w:val="none" w:sz="0" w:space="0" w:color="auto"/>
        <w:bottom w:val="none" w:sz="0" w:space="0" w:color="auto"/>
        <w:right w:val="none" w:sz="0" w:space="0" w:color="auto"/>
      </w:divBdr>
    </w:div>
    <w:div w:id="1615792738">
      <w:bodyDiv w:val="1"/>
      <w:marLeft w:val="0"/>
      <w:marRight w:val="0"/>
      <w:marTop w:val="0"/>
      <w:marBottom w:val="0"/>
      <w:divBdr>
        <w:top w:val="none" w:sz="0" w:space="0" w:color="auto"/>
        <w:left w:val="none" w:sz="0" w:space="0" w:color="auto"/>
        <w:bottom w:val="none" w:sz="0" w:space="0" w:color="auto"/>
        <w:right w:val="none" w:sz="0" w:space="0" w:color="auto"/>
      </w:divBdr>
    </w:div>
    <w:div w:id="1685354929">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37441285">
      <w:bodyDiv w:val="1"/>
      <w:marLeft w:val="0"/>
      <w:marRight w:val="0"/>
      <w:marTop w:val="0"/>
      <w:marBottom w:val="0"/>
      <w:divBdr>
        <w:top w:val="none" w:sz="0" w:space="0" w:color="auto"/>
        <w:left w:val="none" w:sz="0" w:space="0" w:color="auto"/>
        <w:bottom w:val="none" w:sz="0" w:space="0" w:color="auto"/>
        <w:right w:val="none" w:sz="0" w:space="0" w:color="auto"/>
      </w:divBdr>
    </w:div>
    <w:div w:id="1958177273">
      <w:bodyDiv w:val="1"/>
      <w:marLeft w:val="0"/>
      <w:marRight w:val="0"/>
      <w:marTop w:val="0"/>
      <w:marBottom w:val="0"/>
      <w:divBdr>
        <w:top w:val="none" w:sz="0" w:space="0" w:color="auto"/>
        <w:left w:val="none" w:sz="0" w:space="0" w:color="auto"/>
        <w:bottom w:val="none" w:sz="0" w:space="0" w:color="auto"/>
        <w:right w:val="none" w:sz="0" w:space="0" w:color="auto"/>
      </w:divBdr>
    </w:div>
    <w:div w:id="2062434807">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 w:id="2133133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1361</Words>
  <Characters>7486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Laura Daniela Henao Blanco</cp:lastModifiedBy>
  <cp:revision>2</cp:revision>
  <dcterms:created xsi:type="dcterms:W3CDTF">2024-01-31T22:55:00Z</dcterms:created>
  <dcterms:modified xsi:type="dcterms:W3CDTF">2024-01-31T22:55:00Z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