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3E" w:rsidRPr="005942AC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Pr="00DC59C0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>
        <w:rPr>
          <w:rFonts w:ascii="Arial Narrow" w:hAnsi="Arial Narrow" w:cs="Arial"/>
          <w:sz w:val="20"/>
          <w:szCs w:val="20"/>
        </w:rPr>
        <w:t>, publicados en el Portal Electrónico SECOP II</w:t>
      </w:r>
      <w:r w:rsidRPr="00DC59C0">
        <w:rPr>
          <w:rFonts w:ascii="Arial Narrow" w:hAnsi="Arial Narrow" w:cs="Arial"/>
          <w:sz w:val="20"/>
          <w:szCs w:val="20"/>
        </w:rPr>
        <w:t xml:space="preserve">. </w:t>
      </w:r>
    </w:p>
    <w:p w:rsidR="002D14A7" w:rsidRPr="00DC59C0" w:rsidRDefault="002D14A7" w:rsidP="005C5A3E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A65C5"/>
    <w:rsid w:val="002D14A7"/>
    <w:rsid w:val="005459CA"/>
    <w:rsid w:val="005942AC"/>
    <w:rsid w:val="005C5A3E"/>
    <w:rsid w:val="006943C3"/>
    <w:rsid w:val="00810BE1"/>
    <w:rsid w:val="00BF4528"/>
    <w:rsid w:val="00D3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8</cp:revision>
  <dcterms:created xsi:type="dcterms:W3CDTF">2017-11-18T16:54:00Z</dcterms:created>
  <dcterms:modified xsi:type="dcterms:W3CDTF">2021-01-22T19:47:00Z</dcterms:modified>
</cp:coreProperties>
</file>