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CA368" w14:textId="7ED1D1B5" w:rsidR="00D50D05" w:rsidRPr="00191178" w:rsidRDefault="00730256" w:rsidP="00D50D05">
      <w:pPr>
        <w:tabs>
          <w:tab w:val="left" w:pos="1985"/>
        </w:tabs>
        <w:jc w:val="center"/>
        <w:rPr>
          <w:rFonts w:ascii="Tahoma" w:hAnsi="Tahoma" w:cs="Tahoma"/>
          <w:b/>
          <w:sz w:val="20"/>
          <w:szCs w:val="20"/>
        </w:rPr>
      </w:pPr>
      <w:bookmarkStart w:id="0" w:name="_Hlk23350321"/>
      <w:r>
        <w:rPr>
          <w:rFonts w:ascii="Tahoma" w:hAnsi="Tahoma" w:cs="Tahoma"/>
          <w:b/>
          <w:sz w:val="20"/>
          <w:szCs w:val="20"/>
        </w:rPr>
        <w:t xml:space="preserve">  </w:t>
      </w:r>
      <w:r w:rsidR="00D50D05" w:rsidRPr="00191178">
        <w:rPr>
          <w:rFonts w:ascii="Tahoma" w:hAnsi="Tahoma" w:cs="Tahoma"/>
          <w:b/>
          <w:sz w:val="20"/>
          <w:szCs w:val="20"/>
        </w:rPr>
        <w:t xml:space="preserve">CARTA DE ACEPTACIÓN </w:t>
      </w:r>
      <w:r w:rsidR="00D50D05" w:rsidRPr="00D66B4E">
        <w:rPr>
          <w:rFonts w:ascii="Tahoma" w:hAnsi="Tahoma" w:cs="Tahoma"/>
          <w:b/>
          <w:sz w:val="20"/>
          <w:szCs w:val="20"/>
        </w:rPr>
        <w:t xml:space="preserve">No. </w:t>
      </w:r>
      <w:r w:rsidR="00CC7B60" w:rsidRPr="00D66B4E">
        <w:rPr>
          <w:rFonts w:ascii="Tahoma" w:hAnsi="Tahoma" w:cs="Tahoma"/>
          <w:b/>
          <w:sz w:val="20"/>
          <w:szCs w:val="20"/>
        </w:rPr>
        <w:t>5</w:t>
      </w:r>
      <w:r w:rsidR="00D66B4E" w:rsidRPr="00D66B4E">
        <w:rPr>
          <w:rFonts w:ascii="Tahoma" w:hAnsi="Tahoma" w:cs="Tahoma"/>
          <w:b/>
          <w:sz w:val="20"/>
          <w:szCs w:val="20"/>
        </w:rPr>
        <w:t>1</w:t>
      </w:r>
      <w:r w:rsidR="00D50D05" w:rsidRPr="00D66B4E">
        <w:rPr>
          <w:rFonts w:ascii="Tahoma" w:hAnsi="Tahoma" w:cs="Tahoma"/>
          <w:b/>
          <w:sz w:val="20"/>
          <w:szCs w:val="20"/>
        </w:rPr>
        <w:t xml:space="preserve"> DE </w:t>
      </w:r>
      <w:r w:rsidR="00CC7B60" w:rsidRPr="00D66B4E">
        <w:rPr>
          <w:rFonts w:ascii="Tahoma" w:hAnsi="Tahoma" w:cs="Tahoma"/>
          <w:b/>
          <w:sz w:val="20"/>
          <w:szCs w:val="20"/>
        </w:rPr>
        <w:t>2024</w:t>
      </w:r>
    </w:p>
    <w:p w14:paraId="768FA5FE" w14:textId="77777777" w:rsidR="00D50D05" w:rsidRPr="00191178" w:rsidRDefault="00D50D05" w:rsidP="00D50D05">
      <w:pPr>
        <w:ind w:left="-284"/>
        <w:jc w:val="both"/>
        <w:rPr>
          <w:rFonts w:ascii="Tahoma" w:hAnsi="Tahoma" w:cs="Tahoma"/>
          <w:sz w:val="20"/>
          <w:szCs w:val="20"/>
        </w:rPr>
      </w:pPr>
      <w:r w:rsidRPr="00191178">
        <w:rPr>
          <w:rFonts w:ascii="Tahoma" w:hAnsi="Tahoma" w:cs="Tahoma"/>
          <w:sz w:val="20"/>
          <w:szCs w:val="20"/>
        </w:rPr>
        <w:tab/>
      </w:r>
      <w:r w:rsidRPr="00191178">
        <w:rPr>
          <w:rFonts w:ascii="Tahoma" w:hAnsi="Tahoma" w:cs="Tahoma"/>
          <w:sz w:val="20"/>
          <w:szCs w:val="20"/>
        </w:rPr>
        <w:tab/>
      </w:r>
      <w:r w:rsidRPr="00191178">
        <w:rPr>
          <w:rFonts w:ascii="Tahoma" w:hAnsi="Tahoma" w:cs="Tahoma"/>
          <w:sz w:val="20"/>
          <w:szCs w:val="20"/>
        </w:rPr>
        <w:tab/>
      </w:r>
      <w:r w:rsidRPr="00191178">
        <w:rPr>
          <w:rFonts w:ascii="Tahoma" w:hAnsi="Tahoma" w:cs="Tahoma"/>
          <w:sz w:val="20"/>
          <w:szCs w:val="20"/>
        </w:rPr>
        <w:tab/>
      </w:r>
      <w:r w:rsidRPr="00191178">
        <w:rPr>
          <w:rFonts w:ascii="Tahoma" w:hAnsi="Tahoma" w:cs="Tahoma"/>
          <w:sz w:val="20"/>
          <w:szCs w:val="20"/>
        </w:rPr>
        <w:tab/>
      </w:r>
      <w:r w:rsidRPr="00191178">
        <w:rPr>
          <w:rFonts w:ascii="Tahoma" w:hAnsi="Tahoma" w:cs="Tahoma"/>
          <w:sz w:val="20"/>
          <w:szCs w:val="20"/>
        </w:rPr>
        <w:tab/>
      </w:r>
    </w:p>
    <w:tbl>
      <w:tblPr>
        <w:tblW w:w="9391" w:type="dxa"/>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CellMar>
          <w:left w:w="70" w:type="dxa"/>
          <w:right w:w="70" w:type="dxa"/>
        </w:tblCellMar>
        <w:tblLook w:val="04A0" w:firstRow="1" w:lastRow="0" w:firstColumn="1" w:lastColumn="0" w:noHBand="0" w:noVBand="1"/>
      </w:tblPr>
      <w:tblGrid>
        <w:gridCol w:w="3916"/>
        <w:gridCol w:w="5475"/>
      </w:tblGrid>
      <w:tr w:rsidR="00D50D05" w:rsidRPr="00191178" w14:paraId="532D8962" w14:textId="77777777" w:rsidTr="001D1C3D">
        <w:trPr>
          <w:trHeight w:val="298"/>
          <w:jc w:val="center"/>
        </w:trPr>
        <w:tc>
          <w:tcPr>
            <w:tcW w:w="3916" w:type="dxa"/>
            <w:shd w:val="clear" w:color="auto" w:fill="auto"/>
            <w:noWrap/>
            <w:vAlign w:val="center"/>
            <w:hideMark/>
          </w:tcPr>
          <w:p w14:paraId="7FDFF808" w14:textId="77777777" w:rsidR="00D50D05" w:rsidRPr="00191178" w:rsidRDefault="00D50D05" w:rsidP="001D1C3D">
            <w:pPr>
              <w:rPr>
                <w:rFonts w:ascii="Tahoma" w:hAnsi="Tahoma" w:cs="Tahoma"/>
                <w:b/>
                <w:bCs/>
                <w:color w:val="000000"/>
                <w:sz w:val="20"/>
                <w:szCs w:val="20"/>
                <w:lang w:eastAsia="es-CO"/>
              </w:rPr>
            </w:pPr>
            <w:r w:rsidRPr="00191178">
              <w:rPr>
                <w:rFonts w:ascii="Tahoma" w:hAnsi="Tahoma" w:cs="Tahoma"/>
                <w:b/>
                <w:bCs/>
                <w:color w:val="000000"/>
                <w:sz w:val="20"/>
                <w:szCs w:val="20"/>
                <w:lang w:eastAsia="es-CO"/>
              </w:rPr>
              <w:t>CONTRATISTA:</w:t>
            </w:r>
          </w:p>
        </w:tc>
        <w:tc>
          <w:tcPr>
            <w:tcW w:w="5475" w:type="dxa"/>
            <w:shd w:val="clear" w:color="auto" w:fill="auto"/>
            <w:noWrap/>
            <w:vAlign w:val="center"/>
            <w:hideMark/>
          </w:tcPr>
          <w:p w14:paraId="4E3B475D" w14:textId="679E2671" w:rsidR="00D50D05" w:rsidRPr="00191178" w:rsidRDefault="00C24D10" w:rsidP="001D1C3D">
            <w:pPr>
              <w:rPr>
                <w:rFonts w:ascii="Tahoma" w:hAnsi="Tahoma" w:cs="Tahoma"/>
                <w:color w:val="000000"/>
                <w:sz w:val="20"/>
                <w:szCs w:val="20"/>
                <w:lang w:eastAsia="es-CO"/>
              </w:rPr>
            </w:pPr>
            <w:r w:rsidRPr="00C24D10">
              <w:rPr>
                <w:rFonts w:ascii="Tahoma" w:hAnsi="Tahoma" w:cs="Tahoma"/>
                <w:color w:val="000000"/>
                <w:sz w:val="20"/>
                <w:szCs w:val="20"/>
                <w:lang w:eastAsia="es-CO"/>
              </w:rPr>
              <w:t xml:space="preserve">RESEARCH &amp; DEVELOPMENT IN LAW S.A.S. </w:t>
            </w:r>
          </w:p>
        </w:tc>
      </w:tr>
      <w:tr w:rsidR="00D50D05" w:rsidRPr="00191178" w14:paraId="53BAD73B" w14:textId="77777777" w:rsidTr="001D1C3D">
        <w:trPr>
          <w:trHeight w:val="298"/>
          <w:jc w:val="center"/>
        </w:trPr>
        <w:tc>
          <w:tcPr>
            <w:tcW w:w="3916" w:type="dxa"/>
            <w:shd w:val="clear" w:color="auto" w:fill="auto"/>
            <w:noWrap/>
            <w:vAlign w:val="center"/>
            <w:hideMark/>
          </w:tcPr>
          <w:p w14:paraId="325B6C11" w14:textId="260FED20" w:rsidR="00D50D05" w:rsidRPr="00191178" w:rsidRDefault="00D50D05" w:rsidP="001D1C3D">
            <w:pPr>
              <w:rPr>
                <w:rFonts w:ascii="Tahoma" w:hAnsi="Tahoma" w:cs="Tahoma"/>
                <w:b/>
                <w:bCs/>
                <w:color w:val="000000"/>
                <w:sz w:val="20"/>
                <w:szCs w:val="20"/>
                <w:lang w:eastAsia="es-CO"/>
              </w:rPr>
            </w:pPr>
            <w:r w:rsidRPr="00191178">
              <w:rPr>
                <w:rFonts w:ascii="Tahoma" w:hAnsi="Tahoma" w:cs="Tahoma"/>
                <w:b/>
                <w:bCs/>
                <w:color w:val="000000"/>
                <w:sz w:val="20"/>
                <w:szCs w:val="20"/>
                <w:lang w:eastAsia="es-CO"/>
              </w:rPr>
              <w:t>NIT/C.C. No</w:t>
            </w:r>
            <w:r w:rsidRPr="00191178">
              <w:rPr>
                <w:rFonts w:ascii="Tahoma" w:hAnsi="Tahoma" w:cs="Tahoma"/>
                <w:color w:val="000000"/>
                <w:sz w:val="20"/>
                <w:szCs w:val="20"/>
                <w:lang w:eastAsia="es-CO"/>
              </w:rPr>
              <w:t>.</w:t>
            </w:r>
            <w:r w:rsidR="00194EEC">
              <w:rPr>
                <w:rFonts w:ascii="Tahoma" w:hAnsi="Tahoma" w:cs="Tahoma"/>
                <w:color w:val="000000"/>
                <w:sz w:val="20"/>
                <w:szCs w:val="20"/>
                <w:lang w:eastAsia="es-CO"/>
              </w:rPr>
              <w:t>:</w:t>
            </w:r>
          </w:p>
        </w:tc>
        <w:tc>
          <w:tcPr>
            <w:tcW w:w="5475" w:type="dxa"/>
            <w:shd w:val="clear" w:color="auto" w:fill="auto"/>
            <w:noWrap/>
            <w:vAlign w:val="center"/>
            <w:hideMark/>
          </w:tcPr>
          <w:p w14:paraId="784D9786" w14:textId="317DF228" w:rsidR="00D50D05" w:rsidRPr="00191178" w:rsidRDefault="00C24D10" w:rsidP="001D1C3D">
            <w:pPr>
              <w:rPr>
                <w:rFonts w:ascii="Tahoma" w:hAnsi="Tahoma" w:cs="Tahoma"/>
                <w:color w:val="000000"/>
                <w:sz w:val="20"/>
                <w:szCs w:val="20"/>
                <w:lang w:eastAsia="es-CO"/>
              </w:rPr>
            </w:pPr>
            <w:r w:rsidRPr="00C24D10">
              <w:rPr>
                <w:rFonts w:ascii="Tahoma" w:hAnsi="Tahoma" w:cs="Tahoma"/>
                <w:color w:val="000000"/>
                <w:sz w:val="20"/>
                <w:szCs w:val="20"/>
                <w:lang w:eastAsia="es-CO"/>
              </w:rPr>
              <w:t>900.834.898-0</w:t>
            </w:r>
          </w:p>
        </w:tc>
      </w:tr>
      <w:tr w:rsidR="00D50D05" w:rsidRPr="00191178" w14:paraId="72FC3C15" w14:textId="77777777" w:rsidTr="001D1C3D">
        <w:trPr>
          <w:trHeight w:val="298"/>
          <w:jc w:val="center"/>
        </w:trPr>
        <w:tc>
          <w:tcPr>
            <w:tcW w:w="3916" w:type="dxa"/>
            <w:shd w:val="clear" w:color="auto" w:fill="auto"/>
            <w:noWrap/>
            <w:vAlign w:val="center"/>
            <w:hideMark/>
          </w:tcPr>
          <w:p w14:paraId="41DFCD79" w14:textId="77777777" w:rsidR="00D50D05" w:rsidRPr="00191178" w:rsidRDefault="00D50D05" w:rsidP="001D1C3D">
            <w:pPr>
              <w:rPr>
                <w:rFonts w:ascii="Tahoma" w:hAnsi="Tahoma" w:cs="Tahoma"/>
                <w:b/>
                <w:bCs/>
                <w:color w:val="000000"/>
                <w:sz w:val="20"/>
                <w:szCs w:val="20"/>
                <w:lang w:eastAsia="es-CO"/>
              </w:rPr>
            </w:pPr>
            <w:r w:rsidRPr="00191178">
              <w:rPr>
                <w:rFonts w:ascii="Tahoma" w:hAnsi="Tahoma" w:cs="Tahoma"/>
                <w:b/>
                <w:bCs/>
                <w:color w:val="000000"/>
                <w:sz w:val="20"/>
                <w:szCs w:val="20"/>
                <w:lang w:eastAsia="es-CO"/>
              </w:rPr>
              <w:t>REPRESENTANTE LEGAL:</w:t>
            </w:r>
          </w:p>
        </w:tc>
        <w:tc>
          <w:tcPr>
            <w:tcW w:w="5475" w:type="dxa"/>
            <w:shd w:val="clear" w:color="auto" w:fill="auto"/>
            <w:noWrap/>
            <w:vAlign w:val="center"/>
            <w:hideMark/>
          </w:tcPr>
          <w:p w14:paraId="41DA6908" w14:textId="70E8E7D1" w:rsidR="00D50D05" w:rsidRPr="00191178" w:rsidRDefault="00C24D10" w:rsidP="001D1C3D">
            <w:pPr>
              <w:rPr>
                <w:rFonts w:ascii="Tahoma" w:hAnsi="Tahoma" w:cs="Tahoma"/>
                <w:color w:val="000000"/>
                <w:sz w:val="20"/>
                <w:szCs w:val="20"/>
                <w:lang w:eastAsia="es-CO"/>
              </w:rPr>
            </w:pPr>
            <w:r w:rsidRPr="00C24D10">
              <w:rPr>
                <w:rFonts w:ascii="Tahoma" w:hAnsi="Tahoma" w:cs="Tahoma"/>
                <w:color w:val="000000"/>
                <w:sz w:val="20"/>
                <w:szCs w:val="20"/>
                <w:lang w:eastAsia="es-CO"/>
              </w:rPr>
              <w:t>ADRIANA GISELLE GUALTERO GARCÍA</w:t>
            </w:r>
          </w:p>
        </w:tc>
      </w:tr>
      <w:tr w:rsidR="00D50D05" w:rsidRPr="00191178" w14:paraId="5787A850" w14:textId="77777777" w:rsidTr="001D1C3D">
        <w:trPr>
          <w:trHeight w:val="298"/>
          <w:jc w:val="center"/>
        </w:trPr>
        <w:tc>
          <w:tcPr>
            <w:tcW w:w="3916" w:type="dxa"/>
            <w:shd w:val="clear" w:color="auto" w:fill="auto"/>
            <w:noWrap/>
            <w:vAlign w:val="center"/>
            <w:hideMark/>
          </w:tcPr>
          <w:p w14:paraId="5199EC36" w14:textId="77777777" w:rsidR="00D50D05" w:rsidRPr="00191178" w:rsidRDefault="00D50D05" w:rsidP="001D1C3D">
            <w:pPr>
              <w:rPr>
                <w:rFonts w:ascii="Tahoma" w:hAnsi="Tahoma" w:cs="Tahoma"/>
                <w:b/>
                <w:bCs/>
                <w:color w:val="000000"/>
                <w:sz w:val="20"/>
                <w:szCs w:val="20"/>
                <w:lang w:eastAsia="es-CO"/>
              </w:rPr>
            </w:pPr>
            <w:r w:rsidRPr="00191178">
              <w:rPr>
                <w:rFonts w:ascii="Tahoma" w:hAnsi="Tahoma" w:cs="Tahoma"/>
                <w:b/>
                <w:bCs/>
                <w:color w:val="000000"/>
                <w:sz w:val="20"/>
                <w:szCs w:val="20"/>
                <w:lang w:eastAsia="es-CO"/>
              </w:rPr>
              <w:t>DOCUMENTO DE IDENTIFICACIÓN:</w:t>
            </w:r>
          </w:p>
        </w:tc>
        <w:tc>
          <w:tcPr>
            <w:tcW w:w="5475" w:type="dxa"/>
            <w:shd w:val="clear" w:color="auto" w:fill="auto"/>
            <w:noWrap/>
            <w:vAlign w:val="center"/>
            <w:hideMark/>
          </w:tcPr>
          <w:p w14:paraId="1907B3C1" w14:textId="1308E9FC" w:rsidR="00D50D05" w:rsidRPr="00191178" w:rsidRDefault="00C24D10" w:rsidP="001D1C3D">
            <w:pPr>
              <w:rPr>
                <w:rFonts w:ascii="Tahoma" w:hAnsi="Tahoma" w:cs="Tahoma"/>
                <w:color w:val="000000"/>
                <w:sz w:val="20"/>
                <w:szCs w:val="20"/>
                <w:lang w:eastAsia="es-CO"/>
              </w:rPr>
            </w:pPr>
            <w:r>
              <w:rPr>
                <w:rFonts w:ascii="Tahoma" w:hAnsi="Tahoma" w:cs="Tahoma"/>
                <w:color w:val="000000"/>
                <w:sz w:val="20"/>
                <w:szCs w:val="20"/>
                <w:lang w:eastAsia="es-CO"/>
              </w:rPr>
              <w:t>1.018.462.644</w:t>
            </w:r>
          </w:p>
        </w:tc>
      </w:tr>
    </w:tbl>
    <w:p w14:paraId="6932DA56" w14:textId="77777777" w:rsidR="00D50D05" w:rsidRPr="00191178" w:rsidRDefault="00D50D05" w:rsidP="00D50D05">
      <w:pPr>
        <w:pStyle w:val="Prrafodelista"/>
        <w:ind w:left="-284"/>
        <w:rPr>
          <w:rFonts w:cs="Tahoma"/>
        </w:rPr>
      </w:pPr>
    </w:p>
    <w:p w14:paraId="1C35E1A5" w14:textId="3148770F" w:rsidR="009D56A1" w:rsidRPr="00C24D10" w:rsidRDefault="006145AD" w:rsidP="00C24D10">
      <w:pPr>
        <w:pStyle w:val="Prrafodelista"/>
        <w:widowControl/>
        <w:spacing w:line="276" w:lineRule="auto"/>
        <w:ind w:left="-426"/>
        <w:contextualSpacing/>
        <w:rPr>
          <w:rFonts w:cs="Tahoma"/>
          <w:iCs/>
          <w:lang w:val="es-MX"/>
        </w:rPr>
      </w:pPr>
      <w:r>
        <w:rPr>
          <w:rFonts w:cs="Tahoma"/>
          <w:b/>
        </w:rPr>
        <w:t>CL</w:t>
      </w:r>
      <w:r w:rsidR="0090384B">
        <w:rPr>
          <w:rFonts w:cs="Tahoma"/>
          <w:b/>
        </w:rPr>
        <w:t>ÁU</w:t>
      </w:r>
      <w:r>
        <w:rPr>
          <w:rFonts w:cs="Tahoma"/>
          <w:b/>
        </w:rPr>
        <w:t xml:space="preserve">SULA PRIMERA: </w:t>
      </w:r>
      <w:r w:rsidR="00D50D05" w:rsidRPr="00191178">
        <w:rPr>
          <w:rFonts w:cs="Tahoma"/>
          <w:b/>
        </w:rPr>
        <w:t>OBJETO DEL CONTRATO</w:t>
      </w:r>
      <w:r w:rsidR="00D50D05" w:rsidRPr="00F74CEA">
        <w:rPr>
          <w:rFonts w:cs="Tahoma"/>
          <w:b/>
        </w:rPr>
        <w:t xml:space="preserve">: </w:t>
      </w:r>
      <w:r w:rsidR="009D56A1" w:rsidRPr="00F74CEA">
        <w:rPr>
          <w:rFonts w:cs="Tahoma"/>
          <w:b/>
          <w:bCs/>
        </w:rPr>
        <w:t>EL CONTRATISTA</w:t>
      </w:r>
      <w:r w:rsidR="009D56A1" w:rsidRPr="00F74CEA">
        <w:rPr>
          <w:rFonts w:cs="Tahoma"/>
        </w:rPr>
        <w:t xml:space="preserve"> se obliga con </w:t>
      </w:r>
      <w:r w:rsidR="009D56A1" w:rsidRPr="00F74CEA">
        <w:rPr>
          <w:rFonts w:cs="Tahoma"/>
          <w:b/>
          <w:bCs/>
        </w:rPr>
        <w:t>LA COMISIÓN</w:t>
      </w:r>
      <w:r w:rsidR="009D56A1" w:rsidRPr="00F74CEA">
        <w:rPr>
          <w:rFonts w:cs="Tahoma"/>
        </w:rPr>
        <w:t xml:space="preserve"> </w:t>
      </w:r>
      <w:r w:rsidR="00C24D10">
        <w:rPr>
          <w:rFonts w:cs="Tahoma"/>
        </w:rPr>
        <w:t xml:space="preserve">a </w:t>
      </w:r>
      <w:r w:rsidR="00C24D10" w:rsidRPr="004F735C">
        <w:rPr>
          <w:rFonts w:cs="Tahoma"/>
          <w:iCs/>
          <w:lang w:val="es-MX"/>
        </w:rPr>
        <w:t>la prestación del servicio de vigilancia y control judicial de los procesos judiciales en los cuales la CRC sea parte o tercero, y que se estén adelantando en cualquiera de los despachos judiciales ubicados en el territorio nacional</w:t>
      </w:r>
      <w:r w:rsidR="00C24D10">
        <w:rPr>
          <w:rFonts w:cs="Tahoma"/>
          <w:iCs/>
          <w:lang w:val="es-MX"/>
        </w:rPr>
        <w:t xml:space="preserve">, </w:t>
      </w:r>
      <w:r w:rsidR="00D50D05" w:rsidRPr="00C24D10">
        <w:rPr>
          <w:rFonts w:cs="Tahoma"/>
        </w:rPr>
        <w:t xml:space="preserve">de conformidad con la Invitación Pública No. </w:t>
      </w:r>
      <w:r w:rsidR="00C24D10" w:rsidRPr="00C24D10">
        <w:rPr>
          <w:rFonts w:cs="Tahoma"/>
        </w:rPr>
        <w:t>23</w:t>
      </w:r>
      <w:r w:rsidR="00D50D05" w:rsidRPr="00C24D10">
        <w:rPr>
          <w:rFonts w:cs="Tahoma"/>
        </w:rPr>
        <w:t xml:space="preserve"> de</w:t>
      </w:r>
      <w:r w:rsidR="00F0602E" w:rsidRPr="00C24D10">
        <w:rPr>
          <w:rFonts w:cs="Tahoma"/>
        </w:rPr>
        <w:t xml:space="preserve"> </w:t>
      </w:r>
      <w:r w:rsidR="00CC7B60" w:rsidRPr="00C24D10">
        <w:rPr>
          <w:rFonts w:cs="Tahoma"/>
        </w:rPr>
        <w:t>2024</w:t>
      </w:r>
      <w:r w:rsidR="00D50D05" w:rsidRPr="00C24D10">
        <w:rPr>
          <w:rFonts w:cs="Tahoma"/>
        </w:rPr>
        <w:t xml:space="preserve"> y la oferta presentada por el contratista que forman parte integral del presente contrato. </w:t>
      </w:r>
    </w:p>
    <w:p w14:paraId="559B3685" w14:textId="77777777" w:rsidR="009D56A1" w:rsidRPr="00F74CEA" w:rsidRDefault="009D56A1" w:rsidP="009D56A1">
      <w:pPr>
        <w:pStyle w:val="Prrafodelista"/>
        <w:widowControl/>
        <w:spacing w:line="276" w:lineRule="auto"/>
        <w:ind w:left="142"/>
        <w:contextualSpacing/>
        <w:rPr>
          <w:rFonts w:cs="Tahoma"/>
        </w:rPr>
      </w:pPr>
    </w:p>
    <w:p w14:paraId="6EEDBE3D" w14:textId="1F4E79B5" w:rsidR="009D56A1" w:rsidRPr="00191178" w:rsidRDefault="006145AD" w:rsidP="00137B78">
      <w:pPr>
        <w:pStyle w:val="Prrafodelista"/>
        <w:widowControl/>
        <w:spacing w:line="276" w:lineRule="auto"/>
        <w:ind w:left="-426"/>
        <w:contextualSpacing/>
        <w:rPr>
          <w:rFonts w:cs="Tahoma"/>
        </w:rPr>
      </w:pPr>
      <w:r w:rsidRPr="00F74CEA">
        <w:rPr>
          <w:rFonts w:cs="Tahoma"/>
          <w:b/>
        </w:rPr>
        <w:t>CL</w:t>
      </w:r>
      <w:r w:rsidR="0090384B" w:rsidRPr="00F74CEA">
        <w:rPr>
          <w:rFonts w:cs="Tahoma"/>
          <w:b/>
        </w:rPr>
        <w:t>ÁU</w:t>
      </w:r>
      <w:r w:rsidRPr="00F74CEA">
        <w:rPr>
          <w:rFonts w:cs="Tahoma"/>
          <w:b/>
        </w:rPr>
        <w:t xml:space="preserve">SULA SEGUNDA: </w:t>
      </w:r>
      <w:r w:rsidR="009D56A1" w:rsidRPr="00F74CEA">
        <w:rPr>
          <w:rFonts w:cs="Tahoma"/>
          <w:b/>
        </w:rPr>
        <w:t>VALOR TOTAL DEL CONTRATO</w:t>
      </w:r>
      <w:bookmarkStart w:id="1" w:name="_Hlk28246182"/>
      <w:r w:rsidR="009D56A1" w:rsidRPr="00F74CEA">
        <w:rPr>
          <w:rFonts w:cs="Tahoma"/>
          <w:b/>
        </w:rPr>
        <w:t xml:space="preserve">: </w:t>
      </w:r>
      <w:bookmarkEnd w:id="1"/>
      <w:r w:rsidR="009D56A1" w:rsidRPr="00F74CEA">
        <w:rPr>
          <w:rFonts w:cs="Tahoma"/>
          <w:bCs/>
        </w:rPr>
        <w:t>Para todos los efectos legales y fiscales, el valor del presente contrato se pacta en la suma</w:t>
      </w:r>
      <w:bookmarkStart w:id="2" w:name="_Hlk45314075"/>
      <w:r w:rsidR="009D56A1" w:rsidRPr="00F74CEA">
        <w:rPr>
          <w:rFonts w:cs="Tahoma"/>
          <w:bCs/>
        </w:rPr>
        <w:t xml:space="preserve"> de</w:t>
      </w:r>
      <w:bookmarkStart w:id="3" w:name="_Hlk81584005"/>
      <w:bookmarkEnd w:id="2"/>
      <w:r w:rsidR="00E100EF">
        <w:rPr>
          <w:rFonts w:cs="Tahoma"/>
          <w:bCs/>
        </w:rPr>
        <w:t xml:space="preserve"> </w:t>
      </w:r>
      <w:r w:rsidR="00E100EF" w:rsidRPr="00E100EF">
        <w:rPr>
          <w:rFonts w:cs="Tahoma"/>
          <w:b/>
        </w:rPr>
        <w:t>SEIS MILLONES NOVECIENTOS TREINTA Y SIETE MIL DOSCIENTOS</w:t>
      </w:r>
      <w:r w:rsidR="00E100EF">
        <w:rPr>
          <w:rFonts w:cs="Tahoma"/>
          <w:bCs/>
        </w:rPr>
        <w:t xml:space="preserve"> </w:t>
      </w:r>
      <w:r w:rsidR="00E100EF" w:rsidRPr="00E100EF">
        <w:rPr>
          <w:rFonts w:cs="Tahoma"/>
          <w:b/>
        </w:rPr>
        <w:t>CATORCE</w:t>
      </w:r>
      <w:r w:rsidR="009D56A1" w:rsidRPr="00F74CEA">
        <w:rPr>
          <w:rFonts w:cs="Tahoma"/>
          <w:b/>
        </w:rPr>
        <w:t xml:space="preserve"> PESOS M/CTE ($</w:t>
      </w:r>
      <w:r w:rsidR="00E100EF" w:rsidRPr="00E100EF">
        <w:rPr>
          <w:rFonts w:cs="Tahoma"/>
          <w:b/>
        </w:rPr>
        <w:t>6.937.214</w:t>
      </w:r>
      <w:r w:rsidR="00E100EF">
        <w:rPr>
          <w:rFonts w:cs="Tahoma"/>
          <w:b/>
        </w:rPr>
        <w:t>)</w:t>
      </w:r>
      <w:r w:rsidR="009D56A1" w:rsidRPr="00F74CEA">
        <w:rPr>
          <w:rFonts w:cs="Tahoma"/>
          <w:b/>
        </w:rPr>
        <w:t xml:space="preserve">, INCLUIDO IVA Y TODOS LOS IMPUESTOS DIRECTOS E INDIRECTOS A QUE HAYA LUGAR, </w:t>
      </w:r>
      <w:r w:rsidR="009D56A1" w:rsidRPr="00D66B4E">
        <w:rPr>
          <w:rFonts w:cs="Tahoma"/>
          <w:bCs/>
        </w:rPr>
        <w:t xml:space="preserve">valor respaldado en el CDP </w:t>
      </w:r>
      <w:r w:rsidR="009D56A1" w:rsidRPr="00D66B4E">
        <w:rPr>
          <w:rFonts w:cs="Tahoma"/>
        </w:rPr>
        <w:t xml:space="preserve">No. </w:t>
      </w:r>
      <w:r w:rsidR="00E100EF" w:rsidRPr="00D66B4E">
        <w:rPr>
          <w:rFonts w:cs="Tahoma"/>
          <w:bCs/>
        </w:rPr>
        <w:t>4324</w:t>
      </w:r>
      <w:r w:rsidR="009D56A1" w:rsidRPr="00D66B4E">
        <w:rPr>
          <w:rFonts w:cs="Tahoma"/>
          <w:bCs/>
        </w:rPr>
        <w:t xml:space="preserve"> </w:t>
      </w:r>
      <w:r w:rsidR="00F74CEA" w:rsidRPr="00D66B4E">
        <w:rPr>
          <w:rFonts w:cs="Tahoma"/>
          <w:bCs/>
        </w:rPr>
        <w:t>d</w:t>
      </w:r>
      <w:r w:rsidR="009D56A1" w:rsidRPr="00D66B4E">
        <w:rPr>
          <w:rFonts w:cs="Tahoma"/>
          <w:bCs/>
        </w:rPr>
        <w:t xml:space="preserve">el </w:t>
      </w:r>
      <w:r w:rsidR="00F74CEA" w:rsidRPr="00D66B4E">
        <w:rPr>
          <w:rFonts w:cs="Tahoma"/>
          <w:bCs/>
        </w:rPr>
        <w:t>1</w:t>
      </w:r>
      <w:r w:rsidR="00E100EF" w:rsidRPr="00D66B4E">
        <w:rPr>
          <w:rFonts w:cs="Tahoma"/>
          <w:bCs/>
        </w:rPr>
        <w:t>9</w:t>
      </w:r>
      <w:r w:rsidR="009D56A1" w:rsidRPr="00D66B4E">
        <w:rPr>
          <w:rFonts w:cs="Tahoma"/>
        </w:rPr>
        <w:t xml:space="preserve"> de </w:t>
      </w:r>
      <w:r w:rsidR="00F74CEA" w:rsidRPr="00D66B4E">
        <w:rPr>
          <w:rFonts w:cs="Tahoma"/>
          <w:bCs/>
        </w:rPr>
        <w:t>enero</w:t>
      </w:r>
      <w:r w:rsidR="009D56A1" w:rsidRPr="00D66B4E">
        <w:rPr>
          <w:rFonts w:cs="Tahoma"/>
          <w:bCs/>
        </w:rPr>
        <w:t xml:space="preserve"> </w:t>
      </w:r>
      <w:r w:rsidR="009D56A1" w:rsidRPr="00D66B4E">
        <w:rPr>
          <w:rFonts w:cs="Tahoma"/>
        </w:rPr>
        <w:t>de 202</w:t>
      </w:r>
      <w:r w:rsidR="00F74CEA" w:rsidRPr="00D66B4E">
        <w:rPr>
          <w:rFonts w:cs="Tahoma"/>
        </w:rPr>
        <w:t>4</w:t>
      </w:r>
      <w:r w:rsidR="009D56A1" w:rsidRPr="00D66B4E">
        <w:rPr>
          <w:rFonts w:cs="Tahoma"/>
          <w:bCs/>
        </w:rPr>
        <w:t>, expedido por el</w:t>
      </w:r>
      <w:r w:rsidR="00F74CEA" w:rsidRPr="00D66B4E">
        <w:rPr>
          <w:rFonts w:cs="Tahoma"/>
          <w:bCs/>
        </w:rPr>
        <w:t xml:space="preserve"> área</w:t>
      </w:r>
      <w:r w:rsidR="009D56A1" w:rsidRPr="00D66B4E">
        <w:rPr>
          <w:rFonts w:cs="Tahoma"/>
          <w:bCs/>
        </w:rPr>
        <w:t xml:space="preserve"> de presupuesto de la Entidad</w:t>
      </w:r>
      <w:bookmarkEnd w:id="3"/>
      <w:r w:rsidR="009D56A1" w:rsidRPr="00D66B4E">
        <w:rPr>
          <w:rFonts w:cs="Tahoma"/>
        </w:rPr>
        <w:t>.</w:t>
      </w:r>
    </w:p>
    <w:p w14:paraId="0DEEFBF4" w14:textId="676D80A9" w:rsidR="00D50D05" w:rsidRPr="00191178" w:rsidRDefault="00D50D05" w:rsidP="00D50D05">
      <w:pPr>
        <w:pStyle w:val="Prrafodelista"/>
        <w:ind w:left="142"/>
        <w:rPr>
          <w:rFonts w:cs="Tahoma"/>
        </w:rPr>
      </w:pPr>
      <w:r w:rsidRPr="00191178">
        <w:rPr>
          <w:rFonts w:cs="Tahoma"/>
        </w:rPr>
        <w:tab/>
      </w:r>
      <w:r w:rsidRPr="00191178">
        <w:rPr>
          <w:rFonts w:cs="Tahoma"/>
        </w:rPr>
        <w:tab/>
      </w:r>
    </w:p>
    <w:p w14:paraId="13B22080" w14:textId="77777777" w:rsidR="00DB2374" w:rsidRDefault="006145AD" w:rsidP="00DB2374">
      <w:pPr>
        <w:pStyle w:val="Prrafodelista"/>
        <w:spacing w:line="276" w:lineRule="auto"/>
        <w:ind w:left="-426"/>
        <w:contextualSpacing/>
        <w:rPr>
          <w:rFonts w:cs="Tahoma"/>
          <w:bCs/>
          <w:iCs/>
          <w:lang w:val="es-MX"/>
        </w:rPr>
      </w:pPr>
      <w:r>
        <w:rPr>
          <w:rFonts w:cs="Tahoma"/>
          <w:b/>
        </w:rPr>
        <w:t>CL</w:t>
      </w:r>
      <w:r w:rsidR="0090384B">
        <w:rPr>
          <w:rFonts w:cs="Tahoma"/>
          <w:b/>
        </w:rPr>
        <w:t>ÁU</w:t>
      </w:r>
      <w:r>
        <w:rPr>
          <w:rFonts w:cs="Tahoma"/>
          <w:b/>
        </w:rPr>
        <w:t xml:space="preserve">SULA TERCERA: </w:t>
      </w:r>
      <w:r w:rsidR="00D50D05" w:rsidRPr="00191178">
        <w:rPr>
          <w:rFonts w:cs="Tahoma"/>
          <w:b/>
        </w:rPr>
        <w:t xml:space="preserve">FORMA DE PAGO: </w:t>
      </w:r>
      <w:bookmarkStart w:id="4" w:name="_Hlk117517840"/>
      <w:r w:rsidR="009D56A1" w:rsidRPr="00191178">
        <w:rPr>
          <w:rFonts w:cs="Tahoma"/>
          <w:bCs/>
          <w:iCs/>
          <w:lang w:val="es-MX"/>
        </w:rPr>
        <w:t>La Comisión cancelará al contratista el valor del contrato, de la siguiente manera, previa presentación del informe correspondiente, recibo a satisfacción y certificación del supervisor en tal sentido:</w:t>
      </w:r>
      <w:bookmarkStart w:id="5" w:name="_Hlk117517897"/>
      <w:bookmarkEnd w:id="4"/>
    </w:p>
    <w:p w14:paraId="0A96BAC3" w14:textId="77777777" w:rsidR="00DB2374" w:rsidRDefault="00DB2374" w:rsidP="00DB2374">
      <w:pPr>
        <w:pStyle w:val="Prrafodelista"/>
        <w:spacing w:line="276" w:lineRule="auto"/>
        <w:ind w:left="-426"/>
        <w:contextualSpacing/>
        <w:rPr>
          <w:rFonts w:cs="Tahoma"/>
          <w:bCs/>
          <w:iCs/>
          <w:lang w:val="es-MX"/>
        </w:rPr>
      </w:pPr>
    </w:p>
    <w:p w14:paraId="756BD062" w14:textId="77777777" w:rsidR="00E100EF" w:rsidRPr="00E100EF" w:rsidRDefault="00E100EF" w:rsidP="00E100EF">
      <w:pPr>
        <w:pStyle w:val="Prrafodelista"/>
        <w:spacing w:line="276" w:lineRule="auto"/>
        <w:ind w:left="-426"/>
        <w:contextualSpacing/>
        <w:rPr>
          <w:rFonts w:cs="Tahoma"/>
          <w:bCs/>
          <w:iCs/>
          <w:lang w:val="es-MX"/>
        </w:rPr>
      </w:pPr>
      <w:r w:rsidRPr="00E100EF">
        <w:rPr>
          <w:rFonts w:cs="Tahoma"/>
          <w:bCs/>
          <w:iCs/>
          <w:lang w:val="es-MX"/>
        </w:rPr>
        <w:t xml:space="preserve">La </w:t>
      </w:r>
      <w:r w:rsidRPr="00E100EF">
        <w:rPr>
          <w:rFonts w:cs="Tahoma"/>
          <w:b/>
          <w:bCs/>
          <w:iCs/>
          <w:lang w:val="es-MX"/>
        </w:rPr>
        <w:t xml:space="preserve">COMISIÓN </w:t>
      </w:r>
      <w:r w:rsidRPr="00E100EF">
        <w:rPr>
          <w:rFonts w:cs="Tahoma"/>
          <w:bCs/>
          <w:iCs/>
          <w:lang w:val="es-MX"/>
        </w:rPr>
        <w:t>pagará el valor total del contrato en once (11) pagos mensuales de la siguiente manera: 1. Un (1) pago proporcional en función de los días de servicio efectivamente prestados en el mes de febrero de 2024. 2. Nueve (9) mensualidades vencidas e iguales a partir del 1 de marzo de 2024, cada una por la suma de NOVECIENTOS NUEVE MIL NOVENTA PESOS ($909.090). 3. Un último pago proporcional en función de los días de servicio efectivamente prestados entre el 1 de diciembre de 2024 hasta el 15 de diciembre de 2024 por valor de CUATROCIENTOS CINCUENTA Y CUATRO MIL QUINIENTOS CUARENTA Y CINCO PESOS M/CTE ($454.545) INCLUIDO IVA Y TODOS COSTOS DIRECTOS E INDIRECTOS A QUE HAYA LUGAR</w:t>
      </w:r>
    </w:p>
    <w:p w14:paraId="44263BC2" w14:textId="77777777" w:rsidR="00E100EF" w:rsidRPr="00E100EF" w:rsidRDefault="00E100EF" w:rsidP="00E100EF">
      <w:pPr>
        <w:pStyle w:val="Prrafodelista"/>
        <w:spacing w:line="276" w:lineRule="auto"/>
        <w:ind w:left="-426"/>
        <w:contextualSpacing/>
        <w:rPr>
          <w:rFonts w:cs="Tahoma"/>
          <w:bCs/>
          <w:iCs/>
          <w:lang w:val="es-MX"/>
        </w:rPr>
      </w:pPr>
    </w:p>
    <w:p w14:paraId="09CF5A92" w14:textId="77777777" w:rsidR="00E100EF" w:rsidRPr="00E100EF" w:rsidRDefault="00E100EF" w:rsidP="00E100EF">
      <w:pPr>
        <w:pStyle w:val="Prrafodelista"/>
        <w:spacing w:line="276" w:lineRule="auto"/>
        <w:ind w:left="-426"/>
        <w:contextualSpacing/>
        <w:rPr>
          <w:rFonts w:cs="Tahoma"/>
          <w:bCs/>
          <w:iCs/>
          <w:lang w:val="es-MX"/>
        </w:rPr>
      </w:pPr>
      <w:r w:rsidRPr="00E100EF">
        <w:rPr>
          <w:rFonts w:cs="Tahoma"/>
          <w:bCs/>
          <w:iCs/>
          <w:lang w:val="es-MX"/>
        </w:rPr>
        <w:t>Los pagos se realizarán posterior a la entrega del informe por parte del contratista y su respectiva certificación de cumplimiento a satisfacción suscrita por el supervisor del contrato.</w:t>
      </w:r>
    </w:p>
    <w:p w14:paraId="72D24563" w14:textId="77777777" w:rsidR="00E100EF" w:rsidRPr="00E100EF" w:rsidRDefault="00E100EF" w:rsidP="00E100EF">
      <w:pPr>
        <w:pStyle w:val="Prrafodelista"/>
        <w:spacing w:line="276" w:lineRule="auto"/>
        <w:ind w:left="-426"/>
        <w:contextualSpacing/>
        <w:rPr>
          <w:rFonts w:cs="Tahoma"/>
          <w:bCs/>
          <w:iCs/>
          <w:lang w:val="es-ES"/>
        </w:rPr>
      </w:pPr>
      <w:r w:rsidRPr="00E100EF">
        <w:rPr>
          <w:rFonts w:cs="Tahoma"/>
          <w:bCs/>
          <w:iCs/>
          <w:lang w:val="es-MX"/>
        </w:rPr>
        <w:t xml:space="preserve">  </w:t>
      </w:r>
    </w:p>
    <w:p w14:paraId="4CF2F568" w14:textId="249C6326" w:rsidR="00E100EF" w:rsidRDefault="00E100EF" w:rsidP="00E100EF">
      <w:pPr>
        <w:pStyle w:val="Prrafodelista"/>
        <w:spacing w:line="276" w:lineRule="auto"/>
        <w:ind w:left="-426"/>
        <w:contextualSpacing/>
        <w:rPr>
          <w:rFonts w:cs="Tahoma"/>
          <w:bCs/>
          <w:iCs/>
          <w:lang w:val="es-MX"/>
        </w:rPr>
      </w:pPr>
      <w:r w:rsidRPr="00E100EF">
        <w:rPr>
          <w:rFonts w:cs="Tahoma"/>
          <w:bCs/>
          <w:iCs/>
          <w:lang w:val="es-MX"/>
        </w:rPr>
        <w:t>Cada pago corresponderá a la real y efectiva prestación del servicio basado en meses de treinta (30) días. En consecuencia, los pagos que se efectúen por fracción de mes serán liquidados de manera proporcional, teniendo como referente para el cálculo, el valor de los honorarios o servicios mensuales que equivalen a los servicios prestados durante el periodo a cancelar, proporcional al valor mensual pactado.  Una vez realizado el primer pago, considerando la prorrata establecida en éste, los saldos sin ejecutar que hubieren sido asignados para el mismo, serán liberados por la Coordinación de Gestión Administrativa y Financiera, con el fin de garantizar la adecuada gestión de los recursos durante la presente vigencia, previa validación con el supervisor del contrato.</w:t>
      </w:r>
    </w:p>
    <w:p w14:paraId="3D1DC266" w14:textId="77777777" w:rsidR="00E100EF" w:rsidRPr="00E100EF" w:rsidRDefault="00E100EF" w:rsidP="00E100EF">
      <w:pPr>
        <w:pStyle w:val="Prrafodelista"/>
        <w:spacing w:line="276" w:lineRule="auto"/>
        <w:ind w:left="-426"/>
        <w:contextualSpacing/>
        <w:rPr>
          <w:rFonts w:cs="Tahoma"/>
          <w:bCs/>
          <w:iCs/>
          <w:lang w:val="es-ES"/>
        </w:rPr>
      </w:pPr>
    </w:p>
    <w:p w14:paraId="5F99A63E" w14:textId="77777777" w:rsidR="009D084A" w:rsidRDefault="001B1DA8" w:rsidP="000A39D1">
      <w:pPr>
        <w:pStyle w:val="Prrafodelista"/>
        <w:widowControl/>
        <w:spacing w:line="276" w:lineRule="auto"/>
        <w:ind w:left="-426"/>
        <w:contextualSpacing/>
        <w:rPr>
          <w:rFonts w:cs="Tahoma"/>
        </w:rPr>
      </w:pPr>
      <w:r w:rsidRPr="000A39D1">
        <w:rPr>
          <w:rFonts w:cs="Tahoma"/>
          <w:b/>
          <w:bCs/>
        </w:rPr>
        <w:t xml:space="preserve">PARÁGRAFO PRIMERO: </w:t>
      </w:r>
      <w:r w:rsidR="009D56A1" w:rsidRPr="000A39D1">
        <w:rPr>
          <w:rFonts w:cs="Tahoma"/>
          <w:b/>
          <w:bCs/>
        </w:rPr>
        <w:t>CONDICIONES PARA EL PAGO:</w:t>
      </w:r>
      <w:r w:rsidR="009D56A1" w:rsidRPr="000A39D1">
        <w:rPr>
          <w:rFonts w:cs="Tahoma"/>
        </w:rPr>
        <w:t xml:space="preserve"> Para el pago el contratista debe cumplir los siguientes requisitos:</w:t>
      </w:r>
    </w:p>
    <w:p w14:paraId="4F712C52" w14:textId="77777777" w:rsidR="009D084A" w:rsidRDefault="009D084A" w:rsidP="000A39D1">
      <w:pPr>
        <w:pStyle w:val="Prrafodelista"/>
        <w:widowControl/>
        <w:spacing w:line="276" w:lineRule="auto"/>
        <w:ind w:left="-426"/>
        <w:contextualSpacing/>
      </w:pPr>
    </w:p>
    <w:p w14:paraId="2864076A" w14:textId="237B5838" w:rsidR="009D084A" w:rsidRDefault="009D084A" w:rsidP="00E100EF">
      <w:pPr>
        <w:pStyle w:val="Prrafodelista"/>
        <w:widowControl/>
        <w:spacing w:line="276" w:lineRule="auto"/>
        <w:ind w:left="-426"/>
        <w:contextualSpacing/>
      </w:pPr>
      <w:r>
        <w:lastRenderedPageBreak/>
        <w:t xml:space="preserve">a) Correcta presentación de la cuenta de cobro o factura electrónica de acuerdo con lo que corresponda. Para la validación de la factura electrónica ante la DIAN, la misma debe ser enviada únicamente al correo electrónico </w:t>
      </w:r>
      <w:hyperlink r:id="rId8" w:history="1">
        <w:r w:rsidRPr="00CC66AC">
          <w:rPr>
            <w:rStyle w:val="Hipervnculo"/>
          </w:rPr>
          <w:t>siifnacion.facturaelectronica@minhacienda.gov.co</w:t>
        </w:r>
      </w:hyperlink>
      <w:r>
        <w:t xml:space="preserve"> , registrando en el asunto o casilla de observaciones, la siguiente información: #$23-08-00;número del contrato-2024;correo electrónico del supervisor#$ y posteriormente remitirla a correo electrónico </w:t>
      </w:r>
      <w:hyperlink r:id="rId9" w:history="1">
        <w:r w:rsidRPr="00CC66AC">
          <w:rPr>
            <w:rStyle w:val="Hipervnculo"/>
          </w:rPr>
          <w:t>atencioncliente@crcom.gov.co</w:t>
        </w:r>
      </w:hyperlink>
      <w:r>
        <w:t xml:space="preserve"> , con los demás documentos soportes. </w:t>
      </w:r>
    </w:p>
    <w:p w14:paraId="2B53EED8" w14:textId="77777777" w:rsidR="009D084A" w:rsidRDefault="009D084A" w:rsidP="000A39D1">
      <w:pPr>
        <w:pStyle w:val="Prrafodelista"/>
        <w:widowControl/>
        <w:spacing w:line="276" w:lineRule="auto"/>
        <w:ind w:left="-426"/>
        <w:contextualSpacing/>
      </w:pPr>
      <w:r>
        <w:t xml:space="preserve">b) Cargar en el aplicativo SECOP II, la cuenta de cobro o factura con sus correspondientes soportes. </w:t>
      </w:r>
    </w:p>
    <w:p w14:paraId="3AF6C676" w14:textId="77777777" w:rsidR="009D084A" w:rsidRDefault="009D084A" w:rsidP="000A39D1">
      <w:pPr>
        <w:pStyle w:val="Prrafodelista"/>
        <w:widowControl/>
        <w:spacing w:line="276" w:lineRule="auto"/>
        <w:ind w:left="-426"/>
        <w:contextualSpacing/>
      </w:pPr>
      <w:r>
        <w:t xml:space="preserve">c) Certificado de cumplimiento y recibo a satisfacción de las obligaciones a cargo del contratista en el periodo respectivo, expedido por parte del supervisor. </w:t>
      </w:r>
    </w:p>
    <w:p w14:paraId="17AB8113" w14:textId="77777777" w:rsidR="009D084A" w:rsidRDefault="009D084A" w:rsidP="000A39D1">
      <w:pPr>
        <w:pStyle w:val="Prrafodelista"/>
        <w:widowControl/>
        <w:spacing w:line="276" w:lineRule="auto"/>
        <w:ind w:left="-426"/>
        <w:contextualSpacing/>
      </w:pPr>
      <w:r>
        <w:t xml:space="preserve">d) Acreditar afiliación y pago al sistema de seguridad social y parafiscales, conforme al artículo 282 de la Ley 100 de 1993, el Decreto 1703 de 2002, el artículo 50 de la Ley 789 de 2002, la Ley 797 de 2004, el Decreto Reglamentario 510 de marzo 06 de 2004 y el artículo 19 de la Ley 1150 de 2007. PARÁGRAFO PRIMERO. El pago será cancelado en pesos colombianos a través de consignación en la cuenta corriente o de ahorros que el contratista señale, en una de las entidades financieras afiliadas al sistema automático de pagos, previo descuentos o deducciones de ley, previa publicación de la cuenta de cobro o factura en la plataforma del </w:t>
      </w:r>
      <w:proofErr w:type="spellStart"/>
      <w:r>
        <w:t>Secop</w:t>
      </w:r>
      <w:proofErr w:type="spellEnd"/>
      <w:r>
        <w:t xml:space="preserve"> II, según corresponda, la cual deberá estar debidamente aprobada por el supervisor. </w:t>
      </w:r>
    </w:p>
    <w:p w14:paraId="347C5CBC" w14:textId="77777777" w:rsidR="009D084A" w:rsidRDefault="009D084A" w:rsidP="000A39D1">
      <w:pPr>
        <w:pStyle w:val="Prrafodelista"/>
        <w:widowControl/>
        <w:spacing w:line="276" w:lineRule="auto"/>
        <w:ind w:left="-426"/>
        <w:contextualSpacing/>
      </w:pPr>
    </w:p>
    <w:p w14:paraId="381A49A6" w14:textId="23696E62" w:rsidR="009D084A" w:rsidRPr="009D084A" w:rsidRDefault="009D084A" w:rsidP="000A39D1">
      <w:pPr>
        <w:pStyle w:val="Prrafodelista"/>
        <w:widowControl/>
        <w:spacing w:line="276" w:lineRule="auto"/>
        <w:ind w:left="-426"/>
        <w:contextualSpacing/>
      </w:pPr>
      <w:r w:rsidRPr="009D084A">
        <w:rPr>
          <w:b/>
          <w:bCs/>
        </w:rPr>
        <w:t>PARÁGRAFO SEGUNDO.</w:t>
      </w:r>
      <w:r w:rsidRPr="009D084A">
        <w:t xml:space="preserve"> En cumplimiento del Decreto 2674 de 2012, el pago se realizará en la siguiente cuenta bancaria, que EL CONTRATISTA ha suministrado para tal efecto: CUENTA </w:t>
      </w:r>
      <w:r w:rsidR="006176E7">
        <w:t xml:space="preserve">DE AHORROS </w:t>
      </w:r>
      <w:r w:rsidR="006176E7" w:rsidRPr="006176E7">
        <w:rPr>
          <w:lang w:val="es-ES"/>
        </w:rPr>
        <w:t>05340918772</w:t>
      </w:r>
      <w:r w:rsidR="00DB2374">
        <w:t xml:space="preserve"> DE BANCOLOMBIA. </w:t>
      </w:r>
    </w:p>
    <w:p w14:paraId="7AFCD65B" w14:textId="77777777" w:rsidR="009D084A" w:rsidRPr="009D084A" w:rsidRDefault="009D084A" w:rsidP="000A39D1">
      <w:pPr>
        <w:pStyle w:val="Prrafodelista"/>
        <w:widowControl/>
        <w:spacing w:line="276" w:lineRule="auto"/>
        <w:ind w:left="-426"/>
        <w:contextualSpacing/>
      </w:pPr>
    </w:p>
    <w:p w14:paraId="4EA9240C" w14:textId="77777777" w:rsidR="00C72CDD" w:rsidRDefault="009D084A" w:rsidP="00E100EF">
      <w:pPr>
        <w:pStyle w:val="Prrafodelista"/>
        <w:widowControl/>
        <w:spacing w:line="276" w:lineRule="auto"/>
        <w:ind w:left="-426"/>
        <w:contextualSpacing/>
      </w:pPr>
      <w:r w:rsidRPr="009D084A">
        <w:rPr>
          <w:b/>
          <w:bCs/>
        </w:rPr>
        <w:t>PARÁGRAFO TERCERO.</w:t>
      </w:r>
      <w:r w:rsidRPr="009D084A">
        <w:t xml:space="preserve"> El pago procederá, adjuntando los siguientes documentos: </w:t>
      </w:r>
    </w:p>
    <w:p w14:paraId="195534BF" w14:textId="77777777" w:rsidR="00C72CDD" w:rsidRDefault="00C72CDD" w:rsidP="00E100EF">
      <w:pPr>
        <w:pStyle w:val="Prrafodelista"/>
        <w:widowControl/>
        <w:spacing w:line="276" w:lineRule="auto"/>
        <w:ind w:left="-426"/>
        <w:contextualSpacing/>
      </w:pPr>
    </w:p>
    <w:p w14:paraId="1456631F" w14:textId="49D8B2EE" w:rsidR="009D084A" w:rsidRDefault="009D084A" w:rsidP="00E100EF">
      <w:pPr>
        <w:pStyle w:val="Prrafodelista"/>
        <w:widowControl/>
        <w:spacing w:line="276" w:lineRule="auto"/>
        <w:ind w:left="-426"/>
        <w:contextualSpacing/>
      </w:pPr>
      <w:r>
        <w:t xml:space="preserve">a) Constancia suscrita por el supervisor del contrato en la que se señale que EL CONTRATISTA cumplió a satisfacción de la Entidad, con todas y cada una de las obligaciones pactadas; y </w:t>
      </w:r>
    </w:p>
    <w:p w14:paraId="3F9655CB" w14:textId="2E447C04" w:rsidR="009D084A" w:rsidRDefault="009D084A" w:rsidP="009D084A">
      <w:pPr>
        <w:pStyle w:val="Prrafodelista"/>
        <w:widowControl/>
        <w:spacing w:line="276" w:lineRule="auto"/>
        <w:ind w:left="-426"/>
        <w:contextualSpacing/>
      </w:pPr>
      <w:r>
        <w:t xml:space="preserve">b) Copia de los comprobantes de pago de las contribuciones al Sistema Integral de Seguridad Social en Salud y Pensiones, según el porcentaje establecido en la Ley, de conformidad con lo establecido en el parágrafo 1º del artículo 23 de la Ley 1150 de 2007. </w:t>
      </w:r>
    </w:p>
    <w:p w14:paraId="17752B84" w14:textId="43BFE9F8" w:rsidR="009D084A" w:rsidRDefault="009D084A" w:rsidP="000A39D1">
      <w:pPr>
        <w:pStyle w:val="Prrafodelista"/>
        <w:widowControl/>
        <w:spacing w:line="276" w:lineRule="auto"/>
        <w:ind w:left="-426"/>
        <w:contextualSpacing/>
        <w:rPr>
          <w:rFonts w:cs="Tahoma"/>
        </w:rPr>
      </w:pPr>
      <w:r>
        <w:t xml:space="preserve">c) Copia del certificado en el que acredite que se encuentra al día en el pago de aportes parafiscales relativos al Sistema de Seguridad Social Integral, así como los propios del Sena, ICBF y Cajas de Compensación Familiar, cuando corresponda. (Solo aplica para personas jurídicas).- PARÁGRAFO CUARTO. Si la cuenta de cobro o factura no ha sido correctamente elaborada, publicada en la plataforma del SECOP II, y aprobada por el supervisor en los aplicativos SECOP II y SIIF, según corresponda, el término para el pago sólo empezará a contarse desde la fecha en que se presente en debida forma. Las demoras que se presenten por estos conceptos serán responsabilidad exclusiva del CONTRATISTA, y no tendrá por ello derecho al pago de intereses o compensación de ninguna naturaleza. </w:t>
      </w:r>
    </w:p>
    <w:bookmarkEnd w:id="5"/>
    <w:p w14:paraId="1BF7D8F0" w14:textId="77777777" w:rsidR="000A39D1" w:rsidRDefault="000A39D1" w:rsidP="009D56A1">
      <w:pPr>
        <w:tabs>
          <w:tab w:val="left" w:pos="426"/>
        </w:tabs>
        <w:jc w:val="both"/>
        <w:rPr>
          <w:rFonts w:ascii="Tahoma" w:hAnsi="Tahoma" w:cs="Tahoma"/>
          <w:sz w:val="20"/>
          <w:szCs w:val="20"/>
          <w:lang w:val="es-ES_tradnl"/>
        </w:rPr>
      </w:pPr>
    </w:p>
    <w:p w14:paraId="5D18FCFF" w14:textId="7ED0227A" w:rsidR="000A39D1" w:rsidRDefault="0033057A" w:rsidP="000A39D1">
      <w:pPr>
        <w:pStyle w:val="Prrafodelista"/>
        <w:widowControl/>
        <w:spacing w:line="276" w:lineRule="auto"/>
        <w:ind w:left="-426"/>
        <w:contextualSpacing/>
        <w:rPr>
          <w:rFonts w:cs="Tahoma"/>
        </w:rPr>
      </w:pPr>
      <w:r w:rsidRPr="000A39D1">
        <w:rPr>
          <w:rFonts w:cs="Tahoma"/>
          <w:b/>
          <w:bCs/>
        </w:rPr>
        <w:t>PARÁGRAFO</w:t>
      </w:r>
      <w:r w:rsidR="001B1DA8" w:rsidRPr="000A39D1">
        <w:rPr>
          <w:rFonts w:cs="Tahoma"/>
          <w:b/>
          <w:bCs/>
        </w:rPr>
        <w:t xml:space="preserve"> </w:t>
      </w:r>
      <w:r w:rsidR="009D084A">
        <w:rPr>
          <w:rFonts w:cs="Tahoma"/>
          <w:b/>
          <w:bCs/>
        </w:rPr>
        <w:t>CUARTO</w:t>
      </w:r>
      <w:r w:rsidRPr="000A39D1">
        <w:rPr>
          <w:rFonts w:cs="Tahoma"/>
          <w:b/>
          <w:bCs/>
        </w:rPr>
        <w:t>:</w:t>
      </w:r>
      <w:r w:rsidRPr="000A39D1">
        <w:rPr>
          <w:rFonts w:cs="Tahoma"/>
        </w:rPr>
        <w:t xml:space="preserve"> Si</w:t>
      </w:r>
      <w:r w:rsidR="00AC28DC" w:rsidRPr="000A39D1">
        <w:rPr>
          <w:rFonts w:cs="Tahoma"/>
        </w:rPr>
        <w:t xml:space="preserve"> el o los informes de ejecución del contrato, la</w:t>
      </w:r>
      <w:r w:rsidRPr="000A39D1">
        <w:rPr>
          <w:rFonts w:cs="Tahoma"/>
        </w:rPr>
        <w:t xml:space="preserve"> cuenta de cobro y/o factura no ha sido correctamente elaborada</w:t>
      </w:r>
      <w:r w:rsidR="00AC28DC" w:rsidRPr="000A39D1">
        <w:rPr>
          <w:rFonts w:cs="Tahoma"/>
        </w:rPr>
        <w:t>s</w:t>
      </w:r>
      <w:r w:rsidRPr="000A39D1">
        <w:rPr>
          <w:rFonts w:cs="Tahoma"/>
        </w:rPr>
        <w:t xml:space="preserve">, </w:t>
      </w:r>
      <w:r w:rsidR="00AC28DC" w:rsidRPr="000A39D1">
        <w:rPr>
          <w:rFonts w:cs="Tahoma"/>
        </w:rPr>
        <w:t xml:space="preserve">para la </w:t>
      </w:r>
      <w:r w:rsidRPr="000A39D1">
        <w:rPr>
          <w:rFonts w:cs="Tahoma"/>
        </w:rPr>
        <w:t>aproba</w:t>
      </w:r>
      <w:r w:rsidR="00AC28DC" w:rsidRPr="000A39D1">
        <w:rPr>
          <w:rFonts w:cs="Tahoma"/>
        </w:rPr>
        <w:t>ción</w:t>
      </w:r>
      <w:r w:rsidRPr="000A39D1">
        <w:rPr>
          <w:rFonts w:cs="Tahoma"/>
        </w:rPr>
        <w:t xml:space="preserve"> por el supervisor y </w:t>
      </w:r>
      <w:r w:rsidR="00313F8B" w:rsidRPr="000A39D1">
        <w:rPr>
          <w:rFonts w:cs="Tahoma"/>
        </w:rPr>
        <w:t xml:space="preserve">tampoco se han </w:t>
      </w:r>
      <w:r w:rsidRPr="000A39D1">
        <w:rPr>
          <w:rFonts w:cs="Tahoma"/>
        </w:rPr>
        <w:t>publicad</w:t>
      </w:r>
      <w:r w:rsidR="00313F8B" w:rsidRPr="000A39D1">
        <w:rPr>
          <w:rFonts w:cs="Tahoma"/>
        </w:rPr>
        <w:t>o</w:t>
      </w:r>
      <w:r w:rsidRPr="000A39D1">
        <w:rPr>
          <w:rFonts w:cs="Tahoma"/>
        </w:rPr>
        <w:t xml:space="preserve"> en la plataforma del SECOP II según corresponda, el término para el pago sólo empezará a contarse desde la fecha en que se presente en debida forma. Las demoras que se presenten por estos conceptos serán responsabilidad exclusiva de EL CONTRATISTA, y no tendrá por ello derecho al pago de intereses o compensación de ninguna naturaleza.</w:t>
      </w:r>
    </w:p>
    <w:p w14:paraId="1F68297C" w14:textId="77777777" w:rsidR="000A39D1" w:rsidRDefault="000A39D1" w:rsidP="000A39D1">
      <w:pPr>
        <w:pStyle w:val="Prrafodelista"/>
        <w:widowControl/>
        <w:spacing w:line="276" w:lineRule="auto"/>
        <w:ind w:left="-426"/>
        <w:contextualSpacing/>
        <w:rPr>
          <w:rFonts w:cs="Tahoma"/>
          <w:b/>
        </w:rPr>
      </w:pPr>
    </w:p>
    <w:p w14:paraId="66123B58" w14:textId="0C118D3F" w:rsidR="000A39D1" w:rsidRDefault="001B1DA8" w:rsidP="000A39D1">
      <w:pPr>
        <w:pStyle w:val="Prrafodelista"/>
        <w:widowControl/>
        <w:spacing w:line="276" w:lineRule="auto"/>
        <w:ind w:left="-426"/>
        <w:contextualSpacing/>
        <w:rPr>
          <w:rFonts w:cs="Tahoma"/>
          <w:bCs/>
        </w:rPr>
      </w:pPr>
      <w:r w:rsidRPr="00E100EF">
        <w:rPr>
          <w:rFonts w:cs="Tahoma"/>
          <w:b/>
        </w:rPr>
        <w:t>CL</w:t>
      </w:r>
      <w:r w:rsidR="0090384B" w:rsidRPr="00E100EF">
        <w:rPr>
          <w:rFonts w:cs="Tahoma"/>
          <w:b/>
        </w:rPr>
        <w:t xml:space="preserve">ÁUSULA CUARTA: </w:t>
      </w:r>
      <w:r w:rsidR="00D50D05" w:rsidRPr="00E100EF">
        <w:rPr>
          <w:rFonts w:cs="Tahoma"/>
          <w:b/>
        </w:rPr>
        <w:t>CUENTA BANCARIA APORTADA POR EL CONTRATISTA</w:t>
      </w:r>
      <w:r w:rsidR="00D50D05" w:rsidRPr="00E100EF">
        <w:rPr>
          <w:rFonts w:cs="Tahoma"/>
          <w:bCs/>
        </w:rPr>
        <w:t>:</w:t>
      </w:r>
      <w:r w:rsidR="0014483B" w:rsidRPr="00E100EF">
        <w:rPr>
          <w:rFonts w:cs="Tahoma"/>
          <w:bCs/>
        </w:rPr>
        <w:t xml:space="preserve"> </w:t>
      </w:r>
      <w:r w:rsidR="00DB2374" w:rsidRPr="00E100EF">
        <w:t xml:space="preserve">CUENTA </w:t>
      </w:r>
      <w:r w:rsidR="00E100EF" w:rsidRPr="00E100EF">
        <w:t>DE AHORROS</w:t>
      </w:r>
      <w:r w:rsidR="00DB2374" w:rsidRPr="00E100EF">
        <w:t xml:space="preserve"> No. </w:t>
      </w:r>
      <w:r w:rsidR="00E100EF" w:rsidRPr="00E100EF">
        <w:t>05340918772</w:t>
      </w:r>
      <w:r w:rsidR="00DB2374" w:rsidRPr="00E100EF">
        <w:t xml:space="preserve"> DE BANCOLOMBIA.</w:t>
      </w:r>
    </w:p>
    <w:p w14:paraId="7431BCB1" w14:textId="77777777" w:rsidR="000A39D1" w:rsidRDefault="000A39D1" w:rsidP="000A39D1">
      <w:pPr>
        <w:pStyle w:val="Prrafodelista"/>
        <w:widowControl/>
        <w:spacing w:line="276" w:lineRule="auto"/>
        <w:ind w:left="-426"/>
        <w:contextualSpacing/>
        <w:rPr>
          <w:rFonts w:cs="Tahoma"/>
          <w:b/>
        </w:rPr>
      </w:pPr>
    </w:p>
    <w:p w14:paraId="2A7437AE" w14:textId="77777777" w:rsidR="00E100EF" w:rsidRPr="00E100EF" w:rsidRDefault="0090384B" w:rsidP="00E100EF">
      <w:pPr>
        <w:pStyle w:val="Prrafodelista"/>
        <w:spacing w:line="276" w:lineRule="auto"/>
        <w:ind w:left="-426"/>
        <w:contextualSpacing/>
        <w:rPr>
          <w:rFonts w:cs="Tahoma"/>
          <w:b/>
          <w:iCs/>
        </w:rPr>
      </w:pPr>
      <w:r>
        <w:rPr>
          <w:rFonts w:cs="Tahoma"/>
          <w:b/>
        </w:rPr>
        <w:t xml:space="preserve">CLÁUSULA QUINTA: </w:t>
      </w:r>
      <w:r w:rsidR="00D50D05" w:rsidRPr="00191178">
        <w:rPr>
          <w:rFonts w:cs="Tahoma"/>
          <w:b/>
        </w:rPr>
        <w:t>PLAZO DE EJECUCIÓN DEL CONTRATO</w:t>
      </w:r>
      <w:bookmarkStart w:id="6" w:name="_Hlk489352088"/>
      <w:r w:rsidR="00D50D05" w:rsidRPr="00191178">
        <w:rPr>
          <w:rFonts w:cs="Tahoma"/>
          <w:b/>
        </w:rPr>
        <w:t xml:space="preserve">: </w:t>
      </w:r>
      <w:bookmarkStart w:id="7" w:name="_Hlk117517944"/>
      <w:r w:rsidR="00E100EF" w:rsidRPr="00E100EF">
        <w:rPr>
          <w:rFonts w:cs="Tahoma"/>
          <w:bCs/>
          <w:iCs/>
        </w:rPr>
        <w:t xml:space="preserve">El plazo de ejecución del contrato será a partir de la firma del acta de inicio y hasta el día 15 de diciembre de 2024, previo cumplimiento de los requisitos de perfeccionamiento y ejecución del contrato. </w:t>
      </w:r>
    </w:p>
    <w:bookmarkEnd w:id="7"/>
    <w:p w14:paraId="0E518BFD" w14:textId="77777777" w:rsidR="000A39D1" w:rsidRPr="00E100EF" w:rsidRDefault="000A39D1" w:rsidP="00E100EF">
      <w:pPr>
        <w:spacing w:line="276" w:lineRule="auto"/>
        <w:contextualSpacing/>
        <w:rPr>
          <w:rFonts w:cs="Tahoma"/>
          <w:b/>
          <w:lang w:eastAsia="en-US"/>
        </w:rPr>
      </w:pPr>
    </w:p>
    <w:p w14:paraId="33D50AD3" w14:textId="371B44EC" w:rsidR="000A39D1" w:rsidRDefault="0090384B" w:rsidP="000A39D1">
      <w:pPr>
        <w:pStyle w:val="Prrafodelista"/>
        <w:widowControl/>
        <w:spacing w:line="276" w:lineRule="auto"/>
        <w:ind w:left="-426"/>
        <w:contextualSpacing/>
        <w:rPr>
          <w:rFonts w:cs="Tahoma"/>
          <w:bCs/>
          <w:lang w:eastAsia="en-US"/>
        </w:rPr>
      </w:pPr>
      <w:r>
        <w:rPr>
          <w:rFonts w:cs="Tahoma"/>
          <w:b/>
          <w:lang w:eastAsia="en-US"/>
        </w:rPr>
        <w:t xml:space="preserve">CLÁUSULA SEXTA: </w:t>
      </w:r>
      <w:bookmarkEnd w:id="6"/>
      <w:r w:rsidR="0014483B" w:rsidRPr="00191178">
        <w:rPr>
          <w:rFonts w:cs="Tahoma"/>
          <w:b/>
          <w:lang w:eastAsia="en-US"/>
        </w:rPr>
        <w:t xml:space="preserve">OBLIGACIONES ESPECÍFICAS DEL CONTRATISTA: </w:t>
      </w:r>
      <w:r w:rsidR="0014483B" w:rsidRPr="00191178">
        <w:rPr>
          <w:rFonts w:cs="Tahoma"/>
          <w:bCs/>
          <w:lang w:eastAsia="en-US"/>
        </w:rPr>
        <w:t xml:space="preserve">Para dar cumplimiento al objeto del contrato, el contratista debe cumplir con las obligaciones que se relacionan a continuación: </w:t>
      </w:r>
    </w:p>
    <w:p w14:paraId="3F4C55E8" w14:textId="77777777" w:rsidR="00E100EF" w:rsidRPr="00E100EF" w:rsidRDefault="00E100EF" w:rsidP="00E100EF">
      <w:pPr>
        <w:pStyle w:val="Prrafodelista"/>
        <w:spacing w:line="276" w:lineRule="auto"/>
        <w:ind w:left="-426"/>
        <w:contextualSpacing/>
        <w:rPr>
          <w:rFonts w:cs="Tahoma"/>
          <w:color w:val="000000" w:themeColor="text1"/>
        </w:rPr>
      </w:pPr>
    </w:p>
    <w:p w14:paraId="6E886BC9"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1.</w:t>
      </w:r>
      <w:r w:rsidRPr="00E100EF">
        <w:rPr>
          <w:rFonts w:cs="Tahoma"/>
          <w:color w:val="000000" w:themeColor="text1"/>
        </w:rPr>
        <w:tab/>
        <w:t xml:space="preserve">Revisar hasta doscientos (200) procesos judiciales en los cuales la CRC sea parte o tercero. </w:t>
      </w:r>
    </w:p>
    <w:p w14:paraId="029BFB4E" w14:textId="34FF52EE" w:rsid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2.</w:t>
      </w:r>
      <w:r w:rsidRPr="00E100EF">
        <w:rPr>
          <w:rFonts w:cs="Tahoma"/>
          <w:color w:val="000000" w:themeColor="text1"/>
        </w:rPr>
        <w:tab/>
        <w:t>El contratista debe emitir certificación suscrita por parte del representante legal en donde conste que el contratista posee cobertura como mínimo en cien (100) ciudades. A continuación, se enlistan de</w:t>
      </w:r>
      <w:r w:rsidR="00C72CDD">
        <w:rPr>
          <w:rFonts w:cs="Tahoma"/>
          <w:color w:val="000000" w:themeColor="text1"/>
        </w:rPr>
        <w:t xml:space="preserve"> </w:t>
      </w:r>
      <w:r w:rsidRPr="00E100EF">
        <w:rPr>
          <w:rFonts w:cs="Tahoma"/>
          <w:color w:val="000000" w:themeColor="text1"/>
        </w:rPr>
        <w:t>manera enunciativa las principales ciudades de Colombia:</w:t>
      </w:r>
    </w:p>
    <w:p w14:paraId="26F76A74" w14:textId="77777777" w:rsidR="00E100EF" w:rsidRDefault="00E100EF" w:rsidP="00E100EF">
      <w:pPr>
        <w:pStyle w:val="Prrafodelista"/>
        <w:spacing w:line="276" w:lineRule="auto"/>
        <w:ind w:left="-426"/>
        <w:contextualSpacing/>
        <w:rPr>
          <w:rFonts w:cs="Tahoma"/>
          <w:color w:val="000000" w:themeColor="text1"/>
        </w:rPr>
      </w:pPr>
    </w:p>
    <w:tbl>
      <w:tblPr>
        <w:tblStyle w:val="NormalTable1"/>
        <w:tblW w:w="0" w:type="auto"/>
        <w:tblInd w:w="2457" w:type="dxa"/>
        <w:tblBorders>
          <w:top w:val="single" w:sz="6" w:space="0" w:color="A1A9B0"/>
          <w:left w:val="single" w:sz="6" w:space="0" w:color="A1A9B0"/>
          <w:bottom w:val="single" w:sz="6" w:space="0" w:color="A1A9B0"/>
          <w:right w:val="single" w:sz="6" w:space="0" w:color="A1A9B0"/>
          <w:insideH w:val="single" w:sz="6" w:space="0" w:color="A1A9B0"/>
          <w:insideV w:val="single" w:sz="6" w:space="0" w:color="A1A9B0"/>
        </w:tblBorders>
        <w:tblLayout w:type="fixed"/>
        <w:tblLook w:val="01E0" w:firstRow="1" w:lastRow="1" w:firstColumn="1" w:lastColumn="1" w:noHBand="0" w:noVBand="0"/>
      </w:tblPr>
      <w:tblGrid>
        <w:gridCol w:w="2537"/>
        <w:gridCol w:w="2114"/>
      </w:tblGrid>
      <w:tr w:rsidR="006176E7" w:rsidRPr="00067067" w14:paraId="26C2E758" w14:textId="77777777" w:rsidTr="00E932EC">
        <w:trPr>
          <w:trHeight w:val="330"/>
        </w:trPr>
        <w:tc>
          <w:tcPr>
            <w:tcW w:w="2537" w:type="dxa"/>
          </w:tcPr>
          <w:p w14:paraId="794F3F87" w14:textId="77777777" w:rsidR="006176E7" w:rsidRPr="00FB0E6E" w:rsidRDefault="006176E7" w:rsidP="00E932EC">
            <w:pPr>
              <w:pStyle w:val="TableParagraph"/>
              <w:spacing w:before="18" w:line="292" w:lineRule="exact"/>
              <w:ind w:left="408"/>
              <w:rPr>
                <w:sz w:val="20"/>
                <w:szCs w:val="20"/>
              </w:rPr>
            </w:pPr>
            <w:r w:rsidRPr="00FB0E6E">
              <w:rPr>
                <w:sz w:val="20"/>
                <w:szCs w:val="20"/>
              </w:rPr>
              <w:t>DEPARTAMENTO</w:t>
            </w:r>
          </w:p>
        </w:tc>
        <w:tc>
          <w:tcPr>
            <w:tcW w:w="2114" w:type="dxa"/>
          </w:tcPr>
          <w:p w14:paraId="70451EFE" w14:textId="77777777" w:rsidR="006176E7" w:rsidRPr="00FB0E6E" w:rsidRDefault="006176E7" w:rsidP="00E932EC">
            <w:pPr>
              <w:pStyle w:val="TableParagraph"/>
              <w:spacing w:before="18" w:line="292" w:lineRule="exact"/>
              <w:ind w:left="641"/>
              <w:rPr>
                <w:sz w:val="20"/>
                <w:szCs w:val="20"/>
              </w:rPr>
            </w:pPr>
            <w:r w:rsidRPr="00FB0E6E">
              <w:rPr>
                <w:sz w:val="20"/>
                <w:szCs w:val="20"/>
              </w:rPr>
              <w:t>CIUDAD</w:t>
            </w:r>
          </w:p>
        </w:tc>
      </w:tr>
      <w:tr w:rsidR="006176E7" w:rsidRPr="00067067" w14:paraId="1B287CEB" w14:textId="77777777" w:rsidTr="00E932EC">
        <w:trPr>
          <w:trHeight w:val="294"/>
        </w:trPr>
        <w:tc>
          <w:tcPr>
            <w:tcW w:w="2537" w:type="dxa"/>
          </w:tcPr>
          <w:p w14:paraId="1E31D231" w14:textId="77777777" w:rsidR="006176E7" w:rsidRPr="00E9669A" w:rsidRDefault="006176E7" w:rsidP="00E932EC">
            <w:pPr>
              <w:pStyle w:val="TableParagraph"/>
              <w:spacing w:line="275" w:lineRule="exact"/>
              <w:ind w:left="9"/>
              <w:rPr>
                <w:sz w:val="20"/>
                <w:szCs w:val="20"/>
              </w:rPr>
            </w:pPr>
            <w:r>
              <w:rPr>
                <w:sz w:val="20"/>
                <w:szCs w:val="20"/>
              </w:rPr>
              <w:t>Amazonas</w:t>
            </w:r>
          </w:p>
        </w:tc>
        <w:tc>
          <w:tcPr>
            <w:tcW w:w="2114" w:type="dxa"/>
          </w:tcPr>
          <w:p w14:paraId="7859769E" w14:textId="77777777" w:rsidR="006176E7" w:rsidRPr="00E9669A" w:rsidRDefault="008D70CD" w:rsidP="00E932EC">
            <w:pPr>
              <w:pStyle w:val="TableParagraph"/>
              <w:spacing w:line="275" w:lineRule="exact"/>
              <w:rPr>
                <w:sz w:val="20"/>
                <w:szCs w:val="20"/>
              </w:rPr>
            </w:pPr>
            <w:hyperlink r:id="rId10">
              <w:r w:rsidR="006176E7" w:rsidRPr="00E9669A">
                <w:rPr>
                  <w:sz w:val="20"/>
                  <w:szCs w:val="20"/>
                </w:rPr>
                <w:t>Leticia</w:t>
              </w:r>
            </w:hyperlink>
          </w:p>
        </w:tc>
      </w:tr>
      <w:tr w:rsidR="006176E7" w:rsidRPr="00067067" w14:paraId="16538F53" w14:textId="77777777" w:rsidTr="00E932EC">
        <w:trPr>
          <w:trHeight w:val="292"/>
        </w:trPr>
        <w:tc>
          <w:tcPr>
            <w:tcW w:w="2537" w:type="dxa"/>
            <w:vMerge w:val="restart"/>
          </w:tcPr>
          <w:p w14:paraId="7B4CFE09" w14:textId="77777777" w:rsidR="006176E7" w:rsidRPr="00830492" w:rsidRDefault="006176E7" w:rsidP="00E932EC">
            <w:pPr>
              <w:pStyle w:val="TableParagraph"/>
              <w:rPr>
                <w:sz w:val="20"/>
                <w:szCs w:val="20"/>
              </w:rPr>
            </w:pPr>
          </w:p>
          <w:p w14:paraId="53BAA816" w14:textId="77777777" w:rsidR="006176E7" w:rsidRPr="00830492" w:rsidRDefault="006176E7" w:rsidP="00E932EC">
            <w:pPr>
              <w:pStyle w:val="TableParagraph"/>
              <w:rPr>
                <w:sz w:val="20"/>
                <w:szCs w:val="20"/>
              </w:rPr>
            </w:pPr>
          </w:p>
          <w:p w14:paraId="3ACF47E8" w14:textId="77777777" w:rsidR="006176E7" w:rsidRPr="00830492" w:rsidRDefault="006176E7" w:rsidP="00E932EC">
            <w:pPr>
              <w:pStyle w:val="TableParagraph"/>
              <w:rPr>
                <w:sz w:val="20"/>
                <w:szCs w:val="20"/>
              </w:rPr>
            </w:pPr>
          </w:p>
          <w:p w14:paraId="3D06690C" w14:textId="77777777" w:rsidR="006176E7" w:rsidRPr="00830492" w:rsidRDefault="008D70CD" w:rsidP="00E932EC">
            <w:pPr>
              <w:pStyle w:val="TableParagraph"/>
              <w:spacing w:before="198"/>
              <w:ind w:left="9"/>
              <w:rPr>
                <w:sz w:val="20"/>
                <w:szCs w:val="20"/>
              </w:rPr>
            </w:pPr>
            <w:hyperlink r:id="rId11">
              <w:r w:rsidR="006176E7" w:rsidRPr="00830492">
                <w:rPr>
                  <w:sz w:val="20"/>
                  <w:szCs w:val="20"/>
                </w:rPr>
                <w:t>Antioquia</w:t>
              </w:r>
            </w:hyperlink>
          </w:p>
        </w:tc>
        <w:tc>
          <w:tcPr>
            <w:tcW w:w="2114" w:type="dxa"/>
          </w:tcPr>
          <w:p w14:paraId="39F8BC10" w14:textId="77777777" w:rsidR="006176E7" w:rsidRPr="00830492" w:rsidRDefault="008D70CD" w:rsidP="00E932EC">
            <w:pPr>
              <w:pStyle w:val="TableParagraph"/>
              <w:rPr>
                <w:sz w:val="20"/>
                <w:szCs w:val="20"/>
              </w:rPr>
            </w:pPr>
            <w:hyperlink r:id="rId12">
              <w:r w:rsidR="006176E7" w:rsidRPr="00830492">
                <w:rPr>
                  <w:sz w:val="20"/>
                  <w:szCs w:val="20"/>
                </w:rPr>
                <w:t>Medellín</w:t>
              </w:r>
            </w:hyperlink>
          </w:p>
        </w:tc>
      </w:tr>
      <w:tr w:rsidR="006176E7" w:rsidRPr="00067067" w14:paraId="1B29C7CD" w14:textId="77777777" w:rsidTr="00E932EC">
        <w:trPr>
          <w:trHeight w:val="292"/>
        </w:trPr>
        <w:tc>
          <w:tcPr>
            <w:tcW w:w="2537" w:type="dxa"/>
            <w:vMerge/>
            <w:tcBorders>
              <w:top w:val="nil"/>
            </w:tcBorders>
          </w:tcPr>
          <w:p w14:paraId="1EAE3101" w14:textId="77777777" w:rsidR="006176E7" w:rsidRPr="00E16595" w:rsidRDefault="006176E7" w:rsidP="00E932EC"/>
        </w:tc>
        <w:tc>
          <w:tcPr>
            <w:tcW w:w="2114" w:type="dxa"/>
          </w:tcPr>
          <w:p w14:paraId="1B9AC2A4" w14:textId="77777777" w:rsidR="006176E7" w:rsidRPr="00E16595" w:rsidRDefault="008D70CD" w:rsidP="00E932EC">
            <w:pPr>
              <w:pStyle w:val="TableParagraph"/>
              <w:rPr>
                <w:sz w:val="20"/>
                <w:szCs w:val="20"/>
              </w:rPr>
            </w:pPr>
            <w:hyperlink r:id="rId13">
              <w:r w:rsidR="006176E7" w:rsidRPr="00E16595">
                <w:rPr>
                  <w:sz w:val="20"/>
                  <w:szCs w:val="20"/>
                </w:rPr>
                <w:t>Rionegro</w:t>
              </w:r>
            </w:hyperlink>
          </w:p>
        </w:tc>
      </w:tr>
      <w:tr w:rsidR="006176E7" w:rsidRPr="00067067" w14:paraId="6C2F231F" w14:textId="77777777" w:rsidTr="00E932EC">
        <w:trPr>
          <w:trHeight w:val="294"/>
        </w:trPr>
        <w:tc>
          <w:tcPr>
            <w:tcW w:w="2537" w:type="dxa"/>
            <w:vMerge/>
            <w:tcBorders>
              <w:top w:val="nil"/>
            </w:tcBorders>
          </w:tcPr>
          <w:p w14:paraId="2CE2BC1F" w14:textId="77777777" w:rsidR="006176E7" w:rsidRPr="00836272" w:rsidRDefault="006176E7" w:rsidP="00E932EC"/>
        </w:tc>
        <w:tc>
          <w:tcPr>
            <w:tcW w:w="2114" w:type="dxa"/>
          </w:tcPr>
          <w:p w14:paraId="1157B107" w14:textId="77777777" w:rsidR="006176E7" w:rsidRPr="00836272" w:rsidRDefault="008D70CD" w:rsidP="00E932EC">
            <w:pPr>
              <w:pStyle w:val="TableParagraph"/>
              <w:spacing w:line="275" w:lineRule="exact"/>
              <w:rPr>
                <w:sz w:val="20"/>
                <w:szCs w:val="20"/>
              </w:rPr>
            </w:pPr>
            <w:hyperlink r:id="rId14">
              <w:r w:rsidR="006176E7" w:rsidRPr="00836272">
                <w:rPr>
                  <w:sz w:val="20"/>
                  <w:szCs w:val="20"/>
                </w:rPr>
                <w:t>Apartadó</w:t>
              </w:r>
            </w:hyperlink>
          </w:p>
        </w:tc>
      </w:tr>
      <w:tr w:rsidR="006176E7" w:rsidRPr="00067067" w14:paraId="7956B062" w14:textId="77777777" w:rsidTr="00E932EC">
        <w:trPr>
          <w:trHeight w:val="292"/>
        </w:trPr>
        <w:tc>
          <w:tcPr>
            <w:tcW w:w="2537" w:type="dxa"/>
            <w:vMerge/>
            <w:tcBorders>
              <w:top w:val="nil"/>
            </w:tcBorders>
          </w:tcPr>
          <w:p w14:paraId="67634456" w14:textId="77777777" w:rsidR="006176E7" w:rsidRPr="00836272" w:rsidRDefault="006176E7" w:rsidP="00E932EC"/>
        </w:tc>
        <w:tc>
          <w:tcPr>
            <w:tcW w:w="2114" w:type="dxa"/>
          </w:tcPr>
          <w:p w14:paraId="66417C9E" w14:textId="77777777" w:rsidR="006176E7" w:rsidRPr="00836272" w:rsidRDefault="008D70CD" w:rsidP="00E932EC">
            <w:pPr>
              <w:pStyle w:val="TableParagraph"/>
              <w:spacing w:line="273" w:lineRule="exact"/>
              <w:rPr>
                <w:sz w:val="20"/>
                <w:szCs w:val="20"/>
              </w:rPr>
            </w:pPr>
            <w:hyperlink r:id="rId15">
              <w:r w:rsidR="006176E7" w:rsidRPr="00836272">
                <w:rPr>
                  <w:sz w:val="20"/>
                  <w:szCs w:val="20"/>
                </w:rPr>
                <w:t>Turbo</w:t>
              </w:r>
            </w:hyperlink>
          </w:p>
        </w:tc>
      </w:tr>
      <w:tr w:rsidR="006176E7" w:rsidRPr="00067067" w14:paraId="1225828B" w14:textId="77777777" w:rsidTr="00E932EC">
        <w:trPr>
          <w:trHeight w:val="292"/>
        </w:trPr>
        <w:tc>
          <w:tcPr>
            <w:tcW w:w="2537" w:type="dxa"/>
            <w:vMerge/>
            <w:tcBorders>
              <w:top w:val="nil"/>
            </w:tcBorders>
          </w:tcPr>
          <w:p w14:paraId="0DB98A87" w14:textId="77777777" w:rsidR="006176E7" w:rsidRPr="00836272" w:rsidRDefault="006176E7" w:rsidP="00E932EC"/>
        </w:tc>
        <w:tc>
          <w:tcPr>
            <w:tcW w:w="2114" w:type="dxa"/>
          </w:tcPr>
          <w:p w14:paraId="22041850" w14:textId="77777777" w:rsidR="006176E7" w:rsidRPr="00836272" w:rsidRDefault="008D70CD" w:rsidP="00E932EC">
            <w:pPr>
              <w:pStyle w:val="TableParagraph"/>
              <w:rPr>
                <w:sz w:val="20"/>
                <w:szCs w:val="20"/>
              </w:rPr>
            </w:pPr>
            <w:hyperlink r:id="rId16">
              <w:r w:rsidR="006176E7" w:rsidRPr="00836272">
                <w:rPr>
                  <w:sz w:val="20"/>
                  <w:szCs w:val="20"/>
                </w:rPr>
                <w:t>Caucasia</w:t>
              </w:r>
            </w:hyperlink>
          </w:p>
        </w:tc>
      </w:tr>
      <w:tr w:rsidR="006176E7" w:rsidRPr="00067067" w14:paraId="04C2CCA9" w14:textId="77777777" w:rsidTr="00E932EC">
        <w:trPr>
          <w:trHeight w:val="292"/>
        </w:trPr>
        <w:tc>
          <w:tcPr>
            <w:tcW w:w="2537" w:type="dxa"/>
            <w:vMerge/>
            <w:tcBorders>
              <w:top w:val="nil"/>
            </w:tcBorders>
          </w:tcPr>
          <w:p w14:paraId="440DBAEE" w14:textId="77777777" w:rsidR="006176E7" w:rsidRPr="00836272" w:rsidRDefault="006176E7" w:rsidP="00E932EC"/>
        </w:tc>
        <w:tc>
          <w:tcPr>
            <w:tcW w:w="2114" w:type="dxa"/>
          </w:tcPr>
          <w:p w14:paraId="5DC90B49" w14:textId="77777777" w:rsidR="006176E7" w:rsidRPr="00836272" w:rsidRDefault="006176E7" w:rsidP="00E932EC">
            <w:pPr>
              <w:pStyle w:val="TableParagraph"/>
              <w:rPr>
                <w:sz w:val="20"/>
                <w:szCs w:val="20"/>
              </w:rPr>
            </w:pPr>
            <w:r w:rsidRPr="00836272">
              <w:rPr>
                <w:sz w:val="20"/>
                <w:szCs w:val="20"/>
              </w:rPr>
              <w:t>Envigado</w:t>
            </w:r>
          </w:p>
        </w:tc>
      </w:tr>
      <w:tr w:rsidR="006176E7" w:rsidRPr="00067067" w14:paraId="733CD351" w14:textId="77777777" w:rsidTr="00E932EC">
        <w:trPr>
          <w:trHeight w:val="294"/>
        </w:trPr>
        <w:tc>
          <w:tcPr>
            <w:tcW w:w="2537" w:type="dxa"/>
            <w:vMerge/>
            <w:tcBorders>
              <w:top w:val="nil"/>
            </w:tcBorders>
          </w:tcPr>
          <w:p w14:paraId="40321A67" w14:textId="77777777" w:rsidR="006176E7" w:rsidRPr="00836272" w:rsidRDefault="006176E7" w:rsidP="00E932EC"/>
        </w:tc>
        <w:tc>
          <w:tcPr>
            <w:tcW w:w="2114" w:type="dxa"/>
          </w:tcPr>
          <w:p w14:paraId="5D2BC54C" w14:textId="77777777" w:rsidR="006176E7" w:rsidRPr="00836272" w:rsidRDefault="006176E7" w:rsidP="00E932EC">
            <w:pPr>
              <w:pStyle w:val="TableParagraph"/>
              <w:spacing w:before="1" w:line="273" w:lineRule="exact"/>
              <w:rPr>
                <w:sz w:val="20"/>
                <w:szCs w:val="20"/>
              </w:rPr>
            </w:pPr>
            <w:r w:rsidRPr="00836272">
              <w:rPr>
                <w:sz w:val="20"/>
                <w:szCs w:val="20"/>
              </w:rPr>
              <w:t>Itagüí</w:t>
            </w:r>
          </w:p>
        </w:tc>
      </w:tr>
      <w:tr w:rsidR="006176E7" w:rsidRPr="00067067" w14:paraId="7AD358F8" w14:textId="77777777" w:rsidTr="00E932EC">
        <w:trPr>
          <w:trHeight w:val="292"/>
        </w:trPr>
        <w:tc>
          <w:tcPr>
            <w:tcW w:w="2537" w:type="dxa"/>
            <w:vMerge/>
            <w:tcBorders>
              <w:top w:val="nil"/>
            </w:tcBorders>
          </w:tcPr>
          <w:p w14:paraId="7F83BB0A" w14:textId="77777777" w:rsidR="006176E7" w:rsidRPr="00836272" w:rsidRDefault="006176E7" w:rsidP="00E932EC"/>
        </w:tc>
        <w:tc>
          <w:tcPr>
            <w:tcW w:w="2114" w:type="dxa"/>
          </w:tcPr>
          <w:p w14:paraId="7BAB6F22" w14:textId="77777777" w:rsidR="006176E7" w:rsidRPr="00836272" w:rsidRDefault="006176E7" w:rsidP="00E932EC">
            <w:pPr>
              <w:pStyle w:val="TableParagraph"/>
              <w:rPr>
                <w:sz w:val="20"/>
                <w:szCs w:val="20"/>
              </w:rPr>
            </w:pPr>
            <w:r w:rsidRPr="00836272">
              <w:rPr>
                <w:sz w:val="20"/>
                <w:szCs w:val="20"/>
              </w:rPr>
              <w:t>Bello</w:t>
            </w:r>
          </w:p>
        </w:tc>
      </w:tr>
      <w:tr w:rsidR="006176E7" w:rsidRPr="00067067" w14:paraId="72BADCD9" w14:textId="77777777" w:rsidTr="00E932EC">
        <w:trPr>
          <w:trHeight w:val="292"/>
        </w:trPr>
        <w:tc>
          <w:tcPr>
            <w:tcW w:w="2537" w:type="dxa"/>
          </w:tcPr>
          <w:p w14:paraId="19091869" w14:textId="77777777" w:rsidR="006176E7" w:rsidRPr="00836272" w:rsidRDefault="008D70CD" w:rsidP="00E932EC">
            <w:pPr>
              <w:pStyle w:val="TableParagraph"/>
              <w:ind w:left="9"/>
              <w:rPr>
                <w:sz w:val="20"/>
                <w:szCs w:val="20"/>
              </w:rPr>
            </w:pPr>
            <w:hyperlink r:id="rId17">
              <w:r w:rsidR="006176E7" w:rsidRPr="00836272">
                <w:rPr>
                  <w:sz w:val="20"/>
                  <w:szCs w:val="20"/>
                </w:rPr>
                <w:t>Arauca</w:t>
              </w:r>
            </w:hyperlink>
          </w:p>
        </w:tc>
        <w:tc>
          <w:tcPr>
            <w:tcW w:w="2114" w:type="dxa"/>
          </w:tcPr>
          <w:p w14:paraId="0CFA206E" w14:textId="77777777" w:rsidR="006176E7" w:rsidRPr="00836272" w:rsidRDefault="008D70CD" w:rsidP="00E932EC">
            <w:pPr>
              <w:pStyle w:val="TableParagraph"/>
              <w:rPr>
                <w:sz w:val="20"/>
                <w:szCs w:val="20"/>
              </w:rPr>
            </w:pPr>
            <w:hyperlink r:id="rId18">
              <w:r w:rsidR="006176E7" w:rsidRPr="00836272">
                <w:rPr>
                  <w:sz w:val="20"/>
                  <w:szCs w:val="20"/>
                </w:rPr>
                <w:t>Arauca</w:t>
              </w:r>
            </w:hyperlink>
          </w:p>
        </w:tc>
      </w:tr>
      <w:tr w:rsidR="006176E7" w:rsidRPr="00067067" w14:paraId="2B0ABA14" w14:textId="77777777" w:rsidTr="00E932EC">
        <w:trPr>
          <w:trHeight w:val="294"/>
        </w:trPr>
        <w:tc>
          <w:tcPr>
            <w:tcW w:w="2537" w:type="dxa"/>
            <w:vMerge w:val="restart"/>
          </w:tcPr>
          <w:p w14:paraId="05B75637" w14:textId="77777777" w:rsidR="006176E7" w:rsidRPr="00836272" w:rsidRDefault="006176E7" w:rsidP="00E932EC">
            <w:pPr>
              <w:pStyle w:val="TableParagraph"/>
              <w:rPr>
                <w:sz w:val="20"/>
                <w:szCs w:val="20"/>
              </w:rPr>
            </w:pPr>
          </w:p>
          <w:p w14:paraId="65732650" w14:textId="77777777" w:rsidR="006176E7" w:rsidRPr="00836272" w:rsidRDefault="008D70CD" w:rsidP="00E932EC">
            <w:pPr>
              <w:pStyle w:val="TableParagraph"/>
              <w:spacing w:before="162"/>
              <w:ind w:left="9"/>
              <w:rPr>
                <w:sz w:val="20"/>
                <w:szCs w:val="20"/>
              </w:rPr>
            </w:pPr>
            <w:hyperlink r:id="rId19">
              <w:r w:rsidR="006176E7" w:rsidRPr="00836272">
                <w:rPr>
                  <w:sz w:val="20"/>
                  <w:szCs w:val="20"/>
                </w:rPr>
                <w:t>Atlántico</w:t>
              </w:r>
            </w:hyperlink>
          </w:p>
        </w:tc>
        <w:tc>
          <w:tcPr>
            <w:tcW w:w="2114" w:type="dxa"/>
          </w:tcPr>
          <w:p w14:paraId="0D91BCF5" w14:textId="77777777" w:rsidR="006176E7" w:rsidRPr="00836272" w:rsidRDefault="008D70CD" w:rsidP="00E932EC">
            <w:pPr>
              <w:pStyle w:val="TableParagraph"/>
              <w:spacing w:before="1" w:line="273" w:lineRule="exact"/>
              <w:rPr>
                <w:sz w:val="20"/>
                <w:szCs w:val="20"/>
              </w:rPr>
            </w:pPr>
            <w:hyperlink r:id="rId20">
              <w:r w:rsidR="006176E7" w:rsidRPr="00836272">
                <w:rPr>
                  <w:sz w:val="20"/>
                  <w:szCs w:val="20"/>
                </w:rPr>
                <w:t>Barranquilla</w:t>
              </w:r>
            </w:hyperlink>
          </w:p>
        </w:tc>
      </w:tr>
      <w:tr w:rsidR="006176E7" w:rsidRPr="00067067" w14:paraId="55A2EDBC" w14:textId="77777777" w:rsidTr="00E932EC">
        <w:trPr>
          <w:trHeight w:val="292"/>
        </w:trPr>
        <w:tc>
          <w:tcPr>
            <w:tcW w:w="2537" w:type="dxa"/>
            <w:vMerge/>
            <w:tcBorders>
              <w:top w:val="nil"/>
            </w:tcBorders>
          </w:tcPr>
          <w:p w14:paraId="55915826" w14:textId="77777777" w:rsidR="006176E7" w:rsidRPr="00836272" w:rsidRDefault="006176E7" w:rsidP="00E932EC"/>
        </w:tc>
        <w:tc>
          <w:tcPr>
            <w:tcW w:w="2114" w:type="dxa"/>
          </w:tcPr>
          <w:p w14:paraId="43EF7D33" w14:textId="77777777" w:rsidR="006176E7" w:rsidRPr="00836272" w:rsidRDefault="008D70CD" w:rsidP="00E932EC">
            <w:pPr>
              <w:pStyle w:val="TableParagraph"/>
              <w:rPr>
                <w:sz w:val="20"/>
                <w:szCs w:val="20"/>
              </w:rPr>
            </w:pPr>
            <w:hyperlink r:id="rId21">
              <w:r w:rsidR="006176E7" w:rsidRPr="00836272">
                <w:rPr>
                  <w:sz w:val="20"/>
                  <w:szCs w:val="20"/>
                </w:rPr>
                <w:t>Sabanalarga</w:t>
              </w:r>
            </w:hyperlink>
          </w:p>
        </w:tc>
      </w:tr>
      <w:tr w:rsidR="006176E7" w:rsidRPr="00067067" w14:paraId="79EDD1AB" w14:textId="77777777" w:rsidTr="00E932EC">
        <w:trPr>
          <w:trHeight w:val="292"/>
        </w:trPr>
        <w:tc>
          <w:tcPr>
            <w:tcW w:w="2537" w:type="dxa"/>
            <w:vMerge/>
            <w:tcBorders>
              <w:top w:val="nil"/>
            </w:tcBorders>
          </w:tcPr>
          <w:p w14:paraId="668727D3" w14:textId="77777777" w:rsidR="006176E7" w:rsidRPr="00836272" w:rsidRDefault="006176E7" w:rsidP="00E932EC"/>
        </w:tc>
        <w:tc>
          <w:tcPr>
            <w:tcW w:w="2114" w:type="dxa"/>
          </w:tcPr>
          <w:p w14:paraId="6A0FC462" w14:textId="77777777" w:rsidR="006176E7" w:rsidRPr="00836272" w:rsidRDefault="006176E7" w:rsidP="00E932EC">
            <w:pPr>
              <w:pStyle w:val="TableParagraph"/>
              <w:rPr>
                <w:sz w:val="20"/>
                <w:szCs w:val="20"/>
              </w:rPr>
            </w:pPr>
            <w:r w:rsidRPr="00836272">
              <w:rPr>
                <w:sz w:val="20"/>
                <w:szCs w:val="20"/>
              </w:rPr>
              <w:t>Soledad</w:t>
            </w:r>
          </w:p>
        </w:tc>
      </w:tr>
      <w:tr w:rsidR="006176E7" w:rsidRPr="00067067" w14:paraId="7EEB4CA4" w14:textId="77777777" w:rsidTr="00E932EC">
        <w:trPr>
          <w:trHeight w:val="294"/>
        </w:trPr>
        <w:tc>
          <w:tcPr>
            <w:tcW w:w="2537" w:type="dxa"/>
            <w:vMerge w:val="restart"/>
            <w:tcBorders>
              <w:bottom w:val="nil"/>
            </w:tcBorders>
          </w:tcPr>
          <w:p w14:paraId="339186CE" w14:textId="77777777" w:rsidR="006176E7" w:rsidRPr="00836272" w:rsidRDefault="006176E7" w:rsidP="00E932EC">
            <w:pPr>
              <w:pStyle w:val="TableParagraph"/>
              <w:rPr>
                <w:sz w:val="20"/>
                <w:szCs w:val="20"/>
              </w:rPr>
            </w:pPr>
          </w:p>
          <w:p w14:paraId="70ED6613" w14:textId="77777777" w:rsidR="006176E7" w:rsidRPr="00836272" w:rsidRDefault="006176E7" w:rsidP="00E932EC">
            <w:pPr>
              <w:pStyle w:val="TableParagraph"/>
              <w:rPr>
                <w:sz w:val="20"/>
                <w:szCs w:val="20"/>
              </w:rPr>
            </w:pPr>
          </w:p>
          <w:p w14:paraId="5E71CD8D" w14:textId="77777777" w:rsidR="006176E7" w:rsidRPr="00836272" w:rsidRDefault="006176E7" w:rsidP="00E932EC">
            <w:pPr>
              <w:pStyle w:val="TableParagraph"/>
              <w:rPr>
                <w:sz w:val="20"/>
                <w:szCs w:val="20"/>
              </w:rPr>
            </w:pPr>
          </w:p>
          <w:p w14:paraId="4EE794BB" w14:textId="77777777" w:rsidR="006176E7" w:rsidRPr="00836272" w:rsidRDefault="006176E7" w:rsidP="00E932EC">
            <w:pPr>
              <w:pStyle w:val="TableParagraph"/>
              <w:rPr>
                <w:sz w:val="20"/>
                <w:szCs w:val="20"/>
              </w:rPr>
            </w:pPr>
          </w:p>
          <w:p w14:paraId="2541A31A" w14:textId="77777777" w:rsidR="006176E7" w:rsidRPr="00836272" w:rsidRDefault="006176E7" w:rsidP="00E932EC">
            <w:pPr>
              <w:pStyle w:val="TableParagraph"/>
              <w:spacing w:before="2"/>
              <w:rPr>
                <w:sz w:val="20"/>
                <w:szCs w:val="20"/>
              </w:rPr>
            </w:pPr>
          </w:p>
          <w:p w14:paraId="621AD5C4" w14:textId="77777777" w:rsidR="006176E7" w:rsidRPr="00836272" w:rsidRDefault="008D70CD" w:rsidP="00E932EC">
            <w:pPr>
              <w:pStyle w:val="TableParagraph"/>
              <w:ind w:left="9"/>
              <w:rPr>
                <w:sz w:val="20"/>
                <w:szCs w:val="20"/>
              </w:rPr>
            </w:pPr>
            <w:hyperlink r:id="rId22">
              <w:r w:rsidR="006176E7" w:rsidRPr="00836272">
                <w:rPr>
                  <w:sz w:val="20"/>
                  <w:szCs w:val="20"/>
                </w:rPr>
                <w:t>Cundinamarca</w:t>
              </w:r>
            </w:hyperlink>
          </w:p>
        </w:tc>
        <w:tc>
          <w:tcPr>
            <w:tcW w:w="2114" w:type="dxa"/>
          </w:tcPr>
          <w:p w14:paraId="3A879852" w14:textId="77777777" w:rsidR="006176E7" w:rsidRPr="00836272" w:rsidRDefault="008D70CD" w:rsidP="00E932EC">
            <w:pPr>
              <w:pStyle w:val="TableParagraph"/>
              <w:spacing w:before="1" w:line="273" w:lineRule="exact"/>
              <w:rPr>
                <w:sz w:val="20"/>
                <w:szCs w:val="20"/>
              </w:rPr>
            </w:pPr>
            <w:hyperlink r:id="rId23">
              <w:r w:rsidR="006176E7" w:rsidRPr="00836272">
                <w:rPr>
                  <w:sz w:val="20"/>
                  <w:szCs w:val="20"/>
                </w:rPr>
                <w:t>Girardot</w:t>
              </w:r>
            </w:hyperlink>
          </w:p>
        </w:tc>
      </w:tr>
      <w:tr w:rsidR="006176E7" w:rsidRPr="00067067" w14:paraId="2E75E4EF" w14:textId="77777777" w:rsidTr="00E932EC">
        <w:trPr>
          <w:trHeight w:val="292"/>
        </w:trPr>
        <w:tc>
          <w:tcPr>
            <w:tcW w:w="2537" w:type="dxa"/>
            <w:vMerge/>
            <w:tcBorders>
              <w:top w:val="nil"/>
              <w:bottom w:val="nil"/>
            </w:tcBorders>
          </w:tcPr>
          <w:p w14:paraId="23E81B07" w14:textId="77777777" w:rsidR="006176E7" w:rsidRPr="00836272" w:rsidRDefault="006176E7" w:rsidP="00E932EC"/>
        </w:tc>
        <w:tc>
          <w:tcPr>
            <w:tcW w:w="2114" w:type="dxa"/>
          </w:tcPr>
          <w:p w14:paraId="1A61A14E" w14:textId="77777777" w:rsidR="006176E7" w:rsidRPr="00836272" w:rsidRDefault="008D70CD" w:rsidP="00E932EC">
            <w:pPr>
              <w:pStyle w:val="TableParagraph"/>
              <w:rPr>
                <w:sz w:val="20"/>
                <w:szCs w:val="20"/>
              </w:rPr>
            </w:pPr>
            <w:hyperlink r:id="rId24">
              <w:r w:rsidR="006176E7" w:rsidRPr="00836272">
                <w:rPr>
                  <w:sz w:val="20"/>
                  <w:szCs w:val="20"/>
                </w:rPr>
                <w:t>Fusagasugá</w:t>
              </w:r>
            </w:hyperlink>
          </w:p>
        </w:tc>
      </w:tr>
      <w:tr w:rsidR="006176E7" w:rsidRPr="00067067" w14:paraId="16F25AD1" w14:textId="77777777" w:rsidTr="00E932EC">
        <w:trPr>
          <w:trHeight w:val="292"/>
        </w:trPr>
        <w:tc>
          <w:tcPr>
            <w:tcW w:w="2537" w:type="dxa"/>
            <w:vMerge/>
            <w:tcBorders>
              <w:top w:val="nil"/>
              <w:bottom w:val="nil"/>
            </w:tcBorders>
          </w:tcPr>
          <w:p w14:paraId="7BDC761E" w14:textId="77777777" w:rsidR="006176E7" w:rsidRPr="00836272" w:rsidRDefault="006176E7" w:rsidP="00E932EC"/>
        </w:tc>
        <w:tc>
          <w:tcPr>
            <w:tcW w:w="2114" w:type="dxa"/>
          </w:tcPr>
          <w:p w14:paraId="53AC602C" w14:textId="77777777" w:rsidR="006176E7" w:rsidRPr="00836272" w:rsidRDefault="008D70CD" w:rsidP="00E932EC">
            <w:pPr>
              <w:pStyle w:val="TableParagraph"/>
              <w:spacing w:line="273" w:lineRule="exact"/>
              <w:rPr>
                <w:sz w:val="20"/>
                <w:szCs w:val="20"/>
              </w:rPr>
            </w:pPr>
            <w:hyperlink r:id="rId25">
              <w:r w:rsidR="006176E7" w:rsidRPr="00836272">
                <w:rPr>
                  <w:sz w:val="20"/>
                  <w:szCs w:val="20"/>
                </w:rPr>
                <w:t>Zipaquirá</w:t>
              </w:r>
            </w:hyperlink>
          </w:p>
        </w:tc>
      </w:tr>
      <w:tr w:rsidR="006176E7" w:rsidRPr="00067067" w14:paraId="7984450D" w14:textId="77777777" w:rsidTr="00E932EC">
        <w:trPr>
          <w:trHeight w:val="294"/>
        </w:trPr>
        <w:tc>
          <w:tcPr>
            <w:tcW w:w="2537" w:type="dxa"/>
            <w:vMerge/>
            <w:tcBorders>
              <w:top w:val="nil"/>
              <w:bottom w:val="nil"/>
            </w:tcBorders>
          </w:tcPr>
          <w:p w14:paraId="6A92CDCE" w14:textId="77777777" w:rsidR="006176E7" w:rsidRPr="00836272" w:rsidRDefault="006176E7" w:rsidP="00E932EC"/>
        </w:tc>
        <w:tc>
          <w:tcPr>
            <w:tcW w:w="2114" w:type="dxa"/>
          </w:tcPr>
          <w:p w14:paraId="1CEE356D" w14:textId="77777777" w:rsidR="006176E7" w:rsidRPr="00836272" w:rsidRDefault="008D70CD" w:rsidP="00E932EC">
            <w:pPr>
              <w:pStyle w:val="TableParagraph"/>
              <w:spacing w:before="1" w:line="273" w:lineRule="exact"/>
              <w:rPr>
                <w:sz w:val="20"/>
                <w:szCs w:val="20"/>
              </w:rPr>
            </w:pPr>
            <w:hyperlink r:id="rId26">
              <w:r w:rsidR="006176E7" w:rsidRPr="00836272">
                <w:rPr>
                  <w:sz w:val="20"/>
                  <w:szCs w:val="20"/>
                </w:rPr>
                <w:t>Facatativá</w:t>
              </w:r>
            </w:hyperlink>
          </w:p>
        </w:tc>
      </w:tr>
      <w:tr w:rsidR="006176E7" w:rsidRPr="00067067" w14:paraId="24546842" w14:textId="77777777" w:rsidTr="00E932EC">
        <w:trPr>
          <w:trHeight w:val="328"/>
        </w:trPr>
        <w:tc>
          <w:tcPr>
            <w:tcW w:w="2537" w:type="dxa"/>
            <w:vMerge/>
            <w:tcBorders>
              <w:top w:val="nil"/>
              <w:bottom w:val="nil"/>
            </w:tcBorders>
          </w:tcPr>
          <w:p w14:paraId="6259F53D" w14:textId="77777777" w:rsidR="006176E7" w:rsidRPr="00836272" w:rsidRDefault="006176E7" w:rsidP="00E932EC"/>
        </w:tc>
        <w:tc>
          <w:tcPr>
            <w:tcW w:w="2114" w:type="dxa"/>
          </w:tcPr>
          <w:p w14:paraId="30220632" w14:textId="77777777" w:rsidR="006176E7" w:rsidRPr="00836272" w:rsidRDefault="006176E7" w:rsidP="00E932EC">
            <w:pPr>
              <w:pStyle w:val="TableParagraph"/>
              <w:spacing w:before="18" w:line="290" w:lineRule="exact"/>
              <w:rPr>
                <w:sz w:val="20"/>
                <w:szCs w:val="20"/>
              </w:rPr>
            </w:pPr>
            <w:r w:rsidRPr="00836272">
              <w:rPr>
                <w:sz w:val="20"/>
                <w:szCs w:val="20"/>
              </w:rPr>
              <w:t>Melgar</w:t>
            </w:r>
          </w:p>
        </w:tc>
      </w:tr>
      <w:tr w:rsidR="006176E7" w:rsidRPr="00067067" w14:paraId="75FF411E" w14:textId="77777777" w:rsidTr="00E932EC">
        <w:trPr>
          <w:trHeight w:val="294"/>
        </w:trPr>
        <w:tc>
          <w:tcPr>
            <w:tcW w:w="2537" w:type="dxa"/>
            <w:vMerge/>
            <w:tcBorders>
              <w:top w:val="nil"/>
              <w:bottom w:val="nil"/>
            </w:tcBorders>
          </w:tcPr>
          <w:p w14:paraId="55307960" w14:textId="77777777" w:rsidR="006176E7" w:rsidRPr="00836272" w:rsidRDefault="006176E7" w:rsidP="00E932EC"/>
        </w:tc>
        <w:tc>
          <w:tcPr>
            <w:tcW w:w="2114" w:type="dxa"/>
          </w:tcPr>
          <w:p w14:paraId="3FAD4A11" w14:textId="77777777" w:rsidR="006176E7" w:rsidRPr="00836272" w:rsidRDefault="006176E7" w:rsidP="00E932EC">
            <w:pPr>
              <w:pStyle w:val="TableParagraph"/>
              <w:spacing w:before="1" w:line="273" w:lineRule="exact"/>
              <w:rPr>
                <w:sz w:val="20"/>
                <w:szCs w:val="20"/>
              </w:rPr>
            </w:pPr>
            <w:r w:rsidRPr="00836272">
              <w:rPr>
                <w:sz w:val="20"/>
                <w:szCs w:val="20"/>
              </w:rPr>
              <w:t>Chía</w:t>
            </w:r>
          </w:p>
        </w:tc>
      </w:tr>
      <w:tr w:rsidR="006176E7" w:rsidRPr="00067067" w14:paraId="7051B0C3" w14:textId="77777777" w:rsidTr="00E932EC">
        <w:trPr>
          <w:trHeight w:val="292"/>
        </w:trPr>
        <w:tc>
          <w:tcPr>
            <w:tcW w:w="2537" w:type="dxa"/>
            <w:vMerge/>
            <w:tcBorders>
              <w:top w:val="nil"/>
              <w:bottom w:val="nil"/>
            </w:tcBorders>
          </w:tcPr>
          <w:p w14:paraId="5C721F06" w14:textId="77777777" w:rsidR="006176E7" w:rsidRPr="00836272" w:rsidRDefault="006176E7" w:rsidP="00E932EC"/>
        </w:tc>
        <w:tc>
          <w:tcPr>
            <w:tcW w:w="2114" w:type="dxa"/>
          </w:tcPr>
          <w:p w14:paraId="211CFE3A" w14:textId="77777777" w:rsidR="006176E7" w:rsidRPr="00836272" w:rsidRDefault="006176E7" w:rsidP="00E932EC">
            <w:pPr>
              <w:pStyle w:val="TableParagraph"/>
              <w:rPr>
                <w:sz w:val="20"/>
                <w:szCs w:val="20"/>
              </w:rPr>
            </w:pPr>
            <w:r w:rsidRPr="00836272">
              <w:rPr>
                <w:sz w:val="20"/>
                <w:szCs w:val="20"/>
              </w:rPr>
              <w:t>Soacha</w:t>
            </w:r>
          </w:p>
        </w:tc>
      </w:tr>
      <w:tr w:rsidR="006176E7" w:rsidRPr="00067067" w14:paraId="0827D10A" w14:textId="77777777" w:rsidTr="00E932EC">
        <w:trPr>
          <w:trHeight w:val="292"/>
        </w:trPr>
        <w:tc>
          <w:tcPr>
            <w:tcW w:w="2537" w:type="dxa"/>
            <w:vMerge/>
            <w:tcBorders>
              <w:top w:val="nil"/>
              <w:bottom w:val="nil"/>
            </w:tcBorders>
          </w:tcPr>
          <w:p w14:paraId="08F723CD" w14:textId="77777777" w:rsidR="006176E7" w:rsidRPr="00836272" w:rsidRDefault="006176E7" w:rsidP="00E932EC"/>
        </w:tc>
        <w:tc>
          <w:tcPr>
            <w:tcW w:w="2114" w:type="dxa"/>
          </w:tcPr>
          <w:p w14:paraId="0C2525CD" w14:textId="77777777" w:rsidR="006176E7" w:rsidRPr="00836272" w:rsidRDefault="006176E7" w:rsidP="00E932EC">
            <w:pPr>
              <w:pStyle w:val="TableParagraph"/>
              <w:rPr>
                <w:sz w:val="20"/>
                <w:szCs w:val="20"/>
              </w:rPr>
            </w:pPr>
            <w:r w:rsidRPr="00836272">
              <w:rPr>
                <w:sz w:val="20"/>
                <w:szCs w:val="20"/>
              </w:rPr>
              <w:t>Madrid</w:t>
            </w:r>
          </w:p>
        </w:tc>
      </w:tr>
      <w:tr w:rsidR="006176E7" w:rsidRPr="00067067" w14:paraId="17759442" w14:textId="77777777" w:rsidTr="00E932EC">
        <w:trPr>
          <w:trHeight w:val="294"/>
        </w:trPr>
        <w:tc>
          <w:tcPr>
            <w:tcW w:w="2537" w:type="dxa"/>
            <w:vMerge/>
            <w:tcBorders>
              <w:top w:val="nil"/>
              <w:bottom w:val="nil"/>
            </w:tcBorders>
          </w:tcPr>
          <w:p w14:paraId="7A8B1C82" w14:textId="77777777" w:rsidR="006176E7" w:rsidRPr="00836272" w:rsidRDefault="006176E7" w:rsidP="00E932EC"/>
        </w:tc>
        <w:tc>
          <w:tcPr>
            <w:tcW w:w="2114" w:type="dxa"/>
          </w:tcPr>
          <w:p w14:paraId="45D1AA0D" w14:textId="77777777" w:rsidR="006176E7" w:rsidRPr="00836272" w:rsidRDefault="006176E7" w:rsidP="00E932EC">
            <w:pPr>
              <w:pStyle w:val="TableParagraph"/>
              <w:spacing w:before="1" w:line="273" w:lineRule="exact"/>
              <w:rPr>
                <w:sz w:val="20"/>
                <w:szCs w:val="20"/>
              </w:rPr>
            </w:pPr>
            <w:r w:rsidRPr="00836272">
              <w:rPr>
                <w:sz w:val="20"/>
                <w:szCs w:val="20"/>
              </w:rPr>
              <w:t>Funza</w:t>
            </w:r>
          </w:p>
        </w:tc>
      </w:tr>
      <w:tr w:rsidR="006176E7" w:rsidRPr="00067067" w14:paraId="5E3153D2" w14:textId="77777777" w:rsidTr="00E932EC">
        <w:trPr>
          <w:trHeight w:val="292"/>
        </w:trPr>
        <w:tc>
          <w:tcPr>
            <w:tcW w:w="2537" w:type="dxa"/>
            <w:vMerge/>
            <w:tcBorders>
              <w:top w:val="nil"/>
              <w:bottom w:val="nil"/>
            </w:tcBorders>
          </w:tcPr>
          <w:p w14:paraId="14C57229" w14:textId="77777777" w:rsidR="006176E7" w:rsidRPr="00836272" w:rsidRDefault="006176E7" w:rsidP="00E932EC"/>
        </w:tc>
        <w:tc>
          <w:tcPr>
            <w:tcW w:w="2114" w:type="dxa"/>
          </w:tcPr>
          <w:p w14:paraId="75B93BA0" w14:textId="77777777" w:rsidR="006176E7" w:rsidRPr="00836272" w:rsidRDefault="006176E7" w:rsidP="00E932EC">
            <w:pPr>
              <w:pStyle w:val="TableParagraph"/>
              <w:rPr>
                <w:sz w:val="20"/>
                <w:szCs w:val="20"/>
              </w:rPr>
            </w:pPr>
            <w:r w:rsidRPr="00836272">
              <w:rPr>
                <w:sz w:val="20"/>
                <w:szCs w:val="20"/>
              </w:rPr>
              <w:t>Cota</w:t>
            </w:r>
          </w:p>
        </w:tc>
      </w:tr>
    </w:tbl>
    <w:p w14:paraId="2569924E" w14:textId="77777777" w:rsidR="006176E7" w:rsidRDefault="006176E7" w:rsidP="006176E7">
      <w:pPr>
        <w:sectPr w:rsidR="006176E7" w:rsidSect="006176E7">
          <w:headerReference w:type="default" r:id="rId27"/>
          <w:pgSz w:w="12240" w:h="15840"/>
          <w:pgMar w:top="2220" w:right="1200" w:bottom="280" w:left="1340" w:header="1097" w:footer="720" w:gutter="0"/>
          <w:pgNumType w:start="1"/>
          <w:cols w:space="720"/>
        </w:sectPr>
      </w:pPr>
    </w:p>
    <w:tbl>
      <w:tblPr>
        <w:tblStyle w:val="NormalTable1"/>
        <w:tblW w:w="0" w:type="auto"/>
        <w:tblInd w:w="2457" w:type="dxa"/>
        <w:tblBorders>
          <w:top w:val="single" w:sz="6" w:space="0" w:color="A1A9B0"/>
          <w:left w:val="single" w:sz="6" w:space="0" w:color="A1A9B0"/>
          <w:bottom w:val="single" w:sz="6" w:space="0" w:color="A1A9B0"/>
          <w:right w:val="single" w:sz="6" w:space="0" w:color="A1A9B0"/>
          <w:insideH w:val="single" w:sz="6" w:space="0" w:color="A1A9B0"/>
          <w:insideV w:val="single" w:sz="6" w:space="0" w:color="A1A9B0"/>
        </w:tblBorders>
        <w:tblLayout w:type="fixed"/>
        <w:tblLook w:val="01E0" w:firstRow="1" w:lastRow="1" w:firstColumn="1" w:lastColumn="1" w:noHBand="0" w:noVBand="0"/>
      </w:tblPr>
      <w:tblGrid>
        <w:gridCol w:w="2537"/>
        <w:gridCol w:w="2114"/>
      </w:tblGrid>
      <w:tr w:rsidR="006176E7" w14:paraId="2E3AA560" w14:textId="77777777" w:rsidTr="00E932EC">
        <w:trPr>
          <w:trHeight w:val="294"/>
        </w:trPr>
        <w:tc>
          <w:tcPr>
            <w:tcW w:w="2537" w:type="dxa"/>
            <w:vMerge w:val="restart"/>
          </w:tcPr>
          <w:p w14:paraId="5E1E8D35" w14:textId="77777777" w:rsidR="006176E7" w:rsidRPr="00836272" w:rsidRDefault="006176E7" w:rsidP="00E932EC">
            <w:pPr>
              <w:pStyle w:val="TableParagraph"/>
              <w:rPr>
                <w:rFonts w:ascii="Times New Roman"/>
                <w:sz w:val="20"/>
                <w:szCs w:val="20"/>
              </w:rPr>
            </w:pPr>
          </w:p>
        </w:tc>
        <w:tc>
          <w:tcPr>
            <w:tcW w:w="2114" w:type="dxa"/>
          </w:tcPr>
          <w:p w14:paraId="551C000C" w14:textId="77777777" w:rsidR="006176E7" w:rsidRPr="00836272" w:rsidRDefault="006176E7" w:rsidP="00E932EC">
            <w:pPr>
              <w:pStyle w:val="TableParagraph"/>
              <w:spacing w:before="1" w:line="273" w:lineRule="exact"/>
              <w:rPr>
                <w:sz w:val="20"/>
                <w:szCs w:val="20"/>
              </w:rPr>
            </w:pPr>
            <w:r w:rsidRPr="00836272">
              <w:rPr>
                <w:sz w:val="20"/>
                <w:szCs w:val="20"/>
              </w:rPr>
              <w:t>La</w:t>
            </w:r>
            <w:r w:rsidRPr="00836272">
              <w:rPr>
                <w:spacing w:val="-1"/>
                <w:sz w:val="20"/>
                <w:szCs w:val="20"/>
              </w:rPr>
              <w:t xml:space="preserve"> </w:t>
            </w:r>
            <w:r w:rsidRPr="00836272">
              <w:rPr>
                <w:sz w:val="20"/>
                <w:szCs w:val="20"/>
              </w:rPr>
              <w:t>Calera</w:t>
            </w:r>
          </w:p>
        </w:tc>
      </w:tr>
      <w:tr w:rsidR="006176E7" w14:paraId="4AEBE05E" w14:textId="77777777" w:rsidTr="00E932EC">
        <w:trPr>
          <w:trHeight w:val="292"/>
        </w:trPr>
        <w:tc>
          <w:tcPr>
            <w:tcW w:w="2537" w:type="dxa"/>
            <w:vMerge/>
            <w:tcBorders>
              <w:top w:val="nil"/>
            </w:tcBorders>
          </w:tcPr>
          <w:p w14:paraId="1AE725A0" w14:textId="77777777" w:rsidR="006176E7" w:rsidRPr="00836272" w:rsidRDefault="006176E7" w:rsidP="00E932EC"/>
        </w:tc>
        <w:tc>
          <w:tcPr>
            <w:tcW w:w="2114" w:type="dxa"/>
          </w:tcPr>
          <w:p w14:paraId="309B251F" w14:textId="77777777" w:rsidR="006176E7" w:rsidRPr="00836272" w:rsidRDefault="006176E7" w:rsidP="00E932EC">
            <w:pPr>
              <w:pStyle w:val="TableParagraph"/>
              <w:rPr>
                <w:sz w:val="20"/>
                <w:szCs w:val="20"/>
              </w:rPr>
            </w:pPr>
            <w:r w:rsidRPr="00836272">
              <w:rPr>
                <w:sz w:val="20"/>
                <w:szCs w:val="20"/>
              </w:rPr>
              <w:t>La</w:t>
            </w:r>
            <w:r w:rsidRPr="00836272">
              <w:rPr>
                <w:spacing w:val="-1"/>
                <w:sz w:val="20"/>
                <w:szCs w:val="20"/>
              </w:rPr>
              <w:t xml:space="preserve"> </w:t>
            </w:r>
            <w:r w:rsidRPr="00836272">
              <w:rPr>
                <w:sz w:val="20"/>
                <w:szCs w:val="20"/>
              </w:rPr>
              <w:t>Mesa</w:t>
            </w:r>
          </w:p>
        </w:tc>
      </w:tr>
      <w:tr w:rsidR="006176E7" w14:paraId="09317188" w14:textId="77777777" w:rsidTr="00E932EC">
        <w:trPr>
          <w:trHeight w:val="292"/>
        </w:trPr>
        <w:tc>
          <w:tcPr>
            <w:tcW w:w="2537" w:type="dxa"/>
            <w:vMerge/>
            <w:tcBorders>
              <w:top w:val="nil"/>
            </w:tcBorders>
          </w:tcPr>
          <w:p w14:paraId="560B4246" w14:textId="77777777" w:rsidR="006176E7" w:rsidRPr="00836272" w:rsidRDefault="006176E7" w:rsidP="00E932EC"/>
        </w:tc>
        <w:tc>
          <w:tcPr>
            <w:tcW w:w="2114" w:type="dxa"/>
          </w:tcPr>
          <w:p w14:paraId="08FA6641" w14:textId="77777777" w:rsidR="006176E7" w:rsidRPr="00836272" w:rsidRDefault="006176E7" w:rsidP="00E932EC">
            <w:pPr>
              <w:pStyle w:val="TableParagraph"/>
              <w:rPr>
                <w:sz w:val="20"/>
                <w:szCs w:val="20"/>
              </w:rPr>
            </w:pPr>
            <w:r w:rsidRPr="00836272">
              <w:rPr>
                <w:sz w:val="20"/>
                <w:szCs w:val="20"/>
              </w:rPr>
              <w:t>Anapoima</w:t>
            </w:r>
          </w:p>
        </w:tc>
      </w:tr>
      <w:tr w:rsidR="006176E7" w14:paraId="72870BAF" w14:textId="77777777" w:rsidTr="00E932EC">
        <w:trPr>
          <w:trHeight w:val="294"/>
        </w:trPr>
        <w:tc>
          <w:tcPr>
            <w:tcW w:w="2537" w:type="dxa"/>
            <w:vMerge w:val="restart"/>
          </w:tcPr>
          <w:p w14:paraId="48DD1E6F" w14:textId="77777777" w:rsidR="006176E7" w:rsidRPr="00836272" w:rsidRDefault="006176E7" w:rsidP="00E932EC">
            <w:pPr>
              <w:pStyle w:val="TableParagraph"/>
              <w:spacing w:before="3"/>
              <w:rPr>
                <w:sz w:val="20"/>
                <w:szCs w:val="20"/>
              </w:rPr>
            </w:pPr>
          </w:p>
          <w:p w14:paraId="65E572B8" w14:textId="77777777" w:rsidR="006176E7" w:rsidRPr="00836272" w:rsidRDefault="008D70CD" w:rsidP="00E932EC">
            <w:pPr>
              <w:pStyle w:val="TableParagraph"/>
              <w:ind w:left="9"/>
              <w:rPr>
                <w:sz w:val="20"/>
                <w:szCs w:val="20"/>
              </w:rPr>
            </w:pPr>
            <w:hyperlink r:id="rId28">
              <w:r w:rsidR="006176E7" w:rsidRPr="00836272">
                <w:rPr>
                  <w:sz w:val="20"/>
                  <w:szCs w:val="20"/>
                </w:rPr>
                <w:t>Bolívar</w:t>
              </w:r>
            </w:hyperlink>
          </w:p>
        </w:tc>
        <w:tc>
          <w:tcPr>
            <w:tcW w:w="2114" w:type="dxa"/>
          </w:tcPr>
          <w:p w14:paraId="2E6EFA5A" w14:textId="77777777" w:rsidR="006176E7" w:rsidRPr="00836272" w:rsidRDefault="008D70CD" w:rsidP="00E932EC">
            <w:pPr>
              <w:pStyle w:val="TableParagraph"/>
              <w:spacing w:before="1" w:line="273" w:lineRule="exact"/>
              <w:rPr>
                <w:sz w:val="20"/>
                <w:szCs w:val="20"/>
              </w:rPr>
            </w:pPr>
            <w:hyperlink r:id="rId29">
              <w:r w:rsidR="006176E7" w:rsidRPr="00836272">
                <w:rPr>
                  <w:sz w:val="20"/>
                  <w:szCs w:val="20"/>
                </w:rPr>
                <w:t>Cartagena</w:t>
              </w:r>
            </w:hyperlink>
          </w:p>
        </w:tc>
      </w:tr>
      <w:tr w:rsidR="006176E7" w14:paraId="09A55016" w14:textId="77777777" w:rsidTr="00E932EC">
        <w:trPr>
          <w:trHeight w:val="292"/>
        </w:trPr>
        <w:tc>
          <w:tcPr>
            <w:tcW w:w="2537" w:type="dxa"/>
            <w:vMerge/>
            <w:tcBorders>
              <w:top w:val="nil"/>
            </w:tcBorders>
          </w:tcPr>
          <w:p w14:paraId="41D8333B" w14:textId="77777777" w:rsidR="006176E7" w:rsidRPr="00836272" w:rsidRDefault="006176E7" w:rsidP="00E932EC"/>
        </w:tc>
        <w:tc>
          <w:tcPr>
            <w:tcW w:w="2114" w:type="dxa"/>
          </w:tcPr>
          <w:p w14:paraId="1E32459D" w14:textId="77777777" w:rsidR="006176E7" w:rsidRPr="00836272" w:rsidRDefault="008D70CD" w:rsidP="00E932EC">
            <w:pPr>
              <w:pStyle w:val="TableParagraph"/>
              <w:rPr>
                <w:sz w:val="20"/>
                <w:szCs w:val="20"/>
              </w:rPr>
            </w:pPr>
            <w:hyperlink r:id="rId30">
              <w:r w:rsidR="006176E7" w:rsidRPr="00836272">
                <w:rPr>
                  <w:sz w:val="20"/>
                  <w:szCs w:val="20"/>
                </w:rPr>
                <w:t>Magangué</w:t>
              </w:r>
            </w:hyperlink>
          </w:p>
        </w:tc>
      </w:tr>
      <w:tr w:rsidR="006176E7" w14:paraId="538E2987" w14:textId="77777777" w:rsidTr="00E932EC">
        <w:trPr>
          <w:trHeight w:val="292"/>
        </w:trPr>
        <w:tc>
          <w:tcPr>
            <w:tcW w:w="2537" w:type="dxa"/>
            <w:vMerge/>
            <w:tcBorders>
              <w:top w:val="nil"/>
            </w:tcBorders>
          </w:tcPr>
          <w:p w14:paraId="25FE0A60" w14:textId="77777777" w:rsidR="006176E7" w:rsidRPr="00836272" w:rsidRDefault="006176E7" w:rsidP="00E932EC"/>
        </w:tc>
        <w:tc>
          <w:tcPr>
            <w:tcW w:w="2114" w:type="dxa"/>
          </w:tcPr>
          <w:p w14:paraId="1DE0C910" w14:textId="77777777" w:rsidR="006176E7" w:rsidRPr="00836272" w:rsidRDefault="008D70CD" w:rsidP="00E932EC">
            <w:pPr>
              <w:pStyle w:val="TableParagraph"/>
              <w:rPr>
                <w:sz w:val="20"/>
                <w:szCs w:val="20"/>
              </w:rPr>
            </w:pPr>
            <w:hyperlink r:id="rId31">
              <w:r w:rsidR="006176E7" w:rsidRPr="00836272">
                <w:rPr>
                  <w:sz w:val="20"/>
                  <w:szCs w:val="20"/>
                </w:rPr>
                <w:t>El</w:t>
              </w:r>
              <w:r w:rsidR="006176E7" w:rsidRPr="00836272">
                <w:rPr>
                  <w:spacing w:val="-2"/>
                  <w:sz w:val="20"/>
                  <w:szCs w:val="20"/>
                </w:rPr>
                <w:t xml:space="preserve"> </w:t>
              </w:r>
              <w:r w:rsidR="006176E7" w:rsidRPr="00836272">
                <w:rPr>
                  <w:sz w:val="20"/>
                  <w:szCs w:val="20"/>
                </w:rPr>
                <w:t>Carmen</w:t>
              </w:r>
              <w:r w:rsidR="006176E7" w:rsidRPr="00836272">
                <w:rPr>
                  <w:spacing w:val="-3"/>
                  <w:sz w:val="20"/>
                  <w:szCs w:val="20"/>
                </w:rPr>
                <w:t xml:space="preserve"> </w:t>
              </w:r>
              <w:r w:rsidR="006176E7" w:rsidRPr="00836272">
                <w:rPr>
                  <w:sz w:val="20"/>
                  <w:szCs w:val="20"/>
                </w:rPr>
                <w:t>de</w:t>
              </w:r>
              <w:r w:rsidR="006176E7" w:rsidRPr="00836272">
                <w:rPr>
                  <w:spacing w:val="-3"/>
                  <w:sz w:val="20"/>
                  <w:szCs w:val="20"/>
                </w:rPr>
                <w:t xml:space="preserve"> </w:t>
              </w:r>
              <w:r w:rsidR="006176E7" w:rsidRPr="00836272">
                <w:rPr>
                  <w:sz w:val="20"/>
                  <w:szCs w:val="20"/>
                </w:rPr>
                <w:t>Bolívar</w:t>
              </w:r>
            </w:hyperlink>
          </w:p>
        </w:tc>
      </w:tr>
      <w:tr w:rsidR="006176E7" w14:paraId="5D52A175" w14:textId="77777777" w:rsidTr="00E932EC">
        <w:trPr>
          <w:trHeight w:val="294"/>
        </w:trPr>
        <w:tc>
          <w:tcPr>
            <w:tcW w:w="2537" w:type="dxa"/>
          </w:tcPr>
          <w:p w14:paraId="0FDBFB29" w14:textId="77777777" w:rsidR="006176E7" w:rsidRPr="00836272" w:rsidRDefault="008D70CD" w:rsidP="00E932EC">
            <w:pPr>
              <w:pStyle w:val="TableParagraph"/>
              <w:spacing w:before="1" w:line="273" w:lineRule="exact"/>
              <w:ind w:left="9"/>
              <w:rPr>
                <w:sz w:val="20"/>
                <w:szCs w:val="20"/>
              </w:rPr>
            </w:pPr>
            <w:hyperlink r:id="rId32">
              <w:r w:rsidR="006176E7" w:rsidRPr="00836272">
                <w:rPr>
                  <w:sz w:val="20"/>
                  <w:szCs w:val="20"/>
                </w:rPr>
                <w:t>Bogotá </w:t>
              </w:r>
            </w:hyperlink>
            <w:r w:rsidR="006176E7" w:rsidRPr="00836272">
              <w:rPr>
                <w:sz w:val="20"/>
                <w:szCs w:val="20"/>
              </w:rPr>
              <w:t>D.C</w:t>
            </w:r>
          </w:p>
        </w:tc>
        <w:tc>
          <w:tcPr>
            <w:tcW w:w="2114" w:type="dxa"/>
          </w:tcPr>
          <w:p w14:paraId="053F0294" w14:textId="77777777" w:rsidR="006176E7" w:rsidRPr="00836272" w:rsidRDefault="008D70CD" w:rsidP="00E932EC">
            <w:pPr>
              <w:pStyle w:val="TableParagraph"/>
              <w:spacing w:before="1" w:line="273" w:lineRule="exact"/>
              <w:rPr>
                <w:sz w:val="20"/>
                <w:szCs w:val="20"/>
              </w:rPr>
            </w:pPr>
            <w:hyperlink r:id="rId33">
              <w:r w:rsidR="006176E7" w:rsidRPr="00836272">
                <w:rPr>
                  <w:sz w:val="20"/>
                  <w:szCs w:val="20"/>
                </w:rPr>
                <w:t>Bogotá</w:t>
              </w:r>
            </w:hyperlink>
          </w:p>
        </w:tc>
      </w:tr>
      <w:tr w:rsidR="006176E7" w14:paraId="2822E6A4" w14:textId="77777777" w:rsidTr="00E932EC">
        <w:trPr>
          <w:trHeight w:val="292"/>
        </w:trPr>
        <w:tc>
          <w:tcPr>
            <w:tcW w:w="2537" w:type="dxa"/>
            <w:vMerge w:val="restart"/>
          </w:tcPr>
          <w:p w14:paraId="46090076" w14:textId="77777777" w:rsidR="006176E7" w:rsidRPr="00836272" w:rsidRDefault="006176E7" w:rsidP="00E932EC">
            <w:pPr>
              <w:pStyle w:val="TableParagraph"/>
              <w:rPr>
                <w:sz w:val="20"/>
                <w:szCs w:val="20"/>
              </w:rPr>
            </w:pPr>
          </w:p>
          <w:p w14:paraId="62638B7A" w14:textId="77777777" w:rsidR="006176E7" w:rsidRPr="00836272" w:rsidRDefault="006176E7" w:rsidP="00E932EC">
            <w:pPr>
              <w:pStyle w:val="TableParagraph"/>
              <w:spacing w:before="6"/>
              <w:rPr>
                <w:sz w:val="20"/>
                <w:szCs w:val="20"/>
              </w:rPr>
            </w:pPr>
          </w:p>
          <w:p w14:paraId="1FEAB4A5" w14:textId="77777777" w:rsidR="006176E7" w:rsidRPr="00836272" w:rsidRDefault="008D70CD" w:rsidP="00E932EC">
            <w:pPr>
              <w:pStyle w:val="TableParagraph"/>
              <w:ind w:left="9"/>
              <w:rPr>
                <w:sz w:val="20"/>
                <w:szCs w:val="20"/>
              </w:rPr>
            </w:pPr>
            <w:hyperlink r:id="rId34">
              <w:r w:rsidR="006176E7" w:rsidRPr="00836272">
                <w:rPr>
                  <w:sz w:val="20"/>
                  <w:szCs w:val="20"/>
                </w:rPr>
                <w:t>Boyacá</w:t>
              </w:r>
            </w:hyperlink>
          </w:p>
        </w:tc>
        <w:tc>
          <w:tcPr>
            <w:tcW w:w="2114" w:type="dxa"/>
          </w:tcPr>
          <w:p w14:paraId="0A20D1F2" w14:textId="77777777" w:rsidR="006176E7" w:rsidRPr="00836272" w:rsidRDefault="008D70CD" w:rsidP="00E932EC">
            <w:pPr>
              <w:pStyle w:val="TableParagraph"/>
              <w:rPr>
                <w:sz w:val="20"/>
                <w:szCs w:val="20"/>
              </w:rPr>
            </w:pPr>
            <w:hyperlink r:id="rId35">
              <w:r w:rsidR="006176E7" w:rsidRPr="00836272">
                <w:rPr>
                  <w:sz w:val="20"/>
                  <w:szCs w:val="20"/>
                </w:rPr>
                <w:t>Tunja</w:t>
              </w:r>
            </w:hyperlink>
          </w:p>
        </w:tc>
      </w:tr>
      <w:tr w:rsidR="006176E7" w14:paraId="32A737A3" w14:textId="77777777" w:rsidTr="00E932EC">
        <w:trPr>
          <w:trHeight w:val="292"/>
        </w:trPr>
        <w:tc>
          <w:tcPr>
            <w:tcW w:w="2537" w:type="dxa"/>
            <w:vMerge/>
            <w:tcBorders>
              <w:top w:val="nil"/>
            </w:tcBorders>
          </w:tcPr>
          <w:p w14:paraId="5DF6DE1E" w14:textId="77777777" w:rsidR="006176E7" w:rsidRPr="00836272" w:rsidRDefault="006176E7" w:rsidP="00E932EC"/>
        </w:tc>
        <w:tc>
          <w:tcPr>
            <w:tcW w:w="2114" w:type="dxa"/>
          </w:tcPr>
          <w:p w14:paraId="62B41C1C" w14:textId="77777777" w:rsidR="006176E7" w:rsidRPr="00836272" w:rsidRDefault="008D70CD" w:rsidP="00E932EC">
            <w:pPr>
              <w:pStyle w:val="TableParagraph"/>
              <w:rPr>
                <w:sz w:val="20"/>
                <w:szCs w:val="20"/>
              </w:rPr>
            </w:pPr>
            <w:hyperlink r:id="rId36">
              <w:r w:rsidR="006176E7" w:rsidRPr="00836272">
                <w:rPr>
                  <w:sz w:val="20"/>
                  <w:szCs w:val="20"/>
                </w:rPr>
                <w:t>Duitama</w:t>
              </w:r>
            </w:hyperlink>
          </w:p>
        </w:tc>
      </w:tr>
      <w:tr w:rsidR="006176E7" w14:paraId="352F1AA5" w14:textId="77777777" w:rsidTr="00E932EC">
        <w:trPr>
          <w:trHeight w:val="295"/>
        </w:trPr>
        <w:tc>
          <w:tcPr>
            <w:tcW w:w="2537" w:type="dxa"/>
            <w:vMerge/>
            <w:tcBorders>
              <w:top w:val="nil"/>
            </w:tcBorders>
          </w:tcPr>
          <w:p w14:paraId="540E3D68" w14:textId="77777777" w:rsidR="006176E7" w:rsidRPr="00836272" w:rsidRDefault="006176E7" w:rsidP="00E932EC"/>
        </w:tc>
        <w:tc>
          <w:tcPr>
            <w:tcW w:w="2114" w:type="dxa"/>
          </w:tcPr>
          <w:p w14:paraId="4156ACC7" w14:textId="77777777" w:rsidR="006176E7" w:rsidRPr="00836272" w:rsidRDefault="008D70CD" w:rsidP="00E932EC">
            <w:pPr>
              <w:pStyle w:val="TableParagraph"/>
              <w:spacing w:before="2" w:line="273" w:lineRule="exact"/>
              <w:rPr>
                <w:sz w:val="20"/>
                <w:szCs w:val="20"/>
              </w:rPr>
            </w:pPr>
            <w:hyperlink r:id="rId37">
              <w:r w:rsidR="006176E7" w:rsidRPr="00836272">
                <w:rPr>
                  <w:sz w:val="20"/>
                  <w:szCs w:val="20"/>
                </w:rPr>
                <w:t>Sogamoso</w:t>
              </w:r>
            </w:hyperlink>
          </w:p>
        </w:tc>
      </w:tr>
      <w:tr w:rsidR="006176E7" w14:paraId="11D12FD8" w14:textId="77777777" w:rsidTr="00E932EC">
        <w:trPr>
          <w:trHeight w:val="292"/>
        </w:trPr>
        <w:tc>
          <w:tcPr>
            <w:tcW w:w="2537" w:type="dxa"/>
            <w:vMerge/>
            <w:tcBorders>
              <w:top w:val="nil"/>
            </w:tcBorders>
          </w:tcPr>
          <w:p w14:paraId="6B1E094D" w14:textId="77777777" w:rsidR="006176E7" w:rsidRPr="00836272" w:rsidRDefault="006176E7" w:rsidP="00E932EC"/>
        </w:tc>
        <w:tc>
          <w:tcPr>
            <w:tcW w:w="2114" w:type="dxa"/>
          </w:tcPr>
          <w:p w14:paraId="7A57B53F" w14:textId="77777777" w:rsidR="006176E7" w:rsidRPr="00836272" w:rsidRDefault="006176E7" w:rsidP="00E932EC">
            <w:pPr>
              <w:pStyle w:val="TableParagraph"/>
              <w:rPr>
                <w:sz w:val="20"/>
                <w:szCs w:val="20"/>
              </w:rPr>
            </w:pPr>
            <w:r w:rsidRPr="00836272">
              <w:rPr>
                <w:sz w:val="20"/>
                <w:szCs w:val="20"/>
              </w:rPr>
              <w:t>Villa</w:t>
            </w:r>
            <w:r w:rsidRPr="00836272">
              <w:rPr>
                <w:spacing w:val="-1"/>
                <w:sz w:val="20"/>
                <w:szCs w:val="20"/>
              </w:rPr>
              <w:t xml:space="preserve"> </w:t>
            </w:r>
            <w:r w:rsidRPr="00836272">
              <w:rPr>
                <w:sz w:val="20"/>
                <w:szCs w:val="20"/>
              </w:rPr>
              <w:t>de</w:t>
            </w:r>
            <w:r w:rsidRPr="00836272">
              <w:rPr>
                <w:spacing w:val="-1"/>
                <w:sz w:val="20"/>
                <w:szCs w:val="20"/>
              </w:rPr>
              <w:t xml:space="preserve"> </w:t>
            </w:r>
            <w:r w:rsidRPr="00836272">
              <w:rPr>
                <w:sz w:val="20"/>
                <w:szCs w:val="20"/>
              </w:rPr>
              <w:t>Leyva</w:t>
            </w:r>
          </w:p>
        </w:tc>
      </w:tr>
      <w:tr w:rsidR="006176E7" w14:paraId="06AF31DC" w14:textId="77777777" w:rsidTr="00E932EC">
        <w:trPr>
          <w:trHeight w:val="292"/>
        </w:trPr>
        <w:tc>
          <w:tcPr>
            <w:tcW w:w="2537" w:type="dxa"/>
            <w:vMerge/>
            <w:tcBorders>
              <w:top w:val="nil"/>
            </w:tcBorders>
          </w:tcPr>
          <w:p w14:paraId="212531FC" w14:textId="77777777" w:rsidR="006176E7" w:rsidRPr="00836272" w:rsidRDefault="006176E7" w:rsidP="00E932EC"/>
        </w:tc>
        <w:tc>
          <w:tcPr>
            <w:tcW w:w="2114" w:type="dxa"/>
          </w:tcPr>
          <w:p w14:paraId="2AFB5316" w14:textId="77777777" w:rsidR="006176E7" w:rsidRPr="00836272" w:rsidRDefault="006176E7" w:rsidP="00E932EC">
            <w:pPr>
              <w:pStyle w:val="TableParagraph"/>
              <w:rPr>
                <w:sz w:val="20"/>
                <w:szCs w:val="20"/>
              </w:rPr>
            </w:pPr>
            <w:r w:rsidRPr="00836272">
              <w:rPr>
                <w:sz w:val="20"/>
                <w:szCs w:val="20"/>
              </w:rPr>
              <w:t>Chiquinquirá</w:t>
            </w:r>
          </w:p>
        </w:tc>
      </w:tr>
      <w:tr w:rsidR="006176E7" w14:paraId="484CDEC1" w14:textId="77777777" w:rsidTr="00E932EC">
        <w:trPr>
          <w:trHeight w:val="294"/>
        </w:trPr>
        <w:tc>
          <w:tcPr>
            <w:tcW w:w="2537" w:type="dxa"/>
            <w:vMerge w:val="restart"/>
          </w:tcPr>
          <w:p w14:paraId="0A18879D" w14:textId="77777777" w:rsidR="006176E7" w:rsidRPr="00836272" w:rsidRDefault="006176E7" w:rsidP="00E932EC">
            <w:pPr>
              <w:pStyle w:val="TableParagraph"/>
              <w:spacing w:before="3"/>
              <w:rPr>
                <w:sz w:val="20"/>
                <w:szCs w:val="20"/>
              </w:rPr>
            </w:pPr>
          </w:p>
          <w:p w14:paraId="6A173879" w14:textId="77777777" w:rsidR="006176E7" w:rsidRPr="00836272" w:rsidRDefault="008D70CD" w:rsidP="00E932EC">
            <w:pPr>
              <w:pStyle w:val="TableParagraph"/>
              <w:ind w:left="9"/>
              <w:rPr>
                <w:sz w:val="20"/>
                <w:szCs w:val="20"/>
              </w:rPr>
            </w:pPr>
            <w:hyperlink r:id="rId38">
              <w:r w:rsidR="006176E7" w:rsidRPr="00836272">
                <w:rPr>
                  <w:sz w:val="20"/>
                  <w:szCs w:val="20"/>
                </w:rPr>
                <w:t> Caldas</w:t>
              </w:r>
            </w:hyperlink>
          </w:p>
        </w:tc>
        <w:tc>
          <w:tcPr>
            <w:tcW w:w="2114" w:type="dxa"/>
          </w:tcPr>
          <w:p w14:paraId="17DE5AC4" w14:textId="77777777" w:rsidR="006176E7" w:rsidRPr="00836272" w:rsidRDefault="008D70CD" w:rsidP="00E932EC">
            <w:pPr>
              <w:pStyle w:val="TableParagraph"/>
              <w:spacing w:line="275" w:lineRule="exact"/>
              <w:rPr>
                <w:sz w:val="20"/>
                <w:szCs w:val="20"/>
              </w:rPr>
            </w:pPr>
            <w:hyperlink r:id="rId39">
              <w:r w:rsidR="006176E7" w:rsidRPr="00836272">
                <w:rPr>
                  <w:sz w:val="20"/>
                  <w:szCs w:val="20"/>
                </w:rPr>
                <w:t>Manizales</w:t>
              </w:r>
            </w:hyperlink>
          </w:p>
        </w:tc>
      </w:tr>
      <w:tr w:rsidR="006176E7" w14:paraId="787C098F" w14:textId="77777777" w:rsidTr="00E932EC">
        <w:trPr>
          <w:trHeight w:val="292"/>
        </w:trPr>
        <w:tc>
          <w:tcPr>
            <w:tcW w:w="2537" w:type="dxa"/>
            <w:vMerge/>
            <w:tcBorders>
              <w:top w:val="nil"/>
            </w:tcBorders>
          </w:tcPr>
          <w:p w14:paraId="480A6BE1" w14:textId="77777777" w:rsidR="006176E7" w:rsidRPr="00836272" w:rsidRDefault="006176E7" w:rsidP="00E932EC"/>
        </w:tc>
        <w:tc>
          <w:tcPr>
            <w:tcW w:w="2114" w:type="dxa"/>
          </w:tcPr>
          <w:p w14:paraId="52D96171" w14:textId="77777777" w:rsidR="006176E7" w:rsidRPr="00836272" w:rsidRDefault="006176E7" w:rsidP="00E932EC">
            <w:pPr>
              <w:pStyle w:val="TableParagraph"/>
              <w:rPr>
                <w:sz w:val="20"/>
                <w:szCs w:val="20"/>
              </w:rPr>
            </w:pPr>
            <w:r w:rsidRPr="00836272">
              <w:rPr>
                <w:sz w:val="20"/>
                <w:szCs w:val="20"/>
              </w:rPr>
              <w:t>La</w:t>
            </w:r>
            <w:r w:rsidRPr="00836272">
              <w:rPr>
                <w:spacing w:val="-3"/>
                <w:sz w:val="20"/>
                <w:szCs w:val="20"/>
              </w:rPr>
              <w:t xml:space="preserve"> </w:t>
            </w:r>
            <w:r w:rsidRPr="00836272">
              <w:rPr>
                <w:sz w:val="20"/>
                <w:szCs w:val="20"/>
              </w:rPr>
              <w:t>Dorada</w:t>
            </w:r>
          </w:p>
        </w:tc>
      </w:tr>
      <w:tr w:rsidR="006176E7" w14:paraId="41BDB2DC" w14:textId="77777777" w:rsidTr="00E932EC">
        <w:trPr>
          <w:trHeight w:val="292"/>
        </w:trPr>
        <w:tc>
          <w:tcPr>
            <w:tcW w:w="2537" w:type="dxa"/>
            <w:vMerge/>
            <w:tcBorders>
              <w:top w:val="nil"/>
            </w:tcBorders>
          </w:tcPr>
          <w:p w14:paraId="4987A72A" w14:textId="77777777" w:rsidR="006176E7" w:rsidRPr="00836272" w:rsidRDefault="006176E7" w:rsidP="00E932EC"/>
        </w:tc>
        <w:tc>
          <w:tcPr>
            <w:tcW w:w="2114" w:type="dxa"/>
          </w:tcPr>
          <w:p w14:paraId="7424C59B" w14:textId="77777777" w:rsidR="006176E7" w:rsidRPr="00836272" w:rsidRDefault="006176E7" w:rsidP="00E932EC">
            <w:pPr>
              <w:pStyle w:val="TableParagraph"/>
              <w:rPr>
                <w:sz w:val="20"/>
                <w:szCs w:val="20"/>
              </w:rPr>
            </w:pPr>
            <w:r w:rsidRPr="00836272">
              <w:rPr>
                <w:sz w:val="20"/>
                <w:szCs w:val="20"/>
              </w:rPr>
              <w:t>Chinchiná</w:t>
            </w:r>
          </w:p>
        </w:tc>
      </w:tr>
      <w:tr w:rsidR="006176E7" w14:paraId="66534E3A" w14:textId="77777777" w:rsidTr="00E932EC">
        <w:trPr>
          <w:trHeight w:val="294"/>
        </w:trPr>
        <w:tc>
          <w:tcPr>
            <w:tcW w:w="2537" w:type="dxa"/>
            <w:vMerge w:val="restart"/>
          </w:tcPr>
          <w:p w14:paraId="25837CF6" w14:textId="77777777" w:rsidR="006176E7" w:rsidRPr="00836272" w:rsidRDefault="008D70CD" w:rsidP="00E932EC">
            <w:pPr>
              <w:pStyle w:val="TableParagraph"/>
              <w:spacing w:before="155"/>
              <w:ind w:left="9"/>
              <w:rPr>
                <w:sz w:val="20"/>
                <w:szCs w:val="20"/>
              </w:rPr>
            </w:pPr>
            <w:hyperlink r:id="rId40">
              <w:r w:rsidR="006176E7" w:rsidRPr="00836272">
                <w:rPr>
                  <w:sz w:val="20"/>
                  <w:szCs w:val="20"/>
                </w:rPr>
                <w:t>Caquetá</w:t>
              </w:r>
            </w:hyperlink>
          </w:p>
        </w:tc>
        <w:tc>
          <w:tcPr>
            <w:tcW w:w="2114" w:type="dxa"/>
          </w:tcPr>
          <w:p w14:paraId="405DB771" w14:textId="77777777" w:rsidR="006176E7" w:rsidRPr="00836272" w:rsidRDefault="008D70CD" w:rsidP="00E932EC">
            <w:pPr>
              <w:pStyle w:val="TableParagraph"/>
              <w:spacing w:line="275" w:lineRule="exact"/>
              <w:rPr>
                <w:sz w:val="20"/>
                <w:szCs w:val="20"/>
              </w:rPr>
            </w:pPr>
            <w:hyperlink r:id="rId41">
              <w:r w:rsidR="006176E7" w:rsidRPr="00836272">
                <w:rPr>
                  <w:sz w:val="20"/>
                  <w:szCs w:val="20"/>
                </w:rPr>
                <w:t>Florencia</w:t>
              </w:r>
            </w:hyperlink>
          </w:p>
        </w:tc>
      </w:tr>
      <w:tr w:rsidR="006176E7" w14:paraId="4EE6EB09" w14:textId="77777777" w:rsidTr="00E932EC">
        <w:trPr>
          <w:trHeight w:val="292"/>
        </w:trPr>
        <w:tc>
          <w:tcPr>
            <w:tcW w:w="2537" w:type="dxa"/>
            <w:vMerge/>
            <w:tcBorders>
              <w:top w:val="nil"/>
            </w:tcBorders>
          </w:tcPr>
          <w:p w14:paraId="24ED01A8" w14:textId="77777777" w:rsidR="006176E7" w:rsidRPr="00836272" w:rsidRDefault="006176E7" w:rsidP="00E932EC"/>
        </w:tc>
        <w:tc>
          <w:tcPr>
            <w:tcW w:w="2114" w:type="dxa"/>
          </w:tcPr>
          <w:p w14:paraId="336543CD" w14:textId="77777777" w:rsidR="006176E7" w:rsidRPr="00836272" w:rsidRDefault="006176E7" w:rsidP="00E932EC">
            <w:pPr>
              <w:pStyle w:val="TableParagraph"/>
              <w:rPr>
                <w:sz w:val="20"/>
                <w:szCs w:val="20"/>
              </w:rPr>
            </w:pPr>
            <w:r w:rsidRPr="00836272">
              <w:rPr>
                <w:sz w:val="20"/>
                <w:szCs w:val="20"/>
              </w:rPr>
              <w:t>Doncello</w:t>
            </w:r>
          </w:p>
        </w:tc>
      </w:tr>
      <w:tr w:rsidR="006176E7" w14:paraId="1FC17ED4" w14:textId="77777777" w:rsidTr="00E932EC">
        <w:trPr>
          <w:trHeight w:val="292"/>
        </w:trPr>
        <w:tc>
          <w:tcPr>
            <w:tcW w:w="2537" w:type="dxa"/>
            <w:vMerge w:val="restart"/>
          </w:tcPr>
          <w:p w14:paraId="0BD390C3" w14:textId="77777777" w:rsidR="006176E7" w:rsidRPr="00836272" w:rsidRDefault="008D70CD" w:rsidP="00E932EC">
            <w:pPr>
              <w:pStyle w:val="TableParagraph"/>
              <w:spacing w:before="152"/>
              <w:ind w:left="9"/>
              <w:rPr>
                <w:sz w:val="20"/>
                <w:szCs w:val="20"/>
              </w:rPr>
            </w:pPr>
            <w:hyperlink r:id="rId42">
              <w:r w:rsidR="006176E7" w:rsidRPr="00836272">
                <w:rPr>
                  <w:sz w:val="20"/>
                  <w:szCs w:val="20"/>
                </w:rPr>
                <w:t>Casanare</w:t>
              </w:r>
            </w:hyperlink>
          </w:p>
        </w:tc>
        <w:tc>
          <w:tcPr>
            <w:tcW w:w="2114" w:type="dxa"/>
          </w:tcPr>
          <w:p w14:paraId="4E65502C" w14:textId="77777777" w:rsidR="006176E7" w:rsidRPr="00836272" w:rsidRDefault="008D70CD" w:rsidP="00E932EC">
            <w:pPr>
              <w:pStyle w:val="TableParagraph"/>
              <w:rPr>
                <w:sz w:val="20"/>
                <w:szCs w:val="20"/>
              </w:rPr>
            </w:pPr>
            <w:hyperlink r:id="rId43">
              <w:r w:rsidR="006176E7" w:rsidRPr="00836272">
                <w:rPr>
                  <w:sz w:val="20"/>
                  <w:szCs w:val="20"/>
                </w:rPr>
                <w:t>Yopal</w:t>
              </w:r>
            </w:hyperlink>
          </w:p>
        </w:tc>
      </w:tr>
      <w:tr w:rsidR="006176E7" w14:paraId="035E149D" w14:textId="77777777" w:rsidTr="00E932EC">
        <w:trPr>
          <w:trHeight w:val="292"/>
        </w:trPr>
        <w:tc>
          <w:tcPr>
            <w:tcW w:w="2537" w:type="dxa"/>
            <w:vMerge/>
            <w:tcBorders>
              <w:top w:val="nil"/>
            </w:tcBorders>
          </w:tcPr>
          <w:p w14:paraId="5D2B527F" w14:textId="77777777" w:rsidR="006176E7" w:rsidRPr="00836272" w:rsidRDefault="006176E7" w:rsidP="00E932EC"/>
        </w:tc>
        <w:tc>
          <w:tcPr>
            <w:tcW w:w="2114" w:type="dxa"/>
          </w:tcPr>
          <w:p w14:paraId="6208B6EA" w14:textId="77777777" w:rsidR="006176E7" w:rsidRPr="00836272" w:rsidRDefault="006176E7" w:rsidP="00E932EC">
            <w:pPr>
              <w:pStyle w:val="TableParagraph"/>
              <w:rPr>
                <w:sz w:val="20"/>
                <w:szCs w:val="20"/>
              </w:rPr>
            </w:pPr>
            <w:r w:rsidRPr="00836272">
              <w:rPr>
                <w:sz w:val="20"/>
                <w:szCs w:val="20"/>
              </w:rPr>
              <w:t>Villanueva</w:t>
            </w:r>
          </w:p>
        </w:tc>
      </w:tr>
      <w:tr w:rsidR="006176E7" w14:paraId="25ECEBCB" w14:textId="77777777" w:rsidTr="00E932EC">
        <w:trPr>
          <w:trHeight w:val="294"/>
        </w:trPr>
        <w:tc>
          <w:tcPr>
            <w:tcW w:w="2537" w:type="dxa"/>
            <w:vMerge w:val="restart"/>
          </w:tcPr>
          <w:p w14:paraId="4B498A33" w14:textId="77777777" w:rsidR="006176E7" w:rsidRPr="00836272" w:rsidRDefault="006176E7" w:rsidP="00E932EC">
            <w:pPr>
              <w:pStyle w:val="TableParagraph"/>
              <w:rPr>
                <w:sz w:val="20"/>
                <w:szCs w:val="20"/>
              </w:rPr>
            </w:pPr>
          </w:p>
          <w:p w14:paraId="5F47A516" w14:textId="77777777" w:rsidR="006176E7" w:rsidRPr="00836272" w:rsidRDefault="008D70CD" w:rsidP="00E932EC">
            <w:pPr>
              <w:pStyle w:val="TableParagraph"/>
              <w:spacing w:before="162"/>
              <w:ind w:left="9"/>
              <w:rPr>
                <w:sz w:val="20"/>
                <w:szCs w:val="20"/>
              </w:rPr>
            </w:pPr>
            <w:hyperlink r:id="rId44">
              <w:r w:rsidR="006176E7" w:rsidRPr="00836272">
                <w:rPr>
                  <w:sz w:val="20"/>
                  <w:szCs w:val="20"/>
                </w:rPr>
                <w:t>Cauca</w:t>
              </w:r>
            </w:hyperlink>
          </w:p>
        </w:tc>
        <w:tc>
          <w:tcPr>
            <w:tcW w:w="2114" w:type="dxa"/>
          </w:tcPr>
          <w:p w14:paraId="5A951FAC" w14:textId="77777777" w:rsidR="006176E7" w:rsidRPr="00836272" w:rsidRDefault="008D70CD" w:rsidP="00E932EC">
            <w:pPr>
              <w:pStyle w:val="TableParagraph"/>
              <w:spacing w:before="1" w:line="273" w:lineRule="exact"/>
              <w:rPr>
                <w:sz w:val="20"/>
                <w:szCs w:val="20"/>
              </w:rPr>
            </w:pPr>
            <w:hyperlink r:id="rId45">
              <w:r w:rsidR="006176E7" w:rsidRPr="00836272">
                <w:rPr>
                  <w:sz w:val="20"/>
                  <w:szCs w:val="20"/>
                </w:rPr>
                <w:t>Popayán</w:t>
              </w:r>
            </w:hyperlink>
          </w:p>
        </w:tc>
      </w:tr>
      <w:tr w:rsidR="006176E7" w14:paraId="2F0F5B28" w14:textId="77777777" w:rsidTr="00E932EC">
        <w:trPr>
          <w:trHeight w:val="585"/>
        </w:trPr>
        <w:tc>
          <w:tcPr>
            <w:tcW w:w="2537" w:type="dxa"/>
            <w:vMerge/>
            <w:tcBorders>
              <w:top w:val="nil"/>
            </w:tcBorders>
          </w:tcPr>
          <w:p w14:paraId="0D1E8A37" w14:textId="77777777" w:rsidR="006176E7" w:rsidRPr="00836272" w:rsidRDefault="006176E7" w:rsidP="00E932EC"/>
        </w:tc>
        <w:tc>
          <w:tcPr>
            <w:tcW w:w="2114" w:type="dxa"/>
          </w:tcPr>
          <w:p w14:paraId="67A90DAF" w14:textId="77777777" w:rsidR="006176E7" w:rsidRPr="00836272" w:rsidRDefault="008D70CD" w:rsidP="00E932EC">
            <w:pPr>
              <w:pStyle w:val="TableParagraph"/>
              <w:tabs>
                <w:tab w:val="left" w:pos="1861"/>
              </w:tabs>
              <w:spacing w:line="292" w:lineRule="exact"/>
              <w:ind w:right="-15"/>
              <w:rPr>
                <w:sz w:val="20"/>
                <w:szCs w:val="20"/>
              </w:rPr>
            </w:pPr>
            <w:hyperlink r:id="rId46">
              <w:r w:rsidR="006176E7" w:rsidRPr="00836272">
                <w:rPr>
                  <w:sz w:val="20"/>
                  <w:szCs w:val="20"/>
                </w:rPr>
                <w:t>Santander</w:t>
              </w:r>
              <w:r w:rsidR="006176E7" w:rsidRPr="00836272">
                <w:rPr>
                  <w:sz w:val="20"/>
                  <w:szCs w:val="20"/>
                </w:rPr>
                <w:tab/>
                <w:t>de</w:t>
              </w:r>
            </w:hyperlink>
          </w:p>
          <w:p w14:paraId="5B7EEB22" w14:textId="77777777" w:rsidR="006176E7" w:rsidRPr="00836272" w:rsidRDefault="008D70CD" w:rsidP="00E932EC">
            <w:pPr>
              <w:pStyle w:val="TableParagraph"/>
              <w:spacing w:line="273" w:lineRule="exact"/>
              <w:rPr>
                <w:sz w:val="20"/>
                <w:szCs w:val="20"/>
              </w:rPr>
            </w:pPr>
            <w:hyperlink r:id="rId47">
              <w:r w:rsidR="006176E7" w:rsidRPr="00836272">
                <w:rPr>
                  <w:sz w:val="20"/>
                  <w:szCs w:val="20"/>
                </w:rPr>
                <w:t>Quilichao</w:t>
              </w:r>
            </w:hyperlink>
          </w:p>
        </w:tc>
      </w:tr>
      <w:tr w:rsidR="006176E7" w14:paraId="26F0C4AD" w14:textId="77777777" w:rsidTr="00E932EC">
        <w:trPr>
          <w:trHeight w:val="294"/>
        </w:trPr>
        <w:tc>
          <w:tcPr>
            <w:tcW w:w="2537" w:type="dxa"/>
            <w:vMerge/>
            <w:tcBorders>
              <w:top w:val="nil"/>
            </w:tcBorders>
          </w:tcPr>
          <w:p w14:paraId="7B28E545" w14:textId="77777777" w:rsidR="006176E7" w:rsidRPr="00836272" w:rsidRDefault="006176E7" w:rsidP="00E932EC"/>
        </w:tc>
        <w:tc>
          <w:tcPr>
            <w:tcW w:w="2114" w:type="dxa"/>
          </w:tcPr>
          <w:p w14:paraId="6AF07CCD" w14:textId="77777777" w:rsidR="006176E7" w:rsidRPr="00836272" w:rsidRDefault="006176E7" w:rsidP="00E932EC">
            <w:pPr>
              <w:pStyle w:val="TableParagraph"/>
              <w:spacing w:line="275" w:lineRule="exact"/>
              <w:rPr>
                <w:sz w:val="20"/>
                <w:szCs w:val="20"/>
              </w:rPr>
            </w:pPr>
            <w:r w:rsidRPr="00836272">
              <w:rPr>
                <w:sz w:val="20"/>
                <w:szCs w:val="20"/>
              </w:rPr>
              <w:t>El</w:t>
            </w:r>
            <w:r w:rsidRPr="00836272">
              <w:rPr>
                <w:spacing w:val="-1"/>
                <w:sz w:val="20"/>
                <w:szCs w:val="20"/>
              </w:rPr>
              <w:t xml:space="preserve"> </w:t>
            </w:r>
            <w:r w:rsidRPr="00836272">
              <w:rPr>
                <w:sz w:val="20"/>
                <w:szCs w:val="20"/>
              </w:rPr>
              <w:t>Bordo</w:t>
            </w:r>
          </w:p>
        </w:tc>
      </w:tr>
      <w:tr w:rsidR="006176E7" w14:paraId="5765A505" w14:textId="77777777" w:rsidTr="00E932EC">
        <w:trPr>
          <w:trHeight w:val="292"/>
        </w:trPr>
        <w:tc>
          <w:tcPr>
            <w:tcW w:w="2537" w:type="dxa"/>
            <w:vMerge w:val="restart"/>
          </w:tcPr>
          <w:p w14:paraId="7DB5F297" w14:textId="77777777" w:rsidR="006176E7" w:rsidRPr="00836272" w:rsidRDefault="008D70CD" w:rsidP="00E932EC">
            <w:pPr>
              <w:pStyle w:val="TableParagraph"/>
              <w:spacing w:before="152"/>
              <w:ind w:left="9"/>
              <w:rPr>
                <w:sz w:val="20"/>
                <w:szCs w:val="20"/>
              </w:rPr>
            </w:pPr>
            <w:hyperlink r:id="rId48">
              <w:r w:rsidR="006176E7" w:rsidRPr="00836272">
                <w:rPr>
                  <w:sz w:val="20"/>
                  <w:szCs w:val="20"/>
                </w:rPr>
                <w:t>Cesar</w:t>
              </w:r>
            </w:hyperlink>
          </w:p>
        </w:tc>
        <w:tc>
          <w:tcPr>
            <w:tcW w:w="2114" w:type="dxa"/>
          </w:tcPr>
          <w:p w14:paraId="48289194" w14:textId="77777777" w:rsidR="006176E7" w:rsidRPr="00836272" w:rsidRDefault="008D70CD" w:rsidP="00E932EC">
            <w:pPr>
              <w:pStyle w:val="TableParagraph"/>
              <w:rPr>
                <w:sz w:val="20"/>
                <w:szCs w:val="20"/>
              </w:rPr>
            </w:pPr>
            <w:hyperlink r:id="rId49">
              <w:r w:rsidR="006176E7" w:rsidRPr="00836272">
                <w:rPr>
                  <w:sz w:val="20"/>
                  <w:szCs w:val="20"/>
                </w:rPr>
                <w:t>Valledupar</w:t>
              </w:r>
            </w:hyperlink>
          </w:p>
        </w:tc>
      </w:tr>
      <w:tr w:rsidR="006176E7" w14:paraId="7202B086" w14:textId="77777777" w:rsidTr="00E932EC">
        <w:trPr>
          <w:trHeight w:val="292"/>
        </w:trPr>
        <w:tc>
          <w:tcPr>
            <w:tcW w:w="2537" w:type="dxa"/>
            <w:vMerge/>
            <w:tcBorders>
              <w:top w:val="nil"/>
            </w:tcBorders>
          </w:tcPr>
          <w:p w14:paraId="71788AE1" w14:textId="77777777" w:rsidR="006176E7" w:rsidRPr="00836272" w:rsidRDefault="006176E7" w:rsidP="00E932EC"/>
        </w:tc>
        <w:tc>
          <w:tcPr>
            <w:tcW w:w="2114" w:type="dxa"/>
          </w:tcPr>
          <w:p w14:paraId="3874C051" w14:textId="77777777" w:rsidR="006176E7" w:rsidRPr="00836272" w:rsidRDefault="008D70CD" w:rsidP="00E932EC">
            <w:pPr>
              <w:pStyle w:val="TableParagraph"/>
              <w:rPr>
                <w:sz w:val="20"/>
                <w:szCs w:val="20"/>
              </w:rPr>
            </w:pPr>
            <w:hyperlink r:id="rId50">
              <w:r w:rsidR="006176E7" w:rsidRPr="00836272">
                <w:rPr>
                  <w:sz w:val="20"/>
                  <w:szCs w:val="20"/>
                </w:rPr>
                <w:t>Aguachica</w:t>
              </w:r>
            </w:hyperlink>
          </w:p>
        </w:tc>
      </w:tr>
      <w:tr w:rsidR="006176E7" w14:paraId="3276CB89" w14:textId="77777777" w:rsidTr="00E932EC">
        <w:trPr>
          <w:trHeight w:val="292"/>
        </w:trPr>
        <w:tc>
          <w:tcPr>
            <w:tcW w:w="2537" w:type="dxa"/>
            <w:vMerge w:val="restart"/>
          </w:tcPr>
          <w:p w14:paraId="6C3B015C" w14:textId="77777777" w:rsidR="006176E7" w:rsidRPr="00836272" w:rsidRDefault="008D70CD" w:rsidP="00E932EC">
            <w:pPr>
              <w:pStyle w:val="TableParagraph"/>
              <w:spacing w:before="155"/>
              <w:ind w:left="9"/>
              <w:rPr>
                <w:sz w:val="20"/>
                <w:szCs w:val="20"/>
              </w:rPr>
            </w:pPr>
            <w:hyperlink r:id="rId51">
              <w:r w:rsidR="006176E7" w:rsidRPr="00836272">
                <w:rPr>
                  <w:sz w:val="20"/>
                  <w:szCs w:val="20"/>
                </w:rPr>
                <w:t>Chocó</w:t>
              </w:r>
            </w:hyperlink>
          </w:p>
        </w:tc>
        <w:tc>
          <w:tcPr>
            <w:tcW w:w="2114" w:type="dxa"/>
          </w:tcPr>
          <w:p w14:paraId="2EB009DA" w14:textId="77777777" w:rsidR="006176E7" w:rsidRPr="00836272" w:rsidRDefault="008D70CD" w:rsidP="00E932EC">
            <w:pPr>
              <w:pStyle w:val="TableParagraph"/>
              <w:rPr>
                <w:sz w:val="20"/>
                <w:szCs w:val="20"/>
              </w:rPr>
            </w:pPr>
            <w:hyperlink r:id="rId52">
              <w:r w:rsidR="006176E7" w:rsidRPr="00836272">
                <w:rPr>
                  <w:sz w:val="20"/>
                  <w:szCs w:val="20"/>
                </w:rPr>
                <w:t>Quibdó</w:t>
              </w:r>
            </w:hyperlink>
          </w:p>
        </w:tc>
      </w:tr>
      <w:tr w:rsidR="006176E7" w14:paraId="53B779D5" w14:textId="77777777" w:rsidTr="00E932EC">
        <w:trPr>
          <w:trHeight w:val="294"/>
        </w:trPr>
        <w:tc>
          <w:tcPr>
            <w:tcW w:w="2537" w:type="dxa"/>
            <w:vMerge/>
            <w:tcBorders>
              <w:top w:val="nil"/>
            </w:tcBorders>
          </w:tcPr>
          <w:p w14:paraId="126B0A5C" w14:textId="77777777" w:rsidR="006176E7" w:rsidRPr="00836272" w:rsidRDefault="006176E7" w:rsidP="00E932EC"/>
        </w:tc>
        <w:tc>
          <w:tcPr>
            <w:tcW w:w="2114" w:type="dxa"/>
          </w:tcPr>
          <w:p w14:paraId="2F7918C1" w14:textId="77777777" w:rsidR="006176E7" w:rsidRPr="00836272" w:rsidRDefault="006176E7" w:rsidP="00E932EC">
            <w:pPr>
              <w:pStyle w:val="TableParagraph"/>
              <w:tabs>
                <w:tab w:val="left" w:pos="1330"/>
              </w:tabs>
              <w:spacing w:before="1" w:line="273" w:lineRule="exact"/>
              <w:rPr>
                <w:sz w:val="20"/>
                <w:szCs w:val="20"/>
              </w:rPr>
            </w:pPr>
            <w:r w:rsidRPr="00836272">
              <w:rPr>
                <w:sz w:val="20"/>
                <w:szCs w:val="20"/>
              </w:rPr>
              <w:t>Istmina</w:t>
            </w:r>
            <w:r>
              <w:rPr>
                <w:sz w:val="20"/>
                <w:szCs w:val="20"/>
              </w:rPr>
              <w:tab/>
            </w:r>
          </w:p>
        </w:tc>
      </w:tr>
      <w:tr w:rsidR="006176E7" w14:paraId="78C1099A" w14:textId="77777777" w:rsidTr="00E932EC">
        <w:trPr>
          <w:trHeight w:val="330"/>
        </w:trPr>
        <w:tc>
          <w:tcPr>
            <w:tcW w:w="2537" w:type="dxa"/>
            <w:vMerge w:val="restart"/>
          </w:tcPr>
          <w:p w14:paraId="40C9B26D" w14:textId="77777777" w:rsidR="006176E7" w:rsidRPr="00836272" w:rsidRDefault="006176E7" w:rsidP="00E932EC">
            <w:pPr>
              <w:pStyle w:val="TableParagraph"/>
              <w:spacing w:before="8"/>
              <w:rPr>
                <w:sz w:val="20"/>
                <w:szCs w:val="20"/>
              </w:rPr>
            </w:pPr>
          </w:p>
          <w:p w14:paraId="14CED578" w14:textId="77777777" w:rsidR="006176E7" w:rsidRPr="00836272" w:rsidRDefault="008D70CD" w:rsidP="00E932EC">
            <w:pPr>
              <w:pStyle w:val="TableParagraph"/>
              <w:ind w:left="9"/>
              <w:rPr>
                <w:sz w:val="20"/>
                <w:szCs w:val="20"/>
              </w:rPr>
            </w:pPr>
            <w:hyperlink r:id="rId53">
              <w:r w:rsidR="006176E7" w:rsidRPr="00836272">
                <w:rPr>
                  <w:sz w:val="20"/>
                  <w:szCs w:val="20"/>
                </w:rPr>
                <w:t>Córdoba</w:t>
              </w:r>
            </w:hyperlink>
          </w:p>
        </w:tc>
        <w:tc>
          <w:tcPr>
            <w:tcW w:w="2114" w:type="dxa"/>
          </w:tcPr>
          <w:p w14:paraId="5DE01636" w14:textId="77777777" w:rsidR="006176E7" w:rsidRPr="00836272" w:rsidRDefault="008D70CD" w:rsidP="00E932EC">
            <w:pPr>
              <w:pStyle w:val="TableParagraph"/>
              <w:spacing w:before="18" w:line="292" w:lineRule="exact"/>
              <w:rPr>
                <w:sz w:val="20"/>
                <w:szCs w:val="20"/>
              </w:rPr>
            </w:pPr>
            <w:hyperlink r:id="rId54">
              <w:r w:rsidR="006176E7" w:rsidRPr="00836272">
                <w:rPr>
                  <w:sz w:val="20"/>
                  <w:szCs w:val="20"/>
                </w:rPr>
                <w:t>Montería</w:t>
              </w:r>
            </w:hyperlink>
          </w:p>
        </w:tc>
      </w:tr>
      <w:tr w:rsidR="006176E7" w14:paraId="45808785" w14:textId="77777777" w:rsidTr="00E932EC">
        <w:trPr>
          <w:trHeight w:val="292"/>
        </w:trPr>
        <w:tc>
          <w:tcPr>
            <w:tcW w:w="2537" w:type="dxa"/>
            <w:vMerge/>
            <w:tcBorders>
              <w:top w:val="nil"/>
            </w:tcBorders>
          </w:tcPr>
          <w:p w14:paraId="209A600B" w14:textId="77777777" w:rsidR="006176E7" w:rsidRPr="00836272" w:rsidRDefault="006176E7" w:rsidP="00E932EC"/>
        </w:tc>
        <w:tc>
          <w:tcPr>
            <w:tcW w:w="2114" w:type="dxa"/>
          </w:tcPr>
          <w:p w14:paraId="5D634CA7" w14:textId="77777777" w:rsidR="006176E7" w:rsidRPr="00836272" w:rsidRDefault="008D70CD" w:rsidP="00E932EC">
            <w:pPr>
              <w:pStyle w:val="TableParagraph"/>
              <w:rPr>
                <w:sz w:val="20"/>
                <w:szCs w:val="20"/>
              </w:rPr>
            </w:pPr>
            <w:hyperlink r:id="rId55">
              <w:r w:rsidR="006176E7" w:rsidRPr="00836272">
                <w:rPr>
                  <w:sz w:val="20"/>
                  <w:szCs w:val="20"/>
                </w:rPr>
                <w:t>Lorica</w:t>
              </w:r>
            </w:hyperlink>
          </w:p>
        </w:tc>
      </w:tr>
      <w:tr w:rsidR="006176E7" w14:paraId="2EED47F2" w14:textId="77777777" w:rsidTr="00E932EC">
        <w:trPr>
          <w:trHeight w:val="292"/>
        </w:trPr>
        <w:tc>
          <w:tcPr>
            <w:tcW w:w="2537" w:type="dxa"/>
            <w:vMerge/>
            <w:tcBorders>
              <w:top w:val="nil"/>
            </w:tcBorders>
          </w:tcPr>
          <w:p w14:paraId="6EDBE5E3" w14:textId="77777777" w:rsidR="006176E7" w:rsidRPr="00836272" w:rsidRDefault="006176E7" w:rsidP="00E932EC"/>
        </w:tc>
        <w:tc>
          <w:tcPr>
            <w:tcW w:w="2114" w:type="dxa"/>
          </w:tcPr>
          <w:p w14:paraId="050F16E0" w14:textId="77777777" w:rsidR="006176E7" w:rsidRPr="00836272" w:rsidRDefault="008D70CD" w:rsidP="00E932EC">
            <w:pPr>
              <w:pStyle w:val="TableParagraph"/>
              <w:rPr>
                <w:sz w:val="20"/>
                <w:szCs w:val="20"/>
              </w:rPr>
            </w:pPr>
            <w:hyperlink r:id="rId56">
              <w:r w:rsidR="006176E7" w:rsidRPr="00836272">
                <w:rPr>
                  <w:sz w:val="20"/>
                  <w:szCs w:val="20"/>
                </w:rPr>
                <w:t>Montelíbano</w:t>
              </w:r>
            </w:hyperlink>
          </w:p>
        </w:tc>
      </w:tr>
      <w:tr w:rsidR="006176E7" w14:paraId="4EFD27A5" w14:textId="77777777" w:rsidTr="00E932EC">
        <w:trPr>
          <w:trHeight w:val="294"/>
        </w:trPr>
        <w:tc>
          <w:tcPr>
            <w:tcW w:w="2537" w:type="dxa"/>
          </w:tcPr>
          <w:p w14:paraId="5FEDEE12" w14:textId="77777777" w:rsidR="006176E7" w:rsidRPr="00836272" w:rsidRDefault="008D70CD" w:rsidP="00E932EC">
            <w:pPr>
              <w:pStyle w:val="TableParagraph"/>
              <w:spacing w:line="275" w:lineRule="exact"/>
              <w:ind w:left="9"/>
              <w:rPr>
                <w:sz w:val="20"/>
                <w:szCs w:val="20"/>
              </w:rPr>
            </w:pPr>
            <w:hyperlink r:id="rId57">
              <w:r w:rsidR="006176E7" w:rsidRPr="00836272">
                <w:rPr>
                  <w:sz w:val="20"/>
                  <w:szCs w:val="20"/>
                </w:rPr>
                <w:t>Guainía</w:t>
              </w:r>
            </w:hyperlink>
          </w:p>
        </w:tc>
        <w:tc>
          <w:tcPr>
            <w:tcW w:w="2114" w:type="dxa"/>
          </w:tcPr>
          <w:p w14:paraId="45D31C9A" w14:textId="77777777" w:rsidR="006176E7" w:rsidRPr="00836272" w:rsidRDefault="008D70CD" w:rsidP="00E932EC">
            <w:pPr>
              <w:pStyle w:val="TableParagraph"/>
              <w:spacing w:line="275" w:lineRule="exact"/>
              <w:rPr>
                <w:sz w:val="20"/>
                <w:szCs w:val="20"/>
              </w:rPr>
            </w:pPr>
            <w:hyperlink r:id="rId58">
              <w:r w:rsidR="006176E7" w:rsidRPr="00836272">
                <w:rPr>
                  <w:sz w:val="20"/>
                  <w:szCs w:val="20"/>
                </w:rPr>
                <w:t>Inírida</w:t>
              </w:r>
            </w:hyperlink>
          </w:p>
        </w:tc>
      </w:tr>
      <w:tr w:rsidR="006176E7" w14:paraId="3231DE10" w14:textId="77777777" w:rsidTr="00E932EC">
        <w:trPr>
          <w:trHeight w:val="585"/>
        </w:trPr>
        <w:tc>
          <w:tcPr>
            <w:tcW w:w="2537" w:type="dxa"/>
          </w:tcPr>
          <w:p w14:paraId="60E6CDC4" w14:textId="77777777" w:rsidR="006176E7" w:rsidRPr="00836272" w:rsidRDefault="008D70CD" w:rsidP="00E932EC">
            <w:pPr>
              <w:pStyle w:val="TableParagraph"/>
              <w:spacing w:before="146"/>
              <w:ind w:left="9"/>
              <w:rPr>
                <w:sz w:val="20"/>
                <w:szCs w:val="20"/>
              </w:rPr>
            </w:pPr>
            <w:hyperlink r:id="rId59">
              <w:r w:rsidR="006176E7" w:rsidRPr="00836272">
                <w:rPr>
                  <w:sz w:val="20"/>
                  <w:szCs w:val="20"/>
                </w:rPr>
                <w:t>Guaviare</w:t>
              </w:r>
            </w:hyperlink>
          </w:p>
        </w:tc>
        <w:tc>
          <w:tcPr>
            <w:tcW w:w="2114" w:type="dxa"/>
          </w:tcPr>
          <w:p w14:paraId="1170B677" w14:textId="77777777" w:rsidR="006176E7" w:rsidRPr="00836272" w:rsidRDefault="008D70CD" w:rsidP="00E932EC">
            <w:pPr>
              <w:pStyle w:val="TableParagraph"/>
              <w:tabs>
                <w:tab w:val="left" w:pos="875"/>
                <w:tab w:val="left" w:pos="1806"/>
              </w:tabs>
              <w:spacing w:line="293" w:lineRule="exact"/>
              <w:ind w:right="-15"/>
              <w:rPr>
                <w:sz w:val="20"/>
                <w:szCs w:val="20"/>
              </w:rPr>
            </w:pPr>
            <w:hyperlink r:id="rId60">
              <w:r w:rsidR="006176E7" w:rsidRPr="00836272">
                <w:rPr>
                  <w:sz w:val="20"/>
                  <w:szCs w:val="20"/>
                </w:rPr>
                <w:t>San</w:t>
              </w:r>
              <w:r w:rsidR="006176E7" w:rsidRPr="00836272">
                <w:rPr>
                  <w:sz w:val="20"/>
                  <w:szCs w:val="20"/>
                </w:rPr>
                <w:tab/>
                <w:t>José</w:t>
              </w:r>
              <w:r w:rsidR="006176E7" w:rsidRPr="00836272">
                <w:rPr>
                  <w:sz w:val="20"/>
                  <w:szCs w:val="20"/>
                </w:rPr>
                <w:tab/>
              </w:r>
              <w:r w:rsidR="006176E7" w:rsidRPr="00836272">
                <w:rPr>
                  <w:spacing w:val="-1"/>
                  <w:sz w:val="20"/>
                  <w:szCs w:val="20"/>
                </w:rPr>
                <w:t>del</w:t>
              </w:r>
            </w:hyperlink>
          </w:p>
          <w:p w14:paraId="2C14BA0A" w14:textId="77777777" w:rsidR="006176E7" w:rsidRPr="00836272" w:rsidRDefault="008D70CD" w:rsidP="00E932EC">
            <w:pPr>
              <w:pStyle w:val="TableParagraph"/>
              <w:spacing w:line="273" w:lineRule="exact"/>
              <w:rPr>
                <w:sz w:val="20"/>
                <w:szCs w:val="20"/>
              </w:rPr>
            </w:pPr>
            <w:hyperlink r:id="rId61">
              <w:r w:rsidR="006176E7" w:rsidRPr="00836272">
                <w:rPr>
                  <w:sz w:val="20"/>
                  <w:szCs w:val="20"/>
                </w:rPr>
                <w:t>Guaviare</w:t>
              </w:r>
            </w:hyperlink>
          </w:p>
        </w:tc>
      </w:tr>
      <w:tr w:rsidR="006176E7" w14:paraId="11FCA470" w14:textId="77777777" w:rsidTr="00E932EC">
        <w:trPr>
          <w:trHeight w:val="292"/>
        </w:trPr>
        <w:tc>
          <w:tcPr>
            <w:tcW w:w="2537" w:type="dxa"/>
            <w:vMerge w:val="restart"/>
          </w:tcPr>
          <w:p w14:paraId="3E20C9C7" w14:textId="77777777" w:rsidR="006176E7" w:rsidRPr="00836272" w:rsidRDefault="006176E7" w:rsidP="00E932EC">
            <w:pPr>
              <w:pStyle w:val="TableParagraph"/>
              <w:spacing w:before="1"/>
              <w:rPr>
                <w:sz w:val="20"/>
                <w:szCs w:val="20"/>
              </w:rPr>
            </w:pPr>
          </w:p>
          <w:p w14:paraId="0AE9B974" w14:textId="77777777" w:rsidR="006176E7" w:rsidRPr="00836272" w:rsidRDefault="008D70CD" w:rsidP="00E932EC">
            <w:pPr>
              <w:pStyle w:val="TableParagraph"/>
              <w:ind w:left="9"/>
              <w:rPr>
                <w:sz w:val="20"/>
                <w:szCs w:val="20"/>
              </w:rPr>
            </w:pPr>
            <w:hyperlink r:id="rId62">
              <w:r w:rsidR="006176E7" w:rsidRPr="00836272">
                <w:rPr>
                  <w:sz w:val="20"/>
                  <w:szCs w:val="20"/>
                </w:rPr>
                <w:t>Huila</w:t>
              </w:r>
            </w:hyperlink>
          </w:p>
        </w:tc>
        <w:tc>
          <w:tcPr>
            <w:tcW w:w="2114" w:type="dxa"/>
          </w:tcPr>
          <w:p w14:paraId="437C48AB" w14:textId="77777777" w:rsidR="006176E7" w:rsidRPr="00836272" w:rsidRDefault="008D70CD" w:rsidP="00E932EC">
            <w:pPr>
              <w:pStyle w:val="TableParagraph"/>
              <w:rPr>
                <w:sz w:val="20"/>
                <w:szCs w:val="20"/>
              </w:rPr>
            </w:pPr>
            <w:hyperlink r:id="rId63">
              <w:r w:rsidR="006176E7" w:rsidRPr="00836272">
                <w:rPr>
                  <w:sz w:val="20"/>
                  <w:szCs w:val="20"/>
                </w:rPr>
                <w:t>Neiva</w:t>
              </w:r>
            </w:hyperlink>
          </w:p>
        </w:tc>
      </w:tr>
      <w:tr w:rsidR="006176E7" w14:paraId="013CEC1A" w14:textId="77777777" w:rsidTr="00E932EC">
        <w:trPr>
          <w:trHeight w:val="294"/>
        </w:trPr>
        <w:tc>
          <w:tcPr>
            <w:tcW w:w="2537" w:type="dxa"/>
            <w:vMerge/>
            <w:tcBorders>
              <w:top w:val="nil"/>
            </w:tcBorders>
          </w:tcPr>
          <w:p w14:paraId="243D07C6" w14:textId="77777777" w:rsidR="006176E7" w:rsidRPr="00836272" w:rsidRDefault="006176E7" w:rsidP="00E932EC"/>
        </w:tc>
        <w:tc>
          <w:tcPr>
            <w:tcW w:w="2114" w:type="dxa"/>
          </w:tcPr>
          <w:p w14:paraId="545FFB6A" w14:textId="77777777" w:rsidR="006176E7" w:rsidRPr="00836272" w:rsidRDefault="008D70CD" w:rsidP="00E932EC">
            <w:pPr>
              <w:pStyle w:val="TableParagraph"/>
              <w:spacing w:line="275" w:lineRule="exact"/>
              <w:rPr>
                <w:sz w:val="20"/>
                <w:szCs w:val="20"/>
              </w:rPr>
            </w:pPr>
            <w:hyperlink r:id="rId64">
              <w:r w:rsidR="006176E7" w:rsidRPr="00836272">
                <w:rPr>
                  <w:sz w:val="20"/>
                  <w:szCs w:val="20"/>
                </w:rPr>
                <w:t>Pitalito</w:t>
              </w:r>
            </w:hyperlink>
          </w:p>
        </w:tc>
      </w:tr>
      <w:tr w:rsidR="006176E7" w14:paraId="3B9189DE" w14:textId="77777777" w:rsidTr="00E932EC">
        <w:trPr>
          <w:trHeight w:val="292"/>
        </w:trPr>
        <w:tc>
          <w:tcPr>
            <w:tcW w:w="2537" w:type="dxa"/>
            <w:vMerge/>
            <w:tcBorders>
              <w:top w:val="nil"/>
            </w:tcBorders>
          </w:tcPr>
          <w:p w14:paraId="193A45B7" w14:textId="77777777" w:rsidR="006176E7" w:rsidRPr="00836272" w:rsidRDefault="006176E7" w:rsidP="00E932EC"/>
        </w:tc>
        <w:tc>
          <w:tcPr>
            <w:tcW w:w="2114" w:type="dxa"/>
          </w:tcPr>
          <w:p w14:paraId="6B912DA8" w14:textId="77777777" w:rsidR="006176E7" w:rsidRPr="00836272" w:rsidRDefault="006176E7" w:rsidP="00E932EC">
            <w:pPr>
              <w:pStyle w:val="TableParagraph"/>
              <w:rPr>
                <w:sz w:val="20"/>
                <w:szCs w:val="20"/>
              </w:rPr>
            </w:pPr>
            <w:r w:rsidRPr="00836272">
              <w:rPr>
                <w:sz w:val="20"/>
                <w:szCs w:val="20"/>
              </w:rPr>
              <w:t>Garzón</w:t>
            </w:r>
          </w:p>
        </w:tc>
      </w:tr>
      <w:tr w:rsidR="006176E7" w14:paraId="57C3FF2E" w14:textId="77777777" w:rsidTr="00E932EC">
        <w:trPr>
          <w:trHeight w:val="292"/>
        </w:trPr>
        <w:tc>
          <w:tcPr>
            <w:tcW w:w="2537" w:type="dxa"/>
            <w:vMerge w:val="restart"/>
          </w:tcPr>
          <w:p w14:paraId="5962E73C" w14:textId="77777777" w:rsidR="006176E7" w:rsidRPr="00836272" w:rsidRDefault="006176E7" w:rsidP="00E932EC">
            <w:pPr>
              <w:pStyle w:val="TableParagraph"/>
              <w:spacing w:before="1"/>
              <w:rPr>
                <w:sz w:val="20"/>
                <w:szCs w:val="20"/>
              </w:rPr>
            </w:pPr>
          </w:p>
          <w:p w14:paraId="424DBD9E" w14:textId="77777777" w:rsidR="006176E7" w:rsidRPr="00836272" w:rsidRDefault="008D70CD" w:rsidP="00E932EC">
            <w:pPr>
              <w:pStyle w:val="TableParagraph"/>
              <w:ind w:left="9"/>
              <w:rPr>
                <w:sz w:val="20"/>
                <w:szCs w:val="20"/>
              </w:rPr>
            </w:pPr>
            <w:hyperlink r:id="rId65">
              <w:r w:rsidR="006176E7" w:rsidRPr="00836272">
                <w:rPr>
                  <w:sz w:val="20"/>
                  <w:szCs w:val="20"/>
                </w:rPr>
                <w:t>La</w:t>
              </w:r>
              <w:r w:rsidR="006176E7" w:rsidRPr="00836272">
                <w:rPr>
                  <w:spacing w:val="-1"/>
                  <w:sz w:val="20"/>
                  <w:szCs w:val="20"/>
                </w:rPr>
                <w:t xml:space="preserve"> </w:t>
              </w:r>
              <w:r w:rsidR="006176E7" w:rsidRPr="00836272">
                <w:rPr>
                  <w:sz w:val="20"/>
                  <w:szCs w:val="20"/>
                </w:rPr>
                <w:t>Guajira</w:t>
              </w:r>
            </w:hyperlink>
          </w:p>
        </w:tc>
        <w:tc>
          <w:tcPr>
            <w:tcW w:w="2114" w:type="dxa"/>
          </w:tcPr>
          <w:p w14:paraId="3B70218D" w14:textId="77777777" w:rsidR="006176E7" w:rsidRPr="00836272" w:rsidRDefault="008D70CD" w:rsidP="00E932EC">
            <w:pPr>
              <w:pStyle w:val="TableParagraph"/>
              <w:rPr>
                <w:sz w:val="20"/>
                <w:szCs w:val="20"/>
              </w:rPr>
            </w:pPr>
            <w:hyperlink r:id="rId66">
              <w:r w:rsidR="006176E7" w:rsidRPr="00836272">
                <w:rPr>
                  <w:sz w:val="20"/>
                  <w:szCs w:val="20"/>
                </w:rPr>
                <w:t>Riohacha</w:t>
              </w:r>
            </w:hyperlink>
          </w:p>
        </w:tc>
      </w:tr>
      <w:tr w:rsidR="006176E7" w14:paraId="154F572E" w14:textId="77777777" w:rsidTr="00E932EC">
        <w:trPr>
          <w:trHeight w:val="292"/>
        </w:trPr>
        <w:tc>
          <w:tcPr>
            <w:tcW w:w="2537" w:type="dxa"/>
            <w:vMerge/>
            <w:tcBorders>
              <w:top w:val="nil"/>
            </w:tcBorders>
          </w:tcPr>
          <w:p w14:paraId="15216334" w14:textId="77777777" w:rsidR="006176E7" w:rsidRPr="00836272" w:rsidRDefault="006176E7" w:rsidP="00E932EC"/>
        </w:tc>
        <w:tc>
          <w:tcPr>
            <w:tcW w:w="2114" w:type="dxa"/>
          </w:tcPr>
          <w:p w14:paraId="3CE76D0D" w14:textId="77777777" w:rsidR="006176E7" w:rsidRPr="00836272" w:rsidRDefault="008D70CD" w:rsidP="00E932EC">
            <w:pPr>
              <w:pStyle w:val="TableParagraph"/>
              <w:rPr>
                <w:sz w:val="20"/>
                <w:szCs w:val="20"/>
              </w:rPr>
            </w:pPr>
            <w:hyperlink r:id="rId67">
              <w:r w:rsidR="006176E7" w:rsidRPr="00836272">
                <w:rPr>
                  <w:sz w:val="20"/>
                  <w:szCs w:val="20"/>
                </w:rPr>
                <w:t>Maicao</w:t>
              </w:r>
            </w:hyperlink>
          </w:p>
        </w:tc>
      </w:tr>
      <w:tr w:rsidR="006176E7" w14:paraId="4486907B" w14:textId="77777777" w:rsidTr="00E932EC">
        <w:trPr>
          <w:trHeight w:val="294"/>
        </w:trPr>
        <w:tc>
          <w:tcPr>
            <w:tcW w:w="2537" w:type="dxa"/>
            <w:vMerge/>
            <w:tcBorders>
              <w:top w:val="nil"/>
            </w:tcBorders>
          </w:tcPr>
          <w:p w14:paraId="1FD02FD1" w14:textId="77777777" w:rsidR="006176E7" w:rsidRPr="00836272" w:rsidRDefault="006176E7" w:rsidP="00E932EC"/>
        </w:tc>
        <w:tc>
          <w:tcPr>
            <w:tcW w:w="2114" w:type="dxa"/>
          </w:tcPr>
          <w:p w14:paraId="10C72FEF" w14:textId="77777777" w:rsidR="006176E7" w:rsidRPr="00836272" w:rsidRDefault="006176E7" w:rsidP="00E932EC">
            <w:pPr>
              <w:pStyle w:val="TableParagraph"/>
              <w:spacing w:before="1" w:line="273" w:lineRule="exact"/>
              <w:rPr>
                <w:sz w:val="20"/>
                <w:szCs w:val="20"/>
              </w:rPr>
            </w:pPr>
            <w:r w:rsidRPr="00836272">
              <w:rPr>
                <w:sz w:val="20"/>
                <w:szCs w:val="20"/>
              </w:rPr>
              <w:t>Palomino</w:t>
            </w:r>
          </w:p>
        </w:tc>
      </w:tr>
      <w:tr w:rsidR="006176E7" w14:paraId="7758D5CD" w14:textId="77777777" w:rsidTr="00E932EC">
        <w:trPr>
          <w:trHeight w:val="292"/>
        </w:trPr>
        <w:tc>
          <w:tcPr>
            <w:tcW w:w="2537" w:type="dxa"/>
          </w:tcPr>
          <w:p w14:paraId="7961A269" w14:textId="77777777" w:rsidR="006176E7" w:rsidRPr="00836272" w:rsidRDefault="008D70CD" w:rsidP="00E932EC">
            <w:pPr>
              <w:pStyle w:val="TableParagraph"/>
              <w:ind w:left="9"/>
              <w:rPr>
                <w:sz w:val="20"/>
                <w:szCs w:val="20"/>
              </w:rPr>
            </w:pPr>
            <w:hyperlink r:id="rId68">
              <w:r w:rsidR="006176E7" w:rsidRPr="00836272">
                <w:rPr>
                  <w:sz w:val="20"/>
                  <w:szCs w:val="20"/>
                </w:rPr>
                <w:t>Magdalena</w:t>
              </w:r>
            </w:hyperlink>
          </w:p>
        </w:tc>
        <w:tc>
          <w:tcPr>
            <w:tcW w:w="2114" w:type="dxa"/>
          </w:tcPr>
          <w:p w14:paraId="31A08D48" w14:textId="77777777" w:rsidR="006176E7" w:rsidRPr="00836272" w:rsidRDefault="008D70CD" w:rsidP="00E932EC">
            <w:pPr>
              <w:pStyle w:val="TableParagraph"/>
              <w:rPr>
                <w:sz w:val="20"/>
                <w:szCs w:val="20"/>
              </w:rPr>
            </w:pPr>
            <w:hyperlink r:id="rId69">
              <w:r w:rsidR="006176E7" w:rsidRPr="00836272">
                <w:rPr>
                  <w:sz w:val="20"/>
                  <w:szCs w:val="20"/>
                </w:rPr>
                <w:t>Santa</w:t>
              </w:r>
              <w:r w:rsidR="006176E7" w:rsidRPr="00836272">
                <w:rPr>
                  <w:spacing w:val="-4"/>
                  <w:sz w:val="20"/>
                  <w:szCs w:val="20"/>
                </w:rPr>
                <w:t xml:space="preserve"> </w:t>
              </w:r>
              <w:r w:rsidR="006176E7" w:rsidRPr="00836272">
                <w:rPr>
                  <w:sz w:val="20"/>
                  <w:szCs w:val="20"/>
                </w:rPr>
                <w:t>Marta</w:t>
              </w:r>
            </w:hyperlink>
          </w:p>
        </w:tc>
      </w:tr>
      <w:tr w:rsidR="006176E7" w14:paraId="752570DA" w14:textId="77777777" w:rsidTr="00E932EC">
        <w:trPr>
          <w:trHeight w:val="294"/>
        </w:trPr>
        <w:tc>
          <w:tcPr>
            <w:tcW w:w="2537" w:type="dxa"/>
          </w:tcPr>
          <w:p w14:paraId="260F00BA" w14:textId="77777777" w:rsidR="006176E7" w:rsidRPr="00836272" w:rsidRDefault="006176E7" w:rsidP="00E932EC">
            <w:pPr>
              <w:pStyle w:val="TableParagraph"/>
              <w:rPr>
                <w:rFonts w:ascii="Times New Roman"/>
                <w:sz w:val="20"/>
                <w:szCs w:val="20"/>
              </w:rPr>
            </w:pPr>
          </w:p>
        </w:tc>
        <w:tc>
          <w:tcPr>
            <w:tcW w:w="2114" w:type="dxa"/>
          </w:tcPr>
          <w:p w14:paraId="289B9EBD" w14:textId="77777777" w:rsidR="006176E7" w:rsidRPr="00836272" w:rsidRDefault="008D70CD" w:rsidP="00E932EC">
            <w:pPr>
              <w:pStyle w:val="TableParagraph"/>
              <w:spacing w:before="1" w:line="273" w:lineRule="exact"/>
              <w:rPr>
                <w:sz w:val="20"/>
                <w:szCs w:val="20"/>
              </w:rPr>
            </w:pPr>
            <w:hyperlink r:id="rId70">
              <w:r w:rsidR="006176E7" w:rsidRPr="00836272">
                <w:rPr>
                  <w:sz w:val="20"/>
                  <w:szCs w:val="20"/>
                </w:rPr>
                <w:t>Ciénaga</w:t>
              </w:r>
            </w:hyperlink>
          </w:p>
        </w:tc>
      </w:tr>
      <w:tr w:rsidR="006176E7" w14:paraId="71074CED" w14:textId="77777777" w:rsidTr="00E932EC">
        <w:trPr>
          <w:trHeight w:val="292"/>
        </w:trPr>
        <w:tc>
          <w:tcPr>
            <w:tcW w:w="2537" w:type="dxa"/>
            <w:vMerge w:val="restart"/>
          </w:tcPr>
          <w:p w14:paraId="3867643D" w14:textId="77777777" w:rsidR="006176E7" w:rsidRPr="00836272" w:rsidRDefault="008D70CD" w:rsidP="00E932EC">
            <w:pPr>
              <w:pStyle w:val="TableParagraph"/>
              <w:spacing w:before="152"/>
              <w:ind w:left="9"/>
              <w:rPr>
                <w:sz w:val="20"/>
                <w:szCs w:val="20"/>
              </w:rPr>
            </w:pPr>
            <w:hyperlink r:id="rId71">
              <w:r w:rsidR="006176E7" w:rsidRPr="00836272">
                <w:rPr>
                  <w:sz w:val="20"/>
                  <w:szCs w:val="20"/>
                </w:rPr>
                <w:t>Meta</w:t>
              </w:r>
            </w:hyperlink>
          </w:p>
        </w:tc>
        <w:tc>
          <w:tcPr>
            <w:tcW w:w="2114" w:type="dxa"/>
          </w:tcPr>
          <w:p w14:paraId="717D5A8A" w14:textId="77777777" w:rsidR="006176E7" w:rsidRPr="00836272" w:rsidRDefault="008D70CD" w:rsidP="00E932EC">
            <w:pPr>
              <w:pStyle w:val="TableParagraph"/>
              <w:rPr>
                <w:sz w:val="20"/>
                <w:szCs w:val="20"/>
              </w:rPr>
            </w:pPr>
            <w:hyperlink r:id="rId72">
              <w:r w:rsidR="006176E7" w:rsidRPr="00836272">
                <w:rPr>
                  <w:sz w:val="20"/>
                  <w:szCs w:val="20"/>
                </w:rPr>
                <w:t>Villavicencio</w:t>
              </w:r>
            </w:hyperlink>
          </w:p>
        </w:tc>
      </w:tr>
      <w:tr w:rsidR="006176E7" w14:paraId="674508A2" w14:textId="77777777" w:rsidTr="00E932EC">
        <w:trPr>
          <w:trHeight w:val="292"/>
        </w:trPr>
        <w:tc>
          <w:tcPr>
            <w:tcW w:w="2537" w:type="dxa"/>
            <w:vMerge/>
            <w:tcBorders>
              <w:top w:val="nil"/>
            </w:tcBorders>
          </w:tcPr>
          <w:p w14:paraId="401F1669" w14:textId="77777777" w:rsidR="006176E7" w:rsidRPr="00836272" w:rsidRDefault="006176E7" w:rsidP="00E932EC"/>
        </w:tc>
        <w:tc>
          <w:tcPr>
            <w:tcW w:w="2114" w:type="dxa"/>
          </w:tcPr>
          <w:p w14:paraId="03AB8CCB" w14:textId="77777777" w:rsidR="006176E7" w:rsidRPr="00836272" w:rsidRDefault="006176E7" w:rsidP="00E932EC">
            <w:pPr>
              <w:pStyle w:val="TableParagraph"/>
              <w:rPr>
                <w:sz w:val="20"/>
                <w:szCs w:val="20"/>
              </w:rPr>
            </w:pPr>
            <w:r w:rsidRPr="00836272">
              <w:rPr>
                <w:sz w:val="20"/>
                <w:szCs w:val="20"/>
              </w:rPr>
              <w:t>Acacías</w:t>
            </w:r>
          </w:p>
        </w:tc>
      </w:tr>
      <w:tr w:rsidR="006176E7" w14:paraId="2ECFEE49" w14:textId="77777777" w:rsidTr="00E932EC">
        <w:trPr>
          <w:trHeight w:val="294"/>
        </w:trPr>
        <w:tc>
          <w:tcPr>
            <w:tcW w:w="2537" w:type="dxa"/>
            <w:vMerge w:val="restart"/>
          </w:tcPr>
          <w:p w14:paraId="5E69143A" w14:textId="77777777" w:rsidR="006176E7" w:rsidRPr="00836272" w:rsidRDefault="006176E7" w:rsidP="00E932EC">
            <w:pPr>
              <w:pStyle w:val="TableParagraph"/>
              <w:spacing w:before="3"/>
              <w:rPr>
                <w:sz w:val="20"/>
                <w:szCs w:val="20"/>
              </w:rPr>
            </w:pPr>
          </w:p>
          <w:p w14:paraId="0039EC10" w14:textId="77777777" w:rsidR="006176E7" w:rsidRPr="00836272" w:rsidRDefault="008D70CD" w:rsidP="00E932EC">
            <w:pPr>
              <w:pStyle w:val="TableParagraph"/>
              <w:ind w:left="9"/>
              <w:rPr>
                <w:sz w:val="20"/>
                <w:szCs w:val="20"/>
              </w:rPr>
            </w:pPr>
            <w:hyperlink r:id="rId73">
              <w:r w:rsidR="006176E7" w:rsidRPr="00836272">
                <w:rPr>
                  <w:sz w:val="20"/>
                  <w:szCs w:val="20"/>
                </w:rPr>
                <w:t>Nariño</w:t>
              </w:r>
            </w:hyperlink>
          </w:p>
        </w:tc>
        <w:tc>
          <w:tcPr>
            <w:tcW w:w="2114" w:type="dxa"/>
          </w:tcPr>
          <w:p w14:paraId="4921C002" w14:textId="77777777" w:rsidR="006176E7" w:rsidRPr="00836272" w:rsidRDefault="008D70CD" w:rsidP="00E932EC">
            <w:pPr>
              <w:pStyle w:val="TableParagraph"/>
              <w:spacing w:before="1" w:line="273" w:lineRule="exact"/>
              <w:rPr>
                <w:sz w:val="20"/>
                <w:szCs w:val="20"/>
              </w:rPr>
            </w:pPr>
            <w:hyperlink r:id="rId74">
              <w:r w:rsidR="006176E7" w:rsidRPr="00836272">
                <w:rPr>
                  <w:sz w:val="20"/>
                  <w:szCs w:val="20"/>
                </w:rPr>
                <w:t>Pasto</w:t>
              </w:r>
            </w:hyperlink>
          </w:p>
        </w:tc>
      </w:tr>
      <w:tr w:rsidR="006176E7" w14:paraId="0A64B454" w14:textId="77777777" w:rsidTr="00E932EC">
        <w:trPr>
          <w:trHeight w:val="292"/>
        </w:trPr>
        <w:tc>
          <w:tcPr>
            <w:tcW w:w="2537" w:type="dxa"/>
            <w:vMerge/>
            <w:tcBorders>
              <w:top w:val="nil"/>
            </w:tcBorders>
          </w:tcPr>
          <w:p w14:paraId="79F53B69" w14:textId="77777777" w:rsidR="006176E7" w:rsidRPr="00836272" w:rsidRDefault="006176E7" w:rsidP="00E932EC"/>
        </w:tc>
        <w:tc>
          <w:tcPr>
            <w:tcW w:w="2114" w:type="dxa"/>
          </w:tcPr>
          <w:p w14:paraId="4FF523A1" w14:textId="77777777" w:rsidR="006176E7" w:rsidRPr="00836272" w:rsidRDefault="008D70CD" w:rsidP="00E932EC">
            <w:pPr>
              <w:pStyle w:val="TableParagraph"/>
              <w:rPr>
                <w:sz w:val="20"/>
                <w:szCs w:val="20"/>
              </w:rPr>
            </w:pPr>
            <w:hyperlink r:id="rId75">
              <w:r w:rsidR="006176E7" w:rsidRPr="00836272">
                <w:rPr>
                  <w:sz w:val="20"/>
                  <w:szCs w:val="20"/>
                </w:rPr>
                <w:t>Ipiales</w:t>
              </w:r>
            </w:hyperlink>
          </w:p>
        </w:tc>
      </w:tr>
      <w:tr w:rsidR="006176E7" w14:paraId="50D6DA5A" w14:textId="77777777" w:rsidTr="00E932EC">
        <w:trPr>
          <w:trHeight w:val="292"/>
        </w:trPr>
        <w:tc>
          <w:tcPr>
            <w:tcW w:w="2537" w:type="dxa"/>
            <w:vMerge/>
            <w:tcBorders>
              <w:top w:val="nil"/>
            </w:tcBorders>
          </w:tcPr>
          <w:p w14:paraId="5466B003" w14:textId="77777777" w:rsidR="006176E7" w:rsidRPr="00836272" w:rsidRDefault="006176E7" w:rsidP="00E932EC"/>
        </w:tc>
        <w:tc>
          <w:tcPr>
            <w:tcW w:w="2114" w:type="dxa"/>
          </w:tcPr>
          <w:p w14:paraId="027B5775" w14:textId="77777777" w:rsidR="006176E7" w:rsidRPr="00836272" w:rsidRDefault="008D70CD" w:rsidP="00E932EC">
            <w:pPr>
              <w:pStyle w:val="TableParagraph"/>
              <w:rPr>
                <w:sz w:val="20"/>
                <w:szCs w:val="20"/>
              </w:rPr>
            </w:pPr>
            <w:hyperlink r:id="rId76">
              <w:r w:rsidR="006176E7" w:rsidRPr="00836272">
                <w:rPr>
                  <w:sz w:val="20"/>
                  <w:szCs w:val="20"/>
                </w:rPr>
                <w:t>Tumaco</w:t>
              </w:r>
            </w:hyperlink>
          </w:p>
        </w:tc>
      </w:tr>
      <w:tr w:rsidR="006176E7" w14:paraId="5DCFA6A7" w14:textId="77777777" w:rsidTr="00E932EC">
        <w:trPr>
          <w:trHeight w:val="294"/>
        </w:trPr>
        <w:tc>
          <w:tcPr>
            <w:tcW w:w="2537" w:type="dxa"/>
            <w:vMerge w:val="restart"/>
          </w:tcPr>
          <w:p w14:paraId="5D838709" w14:textId="77777777" w:rsidR="006176E7" w:rsidRPr="00836272" w:rsidRDefault="006176E7" w:rsidP="00E932EC">
            <w:pPr>
              <w:pStyle w:val="TableParagraph"/>
              <w:spacing w:before="3"/>
              <w:rPr>
                <w:sz w:val="20"/>
                <w:szCs w:val="20"/>
              </w:rPr>
            </w:pPr>
          </w:p>
          <w:p w14:paraId="19E05B09" w14:textId="77777777" w:rsidR="006176E7" w:rsidRPr="00836272" w:rsidRDefault="008D70CD" w:rsidP="00E932EC">
            <w:pPr>
              <w:pStyle w:val="TableParagraph"/>
              <w:ind w:left="9"/>
              <w:rPr>
                <w:sz w:val="20"/>
                <w:szCs w:val="20"/>
              </w:rPr>
            </w:pPr>
            <w:hyperlink r:id="rId77">
              <w:r w:rsidR="006176E7" w:rsidRPr="00836272">
                <w:rPr>
                  <w:sz w:val="20"/>
                  <w:szCs w:val="20"/>
                </w:rPr>
                <w:t>Norte</w:t>
              </w:r>
              <w:r w:rsidR="006176E7" w:rsidRPr="00836272">
                <w:rPr>
                  <w:spacing w:val="-4"/>
                  <w:sz w:val="20"/>
                  <w:szCs w:val="20"/>
                </w:rPr>
                <w:t xml:space="preserve"> </w:t>
              </w:r>
              <w:r w:rsidR="006176E7" w:rsidRPr="00836272">
                <w:rPr>
                  <w:sz w:val="20"/>
                  <w:szCs w:val="20"/>
                </w:rPr>
                <w:t>de</w:t>
              </w:r>
              <w:r w:rsidR="006176E7" w:rsidRPr="00836272">
                <w:rPr>
                  <w:spacing w:val="-3"/>
                  <w:sz w:val="20"/>
                  <w:szCs w:val="20"/>
                </w:rPr>
                <w:t xml:space="preserve"> </w:t>
              </w:r>
              <w:r w:rsidR="006176E7" w:rsidRPr="00836272">
                <w:rPr>
                  <w:sz w:val="20"/>
                  <w:szCs w:val="20"/>
                </w:rPr>
                <w:t>Santander</w:t>
              </w:r>
            </w:hyperlink>
          </w:p>
        </w:tc>
        <w:tc>
          <w:tcPr>
            <w:tcW w:w="2114" w:type="dxa"/>
          </w:tcPr>
          <w:p w14:paraId="4F1117EC" w14:textId="77777777" w:rsidR="006176E7" w:rsidRPr="00836272" w:rsidRDefault="008D70CD" w:rsidP="00E932EC">
            <w:pPr>
              <w:pStyle w:val="TableParagraph"/>
              <w:spacing w:before="1" w:line="273" w:lineRule="exact"/>
              <w:rPr>
                <w:sz w:val="20"/>
                <w:szCs w:val="20"/>
              </w:rPr>
            </w:pPr>
            <w:hyperlink r:id="rId78">
              <w:r w:rsidR="006176E7" w:rsidRPr="00836272">
                <w:rPr>
                  <w:sz w:val="20"/>
                  <w:szCs w:val="20"/>
                </w:rPr>
                <w:t>Cúcuta</w:t>
              </w:r>
            </w:hyperlink>
          </w:p>
        </w:tc>
      </w:tr>
      <w:tr w:rsidR="006176E7" w14:paraId="7CCAE6D0" w14:textId="77777777" w:rsidTr="00E932EC">
        <w:trPr>
          <w:trHeight w:val="292"/>
        </w:trPr>
        <w:tc>
          <w:tcPr>
            <w:tcW w:w="2537" w:type="dxa"/>
            <w:vMerge/>
            <w:tcBorders>
              <w:top w:val="nil"/>
            </w:tcBorders>
          </w:tcPr>
          <w:p w14:paraId="0239406B" w14:textId="77777777" w:rsidR="006176E7" w:rsidRPr="00836272" w:rsidRDefault="006176E7" w:rsidP="00E932EC"/>
        </w:tc>
        <w:tc>
          <w:tcPr>
            <w:tcW w:w="2114" w:type="dxa"/>
          </w:tcPr>
          <w:p w14:paraId="696903FD" w14:textId="77777777" w:rsidR="006176E7" w:rsidRPr="00836272" w:rsidRDefault="008D70CD" w:rsidP="00E932EC">
            <w:pPr>
              <w:pStyle w:val="TableParagraph"/>
              <w:rPr>
                <w:sz w:val="20"/>
                <w:szCs w:val="20"/>
              </w:rPr>
            </w:pPr>
            <w:hyperlink r:id="rId79">
              <w:r w:rsidR="006176E7" w:rsidRPr="00836272">
                <w:rPr>
                  <w:sz w:val="20"/>
                  <w:szCs w:val="20"/>
                </w:rPr>
                <w:t>Ocaña</w:t>
              </w:r>
            </w:hyperlink>
          </w:p>
        </w:tc>
      </w:tr>
      <w:tr w:rsidR="006176E7" w14:paraId="5EBEAE2B" w14:textId="77777777" w:rsidTr="00E932EC">
        <w:trPr>
          <w:trHeight w:val="292"/>
        </w:trPr>
        <w:tc>
          <w:tcPr>
            <w:tcW w:w="2537" w:type="dxa"/>
            <w:vMerge/>
            <w:tcBorders>
              <w:top w:val="nil"/>
            </w:tcBorders>
          </w:tcPr>
          <w:p w14:paraId="0F05AB9B" w14:textId="77777777" w:rsidR="006176E7" w:rsidRPr="00836272" w:rsidRDefault="006176E7" w:rsidP="00E932EC"/>
        </w:tc>
        <w:tc>
          <w:tcPr>
            <w:tcW w:w="2114" w:type="dxa"/>
          </w:tcPr>
          <w:p w14:paraId="67951E77" w14:textId="77777777" w:rsidR="006176E7" w:rsidRPr="00836272" w:rsidRDefault="008D70CD" w:rsidP="00E932EC">
            <w:pPr>
              <w:pStyle w:val="TableParagraph"/>
              <w:rPr>
                <w:sz w:val="20"/>
                <w:szCs w:val="20"/>
              </w:rPr>
            </w:pPr>
            <w:hyperlink r:id="rId80">
              <w:r w:rsidR="006176E7" w:rsidRPr="00836272">
                <w:rPr>
                  <w:sz w:val="20"/>
                  <w:szCs w:val="20"/>
                </w:rPr>
                <w:t>Pamplona</w:t>
              </w:r>
            </w:hyperlink>
          </w:p>
        </w:tc>
      </w:tr>
      <w:tr w:rsidR="006176E7" w14:paraId="1B0F28E2" w14:textId="77777777" w:rsidTr="00E932EC">
        <w:trPr>
          <w:trHeight w:val="295"/>
        </w:trPr>
        <w:tc>
          <w:tcPr>
            <w:tcW w:w="2537" w:type="dxa"/>
            <w:vMerge w:val="restart"/>
          </w:tcPr>
          <w:p w14:paraId="542C99E3" w14:textId="77777777" w:rsidR="006176E7" w:rsidRPr="00836272" w:rsidRDefault="008D70CD" w:rsidP="00E932EC">
            <w:pPr>
              <w:pStyle w:val="TableParagraph"/>
              <w:spacing w:before="155"/>
              <w:ind w:left="9"/>
              <w:rPr>
                <w:sz w:val="20"/>
                <w:szCs w:val="20"/>
              </w:rPr>
            </w:pPr>
            <w:hyperlink r:id="rId81">
              <w:r w:rsidR="006176E7" w:rsidRPr="00836272">
                <w:rPr>
                  <w:sz w:val="20"/>
                  <w:szCs w:val="20"/>
                </w:rPr>
                <w:t>Putumayo</w:t>
              </w:r>
            </w:hyperlink>
          </w:p>
        </w:tc>
        <w:tc>
          <w:tcPr>
            <w:tcW w:w="2114" w:type="dxa"/>
          </w:tcPr>
          <w:p w14:paraId="4E187361" w14:textId="77777777" w:rsidR="006176E7" w:rsidRPr="00836272" w:rsidRDefault="008D70CD" w:rsidP="00E932EC">
            <w:pPr>
              <w:pStyle w:val="TableParagraph"/>
              <w:spacing w:before="2" w:line="273" w:lineRule="exact"/>
              <w:rPr>
                <w:sz w:val="20"/>
                <w:szCs w:val="20"/>
              </w:rPr>
            </w:pPr>
            <w:hyperlink r:id="rId82">
              <w:r w:rsidR="006176E7" w:rsidRPr="00836272">
                <w:rPr>
                  <w:sz w:val="20"/>
                  <w:szCs w:val="20"/>
                </w:rPr>
                <w:t>Mocoa</w:t>
              </w:r>
            </w:hyperlink>
          </w:p>
        </w:tc>
      </w:tr>
      <w:tr w:rsidR="006176E7" w14:paraId="200FAAC0" w14:textId="77777777" w:rsidTr="00E932EC">
        <w:trPr>
          <w:trHeight w:val="292"/>
        </w:trPr>
        <w:tc>
          <w:tcPr>
            <w:tcW w:w="2537" w:type="dxa"/>
            <w:vMerge/>
            <w:tcBorders>
              <w:top w:val="nil"/>
            </w:tcBorders>
          </w:tcPr>
          <w:p w14:paraId="2FA01502" w14:textId="77777777" w:rsidR="006176E7" w:rsidRPr="00836272" w:rsidRDefault="006176E7" w:rsidP="00E932EC"/>
        </w:tc>
        <w:tc>
          <w:tcPr>
            <w:tcW w:w="2114" w:type="dxa"/>
          </w:tcPr>
          <w:p w14:paraId="2B52BC54" w14:textId="77777777" w:rsidR="006176E7" w:rsidRPr="00836272" w:rsidRDefault="008D70CD" w:rsidP="00E932EC">
            <w:pPr>
              <w:pStyle w:val="TableParagraph"/>
              <w:rPr>
                <w:sz w:val="20"/>
                <w:szCs w:val="20"/>
              </w:rPr>
            </w:pPr>
            <w:hyperlink r:id="rId83">
              <w:r w:rsidR="006176E7" w:rsidRPr="00836272">
                <w:rPr>
                  <w:sz w:val="20"/>
                  <w:szCs w:val="20"/>
                </w:rPr>
                <w:t>Puerto Asís</w:t>
              </w:r>
            </w:hyperlink>
          </w:p>
        </w:tc>
      </w:tr>
      <w:tr w:rsidR="006176E7" w14:paraId="4D2FFE47" w14:textId="77777777" w:rsidTr="00E932EC">
        <w:trPr>
          <w:trHeight w:val="292"/>
        </w:trPr>
        <w:tc>
          <w:tcPr>
            <w:tcW w:w="2537" w:type="dxa"/>
            <w:vMerge w:val="restart"/>
          </w:tcPr>
          <w:p w14:paraId="14163F20" w14:textId="77777777" w:rsidR="006176E7" w:rsidRPr="00836272" w:rsidRDefault="006176E7" w:rsidP="00E932EC">
            <w:pPr>
              <w:pStyle w:val="TableParagraph"/>
              <w:spacing w:before="1"/>
              <w:rPr>
                <w:sz w:val="20"/>
                <w:szCs w:val="20"/>
              </w:rPr>
            </w:pPr>
          </w:p>
          <w:p w14:paraId="34806B05" w14:textId="77777777" w:rsidR="006176E7" w:rsidRPr="00836272" w:rsidRDefault="008D70CD" w:rsidP="00E932EC">
            <w:pPr>
              <w:pStyle w:val="TableParagraph"/>
              <w:ind w:left="9"/>
              <w:rPr>
                <w:sz w:val="20"/>
                <w:szCs w:val="20"/>
              </w:rPr>
            </w:pPr>
            <w:hyperlink r:id="rId84">
              <w:r w:rsidR="006176E7" w:rsidRPr="00836272">
                <w:rPr>
                  <w:sz w:val="20"/>
                  <w:szCs w:val="20"/>
                </w:rPr>
                <w:t>Quindío</w:t>
              </w:r>
            </w:hyperlink>
          </w:p>
        </w:tc>
        <w:tc>
          <w:tcPr>
            <w:tcW w:w="2114" w:type="dxa"/>
          </w:tcPr>
          <w:p w14:paraId="3D9661BA" w14:textId="77777777" w:rsidR="006176E7" w:rsidRPr="00836272" w:rsidRDefault="008D70CD" w:rsidP="00E932EC">
            <w:pPr>
              <w:pStyle w:val="TableParagraph"/>
              <w:rPr>
                <w:sz w:val="20"/>
                <w:szCs w:val="20"/>
              </w:rPr>
            </w:pPr>
            <w:hyperlink r:id="rId85">
              <w:r w:rsidR="006176E7" w:rsidRPr="00836272">
                <w:rPr>
                  <w:sz w:val="20"/>
                  <w:szCs w:val="20"/>
                </w:rPr>
                <w:t>Armenia</w:t>
              </w:r>
            </w:hyperlink>
          </w:p>
        </w:tc>
      </w:tr>
      <w:tr w:rsidR="006176E7" w14:paraId="2F76F8F1" w14:textId="77777777" w:rsidTr="00E932EC">
        <w:trPr>
          <w:trHeight w:val="294"/>
        </w:trPr>
        <w:tc>
          <w:tcPr>
            <w:tcW w:w="2537" w:type="dxa"/>
            <w:vMerge/>
            <w:tcBorders>
              <w:top w:val="nil"/>
            </w:tcBorders>
          </w:tcPr>
          <w:p w14:paraId="453ABE3D" w14:textId="77777777" w:rsidR="006176E7" w:rsidRPr="00836272" w:rsidRDefault="006176E7" w:rsidP="00E932EC"/>
        </w:tc>
        <w:tc>
          <w:tcPr>
            <w:tcW w:w="2114" w:type="dxa"/>
          </w:tcPr>
          <w:p w14:paraId="79A0F8D5" w14:textId="77777777" w:rsidR="006176E7" w:rsidRPr="00836272" w:rsidRDefault="006176E7" w:rsidP="00E932EC">
            <w:pPr>
              <w:pStyle w:val="TableParagraph"/>
              <w:spacing w:line="275" w:lineRule="exact"/>
              <w:rPr>
                <w:sz w:val="20"/>
                <w:szCs w:val="20"/>
              </w:rPr>
            </w:pPr>
            <w:r w:rsidRPr="00836272">
              <w:rPr>
                <w:sz w:val="20"/>
                <w:szCs w:val="20"/>
              </w:rPr>
              <w:t>Montenegro</w:t>
            </w:r>
          </w:p>
        </w:tc>
      </w:tr>
      <w:tr w:rsidR="006176E7" w14:paraId="480DA29C" w14:textId="77777777" w:rsidTr="00E932EC">
        <w:trPr>
          <w:trHeight w:val="292"/>
        </w:trPr>
        <w:tc>
          <w:tcPr>
            <w:tcW w:w="2537" w:type="dxa"/>
            <w:vMerge/>
            <w:tcBorders>
              <w:top w:val="nil"/>
            </w:tcBorders>
          </w:tcPr>
          <w:p w14:paraId="02390F3E" w14:textId="77777777" w:rsidR="006176E7" w:rsidRPr="00836272" w:rsidRDefault="006176E7" w:rsidP="00E932EC"/>
        </w:tc>
        <w:tc>
          <w:tcPr>
            <w:tcW w:w="2114" w:type="dxa"/>
          </w:tcPr>
          <w:p w14:paraId="620A8142" w14:textId="77777777" w:rsidR="006176E7" w:rsidRPr="00836272" w:rsidRDefault="006176E7" w:rsidP="00E932EC">
            <w:pPr>
              <w:pStyle w:val="TableParagraph"/>
              <w:rPr>
                <w:sz w:val="20"/>
                <w:szCs w:val="20"/>
              </w:rPr>
            </w:pPr>
            <w:r w:rsidRPr="00836272">
              <w:rPr>
                <w:sz w:val="20"/>
                <w:szCs w:val="20"/>
              </w:rPr>
              <w:t>Calarcá</w:t>
            </w:r>
          </w:p>
        </w:tc>
      </w:tr>
      <w:tr w:rsidR="006176E7" w14:paraId="6D3576F3" w14:textId="77777777" w:rsidTr="00E932EC">
        <w:trPr>
          <w:trHeight w:val="292"/>
        </w:trPr>
        <w:tc>
          <w:tcPr>
            <w:tcW w:w="2537" w:type="dxa"/>
            <w:vMerge w:val="restart"/>
          </w:tcPr>
          <w:p w14:paraId="4E241F26" w14:textId="77777777" w:rsidR="006176E7" w:rsidRPr="00836272" w:rsidRDefault="006176E7" w:rsidP="00E932EC">
            <w:pPr>
              <w:pStyle w:val="TableParagraph"/>
              <w:spacing w:before="1"/>
              <w:rPr>
                <w:sz w:val="20"/>
                <w:szCs w:val="20"/>
              </w:rPr>
            </w:pPr>
          </w:p>
          <w:p w14:paraId="5ACBE4E5" w14:textId="77777777" w:rsidR="006176E7" w:rsidRPr="00836272" w:rsidRDefault="008D70CD" w:rsidP="00E932EC">
            <w:pPr>
              <w:pStyle w:val="TableParagraph"/>
              <w:ind w:left="9"/>
              <w:rPr>
                <w:sz w:val="20"/>
                <w:szCs w:val="20"/>
              </w:rPr>
            </w:pPr>
            <w:hyperlink r:id="rId86">
              <w:r w:rsidR="006176E7" w:rsidRPr="00836272">
                <w:rPr>
                  <w:sz w:val="20"/>
                  <w:szCs w:val="20"/>
                </w:rPr>
                <w:t>Risaralda</w:t>
              </w:r>
            </w:hyperlink>
          </w:p>
        </w:tc>
        <w:tc>
          <w:tcPr>
            <w:tcW w:w="2114" w:type="dxa"/>
          </w:tcPr>
          <w:p w14:paraId="5B191B34" w14:textId="77777777" w:rsidR="006176E7" w:rsidRPr="00836272" w:rsidRDefault="008D70CD" w:rsidP="00E932EC">
            <w:pPr>
              <w:pStyle w:val="TableParagraph"/>
              <w:rPr>
                <w:sz w:val="20"/>
                <w:szCs w:val="20"/>
              </w:rPr>
            </w:pPr>
            <w:hyperlink r:id="rId87">
              <w:r w:rsidR="006176E7" w:rsidRPr="00836272">
                <w:rPr>
                  <w:sz w:val="20"/>
                  <w:szCs w:val="20"/>
                </w:rPr>
                <w:t>Pereira</w:t>
              </w:r>
            </w:hyperlink>
          </w:p>
        </w:tc>
      </w:tr>
      <w:tr w:rsidR="006176E7" w14:paraId="6F97EED7" w14:textId="77777777" w:rsidTr="00E932EC">
        <w:trPr>
          <w:trHeight w:val="294"/>
        </w:trPr>
        <w:tc>
          <w:tcPr>
            <w:tcW w:w="2537" w:type="dxa"/>
            <w:vMerge/>
            <w:tcBorders>
              <w:top w:val="nil"/>
            </w:tcBorders>
          </w:tcPr>
          <w:p w14:paraId="3721390C" w14:textId="77777777" w:rsidR="006176E7" w:rsidRPr="00836272" w:rsidRDefault="006176E7" w:rsidP="00E932EC"/>
        </w:tc>
        <w:tc>
          <w:tcPr>
            <w:tcW w:w="2114" w:type="dxa"/>
          </w:tcPr>
          <w:p w14:paraId="10964313" w14:textId="77777777" w:rsidR="006176E7" w:rsidRPr="00836272" w:rsidRDefault="006176E7" w:rsidP="00E932EC">
            <w:pPr>
              <w:pStyle w:val="TableParagraph"/>
              <w:spacing w:line="275" w:lineRule="exact"/>
              <w:rPr>
                <w:sz w:val="20"/>
                <w:szCs w:val="20"/>
              </w:rPr>
            </w:pPr>
            <w:r w:rsidRPr="00836272">
              <w:rPr>
                <w:sz w:val="20"/>
                <w:szCs w:val="20"/>
              </w:rPr>
              <w:t>Dosquebradas</w:t>
            </w:r>
          </w:p>
        </w:tc>
      </w:tr>
      <w:tr w:rsidR="006176E7" w14:paraId="1B5A4364" w14:textId="77777777" w:rsidTr="00E932EC">
        <w:trPr>
          <w:trHeight w:val="292"/>
        </w:trPr>
        <w:tc>
          <w:tcPr>
            <w:tcW w:w="2537" w:type="dxa"/>
            <w:vMerge/>
            <w:tcBorders>
              <w:top w:val="nil"/>
            </w:tcBorders>
          </w:tcPr>
          <w:p w14:paraId="32B29E20" w14:textId="77777777" w:rsidR="006176E7" w:rsidRPr="00836272" w:rsidRDefault="006176E7" w:rsidP="00E932EC"/>
        </w:tc>
        <w:tc>
          <w:tcPr>
            <w:tcW w:w="2114" w:type="dxa"/>
          </w:tcPr>
          <w:p w14:paraId="0968FA62" w14:textId="77777777" w:rsidR="006176E7" w:rsidRPr="00836272" w:rsidRDefault="006176E7" w:rsidP="00E932EC">
            <w:pPr>
              <w:pStyle w:val="TableParagraph"/>
              <w:rPr>
                <w:sz w:val="20"/>
                <w:szCs w:val="20"/>
              </w:rPr>
            </w:pPr>
            <w:r w:rsidRPr="00836272">
              <w:rPr>
                <w:sz w:val="20"/>
                <w:szCs w:val="20"/>
              </w:rPr>
              <w:t>Santa</w:t>
            </w:r>
            <w:r w:rsidRPr="00836272">
              <w:rPr>
                <w:spacing w:val="-3"/>
                <w:sz w:val="20"/>
                <w:szCs w:val="20"/>
              </w:rPr>
              <w:t xml:space="preserve"> </w:t>
            </w:r>
            <w:r w:rsidRPr="00836272">
              <w:rPr>
                <w:sz w:val="20"/>
                <w:szCs w:val="20"/>
              </w:rPr>
              <w:t>Rosa</w:t>
            </w:r>
            <w:r w:rsidRPr="00836272">
              <w:rPr>
                <w:spacing w:val="-1"/>
                <w:sz w:val="20"/>
                <w:szCs w:val="20"/>
              </w:rPr>
              <w:t xml:space="preserve"> </w:t>
            </w:r>
            <w:r w:rsidRPr="00836272">
              <w:rPr>
                <w:sz w:val="20"/>
                <w:szCs w:val="20"/>
              </w:rPr>
              <w:t>de</w:t>
            </w:r>
            <w:r w:rsidRPr="00836272">
              <w:rPr>
                <w:spacing w:val="1"/>
                <w:sz w:val="20"/>
                <w:szCs w:val="20"/>
              </w:rPr>
              <w:t xml:space="preserve"> </w:t>
            </w:r>
            <w:r w:rsidRPr="00836272">
              <w:rPr>
                <w:sz w:val="20"/>
                <w:szCs w:val="20"/>
              </w:rPr>
              <w:t>Cabal</w:t>
            </w:r>
          </w:p>
        </w:tc>
      </w:tr>
      <w:tr w:rsidR="006176E7" w14:paraId="7DD3BBB7" w14:textId="77777777" w:rsidTr="00E932EC">
        <w:trPr>
          <w:trHeight w:val="292"/>
        </w:trPr>
        <w:tc>
          <w:tcPr>
            <w:tcW w:w="2537" w:type="dxa"/>
          </w:tcPr>
          <w:p w14:paraId="70D8193C" w14:textId="77777777" w:rsidR="006176E7" w:rsidRPr="00836272" w:rsidRDefault="008D70CD" w:rsidP="00E932EC">
            <w:pPr>
              <w:pStyle w:val="TableParagraph"/>
              <w:ind w:left="9"/>
              <w:rPr>
                <w:sz w:val="20"/>
                <w:szCs w:val="20"/>
              </w:rPr>
            </w:pPr>
            <w:hyperlink r:id="rId88">
              <w:r w:rsidR="006176E7" w:rsidRPr="00836272">
                <w:rPr>
                  <w:sz w:val="20"/>
                  <w:szCs w:val="20"/>
                </w:rPr>
                <w:t>San</w:t>
              </w:r>
              <w:r w:rsidR="006176E7" w:rsidRPr="00836272">
                <w:rPr>
                  <w:spacing w:val="-2"/>
                  <w:sz w:val="20"/>
                  <w:szCs w:val="20"/>
                </w:rPr>
                <w:t xml:space="preserve"> </w:t>
              </w:r>
              <w:r w:rsidR="006176E7" w:rsidRPr="00836272">
                <w:rPr>
                  <w:sz w:val="20"/>
                  <w:szCs w:val="20"/>
                </w:rPr>
                <w:t>Andrés</w:t>
              </w:r>
              <w:r w:rsidR="006176E7" w:rsidRPr="00836272">
                <w:rPr>
                  <w:spacing w:val="-4"/>
                  <w:sz w:val="20"/>
                  <w:szCs w:val="20"/>
                </w:rPr>
                <w:t xml:space="preserve"> </w:t>
              </w:r>
              <w:r w:rsidR="006176E7" w:rsidRPr="00836272">
                <w:rPr>
                  <w:sz w:val="20"/>
                  <w:szCs w:val="20"/>
                </w:rPr>
                <w:t>y</w:t>
              </w:r>
              <w:r w:rsidR="006176E7" w:rsidRPr="00836272">
                <w:rPr>
                  <w:spacing w:val="-3"/>
                  <w:sz w:val="20"/>
                  <w:szCs w:val="20"/>
                </w:rPr>
                <w:t xml:space="preserve"> </w:t>
              </w:r>
              <w:r w:rsidR="006176E7" w:rsidRPr="00836272">
                <w:rPr>
                  <w:sz w:val="20"/>
                  <w:szCs w:val="20"/>
                </w:rPr>
                <w:t>Providencia</w:t>
              </w:r>
            </w:hyperlink>
          </w:p>
        </w:tc>
        <w:tc>
          <w:tcPr>
            <w:tcW w:w="2114" w:type="dxa"/>
          </w:tcPr>
          <w:p w14:paraId="2D4CFEB2" w14:textId="77777777" w:rsidR="006176E7" w:rsidRPr="00836272" w:rsidRDefault="008D70CD" w:rsidP="00E932EC">
            <w:pPr>
              <w:pStyle w:val="TableParagraph"/>
              <w:rPr>
                <w:sz w:val="20"/>
                <w:szCs w:val="20"/>
              </w:rPr>
            </w:pPr>
            <w:hyperlink r:id="rId89">
              <w:r w:rsidR="006176E7" w:rsidRPr="00836272">
                <w:rPr>
                  <w:sz w:val="20"/>
                  <w:szCs w:val="20"/>
                </w:rPr>
                <w:t>San Andrés</w:t>
              </w:r>
              <w:r w:rsidR="006176E7" w:rsidRPr="00836272">
                <w:rPr>
                  <w:spacing w:val="-4"/>
                  <w:sz w:val="20"/>
                  <w:szCs w:val="20"/>
                </w:rPr>
                <w:t xml:space="preserve"> </w:t>
              </w:r>
              <w:r w:rsidR="006176E7" w:rsidRPr="00836272">
                <w:rPr>
                  <w:sz w:val="20"/>
                  <w:szCs w:val="20"/>
                </w:rPr>
                <w:t>Isla</w:t>
              </w:r>
            </w:hyperlink>
          </w:p>
        </w:tc>
      </w:tr>
      <w:tr w:rsidR="006176E7" w14:paraId="09F68C25" w14:textId="77777777" w:rsidTr="00E932EC">
        <w:trPr>
          <w:trHeight w:val="292"/>
        </w:trPr>
        <w:tc>
          <w:tcPr>
            <w:tcW w:w="2537" w:type="dxa"/>
            <w:vMerge w:val="restart"/>
          </w:tcPr>
          <w:p w14:paraId="3ED55F81" w14:textId="77777777" w:rsidR="006176E7" w:rsidRPr="00836272" w:rsidRDefault="006176E7" w:rsidP="00E932EC">
            <w:pPr>
              <w:pStyle w:val="TableParagraph"/>
              <w:rPr>
                <w:sz w:val="20"/>
                <w:szCs w:val="20"/>
              </w:rPr>
            </w:pPr>
          </w:p>
          <w:p w14:paraId="1ABDB3CE" w14:textId="77777777" w:rsidR="006176E7" w:rsidRPr="00836272" w:rsidRDefault="008D70CD" w:rsidP="00E932EC">
            <w:pPr>
              <w:pStyle w:val="TableParagraph"/>
              <w:spacing w:before="169"/>
              <w:ind w:left="9"/>
              <w:rPr>
                <w:sz w:val="20"/>
                <w:szCs w:val="20"/>
              </w:rPr>
            </w:pPr>
            <w:hyperlink r:id="rId90">
              <w:r w:rsidR="006176E7" w:rsidRPr="00836272">
                <w:rPr>
                  <w:sz w:val="20"/>
                  <w:szCs w:val="20"/>
                </w:rPr>
                <w:t>Santander</w:t>
              </w:r>
            </w:hyperlink>
          </w:p>
        </w:tc>
        <w:tc>
          <w:tcPr>
            <w:tcW w:w="2114" w:type="dxa"/>
          </w:tcPr>
          <w:p w14:paraId="7AA79470" w14:textId="77777777" w:rsidR="006176E7" w:rsidRPr="00836272" w:rsidRDefault="008D70CD" w:rsidP="00E932EC">
            <w:pPr>
              <w:pStyle w:val="TableParagraph"/>
              <w:rPr>
                <w:sz w:val="20"/>
                <w:szCs w:val="20"/>
              </w:rPr>
            </w:pPr>
            <w:hyperlink r:id="rId91">
              <w:r w:rsidR="006176E7" w:rsidRPr="00836272">
                <w:rPr>
                  <w:sz w:val="20"/>
                  <w:szCs w:val="20"/>
                </w:rPr>
                <w:t>Bucaramanga</w:t>
              </w:r>
            </w:hyperlink>
          </w:p>
        </w:tc>
      </w:tr>
      <w:tr w:rsidR="006176E7" w14:paraId="434763EB" w14:textId="77777777" w:rsidTr="00E932EC">
        <w:trPr>
          <w:trHeight w:val="294"/>
        </w:trPr>
        <w:tc>
          <w:tcPr>
            <w:tcW w:w="2537" w:type="dxa"/>
            <w:vMerge/>
            <w:tcBorders>
              <w:top w:val="nil"/>
            </w:tcBorders>
          </w:tcPr>
          <w:p w14:paraId="526B19DE" w14:textId="77777777" w:rsidR="006176E7" w:rsidRPr="00836272" w:rsidRDefault="006176E7" w:rsidP="00E932EC"/>
        </w:tc>
        <w:tc>
          <w:tcPr>
            <w:tcW w:w="2114" w:type="dxa"/>
          </w:tcPr>
          <w:p w14:paraId="71CC3CDA" w14:textId="77777777" w:rsidR="006176E7" w:rsidRPr="00836272" w:rsidRDefault="008D70CD" w:rsidP="00E932EC">
            <w:pPr>
              <w:pStyle w:val="TableParagraph"/>
              <w:spacing w:before="1" w:line="273" w:lineRule="exact"/>
              <w:rPr>
                <w:sz w:val="20"/>
                <w:szCs w:val="20"/>
              </w:rPr>
            </w:pPr>
            <w:hyperlink r:id="rId92">
              <w:r w:rsidR="006176E7" w:rsidRPr="00836272">
                <w:rPr>
                  <w:sz w:val="20"/>
                  <w:szCs w:val="20"/>
                </w:rPr>
                <w:t>Barrancabermeja</w:t>
              </w:r>
            </w:hyperlink>
          </w:p>
        </w:tc>
      </w:tr>
      <w:tr w:rsidR="006176E7" w14:paraId="41B135C4" w14:textId="77777777" w:rsidTr="00E932EC">
        <w:trPr>
          <w:trHeight w:val="292"/>
        </w:trPr>
        <w:tc>
          <w:tcPr>
            <w:tcW w:w="2537" w:type="dxa"/>
            <w:vMerge/>
            <w:tcBorders>
              <w:top w:val="nil"/>
            </w:tcBorders>
          </w:tcPr>
          <w:p w14:paraId="24D0F76E" w14:textId="77777777" w:rsidR="006176E7" w:rsidRPr="00836272" w:rsidRDefault="006176E7" w:rsidP="00E932EC"/>
        </w:tc>
        <w:tc>
          <w:tcPr>
            <w:tcW w:w="2114" w:type="dxa"/>
          </w:tcPr>
          <w:p w14:paraId="7FB0EE41" w14:textId="77777777" w:rsidR="006176E7" w:rsidRPr="00836272" w:rsidRDefault="008D70CD" w:rsidP="00E932EC">
            <w:pPr>
              <w:pStyle w:val="TableParagraph"/>
              <w:spacing w:line="273" w:lineRule="exact"/>
              <w:rPr>
                <w:sz w:val="20"/>
                <w:szCs w:val="20"/>
              </w:rPr>
            </w:pPr>
            <w:hyperlink r:id="rId93">
              <w:r w:rsidR="006176E7" w:rsidRPr="00836272">
                <w:rPr>
                  <w:sz w:val="20"/>
                  <w:szCs w:val="20"/>
                </w:rPr>
                <w:t>San</w:t>
              </w:r>
              <w:r w:rsidR="006176E7" w:rsidRPr="00836272">
                <w:rPr>
                  <w:spacing w:val="1"/>
                  <w:sz w:val="20"/>
                  <w:szCs w:val="20"/>
                </w:rPr>
                <w:t xml:space="preserve"> </w:t>
              </w:r>
              <w:r w:rsidR="006176E7" w:rsidRPr="00836272">
                <w:rPr>
                  <w:sz w:val="20"/>
                  <w:szCs w:val="20"/>
                </w:rPr>
                <w:t>Gil</w:t>
              </w:r>
            </w:hyperlink>
          </w:p>
        </w:tc>
      </w:tr>
      <w:tr w:rsidR="006176E7" w14:paraId="546815D8" w14:textId="77777777" w:rsidTr="00E932EC">
        <w:trPr>
          <w:trHeight w:val="292"/>
        </w:trPr>
        <w:tc>
          <w:tcPr>
            <w:tcW w:w="2537" w:type="dxa"/>
            <w:vMerge/>
            <w:tcBorders>
              <w:top w:val="nil"/>
            </w:tcBorders>
          </w:tcPr>
          <w:p w14:paraId="4668674F" w14:textId="77777777" w:rsidR="006176E7" w:rsidRPr="00836272" w:rsidRDefault="006176E7" w:rsidP="00E932EC"/>
        </w:tc>
        <w:tc>
          <w:tcPr>
            <w:tcW w:w="2114" w:type="dxa"/>
          </w:tcPr>
          <w:p w14:paraId="2E502A00" w14:textId="77777777" w:rsidR="006176E7" w:rsidRPr="00836272" w:rsidRDefault="006176E7" w:rsidP="00E932EC">
            <w:pPr>
              <w:pStyle w:val="TableParagraph"/>
              <w:rPr>
                <w:sz w:val="20"/>
                <w:szCs w:val="20"/>
              </w:rPr>
            </w:pPr>
            <w:r w:rsidRPr="00836272">
              <w:rPr>
                <w:sz w:val="20"/>
                <w:szCs w:val="20"/>
              </w:rPr>
              <w:t>Floridablanca</w:t>
            </w:r>
          </w:p>
        </w:tc>
      </w:tr>
      <w:tr w:rsidR="006176E7" w14:paraId="5051AE94" w14:textId="77777777" w:rsidTr="00E932EC">
        <w:trPr>
          <w:trHeight w:val="294"/>
        </w:trPr>
        <w:tc>
          <w:tcPr>
            <w:tcW w:w="2537" w:type="dxa"/>
          </w:tcPr>
          <w:p w14:paraId="381AE320" w14:textId="77777777" w:rsidR="006176E7" w:rsidRPr="00836272" w:rsidRDefault="008D70CD" w:rsidP="00E932EC">
            <w:pPr>
              <w:pStyle w:val="TableParagraph"/>
              <w:spacing w:before="1" w:line="273" w:lineRule="exact"/>
              <w:ind w:left="9"/>
              <w:rPr>
                <w:sz w:val="20"/>
                <w:szCs w:val="20"/>
              </w:rPr>
            </w:pPr>
            <w:hyperlink r:id="rId94">
              <w:r w:rsidR="006176E7" w:rsidRPr="00836272">
                <w:rPr>
                  <w:sz w:val="20"/>
                  <w:szCs w:val="20"/>
                </w:rPr>
                <w:t>Sucre</w:t>
              </w:r>
            </w:hyperlink>
          </w:p>
        </w:tc>
        <w:tc>
          <w:tcPr>
            <w:tcW w:w="2114" w:type="dxa"/>
          </w:tcPr>
          <w:p w14:paraId="7A880C6D" w14:textId="77777777" w:rsidR="006176E7" w:rsidRPr="00836272" w:rsidRDefault="008D70CD" w:rsidP="00E932EC">
            <w:pPr>
              <w:pStyle w:val="TableParagraph"/>
              <w:spacing w:before="1" w:line="273" w:lineRule="exact"/>
              <w:rPr>
                <w:sz w:val="20"/>
                <w:szCs w:val="20"/>
              </w:rPr>
            </w:pPr>
            <w:hyperlink r:id="rId95">
              <w:r w:rsidR="006176E7" w:rsidRPr="00836272">
                <w:rPr>
                  <w:sz w:val="20"/>
                  <w:szCs w:val="20"/>
                </w:rPr>
                <w:t>Sincelejo</w:t>
              </w:r>
            </w:hyperlink>
          </w:p>
        </w:tc>
      </w:tr>
      <w:tr w:rsidR="006176E7" w14:paraId="74B8DECF" w14:textId="77777777" w:rsidTr="00E932EC">
        <w:trPr>
          <w:trHeight w:val="585"/>
        </w:trPr>
        <w:tc>
          <w:tcPr>
            <w:tcW w:w="2537" w:type="dxa"/>
            <w:vMerge w:val="restart"/>
          </w:tcPr>
          <w:p w14:paraId="68A33CB4" w14:textId="77777777" w:rsidR="006176E7" w:rsidRPr="00836272" w:rsidRDefault="006176E7" w:rsidP="00E932EC">
            <w:pPr>
              <w:pStyle w:val="TableParagraph"/>
              <w:rPr>
                <w:sz w:val="20"/>
                <w:szCs w:val="20"/>
              </w:rPr>
            </w:pPr>
          </w:p>
          <w:p w14:paraId="595CB688" w14:textId="77777777" w:rsidR="006176E7" w:rsidRPr="00836272" w:rsidRDefault="006176E7" w:rsidP="00E932EC">
            <w:pPr>
              <w:pStyle w:val="TableParagraph"/>
              <w:rPr>
                <w:sz w:val="20"/>
                <w:szCs w:val="20"/>
              </w:rPr>
            </w:pPr>
          </w:p>
          <w:p w14:paraId="54D363E2" w14:textId="77777777" w:rsidR="006176E7" w:rsidRPr="00836272" w:rsidRDefault="008D70CD" w:rsidP="00E932EC">
            <w:pPr>
              <w:pStyle w:val="TableParagraph"/>
              <w:spacing w:before="176"/>
              <w:ind w:left="9"/>
              <w:rPr>
                <w:sz w:val="20"/>
                <w:szCs w:val="20"/>
              </w:rPr>
            </w:pPr>
            <w:hyperlink r:id="rId96">
              <w:r w:rsidR="006176E7" w:rsidRPr="00836272">
                <w:rPr>
                  <w:sz w:val="20"/>
                  <w:szCs w:val="20"/>
                </w:rPr>
                <w:t>Tolima</w:t>
              </w:r>
            </w:hyperlink>
          </w:p>
        </w:tc>
        <w:tc>
          <w:tcPr>
            <w:tcW w:w="2114" w:type="dxa"/>
          </w:tcPr>
          <w:p w14:paraId="4CABC532" w14:textId="77777777" w:rsidR="006176E7" w:rsidRPr="00836272" w:rsidRDefault="008D70CD" w:rsidP="00E932EC">
            <w:pPr>
              <w:pStyle w:val="TableParagraph"/>
              <w:spacing w:line="292" w:lineRule="exact"/>
              <w:rPr>
                <w:sz w:val="20"/>
                <w:szCs w:val="20"/>
              </w:rPr>
            </w:pPr>
            <w:hyperlink r:id="rId97">
              <w:r w:rsidR="006176E7" w:rsidRPr="00836272">
                <w:rPr>
                  <w:sz w:val="20"/>
                  <w:szCs w:val="20"/>
                </w:rPr>
                <w:t>Ibagué</w:t>
              </w:r>
            </w:hyperlink>
          </w:p>
        </w:tc>
      </w:tr>
      <w:tr w:rsidR="006176E7" w14:paraId="6B20B4DB" w14:textId="77777777" w:rsidTr="00E932EC">
        <w:trPr>
          <w:trHeight w:val="292"/>
        </w:trPr>
        <w:tc>
          <w:tcPr>
            <w:tcW w:w="2537" w:type="dxa"/>
            <w:vMerge/>
            <w:tcBorders>
              <w:top w:val="nil"/>
            </w:tcBorders>
          </w:tcPr>
          <w:p w14:paraId="7348AE9F" w14:textId="77777777" w:rsidR="006176E7" w:rsidRPr="00836272" w:rsidRDefault="006176E7" w:rsidP="00E932EC"/>
        </w:tc>
        <w:tc>
          <w:tcPr>
            <w:tcW w:w="2114" w:type="dxa"/>
          </w:tcPr>
          <w:p w14:paraId="465FFAAE" w14:textId="77777777" w:rsidR="006176E7" w:rsidRPr="00836272" w:rsidRDefault="008D70CD" w:rsidP="00E932EC">
            <w:pPr>
              <w:pStyle w:val="TableParagraph"/>
              <w:rPr>
                <w:sz w:val="20"/>
                <w:szCs w:val="20"/>
              </w:rPr>
            </w:pPr>
            <w:hyperlink r:id="rId98">
              <w:r w:rsidR="006176E7" w:rsidRPr="00836272">
                <w:rPr>
                  <w:sz w:val="20"/>
                  <w:szCs w:val="20"/>
                </w:rPr>
                <w:t>El</w:t>
              </w:r>
              <w:r w:rsidR="006176E7" w:rsidRPr="00836272">
                <w:rPr>
                  <w:spacing w:val="-2"/>
                  <w:sz w:val="20"/>
                  <w:szCs w:val="20"/>
                </w:rPr>
                <w:t xml:space="preserve"> </w:t>
              </w:r>
              <w:r w:rsidR="006176E7" w:rsidRPr="00836272">
                <w:rPr>
                  <w:sz w:val="20"/>
                  <w:szCs w:val="20"/>
                </w:rPr>
                <w:t>Espinal</w:t>
              </w:r>
            </w:hyperlink>
          </w:p>
        </w:tc>
      </w:tr>
      <w:tr w:rsidR="006176E7" w14:paraId="56454305" w14:textId="77777777" w:rsidTr="00E932EC">
        <w:trPr>
          <w:trHeight w:val="294"/>
        </w:trPr>
        <w:tc>
          <w:tcPr>
            <w:tcW w:w="2537" w:type="dxa"/>
            <w:vMerge/>
            <w:tcBorders>
              <w:top w:val="nil"/>
            </w:tcBorders>
          </w:tcPr>
          <w:p w14:paraId="60C738FB" w14:textId="77777777" w:rsidR="006176E7" w:rsidRPr="00836272" w:rsidRDefault="006176E7" w:rsidP="00E932EC"/>
        </w:tc>
        <w:tc>
          <w:tcPr>
            <w:tcW w:w="2114" w:type="dxa"/>
          </w:tcPr>
          <w:p w14:paraId="55E1E619" w14:textId="77777777" w:rsidR="006176E7" w:rsidRPr="00836272" w:rsidRDefault="006176E7" w:rsidP="00E932EC">
            <w:pPr>
              <w:pStyle w:val="TableParagraph"/>
              <w:spacing w:before="1" w:line="273" w:lineRule="exact"/>
              <w:rPr>
                <w:sz w:val="20"/>
                <w:szCs w:val="20"/>
              </w:rPr>
            </w:pPr>
            <w:r w:rsidRPr="00836272">
              <w:rPr>
                <w:sz w:val="20"/>
                <w:szCs w:val="20"/>
              </w:rPr>
              <w:t>Honda</w:t>
            </w:r>
          </w:p>
        </w:tc>
      </w:tr>
      <w:tr w:rsidR="006176E7" w14:paraId="053CDA40" w14:textId="77777777" w:rsidTr="00E932EC">
        <w:trPr>
          <w:trHeight w:val="292"/>
        </w:trPr>
        <w:tc>
          <w:tcPr>
            <w:tcW w:w="2537" w:type="dxa"/>
            <w:vMerge/>
            <w:tcBorders>
              <w:top w:val="nil"/>
            </w:tcBorders>
          </w:tcPr>
          <w:p w14:paraId="3A28ECE9" w14:textId="77777777" w:rsidR="006176E7" w:rsidRPr="00836272" w:rsidRDefault="006176E7" w:rsidP="00E932EC"/>
        </w:tc>
        <w:tc>
          <w:tcPr>
            <w:tcW w:w="2114" w:type="dxa"/>
          </w:tcPr>
          <w:p w14:paraId="4F15752B" w14:textId="77777777" w:rsidR="006176E7" w:rsidRPr="00836272" w:rsidRDefault="006176E7" w:rsidP="00E932EC">
            <w:pPr>
              <w:pStyle w:val="TableParagraph"/>
              <w:rPr>
                <w:sz w:val="20"/>
                <w:szCs w:val="20"/>
              </w:rPr>
            </w:pPr>
            <w:r w:rsidRPr="00836272">
              <w:rPr>
                <w:sz w:val="20"/>
                <w:szCs w:val="20"/>
              </w:rPr>
              <w:t>Cajamarca</w:t>
            </w:r>
          </w:p>
        </w:tc>
      </w:tr>
      <w:tr w:rsidR="006176E7" w14:paraId="5C350F36" w14:textId="77777777" w:rsidTr="00E932EC">
        <w:trPr>
          <w:trHeight w:val="292"/>
        </w:trPr>
        <w:tc>
          <w:tcPr>
            <w:tcW w:w="2537" w:type="dxa"/>
            <w:vMerge/>
            <w:tcBorders>
              <w:top w:val="nil"/>
            </w:tcBorders>
          </w:tcPr>
          <w:p w14:paraId="0A8D84BF" w14:textId="77777777" w:rsidR="006176E7" w:rsidRPr="00836272" w:rsidRDefault="006176E7" w:rsidP="00E932EC"/>
        </w:tc>
        <w:tc>
          <w:tcPr>
            <w:tcW w:w="2114" w:type="dxa"/>
          </w:tcPr>
          <w:p w14:paraId="722A4F67" w14:textId="77777777" w:rsidR="006176E7" w:rsidRPr="00836272" w:rsidRDefault="006176E7" w:rsidP="00E932EC">
            <w:pPr>
              <w:pStyle w:val="TableParagraph"/>
              <w:rPr>
                <w:sz w:val="20"/>
                <w:szCs w:val="20"/>
              </w:rPr>
            </w:pPr>
            <w:r w:rsidRPr="00836272">
              <w:rPr>
                <w:sz w:val="20"/>
                <w:szCs w:val="20"/>
              </w:rPr>
              <w:t>Fresno</w:t>
            </w:r>
          </w:p>
        </w:tc>
      </w:tr>
      <w:tr w:rsidR="006176E7" w14:paraId="32E0D11B" w14:textId="77777777" w:rsidTr="00E932EC">
        <w:trPr>
          <w:trHeight w:val="294"/>
        </w:trPr>
        <w:tc>
          <w:tcPr>
            <w:tcW w:w="2537" w:type="dxa"/>
            <w:vMerge w:val="restart"/>
          </w:tcPr>
          <w:p w14:paraId="7A9580ED" w14:textId="77777777" w:rsidR="006176E7" w:rsidRPr="00836272" w:rsidRDefault="006176E7" w:rsidP="00E932EC">
            <w:pPr>
              <w:pStyle w:val="TableParagraph"/>
              <w:rPr>
                <w:sz w:val="20"/>
                <w:szCs w:val="20"/>
              </w:rPr>
            </w:pPr>
          </w:p>
          <w:p w14:paraId="547FFD08" w14:textId="77777777" w:rsidR="006176E7" w:rsidRPr="00836272" w:rsidRDefault="006176E7" w:rsidP="00E932EC">
            <w:pPr>
              <w:pStyle w:val="TableParagraph"/>
              <w:rPr>
                <w:sz w:val="20"/>
                <w:szCs w:val="20"/>
              </w:rPr>
            </w:pPr>
          </w:p>
          <w:p w14:paraId="4D1AFC57" w14:textId="77777777" w:rsidR="006176E7" w:rsidRPr="00836272" w:rsidRDefault="006176E7" w:rsidP="00E932EC">
            <w:pPr>
              <w:pStyle w:val="TableParagraph"/>
              <w:rPr>
                <w:sz w:val="20"/>
                <w:szCs w:val="20"/>
              </w:rPr>
            </w:pPr>
          </w:p>
          <w:p w14:paraId="1F4F66AE" w14:textId="77777777" w:rsidR="006176E7" w:rsidRPr="00836272" w:rsidRDefault="006176E7" w:rsidP="00E932EC">
            <w:pPr>
              <w:pStyle w:val="TableParagraph"/>
              <w:rPr>
                <w:sz w:val="20"/>
                <w:szCs w:val="20"/>
              </w:rPr>
            </w:pPr>
          </w:p>
          <w:p w14:paraId="4422E938" w14:textId="77777777" w:rsidR="006176E7" w:rsidRPr="00836272" w:rsidRDefault="008D70CD" w:rsidP="00E932EC">
            <w:pPr>
              <w:pStyle w:val="TableParagraph"/>
              <w:ind w:left="9"/>
              <w:rPr>
                <w:sz w:val="20"/>
                <w:szCs w:val="20"/>
              </w:rPr>
            </w:pPr>
            <w:hyperlink r:id="rId99">
              <w:r w:rsidR="006176E7" w:rsidRPr="00836272">
                <w:rPr>
                  <w:sz w:val="20"/>
                  <w:szCs w:val="20"/>
                </w:rPr>
                <w:t>Valle</w:t>
              </w:r>
              <w:r w:rsidR="006176E7" w:rsidRPr="00836272">
                <w:rPr>
                  <w:spacing w:val="-2"/>
                  <w:sz w:val="20"/>
                  <w:szCs w:val="20"/>
                </w:rPr>
                <w:t xml:space="preserve"> </w:t>
              </w:r>
              <w:r w:rsidR="006176E7" w:rsidRPr="00836272">
                <w:rPr>
                  <w:sz w:val="20"/>
                  <w:szCs w:val="20"/>
                </w:rPr>
                <w:t>del</w:t>
              </w:r>
              <w:r w:rsidR="006176E7" w:rsidRPr="00836272">
                <w:rPr>
                  <w:spacing w:val="1"/>
                  <w:sz w:val="20"/>
                  <w:szCs w:val="20"/>
                </w:rPr>
                <w:t xml:space="preserve"> </w:t>
              </w:r>
              <w:r w:rsidR="006176E7" w:rsidRPr="00836272">
                <w:rPr>
                  <w:sz w:val="20"/>
                  <w:szCs w:val="20"/>
                </w:rPr>
                <w:t>Cauca</w:t>
              </w:r>
            </w:hyperlink>
          </w:p>
        </w:tc>
        <w:tc>
          <w:tcPr>
            <w:tcW w:w="2114" w:type="dxa"/>
          </w:tcPr>
          <w:p w14:paraId="0A59D22D" w14:textId="77777777" w:rsidR="006176E7" w:rsidRPr="00836272" w:rsidRDefault="008D70CD" w:rsidP="00E932EC">
            <w:pPr>
              <w:pStyle w:val="TableParagraph"/>
              <w:spacing w:before="1" w:line="273" w:lineRule="exact"/>
              <w:rPr>
                <w:sz w:val="20"/>
                <w:szCs w:val="20"/>
              </w:rPr>
            </w:pPr>
            <w:hyperlink r:id="rId100">
              <w:r w:rsidR="006176E7" w:rsidRPr="00836272">
                <w:rPr>
                  <w:sz w:val="20"/>
                  <w:szCs w:val="20"/>
                </w:rPr>
                <w:t>Cali</w:t>
              </w:r>
            </w:hyperlink>
          </w:p>
        </w:tc>
      </w:tr>
      <w:tr w:rsidR="006176E7" w14:paraId="42DFB862" w14:textId="77777777" w:rsidTr="00E932EC">
        <w:trPr>
          <w:trHeight w:val="292"/>
        </w:trPr>
        <w:tc>
          <w:tcPr>
            <w:tcW w:w="2537" w:type="dxa"/>
            <w:vMerge/>
            <w:tcBorders>
              <w:top w:val="nil"/>
            </w:tcBorders>
          </w:tcPr>
          <w:p w14:paraId="75C2BA98" w14:textId="77777777" w:rsidR="006176E7" w:rsidRPr="00836272" w:rsidRDefault="006176E7" w:rsidP="00E932EC"/>
        </w:tc>
        <w:tc>
          <w:tcPr>
            <w:tcW w:w="2114" w:type="dxa"/>
          </w:tcPr>
          <w:p w14:paraId="4A7D457D" w14:textId="77777777" w:rsidR="006176E7" w:rsidRPr="00836272" w:rsidRDefault="008D70CD" w:rsidP="00E932EC">
            <w:pPr>
              <w:pStyle w:val="TableParagraph"/>
              <w:rPr>
                <w:sz w:val="20"/>
                <w:szCs w:val="20"/>
              </w:rPr>
            </w:pPr>
            <w:hyperlink r:id="rId101">
              <w:r w:rsidR="006176E7" w:rsidRPr="00836272">
                <w:rPr>
                  <w:sz w:val="20"/>
                  <w:szCs w:val="20"/>
                </w:rPr>
                <w:t>Tuluá</w:t>
              </w:r>
            </w:hyperlink>
          </w:p>
        </w:tc>
      </w:tr>
      <w:tr w:rsidR="006176E7" w14:paraId="03514BEC" w14:textId="77777777" w:rsidTr="00E932EC">
        <w:trPr>
          <w:trHeight w:val="292"/>
        </w:trPr>
        <w:tc>
          <w:tcPr>
            <w:tcW w:w="2537" w:type="dxa"/>
            <w:vMerge/>
            <w:tcBorders>
              <w:top w:val="nil"/>
            </w:tcBorders>
          </w:tcPr>
          <w:p w14:paraId="1BB157A1" w14:textId="77777777" w:rsidR="006176E7" w:rsidRPr="00836272" w:rsidRDefault="006176E7" w:rsidP="00E932EC"/>
        </w:tc>
        <w:tc>
          <w:tcPr>
            <w:tcW w:w="2114" w:type="dxa"/>
          </w:tcPr>
          <w:p w14:paraId="7D7B6EA9" w14:textId="77777777" w:rsidR="006176E7" w:rsidRPr="00836272" w:rsidRDefault="008D70CD" w:rsidP="00E932EC">
            <w:pPr>
              <w:pStyle w:val="TableParagraph"/>
              <w:spacing w:line="273" w:lineRule="exact"/>
              <w:rPr>
                <w:sz w:val="20"/>
                <w:szCs w:val="20"/>
              </w:rPr>
            </w:pPr>
            <w:hyperlink r:id="rId102">
              <w:r w:rsidR="006176E7" w:rsidRPr="00836272">
                <w:rPr>
                  <w:sz w:val="20"/>
                  <w:szCs w:val="20"/>
                </w:rPr>
                <w:t>Palmira</w:t>
              </w:r>
            </w:hyperlink>
          </w:p>
        </w:tc>
      </w:tr>
      <w:tr w:rsidR="006176E7" w14:paraId="0028D4AA" w14:textId="77777777" w:rsidTr="00E932EC">
        <w:trPr>
          <w:trHeight w:val="294"/>
        </w:trPr>
        <w:tc>
          <w:tcPr>
            <w:tcW w:w="2537" w:type="dxa"/>
            <w:vMerge/>
            <w:tcBorders>
              <w:top w:val="nil"/>
            </w:tcBorders>
          </w:tcPr>
          <w:p w14:paraId="60DA6065" w14:textId="77777777" w:rsidR="006176E7" w:rsidRPr="00836272" w:rsidRDefault="006176E7" w:rsidP="00E932EC"/>
        </w:tc>
        <w:tc>
          <w:tcPr>
            <w:tcW w:w="2114" w:type="dxa"/>
          </w:tcPr>
          <w:p w14:paraId="34B0DD5C" w14:textId="77777777" w:rsidR="006176E7" w:rsidRPr="00836272" w:rsidRDefault="008D70CD" w:rsidP="00E932EC">
            <w:pPr>
              <w:pStyle w:val="TableParagraph"/>
              <w:spacing w:before="1" w:line="273" w:lineRule="exact"/>
              <w:rPr>
                <w:sz w:val="20"/>
                <w:szCs w:val="20"/>
              </w:rPr>
            </w:pPr>
            <w:hyperlink r:id="rId103">
              <w:r w:rsidR="006176E7" w:rsidRPr="00836272">
                <w:rPr>
                  <w:sz w:val="20"/>
                  <w:szCs w:val="20"/>
                </w:rPr>
                <w:t>Buenaventura</w:t>
              </w:r>
            </w:hyperlink>
          </w:p>
        </w:tc>
      </w:tr>
      <w:tr w:rsidR="006176E7" w14:paraId="1FE08F6D" w14:textId="77777777" w:rsidTr="00E932EC">
        <w:trPr>
          <w:trHeight w:val="292"/>
        </w:trPr>
        <w:tc>
          <w:tcPr>
            <w:tcW w:w="2537" w:type="dxa"/>
            <w:vMerge/>
            <w:tcBorders>
              <w:top w:val="nil"/>
            </w:tcBorders>
          </w:tcPr>
          <w:p w14:paraId="397320C0" w14:textId="77777777" w:rsidR="006176E7" w:rsidRPr="00836272" w:rsidRDefault="006176E7" w:rsidP="00E932EC"/>
        </w:tc>
        <w:tc>
          <w:tcPr>
            <w:tcW w:w="2114" w:type="dxa"/>
          </w:tcPr>
          <w:p w14:paraId="10BC38ED" w14:textId="77777777" w:rsidR="006176E7" w:rsidRPr="00836272" w:rsidRDefault="008D70CD" w:rsidP="00E932EC">
            <w:pPr>
              <w:pStyle w:val="TableParagraph"/>
              <w:rPr>
                <w:sz w:val="20"/>
                <w:szCs w:val="20"/>
              </w:rPr>
            </w:pPr>
            <w:hyperlink r:id="rId104">
              <w:r w:rsidR="006176E7" w:rsidRPr="00836272">
                <w:rPr>
                  <w:sz w:val="20"/>
                  <w:szCs w:val="20"/>
                </w:rPr>
                <w:t>Cartago</w:t>
              </w:r>
            </w:hyperlink>
          </w:p>
        </w:tc>
      </w:tr>
      <w:tr w:rsidR="006176E7" w14:paraId="194B4112" w14:textId="77777777" w:rsidTr="00E932EC">
        <w:trPr>
          <w:trHeight w:val="292"/>
        </w:trPr>
        <w:tc>
          <w:tcPr>
            <w:tcW w:w="2537" w:type="dxa"/>
            <w:vMerge/>
            <w:tcBorders>
              <w:top w:val="nil"/>
            </w:tcBorders>
          </w:tcPr>
          <w:p w14:paraId="04EB0C56" w14:textId="77777777" w:rsidR="006176E7" w:rsidRPr="00836272" w:rsidRDefault="006176E7" w:rsidP="00E932EC"/>
        </w:tc>
        <w:tc>
          <w:tcPr>
            <w:tcW w:w="2114" w:type="dxa"/>
          </w:tcPr>
          <w:p w14:paraId="4844FA83" w14:textId="77777777" w:rsidR="006176E7" w:rsidRPr="00836272" w:rsidRDefault="008D70CD" w:rsidP="00E932EC">
            <w:pPr>
              <w:pStyle w:val="TableParagraph"/>
              <w:rPr>
                <w:sz w:val="20"/>
                <w:szCs w:val="20"/>
              </w:rPr>
            </w:pPr>
            <w:hyperlink r:id="rId105">
              <w:r w:rsidR="006176E7" w:rsidRPr="00836272">
                <w:rPr>
                  <w:sz w:val="20"/>
                  <w:szCs w:val="20"/>
                </w:rPr>
                <w:t>Buga</w:t>
              </w:r>
            </w:hyperlink>
          </w:p>
        </w:tc>
      </w:tr>
      <w:tr w:rsidR="006176E7" w14:paraId="029DFD4C" w14:textId="77777777" w:rsidTr="00E932EC">
        <w:trPr>
          <w:trHeight w:val="294"/>
        </w:trPr>
        <w:tc>
          <w:tcPr>
            <w:tcW w:w="2537" w:type="dxa"/>
            <w:vMerge/>
            <w:tcBorders>
              <w:top w:val="nil"/>
            </w:tcBorders>
          </w:tcPr>
          <w:p w14:paraId="770BFBF8" w14:textId="77777777" w:rsidR="006176E7" w:rsidRPr="00836272" w:rsidRDefault="006176E7" w:rsidP="00E932EC"/>
        </w:tc>
        <w:tc>
          <w:tcPr>
            <w:tcW w:w="2114" w:type="dxa"/>
          </w:tcPr>
          <w:p w14:paraId="21CE4E49" w14:textId="77777777" w:rsidR="006176E7" w:rsidRPr="00836272" w:rsidRDefault="006176E7" w:rsidP="00E932EC">
            <w:pPr>
              <w:pStyle w:val="TableParagraph"/>
              <w:spacing w:before="1" w:line="273" w:lineRule="exact"/>
              <w:rPr>
                <w:sz w:val="20"/>
                <w:szCs w:val="20"/>
              </w:rPr>
            </w:pPr>
            <w:r w:rsidRPr="00836272">
              <w:rPr>
                <w:sz w:val="20"/>
                <w:szCs w:val="20"/>
              </w:rPr>
              <w:t>Jamundí</w:t>
            </w:r>
          </w:p>
        </w:tc>
      </w:tr>
      <w:tr w:rsidR="006176E7" w14:paraId="60DD3580" w14:textId="77777777" w:rsidTr="00E932EC">
        <w:trPr>
          <w:trHeight w:val="292"/>
        </w:trPr>
        <w:tc>
          <w:tcPr>
            <w:tcW w:w="2537" w:type="dxa"/>
            <w:vMerge/>
            <w:tcBorders>
              <w:top w:val="nil"/>
            </w:tcBorders>
          </w:tcPr>
          <w:p w14:paraId="020AF79F" w14:textId="77777777" w:rsidR="006176E7" w:rsidRPr="00836272" w:rsidRDefault="006176E7" w:rsidP="00E932EC"/>
        </w:tc>
        <w:tc>
          <w:tcPr>
            <w:tcW w:w="2114" w:type="dxa"/>
          </w:tcPr>
          <w:p w14:paraId="79CA4C47" w14:textId="77777777" w:rsidR="006176E7" w:rsidRPr="00836272" w:rsidRDefault="006176E7" w:rsidP="00E932EC">
            <w:pPr>
              <w:pStyle w:val="TableParagraph"/>
              <w:rPr>
                <w:sz w:val="20"/>
                <w:szCs w:val="20"/>
              </w:rPr>
            </w:pPr>
            <w:r w:rsidRPr="00836272">
              <w:rPr>
                <w:sz w:val="20"/>
                <w:szCs w:val="20"/>
              </w:rPr>
              <w:t>Zarzal</w:t>
            </w:r>
          </w:p>
        </w:tc>
      </w:tr>
      <w:tr w:rsidR="006176E7" w14:paraId="6B544837" w14:textId="77777777" w:rsidTr="00E932EC">
        <w:trPr>
          <w:trHeight w:val="292"/>
        </w:trPr>
        <w:tc>
          <w:tcPr>
            <w:tcW w:w="2537" w:type="dxa"/>
            <w:vMerge/>
            <w:tcBorders>
              <w:top w:val="nil"/>
            </w:tcBorders>
          </w:tcPr>
          <w:p w14:paraId="215A4F7C" w14:textId="77777777" w:rsidR="006176E7" w:rsidRPr="00836272" w:rsidRDefault="006176E7" w:rsidP="00E932EC"/>
        </w:tc>
        <w:tc>
          <w:tcPr>
            <w:tcW w:w="2114" w:type="dxa"/>
          </w:tcPr>
          <w:p w14:paraId="20A815AD" w14:textId="77777777" w:rsidR="006176E7" w:rsidRPr="00836272" w:rsidRDefault="006176E7" w:rsidP="00E932EC">
            <w:pPr>
              <w:pStyle w:val="TableParagraph"/>
              <w:rPr>
                <w:sz w:val="20"/>
                <w:szCs w:val="20"/>
              </w:rPr>
            </w:pPr>
            <w:r w:rsidRPr="00836272">
              <w:rPr>
                <w:sz w:val="20"/>
                <w:szCs w:val="20"/>
              </w:rPr>
              <w:t>La</w:t>
            </w:r>
            <w:r w:rsidRPr="00836272">
              <w:rPr>
                <w:spacing w:val="-2"/>
                <w:sz w:val="20"/>
                <w:szCs w:val="20"/>
              </w:rPr>
              <w:t xml:space="preserve"> </w:t>
            </w:r>
            <w:r w:rsidRPr="00836272">
              <w:rPr>
                <w:sz w:val="20"/>
                <w:szCs w:val="20"/>
              </w:rPr>
              <w:t>Unión</w:t>
            </w:r>
          </w:p>
        </w:tc>
      </w:tr>
      <w:tr w:rsidR="006176E7" w14:paraId="2CB6EC9E" w14:textId="77777777" w:rsidTr="00E932EC">
        <w:trPr>
          <w:trHeight w:val="294"/>
        </w:trPr>
        <w:tc>
          <w:tcPr>
            <w:tcW w:w="2537" w:type="dxa"/>
          </w:tcPr>
          <w:p w14:paraId="1B6352EE" w14:textId="77777777" w:rsidR="006176E7" w:rsidRPr="00836272" w:rsidRDefault="008D70CD" w:rsidP="00E932EC">
            <w:pPr>
              <w:pStyle w:val="TableParagraph"/>
              <w:spacing w:before="1" w:line="273" w:lineRule="exact"/>
              <w:ind w:left="9"/>
              <w:rPr>
                <w:sz w:val="20"/>
                <w:szCs w:val="20"/>
              </w:rPr>
            </w:pPr>
            <w:hyperlink r:id="rId106">
              <w:r w:rsidR="006176E7" w:rsidRPr="00836272">
                <w:rPr>
                  <w:sz w:val="20"/>
                  <w:szCs w:val="20"/>
                </w:rPr>
                <w:t>Vaupés</w:t>
              </w:r>
            </w:hyperlink>
          </w:p>
        </w:tc>
        <w:tc>
          <w:tcPr>
            <w:tcW w:w="2114" w:type="dxa"/>
          </w:tcPr>
          <w:p w14:paraId="4C712C22" w14:textId="77777777" w:rsidR="006176E7" w:rsidRPr="00836272" w:rsidRDefault="008D70CD" w:rsidP="00E932EC">
            <w:pPr>
              <w:pStyle w:val="TableParagraph"/>
              <w:spacing w:before="1" w:line="273" w:lineRule="exact"/>
              <w:rPr>
                <w:sz w:val="20"/>
                <w:szCs w:val="20"/>
              </w:rPr>
            </w:pPr>
            <w:hyperlink r:id="rId107">
              <w:r w:rsidR="006176E7" w:rsidRPr="00836272">
                <w:rPr>
                  <w:sz w:val="20"/>
                  <w:szCs w:val="20"/>
                </w:rPr>
                <w:t>Mitú</w:t>
              </w:r>
            </w:hyperlink>
          </w:p>
        </w:tc>
      </w:tr>
      <w:tr w:rsidR="006176E7" w14:paraId="78F6964C" w14:textId="77777777" w:rsidTr="00E932EC">
        <w:trPr>
          <w:trHeight w:val="292"/>
        </w:trPr>
        <w:tc>
          <w:tcPr>
            <w:tcW w:w="2537" w:type="dxa"/>
          </w:tcPr>
          <w:p w14:paraId="00A04231" w14:textId="77777777" w:rsidR="006176E7" w:rsidRPr="00836272" w:rsidRDefault="008D70CD" w:rsidP="00E932EC">
            <w:pPr>
              <w:pStyle w:val="TableParagraph"/>
              <w:ind w:left="9"/>
              <w:rPr>
                <w:sz w:val="20"/>
                <w:szCs w:val="20"/>
              </w:rPr>
            </w:pPr>
            <w:hyperlink r:id="rId108">
              <w:r w:rsidR="006176E7" w:rsidRPr="00836272">
                <w:rPr>
                  <w:sz w:val="20"/>
                  <w:szCs w:val="20"/>
                </w:rPr>
                <w:t>Vichada</w:t>
              </w:r>
            </w:hyperlink>
          </w:p>
        </w:tc>
        <w:tc>
          <w:tcPr>
            <w:tcW w:w="2114" w:type="dxa"/>
          </w:tcPr>
          <w:p w14:paraId="1F180EA5" w14:textId="77777777" w:rsidR="006176E7" w:rsidRPr="00836272" w:rsidRDefault="008D70CD" w:rsidP="00E932EC">
            <w:pPr>
              <w:pStyle w:val="TableParagraph"/>
              <w:rPr>
                <w:sz w:val="20"/>
                <w:szCs w:val="20"/>
              </w:rPr>
            </w:pPr>
            <w:hyperlink r:id="rId109">
              <w:r w:rsidR="006176E7" w:rsidRPr="00836272">
                <w:rPr>
                  <w:sz w:val="20"/>
                  <w:szCs w:val="20"/>
                </w:rPr>
                <w:t>Puerto</w:t>
              </w:r>
              <w:r w:rsidR="006176E7" w:rsidRPr="00836272">
                <w:rPr>
                  <w:spacing w:val="-1"/>
                  <w:sz w:val="20"/>
                  <w:szCs w:val="20"/>
                </w:rPr>
                <w:t xml:space="preserve"> </w:t>
              </w:r>
              <w:r w:rsidR="006176E7" w:rsidRPr="00836272">
                <w:rPr>
                  <w:sz w:val="20"/>
                  <w:szCs w:val="20"/>
                </w:rPr>
                <w:t>Carreño</w:t>
              </w:r>
            </w:hyperlink>
          </w:p>
        </w:tc>
      </w:tr>
    </w:tbl>
    <w:p w14:paraId="0BD3828C" w14:textId="77777777" w:rsidR="00E100EF" w:rsidRPr="00E100EF" w:rsidRDefault="00E100EF" w:rsidP="00E100EF">
      <w:pPr>
        <w:pStyle w:val="Prrafodelista"/>
        <w:spacing w:line="276" w:lineRule="auto"/>
        <w:ind w:left="-426"/>
        <w:contextualSpacing/>
        <w:rPr>
          <w:rFonts w:cs="Tahoma"/>
          <w:color w:val="000000" w:themeColor="text1"/>
        </w:rPr>
      </w:pPr>
    </w:p>
    <w:p w14:paraId="289EE457"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3.</w:t>
      </w:r>
      <w:r w:rsidRPr="00E100EF">
        <w:rPr>
          <w:rFonts w:cs="Tahoma"/>
          <w:color w:val="000000" w:themeColor="text1"/>
        </w:rPr>
        <w:tab/>
        <w:t>Poner a disposición de la CRC el contenido de las providencias proferidas por los jueces o magistrados respecto de los procesos en los cuales sea parte la entidad, y en los que se tengan indicios de su posible vinculación, las cuales serán comunicadas a través del correo electrónico designado, y deberán ser enviadas en un plazo máximo de un (1) día posterior a su notificación. Las providencias judiciales comunicadas deberán ser legibles, nítidas y accesibles a los usuarios.</w:t>
      </w:r>
    </w:p>
    <w:p w14:paraId="72AA94C0"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4.</w:t>
      </w:r>
      <w:r w:rsidRPr="00E100EF">
        <w:rPr>
          <w:rFonts w:cs="Tahoma"/>
          <w:color w:val="000000" w:themeColor="text1"/>
        </w:rPr>
        <w:tab/>
        <w:t>Poner a disposición de la CRC un historial de cada uno de los procesos judiciales, en el cual se consignen todas las actuaciones que se surtan desde el inicio del contrato, con acceso permanente a la información en línea por parte de la entidad.</w:t>
      </w:r>
    </w:p>
    <w:p w14:paraId="15197DF7"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5.</w:t>
      </w:r>
      <w:r w:rsidRPr="00E100EF">
        <w:rPr>
          <w:rFonts w:cs="Tahoma"/>
          <w:color w:val="000000" w:themeColor="text1"/>
        </w:rPr>
        <w:tab/>
        <w:t>Elaborar los informes de vigilancia y estado (providencias judiciales, estados, traslados, emplazamientos, fijaciones en lista, edictos de sentencias o cualquier auto, notificación o comunicación) de los procesos judiciales (activos y de posible vinculación) que requiera y solicite la CRC conforme a los siguientes lineamientos:</w:t>
      </w:r>
    </w:p>
    <w:p w14:paraId="0E023C15" w14:textId="77777777" w:rsidR="00E100EF" w:rsidRPr="00E100EF" w:rsidRDefault="00E100EF" w:rsidP="00E100EF">
      <w:pPr>
        <w:pStyle w:val="Prrafodelista"/>
        <w:spacing w:line="276" w:lineRule="auto"/>
        <w:ind w:left="-426"/>
        <w:contextualSpacing/>
        <w:rPr>
          <w:rFonts w:cs="Tahoma"/>
          <w:color w:val="000000" w:themeColor="text1"/>
        </w:rPr>
      </w:pPr>
    </w:p>
    <w:p w14:paraId="06C7B2D2"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Reporte inicial: Entregar al supervisor del contrato dentro de los diez (10) días hábiles siguientes a la firma del acta de inicio, un reporte consolidado con el listado actualizado de los procesos en los que hace parte la entidad y en los que haya indicios de una posible vinculación. </w:t>
      </w:r>
    </w:p>
    <w:p w14:paraId="3623D6D1"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Reporte diario: Entregar al supervisor del contrato y a los funcionarios que éste indique, un reporte el cual deberá enviarse antes de las 12:00 a.m. del día hábil siguiente con respecto a los movimientos y actuaciones del día hábil anterior. </w:t>
      </w:r>
    </w:p>
    <w:p w14:paraId="17F4D011"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Reporte semanal: Entregar al supervisor del contrato y a los funcionarios que éste indique, un reporte el cual deberá enviarse antes de las 5:00 p.m. del viernes de cada semana con respecto a los movimientos y actuaciones de la semana. </w:t>
      </w:r>
    </w:p>
    <w:p w14:paraId="25DEE23C"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Reporte mensual: Entregar al supervisor del contrato un informe consolidado que incluirá todos los movimientos y actuaciones que se llevaron a cabo en el mes inmediatamente anterior, se deberá enviar </w:t>
      </w:r>
      <w:r w:rsidRPr="00E100EF">
        <w:rPr>
          <w:rFonts w:cs="Tahoma"/>
          <w:color w:val="000000" w:themeColor="text1"/>
        </w:rPr>
        <w:lastRenderedPageBreak/>
        <w:t>dentro de los primeros cinco (5) días hábiles del mes siguiente al reportado.</w:t>
      </w:r>
    </w:p>
    <w:p w14:paraId="7299EB44"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6.</w:t>
      </w:r>
      <w:r w:rsidRPr="00E100EF">
        <w:rPr>
          <w:rFonts w:cs="Tahoma"/>
          <w:color w:val="000000" w:themeColor="text1"/>
        </w:rPr>
        <w:tab/>
        <w:t>Poner a disposición de la CRC un coordinador de vigilancia judicial para que atienda todos los requerimientos e inquietudes que surjan durante la ejecución del contrato, con acceso permanente a la información en línea.</w:t>
      </w:r>
    </w:p>
    <w:p w14:paraId="15E376E2"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7.</w:t>
      </w:r>
      <w:r w:rsidRPr="00E100EF">
        <w:rPr>
          <w:rFonts w:cs="Tahoma"/>
          <w:color w:val="000000" w:themeColor="text1"/>
        </w:rPr>
        <w:tab/>
        <w:t>Elaborar las autorizaciones para la revisión de los expedientes por parte de los dependientes judiciales que suministra el contratista en desarrollo del contrato.</w:t>
      </w:r>
    </w:p>
    <w:p w14:paraId="52547439"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8.</w:t>
      </w:r>
      <w:r w:rsidRPr="00E100EF">
        <w:rPr>
          <w:rFonts w:cs="Tahoma"/>
          <w:color w:val="000000" w:themeColor="text1"/>
        </w:rPr>
        <w:tab/>
        <w:t xml:space="preserve">Proporcionar levantamiento de información, así como la obtención de las piezas procesales completas que conforman el expediente procesal, fotos o PDF de los documentos y piezas procesales legibles de los procesos de interés de la CRC que existan en los distintos despachos judiciales a nivel nacional, según requerimiento de la entidad. </w:t>
      </w:r>
    </w:p>
    <w:p w14:paraId="0CFB8A6C"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9.</w:t>
      </w:r>
      <w:r w:rsidRPr="00E100EF">
        <w:rPr>
          <w:rFonts w:cs="Tahoma"/>
          <w:color w:val="000000" w:themeColor="text1"/>
        </w:rPr>
        <w:tab/>
        <w:t xml:space="preserve">Entregar a la terminación del contrato, un archivo en Excel que contenga todas las actuaciones judiciales de los procesos vigilados incluidos en las bases de datos. </w:t>
      </w:r>
    </w:p>
    <w:p w14:paraId="28FA114D"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10.</w:t>
      </w:r>
      <w:r w:rsidRPr="00E100EF">
        <w:rPr>
          <w:rFonts w:cs="Tahoma"/>
          <w:color w:val="000000" w:themeColor="text1"/>
        </w:rPr>
        <w:tab/>
        <w:t xml:space="preserve">Vigilar desde el momento de suscripción de acta de inicio, los procesos judiciales que se encuentran en curso; para el efecto la CRC entregará el archivo en Excel denominado “Cuadro seguimiento Procesos Judiciales”, de modo que el contratista lo deberá verificar, incluir en su plataforma tecnológica y actualizar conforme a los estados de cada uno de los procesos judiciales, así como brindar acceso en línea para su consulta. </w:t>
      </w:r>
    </w:p>
    <w:p w14:paraId="1C767611"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11.</w:t>
      </w:r>
      <w:r w:rsidRPr="00E100EF">
        <w:rPr>
          <w:rFonts w:cs="Tahoma"/>
          <w:color w:val="000000" w:themeColor="text1"/>
        </w:rPr>
        <w:tab/>
        <w:t xml:space="preserve">Mantener mensualmente actualizado el archivo “Cuadro seguimiento Procesos Judiciales” de los procesos judiciales, con el fin de que la consulta sea fidedigna. </w:t>
      </w:r>
    </w:p>
    <w:p w14:paraId="079C1B68"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12.</w:t>
      </w:r>
      <w:r w:rsidRPr="00E100EF">
        <w:rPr>
          <w:rFonts w:cs="Tahoma"/>
          <w:color w:val="000000" w:themeColor="text1"/>
        </w:rPr>
        <w:tab/>
        <w:t>Entregar a la terminación del contrato un informe final que dé cuenta del número de procesos que cursan en los diferentes despachos judiciales del país, su estado actual, procesos archivados, procesos de posible vinculación y demás novedades surgidas en cada uno de ellos durante la ejecución contractual. Este informe debe ir acompañado de la elaboración de estadísticas, tal como sea requerido por la CRC, conforme al objeto contractual.</w:t>
      </w:r>
    </w:p>
    <w:p w14:paraId="0AD42539"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13.</w:t>
      </w:r>
      <w:r w:rsidRPr="00E100EF">
        <w:rPr>
          <w:rFonts w:cs="Tahoma"/>
          <w:color w:val="000000" w:themeColor="text1"/>
        </w:rPr>
        <w:tab/>
        <w:t>El contratista deberá realizar la vigilancia, control y seguimiento diario de forma presencial y/o virtual a través de los aplicativos de búsqueda de procesos habilitados por la Rama Judicial y en los estados que publican en las carteleras de los despachos judiciales de todo el país, con el fin de identificar las novedades o movimientos de los procesos en donde la CRC es parte o pueda ser vinculada.</w:t>
      </w:r>
    </w:p>
    <w:p w14:paraId="07A4B747"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14.</w:t>
      </w:r>
      <w:r w:rsidRPr="00E100EF">
        <w:rPr>
          <w:rFonts w:cs="Tahoma"/>
          <w:color w:val="000000" w:themeColor="text1"/>
        </w:rPr>
        <w:tab/>
        <w:t xml:space="preserve">Para los procesos de posible vinculación, el contratista deberá informar la ubicación plena de estos, con el fin de autorizar su vigilancia. </w:t>
      </w:r>
    </w:p>
    <w:p w14:paraId="5517E1C7" w14:textId="77777777" w:rsidR="00E100EF" w:rsidRPr="00E100EF" w:rsidRDefault="00E100EF" w:rsidP="00E100EF">
      <w:pPr>
        <w:pStyle w:val="Prrafodelista"/>
        <w:spacing w:line="276" w:lineRule="auto"/>
        <w:ind w:left="-426"/>
        <w:contextualSpacing/>
        <w:rPr>
          <w:rFonts w:cs="Tahoma"/>
          <w:color w:val="000000" w:themeColor="text1"/>
        </w:rPr>
      </w:pPr>
    </w:p>
    <w:p w14:paraId="103D77F9"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NOTA: Entiéndase por “ubicación plena”, la identificación de procesos judiciales iniciados en contra de la CRC, que no hayan sido notificados a la entidad y que por tal motivo no han sido incluidos en como procesos activos dentro del servicio de vigilancia judicial. La comunicación a la cual se hace alusión debe contener la siguiente información: i) Despacho de conocimiento; </w:t>
      </w:r>
      <w:proofErr w:type="spellStart"/>
      <w:r w:rsidRPr="00E100EF">
        <w:rPr>
          <w:rFonts w:cs="Tahoma"/>
          <w:color w:val="000000" w:themeColor="text1"/>
        </w:rPr>
        <w:t>ii</w:t>
      </w:r>
      <w:proofErr w:type="spellEnd"/>
      <w:r w:rsidRPr="00E100EF">
        <w:rPr>
          <w:rFonts w:cs="Tahoma"/>
          <w:color w:val="000000" w:themeColor="text1"/>
        </w:rPr>
        <w:t xml:space="preserve">) Radicado o Código Único de Procesos CUP (23 dígitos); </w:t>
      </w:r>
      <w:proofErr w:type="spellStart"/>
      <w:r w:rsidRPr="00E100EF">
        <w:rPr>
          <w:rFonts w:cs="Tahoma"/>
          <w:color w:val="000000" w:themeColor="text1"/>
        </w:rPr>
        <w:t>iii</w:t>
      </w:r>
      <w:proofErr w:type="spellEnd"/>
      <w:r w:rsidRPr="00E100EF">
        <w:rPr>
          <w:rFonts w:cs="Tahoma"/>
          <w:color w:val="000000" w:themeColor="text1"/>
        </w:rPr>
        <w:t xml:space="preserve">) Nombres del(los) demandantes; </w:t>
      </w:r>
      <w:proofErr w:type="spellStart"/>
      <w:r w:rsidRPr="00E100EF">
        <w:rPr>
          <w:rFonts w:cs="Tahoma"/>
          <w:color w:val="000000" w:themeColor="text1"/>
        </w:rPr>
        <w:t>iv</w:t>
      </w:r>
      <w:proofErr w:type="spellEnd"/>
      <w:r w:rsidRPr="00E100EF">
        <w:rPr>
          <w:rFonts w:cs="Tahoma"/>
          <w:color w:val="000000" w:themeColor="text1"/>
        </w:rPr>
        <w:t xml:space="preserve">) Fecha del auto (admisorio o </w:t>
      </w:r>
      <w:proofErr w:type="spellStart"/>
      <w:r w:rsidRPr="00E100EF">
        <w:rPr>
          <w:rFonts w:cs="Tahoma"/>
          <w:color w:val="000000" w:themeColor="text1"/>
        </w:rPr>
        <w:t>inadmisorio</w:t>
      </w:r>
      <w:proofErr w:type="spellEnd"/>
      <w:r w:rsidRPr="00E100EF">
        <w:rPr>
          <w:rFonts w:cs="Tahoma"/>
          <w:color w:val="000000" w:themeColor="text1"/>
        </w:rPr>
        <w:t xml:space="preserve"> de la demanda). </w:t>
      </w:r>
    </w:p>
    <w:p w14:paraId="2130356B" w14:textId="77777777" w:rsidR="00E100EF" w:rsidRPr="00E100EF" w:rsidRDefault="00E100EF" w:rsidP="00E100EF">
      <w:pPr>
        <w:pStyle w:val="Prrafodelista"/>
        <w:spacing w:line="276" w:lineRule="auto"/>
        <w:ind w:left="-426"/>
        <w:contextualSpacing/>
        <w:rPr>
          <w:rFonts w:cs="Tahoma"/>
          <w:color w:val="000000" w:themeColor="text1"/>
        </w:rPr>
      </w:pPr>
    </w:p>
    <w:p w14:paraId="517E18EB"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15.</w:t>
      </w:r>
      <w:r w:rsidRPr="00E100EF">
        <w:rPr>
          <w:rFonts w:cs="Tahoma"/>
          <w:color w:val="000000" w:themeColor="text1"/>
        </w:rPr>
        <w:tab/>
        <w:t xml:space="preserve">En relación con la plataforma tecnológica, la persona natural o jurídica que preste el servicio de vigilancia judicial deberá contar con un programa o sistema (software) WEB debidamente licenciado sin restricciones al número de usuarios que lo acceda, y que permita el acceso desde los navegadores conocidos en el mercado; que sea de distribución libre y no tenga costo para la CRC (Ejemplo: Internet Explorer, Firefox Mozilla, Safari, Chrome, </w:t>
      </w:r>
      <w:proofErr w:type="spellStart"/>
      <w:r w:rsidRPr="00E100EF">
        <w:rPr>
          <w:rFonts w:cs="Tahoma"/>
          <w:color w:val="000000" w:themeColor="text1"/>
        </w:rPr>
        <w:t>etc</w:t>
      </w:r>
      <w:proofErr w:type="spellEnd"/>
      <w:r w:rsidRPr="00E100EF">
        <w:rPr>
          <w:rFonts w:cs="Tahoma"/>
          <w:color w:val="000000" w:themeColor="text1"/>
        </w:rPr>
        <w:t xml:space="preserve">) </w:t>
      </w:r>
    </w:p>
    <w:p w14:paraId="6D8EE169" w14:textId="77777777" w:rsidR="00E100EF" w:rsidRPr="00E100EF" w:rsidRDefault="00E100EF" w:rsidP="00E100EF">
      <w:pPr>
        <w:pStyle w:val="Prrafodelista"/>
        <w:spacing w:line="276" w:lineRule="auto"/>
        <w:ind w:left="-426"/>
        <w:contextualSpacing/>
        <w:rPr>
          <w:rFonts w:cs="Tahoma"/>
          <w:color w:val="000000" w:themeColor="text1"/>
        </w:rPr>
      </w:pPr>
    </w:p>
    <w:p w14:paraId="1D6A6485"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Usuarios: Asignar usuarios generales y especiales con su respectiva contraseña que permita el acceso a la base de datos creada para que de manera oportuna (real y en línea) los apoderados designados al proceso y el coordinador del grupo de defensa puedan conocer el estado de cada expediente y las providencias comunicadas que hacen parte de la hoja de vida o ruta del proceso.</w:t>
      </w:r>
    </w:p>
    <w:p w14:paraId="159F0109" w14:textId="77777777" w:rsidR="00E100EF" w:rsidRPr="00E100EF" w:rsidRDefault="00E100EF" w:rsidP="00E100EF">
      <w:pPr>
        <w:pStyle w:val="Prrafodelista"/>
        <w:spacing w:line="276" w:lineRule="auto"/>
        <w:ind w:left="-426"/>
        <w:contextualSpacing/>
        <w:rPr>
          <w:rFonts w:cs="Tahoma"/>
          <w:color w:val="000000" w:themeColor="text1"/>
        </w:rPr>
      </w:pPr>
    </w:p>
    <w:p w14:paraId="0FF76B06"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Hoja de vida: El contratista creará e incorporará en el sistema una hoja de vida o ruta de cada uno de los procesos judiciales que le sean reportados por la CRC, para el control, seguimiento y comunicación de las notificaciones judiciales. </w:t>
      </w:r>
    </w:p>
    <w:p w14:paraId="21D173DD" w14:textId="77777777" w:rsidR="00E100EF" w:rsidRPr="00E100EF" w:rsidRDefault="00E100EF" w:rsidP="00E100EF">
      <w:pPr>
        <w:pStyle w:val="Prrafodelista"/>
        <w:spacing w:line="276" w:lineRule="auto"/>
        <w:ind w:left="-426"/>
        <w:contextualSpacing/>
        <w:rPr>
          <w:rFonts w:cs="Tahoma"/>
          <w:color w:val="000000" w:themeColor="text1"/>
        </w:rPr>
      </w:pPr>
    </w:p>
    <w:p w14:paraId="7B569EFA"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El contratista garantizará la actualización diaria de la hoja de vida o ruta con toda la información obtenida con ocasión al control, vigilancia y seguimiento diario a los despachos judiciales (notificaciones, actuaciones, providencias, etc.), esta deberá ser registrada en la hoja de ruta del proceso y estar a disposición de la CRC, en la plataforma para su consulta, en medio digital o audio, según sea el caso, junto con un resumen sucinto de la providencia notificada, la fecha, tipo de publicación, etapa, actuación procesal y la autoridad que la profiere.</w:t>
      </w:r>
    </w:p>
    <w:p w14:paraId="451DD7C7" w14:textId="77777777" w:rsidR="00E100EF" w:rsidRPr="00E100EF" w:rsidRDefault="00E100EF" w:rsidP="00E100EF">
      <w:pPr>
        <w:pStyle w:val="Prrafodelista"/>
        <w:spacing w:line="276" w:lineRule="auto"/>
        <w:ind w:left="-426"/>
        <w:contextualSpacing/>
        <w:rPr>
          <w:rFonts w:cs="Tahoma"/>
          <w:color w:val="000000" w:themeColor="text1"/>
        </w:rPr>
      </w:pPr>
    </w:p>
    <w:p w14:paraId="24EBC9FB"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Código Único de Proceso: El contratista se compromete a que todos los procesos asignados para la vigilancia judicial contarán con el Código Único de Procesos CUP designado por la rama judicial. Si los procesos cuentan con uno o más CUP de identificación de proceso, el contratista designará en su plataforma virtual una casilla especial en la que se guarde el historial de estos números con el fin de conservar la trazabilidad y cambios presentados. </w:t>
      </w:r>
    </w:p>
    <w:p w14:paraId="04B0701D" w14:textId="77777777" w:rsidR="00E100EF" w:rsidRPr="00E100EF" w:rsidRDefault="00E100EF" w:rsidP="00E100EF">
      <w:pPr>
        <w:pStyle w:val="Prrafodelista"/>
        <w:spacing w:line="276" w:lineRule="auto"/>
        <w:ind w:left="-426"/>
        <w:contextualSpacing/>
        <w:rPr>
          <w:rFonts w:cs="Tahoma"/>
          <w:color w:val="000000" w:themeColor="text1"/>
        </w:rPr>
      </w:pPr>
    </w:p>
    <w:p w14:paraId="7FC9B869"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Concurrencia: Debe permitir la concurrencia de 20 usuarios de Internet, sin que esto degrade los tiempos de respuesta en el sistema. En caso de que se requiera aumentar la concurrencia, debe estar en capacidad de permitirlo. </w:t>
      </w:r>
    </w:p>
    <w:p w14:paraId="78B496F7" w14:textId="77777777" w:rsidR="00E100EF" w:rsidRPr="00E100EF" w:rsidRDefault="00E100EF" w:rsidP="00E100EF">
      <w:pPr>
        <w:pStyle w:val="Prrafodelista"/>
        <w:spacing w:line="276" w:lineRule="auto"/>
        <w:ind w:left="-426"/>
        <w:contextualSpacing/>
        <w:rPr>
          <w:rFonts w:cs="Tahoma"/>
          <w:color w:val="000000" w:themeColor="text1"/>
        </w:rPr>
      </w:pPr>
    </w:p>
    <w:p w14:paraId="431087A1"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Sistema de alertas tempranas: El contratista deberá prestar el servicio de alerta temprana por correo electrónico y a través de la plataforma designada por este, sobre el vencimiento de términos (contestación de demandas, audiencias, traslados para alegar, traslados para interponer recursos y su admisión, entre otros) previstos para las respectivas actuaciones. El servicio de alerta temprana se </w:t>
      </w:r>
      <w:r w:rsidRPr="00E100EF">
        <w:rPr>
          <w:rFonts w:cs="Tahoma"/>
          <w:color w:val="000000" w:themeColor="text1"/>
        </w:rPr>
        <w:lastRenderedPageBreak/>
        <w:t xml:space="preserve">activará como mínimo dentro de los tres (3) días hábiles previos al vencimiento del término comunicado. </w:t>
      </w:r>
    </w:p>
    <w:p w14:paraId="6C2FF5BD" w14:textId="77777777" w:rsidR="00E100EF" w:rsidRPr="00E100EF" w:rsidRDefault="00E100EF" w:rsidP="00E100EF">
      <w:pPr>
        <w:pStyle w:val="Prrafodelista"/>
        <w:spacing w:line="276" w:lineRule="auto"/>
        <w:ind w:left="-426"/>
        <w:contextualSpacing/>
        <w:rPr>
          <w:rFonts w:cs="Tahoma"/>
          <w:color w:val="000000" w:themeColor="text1"/>
        </w:rPr>
      </w:pPr>
    </w:p>
    <w:p w14:paraId="06F35417"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Idioma: Las ayudas, herramientas, documentación y los sitios de soporte deben operar y entregarse en idioma español.</w:t>
      </w:r>
    </w:p>
    <w:p w14:paraId="3FEDB6B8" w14:textId="77777777" w:rsidR="00E100EF" w:rsidRPr="00E100EF" w:rsidRDefault="00E100EF" w:rsidP="00E100EF">
      <w:pPr>
        <w:pStyle w:val="Prrafodelista"/>
        <w:spacing w:line="276" w:lineRule="auto"/>
        <w:ind w:left="-426"/>
        <w:contextualSpacing/>
        <w:rPr>
          <w:rFonts w:cs="Tahoma"/>
          <w:color w:val="000000" w:themeColor="text1"/>
        </w:rPr>
      </w:pPr>
    </w:p>
    <w:p w14:paraId="1D878BCF"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Integridad de la información: Debe proveer información integral, real, confiable y oportuna de los datos registrados en el sistema. </w:t>
      </w:r>
    </w:p>
    <w:p w14:paraId="740B4B4E" w14:textId="77777777" w:rsidR="00E100EF" w:rsidRPr="00E100EF" w:rsidRDefault="00E100EF" w:rsidP="00E100EF">
      <w:pPr>
        <w:pStyle w:val="Prrafodelista"/>
        <w:spacing w:line="276" w:lineRule="auto"/>
        <w:ind w:left="-426"/>
        <w:contextualSpacing/>
        <w:rPr>
          <w:rFonts w:cs="Tahoma"/>
          <w:color w:val="000000" w:themeColor="text1"/>
        </w:rPr>
      </w:pPr>
    </w:p>
    <w:p w14:paraId="7054D7A2"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Reportes: El sistema debe permitir generar reportes para realizar seguimiento y validación de los procesos de la CRC, por criterios como ciudad, departamento, tema, entre otros. </w:t>
      </w:r>
    </w:p>
    <w:p w14:paraId="01E15C10" w14:textId="77777777" w:rsidR="00E100EF" w:rsidRPr="00E100EF" w:rsidRDefault="00E100EF" w:rsidP="00E100EF">
      <w:pPr>
        <w:pStyle w:val="Prrafodelista"/>
        <w:spacing w:line="276" w:lineRule="auto"/>
        <w:ind w:left="-426"/>
        <w:contextualSpacing/>
        <w:rPr>
          <w:rFonts w:cs="Tahoma"/>
          <w:color w:val="000000" w:themeColor="text1"/>
        </w:rPr>
      </w:pPr>
    </w:p>
    <w:p w14:paraId="3D958F2E"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Tutorial: Debe proporcionar un tutorial, con posibilidad de ser fácilmente descargable por los usuarios. </w:t>
      </w:r>
    </w:p>
    <w:p w14:paraId="2DA2A87D" w14:textId="77777777" w:rsidR="00E100EF" w:rsidRPr="00E100EF" w:rsidRDefault="00E100EF" w:rsidP="00E100EF">
      <w:pPr>
        <w:pStyle w:val="Prrafodelista"/>
        <w:spacing w:line="276" w:lineRule="auto"/>
        <w:ind w:left="-426"/>
        <w:contextualSpacing/>
        <w:rPr>
          <w:rFonts w:cs="Tahoma"/>
          <w:color w:val="000000" w:themeColor="text1"/>
        </w:rPr>
      </w:pPr>
    </w:p>
    <w:p w14:paraId="5426868C"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Asistencia general: El contratista garantizará el mantenimiento y la actualización permanente al sistema, el acceso y la seguridad de la información dentro de la modalidad 7X24 (7 días a la semana y 24 horas al día) y proveer un canal de comunicación vía telefónica, web, chat, que resuelva las inquietudes y solicitudes presentadas por la CRC en horario laboral 5X8 (5 días a la semana, 8 horas al día) </w:t>
      </w:r>
    </w:p>
    <w:p w14:paraId="6504791B" w14:textId="77777777" w:rsidR="00E100EF" w:rsidRPr="00E100EF" w:rsidRDefault="00E100EF" w:rsidP="00E100EF">
      <w:pPr>
        <w:pStyle w:val="Prrafodelista"/>
        <w:spacing w:line="276" w:lineRule="auto"/>
        <w:ind w:left="-426"/>
        <w:contextualSpacing/>
        <w:rPr>
          <w:rFonts w:cs="Tahoma"/>
          <w:color w:val="000000" w:themeColor="text1"/>
        </w:rPr>
      </w:pPr>
    </w:p>
    <w:p w14:paraId="77A6EF40"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Tiempo de respuesta: Todo requerimiento técnico, asistencial o directamente relacionado con el funcionamiento de la plataforma, solicitado de forma escrita, verbal o telefónica por la Entidad, deberá ser atendido en el término de la hora (1) siguiente y solucionado máximo a las cuatro (4) horas. </w:t>
      </w:r>
    </w:p>
    <w:p w14:paraId="5A356069" w14:textId="77777777" w:rsidR="00E100EF" w:rsidRPr="00E100EF" w:rsidRDefault="00E100EF" w:rsidP="00E100EF">
      <w:pPr>
        <w:pStyle w:val="Prrafodelista"/>
        <w:spacing w:line="276" w:lineRule="auto"/>
        <w:ind w:left="-426"/>
        <w:contextualSpacing/>
        <w:rPr>
          <w:rFonts w:cs="Tahoma"/>
          <w:color w:val="000000" w:themeColor="text1"/>
        </w:rPr>
      </w:pPr>
    </w:p>
    <w:p w14:paraId="4CC08737"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 xml:space="preserve">Confidencialidad sobre el manejo de la información: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w:t>
      </w:r>
    </w:p>
    <w:p w14:paraId="1110387A" w14:textId="77777777" w:rsidR="00E100EF" w:rsidRPr="00E100EF" w:rsidRDefault="00E100EF" w:rsidP="00E100EF">
      <w:pPr>
        <w:pStyle w:val="Prrafodelista"/>
        <w:spacing w:line="276" w:lineRule="auto"/>
        <w:ind w:left="-426"/>
        <w:contextualSpacing/>
        <w:rPr>
          <w:rFonts w:cs="Tahoma"/>
          <w:color w:val="000000" w:themeColor="text1"/>
        </w:rPr>
      </w:pPr>
    </w:p>
    <w:p w14:paraId="36535E96" w14:textId="77777777" w:rsidR="00E100EF" w:rsidRPr="00E100EF" w:rsidRDefault="00E100EF" w:rsidP="00E100EF">
      <w:pPr>
        <w:pStyle w:val="Prrafodelista"/>
        <w:spacing w:line="276" w:lineRule="auto"/>
        <w:ind w:left="-426"/>
        <w:contextualSpacing/>
        <w:rPr>
          <w:rFonts w:cs="Tahoma"/>
          <w:color w:val="000000" w:themeColor="text1"/>
        </w:rPr>
      </w:pPr>
      <w:r w:rsidRPr="00E100EF">
        <w:rPr>
          <w:rFonts w:cs="Tahoma"/>
          <w:color w:val="000000" w:themeColor="text1"/>
        </w:rPr>
        <w:t>A la terminación del contrato, el contratista deberá presentar un informe final en medio magnético (formato Excel) que dé cuenta del estado actualizado de los procesos.</w:t>
      </w:r>
    </w:p>
    <w:p w14:paraId="37607829" w14:textId="77777777" w:rsidR="00E100EF" w:rsidRPr="00E100EF" w:rsidRDefault="00E100EF" w:rsidP="00E100EF">
      <w:pPr>
        <w:pStyle w:val="Prrafodelista"/>
        <w:spacing w:line="276" w:lineRule="auto"/>
        <w:ind w:left="-426"/>
        <w:contextualSpacing/>
        <w:rPr>
          <w:rFonts w:cs="Tahoma"/>
          <w:color w:val="000000" w:themeColor="text1"/>
        </w:rPr>
      </w:pPr>
    </w:p>
    <w:p w14:paraId="28FD89AF" w14:textId="178EB843" w:rsidR="00E100EF" w:rsidRDefault="00E100EF" w:rsidP="00C72CDD">
      <w:pPr>
        <w:pStyle w:val="Prrafodelista"/>
        <w:widowControl/>
        <w:spacing w:line="276" w:lineRule="auto"/>
        <w:ind w:left="-426"/>
        <w:contextualSpacing/>
        <w:rPr>
          <w:rFonts w:cs="Tahoma"/>
          <w:color w:val="000000" w:themeColor="text1"/>
        </w:rPr>
      </w:pPr>
      <w:r w:rsidRPr="00E100EF">
        <w:rPr>
          <w:rFonts w:cs="Tahoma"/>
          <w:color w:val="000000" w:themeColor="text1"/>
        </w:rPr>
        <w:t>Después de revisar y validar el sistema de información de la entidad se confirma que este proceso de selección no aplica en el programa de compras sostenibles.</w:t>
      </w:r>
    </w:p>
    <w:p w14:paraId="7AB05E93" w14:textId="77777777" w:rsidR="00C72CDD" w:rsidRPr="00C72CDD" w:rsidRDefault="00C72CDD" w:rsidP="00C72CDD">
      <w:pPr>
        <w:pStyle w:val="Prrafodelista"/>
        <w:widowControl/>
        <w:spacing w:line="276" w:lineRule="auto"/>
        <w:ind w:left="-426"/>
        <w:contextualSpacing/>
        <w:rPr>
          <w:rFonts w:cs="Tahoma"/>
          <w:color w:val="000000" w:themeColor="text1"/>
        </w:rPr>
      </w:pPr>
    </w:p>
    <w:p w14:paraId="6ACA9D54" w14:textId="7BF2B458" w:rsidR="000A39D1" w:rsidRDefault="0090384B" w:rsidP="000A39D1">
      <w:pPr>
        <w:pStyle w:val="Prrafodelista"/>
        <w:widowControl/>
        <w:spacing w:line="276" w:lineRule="auto"/>
        <w:ind w:left="-426"/>
        <w:contextualSpacing/>
        <w:rPr>
          <w:rFonts w:cs="Tahoma"/>
          <w:b/>
          <w:iCs/>
          <w:lang w:val="es-MX" w:eastAsia="en-US"/>
        </w:rPr>
      </w:pPr>
      <w:r>
        <w:rPr>
          <w:rFonts w:cs="Tahoma"/>
          <w:b/>
          <w:iCs/>
          <w:lang w:val="es-MX" w:eastAsia="en-US"/>
        </w:rPr>
        <w:t xml:space="preserve">CLÁUSULA SÉPTIMA: </w:t>
      </w:r>
      <w:r w:rsidR="0014483B" w:rsidRPr="0014483B">
        <w:rPr>
          <w:rFonts w:cs="Tahoma"/>
          <w:b/>
          <w:iCs/>
          <w:lang w:val="es-MX" w:eastAsia="en-US"/>
        </w:rPr>
        <w:t xml:space="preserve">OBLIGACIONES GENERALES DEL CONTRATISTA: </w:t>
      </w:r>
      <w:bookmarkStart w:id="8" w:name="_Hlk117517569"/>
    </w:p>
    <w:p w14:paraId="4D85F7E7" w14:textId="77777777" w:rsidR="000A39D1" w:rsidRDefault="000A39D1" w:rsidP="000A39D1">
      <w:pPr>
        <w:pStyle w:val="Prrafodelista"/>
        <w:widowControl/>
        <w:spacing w:line="276" w:lineRule="auto"/>
        <w:ind w:left="-426"/>
        <w:contextualSpacing/>
        <w:rPr>
          <w:rFonts w:cs="Tahoma"/>
          <w:b/>
          <w:iCs/>
          <w:lang w:val="es-MX" w:eastAsia="en-US"/>
        </w:rPr>
      </w:pPr>
    </w:p>
    <w:p w14:paraId="3CBECF58" w14:textId="7A0283C4" w:rsidR="0014483B" w:rsidRPr="0014483B" w:rsidRDefault="0014483B" w:rsidP="000A39D1">
      <w:pPr>
        <w:pStyle w:val="Prrafodelista"/>
        <w:widowControl/>
        <w:spacing w:line="276" w:lineRule="auto"/>
        <w:ind w:left="-426"/>
        <w:contextualSpacing/>
        <w:rPr>
          <w:rFonts w:cs="Tahoma"/>
          <w:bCs/>
          <w:iCs/>
          <w:lang w:val="es-MX" w:eastAsia="en-US"/>
        </w:rPr>
      </w:pPr>
      <w:r w:rsidRPr="0014483B">
        <w:rPr>
          <w:rFonts w:cs="Tahoma"/>
          <w:bCs/>
          <w:iCs/>
          <w:lang w:val="es-MX" w:eastAsia="en-US"/>
        </w:rPr>
        <w:lastRenderedPageBreak/>
        <w:t>A continuación, se estipulan las siguientes obligaciones generales, las cuales deberá cumplir el contratista, así:</w:t>
      </w:r>
    </w:p>
    <w:p w14:paraId="7F253B15" w14:textId="77777777" w:rsidR="0014483B" w:rsidRPr="0014483B" w:rsidRDefault="0014483B" w:rsidP="0014483B">
      <w:pPr>
        <w:jc w:val="both"/>
        <w:rPr>
          <w:rFonts w:ascii="Tahoma" w:hAnsi="Tahoma" w:cs="Tahoma"/>
          <w:bCs/>
          <w:iCs/>
          <w:sz w:val="20"/>
          <w:szCs w:val="20"/>
          <w:lang w:val="es-MX" w:eastAsia="en-US"/>
        </w:rPr>
      </w:pPr>
    </w:p>
    <w:p w14:paraId="525885D8"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Cumplir a cabalidad con lo establecido en el objeto descrito en el presente documento, en los términos y condiciones aquí pactados y a lo establecido en la invitación pública, su propuesta, observando en todo momento el Régimen de Contratación Pública y por ningún motivo, suspenderá o abandonará el cumplimiento de este, sin perjuicio de la debida justificación aceptada por la Entidad. </w:t>
      </w:r>
    </w:p>
    <w:p w14:paraId="29139AFE"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Ejercer la dirección y el control propio de todas las actividades encomendadas, en forma oportuna y dentro del término establecido, con el fin de obtener la correcta realización del objeto contratado con altos niveles de eficiencia técnica y profesional, para atender sus obligaciones. </w:t>
      </w:r>
    </w:p>
    <w:p w14:paraId="702DCED9"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Disponer para la ejecución del presente contrato, personal calificado y debidamente capacitado, de conformidad con lo indicado en su propuesta, si a ello hubiere lugar.</w:t>
      </w:r>
    </w:p>
    <w:p w14:paraId="28654D19"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Responder por el cumplimiento y calidad de los servicios prestados, por el término previsto en el presente contrato. </w:t>
      </w:r>
    </w:p>
    <w:p w14:paraId="514B9212"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Responder ante terceros por los daños que se ocasionen y que provengan de causas que le sean imputables. </w:t>
      </w:r>
    </w:p>
    <w:p w14:paraId="5B2F9C25"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Salvaguardar la información confidencial que obtenga o conozca en el desarrollo de sus actividades salvo requerimiento expreso de Autoridad competente. </w:t>
      </w:r>
    </w:p>
    <w:p w14:paraId="4C862EF4"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Atender los requerimientos, instrucciones y/o recomendaciones que durante el desarrollo del contrato le imparta el supervisor del contrato.</w:t>
      </w:r>
    </w:p>
    <w:p w14:paraId="52C4159D"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Asumir la responsabilidad de todas las actividades relativas a la ejecución de las obligaciones establecidas en este contrato.  </w:t>
      </w:r>
    </w:p>
    <w:p w14:paraId="477E131C"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Asumir la responsabilidad civil contra todo reclamo, demanda, acción legal y costos que puedan causarse o surgir por daños o lesiones a personas o bienes, ocasionados, durante la ejecución del objeto contractual y cumplimiento de las obligaciones pactadas </w:t>
      </w:r>
    </w:p>
    <w:p w14:paraId="4AAFE24D"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Presentar al supervisor del contrato alternativas de solución inmediatas ante problemas o contingencias que se presenten. </w:t>
      </w:r>
    </w:p>
    <w:p w14:paraId="5889889A"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Informar al supervisor del contrato mediante correo electrónico los imprevistos que se presenten durante el desarrollo del contrato. </w:t>
      </w:r>
    </w:p>
    <w:p w14:paraId="2F4A539D"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Participar y apoyar a la CRC en todas las reuniones a las que éste lo convoque relacionadas con la ejecución del contrato. </w:t>
      </w:r>
    </w:p>
    <w:p w14:paraId="51767571"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Disponer de los medios necesarios para el mantenimiento, cuidado y custodia de la documentación objeto del presente contrato.</w:t>
      </w:r>
    </w:p>
    <w:p w14:paraId="48844DDC"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Devolver a la CRC, una vez finalizado la ejecución del contrato los documentos que en desarrollo del contrato se hayan producido, e igualmente todos los archivos que se hayan generado en cumplimiento de sus obligaciones.</w:t>
      </w:r>
    </w:p>
    <w:p w14:paraId="16ABDAA6"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Colaborar con la CRC en el suministro y respuesta de la información correspondiente, a los requerimientos efectuados por los organismos de control del Estado Colombiano en relación con la ejecución, desarrollo o implementación del contrato objeto del presente documento. </w:t>
      </w:r>
    </w:p>
    <w:p w14:paraId="59EFD118"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lastRenderedPageBreak/>
        <w:t xml:space="preserve">Utilizar la imagen de la CRC de acuerdo con los lineamientos establecidos por la misma Entidad. Salvo autorización expresa y escrita de las partes ningún funcionario, podrá utilizar el nombre, emblema o sello oficial de la otra parte para fines publicitarios o de cualquier otra índole. </w:t>
      </w:r>
    </w:p>
    <w:p w14:paraId="603567CC" w14:textId="1C0E229B"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Mantener el equipo de trabajo presentado </w:t>
      </w:r>
      <w:r w:rsidR="00171B53">
        <w:rPr>
          <w:rFonts w:ascii="Tahoma" w:hAnsi="Tahoma" w:cs="Tahoma"/>
          <w:sz w:val="20"/>
          <w:szCs w:val="20"/>
          <w:lang w:val="es-ES_tradnl" w:eastAsia="en-US"/>
        </w:rPr>
        <w:t>en la propuesta</w:t>
      </w:r>
      <w:r w:rsidRPr="0014483B">
        <w:rPr>
          <w:rFonts w:ascii="Tahoma" w:hAnsi="Tahoma" w:cs="Tahoma"/>
          <w:sz w:val="20"/>
          <w:szCs w:val="20"/>
          <w:lang w:val="es-ES_tradnl" w:eastAsia="en-US"/>
        </w:rPr>
        <w:t xml:space="preserve">, cualquier modificación deberá ser aprobada por el supervisor y deberá cumplir con los requisitos establecidos en </w:t>
      </w:r>
      <w:r w:rsidR="00F67177">
        <w:rPr>
          <w:rFonts w:ascii="Tahoma" w:hAnsi="Tahoma" w:cs="Tahoma"/>
          <w:sz w:val="20"/>
          <w:szCs w:val="20"/>
          <w:lang w:val="es-ES_tradnl" w:eastAsia="en-US"/>
        </w:rPr>
        <w:t>el estudio previo y la invitación pública</w:t>
      </w:r>
      <w:r w:rsidRPr="0014483B">
        <w:rPr>
          <w:rFonts w:ascii="Tahoma" w:hAnsi="Tahoma" w:cs="Tahoma"/>
          <w:sz w:val="20"/>
          <w:szCs w:val="20"/>
          <w:lang w:val="es-ES_tradnl" w:eastAsia="en-US"/>
        </w:rPr>
        <w:t xml:space="preserve">, si a ello hubiere lugar. </w:t>
      </w:r>
    </w:p>
    <w:p w14:paraId="7BDBF464" w14:textId="77777777"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bCs/>
          <w:sz w:val="20"/>
          <w:szCs w:val="20"/>
          <w:lang w:val="es-ES_tradnl"/>
        </w:rPr>
        <w:t>Aplicar todas las disposiciones en materia de Protección de Datos Personales consagradas en la Ley 1581 de 2012.</w:t>
      </w:r>
    </w:p>
    <w:p w14:paraId="403BA720" w14:textId="77777777"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Realizar los pagos al SISS (salud, pensión y riesgos laborales) y aportes parafiscales (Sena, ICBF y Cajas de Compensación) de acuerdo con la normatividad vigente.</w:t>
      </w:r>
    </w:p>
    <w:p w14:paraId="4B8747C6" w14:textId="062267F0" w:rsidR="0014483B" w:rsidRPr="0014483B" w:rsidRDefault="0014483B" w:rsidP="0014483B">
      <w:pPr>
        <w:numPr>
          <w:ilvl w:val="0"/>
          <w:numId w:val="36"/>
        </w:numPr>
        <w:contextualSpacing/>
        <w:jc w:val="both"/>
        <w:rPr>
          <w:rFonts w:ascii="Tahoma" w:hAnsi="Tahoma" w:cs="Tahoma"/>
          <w:sz w:val="20"/>
          <w:szCs w:val="20"/>
          <w:lang w:val="es-ES_tradnl" w:eastAsia="en-US"/>
        </w:rPr>
      </w:pPr>
      <w:r w:rsidRPr="0014483B">
        <w:rPr>
          <w:rFonts w:ascii="Tahoma" w:hAnsi="Tahoma" w:cs="Tahoma"/>
          <w:sz w:val="20"/>
          <w:szCs w:val="20"/>
          <w:lang w:val="es-ES_tradnl" w:eastAsia="en-US"/>
        </w:rPr>
        <w:t xml:space="preserve">Mantener las garantías vigentes durante la ejecución y liquidación del contrato en los montos y términos que la </w:t>
      </w:r>
      <w:r w:rsidR="00F817E3">
        <w:rPr>
          <w:rFonts w:ascii="Tahoma" w:hAnsi="Tahoma" w:cs="Tahoma"/>
          <w:sz w:val="20"/>
          <w:szCs w:val="20"/>
          <w:lang w:val="es-ES_tradnl" w:eastAsia="en-US"/>
        </w:rPr>
        <w:t>E</w:t>
      </w:r>
      <w:r w:rsidR="00F817E3" w:rsidRPr="0014483B">
        <w:rPr>
          <w:rFonts w:ascii="Tahoma" w:hAnsi="Tahoma" w:cs="Tahoma"/>
          <w:sz w:val="20"/>
          <w:szCs w:val="20"/>
          <w:lang w:val="es-ES_tradnl" w:eastAsia="en-US"/>
        </w:rPr>
        <w:t xml:space="preserve">ntidad </w:t>
      </w:r>
      <w:r w:rsidRPr="0014483B">
        <w:rPr>
          <w:rFonts w:ascii="Tahoma" w:hAnsi="Tahoma" w:cs="Tahoma"/>
          <w:sz w:val="20"/>
          <w:szCs w:val="20"/>
          <w:lang w:val="es-ES_tradnl" w:eastAsia="en-US"/>
        </w:rPr>
        <w:t>solicite,</w:t>
      </w:r>
      <w:r w:rsidRPr="0014483B">
        <w:rPr>
          <w:rFonts w:ascii="Tahoma" w:hAnsi="Tahoma" w:cs="Tahoma"/>
          <w:sz w:val="20"/>
          <w:szCs w:val="20"/>
          <w:lang w:eastAsia="en-US"/>
        </w:rPr>
        <w:t xml:space="preserve"> </w:t>
      </w:r>
      <w:r w:rsidRPr="0014483B">
        <w:rPr>
          <w:rFonts w:ascii="Tahoma" w:hAnsi="Tahoma" w:cs="Tahoma"/>
          <w:sz w:val="20"/>
          <w:szCs w:val="20"/>
          <w:lang w:val="es-ES_tradnl" w:eastAsia="en-US"/>
        </w:rPr>
        <w:t>si a ello hubiere lugar.</w:t>
      </w:r>
    </w:p>
    <w:p w14:paraId="1FD945E8" w14:textId="77777777"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bCs/>
          <w:sz w:val="20"/>
          <w:szCs w:val="20"/>
          <w:lang w:val="es-ES_tradnl"/>
        </w:rPr>
        <w:t>Establecer el impacto social, económico y ambiental, identificar los permisos, autorizaciones y licencias requeridas para ejecución del contrato, si a ello hubiere lugar.</w:t>
      </w:r>
    </w:p>
    <w:p w14:paraId="6D5B99FD" w14:textId="77777777"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bCs/>
          <w:sz w:val="20"/>
          <w:szCs w:val="20"/>
          <w:lang w:val="es-ES_tradnl"/>
        </w:rPr>
        <w:t>Contar con personal capacitado y suficiente, dotado de los elementos de seguridad necesarios para la realización de todas las actividades objeto del contrato.</w:t>
      </w:r>
    </w:p>
    <w:p w14:paraId="6E2F6E67" w14:textId="77777777"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bCs/>
          <w:sz w:val="20"/>
          <w:szCs w:val="20"/>
          <w:lang w:val="es-ES_tradnl"/>
        </w:rPr>
        <w:t>Dar cumplimiento a la legislación ambiental contenido en el Decreto único ambiental 1076 de 2015 y/o sus modificaciones, si a ello hubiere lugar, teniendo en cuenta el objeto contractual.</w:t>
      </w:r>
    </w:p>
    <w:p w14:paraId="2CAB4A0C" w14:textId="77777777"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bCs/>
          <w:sz w:val="20"/>
          <w:szCs w:val="20"/>
          <w:lang w:val="es-ES_tradnl"/>
        </w:rPr>
        <w:t>Cumplir con lo previsto en el artículo 5 de la Ley 80 de 1993, relativo a los derechos y deberes de los contratistas.</w:t>
      </w:r>
    </w:p>
    <w:p w14:paraId="4244861A" w14:textId="77777777"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sz w:val="20"/>
          <w:szCs w:val="20"/>
          <w:lang w:val="es-ES_tradnl"/>
        </w:rPr>
        <w:t xml:space="preserve">Publicar en la Plataforma Electrónica y Transaccional del SECOP II, en el módulo de ejecución del contrato, en Plan de Pagos la cuenta de cobro y/o factura según corresponda, junto con la planilla de aporte al SISS (salud, pensión y riesgos laborales) y aportes parafiscales (Sena, ICBF y Cajas de Compensación) de acuerdo con la normatividad vigente y en ese mismo modulo en documentos de ejecución del contrato, el informe de actividades de contratista. Lo anterior, como condición previa para proceder a realizar el pago. </w:t>
      </w:r>
    </w:p>
    <w:p w14:paraId="59D961D2" w14:textId="3B3B975A"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sz w:val="20"/>
          <w:szCs w:val="20"/>
          <w:lang w:val="es-ES_tradnl"/>
        </w:rPr>
        <w:t>Presentar informes de actividades para aprobación del supervisor</w:t>
      </w:r>
      <w:r w:rsidR="00FC55C0">
        <w:rPr>
          <w:rFonts w:ascii="Tahoma" w:hAnsi="Tahoma" w:cs="Tahoma"/>
          <w:sz w:val="20"/>
          <w:szCs w:val="20"/>
          <w:lang w:val="es-ES_tradnl"/>
        </w:rPr>
        <w:t xml:space="preserve"> </w:t>
      </w:r>
      <w:r w:rsidR="00D0132C">
        <w:rPr>
          <w:rFonts w:ascii="Tahoma" w:hAnsi="Tahoma" w:cs="Tahoma"/>
          <w:sz w:val="20"/>
          <w:szCs w:val="20"/>
          <w:lang w:val="es-ES_tradnl"/>
        </w:rPr>
        <w:t>en el formato dispuesto por la CRC para este efecto en el Sistema Integrado de Gestión de la Entidad</w:t>
      </w:r>
      <w:r w:rsidRPr="0014483B">
        <w:rPr>
          <w:rFonts w:ascii="Tahoma" w:hAnsi="Tahoma" w:cs="Tahoma"/>
          <w:sz w:val="20"/>
          <w:szCs w:val="20"/>
          <w:lang w:val="es-ES_tradnl"/>
        </w:rPr>
        <w:t xml:space="preserve">, o cada vez que éste lo solicite. Cada informe deberá contener en detalle, las actividades realizadas y los productos entregados. </w:t>
      </w:r>
    </w:p>
    <w:p w14:paraId="038A8EFB" w14:textId="0ABA2FCD" w:rsidR="0014483B" w:rsidRPr="0014483B" w:rsidRDefault="0014483B" w:rsidP="0014483B">
      <w:pPr>
        <w:numPr>
          <w:ilvl w:val="0"/>
          <w:numId w:val="36"/>
        </w:numPr>
        <w:contextualSpacing/>
        <w:jc w:val="both"/>
        <w:rPr>
          <w:rFonts w:ascii="Tahoma" w:hAnsi="Tahoma" w:cs="Tahoma"/>
          <w:bCs/>
          <w:sz w:val="20"/>
          <w:szCs w:val="20"/>
          <w:lang w:val="es-ES_tradnl"/>
        </w:rPr>
      </w:pPr>
      <w:r w:rsidRPr="0014483B">
        <w:rPr>
          <w:rFonts w:ascii="Tahoma" w:hAnsi="Tahoma" w:cs="Tahoma"/>
          <w:bCs/>
          <w:sz w:val="20"/>
          <w:szCs w:val="20"/>
          <w:lang w:val="es-ES_tradnl"/>
        </w:rPr>
        <w:t xml:space="preserve">El contratista con la suscripción del presente contrato se compromete a no adelantar durante la ejecución </w:t>
      </w:r>
      <w:r w:rsidR="00D01DB4" w:rsidRPr="0014483B">
        <w:rPr>
          <w:rFonts w:ascii="Tahoma" w:hAnsi="Tahoma" w:cs="Tahoma"/>
          <w:bCs/>
          <w:sz w:val="20"/>
          <w:szCs w:val="20"/>
          <w:lang w:val="es-ES_tradnl"/>
        </w:rPr>
        <w:t>de este</w:t>
      </w:r>
      <w:r w:rsidRPr="0014483B">
        <w:rPr>
          <w:rFonts w:ascii="Tahoma" w:hAnsi="Tahoma" w:cs="Tahoma"/>
          <w:bCs/>
          <w:sz w:val="20"/>
          <w:szCs w:val="20"/>
          <w:lang w:val="es-ES_tradnl"/>
        </w:rPr>
        <w:t>, alguna actividad con algún proveedor de redes y servicios de telecomunicaciones que tenga relación con las actividades objeto del presente contrato, con el fin de evitar un posible conflicto de intereses.</w:t>
      </w:r>
    </w:p>
    <w:p w14:paraId="1B7A26DC" w14:textId="3D2C5428" w:rsidR="006176E7" w:rsidRDefault="0014483B" w:rsidP="006176E7">
      <w:pPr>
        <w:numPr>
          <w:ilvl w:val="0"/>
          <w:numId w:val="36"/>
        </w:numPr>
        <w:contextualSpacing/>
        <w:jc w:val="both"/>
        <w:rPr>
          <w:rFonts w:ascii="Tahoma" w:hAnsi="Tahoma" w:cs="Tahoma"/>
          <w:bCs/>
          <w:sz w:val="20"/>
          <w:szCs w:val="20"/>
          <w:lang w:val="es-ES_tradnl"/>
        </w:rPr>
      </w:pPr>
      <w:r w:rsidRPr="0014483B">
        <w:rPr>
          <w:rFonts w:ascii="Tahoma" w:hAnsi="Tahoma" w:cs="Tahoma"/>
          <w:sz w:val="20"/>
          <w:szCs w:val="20"/>
          <w:lang w:val="es-ES_tradnl"/>
        </w:rPr>
        <w:t>Las demás que surjan en virtud de la naturaleza de este contrato.</w:t>
      </w:r>
      <w:bookmarkEnd w:id="8"/>
    </w:p>
    <w:p w14:paraId="5B63D4E2" w14:textId="77777777" w:rsidR="006176E7" w:rsidRDefault="006176E7" w:rsidP="006176E7">
      <w:pPr>
        <w:contextualSpacing/>
        <w:jc w:val="both"/>
        <w:rPr>
          <w:rFonts w:ascii="Tahoma" w:hAnsi="Tahoma" w:cs="Tahoma"/>
          <w:bCs/>
          <w:sz w:val="20"/>
          <w:szCs w:val="20"/>
          <w:lang w:val="es-ES_tradnl"/>
        </w:rPr>
      </w:pPr>
    </w:p>
    <w:p w14:paraId="4637ACB2" w14:textId="77777777" w:rsidR="006176E7" w:rsidRDefault="006176E7" w:rsidP="006176E7">
      <w:pPr>
        <w:contextualSpacing/>
        <w:jc w:val="both"/>
        <w:rPr>
          <w:rFonts w:ascii="Tahoma" w:hAnsi="Tahoma" w:cs="Tahoma"/>
          <w:bCs/>
          <w:sz w:val="20"/>
          <w:szCs w:val="20"/>
          <w:lang w:val="es-CO"/>
        </w:rPr>
      </w:pPr>
      <w:r w:rsidRPr="006176E7">
        <w:rPr>
          <w:rFonts w:ascii="Tahoma" w:hAnsi="Tahoma" w:cs="Tahoma"/>
          <w:b/>
          <w:bCs/>
          <w:sz w:val="20"/>
          <w:szCs w:val="20"/>
          <w:lang w:val="es-CO"/>
        </w:rPr>
        <w:t xml:space="preserve">NOTA 1: </w:t>
      </w:r>
      <w:r w:rsidRPr="006176E7">
        <w:rPr>
          <w:rFonts w:ascii="Tahoma" w:hAnsi="Tahoma" w:cs="Tahoma"/>
          <w:bCs/>
          <w:sz w:val="20"/>
          <w:szCs w:val="20"/>
          <w:lang w:val="es-CO"/>
        </w:rPr>
        <w:t xml:space="preserve">El contratista será el empleador directo y en consecuencia asumirá todas las responsabilidades de carácter laboral frente a los trabajadores que contrate para realizar las labores encomendadas por la Comisión de Regulación de Comunicaciones. </w:t>
      </w:r>
    </w:p>
    <w:p w14:paraId="39DC58B2" w14:textId="77777777" w:rsidR="006176E7" w:rsidRPr="006176E7" w:rsidRDefault="006176E7" w:rsidP="006176E7">
      <w:pPr>
        <w:contextualSpacing/>
        <w:jc w:val="both"/>
        <w:rPr>
          <w:rFonts w:ascii="Tahoma" w:hAnsi="Tahoma" w:cs="Tahoma"/>
          <w:bCs/>
          <w:sz w:val="20"/>
          <w:szCs w:val="20"/>
          <w:lang w:val="es-CO"/>
        </w:rPr>
      </w:pPr>
    </w:p>
    <w:p w14:paraId="0D1608C2" w14:textId="60E90B1E" w:rsidR="006176E7" w:rsidRPr="006176E7" w:rsidRDefault="006176E7" w:rsidP="006176E7">
      <w:pPr>
        <w:contextualSpacing/>
        <w:jc w:val="both"/>
        <w:rPr>
          <w:rFonts w:ascii="Tahoma" w:hAnsi="Tahoma" w:cs="Tahoma"/>
          <w:bCs/>
          <w:sz w:val="20"/>
          <w:szCs w:val="20"/>
          <w:lang w:val="es-ES_tradnl"/>
        </w:rPr>
      </w:pPr>
      <w:r w:rsidRPr="006176E7">
        <w:rPr>
          <w:rFonts w:ascii="Tahoma" w:hAnsi="Tahoma" w:cs="Tahoma"/>
          <w:b/>
          <w:bCs/>
          <w:sz w:val="20"/>
          <w:szCs w:val="20"/>
          <w:lang w:val="es-CO"/>
        </w:rPr>
        <w:lastRenderedPageBreak/>
        <w:t xml:space="preserve">NOTA 2: </w:t>
      </w:r>
      <w:r w:rsidRPr="006176E7">
        <w:rPr>
          <w:rFonts w:ascii="Tahoma" w:hAnsi="Tahoma" w:cs="Tahoma"/>
          <w:bCs/>
          <w:sz w:val="20"/>
          <w:szCs w:val="20"/>
          <w:lang w:val="es-CO"/>
        </w:rPr>
        <w:t>No existirá ninguna vinculación laboral del contratista o de los trabajadores suministrados con ocasión del contrato y la Entidad.</w:t>
      </w:r>
    </w:p>
    <w:p w14:paraId="3EE19832" w14:textId="77777777" w:rsidR="000A39D1" w:rsidRDefault="000A39D1" w:rsidP="000A39D1">
      <w:pPr>
        <w:contextualSpacing/>
        <w:jc w:val="both"/>
        <w:rPr>
          <w:rFonts w:ascii="Tahoma" w:hAnsi="Tahoma" w:cs="Tahoma"/>
          <w:bCs/>
          <w:sz w:val="20"/>
          <w:szCs w:val="20"/>
          <w:lang w:val="es-ES_tradnl"/>
        </w:rPr>
      </w:pPr>
    </w:p>
    <w:p w14:paraId="0D0BA5C1" w14:textId="77777777" w:rsidR="000A39D1" w:rsidRDefault="0014483B" w:rsidP="000A39D1">
      <w:pPr>
        <w:pStyle w:val="Prrafodelista"/>
        <w:widowControl/>
        <w:spacing w:line="276" w:lineRule="auto"/>
        <w:ind w:left="-426"/>
        <w:contextualSpacing/>
        <w:rPr>
          <w:rFonts w:cs="Tahoma"/>
        </w:rPr>
      </w:pPr>
      <w:r w:rsidRPr="000A39D1">
        <w:rPr>
          <w:rFonts w:cs="Tahoma"/>
          <w:b/>
          <w:bCs/>
        </w:rPr>
        <w:t>PARÁGRAFO</w:t>
      </w:r>
      <w:r w:rsidR="000500EE" w:rsidRPr="000A39D1">
        <w:rPr>
          <w:rFonts w:cs="Tahoma"/>
          <w:b/>
          <w:bCs/>
        </w:rPr>
        <w:t xml:space="preserve"> PRIMERO</w:t>
      </w:r>
      <w:r w:rsidRPr="000A39D1">
        <w:rPr>
          <w:rFonts w:cs="Tahoma"/>
          <w:b/>
          <w:bCs/>
        </w:rPr>
        <w:t>: OBLIGACIONES DE PROTECCIÓN DE DATOS:</w:t>
      </w:r>
      <w:r w:rsidRPr="000A39D1">
        <w:rPr>
          <w:rFonts w:cs="Tahoma"/>
        </w:rPr>
        <w:t xml:space="preserve"> </w:t>
      </w:r>
      <w:r w:rsidR="000500EE" w:rsidRPr="000A39D1">
        <w:rPr>
          <w:rFonts w:cs="Tahoma"/>
        </w:rPr>
        <w:t xml:space="preserve">Salvaguardar la información confidencial que obtenga o conozca de parte de la CRC y que le suministre en el desarrollo de sus actividades, salvo requerimiento expreso de Autoridad competente. Se entiende por información confidencial toda la información relacionada con los procesos y actividades misionales que desarrolla esta Comisión, cualquier información a la que el contratista tenga acceso en virtud de su relación con la CRC y aquella que el contratista genere o desarrolle como resultado del ejercicio del objeto contratado en los términos del parágrafo del artículo 19 de la Ley 1712 de 2014, así como la información relacionada con, o suministrada por los agentes económicos sujetos o no de regulación por parte de la CRC y cualquier tercero que solicite y justifique la reserva de la información suministrada. </w:t>
      </w:r>
    </w:p>
    <w:p w14:paraId="1B86835D" w14:textId="77777777" w:rsidR="000A39D1" w:rsidRDefault="000A39D1" w:rsidP="000A39D1">
      <w:pPr>
        <w:pStyle w:val="Prrafodelista"/>
        <w:widowControl/>
        <w:spacing w:line="276" w:lineRule="auto"/>
        <w:ind w:left="-426"/>
        <w:contextualSpacing/>
        <w:rPr>
          <w:rFonts w:cs="Tahoma"/>
          <w:b/>
          <w:bCs/>
        </w:rPr>
      </w:pPr>
    </w:p>
    <w:p w14:paraId="0131B141" w14:textId="77777777" w:rsidR="000A39D1" w:rsidRDefault="000500EE" w:rsidP="000A39D1">
      <w:pPr>
        <w:pStyle w:val="Prrafodelista"/>
        <w:widowControl/>
        <w:spacing w:line="276" w:lineRule="auto"/>
        <w:ind w:left="-426"/>
        <w:contextualSpacing/>
        <w:rPr>
          <w:rFonts w:cs="Tahoma"/>
          <w:b/>
        </w:rPr>
      </w:pPr>
      <w:r w:rsidRPr="00191178">
        <w:rPr>
          <w:rFonts w:cs="Tahoma"/>
          <w:b/>
          <w:bCs/>
        </w:rPr>
        <w:t>PARÁGRAFO SEGUNDO: CONFIDENCIALIDAD Y DERECHOS DE AUTOR.</w:t>
      </w:r>
      <w:r w:rsidRPr="00191178">
        <w:rPr>
          <w:rFonts w:cs="Tahoma"/>
        </w:rPr>
        <w:t xml:space="preserve"> Toda la información y/o documentos que se produzcan en desarrollo del presente contrato serán de uso exclusivo de </w:t>
      </w:r>
      <w:r w:rsidRPr="00191178">
        <w:rPr>
          <w:rFonts w:cs="Tahoma"/>
          <w:b/>
          <w:bCs/>
        </w:rPr>
        <w:t>LA COMISIÓN</w:t>
      </w:r>
      <w:r w:rsidRPr="00191178">
        <w:rPr>
          <w:rFonts w:cs="Tahoma"/>
        </w:rPr>
        <w:t xml:space="preserve">, obligándose desde ahora </w:t>
      </w:r>
      <w:r w:rsidRPr="00191178">
        <w:rPr>
          <w:rFonts w:cs="Tahoma"/>
          <w:b/>
          <w:bCs/>
        </w:rPr>
        <w:t>EL CONTRATISTA</w:t>
      </w:r>
      <w:r w:rsidRPr="00191178">
        <w:rPr>
          <w:rFonts w:cs="Tahoma"/>
        </w:rPr>
        <w:t xml:space="preserve">, a no utilizarlos para fines distintos a los previstos en este contrato, ni a divulgar la información que se le suministre ni los resultados de su trabajo conservando la confidencialidad de </w:t>
      </w:r>
      <w:r w:rsidR="00214F60" w:rsidRPr="00191178">
        <w:rPr>
          <w:rFonts w:cs="Tahoma"/>
        </w:rPr>
        <w:t>estos</w:t>
      </w:r>
      <w:r w:rsidRPr="00191178">
        <w:rPr>
          <w:rFonts w:cs="Tahoma"/>
        </w:rPr>
        <w:t>, de conformidad con la Ley, so pena de las acciones civiles, administrativas o penales a que haya lugar. De conformidad con las normas de derechos de autor, la información y demás documentos que resulten en desarrollo del objeto del presente contrato, gozan de protección legal y serán de propiedad de</w:t>
      </w:r>
      <w:r w:rsidRPr="00191178">
        <w:rPr>
          <w:rFonts w:cs="Tahoma"/>
          <w:b/>
        </w:rPr>
        <w:t xml:space="preserve"> LA COMISIÓN.</w:t>
      </w:r>
    </w:p>
    <w:p w14:paraId="75694D21" w14:textId="77777777" w:rsidR="000A39D1" w:rsidRDefault="000A39D1" w:rsidP="000A39D1">
      <w:pPr>
        <w:pStyle w:val="Prrafodelista"/>
        <w:widowControl/>
        <w:spacing w:line="276" w:lineRule="auto"/>
        <w:ind w:left="-426"/>
        <w:contextualSpacing/>
        <w:rPr>
          <w:rFonts w:cs="Tahoma"/>
          <w:b/>
        </w:rPr>
      </w:pPr>
    </w:p>
    <w:p w14:paraId="4B8A98A2" w14:textId="77777777" w:rsidR="000A39D1" w:rsidRDefault="0090384B" w:rsidP="000A39D1">
      <w:pPr>
        <w:pStyle w:val="Prrafodelista"/>
        <w:widowControl/>
        <w:spacing w:line="276" w:lineRule="auto"/>
        <w:ind w:left="-426"/>
        <w:contextualSpacing/>
        <w:rPr>
          <w:rFonts w:cs="Tahoma"/>
          <w:b/>
          <w:bCs/>
        </w:rPr>
      </w:pPr>
      <w:r>
        <w:rPr>
          <w:rFonts w:cs="Tahoma"/>
          <w:b/>
          <w:bCs/>
        </w:rPr>
        <w:t xml:space="preserve">CLÁUSULA OCTAVA: </w:t>
      </w:r>
      <w:r w:rsidR="000500EE" w:rsidRPr="00191178">
        <w:rPr>
          <w:rFonts w:cs="Tahoma"/>
          <w:b/>
          <w:bCs/>
        </w:rPr>
        <w:t xml:space="preserve"> OBLIGACIONES GENERALES DE LA COMISIÓN:</w:t>
      </w:r>
    </w:p>
    <w:p w14:paraId="03595C64" w14:textId="77777777" w:rsidR="000A39D1" w:rsidRDefault="000A39D1" w:rsidP="000A39D1">
      <w:pPr>
        <w:pStyle w:val="Prrafodelista"/>
        <w:widowControl/>
        <w:spacing w:line="276" w:lineRule="auto"/>
        <w:ind w:left="-426"/>
        <w:contextualSpacing/>
        <w:rPr>
          <w:rFonts w:cs="Tahoma"/>
          <w:b/>
          <w:bCs/>
        </w:rPr>
      </w:pPr>
    </w:p>
    <w:p w14:paraId="7F60ECC1" w14:textId="1F0E5180" w:rsidR="000500EE" w:rsidRPr="000A39D1" w:rsidRDefault="000500EE" w:rsidP="000A39D1">
      <w:pPr>
        <w:pStyle w:val="Prrafodelista"/>
        <w:widowControl/>
        <w:spacing w:line="276" w:lineRule="auto"/>
        <w:ind w:left="-426"/>
        <w:contextualSpacing/>
        <w:rPr>
          <w:rFonts w:cs="Tahoma"/>
          <w:b/>
          <w:bCs/>
        </w:rPr>
      </w:pPr>
      <w:r w:rsidRPr="00191178">
        <w:rPr>
          <w:rFonts w:cs="Tahoma"/>
          <w:b/>
          <w:bCs/>
        </w:rPr>
        <w:t>LA COMISIÓN</w:t>
      </w:r>
      <w:r w:rsidRPr="00191178">
        <w:rPr>
          <w:rFonts w:cs="Tahoma"/>
        </w:rPr>
        <w:t xml:space="preserve"> se compromete para con </w:t>
      </w:r>
      <w:r w:rsidRPr="00191178">
        <w:rPr>
          <w:rFonts w:cs="Tahoma"/>
          <w:b/>
          <w:bCs/>
        </w:rPr>
        <w:t>EL CONTRATISTA</w:t>
      </w:r>
      <w:r w:rsidRPr="00191178">
        <w:rPr>
          <w:rFonts w:cs="Tahoma"/>
        </w:rPr>
        <w:t xml:space="preserve">, a lo siguiente: </w:t>
      </w:r>
    </w:p>
    <w:p w14:paraId="4467AE76" w14:textId="77777777" w:rsidR="000500EE" w:rsidRPr="00191178" w:rsidRDefault="000500EE" w:rsidP="000500EE">
      <w:pPr>
        <w:jc w:val="both"/>
        <w:rPr>
          <w:rFonts w:ascii="Tahoma" w:hAnsi="Tahoma" w:cs="Tahoma"/>
          <w:sz w:val="20"/>
          <w:szCs w:val="20"/>
        </w:rPr>
      </w:pPr>
    </w:p>
    <w:p w14:paraId="589CB291" w14:textId="77777777" w:rsidR="000500EE" w:rsidRPr="00191178" w:rsidRDefault="000500EE" w:rsidP="000500EE">
      <w:pPr>
        <w:jc w:val="both"/>
        <w:rPr>
          <w:rFonts w:ascii="Tahoma" w:hAnsi="Tahoma" w:cs="Tahoma"/>
          <w:sz w:val="20"/>
          <w:szCs w:val="20"/>
        </w:rPr>
      </w:pPr>
      <w:r w:rsidRPr="00191178">
        <w:rPr>
          <w:rFonts w:ascii="Tahoma" w:hAnsi="Tahoma" w:cs="Tahoma"/>
          <w:sz w:val="20"/>
          <w:szCs w:val="20"/>
        </w:rPr>
        <w:t>1.</w:t>
      </w:r>
      <w:r w:rsidRPr="00191178">
        <w:rPr>
          <w:rFonts w:ascii="Tahoma" w:hAnsi="Tahoma" w:cs="Tahoma"/>
          <w:sz w:val="20"/>
          <w:szCs w:val="20"/>
        </w:rPr>
        <w:tab/>
        <w:t xml:space="preserve">Adoptar las medidas necesarias para mantener durante el desarrollo y ejecución del contrato las condiciones técnicas, económicas y financieras existentes al momento de contratar. </w:t>
      </w:r>
    </w:p>
    <w:p w14:paraId="0E7B4C61" w14:textId="77777777" w:rsidR="000500EE" w:rsidRPr="00191178" w:rsidRDefault="000500EE" w:rsidP="000500EE">
      <w:pPr>
        <w:jc w:val="both"/>
        <w:rPr>
          <w:rFonts w:ascii="Tahoma" w:hAnsi="Tahoma" w:cs="Tahoma"/>
          <w:sz w:val="20"/>
          <w:szCs w:val="20"/>
        </w:rPr>
      </w:pPr>
      <w:r w:rsidRPr="00191178">
        <w:rPr>
          <w:rFonts w:ascii="Tahoma" w:hAnsi="Tahoma" w:cs="Tahoma"/>
          <w:sz w:val="20"/>
          <w:szCs w:val="20"/>
        </w:rPr>
        <w:t>2.</w:t>
      </w:r>
      <w:r w:rsidRPr="00191178">
        <w:rPr>
          <w:rFonts w:ascii="Tahoma" w:hAnsi="Tahoma" w:cs="Tahoma"/>
          <w:sz w:val="20"/>
          <w:szCs w:val="20"/>
        </w:rPr>
        <w:tab/>
        <w:t xml:space="preserve">Realizar todos los trámites necesarios, para procurar que </w:t>
      </w:r>
      <w:r w:rsidRPr="00191178">
        <w:rPr>
          <w:rFonts w:ascii="Tahoma" w:hAnsi="Tahoma" w:cs="Tahoma"/>
          <w:b/>
          <w:bCs/>
          <w:sz w:val="20"/>
          <w:szCs w:val="20"/>
        </w:rPr>
        <w:t>EL CONTRATISTA</w:t>
      </w:r>
      <w:r w:rsidRPr="00191178">
        <w:rPr>
          <w:rFonts w:ascii="Tahoma" w:hAnsi="Tahoma" w:cs="Tahoma"/>
          <w:sz w:val="20"/>
          <w:szCs w:val="20"/>
        </w:rPr>
        <w:t xml:space="preserve"> reciba oportunamente el valor total del contrato, de conformidad con la forma de pago estipulada en el mismo. </w:t>
      </w:r>
    </w:p>
    <w:p w14:paraId="2B2DE7B4" w14:textId="77777777" w:rsidR="000500EE" w:rsidRPr="00191178" w:rsidRDefault="000500EE" w:rsidP="000500EE">
      <w:pPr>
        <w:jc w:val="both"/>
        <w:rPr>
          <w:rFonts w:ascii="Tahoma" w:hAnsi="Tahoma" w:cs="Tahoma"/>
          <w:sz w:val="20"/>
          <w:szCs w:val="20"/>
        </w:rPr>
      </w:pPr>
      <w:r w:rsidRPr="00191178">
        <w:rPr>
          <w:rFonts w:ascii="Tahoma" w:hAnsi="Tahoma" w:cs="Tahoma"/>
          <w:sz w:val="20"/>
          <w:szCs w:val="20"/>
        </w:rPr>
        <w:t>3.</w:t>
      </w:r>
      <w:r w:rsidRPr="00191178">
        <w:rPr>
          <w:rFonts w:ascii="Tahoma" w:hAnsi="Tahoma" w:cs="Tahoma"/>
          <w:sz w:val="20"/>
          <w:szCs w:val="20"/>
        </w:rPr>
        <w:tab/>
        <w:t xml:space="preserve">Designar al funcionario que ejercerá la supervisión y el control de ejecución del contrato, quien estará en permanente contacto con </w:t>
      </w:r>
      <w:r w:rsidRPr="00191178">
        <w:rPr>
          <w:rFonts w:ascii="Tahoma" w:hAnsi="Tahoma" w:cs="Tahoma"/>
          <w:b/>
          <w:bCs/>
          <w:sz w:val="20"/>
          <w:szCs w:val="20"/>
        </w:rPr>
        <w:t>EL CONTRATISTA</w:t>
      </w:r>
      <w:r w:rsidRPr="00191178">
        <w:rPr>
          <w:rFonts w:ascii="Tahoma" w:hAnsi="Tahoma" w:cs="Tahoma"/>
          <w:sz w:val="20"/>
          <w:szCs w:val="20"/>
        </w:rPr>
        <w:t xml:space="preserve">, para la coordinación de cualquier asunto que así se requiera. </w:t>
      </w:r>
    </w:p>
    <w:p w14:paraId="1B1E9C4A" w14:textId="77777777" w:rsidR="000500EE" w:rsidRPr="00191178" w:rsidRDefault="000500EE" w:rsidP="000500EE">
      <w:pPr>
        <w:jc w:val="both"/>
        <w:rPr>
          <w:rFonts w:ascii="Tahoma" w:hAnsi="Tahoma" w:cs="Tahoma"/>
          <w:sz w:val="20"/>
          <w:szCs w:val="20"/>
        </w:rPr>
      </w:pPr>
      <w:r w:rsidRPr="00191178">
        <w:rPr>
          <w:rFonts w:ascii="Tahoma" w:hAnsi="Tahoma" w:cs="Tahoma"/>
          <w:sz w:val="20"/>
          <w:szCs w:val="20"/>
        </w:rPr>
        <w:t>4.</w:t>
      </w:r>
      <w:r w:rsidRPr="00191178">
        <w:rPr>
          <w:rFonts w:ascii="Tahoma" w:hAnsi="Tahoma" w:cs="Tahoma"/>
          <w:sz w:val="20"/>
          <w:szCs w:val="20"/>
        </w:rPr>
        <w:tab/>
        <w:t xml:space="preserve">Suscribir, a través del supervisor del control de ejecución del contrato, los documentos y actas que sean necesarias durante el desarrollo del contrato. </w:t>
      </w:r>
    </w:p>
    <w:p w14:paraId="27B70D77" w14:textId="77777777" w:rsidR="000A39D1" w:rsidRDefault="000500EE" w:rsidP="00EF58E5">
      <w:pPr>
        <w:jc w:val="both"/>
        <w:rPr>
          <w:rFonts w:ascii="Tahoma" w:hAnsi="Tahoma" w:cs="Tahoma"/>
          <w:sz w:val="20"/>
          <w:szCs w:val="20"/>
        </w:rPr>
      </w:pPr>
      <w:r w:rsidRPr="00191178">
        <w:rPr>
          <w:rFonts w:ascii="Tahoma" w:hAnsi="Tahoma" w:cs="Tahoma"/>
          <w:sz w:val="20"/>
          <w:szCs w:val="20"/>
        </w:rPr>
        <w:t>5.</w:t>
      </w:r>
      <w:r w:rsidRPr="00191178">
        <w:rPr>
          <w:rFonts w:ascii="Tahoma" w:hAnsi="Tahoma" w:cs="Tahoma"/>
          <w:sz w:val="20"/>
          <w:szCs w:val="20"/>
        </w:rPr>
        <w:tab/>
        <w:t xml:space="preserve">Informar de manera inmediata, acerca de cualquier circunstancia que amenace vulnerar los derechos de </w:t>
      </w:r>
      <w:r w:rsidRPr="00191178">
        <w:rPr>
          <w:rFonts w:ascii="Tahoma" w:hAnsi="Tahoma" w:cs="Tahoma"/>
          <w:b/>
          <w:bCs/>
          <w:sz w:val="20"/>
          <w:szCs w:val="20"/>
        </w:rPr>
        <w:t>EL CONTRATISTA</w:t>
      </w:r>
      <w:r w:rsidRPr="00191178">
        <w:rPr>
          <w:rFonts w:ascii="Tahoma" w:hAnsi="Tahoma" w:cs="Tahoma"/>
          <w:sz w:val="20"/>
          <w:szCs w:val="20"/>
        </w:rPr>
        <w:t>, al igual que cualquier perturbación que afecte el desarrollo normal del contrato.</w:t>
      </w:r>
    </w:p>
    <w:p w14:paraId="0593397B" w14:textId="77777777" w:rsidR="000A39D1" w:rsidRDefault="000A39D1" w:rsidP="00EF58E5">
      <w:pPr>
        <w:jc w:val="both"/>
        <w:rPr>
          <w:rFonts w:ascii="Tahoma" w:hAnsi="Tahoma" w:cs="Tahoma"/>
          <w:sz w:val="20"/>
          <w:szCs w:val="20"/>
        </w:rPr>
      </w:pPr>
    </w:p>
    <w:p w14:paraId="60E52142" w14:textId="348C4DD8" w:rsidR="00EF58E5" w:rsidRPr="000A39D1" w:rsidRDefault="00EE5CE6" w:rsidP="000A39D1">
      <w:pPr>
        <w:pStyle w:val="Prrafodelista"/>
        <w:widowControl/>
        <w:spacing w:line="276" w:lineRule="auto"/>
        <w:ind w:left="-426"/>
        <w:contextualSpacing/>
        <w:rPr>
          <w:rFonts w:cs="Tahoma"/>
        </w:rPr>
      </w:pPr>
      <w:r w:rsidRPr="000A39D1">
        <w:rPr>
          <w:rFonts w:cs="Tahoma"/>
          <w:b/>
          <w:bCs/>
        </w:rPr>
        <w:t xml:space="preserve">CLÁUSULA NOVENA: </w:t>
      </w:r>
      <w:r w:rsidR="00EF58E5" w:rsidRPr="000A39D1">
        <w:rPr>
          <w:rFonts w:cs="Tahoma"/>
          <w:b/>
          <w:bCs/>
        </w:rPr>
        <w:t>GARANTÍA ÚNICA:</w:t>
      </w:r>
      <w:r w:rsidR="00EF58E5" w:rsidRPr="000A39D1">
        <w:rPr>
          <w:rFonts w:cs="Tahoma"/>
        </w:rPr>
        <w:t xml:space="preserve"> </w:t>
      </w:r>
      <w:r w:rsidR="00EF58E5" w:rsidRPr="000A39D1">
        <w:rPr>
          <w:rFonts w:cs="Tahoma"/>
          <w:b/>
          <w:bCs/>
        </w:rPr>
        <w:t>EL CONTRATISTA</w:t>
      </w:r>
      <w:r w:rsidR="00EF58E5" w:rsidRPr="000A39D1">
        <w:rPr>
          <w:rFonts w:cs="Tahoma"/>
        </w:rPr>
        <w:t xml:space="preserve"> se obliga a constituir a favor de </w:t>
      </w:r>
      <w:r w:rsidR="00EF58E5" w:rsidRPr="000A39D1">
        <w:rPr>
          <w:rFonts w:cs="Tahoma"/>
          <w:b/>
          <w:bCs/>
        </w:rPr>
        <w:t>LA COMISIÓN</w:t>
      </w:r>
      <w:r w:rsidR="00EF58E5" w:rsidRPr="000A39D1">
        <w:rPr>
          <w:rFonts w:cs="Tahoma"/>
        </w:rPr>
        <w:t xml:space="preserve">, por intermedio de una compañía de seguros o entidad bancaria debidamente constituida en Colombia, </w:t>
      </w:r>
      <w:r w:rsidR="00EF58E5" w:rsidRPr="000A39D1">
        <w:rPr>
          <w:rFonts w:cs="Tahoma"/>
          <w:b/>
          <w:bCs/>
        </w:rPr>
        <w:t>UNA GARANTÍA ÚNICA</w:t>
      </w:r>
      <w:r w:rsidR="00EF58E5" w:rsidRPr="000A39D1">
        <w:rPr>
          <w:rFonts w:cs="Tahoma"/>
        </w:rPr>
        <w:t xml:space="preserve"> que ampare: </w:t>
      </w:r>
    </w:p>
    <w:p w14:paraId="5139D5F0" w14:textId="77777777" w:rsidR="00EF58E5" w:rsidRPr="00191178" w:rsidRDefault="00EF58E5" w:rsidP="00EF58E5">
      <w:pPr>
        <w:contextualSpacing/>
        <w:jc w:val="both"/>
        <w:rPr>
          <w:rFonts w:ascii="Tahoma" w:hAnsi="Tahoma" w:cs="Tahoma"/>
          <w:sz w:val="20"/>
          <w:szCs w:val="20"/>
        </w:rPr>
      </w:pPr>
    </w:p>
    <w:p w14:paraId="7E0D0549" w14:textId="77777777" w:rsidR="00C72CDD" w:rsidRDefault="00C72CDD" w:rsidP="00C72CDD">
      <w:pPr>
        <w:pStyle w:val="Prrafodelista"/>
        <w:widowControl/>
        <w:numPr>
          <w:ilvl w:val="0"/>
          <w:numId w:val="37"/>
        </w:numPr>
        <w:tabs>
          <w:tab w:val="left" w:pos="6096"/>
        </w:tabs>
        <w:contextualSpacing/>
        <w:outlineLvl w:val="0"/>
        <w:rPr>
          <w:rFonts w:cs="Tahoma"/>
        </w:rPr>
      </w:pPr>
      <w:bookmarkStart w:id="9" w:name="_Hlk117687260"/>
      <w:r w:rsidRPr="00BC2BB6">
        <w:rPr>
          <w:rFonts w:cs="Tahoma"/>
          <w:b/>
          <w:bCs/>
        </w:rPr>
        <w:t>El cumplimiento general del contrato:</w:t>
      </w:r>
      <w:r w:rsidRPr="00BC2BB6">
        <w:rPr>
          <w:rFonts w:cs="Tahoma"/>
        </w:rPr>
        <w:t xml:space="preserve"> Este amparo cubre a la Entidad Estatal de los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 Por una cuantía equivalente al diez por ciento (10%), del valor del contrato y con una vigencia igual al plazo </w:t>
      </w:r>
      <w:r>
        <w:rPr>
          <w:rFonts w:cs="Tahoma"/>
        </w:rPr>
        <w:t xml:space="preserve">de ejecución </w:t>
      </w:r>
      <w:proofErr w:type="gramStart"/>
      <w:r>
        <w:rPr>
          <w:rFonts w:cs="Tahoma"/>
        </w:rPr>
        <w:t>del mismo</w:t>
      </w:r>
      <w:proofErr w:type="gramEnd"/>
      <w:r w:rsidRPr="00BC2BB6">
        <w:rPr>
          <w:rFonts w:cs="Tahoma"/>
        </w:rPr>
        <w:t xml:space="preserve"> y </w:t>
      </w:r>
      <w:r>
        <w:rPr>
          <w:rFonts w:cs="Tahoma"/>
        </w:rPr>
        <w:t>diez</w:t>
      </w:r>
      <w:r w:rsidRPr="00BC2BB6">
        <w:rPr>
          <w:rFonts w:cs="Tahoma"/>
        </w:rPr>
        <w:t xml:space="preserve"> (</w:t>
      </w:r>
      <w:r>
        <w:rPr>
          <w:rFonts w:cs="Tahoma"/>
        </w:rPr>
        <w:t>10</w:t>
      </w:r>
      <w:r w:rsidRPr="00BC2BB6">
        <w:rPr>
          <w:rFonts w:cs="Tahoma"/>
        </w:rPr>
        <w:t>) meses más.</w:t>
      </w:r>
    </w:p>
    <w:p w14:paraId="5490B6A2" w14:textId="77777777" w:rsidR="00C72CDD" w:rsidRDefault="00C72CDD" w:rsidP="00C72CDD">
      <w:pPr>
        <w:pStyle w:val="Prrafodelista"/>
        <w:tabs>
          <w:tab w:val="left" w:pos="6096"/>
        </w:tabs>
        <w:outlineLvl w:val="0"/>
        <w:rPr>
          <w:rFonts w:cs="Tahoma"/>
        </w:rPr>
      </w:pPr>
    </w:p>
    <w:p w14:paraId="4EBB5206" w14:textId="77777777" w:rsidR="00C72CDD" w:rsidRDefault="00C72CDD" w:rsidP="00C72CDD">
      <w:pPr>
        <w:pStyle w:val="Prrafodelista"/>
        <w:widowControl/>
        <w:numPr>
          <w:ilvl w:val="0"/>
          <w:numId w:val="37"/>
        </w:numPr>
        <w:tabs>
          <w:tab w:val="left" w:pos="6096"/>
        </w:tabs>
        <w:contextualSpacing/>
        <w:outlineLvl w:val="0"/>
        <w:rPr>
          <w:rFonts w:cs="Tahoma"/>
        </w:rPr>
      </w:pPr>
      <w:r w:rsidRPr="00616152">
        <w:rPr>
          <w:rFonts w:cs="Tahoma"/>
          <w:b/>
          <w:bCs/>
        </w:rPr>
        <w:t>La calidad de los bienes.</w:t>
      </w:r>
      <w:r w:rsidRPr="00616152">
        <w:rPr>
          <w:rFonts w:cs="Tahoma"/>
        </w:rPr>
        <w:t xml:space="preserve"> Este amparo cubre a la Entidad Estatal por los perjuicios derivados de la deficiente calidad de los bienes. </w:t>
      </w:r>
      <w:bookmarkStart w:id="10" w:name="_Hlk116574976"/>
      <w:r w:rsidRPr="00616152">
        <w:rPr>
          <w:rFonts w:cs="Tahoma"/>
        </w:rPr>
        <w:t xml:space="preserve">Por un valor equivalente al diez por ciento (10%) del valor total del contrato </w:t>
      </w:r>
      <w:r w:rsidRPr="00BC2BB6">
        <w:rPr>
          <w:rFonts w:cs="Tahoma"/>
        </w:rPr>
        <w:t xml:space="preserve">con una vigencia </w:t>
      </w:r>
      <w:r>
        <w:rPr>
          <w:rFonts w:cs="Tahoma"/>
        </w:rPr>
        <w:t>de</w:t>
      </w:r>
      <w:r w:rsidRPr="00BC2BB6">
        <w:rPr>
          <w:rFonts w:cs="Tahoma"/>
        </w:rPr>
        <w:t xml:space="preserve"> </w:t>
      </w:r>
      <w:r>
        <w:rPr>
          <w:rFonts w:cs="Tahoma"/>
        </w:rPr>
        <w:t>diez</w:t>
      </w:r>
      <w:r w:rsidRPr="00BC2BB6">
        <w:rPr>
          <w:rFonts w:cs="Tahoma"/>
        </w:rPr>
        <w:t xml:space="preserve"> (</w:t>
      </w:r>
      <w:r>
        <w:rPr>
          <w:rFonts w:cs="Tahoma"/>
        </w:rPr>
        <w:t>10</w:t>
      </w:r>
      <w:r w:rsidRPr="00BC2BB6">
        <w:rPr>
          <w:rFonts w:cs="Tahoma"/>
        </w:rPr>
        <w:t xml:space="preserve">) meses </w:t>
      </w:r>
      <w:r>
        <w:rPr>
          <w:rFonts w:cs="Tahoma"/>
        </w:rPr>
        <w:t>contados a partir de la finalización del contrato</w:t>
      </w:r>
      <w:r w:rsidRPr="00BC2BB6">
        <w:rPr>
          <w:rFonts w:cs="Tahoma"/>
        </w:rPr>
        <w:t>.</w:t>
      </w:r>
    </w:p>
    <w:bookmarkEnd w:id="10"/>
    <w:p w14:paraId="03467C9C" w14:textId="77777777" w:rsidR="00C72CDD" w:rsidRPr="00BC2BB6" w:rsidRDefault="00C72CDD" w:rsidP="00C72CDD">
      <w:pPr>
        <w:pStyle w:val="Prrafodelista"/>
        <w:tabs>
          <w:tab w:val="left" w:pos="6096"/>
        </w:tabs>
        <w:outlineLvl w:val="0"/>
        <w:rPr>
          <w:rFonts w:cs="Tahoma"/>
        </w:rPr>
      </w:pPr>
    </w:p>
    <w:p w14:paraId="42272AA3" w14:textId="77777777" w:rsidR="00C72CDD" w:rsidRDefault="00C72CDD" w:rsidP="00C72CDD">
      <w:pPr>
        <w:pStyle w:val="Prrafodelista"/>
        <w:widowControl/>
        <w:numPr>
          <w:ilvl w:val="0"/>
          <w:numId w:val="37"/>
        </w:numPr>
        <w:tabs>
          <w:tab w:val="left" w:pos="6096"/>
        </w:tabs>
        <w:contextualSpacing/>
        <w:outlineLvl w:val="0"/>
        <w:rPr>
          <w:rFonts w:cs="Tahoma"/>
        </w:rPr>
      </w:pPr>
      <w:r w:rsidRPr="00AB5F89">
        <w:rPr>
          <w:rFonts w:cs="Tahoma"/>
          <w:b/>
          <w:bCs/>
        </w:rPr>
        <w:t>La calidad del servicio prestado:</w:t>
      </w:r>
      <w:r w:rsidRPr="00AB5F89">
        <w:rPr>
          <w:rFonts w:cs="Tahoma"/>
        </w:rPr>
        <w:t xml:space="preserve"> Este amparo cubre a la Entidad Estatal por los perjuicios derivados de la deficiente calidad del servicio prestado. </w:t>
      </w:r>
      <w:r w:rsidRPr="00616152">
        <w:rPr>
          <w:rFonts w:cs="Tahoma"/>
        </w:rPr>
        <w:t xml:space="preserve">Por un valor equivalente al diez por ciento (10%) del valor total del contrato </w:t>
      </w:r>
      <w:r w:rsidRPr="00BC2BB6">
        <w:rPr>
          <w:rFonts w:cs="Tahoma"/>
        </w:rPr>
        <w:t xml:space="preserve">con una vigencia </w:t>
      </w:r>
      <w:r>
        <w:rPr>
          <w:rFonts w:cs="Tahoma"/>
        </w:rPr>
        <w:t>de</w:t>
      </w:r>
      <w:r w:rsidRPr="00BC2BB6">
        <w:rPr>
          <w:rFonts w:cs="Tahoma"/>
        </w:rPr>
        <w:t xml:space="preserve"> </w:t>
      </w:r>
      <w:r>
        <w:rPr>
          <w:rFonts w:cs="Tahoma"/>
        </w:rPr>
        <w:t>diez</w:t>
      </w:r>
      <w:r w:rsidRPr="00BC2BB6">
        <w:rPr>
          <w:rFonts w:cs="Tahoma"/>
        </w:rPr>
        <w:t xml:space="preserve"> (</w:t>
      </w:r>
      <w:r>
        <w:rPr>
          <w:rFonts w:cs="Tahoma"/>
        </w:rPr>
        <w:t>10</w:t>
      </w:r>
      <w:r w:rsidRPr="00BC2BB6">
        <w:rPr>
          <w:rFonts w:cs="Tahoma"/>
        </w:rPr>
        <w:t xml:space="preserve">) meses </w:t>
      </w:r>
      <w:r>
        <w:rPr>
          <w:rFonts w:cs="Tahoma"/>
        </w:rPr>
        <w:t>contados a partir de la finalización del contrato</w:t>
      </w:r>
      <w:r w:rsidRPr="00BC2BB6">
        <w:rPr>
          <w:rFonts w:cs="Tahoma"/>
        </w:rPr>
        <w:t>.</w:t>
      </w:r>
    </w:p>
    <w:p w14:paraId="739B915F" w14:textId="77777777" w:rsidR="00C72CDD" w:rsidRPr="00AB5F89" w:rsidRDefault="00C72CDD" w:rsidP="00C72CDD">
      <w:pPr>
        <w:pStyle w:val="Prrafodelista"/>
        <w:tabs>
          <w:tab w:val="left" w:pos="6096"/>
        </w:tabs>
        <w:outlineLvl w:val="0"/>
        <w:rPr>
          <w:rFonts w:cs="Tahoma"/>
          <w:b/>
          <w:bCs/>
        </w:rPr>
      </w:pPr>
    </w:p>
    <w:p w14:paraId="3224D868" w14:textId="77777777" w:rsidR="00C72CDD" w:rsidRPr="00616152" w:rsidRDefault="00C72CDD" w:rsidP="00C72CDD">
      <w:pPr>
        <w:pStyle w:val="Prrafodelista"/>
        <w:widowControl/>
        <w:numPr>
          <w:ilvl w:val="0"/>
          <w:numId w:val="37"/>
        </w:numPr>
        <w:tabs>
          <w:tab w:val="left" w:pos="6096"/>
        </w:tabs>
        <w:contextualSpacing/>
        <w:outlineLvl w:val="0"/>
        <w:rPr>
          <w:rFonts w:cs="Tahoma"/>
        </w:rPr>
      </w:pPr>
      <w:r w:rsidRPr="00BC2BB6">
        <w:rPr>
          <w:rFonts w:cs="Tahoma"/>
          <w:b/>
          <w:bCs/>
        </w:rPr>
        <w:t>Amparo de pago de salarios, prestaciones sociales e indemnizaciones:</w:t>
      </w:r>
      <w:r w:rsidRPr="00BC2BB6">
        <w:rPr>
          <w:rFonts w:cs="Tahoma"/>
        </w:rPr>
        <w:t xml:space="preserve"> por una suma equivalente al cinco por ciento (5%) del valor del contrato, con una vigencia igual al plazo de ejecución de este y tres</w:t>
      </w:r>
      <w:r>
        <w:rPr>
          <w:rFonts w:cs="Tahoma"/>
        </w:rPr>
        <w:t xml:space="preserve"> (3)</w:t>
      </w:r>
      <w:r w:rsidRPr="00BC2BB6">
        <w:rPr>
          <w:rFonts w:cs="Tahoma"/>
        </w:rPr>
        <w:t xml:space="preserve"> años más.</w:t>
      </w:r>
    </w:p>
    <w:bookmarkEnd w:id="9"/>
    <w:p w14:paraId="714BDCE1" w14:textId="77777777" w:rsidR="00EF58E5" w:rsidRPr="00191178" w:rsidRDefault="00EF58E5" w:rsidP="00EF58E5">
      <w:pPr>
        <w:contextualSpacing/>
        <w:jc w:val="both"/>
        <w:rPr>
          <w:rFonts w:ascii="Tahoma" w:hAnsi="Tahoma" w:cs="Tahoma"/>
          <w:bCs/>
          <w:sz w:val="20"/>
          <w:szCs w:val="20"/>
        </w:rPr>
      </w:pPr>
    </w:p>
    <w:p w14:paraId="0665A033" w14:textId="77777777" w:rsidR="00EF58E5" w:rsidRPr="00191178" w:rsidRDefault="00EF58E5" w:rsidP="00EF58E5">
      <w:pPr>
        <w:pStyle w:val="Sangradet"/>
        <w:rPr>
          <w:rFonts w:ascii="Tahoma" w:eastAsia="Batang" w:hAnsi="Tahoma" w:cs="Tahoma"/>
          <w:b/>
          <w:sz w:val="20"/>
          <w:szCs w:val="20"/>
        </w:rPr>
      </w:pPr>
      <w:r w:rsidRPr="00191178">
        <w:rPr>
          <w:rFonts w:ascii="Tahoma" w:eastAsia="Batang" w:hAnsi="Tahoma" w:cs="Tahoma"/>
          <w:b/>
          <w:sz w:val="20"/>
          <w:szCs w:val="20"/>
        </w:rPr>
        <w:t>PARÁGRAFO:</w:t>
      </w:r>
      <w:r w:rsidRPr="00191178">
        <w:rPr>
          <w:rFonts w:ascii="Tahoma" w:eastAsia="Batang" w:hAnsi="Tahoma" w:cs="Tahoma"/>
          <w:sz w:val="20"/>
          <w:szCs w:val="20"/>
        </w:rPr>
        <w:t xml:space="preserve"> Cuando exista variación en el plazo de ejecución del contrato o en su valor </w:t>
      </w:r>
      <w:r w:rsidRPr="00191178">
        <w:rPr>
          <w:rFonts w:ascii="Tahoma" w:eastAsia="Batang" w:hAnsi="Tahoma" w:cs="Tahoma"/>
          <w:b/>
          <w:sz w:val="20"/>
          <w:szCs w:val="20"/>
        </w:rPr>
        <w:t xml:space="preserve">EL CONTRATISTA </w:t>
      </w:r>
      <w:r w:rsidRPr="00191178">
        <w:rPr>
          <w:rFonts w:ascii="Tahoma" w:eastAsia="Batang" w:hAnsi="Tahoma" w:cs="Tahoma"/>
          <w:sz w:val="20"/>
          <w:szCs w:val="20"/>
        </w:rPr>
        <w:t xml:space="preserve">deberá ampliar la vigencia y/o el valor de la garantía, modificación que requerirá de aprobación por parte de </w:t>
      </w:r>
      <w:r w:rsidRPr="00191178">
        <w:rPr>
          <w:rFonts w:ascii="Tahoma" w:eastAsia="Batang" w:hAnsi="Tahoma" w:cs="Tahoma"/>
          <w:b/>
          <w:sz w:val="20"/>
          <w:szCs w:val="20"/>
        </w:rPr>
        <w:t>LA COMISIÓN.</w:t>
      </w:r>
    </w:p>
    <w:p w14:paraId="578195F7" w14:textId="2162F92D" w:rsidR="00EF58E5" w:rsidRDefault="00EF58E5" w:rsidP="00EF58E5">
      <w:pPr>
        <w:jc w:val="both"/>
        <w:rPr>
          <w:rFonts w:ascii="Tahoma" w:hAnsi="Tahoma" w:cs="Tahoma"/>
          <w:b/>
          <w:bCs/>
          <w:sz w:val="20"/>
          <w:szCs w:val="20"/>
          <w:lang w:eastAsia="en-US"/>
        </w:rPr>
      </w:pPr>
    </w:p>
    <w:p w14:paraId="4B4CFBCD" w14:textId="69E2F13D" w:rsidR="000A39D1" w:rsidRDefault="00EE5CE6" w:rsidP="000A39D1">
      <w:pPr>
        <w:pStyle w:val="Prrafodelista"/>
        <w:widowControl/>
        <w:spacing w:line="276" w:lineRule="auto"/>
        <w:ind w:left="-426"/>
        <w:contextualSpacing/>
        <w:rPr>
          <w:rFonts w:cs="Tahoma"/>
          <w:b/>
          <w:bCs/>
        </w:rPr>
      </w:pPr>
      <w:r w:rsidRPr="000A39D1">
        <w:rPr>
          <w:rFonts w:cs="Tahoma"/>
          <w:b/>
          <w:bCs/>
        </w:rPr>
        <w:t>CLÁUSULA DÉCIMA:</w:t>
      </w:r>
      <w:r w:rsidR="00EF58E5" w:rsidRPr="000A39D1">
        <w:rPr>
          <w:rFonts w:cs="Tahoma"/>
          <w:b/>
          <w:bCs/>
        </w:rPr>
        <w:t xml:space="preserve"> SUPERVISIÓN:</w:t>
      </w:r>
      <w:r w:rsidR="00EF58E5" w:rsidRPr="000A39D1">
        <w:rPr>
          <w:rFonts w:cs="Tahoma"/>
        </w:rPr>
        <w:t xml:space="preserve"> </w:t>
      </w:r>
      <w:r w:rsidR="00C72CDD" w:rsidRPr="00C72CDD">
        <w:rPr>
          <w:rFonts w:cs="Tahoma"/>
        </w:rPr>
        <w:t>La supervisión del contrato estará a cargo de</w:t>
      </w:r>
      <w:r w:rsidR="00C72CDD">
        <w:rPr>
          <w:rFonts w:cs="Tahoma"/>
        </w:rPr>
        <w:t>l</w:t>
      </w:r>
      <w:r w:rsidR="00C72CDD" w:rsidRPr="00C72CDD">
        <w:rPr>
          <w:rFonts w:cs="Tahoma"/>
        </w:rPr>
        <w:t xml:space="preserve"> funcionario de la Comisión de Regulación de Comunicaciones que ostente el cargo de Asesor 1020 - 09 o quien asigne el ordenador del gasto a través de memorando interno, quien(es) vigilará(n) el correcto desarrollo del objeto contractual por parte del contratista. En el evento de cambio de supervisor, no será necesario modificar el contrato, y la designación se efectuará mediante comunicación suscrita por el ordenador del gasto y dirigida al supervisor designado, con copia al contratista y a la carpeta del contrato, quien vigilará la correcta ejecución del objeto contractual y coordinará el adecuado cumplimiento del contrato en comento, de conformidad con las leyes contractuales y el manual de supervisión de LA COMISIÓN.</w:t>
      </w:r>
    </w:p>
    <w:p w14:paraId="2A957488" w14:textId="77777777" w:rsidR="000A39D1" w:rsidRDefault="000A39D1" w:rsidP="000A39D1">
      <w:pPr>
        <w:pStyle w:val="Prrafodelista"/>
        <w:widowControl/>
        <w:spacing w:line="276" w:lineRule="auto"/>
        <w:ind w:left="-426"/>
        <w:contextualSpacing/>
        <w:rPr>
          <w:rFonts w:cs="Tahoma"/>
          <w:b/>
          <w:bCs/>
        </w:rPr>
      </w:pPr>
    </w:p>
    <w:p w14:paraId="58CFE66E" w14:textId="77777777" w:rsidR="000A39D1" w:rsidRDefault="00EE5CE6" w:rsidP="000A39D1">
      <w:pPr>
        <w:pStyle w:val="Prrafodelista"/>
        <w:widowControl/>
        <w:spacing w:line="276" w:lineRule="auto"/>
        <w:ind w:left="-426"/>
        <w:contextualSpacing/>
        <w:rPr>
          <w:rFonts w:cs="Tahoma"/>
        </w:rPr>
      </w:pPr>
      <w:r>
        <w:rPr>
          <w:rFonts w:cs="Tahoma"/>
          <w:b/>
          <w:bCs/>
          <w:lang w:val="es-ES_tradnl"/>
        </w:rPr>
        <w:lastRenderedPageBreak/>
        <w:t xml:space="preserve">CLÁUSULA DÉCIMA PRMERA: </w:t>
      </w:r>
      <w:r w:rsidR="006E786D" w:rsidRPr="00191178">
        <w:rPr>
          <w:rFonts w:cs="Tahoma"/>
          <w:b/>
        </w:rPr>
        <w:t>AUTORIZACIÓN PARA EL TRATAMIENTO DE DATOS PERSONALES</w:t>
      </w:r>
      <w:r w:rsidR="006E786D" w:rsidRPr="00191178">
        <w:rPr>
          <w:rFonts w:cs="Tahoma"/>
        </w:rPr>
        <w:t xml:space="preserve">: </w:t>
      </w:r>
      <w:r w:rsidR="006E786D" w:rsidRPr="00191178">
        <w:rPr>
          <w:rFonts w:cs="Tahoma"/>
          <w:b/>
        </w:rPr>
        <w:t>El CONTRATISTA</w:t>
      </w:r>
      <w:r w:rsidR="006E786D" w:rsidRPr="00191178">
        <w:rPr>
          <w:rFonts w:cs="Tahoma"/>
        </w:rPr>
        <w:t xml:space="preserve"> acepta, y autoriza de forma expresa, libre, informada, previa y voluntaria a </w:t>
      </w:r>
      <w:r w:rsidR="006E786D" w:rsidRPr="00191178">
        <w:rPr>
          <w:rFonts w:cs="Tahoma"/>
          <w:b/>
        </w:rPr>
        <w:t>LA COMISIÓN</w:t>
      </w:r>
      <w:r w:rsidR="006E786D" w:rsidRPr="00191178">
        <w:rPr>
          <w:rFonts w:cs="Tahoma"/>
        </w:rPr>
        <w:t xml:space="preserve">, a utilizar la información de carácter personal que este entregue a la Entidad, la cual, en su calidad de responsable del tratamiento, de conformidad con lo dispuesto en la Ley 1581 de 2012 reglamentada por el Decreto 1377 de 2013 y demás normas que la adicionen, modifiquen o sustituyan, realice tratamiento de la misma, el cual consiste en recolectar, transferir, almacenar, usar, circular, suprimir, compartir, actualizar y transmitir la información al interior de la empresa para efectos de la prestación del servicio, así como a las entidades de salud, ARL, pensión, o empresas a las que por virtud de la decisión del </w:t>
      </w:r>
      <w:r w:rsidR="006E786D" w:rsidRPr="00191178">
        <w:rPr>
          <w:rFonts w:cs="Tahoma"/>
          <w:b/>
          <w:bCs/>
        </w:rPr>
        <w:t>El CONTRATISTA</w:t>
      </w:r>
      <w:r w:rsidR="006E786D" w:rsidRPr="00191178">
        <w:rPr>
          <w:rFonts w:cs="Tahoma"/>
        </w:rPr>
        <w:t xml:space="preserve">, o en razón de la prestación de su servicio, sea necesario transmitir con sujeción a las normas que regulan la materia. Adicionalmente, </w:t>
      </w:r>
      <w:r w:rsidR="006E786D" w:rsidRPr="00191178">
        <w:rPr>
          <w:rFonts w:cs="Tahoma"/>
          <w:b/>
        </w:rPr>
        <w:t>El CONTRATISTA</w:t>
      </w:r>
      <w:r w:rsidR="006E786D" w:rsidRPr="00191178">
        <w:rPr>
          <w:rFonts w:cs="Tahoma"/>
        </w:rPr>
        <w:t xml:space="preserve"> autoriza a </w:t>
      </w:r>
      <w:r w:rsidR="006E786D" w:rsidRPr="00191178">
        <w:rPr>
          <w:rFonts w:cs="Tahoma"/>
          <w:b/>
          <w:bCs/>
        </w:rPr>
        <w:t>LA COMISIÓN</w:t>
      </w:r>
      <w:r w:rsidR="006E786D" w:rsidRPr="00191178">
        <w:rPr>
          <w:rFonts w:cs="Tahoma"/>
        </w:rPr>
        <w:t xml:space="preserve"> para que, en caso de incumplimiento de las obligaciones adquiridas a través del contrato y/o incurrir en mora en el pago de la obligación adquirida de ser el caso, se reporte ante las Centrales de Información Financiera, de conformidad con lo establecido en la Ley 1266 de 2008 y sus Decretos Reglamentarios. En el mismo sentido, autoriza expresamente a </w:t>
      </w:r>
      <w:r w:rsidR="006E786D" w:rsidRPr="00191178">
        <w:rPr>
          <w:rFonts w:cs="Tahoma"/>
          <w:b/>
          <w:bCs/>
        </w:rPr>
        <w:t>LA</w:t>
      </w:r>
      <w:r w:rsidR="006E786D" w:rsidRPr="00191178">
        <w:rPr>
          <w:rFonts w:cs="Tahoma"/>
        </w:rPr>
        <w:t xml:space="preserve"> </w:t>
      </w:r>
      <w:r w:rsidR="006E786D" w:rsidRPr="00191178">
        <w:rPr>
          <w:rFonts w:cs="Tahoma"/>
          <w:b/>
        </w:rPr>
        <w:t>COMISIÓN</w:t>
      </w:r>
      <w:r w:rsidR="006E786D" w:rsidRPr="00191178">
        <w:rPr>
          <w:rFonts w:cs="Tahoma"/>
        </w:rPr>
        <w:t xml:space="preserve"> para que capture información de datos de carácter sensible, tales como: datos relativos a la salud, huellas dactilares, fotografías, voz o cualquier otro dato biométrico, cuya finalidad será el cumplimiento del objeto de este contrato y la seguridad de la entidad y todos sus colaboradores. Finalmente,  </w:t>
      </w:r>
      <w:r w:rsidR="006E786D" w:rsidRPr="00191178">
        <w:rPr>
          <w:rFonts w:cs="Tahoma"/>
          <w:b/>
        </w:rPr>
        <w:t>El CONTRATISTA</w:t>
      </w:r>
      <w:r w:rsidR="006E786D" w:rsidRPr="00191178">
        <w:rPr>
          <w:rFonts w:cs="Tahoma"/>
        </w:rPr>
        <w:t xml:space="preserve"> reconoce que ha sido informado acerca del derecho que tiene en cualquier momento de elevar Consultas, Peticiones o Reclamos consistentes en la corrección, actualización o supresión de datos personales y a la revocatoria de la presente autorización cuando proceda, las cuales podrá remitir a </w:t>
      </w:r>
      <w:r w:rsidR="006E786D" w:rsidRPr="00191178">
        <w:rPr>
          <w:rFonts w:cs="Tahoma"/>
          <w:b/>
          <w:bCs/>
        </w:rPr>
        <w:t>LA COMISIÓN</w:t>
      </w:r>
      <w:r w:rsidR="006E786D" w:rsidRPr="00191178">
        <w:rPr>
          <w:rFonts w:cs="Tahoma"/>
        </w:rPr>
        <w:t xml:space="preserve"> como Responsable del tratamiento, de forma escrita, al correo electrónico datospersonales@crcom.gov.co; o de forma verbal, comunicándose a los teléfonos: 3198300 extensiones 8300 o 8301.Todo esto se notifica en cumplimiento a lo dispuesto en nuestra Política de Tratamiento de Información Personal que podrá encontrar en </w:t>
      </w:r>
      <w:hyperlink r:id="rId110" w:history="1">
        <w:r w:rsidR="006E786D" w:rsidRPr="00191178">
          <w:rPr>
            <w:rStyle w:val="Hipervnculo"/>
            <w:rFonts w:cs="Tahoma"/>
          </w:rPr>
          <w:t>https://www.crcom.gov.co/uploads/images/files/Politica_tratamiento_Informacion.pdf</w:t>
        </w:r>
      </w:hyperlink>
      <w:r w:rsidR="006E786D" w:rsidRPr="00191178">
        <w:rPr>
          <w:rFonts w:cs="Tahoma"/>
        </w:rPr>
        <w:t>.</w:t>
      </w:r>
    </w:p>
    <w:p w14:paraId="20B1CA33" w14:textId="77777777" w:rsidR="000A39D1" w:rsidRDefault="000A39D1" w:rsidP="000A39D1">
      <w:pPr>
        <w:pStyle w:val="Prrafodelista"/>
        <w:widowControl/>
        <w:spacing w:line="276" w:lineRule="auto"/>
        <w:ind w:left="-426"/>
        <w:contextualSpacing/>
        <w:rPr>
          <w:rFonts w:cs="Tahoma"/>
          <w:b/>
          <w:lang w:val="es-ES_tradnl"/>
        </w:rPr>
      </w:pPr>
    </w:p>
    <w:p w14:paraId="2A141A57" w14:textId="0AAC1CA2" w:rsidR="000A39D1" w:rsidRDefault="00EE5CE6" w:rsidP="000A39D1">
      <w:pPr>
        <w:pStyle w:val="Prrafodelista"/>
        <w:widowControl/>
        <w:spacing w:line="276" w:lineRule="auto"/>
        <w:ind w:left="-426"/>
        <w:contextualSpacing/>
        <w:rPr>
          <w:rFonts w:cs="Tahoma"/>
        </w:rPr>
      </w:pPr>
      <w:r>
        <w:rPr>
          <w:rFonts w:cs="Tahoma"/>
          <w:b/>
          <w:lang w:val="es-ES_tradnl"/>
        </w:rPr>
        <w:t xml:space="preserve">CLÁUSULA DÉCIMA SEGUNDA: </w:t>
      </w:r>
      <w:r w:rsidR="00D50D05" w:rsidRPr="00191178">
        <w:rPr>
          <w:rFonts w:cs="Tahoma"/>
          <w:b/>
          <w:lang w:val="es-ES_tradnl"/>
        </w:rPr>
        <w:t xml:space="preserve"> </w:t>
      </w:r>
      <w:r w:rsidR="006E786D" w:rsidRPr="00191178">
        <w:rPr>
          <w:rFonts w:cs="Tahoma"/>
          <w:b/>
          <w:bCs/>
        </w:rPr>
        <w:t>TRANSMISIÓN NACIONAL Y TRATAMIENTO DE DATOS PERSONALES:</w:t>
      </w:r>
      <w:r w:rsidR="006E786D" w:rsidRPr="00191178">
        <w:rPr>
          <w:rFonts w:cs="Tahoma"/>
        </w:rPr>
        <w:t xml:space="preserve"> En caso de que la CRC envíe al contratista información de carácter personal para que la administre dentro del territorio nacional, por cuenta de esta Comisión, se configurará transmisión nacional de datos personales. En dicha transmisión la CRC será la Responsable y el Contratista el Encargado. El Responsable única y exclusivamente autoriza al Encargado a tratar los datos personales objeto de Transmisión mediante este contrato para las finalidades determinadas para cada tipo de Titular establecido en la Política de Tratamiento de Información Personal publicada en la página web </w:t>
      </w:r>
      <w:hyperlink r:id="rId111" w:history="1">
        <w:r w:rsidR="006E786D" w:rsidRPr="00191178">
          <w:rPr>
            <w:rStyle w:val="Hipervnculo"/>
            <w:rFonts w:cs="Tahoma"/>
          </w:rPr>
          <w:t>https://www.crcom.gov.co/uploads/images/files/Politica_tratamiento_Informacion.pdf</w:t>
        </w:r>
      </w:hyperlink>
      <w:r w:rsidR="006E786D" w:rsidRPr="00191178">
        <w:rPr>
          <w:rFonts w:cs="Tahoma"/>
        </w:rPr>
        <w:t xml:space="preserve">. </w:t>
      </w:r>
      <w:r w:rsidR="006E786D" w:rsidRPr="00191178">
        <w:rPr>
          <w:rFonts w:cs="Tahoma"/>
          <w:b/>
        </w:rPr>
        <w:t>Obligaciones del Encargado.</w:t>
      </w:r>
      <w:r w:rsidR="006E786D" w:rsidRPr="00191178">
        <w:rPr>
          <w:rFonts w:cs="Tahoma"/>
        </w:rPr>
        <w:t xml:space="preserve"> Son obligaciones del Encargado las siguientes: 1) Tratar los Datos Personales teniendo en cuenta los niveles más altos de seguridad y confidencialidad, cumpliendo en todo caso con la Política de Tratamiento de Información Personal del Responsable y la política de privacidad y seguridad de la </w:t>
      </w:r>
      <w:r w:rsidR="006E786D" w:rsidRPr="00191178">
        <w:rPr>
          <w:rFonts w:cs="Tahoma"/>
        </w:rPr>
        <w:lastRenderedPageBreak/>
        <w:t xml:space="preserve">información de la CRC, lo establecido en la Ley 1581 de 2012 y en las demás normas que la reglamenten o la modifiquen, y que hagan parte integrante del Régimen General de Protección de Datos Personales en Colombia. 2) Garantizar al Titular, en todo tiempo, el pleno y efectivo ejercicio del derecho de habeas data. 3) Conservar la </w:t>
      </w:r>
      <w:r w:rsidR="00DB2374" w:rsidRPr="00191178">
        <w:rPr>
          <w:rFonts w:cs="Tahoma"/>
        </w:rPr>
        <w:t>información bajo</w:t>
      </w:r>
      <w:r w:rsidR="006E786D" w:rsidRPr="00191178">
        <w:rPr>
          <w:rFonts w:cs="Tahoma"/>
        </w:rPr>
        <w:t xml:space="preserve"> las condiciones de seguridad necesarias para impedir su adulteración, pérdida, consulta, uso o acceso no autorizado o fraudulento, mediante la implementación, por lo menos, de las siguientes medidas de seguridad: 3.1. Permitir el acceso a la información únicamente a las personas que estén autorizadas. 3.2. Una traza de todos los eventos que se realicen sobre la base de datos, especificando, usuarios, tratamiento, fecha y hora. 3.3. Determinar un espacio físico o digital idóneo para la información, en el cual se logre realizar un monitoreo constante de las personas que tienen acceso al mismo. 3.4. Informar a los funcionarios que vayan a realizar el Tratamiento la delicadeza de la información a la que van a tener acceso y las restricciones que al respecto van a tener. </w:t>
      </w:r>
      <w:proofErr w:type="spellStart"/>
      <w:r w:rsidR="006E786D" w:rsidRPr="00191178">
        <w:rPr>
          <w:rFonts w:cs="Tahoma"/>
        </w:rPr>
        <w:t>Subencargo</w:t>
      </w:r>
      <w:proofErr w:type="spellEnd"/>
      <w:r w:rsidR="006E786D" w:rsidRPr="00191178">
        <w:rPr>
          <w:rFonts w:cs="Tahoma"/>
        </w:rPr>
        <w:t xml:space="preserve">. Con el fin de dar cumplimiento a la prestación del servicio contratado por el Responsable a través del Contrato de Servicios, suscrito por las Partes el [fecha], el Responsable autoriza al Encargado para que </w:t>
      </w:r>
      <w:proofErr w:type="spellStart"/>
      <w:r w:rsidR="006E786D" w:rsidRPr="00191178">
        <w:rPr>
          <w:rFonts w:cs="Tahoma"/>
        </w:rPr>
        <w:t>subencargue</w:t>
      </w:r>
      <w:proofErr w:type="spellEnd"/>
      <w:r w:rsidR="006E786D" w:rsidRPr="00191178">
        <w:rPr>
          <w:rFonts w:cs="Tahoma"/>
        </w:rPr>
        <w:t xml:space="preserve"> el servicio de [explicar muy  bien el servicio que prestará el </w:t>
      </w:r>
      <w:proofErr w:type="spellStart"/>
      <w:r w:rsidR="006E786D" w:rsidRPr="00191178">
        <w:rPr>
          <w:rFonts w:cs="Tahoma"/>
        </w:rPr>
        <w:t>sub-encargado</w:t>
      </w:r>
      <w:proofErr w:type="spellEnd"/>
      <w:r w:rsidR="006E786D" w:rsidRPr="00191178">
        <w:rPr>
          <w:rFonts w:cs="Tahoma"/>
        </w:rPr>
        <w:t>] objeto de Transmisión del presente Acuerdo, únicamente al Proveedor [Contratista], quien se encuentra ubicado en [*], quien a su vez tiene el deber de cumplir con la Política de Tratamiento de Información Personal del Responsable que se encuentre vigente.</w:t>
      </w:r>
    </w:p>
    <w:p w14:paraId="10D8D79C" w14:textId="77777777" w:rsidR="000A39D1" w:rsidRDefault="000A39D1" w:rsidP="000A39D1">
      <w:pPr>
        <w:pStyle w:val="Prrafodelista"/>
        <w:widowControl/>
        <w:spacing w:line="276" w:lineRule="auto"/>
        <w:ind w:left="-426"/>
        <w:contextualSpacing/>
        <w:rPr>
          <w:rFonts w:cs="Tahoma"/>
          <w:b/>
          <w:lang w:val="es-ES_tradnl"/>
        </w:rPr>
      </w:pPr>
    </w:p>
    <w:p w14:paraId="5F91F961" w14:textId="5332DBF6" w:rsidR="000A39D1" w:rsidRDefault="0074453E" w:rsidP="000A39D1">
      <w:pPr>
        <w:pStyle w:val="Prrafodelista"/>
        <w:widowControl/>
        <w:spacing w:line="276" w:lineRule="auto"/>
        <w:ind w:left="-426"/>
        <w:contextualSpacing/>
        <w:rPr>
          <w:rFonts w:cs="Tahoma"/>
          <w:lang w:val="es-ES_tradnl"/>
        </w:rPr>
      </w:pPr>
      <w:r>
        <w:rPr>
          <w:rFonts w:cs="Tahoma"/>
          <w:b/>
          <w:lang w:val="es-ES_tradnl"/>
        </w:rPr>
        <w:t>CLÁUSULA DÉCIMA TERCERA:</w:t>
      </w:r>
      <w:r w:rsidR="00191178">
        <w:rPr>
          <w:rFonts w:cs="Tahoma"/>
          <w:b/>
          <w:lang w:val="es-ES_tradnl"/>
        </w:rPr>
        <w:t xml:space="preserve"> </w:t>
      </w:r>
      <w:r w:rsidR="00D50D05" w:rsidRPr="00191178">
        <w:rPr>
          <w:rFonts w:cs="Tahoma"/>
          <w:b/>
          <w:lang w:val="es-ES_tradnl"/>
        </w:rPr>
        <w:t>INHABILIDADES E INCOMPATIBILIDADES:</w:t>
      </w:r>
      <w:r w:rsidR="00D50D05" w:rsidRPr="00191178">
        <w:rPr>
          <w:rFonts w:cs="Tahoma"/>
          <w:lang w:val="es-ES_tradnl"/>
        </w:rPr>
        <w:t xml:space="preserve"> </w:t>
      </w:r>
      <w:r w:rsidR="009725DD" w:rsidRPr="00191178">
        <w:rPr>
          <w:rFonts w:cs="Tahoma"/>
          <w:b/>
        </w:rPr>
        <w:t xml:space="preserve">EL CONTRATISTA </w:t>
      </w:r>
      <w:r w:rsidR="009725DD" w:rsidRPr="00191178">
        <w:rPr>
          <w:rFonts w:cs="Tahoma"/>
          <w:bCs/>
        </w:rPr>
        <w:t xml:space="preserve">declara bajo la gravedad del juramento, el cual se entiende prestado con la firma del presente contrato, que no se halla incurso en ninguna de las causales de inhabilidad e incompatibilidad previstas en la ley. Así mismo declara bajo la gravedad de juramento, que se entiende prestado a la firma del presente contrato, que no se encuentra inmerso en ningún conflicto de intereses </w:t>
      </w:r>
      <w:r w:rsidR="00DB2374" w:rsidRPr="00191178">
        <w:rPr>
          <w:rFonts w:cs="Tahoma"/>
          <w:bCs/>
        </w:rPr>
        <w:t>y,</w:t>
      </w:r>
      <w:r w:rsidR="009725DD" w:rsidRPr="00191178">
        <w:rPr>
          <w:rFonts w:cs="Tahoma"/>
          <w:bCs/>
        </w:rPr>
        <w:t xml:space="preserve"> en consecuencia, asumirá totalmente cualquier reclamación y pago de perjuicios que por esta causa promueva un tercero contra LA COMISIÓN o cualquiera de sus funcionarios.</w:t>
      </w:r>
      <w:r w:rsidR="00D50D05" w:rsidRPr="00191178">
        <w:rPr>
          <w:rFonts w:cs="Tahoma"/>
          <w:lang w:val="es-ES_tradnl"/>
        </w:rPr>
        <w:t xml:space="preserve"> </w:t>
      </w:r>
      <w:r w:rsidR="00D50D05" w:rsidRPr="00191178">
        <w:rPr>
          <w:rFonts w:cs="Tahoma"/>
          <w:lang w:val="es-ES_tradnl"/>
        </w:rPr>
        <w:tab/>
      </w:r>
    </w:p>
    <w:p w14:paraId="1BFAD3DC" w14:textId="77777777" w:rsidR="000A39D1" w:rsidRDefault="000A39D1" w:rsidP="000A39D1">
      <w:pPr>
        <w:pStyle w:val="Prrafodelista"/>
        <w:widowControl/>
        <w:spacing w:line="276" w:lineRule="auto"/>
        <w:ind w:left="-426"/>
        <w:contextualSpacing/>
        <w:rPr>
          <w:rFonts w:cs="Tahoma"/>
          <w:b/>
        </w:rPr>
      </w:pPr>
    </w:p>
    <w:p w14:paraId="161EB9B1" w14:textId="63164CAB" w:rsidR="000A39D1" w:rsidRDefault="0074453E" w:rsidP="000A39D1">
      <w:pPr>
        <w:pStyle w:val="Prrafodelista"/>
        <w:widowControl/>
        <w:spacing w:line="276" w:lineRule="auto"/>
        <w:ind w:left="-426"/>
        <w:contextualSpacing/>
        <w:rPr>
          <w:rFonts w:cs="Tahoma"/>
        </w:rPr>
      </w:pPr>
      <w:r>
        <w:rPr>
          <w:rFonts w:cs="Tahoma"/>
          <w:b/>
        </w:rPr>
        <w:t>CLÁUSULA DÉCIMA CU</w:t>
      </w:r>
      <w:r w:rsidR="00194EEC">
        <w:rPr>
          <w:rFonts w:cs="Tahoma"/>
          <w:b/>
        </w:rPr>
        <w:t>A</w:t>
      </w:r>
      <w:r>
        <w:rPr>
          <w:rFonts w:cs="Tahoma"/>
          <w:b/>
        </w:rPr>
        <w:t>RTA:</w:t>
      </w:r>
      <w:r w:rsidR="000A39D1">
        <w:rPr>
          <w:rFonts w:cs="Tahoma"/>
          <w:b/>
        </w:rPr>
        <w:t xml:space="preserve"> </w:t>
      </w:r>
      <w:r w:rsidR="00D50D05" w:rsidRPr="00191178">
        <w:rPr>
          <w:rFonts w:cs="Tahoma"/>
          <w:b/>
        </w:rPr>
        <w:t>INDEMNIDAD:</w:t>
      </w:r>
      <w:r w:rsidR="00D50D05" w:rsidRPr="00191178">
        <w:rPr>
          <w:rFonts w:cs="Tahoma"/>
        </w:rPr>
        <w:t xml:space="preserve"> </w:t>
      </w:r>
      <w:r w:rsidR="009725DD" w:rsidRPr="00191178">
        <w:rPr>
          <w:rFonts w:cs="Tahoma"/>
          <w:b/>
        </w:rPr>
        <w:t xml:space="preserve">EL CONTRATISTA </w:t>
      </w:r>
      <w:r w:rsidR="009725DD" w:rsidRPr="00191178">
        <w:rPr>
          <w:rFonts w:cs="Tahoma"/>
        </w:rPr>
        <w:t xml:space="preserve">mantendrá indemne a </w:t>
      </w:r>
      <w:r w:rsidR="009725DD" w:rsidRPr="00191178">
        <w:rPr>
          <w:rFonts w:cs="Tahoma"/>
          <w:b/>
        </w:rPr>
        <w:t>LA COMISIÓN</w:t>
      </w:r>
      <w:r w:rsidR="009725DD" w:rsidRPr="00191178">
        <w:rPr>
          <w:rFonts w:cs="Tahoma"/>
        </w:rPr>
        <w:t xml:space="preserve"> contra todo reclamo, demanda, acción legal, y costos que puedan causarse o surgir por daños o lesiones a personas o bienes, ocasionados por </w:t>
      </w:r>
      <w:r w:rsidR="009725DD" w:rsidRPr="00191178">
        <w:rPr>
          <w:rFonts w:cs="Tahoma"/>
          <w:b/>
        </w:rPr>
        <w:t>EL CONTRATISTA</w:t>
      </w:r>
      <w:r w:rsidR="009725DD" w:rsidRPr="00191178">
        <w:rPr>
          <w:rFonts w:cs="Tahoma"/>
        </w:rPr>
        <w:t>, durante la ejecución del contrato.</w:t>
      </w:r>
    </w:p>
    <w:p w14:paraId="628B4C50" w14:textId="77777777" w:rsidR="000A39D1" w:rsidRDefault="000A39D1" w:rsidP="000A39D1">
      <w:pPr>
        <w:pStyle w:val="Prrafodelista"/>
        <w:widowControl/>
        <w:spacing w:line="276" w:lineRule="auto"/>
        <w:ind w:left="-426"/>
        <w:contextualSpacing/>
        <w:rPr>
          <w:rFonts w:cs="Tahoma"/>
          <w:b/>
        </w:rPr>
      </w:pPr>
    </w:p>
    <w:p w14:paraId="2CAEE936" w14:textId="77777777" w:rsidR="000A39D1" w:rsidRDefault="0074453E" w:rsidP="000A39D1">
      <w:pPr>
        <w:pStyle w:val="Prrafodelista"/>
        <w:widowControl/>
        <w:spacing w:line="276" w:lineRule="auto"/>
        <w:ind w:left="-426"/>
        <w:contextualSpacing/>
        <w:rPr>
          <w:rFonts w:cs="Tahoma"/>
          <w:b/>
        </w:rPr>
      </w:pPr>
      <w:r>
        <w:rPr>
          <w:rFonts w:cs="Tahoma"/>
          <w:b/>
        </w:rPr>
        <w:t xml:space="preserve">CLÁUSULA DÉCIMA QUINTA: </w:t>
      </w:r>
      <w:r w:rsidR="00D50D05" w:rsidRPr="00191178">
        <w:rPr>
          <w:rFonts w:cs="Tahoma"/>
          <w:b/>
        </w:rPr>
        <w:t>EXCLUSIÓN DE LA RELACIÓN LABORAL:</w:t>
      </w:r>
      <w:r w:rsidR="00D50D05" w:rsidRPr="00191178">
        <w:rPr>
          <w:rFonts w:cs="Tahoma"/>
        </w:rPr>
        <w:t xml:space="preserve"> </w:t>
      </w:r>
      <w:r w:rsidR="009725DD" w:rsidRPr="00191178">
        <w:rPr>
          <w:rFonts w:cs="Tahoma"/>
        </w:rPr>
        <w:t xml:space="preserve">Puesto que </w:t>
      </w:r>
      <w:r w:rsidR="009725DD" w:rsidRPr="00191178">
        <w:rPr>
          <w:rFonts w:cs="Tahoma"/>
          <w:b/>
        </w:rPr>
        <w:t>EL CONTRATISTA</w:t>
      </w:r>
      <w:r w:rsidR="009725DD" w:rsidRPr="00191178">
        <w:rPr>
          <w:rFonts w:cs="Tahoma"/>
        </w:rPr>
        <w:t xml:space="preserve"> ejecutará el objeto de este contrato con plena autonomía técnica y administrativa, queda entendido que no existe vinculación laboral alguna entre </w:t>
      </w:r>
      <w:r w:rsidR="009725DD" w:rsidRPr="00191178">
        <w:rPr>
          <w:rFonts w:cs="Tahoma"/>
          <w:b/>
        </w:rPr>
        <w:t>LA COMISIÓN</w:t>
      </w:r>
      <w:r w:rsidR="009725DD" w:rsidRPr="00191178">
        <w:rPr>
          <w:rFonts w:cs="Tahoma"/>
        </w:rPr>
        <w:t xml:space="preserve"> y </w:t>
      </w:r>
      <w:r w:rsidR="009725DD" w:rsidRPr="00191178">
        <w:rPr>
          <w:rFonts w:cs="Tahoma"/>
          <w:b/>
        </w:rPr>
        <w:t>EL CONTRATISTA.</w:t>
      </w:r>
    </w:p>
    <w:p w14:paraId="18841E97" w14:textId="77777777" w:rsidR="000A39D1" w:rsidRDefault="000A39D1" w:rsidP="000A39D1">
      <w:pPr>
        <w:pStyle w:val="Prrafodelista"/>
        <w:widowControl/>
        <w:spacing w:line="276" w:lineRule="auto"/>
        <w:ind w:left="-426"/>
        <w:contextualSpacing/>
        <w:rPr>
          <w:rFonts w:cs="Tahoma"/>
          <w:b/>
        </w:rPr>
      </w:pPr>
    </w:p>
    <w:p w14:paraId="53E52AA9" w14:textId="77777777" w:rsidR="000A39D1" w:rsidRDefault="0074453E" w:rsidP="000A39D1">
      <w:pPr>
        <w:pStyle w:val="Prrafodelista"/>
        <w:widowControl/>
        <w:spacing w:line="276" w:lineRule="auto"/>
        <w:ind w:left="-426"/>
        <w:contextualSpacing/>
        <w:rPr>
          <w:rFonts w:cs="Tahoma"/>
        </w:rPr>
      </w:pPr>
      <w:r>
        <w:rPr>
          <w:rFonts w:cs="Tahoma"/>
          <w:b/>
        </w:rPr>
        <w:t xml:space="preserve">CLÁUSULA DÉCIMA SEXTA: </w:t>
      </w:r>
      <w:r w:rsidR="00D50D05" w:rsidRPr="00191178">
        <w:rPr>
          <w:rFonts w:cs="Tahoma"/>
          <w:b/>
        </w:rPr>
        <w:t>CESIÓN DEL CONTRATO:</w:t>
      </w:r>
      <w:r w:rsidR="00D50D05" w:rsidRPr="00191178">
        <w:rPr>
          <w:rFonts w:cs="Tahoma"/>
        </w:rPr>
        <w:t xml:space="preserve"> </w:t>
      </w:r>
      <w:r w:rsidR="009725DD" w:rsidRPr="00191178">
        <w:rPr>
          <w:rFonts w:cs="Tahoma"/>
          <w:b/>
        </w:rPr>
        <w:t>EL CONTRATISTA</w:t>
      </w:r>
      <w:r w:rsidR="009725DD" w:rsidRPr="00191178">
        <w:rPr>
          <w:rFonts w:cs="Tahoma"/>
        </w:rPr>
        <w:t xml:space="preserve"> no podrá ceder total o parcialmente el presente contrato, ni subcontratar el objeto del presente contrato a persona alguna </w:t>
      </w:r>
      <w:r w:rsidR="009725DD" w:rsidRPr="00191178">
        <w:rPr>
          <w:rFonts w:cs="Tahoma"/>
        </w:rPr>
        <w:lastRenderedPageBreak/>
        <w:t xml:space="preserve">natural o jurídica, nacional o extranjera, a excepción del caso previsto en el artículo 9 de la Ley 80 de 1993, o a menos que medie el consentimiento previo, expreso y escrito de </w:t>
      </w:r>
      <w:r w:rsidR="009725DD" w:rsidRPr="00191178">
        <w:rPr>
          <w:rFonts w:cs="Tahoma"/>
          <w:b/>
        </w:rPr>
        <w:t>LA COMISIÓN</w:t>
      </w:r>
      <w:r w:rsidR="009725DD" w:rsidRPr="00191178">
        <w:rPr>
          <w:rFonts w:cs="Tahoma"/>
        </w:rPr>
        <w:t>.</w:t>
      </w:r>
      <w:r w:rsidR="00D50D05" w:rsidRPr="00191178">
        <w:rPr>
          <w:rFonts w:cs="Tahoma"/>
        </w:rPr>
        <w:tab/>
      </w:r>
    </w:p>
    <w:p w14:paraId="08051D4D" w14:textId="77777777" w:rsidR="000A39D1" w:rsidRDefault="000A39D1" w:rsidP="000A39D1">
      <w:pPr>
        <w:pStyle w:val="Prrafodelista"/>
        <w:widowControl/>
        <w:spacing w:line="276" w:lineRule="auto"/>
        <w:ind w:left="-426"/>
        <w:contextualSpacing/>
        <w:rPr>
          <w:rFonts w:cs="Tahoma"/>
          <w:b/>
        </w:rPr>
      </w:pPr>
    </w:p>
    <w:p w14:paraId="092F73D0" w14:textId="3A7388E9" w:rsidR="000A39D1" w:rsidRDefault="0074453E" w:rsidP="000A39D1">
      <w:pPr>
        <w:pStyle w:val="Prrafodelista"/>
        <w:widowControl/>
        <w:spacing w:line="276" w:lineRule="auto"/>
        <w:ind w:left="-426"/>
        <w:contextualSpacing/>
        <w:rPr>
          <w:rFonts w:cs="Tahoma"/>
        </w:rPr>
      </w:pPr>
      <w:r w:rsidRPr="00137B78">
        <w:rPr>
          <w:rFonts w:cs="Tahoma"/>
          <w:b/>
        </w:rPr>
        <w:t>CL</w:t>
      </w:r>
      <w:r w:rsidR="0062501D" w:rsidRPr="00137B78">
        <w:rPr>
          <w:rFonts w:cs="Tahoma"/>
          <w:b/>
        </w:rPr>
        <w:t>ÁUSULA DÉCIMA SÉPTIMA:</w:t>
      </w:r>
      <w:r w:rsidR="0062501D">
        <w:rPr>
          <w:rFonts w:eastAsia="Batang" w:cs="Tahoma"/>
        </w:rPr>
        <w:t xml:space="preserve"> </w:t>
      </w:r>
      <w:r w:rsidR="00D50D05" w:rsidRPr="00191178">
        <w:rPr>
          <w:rFonts w:cs="Tahoma"/>
          <w:b/>
        </w:rPr>
        <w:t>MULTAS</w:t>
      </w:r>
      <w:r w:rsidR="00D50D05" w:rsidRPr="00191178">
        <w:rPr>
          <w:rFonts w:cs="Tahoma"/>
        </w:rPr>
        <w:t xml:space="preserve"> </w:t>
      </w:r>
      <w:r w:rsidR="000912FA" w:rsidRPr="00191178">
        <w:rPr>
          <w:rFonts w:cs="Tahoma"/>
        </w:rPr>
        <w:t xml:space="preserve">En caso de mora o incumplimiento parcial de las obligaciones adquiridas por </w:t>
      </w:r>
      <w:r w:rsidR="000912FA" w:rsidRPr="00191178">
        <w:rPr>
          <w:rFonts w:cs="Tahoma"/>
          <w:b/>
        </w:rPr>
        <w:t>EL CONTRATISTA, LA COMISIÓN</w:t>
      </w:r>
      <w:r w:rsidR="000912FA" w:rsidRPr="00191178">
        <w:rPr>
          <w:rFonts w:cs="Tahoma"/>
        </w:rPr>
        <w:t xml:space="preserve"> cobrará multas diarias y sucesivas equivalentes al uno por mil del valor total de este contrato, por cada día hábil de retardo o incumplimiento, sin que el monto total de la multa </w:t>
      </w:r>
      <w:r w:rsidR="000912FA" w:rsidRPr="00DB2374">
        <w:rPr>
          <w:rFonts w:cs="Tahoma"/>
        </w:rPr>
        <w:t xml:space="preserve">exceda el </w:t>
      </w:r>
      <w:r w:rsidR="00DB2374" w:rsidRPr="00DB2374">
        <w:rPr>
          <w:rFonts w:cs="Tahoma"/>
        </w:rPr>
        <w:t>diez</w:t>
      </w:r>
      <w:r w:rsidR="000912FA" w:rsidRPr="00DB2374">
        <w:rPr>
          <w:rFonts w:cs="Tahoma"/>
        </w:rPr>
        <w:t xml:space="preserve"> por ciento (</w:t>
      </w:r>
      <w:r w:rsidR="00DB2374" w:rsidRPr="00DB2374">
        <w:rPr>
          <w:rFonts w:cs="Tahoma"/>
        </w:rPr>
        <w:t>1</w:t>
      </w:r>
      <w:r w:rsidR="000912FA" w:rsidRPr="00DB2374">
        <w:rPr>
          <w:rFonts w:cs="Tahoma"/>
        </w:rPr>
        <w:t>0%) de</w:t>
      </w:r>
      <w:r w:rsidR="000912FA" w:rsidRPr="00191178">
        <w:rPr>
          <w:rFonts w:cs="Tahoma"/>
        </w:rPr>
        <w:t xml:space="preserve"> su valor total, las cuales podrán ser descontadas de los créditos a favor de </w:t>
      </w:r>
      <w:r w:rsidR="000912FA" w:rsidRPr="00191178">
        <w:rPr>
          <w:rFonts w:cs="Tahoma"/>
          <w:b/>
        </w:rPr>
        <w:t>EL CONTRATISTA</w:t>
      </w:r>
      <w:r w:rsidR="000912FA" w:rsidRPr="00191178">
        <w:rPr>
          <w:rFonts w:cs="Tahoma"/>
        </w:rPr>
        <w:t xml:space="preserve">, o haciendo efectiva la póliza que ampara el riesgo de cumplimiento. Todo lo anterior de conformidad con el artículo 17 de la Ley 1150 de 2007. </w:t>
      </w:r>
    </w:p>
    <w:p w14:paraId="0909D641" w14:textId="77777777" w:rsidR="000A39D1" w:rsidRDefault="000A39D1" w:rsidP="000A39D1">
      <w:pPr>
        <w:pStyle w:val="Prrafodelista"/>
        <w:widowControl/>
        <w:spacing w:line="276" w:lineRule="auto"/>
        <w:ind w:left="-426"/>
        <w:contextualSpacing/>
        <w:rPr>
          <w:rFonts w:cs="Tahoma"/>
          <w:b/>
        </w:rPr>
      </w:pPr>
    </w:p>
    <w:p w14:paraId="5D994FB6" w14:textId="77777777" w:rsidR="000A39D1" w:rsidRDefault="00372103" w:rsidP="000A39D1">
      <w:pPr>
        <w:pStyle w:val="Prrafodelista"/>
        <w:widowControl/>
        <w:spacing w:line="276" w:lineRule="auto"/>
        <w:ind w:left="-426"/>
        <w:contextualSpacing/>
        <w:rPr>
          <w:rFonts w:cs="Tahoma"/>
        </w:rPr>
      </w:pPr>
      <w:r>
        <w:rPr>
          <w:rFonts w:cs="Tahoma"/>
          <w:b/>
        </w:rPr>
        <w:t xml:space="preserve">PARÁGRAFO: </w:t>
      </w:r>
      <w:r w:rsidR="000912FA" w:rsidRPr="00191178">
        <w:rPr>
          <w:rFonts w:cs="Tahoma"/>
          <w:b/>
        </w:rPr>
        <w:t xml:space="preserve">PROCEDIMIENTO PARA APLICACIÓN DE LAS MULTAS: </w:t>
      </w:r>
      <w:r w:rsidR="000912FA" w:rsidRPr="00191178">
        <w:rPr>
          <w:rFonts w:cs="Tahoma"/>
        </w:rPr>
        <w:t xml:space="preserve">El procedimiento para aplicación de las multas previstas en esta cláusula, será </w:t>
      </w:r>
      <w:r w:rsidR="00191178">
        <w:rPr>
          <w:rFonts w:cs="Tahoma"/>
        </w:rPr>
        <w:t>el</w:t>
      </w:r>
      <w:r w:rsidR="000912FA" w:rsidRPr="00191178">
        <w:rPr>
          <w:rFonts w:cs="Tahoma"/>
        </w:rPr>
        <w:t xml:space="preserve"> siguiente: </w:t>
      </w:r>
      <w:r w:rsidR="000912FA" w:rsidRPr="00191178">
        <w:rPr>
          <w:rFonts w:cs="Tahoma"/>
          <w:b/>
        </w:rPr>
        <w:t>1.</w:t>
      </w:r>
      <w:r w:rsidR="000912FA" w:rsidRPr="00191178">
        <w:rPr>
          <w:rFonts w:cs="Tahoma"/>
        </w:rPr>
        <w:t xml:space="preserve"> El funcionario encargado del control de ejecución del presente contrato, enviará a la Coordinación Ejecutiva un informe escrito sobre los hechos que puedan constituir el fundamento para aplicación de las multas. </w:t>
      </w:r>
      <w:r w:rsidR="000912FA" w:rsidRPr="00191178">
        <w:rPr>
          <w:rFonts w:cs="Tahoma"/>
          <w:b/>
        </w:rPr>
        <w:t>2.</w:t>
      </w:r>
      <w:r w:rsidR="000912FA" w:rsidRPr="00191178">
        <w:rPr>
          <w:rFonts w:cs="Tahoma"/>
        </w:rPr>
        <w:t xml:space="preserve"> Una vez recibido por parte de la Coordinación Ejecutiva, se estudiará si tales hechos constituyen incumplimiento de las obligaciones de </w:t>
      </w:r>
      <w:r w:rsidR="000912FA" w:rsidRPr="00191178">
        <w:rPr>
          <w:rFonts w:cs="Tahoma"/>
          <w:b/>
        </w:rPr>
        <w:t>EL CONTRATISTA</w:t>
      </w:r>
      <w:r w:rsidR="000912FA" w:rsidRPr="00191178">
        <w:rPr>
          <w:rFonts w:cs="Tahoma"/>
        </w:rPr>
        <w:t xml:space="preserve">, que ameriten la aplicación de las multas pactadas. Para el efecto, dicha Coordinación citará a </w:t>
      </w:r>
      <w:r w:rsidR="000912FA" w:rsidRPr="00191178">
        <w:rPr>
          <w:rFonts w:cs="Tahoma"/>
          <w:b/>
        </w:rPr>
        <w:t>EL CONTRATISTA</w:t>
      </w:r>
      <w:r w:rsidR="000912FA" w:rsidRPr="00191178">
        <w:rPr>
          <w:rFonts w:cs="Tahoma"/>
        </w:rPr>
        <w:t xml:space="preserve"> con el fin de solicitarle las explicaciones del caso y determinar su grado de responsabilidad; </w:t>
      </w:r>
      <w:r w:rsidR="000912FA" w:rsidRPr="00191178">
        <w:rPr>
          <w:rFonts w:cs="Tahoma"/>
          <w:b/>
        </w:rPr>
        <w:t>3.</w:t>
      </w:r>
      <w:r w:rsidR="000912FA" w:rsidRPr="00191178">
        <w:rPr>
          <w:rFonts w:cs="Tahoma"/>
        </w:rPr>
        <w:t xml:space="preserve"> Si </w:t>
      </w:r>
      <w:r w:rsidR="000912FA" w:rsidRPr="00191178">
        <w:rPr>
          <w:rFonts w:cs="Tahoma"/>
          <w:b/>
        </w:rPr>
        <w:t>LA COMISIÓN</w:t>
      </w:r>
      <w:r w:rsidR="000912FA" w:rsidRPr="00191178">
        <w:rPr>
          <w:rFonts w:cs="Tahoma"/>
        </w:rPr>
        <w:t xml:space="preserve"> considera que el incumplimiento amerita la multa, determinará su monto y lo descontará de los saldos a favor de </w:t>
      </w:r>
      <w:r w:rsidR="000912FA" w:rsidRPr="00191178">
        <w:rPr>
          <w:rFonts w:cs="Tahoma"/>
          <w:b/>
        </w:rPr>
        <w:t>EL CONTRATISTA</w:t>
      </w:r>
      <w:r w:rsidR="000912FA" w:rsidRPr="00191178">
        <w:rPr>
          <w:rFonts w:cs="Tahoma"/>
        </w:rPr>
        <w:t>, una vez se encuentre en firme el acto administrativo que declare el incumplimiento e imponga la multa.</w:t>
      </w:r>
    </w:p>
    <w:p w14:paraId="0E862AD9" w14:textId="77777777" w:rsidR="000A39D1" w:rsidRDefault="000A39D1" w:rsidP="000A39D1">
      <w:pPr>
        <w:pStyle w:val="Prrafodelista"/>
        <w:widowControl/>
        <w:spacing w:line="276" w:lineRule="auto"/>
        <w:ind w:left="-426"/>
        <w:contextualSpacing/>
        <w:rPr>
          <w:rFonts w:cs="Tahoma"/>
          <w:b/>
        </w:rPr>
      </w:pPr>
    </w:p>
    <w:p w14:paraId="24E7A81A" w14:textId="0B1FCC82" w:rsidR="000A39D1" w:rsidRDefault="004D0FF7" w:rsidP="000A39D1">
      <w:pPr>
        <w:pStyle w:val="Prrafodelista"/>
        <w:widowControl/>
        <w:spacing w:line="276" w:lineRule="auto"/>
        <w:ind w:left="-426"/>
        <w:contextualSpacing/>
        <w:rPr>
          <w:rFonts w:cs="Tahoma"/>
        </w:rPr>
      </w:pPr>
      <w:r>
        <w:rPr>
          <w:rFonts w:cs="Tahoma"/>
          <w:b/>
        </w:rPr>
        <w:t>CLÁUSULA DÉCIMA OCTAVA:</w:t>
      </w:r>
      <w:r w:rsidR="000A39D1">
        <w:rPr>
          <w:rFonts w:cs="Tahoma"/>
          <w:b/>
        </w:rPr>
        <w:t xml:space="preserve"> </w:t>
      </w:r>
      <w:r w:rsidR="00D50D05" w:rsidRPr="00191178">
        <w:rPr>
          <w:rFonts w:cs="Tahoma"/>
          <w:b/>
        </w:rPr>
        <w:t>CL</w:t>
      </w:r>
      <w:r w:rsidR="000A39D1">
        <w:rPr>
          <w:rFonts w:cs="Tahoma"/>
          <w:b/>
        </w:rPr>
        <w:t>Á</w:t>
      </w:r>
      <w:r w:rsidR="00D50D05" w:rsidRPr="00191178">
        <w:rPr>
          <w:rFonts w:cs="Tahoma"/>
          <w:b/>
        </w:rPr>
        <w:t>USULA PENAL PECUNIARIA:</w:t>
      </w:r>
      <w:r w:rsidR="00D50D05" w:rsidRPr="00191178">
        <w:rPr>
          <w:rFonts w:cs="Tahoma"/>
        </w:rPr>
        <w:t xml:space="preserve"> </w:t>
      </w:r>
      <w:r w:rsidR="000912FA" w:rsidRPr="00191178">
        <w:rPr>
          <w:rFonts w:cs="Tahoma"/>
        </w:rPr>
        <w:t xml:space="preserve">En caso de incumplimiento de las obligaciones contractuales, por parte de </w:t>
      </w:r>
      <w:r w:rsidR="000912FA" w:rsidRPr="00191178">
        <w:rPr>
          <w:rFonts w:cs="Tahoma"/>
          <w:b/>
        </w:rPr>
        <w:t>EL CONTRATISTA</w:t>
      </w:r>
      <w:r w:rsidR="000912FA" w:rsidRPr="00191178">
        <w:rPr>
          <w:rFonts w:cs="Tahoma"/>
        </w:rPr>
        <w:t>, éste deberá pagar a la entidad, la suma equivalent</w:t>
      </w:r>
      <w:r w:rsidR="000912FA" w:rsidRPr="00DB2374">
        <w:rPr>
          <w:rFonts w:cs="Tahoma"/>
        </w:rPr>
        <w:t xml:space="preserve">e al </w:t>
      </w:r>
      <w:r w:rsidR="00DB2374" w:rsidRPr="00DB2374">
        <w:rPr>
          <w:rFonts w:cs="Tahoma"/>
        </w:rPr>
        <w:t>diez</w:t>
      </w:r>
      <w:r w:rsidR="000912FA" w:rsidRPr="00DB2374">
        <w:rPr>
          <w:rFonts w:cs="Tahoma"/>
        </w:rPr>
        <w:t xml:space="preserve"> por ciento (</w:t>
      </w:r>
      <w:r w:rsidR="00DB2374" w:rsidRPr="00DB2374">
        <w:rPr>
          <w:rFonts w:cs="Tahoma"/>
        </w:rPr>
        <w:t>1</w:t>
      </w:r>
      <w:r w:rsidR="000912FA" w:rsidRPr="00DB2374">
        <w:rPr>
          <w:rFonts w:cs="Tahoma"/>
        </w:rPr>
        <w:t>0%)</w:t>
      </w:r>
      <w:r w:rsidR="000912FA" w:rsidRPr="00191178">
        <w:rPr>
          <w:rFonts w:cs="Tahoma"/>
        </w:rPr>
        <w:t xml:space="preserve"> del valor total del contrato, la cual será cancelada o descontada según el caso, al momento de efectuarse el pago del contrato. Lo anterior de conformidad con el artículo 17 de la Ley 1150 de 2007.</w:t>
      </w:r>
    </w:p>
    <w:p w14:paraId="4352C5A2" w14:textId="77777777" w:rsidR="000A39D1" w:rsidRDefault="000A39D1" w:rsidP="000A39D1">
      <w:pPr>
        <w:pStyle w:val="Prrafodelista"/>
        <w:widowControl/>
        <w:spacing w:line="276" w:lineRule="auto"/>
        <w:ind w:left="-426"/>
        <w:contextualSpacing/>
        <w:rPr>
          <w:rFonts w:cs="Tahoma"/>
          <w:b/>
        </w:rPr>
      </w:pPr>
    </w:p>
    <w:p w14:paraId="1E5AB100" w14:textId="77777777" w:rsidR="000A39D1" w:rsidRDefault="004D0FF7" w:rsidP="000A39D1">
      <w:pPr>
        <w:pStyle w:val="Prrafodelista"/>
        <w:widowControl/>
        <w:spacing w:line="276" w:lineRule="auto"/>
        <w:ind w:left="-426"/>
        <w:contextualSpacing/>
        <w:rPr>
          <w:rFonts w:cs="Tahoma"/>
        </w:rPr>
      </w:pPr>
      <w:r>
        <w:rPr>
          <w:rFonts w:cs="Tahoma"/>
          <w:b/>
        </w:rPr>
        <w:t xml:space="preserve">CLÁUSULA DÉCIMA NOVENA: </w:t>
      </w:r>
      <w:r w:rsidR="00D50D05" w:rsidRPr="00191178">
        <w:rPr>
          <w:rFonts w:cs="Tahoma"/>
          <w:b/>
        </w:rPr>
        <w:t>ACUERDO ESPECIAL:</w:t>
      </w:r>
      <w:r w:rsidR="00D50D05" w:rsidRPr="00191178">
        <w:rPr>
          <w:rFonts w:cs="Tahoma"/>
        </w:rPr>
        <w:t xml:space="preserve"> </w:t>
      </w:r>
      <w:r w:rsidR="000912FA" w:rsidRPr="00191178">
        <w:rPr>
          <w:rFonts w:cs="Tahoma"/>
        </w:rPr>
        <w:t xml:space="preserve">Además de la posibilidad de terminación de este contrato por mutuo acuerdo de los contratantes o por parte de </w:t>
      </w:r>
      <w:r w:rsidR="000912FA" w:rsidRPr="00191178">
        <w:rPr>
          <w:rFonts w:cs="Tahoma"/>
          <w:b/>
        </w:rPr>
        <w:t>LA COMISIÓN</w:t>
      </w:r>
      <w:r w:rsidR="000912FA" w:rsidRPr="00191178">
        <w:rPr>
          <w:rFonts w:cs="Tahoma"/>
        </w:rPr>
        <w:t xml:space="preserve"> en caso en que se verifique que </w:t>
      </w:r>
      <w:r w:rsidR="000912FA" w:rsidRPr="00191178">
        <w:rPr>
          <w:rFonts w:cs="Tahoma"/>
          <w:b/>
        </w:rPr>
        <w:t>EL CONTRATISTA</w:t>
      </w:r>
      <w:r w:rsidR="000912FA" w:rsidRPr="00191178">
        <w:rPr>
          <w:rFonts w:cs="Tahoma"/>
        </w:rPr>
        <w:t xml:space="preserve"> está incurso en antecedentes de cualquier naturaleza, por estipulación expresa se incluyen las causales de terminación, interpretación y modificación unilaterales, de sometimiento a las leyes nacionales y de caducidad previstas en la Ley 80 de 1993. Igualmente, en cuanto a su liquidación, adiciones, cesión y responsabilidad, este contrato se rige por la citada ley y en las materias no reguladas por ella, por las disposiciones de la Legislación Civil Colombiana.</w:t>
      </w:r>
      <w:bookmarkStart w:id="11" w:name="_Hlk117519926"/>
    </w:p>
    <w:p w14:paraId="2D82F3B7" w14:textId="77777777" w:rsidR="000A39D1" w:rsidRDefault="000A39D1" w:rsidP="000A39D1">
      <w:pPr>
        <w:pStyle w:val="Prrafodelista"/>
        <w:widowControl/>
        <w:spacing w:line="276" w:lineRule="auto"/>
        <w:ind w:left="-426"/>
        <w:contextualSpacing/>
        <w:rPr>
          <w:rFonts w:eastAsiaTheme="majorEastAsia" w:cs="Tahoma"/>
          <w:b/>
          <w:bCs/>
          <w:lang w:eastAsia="en-US"/>
        </w:rPr>
      </w:pPr>
    </w:p>
    <w:p w14:paraId="185E711D" w14:textId="5AD997ED" w:rsidR="004D4083" w:rsidRPr="005C31D4" w:rsidRDefault="009072CB" w:rsidP="005C31D4">
      <w:pPr>
        <w:pStyle w:val="Prrafodelista"/>
        <w:widowControl/>
        <w:spacing w:line="276" w:lineRule="auto"/>
        <w:ind w:left="-426"/>
        <w:contextualSpacing/>
        <w:rPr>
          <w:rFonts w:eastAsiaTheme="majorEastAsia" w:cs="Tahoma"/>
          <w:b/>
          <w:bCs/>
          <w:lang w:eastAsia="en-US"/>
        </w:rPr>
      </w:pPr>
      <w:r>
        <w:rPr>
          <w:rFonts w:eastAsiaTheme="majorEastAsia" w:cs="Tahoma"/>
          <w:b/>
          <w:bCs/>
          <w:lang w:eastAsia="en-US"/>
        </w:rPr>
        <w:lastRenderedPageBreak/>
        <w:t xml:space="preserve">CLÁUSULA VIGÉSIMA: </w:t>
      </w:r>
      <w:r w:rsidR="00191178" w:rsidRPr="00191178">
        <w:rPr>
          <w:rFonts w:eastAsiaTheme="majorEastAsia" w:cs="Tahoma"/>
          <w:b/>
          <w:bCs/>
          <w:lang w:eastAsia="en-US"/>
        </w:rPr>
        <w:t>LIQUIDACIÓN</w:t>
      </w:r>
      <w:bookmarkStart w:id="12" w:name="_Hlk118134732"/>
      <w:r w:rsidR="005C31D4">
        <w:rPr>
          <w:rFonts w:eastAsiaTheme="majorEastAsia" w:cs="Tahoma"/>
          <w:b/>
          <w:bCs/>
          <w:lang w:eastAsia="en-US"/>
        </w:rPr>
        <w:t xml:space="preserve">: </w:t>
      </w:r>
      <w:r w:rsidR="00191178" w:rsidRPr="005C31D4">
        <w:rPr>
          <w:rFonts w:cs="Tahoma"/>
          <w:lang w:eastAsia="en-US"/>
        </w:rPr>
        <w:t xml:space="preserve">La liquidación del contrato se realizará según lo previsto en el artículo 60 de la Ley 80 de 1993 modificado por el artículo 217 del Decreto 019 de 2012 y el artículo 11 de la Ley 1150 de 2007 dentro de los </w:t>
      </w:r>
      <w:r w:rsidR="00E40B82" w:rsidRPr="005C31D4">
        <w:rPr>
          <w:rFonts w:cs="Tahoma"/>
          <w:lang w:eastAsia="en-US"/>
        </w:rPr>
        <w:t>diez</w:t>
      </w:r>
      <w:r w:rsidR="00191178" w:rsidRPr="005C31D4">
        <w:rPr>
          <w:rFonts w:cs="Tahoma"/>
          <w:lang w:eastAsia="en-US"/>
        </w:rPr>
        <w:t xml:space="preserve"> (1</w:t>
      </w:r>
      <w:r w:rsidR="00E40B82" w:rsidRPr="005C31D4">
        <w:rPr>
          <w:rFonts w:cs="Tahoma"/>
          <w:lang w:eastAsia="en-US"/>
        </w:rPr>
        <w:t>0</w:t>
      </w:r>
      <w:r w:rsidR="00191178" w:rsidRPr="005C31D4">
        <w:rPr>
          <w:rFonts w:cs="Tahoma"/>
          <w:lang w:eastAsia="en-US"/>
        </w:rPr>
        <w:t>) meses siguientes a su terminación y deberá ser suscrita de manera conjunta con el supervisor del contrato</w:t>
      </w:r>
      <w:r w:rsidR="00191178" w:rsidRPr="005C31D4">
        <w:rPr>
          <w:rFonts w:cs="Tahoma"/>
          <w:i/>
          <w:iCs/>
          <w:color w:val="201F1E"/>
          <w:shd w:val="clear" w:color="auto" w:fill="FFFFFF"/>
          <w:lang w:eastAsia="en-US"/>
        </w:rPr>
        <w:t>.</w:t>
      </w:r>
    </w:p>
    <w:bookmarkEnd w:id="11"/>
    <w:bookmarkEnd w:id="12"/>
    <w:p w14:paraId="15E43D8B" w14:textId="77777777" w:rsidR="004D4083" w:rsidRPr="00DB2374" w:rsidRDefault="004D4083" w:rsidP="00DB2374">
      <w:pPr>
        <w:spacing w:line="276" w:lineRule="auto"/>
        <w:contextualSpacing/>
        <w:rPr>
          <w:rFonts w:cs="Tahoma"/>
          <w:lang w:eastAsia="en-US"/>
        </w:rPr>
      </w:pPr>
    </w:p>
    <w:p w14:paraId="602142BB" w14:textId="49EC2032" w:rsidR="004D4083" w:rsidRDefault="009072CB" w:rsidP="004D4083">
      <w:pPr>
        <w:pStyle w:val="Prrafodelista"/>
        <w:widowControl/>
        <w:spacing w:line="276" w:lineRule="auto"/>
        <w:ind w:left="-426"/>
        <w:contextualSpacing/>
        <w:rPr>
          <w:rFonts w:cs="Tahoma"/>
        </w:rPr>
      </w:pPr>
      <w:r>
        <w:rPr>
          <w:rFonts w:cs="Tahoma"/>
          <w:b/>
        </w:rPr>
        <w:t>CLÁUSULA VIG</w:t>
      </w:r>
      <w:r w:rsidR="004D4083">
        <w:rPr>
          <w:rFonts w:cs="Tahoma"/>
          <w:b/>
        </w:rPr>
        <w:t>É</w:t>
      </w:r>
      <w:r>
        <w:rPr>
          <w:rFonts w:cs="Tahoma"/>
          <w:b/>
        </w:rPr>
        <w:t xml:space="preserve">SIMA PRIMERA: </w:t>
      </w:r>
      <w:r w:rsidR="00EF58E5" w:rsidRPr="00191178">
        <w:rPr>
          <w:rFonts w:cs="Tahoma"/>
          <w:b/>
        </w:rPr>
        <w:t>PERFECCIONAMIENTO Y EJECUCIÓN:</w:t>
      </w:r>
      <w:r w:rsidR="00EF58E5" w:rsidRPr="00191178">
        <w:rPr>
          <w:rFonts w:cs="Tahoma"/>
        </w:rPr>
        <w:t xml:space="preserve"> El presente contrato se perfecciona con el presente documento de aceptación de oferta, para su ejecución se requiere por parte de </w:t>
      </w:r>
      <w:r w:rsidR="00EF58E5" w:rsidRPr="00191178">
        <w:rPr>
          <w:rFonts w:cs="Tahoma"/>
          <w:b/>
        </w:rPr>
        <w:t>LA COMISIÓN</w:t>
      </w:r>
      <w:r w:rsidR="00EF58E5" w:rsidRPr="00191178">
        <w:rPr>
          <w:rFonts w:cs="Tahoma"/>
        </w:rPr>
        <w:t xml:space="preserve"> del registro presupuestal y la aprobación de la</w:t>
      </w:r>
      <w:r w:rsidR="00C72CDD">
        <w:rPr>
          <w:rFonts w:cs="Tahoma"/>
        </w:rPr>
        <w:t>s</w:t>
      </w:r>
      <w:r w:rsidR="00EF58E5" w:rsidRPr="00191178">
        <w:rPr>
          <w:rFonts w:cs="Tahoma"/>
        </w:rPr>
        <w:t xml:space="preserve"> garantía</w:t>
      </w:r>
      <w:r w:rsidR="00C72CDD">
        <w:rPr>
          <w:rFonts w:cs="Tahoma"/>
        </w:rPr>
        <w:t>s</w:t>
      </w:r>
      <w:r w:rsidR="00EF58E5" w:rsidRPr="00191178">
        <w:rPr>
          <w:rFonts w:cs="Tahoma"/>
        </w:rPr>
        <w:t>.</w:t>
      </w:r>
    </w:p>
    <w:p w14:paraId="51056651" w14:textId="77777777" w:rsidR="004D4083" w:rsidRDefault="004D4083" w:rsidP="004D4083">
      <w:pPr>
        <w:pStyle w:val="Prrafodelista"/>
        <w:widowControl/>
        <w:spacing w:line="276" w:lineRule="auto"/>
        <w:ind w:left="-426"/>
        <w:contextualSpacing/>
        <w:rPr>
          <w:rFonts w:cs="Tahoma"/>
          <w:b/>
        </w:rPr>
      </w:pPr>
    </w:p>
    <w:p w14:paraId="75271233" w14:textId="77777777" w:rsidR="004D4083" w:rsidRDefault="009072CB" w:rsidP="004D4083">
      <w:pPr>
        <w:pStyle w:val="Prrafodelista"/>
        <w:widowControl/>
        <w:spacing w:line="276" w:lineRule="auto"/>
        <w:ind w:left="-426"/>
        <w:contextualSpacing/>
        <w:rPr>
          <w:rFonts w:cs="Tahoma"/>
        </w:rPr>
      </w:pPr>
      <w:r>
        <w:rPr>
          <w:rFonts w:cs="Tahoma"/>
          <w:b/>
        </w:rPr>
        <w:t>CLÁUSUL</w:t>
      </w:r>
      <w:r w:rsidR="004D4083">
        <w:rPr>
          <w:rFonts w:cs="Tahoma"/>
          <w:b/>
        </w:rPr>
        <w:t>A</w:t>
      </w:r>
      <w:r>
        <w:rPr>
          <w:rFonts w:cs="Tahoma"/>
          <w:b/>
        </w:rPr>
        <w:t xml:space="preserve"> VIG</w:t>
      </w:r>
      <w:r w:rsidR="004D4083">
        <w:rPr>
          <w:rFonts w:cs="Tahoma"/>
          <w:b/>
        </w:rPr>
        <w:t>É</w:t>
      </w:r>
      <w:r>
        <w:rPr>
          <w:rFonts w:cs="Tahoma"/>
          <w:b/>
        </w:rPr>
        <w:t xml:space="preserve">SIMA SEGUNDA: </w:t>
      </w:r>
      <w:r w:rsidR="00D50D05" w:rsidRPr="00191178">
        <w:rPr>
          <w:rFonts w:cs="Tahoma"/>
          <w:b/>
        </w:rPr>
        <w:t>DOCUMENTOS QUE HACEN PARTE DEL PRESENTE CONTRATO:</w:t>
      </w:r>
      <w:r w:rsidR="00D50D05" w:rsidRPr="00191178">
        <w:rPr>
          <w:rFonts w:cs="Tahoma"/>
        </w:rPr>
        <w:t xml:space="preserve"> </w:t>
      </w:r>
      <w:r w:rsidR="00D50D05" w:rsidRPr="00191178">
        <w:rPr>
          <w:rFonts w:cs="Tahoma"/>
          <w:b/>
        </w:rPr>
        <w:t>1)</w:t>
      </w:r>
      <w:r w:rsidR="00D50D05" w:rsidRPr="00191178">
        <w:rPr>
          <w:rFonts w:cs="Tahoma"/>
        </w:rPr>
        <w:t xml:space="preserve"> Invitación Pública a ofertar, </w:t>
      </w:r>
      <w:r w:rsidR="00D50D05" w:rsidRPr="00191178">
        <w:rPr>
          <w:rFonts w:cs="Tahoma"/>
          <w:b/>
        </w:rPr>
        <w:t>2)</w:t>
      </w:r>
      <w:r w:rsidR="00D50D05" w:rsidRPr="00191178">
        <w:rPr>
          <w:rFonts w:cs="Tahoma"/>
        </w:rPr>
        <w:t xml:space="preserve"> Acta Comité de Compras,</w:t>
      </w:r>
      <w:r w:rsidR="000912FA" w:rsidRPr="00191178">
        <w:rPr>
          <w:rFonts w:cs="Tahoma"/>
        </w:rPr>
        <w:t xml:space="preserve"> Licitaciones y Contratos,</w:t>
      </w:r>
      <w:r w:rsidR="00D50D05" w:rsidRPr="00191178">
        <w:rPr>
          <w:rFonts w:cs="Tahoma"/>
        </w:rPr>
        <w:t xml:space="preserve"> </w:t>
      </w:r>
      <w:r w:rsidR="00EF58E5" w:rsidRPr="00EF58E5">
        <w:rPr>
          <w:rFonts w:cs="Tahoma"/>
          <w:b/>
          <w:bCs/>
        </w:rPr>
        <w:t>3)</w:t>
      </w:r>
      <w:r w:rsidR="00EF58E5">
        <w:rPr>
          <w:rFonts w:cs="Tahoma"/>
        </w:rPr>
        <w:t xml:space="preserve"> </w:t>
      </w:r>
      <w:r w:rsidR="00D50D05" w:rsidRPr="00191178">
        <w:rPr>
          <w:rFonts w:cs="Tahoma"/>
        </w:rPr>
        <w:t xml:space="preserve">Oferta </w:t>
      </w:r>
      <w:r w:rsidR="000912FA" w:rsidRPr="00191178">
        <w:rPr>
          <w:rFonts w:cs="Tahoma"/>
        </w:rPr>
        <w:t>p</w:t>
      </w:r>
      <w:r w:rsidR="00D50D05" w:rsidRPr="00191178">
        <w:rPr>
          <w:rFonts w:cs="Tahoma"/>
        </w:rPr>
        <w:t xml:space="preserve">resentada, </w:t>
      </w:r>
      <w:r w:rsidR="00191178" w:rsidRPr="00191178">
        <w:rPr>
          <w:rFonts w:cs="Tahoma"/>
          <w:b/>
        </w:rPr>
        <w:t>4</w:t>
      </w:r>
      <w:r w:rsidR="00D50D05" w:rsidRPr="00191178">
        <w:rPr>
          <w:rFonts w:cs="Tahoma"/>
          <w:b/>
        </w:rPr>
        <w:t>)</w:t>
      </w:r>
      <w:r w:rsidR="00D50D05" w:rsidRPr="00191178">
        <w:rPr>
          <w:rFonts w:cs="Tahoma"/>
        </w:rPr>
        <w:t xml:space="preserve"> Estudios y documentos previos. </w:t>
      </w:r>
    </w:p>
    <w:p w14:paraId="2FACC1FE" w14:textId="77777777" w:rsidR="00382ED1" w:rsidRDefault="00382ED1" w:rsidP="004D4083">
      <w:pPr>
        <w:pStyle w:val="Prrafodelista"/>
        <w:widowControl/>
        <w:spacing w:line="276" w:lineRule="auto"/>
        <w:ind w:left="-426"/>
        <w:contextualSpacing/>
        <w:rPr>
          <w:rFonts w:cs="Tahoma"/>
        </w:rPr>
      </w:pPr>
    </w:p>
    <w:p w14:paraId="1E1265EF" w14:textId="4B7E65D6" w:rsidR="00D47746" w:rsidRDefault="00382ED1" w:rsidP="00D47746">
      <w:pPr>
        <w:pStyle w:val="Prrafodelista"/>
        <w:widowControl/>
        <w:spacing w:line="276" w:lineRule="auto"/>
        <w:ind w:left="-426"/>
        <w:contextualSpacing/>
        <w:rPr>
          <w:rFonts w:cs="Tahoma"/>
          <w:bCs/>
        </w:rPr>
      </w:pPr>
      <w:r>
        <w:rPr>
          <w:rFonts w:cs="Tahoma"/>
          <w:b/>
        </w:rPr>
        <w:t xml:space="preserve">CLÁUSULA VIGÉSIMA TERCERA: JUSTIFICACIÓN DE PRECIO ARTIFICIALMENTE BAJO. </w:t>
      </w:r>
      <w:r w:rsidRPr="00382ED1">
        <w:rPr>
          <w:rFonts w:cs="Tahoma"/>
          <w:bCs/>
        </w:rPr>
        <w:t xml:space="preserve">Conforme a lo señalado </w:t>
      </w:r>
      <w:r>
        <w:rPr>
          <w:rFonts w:cs="Tahoma"/>
          <w:bCs/>
        </w:rPr>
        <w:t xml:space="preserve">previamente </w:t>
      </w:r>
      <w:r w:rsidRPr="00382ED1">
        <w:rPr>
          <w:rFonts w:cs="Tahoma"/>
          <w:bCs/>
        </w:rPr>
        <w:t xml:space="preserve">por la CRC, el precio presentado por el contratista </w:t>
      </w:r>
      <w:r w:rsidRPr="00382ED1">
        <w:rPr>
          <w:rFonts w:cs="Tahoma"/>
          <w:bCs/>
          <w:lang w:val="es-ES"/>
        </w:rPr>
        <w:t xml:space="preserve">tiene sustento </w:t>
      </w:r>
      <w:r w:rsidR="00EB446F">
        <w:rPr>
          <w:rFonts w:cs="Tahoma"/>
          <w:bCs/>
          <w:lang w:val="es-ES"/>
        </w:rPr>
        <w:t>y</w:t>
      </w:r>
      <w:r w:rsidRPr="00382ED1">
        <w:rPr>
          <w:rFonts w:cs="Tahoma"/>
          <w:bCs/>
          <w:lang w:val="es-ES"/>
        </w:rPr>
        <w:t xml:space="preserve"> fundamento en su estructuración dentro del tráfico comercial en el cual se prevé desarrollar el contrato, razón por la cual, no se considera artificialmente bajo. </w:t>
      </w:r>
      <w:r w:rsidRPr="00382ED1">
        <w:rPr>
          <w:rFonts w:cs="Tahoma"/>
          <w:bCs/>
        </w:rPr>
        <w:t xml:space="preserve"> </w:t>
      </w:r>
    </w:p>
    <w:p w14:paraId="02126AEE" w14:textId="77777777" w:rsidR="00D47746" w:rsidRPr="00D47746" w:rsidRDefault="00D47746" w:rsidP="00D47746">
      <w:pPr>
        <w:pStyle w:val="Prrafodelista"/>
        <w:widowControl/>
        <w:spacing w:line="276" w:lineRule="auto"/>
        <w:ind w:left="-426"/>
        <w:contextualSpacing/>
        <w:rPr>
          <w:rFonts w:cs="Tahoma"/>
        </w:rPr>
      </w:pPr>
    </w:p>
    <w:p w14:paraId="579E3146" w14:textId="321C5C52" w:rsidR="004D4083" w:rsidRDefault="00191178" w:rsidP="004D4083">
      <w:pPr>
        <w:pStyle w:val="Prrafodelista"/>
        <w:widowControl/>
        <w:spacing w:line="276" w:lineRule="auto"/>
        <w:ind w:left="-426"/>
        <w:contextualSpacing/>
        <w:rPr>
          <w:rFonts w:cs="Tahoma"/>
          <w:sz w:val="16"/>
          <w:szCs w:val="16"/>
          <w:lang w:val="es-ES_tradnl"/>
        </w:rPr>
      </w:pPr>
      <w:r w:rsidRPr="001D0E73">
        <w:rPr>
          <w:rFonts w:cs="Tahoma"/>
          <w:sz w:val="16"/>
          <w:szCs w:val="16"/>
        </w:rPr>
        <w:t xml:space="preserve">Elaborado por: </w:t>
      </w:r>
      <w:r w:rsidR="00DB2374">
        <w:rPr>
          <w:rFonts w:cs="Tahoma"/>
          <w:sz w:val="16"/>
          <w:szCs w:val="16"/>
        </w:rPr>
        <w:t xml:space="preserve">Johan Herrera </w:t>
      </w:r>
    </w:p>
    <w:p w14:paraId="0774E20C" w14:textId="138B349F" w:rsidR="004D4083" w:rsidRDefault="00191178" w:rsidP="004D4083">
      <w:pPr>
        <w:pStyle w:val="Prrafodelista"/>
        <w:widowControl/>
        <w:spacing w:line="276" w:lineRule="auto"/>
        <w:ind w:left="-426"/>
        <w:contextualSpacing/>
        <w:rPr>
          <w:rFonts w:cs="Tahoma"/>
          <w:sz w:val="16"/>
          <w:szCs w:val="16"/>
          <w:lang w:val="es-ES_tradnl"/>
        </w:rPr>
      </w:pPr>
      <w:r w:rsidRPr="001D0E73">
        <w:rPr>
          <w:rFonts w:cs="Tahoma"/>
          <w:sz w:val="16"/>
          <w:szCs w:val="16"/>
        </w:rPr>
        <w:t>Revisado por:</w:t>
      </w:r>
      <w:r w:rsidR="00DB2374">
        <w:rPr>
          <w:rFonts w:cs="Tahoma"/>
          <w:sz w:val="16"/>
          <w:szCs w:val="16"/>
        </w:rPr>
        <w:t xml:space="preserve"> Alexandra Sandoval </w:t>
      </w:r>
    </w:p>
    <w:p w14:paraId="26F90849" w14:textId="50A946F5" w:rsidR="004D4083" w:rsidRDefault="00191178" w:rsidP="004D4083">
      <w:pPr>
        <w:pStyle w:val="Prrafodelista"/>
        <w:widowControl/>
        <w:spacing w:line="276" w:lineRule="auto"/>
        <w:ind w:left="-426"/>
        <w:contextualSpacing/>
        <w:rPr>
          <w:rFonts w:cs="Tahoma"/>
          <w:sz w:val="16"/>
          <w:szCs w:val="16"/>
        </w:rPr>
      </w:pPr>
      <w:r w:rsidRPr="001D0E73">
        <w:rPr>
          <w:rFonts w:cs="Tahoma"/>
          <w:sz w:val="16"/>
          <w:szCs w:val="16"/>
        </w:rPr>
        <w:t xml:space="preserve">Aprobado por: </w:t>
      </w:r>
      <w:r w:rsidR="00DB2374">
        <w:rPr>
          <w:rFonts w:cs="Tahoma"/>
          <w:sz w:val="16"/>
          <w:szCs w:val="16"/>
        </w:rPr>
        <w:t xml:space="preserve">Diana Wilches </w:t>
      </w:r>
    </w:p>
    <w:p w14:paraId="424DD46C" w14:textId="10D75197" w:rsidR="00DD15B0" w:rsidRPr="00D50D05" w:rsidRDefault="00191178" w:rsidP="004D4083">
      <w:pPr>
        <w:pStyle w:val="Prrafodelista"/>
        <w:widowControl/>
        <w:spacing w:line="276" w:lineRule="auto"/>
        <w:ind w:left="-426"/>
        <w:contextualSpacing/>
      </w:pPr>
      <w:r w:rsidRPr="001D0E73">
        <w:rPr>
          <w:rFonts w:cs="Tahoma"/>
          <w:sz w:val="16"/>
          <w:szCs w:val="16"/>
        </w:rPr>
        <w:t xml:space="preserve">Radicado: </w:t>
      </w:r>
      <w:bookmarkEnd w:id="0"/>
      <w:r w:rsidR="0021542A" w:rsidRPr="0021542A">
        <w:rPr>
          <w:rFonts w:cs="Tahoma"/>
          <w:sz w:val="16"/>
          <w:szCs w:val="16"/>
        </w:rPr>
        <w:t>2024200192</w:t>
      </w:r>
    </w:p>
    <w:sectPr w:rsidR="00DD15B0" w:rsidRPr="00D50D05" w:rsidSect="00F56F2E">
      <w:headerReference w:type="default" r:id="rId112"/>
      <w:footerReference w:type="default" r:id="rId113"/>
      <w:headerReference w:type="first" r:id="rId114"/>
      <w:footerReference w:type="first" r:id="rId115"/>
      <w:pgSz w:w="12240" w:h="15840"/>
      <w:pgMar w:top="2410" w:right="1894" w:bottom="2268"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66F2D" w14:textId="77777777" w:rsidR="005771A6" w:rsidRDefault="005771A6">
      <w:r>
        <w:separator/>
      </w:r>
    </w:p>
  </w:endnote>
  <w:endnote w:type="continuationSeparator" w:id="0">
    <w:p w14:paraId="04814840" w14:textId="77777777" w:rsidR="005771A6" w:rsidRDefault="00577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E415" w14:textId="39B25E72" w:rsidR="00780559" w:rsidRPr="00FA2EA1" w:rsidRDefault="00E65529" w:rsidP="00780559">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12512" behindDoc="1" locked="0" layoutInCell="1" allowOverlap="1" wp14:anchorId="057AF54F" wp14:editId="432EDA51">
          <wp:simplePos x="0" y="0"/>
          <wp:positionH relativeFrom="column">
            <wp:posOffset>2156819</wp:posOffset>
          </wp:positionH>
          <wp:positionV relativeFrom="paragraph">
            <wp:posOffset>-774700</wp:posOffset>
          </wp:positionV>
          <wp:extent cx="992622" cy="676275"/>
          <wp:effectExtent l="0" t="0" r="0" b="0"/>
          <wp:wrapNone/>
          <wp:docPr id="25" name="Imagen 1" descr="Macintosh HD:Users:baterik:Desktop:crc diseños:plantillas nuevas CRC:Imag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terik:Desktop:crc diseños:plantillas nuevas CRC:Imagen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3680" cy="676996"/>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8416" behindDoc="1" locked="0" layoutInCell="1" allowOverlap="1" wp14:anchorId="4695E783" wp14:editId="46D79ABA">
          <wp:simplePos x="0" y="0"/>
          <wp:positionH relativeFrom="column">
            <wp:posOffset>-457200</wp:posOffset>
          </wp:positionH>
          <wp:positionV relativeFrom="paragraph">
            <wp:posOffset>-566420</wp:posOffset>
          </wp:positionV>
          <wp:extent cx="2633345" cy="407670"/>
          <wp:effectExtent l="0" t="0" r="0" b="0"/>
          <wp:wrapNone/>
          <wp:docPr id="26"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mc:AlternateContent>
        <mc:Choice Requires="wps">
          <w:drawing>
            <wp:anchor distT="0" distB="0" distL="114935" distR="114935" simplePos="0" relativeHeight="251707392" behindDoc="1" locked="0" layoutInCell="1" allowOverlap="1" wp14:anchorId="1F8E2EAD" wp14:editId="12D10BAD">
              <wp:simplePos x="0" y="0"/>
              <wp:positionH relativeFrom="column">
                <wp:posOffset>3200400</wp:posOffset>
              </wp:positionH>
              <wp:positionV relativeFrom="paragraph">
                <wp:posOffset>-615950</wp:posOffset>
              </wp:positionV>
              <wp:extent cx="2971800" cy="45720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751C4F42" w14:textId="58A58E7D"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w:t>
                          </w:r>
                          <w:r w:rsidR="00C474C5" w:rsidRPr="00C474C5">
                            <w:rPr>
                              <w:rFonts w:cs="Tahoma"/>
                              <w:color w:val="808080" w:themeColor="background1" w:themeShade="80"/>
                              <w:sz w:val="14"/>
                              <w:szCs w:val="16"/>
                            </w:rPr>
                            <w:t>110121</w:t>
                          </w:r>
                          <w:r w:rsidRPr="00F56F2E">
                            <w:rPr>
                              <w:rFonts w:cs="Tahoma"/>
                              <w:color w:val="808080" w:themeColor="background1" w:themeShade="80"/>
                              <w:sz w:val="14"/>
                              <w:szCs w:val="16"/>
                            </w:rPr>
                            <w:t xml:space="preserve">- Teléfono </w:t>
                          </w:r>
                          <w:r w:rsidR="00C474C5">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2A0012D7" w14:textId="77777777" w:rsidR="00F56F2E" w:rsidRPr="00E954BB" w:rsidRDefault="00F56F2E" w:rsidP="00F56F2E">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E2EAD" id="_x0000_t202" coordsize="21600,21600" o:spt="202" path="m,l,21600r21600,l21600,xe">
              <v:stroke joinstyle="miter"/>
              <v:path gradientshapeok="t" o:connecttype="rect"/>
            </v:shapetype>
            <v:shape id="Text Box 1" o:spid="_x0000_s1026" type="#_x0000_t202" style="position:absolute;left:0;text-align:left;margin-left:252pt;margin-top:-48.5pt;width:234pt;height:36pt;z-index:-251609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RON8wEAANcDAAAOAAAAZHJzL2Uyb0RvYy54bWysU9tu2zAMfR+wfxD0vjgJtrUz4hRdigwD&#10;ugvQ7QNoWb5gsqhRSuzs60fJcbqtb8X8IFCkeEgeHm9uxt6IoybfoS3karGUQluFVWebQn7/tn91&#10;LYUPYCswaHUhT9rLm+3LF5vB5XqNLZpKk2AQ6/PBFbINweVZ5lWre/ALdNpysEbqIfCVmqwiGBi9&#10;N9l6uXybDUiVI1Tae/beTUG5Tfh1rVX4UtdeB2EKyb2FdFI6y3hm2w3kDYFrO3VuA57RRQ+d5aIX&#10;qDsIIA7UPYHqO0XosQ4LhX2Gdd0pnWbgaVbLf6Z5aMHpNAuT492FJv//YNXn44P7SiKM73HkBaYh&#10;vLtH9cMLi7sWbKNviXBoNVRceBUpywbn83NqpNrnPoKUwyeseMlwCJiAxpr6yArPKRidF3C6kK7H&#10;IBQ71++uVtdLDimOvX5zxVtNJSCfsx358EFjL6JRSOKlJnQ43vsQu4F8fhKLeTRdte+MSRdqyp0h&#10;cQQWwD59U65xLUzeuZyfnia8vzCMjUgWI+ZULnoSB3HsiYAwliMHIxclVidmg3BSG/8dbLRIv6QY&#10;WGmF9D8PQFoK89Eyo1GWs0GzUc4GWMWphQxSTOYuTPI9OOqalpGnnVm8ZdbrLhHy2MW5T1ZPmuus&#10;9CjPP+/p1eP/uP0NAAD//wMAUEsDBBQABgAIAAAAIQACpPUz3gAAAAsBAAAPAAAAZHJzL2Rvd25y&#10;ZXYueG1sTI9BT8MwDIXvSPyHyEjctpTC6FqaTjAE14mCtGvWeE3VxqmabCv/HnOC27P99Py9cjO7&#10;QZxxCp0nBXfLBARS401HrYKvz7fFGkSImowePKGCbwywqa6vSl0Yf6EPPNexFRxCodAKbIxjIWVo&#10;LDodln5E4tvRT05HHqdWmklfONwNMk2SR+l0R/zB6hG3Fpu+PjkF97s024f3+nU77jHv1+GlP5JV&#10;6vZmfn4CEXGOf2b4xWd0qJjp4E9kghgUrJIH7hIVLPKMBTvyLGVx4E26SkBWpfzfofoBAAD//wMA&#10;UEsBAi0AFAAGAAgAAAAhALaDOJL+AAAA4QEAABMAAAAAAAAAAAAAAAAAAAAAAFtDb250ZW50X1R5&#10;cGVzXS54bWxQSwECLQAUAAYACAAAACEAOP0h/9YAAACUAQAACwAAAAAAAAAAAAAAAAAvAQAAX3Jl&#10;bHMvLnJlbHNQSwECLQAUAAYACAAAACEAJcUTjfMBAADXAwAADgAAAAAAAAAAAAAAAAAuAgAAZHJz&#10;L2Uyb0RvYy54bWxQSwECLQAUAAYACAAAACEAAqT1M94AAAALAQAADwAAAAAAAAAAAAAAAABNBAAA&#10;ZHJzL2Rvd25yZXYueG1sUEsFBgAAAAAEAAQA8wAAAFgFAAAAAA==&#10;" stroked="f">
              <v:fill opacity="0"/>
              <v:textbox inset="0,0,0,0">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751C4F42" w14:textId="58A58E7D"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w:t>
                    </w:r>
                    <w:r w:rsidR="00C474C5" w:rsidRPr="00C474C5">
                      <w:rPr>
                        <w:rFonts w:cs="Tahoma"/>
                        <w:color w:val="808080" w:themeColor="background1" w:themeShade="80"/>
                        <w:sz w:val="14"/>
                        <w:szCs w:val="16"/>
                      </w:rPr>
                      <w:t>110121</w:t>
                    </w:r>
                    <w:r w:rsidRPr="00F56F2E">
                      <w:rPr>
                        <w:rFonts w:cs="Tahoma"/>
                        <w:color w:val="808080" w:themeColor="background1" w:themeShade="80"/>
                        <w:sz w:val="14"/>
                        <w:szCs w:val="16"/>
                      </w:rPr>
                      <w:t xml:space="preserve">- Teléfono </w:t>
                    </w:r>
                    <w:r w:rsidR="00C474C5">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2A0012D7" w14:textId="77777777" w:rsidR="00F56F2E" w:rsidRPr="00E954BB" w:rsidRDefault="00F56F2E" w:rsidP="00F56F2E">
                    <w:pPr>
                      <w:pStyle w:val="direccion"/>
                      <w:jc w:val="left"/>
                      <w:rPr>
                        <w:rFonts w:cs="Tahoma"/>
                        <w:color w:val="26275D"/>
                        <w:spacing w:val="20"/>
                        <w:szCs w:val="16"/>
                      </w:rPr>
                    </w:pPr>
                  </w:p>
                </w:txbxContent>
              </v:textbox>
            </v:shape>
          </w:pict>
        </mc:Fallback>
      </mc:AlternateContent>
    </w:r>
    <w:r w:rsidR="00780559" w:rsidRPr="00FA2EA1">
      <w:rPr>
        <w:rFonts w:ascii="Tahoma" w:hAnsi="Tahoma" w:cs="Tahoma"/>
        <w:sz w:val="16"/>
        <w:szCs w:val="16"/>
      </w:rPr>
      <w:t xml:space="preserve">Revisión: </w:t>
    </w:r>
    <w:r w:rsidR="00C474C5">
      <w:rPr>
        <w:rFonts w:ascii="Tahoma" w:hAnsi="Tahoma" w:cs="Tahoma"/>
        <w:sz w:val="16"/>
        <w:szCs w:val="16"/>
      </w:rPr>
      <w:t>1</w:t>
    </w:r>
    <w:r w:rsidR="000500EE">
      <w:rPr>
        <w:rFonts w:ascii="Tahoma" w:hAnsi="Tahoma" w:cs="Tahoma"/>
        <w:sz w:val="16"/>
        <w:szCs w:val="16"/>
      </w:rPr>
      <w:t>1</w:t>
    </w:r>
    <w:r w:rsidR="00344648">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Aprobado: Coordinación </w:t>
    </w:r>
    <w:r w:rsidR="00C474C5">
      <w:rPr>
        <w:rFonts w:ascii="Tahoma" w:hAnsi="Tahoma" w:cs="Tahoma"/>
        <w:sz w:val="16"/>
        <w:szCs w:val="16"/>
      </w:rPr>
      <w:t>Ejecutiva</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Vigencia: </w:t>
    </w:r>
    <w:r w:rsidR="00194EEC">
      <w:rPr>
        <w:rFonts w:ascii="Tahoma" w:hAnsi="Tahoma" w:cs="Tahoma"/>
        <w:sz w:val="16"/>
        <w:szCs w:val="16"/>
      </w:rPr>
      <w:t>18</w:t>
    </w:r>
    <w:r w:rsidR="00780559" w:rsidRPr="00FA2EA1">
      <w:rPr>
        <w:rFonts w:ascii="Tahoma" w:hAnsi="Tahoma" w:cs="Tahoma"/>
        <w:sz w:val="16"/>
        <w:szCs w:val="16"/>
      </w:rPr>
      <w:t>/</w:t>
    </w:r>
    <w:r w:rsidR="000500EE">
      <w:rPr>
        <w:rFonts w:ascii="Tahoma" w:hAnsi="Tahoma" w:cs="Tahoma"/>
        <w:sz w:val="16"/>
        <w:szCs w:val="16"/>
      </w:rPr>
      <w:t>11</w:t>
    </w:r>
    <w:r w:rsidR="00780559" w:rsidRPr="00FA2EA1">
      <w:rPr>
        <w:rFonts w:ascii="Tahoma" w:hAnsi="Tahoma" w:cs="Tahoma"/>
        <w:sz w:val="16"/>
        <w:szCs w:val="16"/>
      </w:rPr>
      <w:t>/20</w:t>
    </w:r>
    <w:r w:rsidR="004C6C0B">
      <w:rPr>
        <w:rFonts w:ascii="Tahoma" w:hAnsi="Tahoma" w:cs="Tahoma"/>
        <w:sz w:val="16"/>
        <w:szCs w:val="16"/>
      </w:rPr>
      <w:t>22</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92D7" w14:textId="6675D36E" w:rsidR="00A85433" w:rsidRDefault="00D50D05"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05344" behindDoc="0" locked="0" layoutInCell="1" allowOverlap="1" wp14:anchorId="0BEDC26A" wp14:editId="7EC004FF">
          <wp:simplePos x="0" y="0"/>
          <wp:positionH relativeFrom="column">
            <wp:posOffset>-467995</wp:posOffset>
          </wp:positionH>
          <wp:positionV relativeFrom="paragraph">
            <wp:posOffset>-553085</wp:posOffset>
          </wp:positionV>
          <wp:extent cx="6649720" cy="172720"/>
          <wp:effectExtent l="0" t="0" r="0" b="0"/>
          <wp:wrapNone/>
          <wp:docPr id="28"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9720" cy="17272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529">
      <w:rPr>
        <w:rFonts w:ascii="Tahoma" w:hAnsi="Tahoma" w:cs="Tahoma"/>
        <w:noProof/>
        <w:sz w:val="16"/>
        <w:szCs w:val="16"/>
        <w:lang w:val="es-CO" w:eastAsia="es-CO"/>
      </w:rPr>
      <w:drawing>
        <wp:anchor distT="0" distB="0" distL="114300" distR="114300" simplePos="0" relativeHeight="251710464" behindDoc="1" locked="0" layoutInCell="1" allowOverlap="1" wp14:anchorId="117DD24C" wp14:editId="23975C0E">
          <wp:simplePos x="0" y="0"/>
          <wp:positionH relativeFrom="column">
            <wp:posOffset>2520315</wp:posOffset>
          </wp:positionH>
          <wp:positionV relativeFrom="paragraph">
            <wp:posOffset>-405765</wp:posOffset>
          </wp:positionV>
          <wp:extent cx="751892" cy="608965"/>
          <wp:effectExtent l="0" t="0" r="0" b="635"/>
          <wp:wrapNone/>
          <wp:docPr id="29" name="Imagen 1" descr="Macintosh HD:Users:baterik:Desktop:crc diseños:plantillas nuevas CRC:Image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terik:Desktop:crc diseños:plantillas nuevas CRC:Imagen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4621" cy="61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4320" behindDoc="1" locked="0" layoutInCell="1" allowOverlap="1" wp14:anchorId="7FBD9A43" wp14:editId="513D0651">
          <wp:simplePos x="0" y="0"/>
          <wp:positionH relativeFrom="column">
            <wp:posOffset>-342900</wp:posOffset>
          </wp:positionH>
          <wp:positionV relativeFrom="paragraph">
            <wp:posOffset>-256540</wp:posOffset>
          </wp:positionV>
          <wp:extent cx="2633345" cy="407670"/>
          <wp:effectExtent l="0" t="0" r="0" b="0"/>
          <wp:wrapNone/>
          <wp:docPr id="30"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624DC" w14:textId="77777777" w:rsidR="00A85433" w:rsidRDefault="00A85433" w:rsidP="00A85433">
    <w:pPr>
      <w:pStyle w:val="Piedepgina"/>
      <w:ind w:left="-1134" w:right="-1227"/>
      <w:jc w:val="center"/>
      <w:rPr>
        <w:rFonts w:ascii="Tahoma" w:hAnsi="Tahoma" w:cs="Tahoma"/>
        <w:sz w:val="16"/>
        <w:szCs w:val="16"/>
      </w:rPr>
    </w:pPr>
  </w:p>
  <w:p w14:paraId="00F96B1E" w14:textId="35B18427" w:rsidR="00A85433" w:rsidRPr="00FA2EA1" w:rsidRDefault="00A85433" w:rsidP="00A85433">
    <w:pPr>
      <w:pStyle w:val="Piedepgina"/>
      <w:ind w:left="-1134" w:right="-1227"/>
      <w:jc w:val="center"/>
      <w:rPr>
        <w:rFonts w:ascii="Tahoma" w:hAnsi="Tahoma" w:cs="Tahoma"/>
        <w:sz w:val="16"/>
        <w:szCs w:val="16"/>
      </w:rPr>
    </w:pPr>
    <w:r w:rsidRPr="00FA2EA1">
      <w:rPr>
        <w:rFonts w:ascii="Tahoma" w:hAnsi="Tahoma" w:cs="Tahoma"/>
        <w:sz w:val="16"/>
        <w:szCs w:val="16"/>
      </w:rPr>
      <w:t xml:space="preserve">Revisión: </w:t>
    </w:r>
    <w:r w:rsidR="00957923">
      <w:rPr>
        <w:rFonts w:ascii="Tahoma" w:hAnsi="Tahoma" w:cs="Tahoma"/>
        <w:sz w:val="16"/>
        <w:szCs w:val="16"/>
      </w:rPr>
      <w:t>1</w:t>
    </w:r>
    <w:r w:rsidR="000500EE">
      <w:rPr>
        <w:rFonts w:ascii="Tahoma" w:hAnsi="Tahoma" w:cs="Tahoma"/>
        <w:sz w:val="16"/>
        <w:szCs w:val="16"/>
      </w:rPr>
      <w:t>1</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Aprobado: Coordinación </w:t>
    </w:r>
    <w:r w:rsidR="00957923">
      <w:rPr>
        <w:rFonts w:ascii="Tahoma" w:hAnsi="Tahoma" w:cs="Tahoma"/>
        <w:sz w:val="16"/>
        <w:szCs w:val="16"/>
      </w:rPr>
      <w:t>Ejecutiva</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Vigencia: </w:t>
    </w:r>
    <w:r w:rsidR="00D47746">
      <w:rPr>
        <w:rFonts w:ascii="Tahoma" w:hAnsi="Tahoma" w:cs="Tahoma"/>
        <w:sz w:val="16"/>
        <w:szCs w:val="16"/>
      </w:rPr>
      <w:t>18</w:t>
    </w:r>
    <w:r w:rsidR="00344648">
      <w:rPr>
        <w:rFonts w:ascii="Tahoma" w:hAnsi="Tahoma" w:cs="Tahoma"/>
        <w:sz w:val="16"/>
        <w:szCs w:val="16"/>
      </w:rPr>
      <w:t>/</w:t>
    </w:r>
    <w:r w:rsidR="000500EE">
      <w:rPr>
        <w:rFonts w:ascii="Tahoma" w:hAnsi="Tahoma" w:cs="Tahoma"/>
        <w:sz w:val="16"/>
        <w:szCs w:val="16"/>
      </w:rPr>
      <w:t>11</w:t>
    </w:r>
    <w:r w:rsidRPr="00FA2EA1">
      <w:rPr>
        <w:rFonts w:ascii="Tahoma" w:hAnsi="Tahoma" w:cs="Tahoma"/>
        <w:sz w:val="16"/>
        <w:szCs w:val="16"/>
      </w:rPr>
      <w:t>/20</w:t>
    </w:r>
    <w:r w:rsidR="008D55FC">
      <w:rPr>
        <w:rFonts w:ascii="Tahoma" w:hAnsi="Tahoma" w:cs="Tahoma"/>
        <w:sz w:val="16"/>
        <w:szCs w:val="16"/>
      </w:rPr>
      <w:t>22</w:t>
    </w:r>
  </w:p>
  <w:p w14:paraId="712F96DD" w14:textId="4E1BD012" w:rsidR="003E458D" w:rsidRPr="003E458D" w:rsidRDefault="00857D3C" w:rsidP="003E458D">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328174E9">
              <wp:simplePos x="0" y="0"/>
              <wp:positionH relativeFrom="column">
                <wp:posOffset>3429000</wp:posOffset>
              </wp:positionH>
              <wp:positionV relativeFrom="paragraph">
                <wp:posOffset>-638175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Link Siete Sesenta, piso 9 Bogotá, D.C.</w:t>
                          </w:r>
                        </w:p>
                        <w:p w14:paraId="03B1E3F8" w14:textId="1EA45B0A"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w:t>
                          </w:r>
                          <w:r w:rsidR="00957923" w:rsidRPr="00957923">
                            <w:rPr>
                              <w:rFonts w:cs="Tahoma"/>
                              <w:color w:val="808080" w:themeColor="background1" w:themeShade="80"/>
                              <w:sz w:val="14"/>
                              <w:szCs w:val="16"/>
                            </w:rPr>
                            <w:t>110121</w:t>
                          </w:r>
                          <w:r w:rsidRPr="00F56F2E">
                            <w:rPr>
                              <w:rFonts w:cs="Tahoma"/>
                              <w:color w:val="808080" w:themeColor="background1" w:themeShade="80"/>
                              <w:sz w:val="14"/>
                              <w:szCs w:val="16"/>
                            </w:rPr>
                            <w:t xml:space="preserve">- Teléfono </w:t>
                          </w:r>
                          <w:r w:rsidR="00957923">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77777777"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60CA5BC0" w14:textId="5DAE164B" w:rsidR="00E954BB" w:rsidRPr="00E954BB" w:rsidRDefault="00E954BB"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868F94" id="_x0000_t202" coordsize="21600,21600" o:spt="202" path="m,l,21600r21600,l21600,xe">
              <v:stroke joinstyle="miter"/>
              <v:path gradientshapeok="t" o:connecttype="rect"/>
            </v:shapetype>
            <v:shape id="_x0000_s1027" type="#_x0000_t202" style="position:absolute;left:0;text-align:left;margin-left:270pt;margin-top:-50.2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h49gEAAN4DAAAOAAAAZHJzL2Uyb0RvYy54bWysU9tu2zAMfR+wfxD0vjgJtrUz4hRdigwD&#10;ugvQ7QNkWY6FyaJGKrG7rx8lx+kub8P8IFCkeEgeHm9uxt6Jk0Gy4Cu5WiylMF5DY/2hkl+/7F9c&#10;S0FR+UY58KaSj4bkzfb5s80QSrOGDlxjUDCIp3IIlexiDGVRkO5Mr2gBwXgOtoC9inzFQ9GgGhi9&#10;d8V6uXxdDIBNQNCGiL13U1BuM37bGh0/tS2ZKFwlubeYT8xnnc5iu1HlAVXorD63of6hi15Zz0Uv&#10;UHcqKnFE+xdUbzUCQRsXGvoC2tZqk2fgaVbLP6Z56FQweRYmh8KFJvp/sPrj6SF8RhHHtzDyAvMQ&#10;FO5BfyPhYdcpfzC3iDB0RjVceJUoK4ZA5Tk1UU0lJZB6+AANL1kdI2SgscU+scJzCkbnBTxeSDdj&#10;FJqd6zdXq+slhzTHXr664q3mEqqcswNSfGegF8moJPJSM7o63VNM3ahyfpKKETjb7K1z+YKHeudQ&#10;nBQLYJ+/KdeFTk3euRxNTzPebxjOJyQPCXMqlzyZgzT2REAc61HY5kxQoqSG5pFJQZhExz8JGx3g&#10;DykGFlwl6ftRoZHCvfdMbFLnbOBs1LOhvObUSkYpJnMXJxUfA9pDx8jT6jzcMvmtzbw8dXFul0WU&#10;xzsLPqn013t+9fRbbn8CAAD//wMAUEsDBBQABgAIAAAAIQApPqcd3wAAAA0BAAAPAAAAZHJzL2Rv&#10;d25yZXYueG1sTI/BTsMwEETvSPyDtUjcWruBQAhxKiiCa0VA6tWNt0mUeB3Fbhv+nu0Jjjs7mnlT&#10;rGc3iBNOofOkYbVUIJBqbztqNHx/vS8yECEasmbwhBp+MMC6vL4qTG79mT7xVMVGcAiF3GhoYxxz&#10;KUPdojNh6Uck/h385Ezkc2qkncyZw90gE6UepDMdcUNrRty0WPfV0Wm42yaPu/BRvW3GHT71WXjt&#10;D9RqfXszvzyDiDjHPzNc8BkdSmba+yPZIAYN6b3iLVHDYqVUCuJiUSpjbc9akqUgy0L+X1H+AgAA&#10;//8DAFBLAQItABQABgAIAAAAIQC2gziS/gAAAOEBAAATAAAAAAAAAAAAAAAAAAAAAABbQ29udGVu&#10;dF9UeXBlc10ueG1sUEsBAi0AFAAGAAgAAAAhADj9If/WAAAAlAEAAAsAAAAAAAAAAAAAAAAALwEA&#10;AF9yZWxzLy5yZWxzUEsBAi0AFAAGAAgAAAAhACUPKHj2AQAA3gMAAA4AAAAAAAAAAAAAAAAALgIA&#10;AGRycy9lMm9Eb2MueG1sUEsBAi0AFAAGAAgAAAAhACk+px3fAAAADQEAAA8AAAAAAAAAAAAAAAAA&#10;UAQAAGRycy9kb3ducmV2LnhtbFBLBQYAAAAABAAEAPMAAABcBQAAAAA=&#10;" stroked="f">
              <v:fill opacity="0"/>
              <v:textbox inset="0,0,0,0">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3B1E3F8" w14:textId="1EA45B0A"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w:t>
                    </w:r>
                    <w:r w:rsidR="00957923" w:rsidRPr="00957923">
                      <w:rPr>
                        <w:rFonts w:cs="Tahoma"/>
                        <w:color w:val="808080" w:themeColor="background1" w:themeShade="80"/>
                        <w:sz w:val="14"/>
                        <w:szCs w:val="16"/>
                      </w:rPr>
                      <w:t>110121</w:t>
                    </w:r>
                    <w:r w:rsidRPr="00F56F2E">
                      <w:rPr>
                        <w:rFonts w:cs="Tahoma"/>
                        <w:color w:val="808080" w:themeColor="background1" w:themeShade="80"/>
                        <w:sz w:val="14"/>
                        <w:szCs w:val="16"/>
                      </w:rPr>
                      <w:t xml:space="preserve">- Teléfono </w:t>
                    </w:r>
                    <w:r w:rsidR="00957923">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77777777"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Fax +57 (1) 319 8301</w:t>
                    </w:r>
                  </w:p>
                  <w:p w14:paraId="60CA5BC0" w14:textId="5DAE164B" w:rsidR="00E954BB" w:rsidRPr="00E954BB" w:rsidRDefault="00E954BB" w:rsidP="00E954BB">
                    <w:pPr>
                      <w:pStyle w:val="direccion"/>
                      <w:jc w:val="left"/>
                      <w:rPr>
                        <w:rFonts w:cs="Tahoma"/>
                        <w:color w:val="26275D"/>
                        <w:spacing w:val="20"/>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FCFE8" w14:textId="77777777" w:rsidR="005771A6" w:rsidRDefault="005771A6">
      <w:r>
        <w:separator/>
      </w:r>
    </w:p>
  </w:footnote>
  <w:footnote w:type="continuationSeparator" w:id="0">
    <w:p w14:paraId="21921D5B" w14:textId="77777777" w:rsidR="005771A6" w:rsidRDefault="00577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0DC75" w14:textId="77777777" w:rsidR="006176E7" w:rsidRDefault="006176E7">
    <w:pPr>
      <w:pStyle w:val="Textoindependiente"/>
      <w:spacing w:line="14" w:lineRule="auto"/>
    </w:pPr>
    <w:r>
      <w:rPr>
        <w:noProof/>
      </w:rPr>
      <w:drawing>
        <wp:anchor distT="0" distB="0" distL="0" distR="0" simplePos="0" relativeHeight="251724800" behindDoc="1" locked="0" layoutInCell="1" allowOverlap="1" wp14:anchorId="7D3345F0" wp14:editId="330EF31D">
          <wp:simplePos x="0" y="0"/>
          <wp:positionH relativeFrom="page">
            <wp:posOffset>1134891</wp:posOffset>
          </wp:positionH>
          <wp:positionV relativeFrom="page">
            <wp:posOffset>696468</wp:posOffset>
          </wp:positionV>
          <wp:extent cx="1344388" cy="7223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344388" cy="72237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243FC" w14:textId="47DF3FC6" w:rsidR="00857D3C" w:rsidRDefault="00857D3C" w:rsidP="00815FCD">
    <w:pPr>
      <w:pStyle w:val="Encabezado"/>
      <w:jc w:val="center"/>
      <w:rPr>
        <w:rFonts w:ascii="Tahoma" w:hAnsi="Tahoma" w:cs="Tahoma"/>
        <w:sz w:val="32"/>
        <w:szCs w:val="32"/>
      </w:rPr>
    </w:pPr>
  </w:p>
  <w:p w14:paraId="4E5F469C" w14:textId="5D90DB8E" w:rsidR="00815FCD" w:rsidRPr="003E458D" w:rsidRDefault="00F56F2E" w:rsidP="00857D3C">
    <w:pPr>
      <w:pStyle w:val="Encabezado"/>
      <w:jc w:val="center"/>
      <w:rPr>
        <w:rFonts w:ascii="Tahoma" w:hAnsi="Tahoma" w:cs="Tahoma"/>
        <w:sz w:val="22"/>
        <w:szCs w:val="32"/>
      </w:rPr>
    </w:pPr>
    <w:r>
      <w:rPr>
        <w:noProof/>
        <w:lang w:val="es-CO" w:eastAsia="es-CO"/>
      </w:rPr>
      <w:drawing>
        <wp:anchor distT="0" distB="0" distL="114300" distR="114300" simplePos="0" relativeHeight="251702272" behindDoc="1" locked="0" layoutInCell="1" allowOverlap="1" wp14:anchorId="6FD50A7A" wp14:editId="4F2A4660">
          <wp:simplePos x="0" y="0"/>
          <wp:positionH relativeFrom="column">
            <wp:posOffset>-685800</wp:posOffset>
          </wp:positionH>
          <wp:positionV relativeFrom="paragraph">
            <wp:posOffset>76835</wp:posOffset>
          </wp:positionV>
          <wp:extent cx="1545590" cy="819150"/>
          <wp:effectExtent l="0" t="0" r="3810" b="0"/>
          <wp:wrapNone/>
          <wp:docPr id="24" name="Imagen 24" descr="Macintosh HD:Users:baterik:Desktop:crc diseños:plantillas nuevas CRC:NUEVO-LOGO-CR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terik:Desktop:crc diseños:plantillas nuevas CRC:NUEVO-LOGO-CR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24A33B" w14:textId="31C3FC46" w:rsidR="003E458D" w:rsidRDefault="003E458D" w:rsidP="00815FCD">
    <w:pPr>
      <w:pStyle w:val="Encabezado"/>
      <w:jc w:val="center"/>
      <w:rPr>
        <w:rFonts w:ascii="Tahoma" w:hAnsi="Tahoma" w:cs="Tahoma"/>
        <w:sz w:val="32"/>
        <w:szCs w:val="32"/>
      </w:rPr>
    </w:pPr>
  </w:p>
  <w:p w14:paraId="2456DF42" w14:textId="77777777" w:rsidR="00857D3C" w:rsidRDefault="00857D3C" w:rsidP="00815FCD">
    <w:pPr>
      <w:pStyle w:val="Encabezado"/>
      <w:jc w:val="center"/>
      <w:rPr>
        <w:rFonts w:ascii="Tahoma" w:hAnsi="Tahoma" w:cs="Tahoma"/>
        <w:sz w:val="32"/>
        <w:szCs w:val="32"/>
      </w:rPr>
    </w:pPr>
  </w:p>
  <w:p w14:paraId="33BFB01C" w14:textId="77777777" w:rsidR="00857D3C" w:rsidRDefault="00857D3C" w:rsidP="00815FCD">
    <w:pPr>
      <w:pStyle w:val="Encabezado"/>
      <w:jc w:val="center"/>
      <w:rPr>
        <w:rFonts w:ascii="Tahoma" w:hAnsi="Tahoma" w:cs="Tahoma"/>
        <w:sz w:val="32"/>
        <w:szCs w:val="32"/>
      </w:rPr>
    </w:pPr>
  </w:p>
  <w:p w14:paraId="5BD3E070" w14:textId="77777777" w:rsidR="00857D3C" w:rsidRDefault="00857D3C" w:rsidP="00815FCD">
    <w:pPr>
      <w:pStyle w:val="Encabezado"/>
      <w:jc w:val="center"/>
      <w:rPr>
        <w:rFonts w:ascii="Tahoma" w:hAnsi="Tahoma" w:cs="Tahoma"/>
        <w:sz w:val="32"/>
        <w:szCs w:val="32"/>
      </w:rPr>
    </w:pPr>
  </w:p>
  <w:tbl>
    <w:tblPr>
      <w:tblW w:w="9782" w:type="dxa"/>
      <w:tblInd w:w="-214"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B36D00">
      <w:tc>
        <w:tcPr>
          <w:tcW w:w="7886" w:type="dxa"/>
        </w:tcPr>
        <w:p w14:paraId="7096D46A" w14:textId="0DB09165" w:rsidR="003E458D" w:rsidRDefault="003E458D" w:rsidP="00B51307">
          <w:pPr>
            <w:pStyle w:val="continuacion"/>
          </w:pPr>
          <w:r w:rsidRPr="00D66B4E">
            <w:t>Continuación</w:t>
          </w:r>
          <w:r w:rsidR="000500EE" w:rsidRPr="00D66B4E">
            <w:t xml:space="preserve"> Carta de Aceptación No. </w:t>
          </w:r>
          <w:r w:rsidR="00F74CEA" w:rsidRPr="00D66B4E">
            <w:t>5</w:t>
          </w:r>
          <w:r w:rsidR="00D66B4E" w:rsidRPr="00D66B4E">
            <w:t>1</w:t>
          </w:r>
          <w:r w:rsidR="000500EE" w:rsidRPr="00D66B4E">
            <w:t xml:space="preserve"> de </w:t>
          </w:r>
          <w:r w:rsidR="00F74CEA" w:rsidRPr="00D66B4E">
            <w:t>202</w:t>
          </w:r>
          <w:r w:rsidR="00FE33B6" w:rsidRPr="00D66B4E">
            <w:t>4</w:t>
          </w:r>
          <w:r w:rsidR="000500EE">
            <w:t>.</w:t>
          </w:r>
          <w:r w:rsidR="00A64D1C">
            <w:t xml:space="preserve"> </w:t>
          </w:r>
          <w:r w:rsidR="00E100EF" w:rsidRPr="00E100EF">
            <w:t>RESEARCH &amp; DEVELOPMENT IN LAW S.A.S.</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r w:rsidR="00F54998">
            <w:fldChar w:fldCharType="begin"/>
          </w:r>
          <w:r w:rsidR="00F54998">
            <w:instrText xml:space="preserve"> NUMPAGES </w:instrText>
          </w:r>
          <w:r w:rsidR="00F54998">
            <w:fldChar w:fldCharType="separate"/>
          </w:r>
          <w:r w:rsidR="000B5B4A">
            <w:rPr>
              <w:noProof/>
            </w:rPr>
            <w:t>3</w:t>
          </w:r>
          <w:r w:rsidR="00F54998">
            <w:rPr>
              <w:noProof/>
            </w:rPr>
            <w:fldChar w:fldCharType="end"/>
          </w:r>
        </w:p>
      </w:tc>
    </w:tr>
  </w:tbl>
  <w:p w14:paraId="5DC9914B" w14:textId="77777777" w:rsidR="00EB446F" w:rsidRDefault="00EB446F"/>
  <w:p w14:paraId="027DBAE7" w14:textId="77777777" w:rsidR="00EB446F" w:rsidRDefault="00EB446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50BAF" w14:textId="71DF6380" w:rsidR="0028375B" w:rsidRDefault="00D50D05">
    <w:pPr>
      <w:pStyle w:val="Encabezado"/>
      <w:rPr>
        <w:noProof/>
        <w:lang w:val="es-CO" w:eastAsia="es-CO"/>
      </w:rPr>
    </w:pPr>
    <w:r>
      <w:rPr>
        <w:noProof/>
        <w:lang w:eastAsia="es-CO"/>
      </w:rPr>
      <w:drawing>
        <wp:anchor distT="0" distB="0" distL="114300" distR="114300" simplePos="0" relativeHeight="251722752" behindDoc="1" locked="0" layoutInCell="1" allowOverlap="1" wp14:anchorId="56930E02" wp14:editId="1CDD29FC">
          <wp:simplePos x="0" y="0"/>
          <wp:positionH relativeFrom="column">
            <wp:posOffset>-661035</wp:posOffset>
          </wp:positionH>
          <wp:positionV relativeFrom="paragraph">
            <wp:posOffset>635</wp:posOffset>
          </wp:positionV>
          <wp:extent cx="1885950" cy="909741"/>
          <wp:effectExtent l="0" t="0" r="0" b="5080"/>
          <wp:wrapNone/>
          <wp:docPr id="27" name="Imagen 1" descr="Macintosh HD:Users:baterik:Desktop:crc diseños:plantillas nuevas CRC:NUEVO-LOGO-CR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aterik:Desktop:crc diseños:plantillas nuevas CRC:NUEVO-LOGO-CR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1766" cy="9173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A5537" w14:textId="04ADC8C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CC84E57"/>
    <w:multiLevelType w:val="hybridMultilevel"/>
    <w:tmpl w:val="952ADF68"/>
    <w:lvl w:ilvl="0" w:tplc="9B965E5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1"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6"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016B6C"/>
    <w:multiLevelType w:val="hybridMultilevel"/>
    <w:tmpl w:val="D72E79AE"/>
    <w:lvl w:ilvl="0" w:tplc="240A0015">
      <w:start w:val="1"/>
      <w:numFmt w:val="upp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0066A64"/>
    <w:multiLevelType w:val="hybridMultilevel"/>
    <w:tmpl w:val="65723D58"/>
    <w:lvl w:ilvl="0" w:tplc="3DE4DB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23"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6" w15:restartNumberingAfterBreak="0">
    <w:nsid w:val="4D127890"/>
    <w:multiLevelType w:val="hybridMultilevel"/>
    <w:tmpl w:val="EE9EBD0A"/>
    <w:lvl w:ilvl="0" w:tplc="240A0017">
      <w:start w:val="1"/>
      <w:numFmt w:val="lowerLetter"/>
      <w:lvlText w:val="%1)"/>
      <w:lvlJc w:val="left"/>
      <w:pPr>
        <w:ind w:left="1516" w:hanging="360"/>
      </w:pPr>
    </w:lvl>
    <w:lvl w:ilvl="1" w:tplc="240A0019" w:tentative="1">
      <w:start w:val="1"/>
      <w:numFmt w:val="lowerLetter"/>
      <w:lvlText w:val="%2."/>
      <w:lvlJc w:val="left"/>
      <w:pPr>
        <w:ind w:left="2236" w:hanging="360"/>
      </w:pPr>
    </w:lvl>
    <w:lvl w:ilvl="2" w:tplc="240A001B" w:tentative="1">
      <w:start w:val="1"/>
      <w:numFmt w:val="lowerRoman"/>
      <w:lvlText w:val="%3."/>
      <w:lvlJc w:val="right"/>
      <w:pPr>
        <w:ind w:left="2956" w:hanging="180"/>
      </w:pPr>
    </w:lvl>
    <w:lvl w:ilvl="3" w:tplc="240A000F" w:tentative="1">
      <w:start w:val="1"/>
      <w:numFmt w:val="decimal"/>
      <w:lvlText w:val="%4."/>
      <w:lvlJc w:val="left"/>
      <w:pPr>
        <w:ind w:left="3676" w:hanging="360"/>
      </w:pPr>
    </w:lvl>
    <w:lvl w:ilvl="4" w:tplc="240A0019" w:tentative="1">
      <w:start w:val="1"/>
      <w:numFmt w:val="lowerLetter"/>
      <w:lvlText w:val="%5."/>
      <w:lvlJc w:val="left"/>
      <w:pPr>
        <w:ind w:left="4396" w:hanging="360"/>
      </w:pPr>
    </w:lvl>
    <w:lvl w:ilvl="5" w:tplc="240A001B" w:tentative="1">
      <w:start w:val="1"/>
      <w:numFmt w:val="lowerRoman"/>
      <w:lvlText w:val="%6."/>
      <w:lvlJc w:val="right"/>
      <w:pPr>
        <w:ind w:left="5116" w:hanging="180"/>
      </w:pPr>
    </w:lvl>
    <w:lvl w:ilvl="6" w:tplc="240A000F" w:tentative="1">
      <w:start w:val="1"/>
      <w:numFmt w:val="decimal"/>
      <w:lvlText w:val="%7."/>
      <w:lvlJc w:val="left"/>
      <w:pPr>
        <w:ind w:left="5836" w:hanging="360"/>
      </w:pPr>
    </w:lvl>
    <w:lvl w:ilvl="7" w:tplc="240A0019" w:tentative="1">
      <w:start w:val="1"/>
      <w:numFmt w:val="lowerLetter"/>
      <w:lvlText w:val="%8."/>
      <w:lvlJc w:val="left"/>
      <w:pPr>
        <w:ind w:left="6556" w:hanging="360"/>
      </w:pPr>
    </w:lvl>
    <w:lvl w:ilvl="8" w:tplc="240A001B" w:tentative="1">
      <w:start w:val="1"/>
      <w:numFmt w:val="lowerRoman"/>
      <w:lvlText w:val="%9."/>
      <w:lvlJc w:val="right"/>
      <w:pPr>
        <w:ind w:left="7276" w:hanging="180"/>
      </w:pPr>
    </w:lvl>
  </w:abstractNum>
  <w:abstractNum w:abstractNumId="27" w15:restartNumberingAfterBreak="0">
    <w:nsid w:val="54A928B2"/>
    <w:multiLevelType w:val="hybridMultilevel"/>
    <w:tmpl w:val="C2F848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3700D0"/>
    <w:multiLevelType w:val="multilevel"/>
    <w:tmpl w:val="02AE0DFE"/>
    <w:lvl w:ilvl="0">
      <w:start w:val="1"/>
      <w:numFmt w:val="decimal"/>
      <w:lvlText w:val="%1."/>
      <w:lvlJc w:val="left"/>
      <w:pPr>
        <w:ind w:left="786" w:hanging="360"/>
      </w:pPr>
      <w:rPr>
        <w:rFonts w:hint="default"/>
        <w:b/>
      </w:rPr>
    </w:lvl>
    <w:lvl w:ilvl="1">
      <w:start w:val="1"/>
      <w:numFmt w:val="decimal"/>
      <w:isLgl/>
      <w:lvlText w:val="%1.%2."/>
      <w:lvlJc w:val="left"/>
      <w:pPr>
        <w:ind w:left="1288" w:hanging="72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EE39DA"/>
    <w:multiLevelType w:val="hybridMultilevel"/>
    <w:tmpl w:val="366675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E5346F"/>
    <w:multiLevelType w:val="hybridMultilevel"/>
    <w:tmpl w:val="689ECD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65E3469"/>
    <w:multiLevelType w:val="hybridMultilevel"/>
    <w:tmpl w:val="9A7C2DE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89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CE355B5"/>
    <w:multiLevelType w:val="hybridMultilevel"/>
    <w:tmpl w:val="F954D7BE"/>
    <w:lvl w:ilvl="0" w:tplc="253CEEB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40411134">
    <w:abstractNumId w:val="15"/>
  </w:num>
  <w:num w:numId="2" w16cid:durableId="24520969">
    <w:abstractNumId w:val="10"/>
  </w:num>
  <w:num w:numId="3" w16cid:durableId="667440650">
    <w:abstractNumId w:val="23"/>
  </w:num>
  <w:num w:numId="4" w16cid:durableId="1458912960">
    <w:abstractNumId w:val="23"/>
  </w:num>
  <w:num w:numId="5" w16cid:durableId="202330701">
    <w:abstractNumId w:val="24"/>
  </w:num>
  <w:num w:numId="6" w16cid:durableId="10954774">
    <w:abstractNumId w:val="2"/>
  </w:num>
  <w:num w:numId="7" w16cid:durableId="1920361383">
    <w:abstractNumId w:val="34"/>
  </w:num>
  <w:num w:numId="8" w16cid:durableId="1068763881">
    <w:abstractNumId w:val="37"/>
  </w:num>
  <w:num w:numId="9" w16cid:durableId="184562452">
    <w:abstractNumId w:val="31"/>
  </w:num>
  <w:num w:numId="10" w16cid:durableId="1087186827">
    <w:abstractNumId w:val="4"/>
  </w:num>
  <w:num w:numId="11" w16cid:durableId="722561059">
    <w:abstractNumId w:val="7"/>
  </w:num>
  <w:num w:numId="12" w16cid:durableId="178741367">
    <w:abstractNumId w:val="19"/>
  </w:num>
  <w:num w:numId="13" w16cid:durableId="1742748500">
    <w:abstractNumId w:val="5"/>
  </w:num>
  <w:num w:numId="14" w16cid:durableId="44180043">
    <w:abstractNumId w:val="12"/>
  </w:num>
  <w:num w:numId="15" w16cid:durableId="1516961985">
    <w:abstractNumId w:val="8"/>
  </w:num>
  <w:num w:numId="16" w16cid:durableId="1205630400">
    <w:abstractNumId w:val="28"/>
  </w:num>
  <w:num w:numId="17" w16cid:durableId="1741557185">
    <w:abstractNumId w:val="3"/>
  </w:num>
  <w:num w:numId="18" w16cid:durableId="2102796436">
    <w:abstractNumId w:val="22"/>
  </w:num>
  <w:num w:numId="19" w16cid:durableId="819036031">
    <w:abstractNumId w:val="25"/>
  </w:num>
  <w:num w:numId="20" w16cid:durableId="1994868677">
    <w:abstractNumId w:val="17"/>
  </w:num>
  <w:num w:numId="21" w16cid:durableId="1676767513">
    <w:abstractNumId w:val="29"/>
  </w:num>
  <w:num w:numId="22" w16cid:durableId="2098551630">
    <w:abstractNumId w:val="1"/>
  </w:num>
  <w:num w:numId="23" w16cid:durableId="1928030447">
    <w:abstractNumId w:val="6"/>
  </w:num>
  <w:num w:numId="24" w16cid:durableId="764886662">
    <w:abstractNumId w:val="14"/>
  </w:num>
  <w:num w:numId="25" w16cid:durableId="2067601579">
    <w:abstractNumId w:val="0"/>
  </w:num>
  <w:num w:numId="26" w16cid:durableId="136803968">
    <w:abstractNumId w:val="20"/>
  </w:num>
  <w:num w:numId="27" w16cid:durableId="1336301276">
    <w:abstractNumId w:val="13"/>
  </w:num>
  <w:num w:numId="28" w16cid:durableId="793063825">
    <w:abstractNumId w:val="35"/>
  </w:num>
  <w:num w:numId="29" w16cid:durableId="348800906">
    <w:abstractNumId w:val="16"/>
  </w:num>
  <w:num w:numId="30" w16cid:durableId="1500846619">
    <w:abstractNumId w:val="26"/>
  </w:num>
  <w:num w:numId="31" w16cid:durableId="53430533">
    <w:abstractNumId w:val="18"/>
  </w:num>
  <w:num w:numId="32" w16cid:durableId="2120879401">
    <w:abstractNumId w:val="27"/>
  </w:num>
  <w:num w:numId="33" w16cid:durableId="1478958810">
    <w:abstractNumId w:val="36"/>
  </w:num>
  <w:num w:numId="34" w16cid:durableId="634457760">
    <w:abstractNumId w:val="9"/>
  </w:num>
  <w:num w:numId="35" w16cid:durableId="1156144593">
    <w:abstractNumId w:val="30"/>
  </w:num>
  <w:num w:numId="36" w16cid:durableId="1498106726">
    <w:abstractNumId w:val="11"/>
  </w:num>
  <w:num w:numId="37" w16cid:durableId="705567211">
    <w:abstractNumId w:val="32"/>
  </w:num>
  <w:num w:numId="38" w16cid:durableId="2095927927">
    <w:abstractNumId w:val="33"/>
  </w:num>
  <w:num w:numId="39" w16cid:durableId="182951218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00EE"/>
    <w:rsid w:val="00052E06"/>
    <w:rsid w:val="00055B34"/>
    <w:rsid w:val="000626A4"/>
    <w:rsid w:val="0006406F"/>
    <w:rsid w:val="00070480"/>
    <w:rsid w:val="00076CCA"/>
    <w:rsid w:val="00087111"/>
    <w:rsid w:val="000912FA"/>
    <w:rsid w:val="00095678"/>
    <w:rsid w:val="000A018B"/>
    <w:rsid w:val="000A084A"/>
    <w:rsid w:val="000A0E7F"/>
    <w:rsid w:val="000A39D1"/>
    <w:rsid w:val="000A7566"/>
    <w:rsid w:val="000A7C47"/>
    <w:rsid w:val="000B2241"/>
    <w:rsid w:val="000B5B4A"/>
    <w:rsid w:val="000C0354"/>
    <w:rsid w:val="000C6A1C"/>
    <w:rsid w:val="000D0EF5"/>
    <w:rsid w:val="000D5538"/>
    <w:rsid w:val="000E6186"/>
    <w:rsid w:val="000E7D50"/>
    <w:rsid w:val="000E7FA1"/>
    <w:rsid w:val="000F261F"/>
    <w:rsid w:val="000F58C7"/>
    <w:rsid w:val="000F68E8"/>
    <w:rsid w:val="00101F26"/>
    <w:rsid w:val="00110F3A"/>
    <w:rsid w:val="00113CC6"/>
    <w:rsid w:val="00114F4C"/>
    <w:rsid w:val="0012208C"/>
    <w:rsid w:val="00126829"/>
    <w:rsid w:val="0013380C"/>
    <w:rsid w:val="0013457E"/>
    <w:rsid w:val="001350A3"/>
    <w:rsid w:val="001366D3"/>
    <w:rsid w:val="00137B78"/>
    <w:rsid w:val="001403D9"/>
    <w:rsid w:val="0014140A"/>
    <w:rsid w:val="0014483B"/>
    <w:rsid w:val="00151F20"/>
    <w:rsid w:val="00153F9C"/>
    <w:rsid w:val="0016668F"/>
    <w:rsid w:val="00167590"/>
    <w:rsid w:val="00171139"/>
    <w:rsid w:val="00171B53"/>
    <w:rsid w:val="0017794D"/>
    <w:rsid w:val="00180F73"/>
    <w:rsid w:val="00182764"/>
    <w:rsid w:val="00191178"/>
    <w:rsid w:val="00193B2A"/>
    <w:rsid w:val="00194EEC"/>
    <w:rsid w:val="00197503"/>
    <w:rsid w:val="001A10B6"/>
    <w:rsid w:val="001A6389"/>
    <w:rsid w:val="001B1DA8"/>
    <w:rsid w:val="001B41C5"/>
    <w:rsid w:val="001B7F9D"/>
    <w:rsid w:val="001C3A19"/>
    <w:rsid w:val="001C68E5"/>
    <w:rsid w:val="001D74D3"/>
    <w:rsid w:val="001E1994"/>
    <w:rsid w:val="001E67DA"/>
    <w:rsid w:val="001E7373"/>
    <w:rsid w:val="001F0C00"/>
    <w:rsid w:val="00201BBA"/>
    <w:rsid w:val="0020779D"/>
    <w:rsid w:val="00214F60"/>
    <w:rsid w:val="0021542A"/>
    <w:rsid w:val="002230AF"/>
    <w:rsid w:val="00224A16"/>
    <w:rsid w:val="00234476"/>
    <w:rsid w:val="00244E3D"/>
    <w:rsid w:val="00254A0D"/>
    <w:rsid w:val="00266DD3"/>
    <w:rsid w:val="00267B66"/>
    <w:rsid w:val="00271748"/>
    <w:rsid w:val="00271B9F"/>
    <w:rsid w:val="00280A75"/>
    <w:rsid w:val="0028375B"/>
    <w:rsid w:val="00287979"/>
    <w:rsid w:val="00291BFD"/>
    <w:rsid w:val="00291F5F"/>
    <w:rsid w:val="0029618D"/>
    <w:rsid w:val="00296B39"/>
    <w:rsid w:val="002A3C24"/>
    <w:rsid w:val="002B6CB4"/>
    <w:rsid w:val="002C5487"/>
    <w:rsid w:val="002D0147"/>
    <w:rsid w:val="002F624D"/>
    <w:rsid w:val="002F6696"/>
    <w:rsid w:val="003006D3"/>
    <w:rsid w:val="00303CB4"/>
    <w:rsid w:val="00304386"/>
    <w:rsid w:val="0030658A"/>
    <w:rsid w:val="00306797"/>
    <w:rsid w:val="00310DE9"/>
    <w:rsid w:val="00313F8B"/>
    <w:rsid w:val="003157FC"/>
    <w:rsid w:val="0033057A"/>
    <w:rsid w:val="0033392B"/>
    <w:rsid w:val="00333A3C"/>
    <w:rsid w:val="003342D7"/>
    <w:rsid w:val="00344648"/>
    <w:rsid w:val="00347C7E"/>
    <w:rsid w:val="00350718"/>
    <w:rsid w:val="003555D0"/>
    <w:rsid w:val="00357164"/>
    <w:rsid w:val="00372103"/>
    <w:rsid w:val="00373643"/>
    <w:rsid w:val="003813A9"/>
    <w:rsid w:val="00382ED1"/>
    <w:rsid w:val="003872BE"/>
    <w:rsid w:val="003912E8"/>
    <w:rsid w:val="0039188E"/>
    <w:rsid w:val="00392506"/>
    <w:rsid w:val="00393BF2"/>
    <w:rsid w:val="00394AFF"/>
    <w:rsid w:val="003A3284"/>
    <w:rsid w:val="003A6713"/>
    <w:rsid w:val="003B2375"/>
    <w:rsid w:val="003B65E0"/>
    <w:rsid w:val="003B66D3"/>
    <w:rsid w:val="003B6DEC"/>
    <w:rsid w:val="003B70EF"/>
    <w:rsid w:val="003C061D"/>
    <w:rsid w:val="003C62E2"/>
    <w:rsid w:val="003C6819"/>
    <w:rsid w:val="003D11C7"/>
    <w:rsid w:val="003D58A0"/>
    <w:rsid w:val="003D6FCD"/>
    <w:rsid w:val="003E4298"/>
    <w:rsid w:val="003E458D"/>
    <w:rsid w:val="003E67E9"/>
    <w:rsid w:val="003F5759"/>
    <w:rsid w:val="00413379"/>
    <w:rsid w:val="00425DAC"/>
    <w:rsid w:val="00427EC8"/>
    <w:rsid w:val="004301BC"/>
    <w:rsid w:val="00452056"/>
    <w:rsid w:val="00466271"/>
    <w:rsid w:val="0047039F"/>
    <w:rsid w:val="0048639B"/>
    <w:rsid w:val="00487682"/>
    <w:rsid w:val="00490850"/>
    <w:rsid w:val="00496E16"/>
    <w:rsid w:val="0049751D"/>
    <w:rsid w:val="004C468E"/>
    <w:rsid w:val="004C63D2"/>
    <w:rsid w:val="004C6C0B"/>
    <w:rsid w:val="004C753B"/>
    <w:rsid w:val="004D0FF7"/>
    <w:rsid w:val="004D4083"/>
    <w:rsid w:val="004E1D52"/>
    <w:rsid w:val="004E3DC6"/>
    <w:rsid w:val="004E6F12"/>
    <w:rsid w:val="004F78C4"/>
    <w:rsid w:val="00513272"/>
    <w:rsid w:val="0051462E"/>
    <w:rsid w:val="00516650"/>
    <w:rsid w:val="00527B09"/>
    <w:rsid w:val="00527DE6"/>
    <w:rsid w:val="0053005A"/>
    <w:rsid w:val="00534494"/>
    <w:rsid w:val="0054013D"/>
    <w:rsid w:val="00554527"/>
    <w:rsid w:val="005601EA"/>
    <w:rsid w:val="00570377"/>
    <w:rsid w:val="00570ACC"/>
    <w:rsid w:val="00572869"/>
    <w:rsid w:val="005771A6"/>
    <w:rsid w:val="005801A0"/>
    <w:rsid w:val="00582ED4"/>
    <w:rsid w:val="00584CCB"/>
    <w:rsid w:val="00594A6A"/>
    <w:rsid w:val="005A34AB"/>
    <w:rsid w:val="005A6A6F"/>
    <w:rsid w:val="005C31D4"/>
    <w:rsid w:val="005C5DC7"/>
    <w:rsid w:val="005C6D2B"/>
    <w:rsid w:val="005D459E"/>
    <w:rsid w:val="005F6FB3"/>
    <w:rsid w:val="005F7327"/>
    <w:rsid w:val="00604BF9"/>
    <w:rsid w:val="006051FB"/>
    <w:rsid w:val="00610DFB"/>
    <w:rsid w:val="006145AD"/>
    <w:rsid w:val="006176E7"/>
    <w:rsid w:val="0062501D"/>
    <w:rsid w:val="00625DD7"/>
    <w:rsid w:val="00634F57"/>
    <w:rsid w:val="006354C6"/>
    <w:rsid w:val="00637616"/>
    <w:rsid w:val="00643615"/>
    <w:rsid w:val="00643E47"/>
    <w:rsid w:val="00644DCA"/>
    <w:rsid w:val="00647ECA"/>
    <w:rsid w:val="006635DD"/>
    <w:rsid w:val="00665DB7"/>
    <w:rsid w:val="0067733E"/>
    <w:rsid w:val="00681815"/>
    <w:rsid w:val="00691C89"/>
    <w:rsid w:val="00693C79"/>
    <w:rsid w:val="006A594D"/>
    <w:rsid w:val="006B5E3C"/>
    <w:rsid w:val="006B66C0"/>
    <w:rsid w:val="006C1B52"/>
    <w:rsid w:val="006C53E5"/>
    <w:rsid w:val="006C5681"/>
    <w:rsid w:val="006C59E9"/>
    <w:rsid w:val="006D2362"/>
    <w:rsid w:val="006D2D4B"/>
    <w:rsid w:val="006E1463"/>
    <w:rsid w:val="006E786D"/>
    <w:rsid w:val="00705846"/>
    <w:rsid w:val="007169F5"/>
    <w:rsid w:val="00727822"/>
    <w:rsid w:val="00730256"/>
    <w:rsid w:val="00731739"/>
    <w:rsid w:val="00741B4B"/>
    <w:rsid w:val="0074453E"/>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242C"/>
    <w:rsid w:val="00793297"/>
    <w:rsid w:val="00796CA7"/>
    <w:rsid w:val="007A3D6C"/>
    <w:rsid w:val="007A3F0F"/>
    <w:rsid w:val="007A3FB0"/>
    <w:rsid w:val="007C7F93"/>
    <w:rsid w:val="007D289A"/>
    <w:rsid w:val="007D4BB5"/>
    <w:rsid w:val="007E12DA"/>
    <w:rsid w:val="007E3AC4"/>
    <w:rsid w:val="007E5A67"/>
    <w:rsid w:val="007F131C"/>
    <w:rsid w:val="00800783"/>
    <w:rsid w:val="00804FEB"/>
    <w:rsid w:val="008052C7"/>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34B6"/>
    <w:rsid w:val="00886E59"/>
    <w:rsid w:val="00887121"/>
    <w:rsid w:val="0089077B"/>
    <w:rsid w:val="00890F09"/>
    <w:rsid w:val="0089424D"/>
    <w:rsid w:val="008964B6"/>
    <w:rsid w:val="008A32DB"/>
    <w:rsid w:val="008A70F5"/>
    <w:rsid w:val="008B1388"/>
    <w:rsid w:val="008B171B"/>
    <w:rsid w:val="008B3780"/>
    <w:rsid w:val="008B4171"/>
    <w:rsid w:val="008C5420"/>
    <w:rsid w:val="008C676A"/>
    <w:rsid w:val="008D55FC"/>
    <w:rsid w:val="008D6117"/>
    <w:rsid w:val="008D70CD"/>
    <w:rsid w:val="008D756F"/>
    <w:rsid w:val="008E0725"/>
    <w:rsid w:val="008E7C60"/>
    <w:rsid w:val="0090384B"/>
    <w:rsid w:val="009072CB"/>
    <w:rsid w:val="00922973"/>
    <w:rsid w:val="009239BD"/>
    <w:rsid w:val="00942165"/>
    <w:rsid w:val="00951912"/>
    <w:rsid w:val="00952331"/>
    <w:rsid w:val="00957923"/>
    <w:rsid w:val="009663EE"/>
    <w:rsid w:val="009725DD"/>
    <w:rsid w:val="00975471"/>
    <w:rsid w:val="009759BB"/>
    <w:rsid w:val="009764A7"/>
    <w:rsid w:val="00976600"/>
    <w:rsid w:val="009809F6"/>
    <w:rsid w:val="0098788E"/>
    <w:rsid w:val="00992F8C"/>
    <w:rsid w:val="009A3032"/>
    <w:rsid w:val="009C10F7"/>
    <w:rsid w:val="009D0571"/>
    <w:rsid w:val="009D084A"/>
    <w:rsid w:val="009D2FB7"/>
    <w:rsid w:val="009D56A1"/>
    <w:rsid w:val="009E2BD0"/>
    <w:rsid w:val="009E5465"/>
    <w:rsid w:val="009E6B86"/>
    <w:rsid w:val="009E7FB3"/>
    <w:rsid w:val="009F1413"/>
    <w:rsid w:val="009F424F"/>
    <w:rsid w:val="00A055A8"/>
    <w:rsid w:val="00A07EB8"/>
    <w:rsid w:val="00A140B8"/>
    <w:rsid w:val="00A20183"/>
    <w:rsid w:val="00A24BC3"/>
    <w:rsid w:val="00A25207"/>
    <w:rsid w:val="00A30DE5"/>
    <w:rsid w:val="00A31A69"/>
    <w:rsid w:val="00A370BF"/>
    <w:rsid w:val="00A45376"/>
    <w:rsid w:val="00A467E1"/>
    <w:rsid w:val="00A564A4"/>
    <w:rsid w:val="00A61111"/>
    <w:rsid w:val="00A64D1C"/>
    <w:rsid w:val="00A6519B"/>
    <w:rsid w:val="00A77DA8"/>
    <w:rsid w:val="00A85433"/>
    <w:rsid w:val="00A877D1"/>
    <w:rsid w:val="00AA01FB"/>
    <w:rsid w:val="00AA0D62"/>
    <w:rsid w:val="00AA106E"/>
    <w:rsid w:val="00AB06A9"/>
    <w:rsid w:val="00AB5451"/>
    <w:rsid w:val="00AB63F0"/>
    <w:rsid w:val="00AC28DC"/>
    <w:rsid w:val="00AD3929"/>
    <w:rsid w:val="00AE0F8F"/>
    <w:rsid w:val="00AE3A78"/>
    <w:rsid w:val="00AE5371"/>
    <w:rsid w:val="00AF34E4"/>
    <w:rsid w:val="00AF7F1C"/>
    <w:rsid w:val="00B230E6"/>
    <w:rsid w:val="00B26149"/>
    <w:rsid w:val="00B32385"/>
    <w:rsid w:val="00B36D00"/>
    <w:rsid w:val="00B462F9"/>
    <w:rsid w:val="00B51500"/>
    <w:rsid w:val="00B5722A"/>
    <w:rsid w:val="00B67548"/>
    <w:rsid w:val="00B704F0"/>
    <w:rsid w:val="00B70A5F"/>
    <w:rsid w:val="00B72A72"/>
    <w:rsid w:val="00B766C9"/>
    <w:rsid w:val="00BC5DB6"/>
    <w:rsid w:val="00BD605E"/>
    <w:rsid w:val="00BD67D2"/>
    <w:rsid w:val="00BE24FC"/>
    <w:rsid w:val="00BE33AC"/>
    <w:rsid w:val="00BE5623"/>
    <w:rsid w:val="00BF20DA"/>
    <w:rsid w:val="00C04B8D"/>
    <w:rsid w:val="00C10CAC"/>
    <w:rsid w:val="00C11F71"/>
    <w:rsid w:val="00C1264D"/>
    <w:rsid w:val="00C24D10"/>
    <w:rsid w:val="00C26740"/>
    <w:rsid w:val="00C3042D"/>
    <w:rsid w:val="00C41D89"/>
    <w:rsid w:val="00C44A8F"/>
    <w:rsid w:val="00C46C61"/>
    <w:rsid w:val="00C47142"/>
    <w:rsid w:val="00C474C5"/>
    <w:rsid w:val="00C51CA2"/>
    <w:rsid w:val="00C72CDD"/>
    <w:rsid w:val="00C73EB4"/>
    <w:rsid w:val="00C74EE1"/>
    <w:rsid w:val="00C90DDB"/>
    <w:rsid w:val="00C9138B"/>
    <w:rsid w:val="00CA0F41"/>
    <w:rsid w:val="00CA2439"/>
    <w:rsid w:val="00CA755E"/>
    <w:rsid w:val="00CC4F83"/>
    <w:rsid w:val="00CC514F"/>
    <w:rsid w:val="00CC5E44"/>
    <w:rsid w:val="00CC7B60"/>
    <w:rsid w:val="00CD42E7"/>
    <w:rsid w:val="00CE7ACF"/>
    <w:rsid w:val="00CF1510"/>
    <w:rsid w:val="00CF25A9"/>
    <w:rsid w:val="00CF32AF"/>
    <w:rsid w:val="00CF39ED"/>
    <w:rsid w:val="00CF3CD0"/>
    <w:rsid w:val="00D000FD"/>
    <w:rsid w:val="00D0132C"/>
    <w:rsid w:val="00D01DB4"/>
    <w:rsid w:val="00D07666"/>
    <w:rsid w:val="00D124F3"/>
    <w:rsid w:val="00D1388D"/>
    <w:rsid w:val="00D1444C"/>
    <w:rsid w:val="00D17BEC"/>
    <w:rsid w:val="00D20E39"/>
    <w:rsid w:val="00D31832"/>
    <w:rsid w:val="00D32092"/>
    <w:rsid w:val="00D34AED"/>
    <w:rsid w:val="00D37FC4"/>
    <w:rsid w:val="00D47746"/>
    <w:rsid w:val="00D50D05"/>
    <w:rsid w:val="00D5444E"/>
    <w:rsid w:val="00D55E1E"/>
    <w:rsid w:val="00D66B4E"/>
    <w:rsid w:val="00D76D5F"/>
    <w:rsid w:val="00D77E29"/>
    <w:rsid w:val="00D87F76"/>
    <w:rsid w:val="00D9040B"/>
    <w:rsid w:val="00D942BC"/>
    <w:rsid w:val="00D96DF5"/>
    <w:rsid w:val="00DA08E2"/>
    <w:rsid w:val="00DA513D"/>
    <w:rsid w:val="00DB2374"/>
    <w:rsid w:val="00DB2726"/>
    <w:rsid w:val="00DB5EB0"/>
    <w:rsid w:val="00DD15B0"/>
    <w:rsid w:val="00DD53A8"/>
    <w:rsid w:val="00DE1185"/>
    <w:rsid w:val="00DE3719"/>
    <w:rsid w:val="00DE4586"/>
    <w:rsid w:val="00DF718E"/>
    <w:rsid w:val="00E02306"/>
    <w:rsid w:val="00E100EF"/>
    <w:rsid w:val="00E13B83"/>
    <w:rsid w:val="00E14DB6"/>
    <w:rsid w:val="00E2306B"/>
    <w:rsid w:val="00E248BD"/>
    <w:rsid w:val="00E40B82"/>
    <w:rsid w:val="00E54ECE"/>
    <w:rsid w:val="00E55455"/>
    <w:rsid w:val="00E56E9A"/>
    <w:rsid w:val="00E65529"/>
    <w:rsid w:val="00E65598"/>
    <w:rsid w:val="00E71374"/>
    <w:rsid w:val="00E726A5"/>
    <w:rsid w:val="00E75D6D"/>
    <w:rsid w:val="00E76E88"/>
    <w:rsid w:val="00E80BCB"/>
    <w:rsid w:val="00E80D8A"/>
    <w:rsid w:val="00E85351"/>
    <w:rsid w:val="00E86712"/>
    <w:rsid w:val="00E92FC9"/>
    <w:rsid w:val="00E954BB"/>
    <w:rsid w:val="00EA33E5"/>
    <w:rsid w:val="00EA4EBE"/>
    <w:rsid w:val="00EB15BC"/>
    <w:rsid w:val="00EB446F"/>
    <w:rsid w:val="00EB4A2D"/>
    <w:rsid w:val="00EC18BA"/>
    <w:rsid w:val="00EE5CE6"/>
    <w:rsid w:val="00EF1359"/>
    <w:rsid w:val="00EF58E5"/>
    <w:rsid w:val="00EF7E7B"/>
    <w:rsid w:val="00F0602E"/>
    <w:rsid w:val="00F15015"/>
    <w:rsid w:val="00F178C6"/>
    <w:rsid w:val="00F21569"/>
    <w:rsid w:val="00F23712"/>
    <w:rsid w:val="00F24CD7"/>
    <w:rsid w:val="00F30FD5"/>
    <w:rsid w:val="00F41A34"/>
    <w:rsid w:val="00F4357C"/>
    <w:rsid w:val="00F54998"/>
    <w:rsid w:val="00F56F2E"/>
    <w:rsid w:val="00F605CE"/>
    <w:rsid w:val="00F67177"/>
    <w:rsid w:val="00F676CA"/>
    <w:rsid w:val="00F67C00"/>
    <w:rsid w:val="00F71B5E"/>
    <w:rsid w:val="00F74CEA"/>
    <w:rsid w:val="00F76C17"/>
    <w:rsid w:val="00F817E3"/>
    <w:rsid w:val="00F81BB6"/>
    <w:rsid w:val="00FA05CD"/>
    <w:rsid w:val="00FA2EA1"/>
    <w:rsid w:val="00FB26AB"/>
    <w:rsid w:val="00FB58A7"/>
    <w:rsid w:val="00FC55C0"/>
    <w:rsid w:val="00FD1500"/>
    <w:rsid w:val="00FD1883"/>
    <w:rsid w:val="00FE1245"/>
    <w:rsid w:val="00FE33B6"/>
    <w:rsid w:val="00FE45AE"/>
    <w:rsid w:val="00FE67C1"/>
    <w:rsid w:val="00FF339E"/>
    <w:rsid w:val="00FF4B4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2">
    <w:name w:val="heading 2"/>
    <w:basedOn w:val="Normal"/>
    <w:next w:val="Normal"/>
    <w:link w:val="Ttulo2Car"/>
    <w:qFormat/>
    <w:rsid w:val="00AA106E"/>
    <w:pPr>
      <w:keepNext/>
      <w:outlineLvl w:val="1"/>
    </w:pPr>
    <w:rPr>
      <w:rFonts w:ascii="Tahoma" w:hAnsi="Tahoma"/>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Textoennegrita">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NORMAL,Bullet List,FooterText,numbered,Paragraphe de liste1,lp1,List Paragraph1"/>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table" w:styleId="Tablaconcuadrcula">
    <w:name w:val="Table Grid"/>
    <w:basedOn w:val="Tablanormal"/>
    <w:rsid w:val="00DD5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AA106E"/>
    <w:rPr>
      <w:rFonts w:ascii="Tahoma" w:hAnsi="Tahoma"/>
      <w:sz w:val="24"/>
      <w:lang w:val="es-ES" w:eastAsia="en-US"/>
    </w:rPr>
  </w:style>
  <w:style w:type="paragraph" w:customStyle="1" w:styleId="Sangradet">
    <w:name w:val="Sangría de t"/>
    <w:aliases w:val="independiente"/>
    <w:basedOn w:val="Normal"/>
    <w:rsid w:val="00D50D05"/>
    <w:pPr>
      <w:numPr>
        <w:ilvl w:val="12"/>
      </w:numPr>
      <w:autoSpaceDE w:val="0"/>
      <w:autoSpaceDN w:val="0"/>
      <w:jc w:val="both"/>
    </w:pPr>
    <w:rPr>
      <w:rFonts w:ascii="Arial" w:hAnsi="Arial" w:cs="Arial"/>
      <w:sz w:val="22"/>
      <w:szCs w:val="22"/>
      <w:lang w:val="es-ES_tradnl"/>
    </w:rPr>
  </w:style>
  <w:style w:type="paragraph" w:customStyle="1" w:styleId="Default">
    <w:name w:val="Default"/>
    <w:rsid w:val="00D50D05"/>
    <w:pPr>
      <w:autoSpaceDE w:val="0"/>
      <w:autoSpaceDN w:val="0"/>
      <w:adjustRightInd w:val="0"/>
    </w:pPr>
    <w:rPr>
      <w:rFonts w:ascii="Arial" w:hAnsi="Arial" w:cs="Arial"/>
      <w:color w:val="000000"/>
      <w:sz w:val="24"/>
      <w:szCs w:val="24"/>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Bullet List Car"/>
    <w:link w:val="Prrafodelista"/>
    <w:uiPriority w:val="34"/>
    <w:qFormat/>
    <w:rsid w:val="00D50D05"/>
    <w:rPr>
      <w:rFonts w:ascii="Tahoma" w:hAnsi="Tahoma"/>
      <w:lang w:eastAsia="es-ES"/>
    </w:rPr>
  </w:style>
  <w:style w:type="table" w:customStyle="1" w:styleId="Tablaconcuadrcula1">
    <w:name w:val="Tabla con cuadrícula1"/>
    <w:basedOn w:val="Tablanormal"/>
    <w:next w:val="Tablaconcuadrcula"/>
    <w:uiPriority w:val="39"/>
    <w:rsid w:val="00D50D0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A513D"/>
    <w:rPr>
      <w:sz w:val="24"/>
      <w:szCs w:val="24"/>
      <w:lang w:val="es-ES" w:eastAsia="es-ES"/>
    </w:rPr>
  </w:style>
  <w:style w:type="character" w:styleId="Mencinsinresolver">
    <w:name w:val="Unresolved Mention"/>
    <w:basedOn w:val="Fuentedeprrafopredeter"/>
    <w:uiPriority w:val="99"/>
    <w:semiHidden/>
    <w:unhideWhenUsed/>
    <w:rsid w:val="009D084A"/>
    <w:rPr>
      <w:color w:val="605E5C"/>
      <w:shd w:val="clear" w:color="auto" w:fill="E1DFDD"/>
    </w:rPr>
  </w:style>
  <w:style w:type="paragraph" w:customStyle="1" w:styleId="TableParagraph">
    <w:name w:val="Table Paragraph"/>
    <w:basedOn w:val="Normal"/>
    <w:uiPriority w:val="1"/>
    <w:qFormat/>
    <w:rsid w:val="00E100EF"/>
    <w:pPr>
      <w:widowControl w:val="0"/>
      <w:autoSpaceDE w:val="0"/>
      <w:autoSpaceDN w:val="0"/>
    </w:pPr>
    <w:rPr>
      <w:rFonts w:ascii="Tahoma" w:eastAsia="Tahoma" w:hAnsi="Tahoma" w:cs="Tahoma"/>
      <w:sz w:val="22"/>
      <w:szCs w:val="22"/>
      <w:lang w:bidi="es-ES"/>
    </w:rPr>
  </w:style>
  <w:style w:type="table" w:customStyle="1" w:styleId="NormalTable1">
    <w:name w:val="Normal Table1"/>
    <w:uiPriority w:val="2"/>
    <w:semiHidden/>
    <w:unhideWhenUsed/>
    <w:qFormat/>
    <w:rsid w:val="00E100E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D47746"/>
  </w:style>
  <w:style w:type="paragraph" w:customStyle="1" w:styleId="paragraph">
    <w:name w:val="paragraph"/>
    <w:basedOn w:val="Normal"/>
    <w:uiPriority w:val="99"/>
    <w:rsid w:val="00D47746"/>
    <w:pPr>
      <w:spacing w:before="100" w:beforeAutospacing="1" w:after="100" w:afterAutospacing="1"/>
    </w:pPr>
    <w:rPr>
      <w:lang w:val="es-CO" w:eastAsia="es-CO"/>
    </w:rPr>
  </w:style>
  <w:style w:type="character" w:customStyle="1" w:styleId="m6603025962646021273gmail-msocommentreference">
    <w:name w:val="m_6603025962646021273gmail-msocommentreference"/>
    <w:basedOn w:val="Fuentedeprrafopredeter"/>
    <w:rsid w:val="00D47746"/>
  </w:style>
  <w:style w:type="character" w:customStyle="1" w:styleId="contextualspellingandgrammarerror">
    <w:name w:val="contextualspellingandgrammarerror"/>
    <w:basedOn w:val="Fuentedeprrafopredeter"/>
    <w:rsid w:val="00D47746"/>
  </w:style>
  <w:style w:type="character" w:customStyle="1" w:styleId="eop">
    <w:name w:val="eop"/>
    <w:basedOn w:val="Fuentedeprrafopredeter"/>
    <w:rsid w:val="00D47746"/>
  </w:style>
  <w:style w:type="paragraph" w:styleId="Textoindependiente">
    <w:name w:val="Body Text"/>
    <w:basedOn w:val="Normal"/>
    <w:link w:val="TextoindependienteCar"/>
    <w:uiPriority w:val="1"/>
    <w:unhideWhenUsed/>
    <w:qFormat/>
    <w:rsid w:val="006176E7"/>
    <w:pPr>
      <w:spacing w:after="120" w:line="360" w:lineRule="auto"/>
      <w:jc w:val="both"/>
    </w:pPr>
    <w:rPr>
      <w:rFonts w:ascii="Tahoma" w:hAnsi="Tahoma"/>
      <w:sz w:val="20"/>
      <w:szCs w:val="20"/>
      <w:lang w:eastAsia="en-US"/>
    </w:rPr>
  </w:style>
  <w:style w:type="character" w:customStyle="1" w:styleId="TextoindependienteCar">
    <w:name w:val="Texto independiente Car"/>
    <w:basedOn w:val="Fuentedeprrafopredeter"/>
    <w:link w:val="Textoindependiente"/>
    <w:uiPriority w:val="1"/>
    <w:rsid w:val="006176E7"/>
    <w:rPr>
      <w:rFonts w:ascii="Tahoma" w:hAnsi="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wikipedia.org/wiki/Facatativ%C3%A1" TargetMode="External"/><Relationship Id="rId117" Type="http://schemas.openxmlformats.org/officeDocument/2006/relationships/theme" Target="theme/theme1.xml"/><Relationship Id="rId21" Type="http://schemas.openxmlformats.org/officeDocument/2006/relationships/hyperlink" Target="https://es.wikipedia.org/wiki/Sabanalarga_(Atl%C3%A1ntico)" TargetMode="External"/><Relationship Id="rId42" Type="http://schemas.openxmlformats.org/officeDocument/2006/relationships/hyperlink" Target="https://es.wikipedia.org/wiki/Casanare" TargetMode="External"/><Relationship Id="rId47" Type="http://schemas.openxmlformats.org/officeDocument/2006/relationships/hyperlink" Target="https://es.wikipedia.org/wiki/Santander_de_Quilichao" TargetMode="External"/><Relationship Id="rId63" Type="http://schemas.openxmlformats.org/officeDocument/2006/relationships/hyperlink" Target="https://es.wikipedia.org/wiki/Neiva" TargetMode="External"/><Relationship Id="rId68" Type="http://schemas.openxmlformats.org/officeDocument/2006/relationships/hyperlink" Target="https://es.wikipedia.org/wiki/Magdalena_(Colombia)" TargetMode="External"/><Relationship Id="rId84" Type="http://schemas.openxmlformats.org/officeDocument/2006/relationships/hyperlink" Target="https://es.wikipedia.org/wiki/Quind%C3%ADo" TargetMode="External"/><Relationship Id="rId89" Type="http://schemas.openxmlformats.org/officeDocument/2006/relationships/hyperlink" Target="https://es.wikipedia.org/wiki/San_Andr%C3%A9s_(San_Andr%C3%A9s_y_Providencia)" TargetMode="External"/><Relationship Id="rId112" Type="http://schemas.openxmlformats.org/officeDocument/2006/relationships/header" Target="header2.xml"/><Relationship Id="rId16" Type="http://schemas.openxmlformats.org/officeDocument/2006/relationships/hyperlink" Target="https://es.wikipedia.org/wiki/Caucasia" TargetMode="External"/><Relationship Id="rId107" Type="http://schemas.openxmlformats.org/officeDocument/2006/relationships/hyperlink" Target="https://es.wikipedia.org/wiki/Mit%C3%BA" TargetMode="External"/><Relationship Id="rId11" Type="http://schemas.openxmlformats.org/officeDocument/2006/relationships/hyperlink" Target="https://es.wikipedia.org/wiki/Antioquia" TargetMode="External"/><Relationship Id="rId32" Type="http://schemas.openxmlformats.org/officeDocument/2006/relationships/hyperlink" Target="https://es.wikipedia.org/wiki/Colombia" TargetMode="External"/><Relationship Id="rId37" Type="http://schemas.openxmlformats.org/officeDocument/2006/relationships/hyperlink" Target="https://es.wikipedia.org/wiki/Sogamoso" TargetMode="External"/><Relationship Id="rId53" Type="http://schemas.openxmlformats.org/officeDocument/2006/relationships/hyperlink" Target="https://es.wikipedia.org/wiki/C%C3%B3rdoba_(Colombia)" TargetMode="External"/><Relationship Id="rId58" Type="http://schemas.openxmlformats.org/officeDocument/2006/relationships/hyperlink" Target="https://es.wikipedia.org/wiki/In%C3%ADrida" TargetMode="External"/><Relationship Id="rId74" Type="http://schemas.openxmlformats.org/officeDocument/2006/relationships/hyperlink" Target="https://es.wikipedia.org/wiki/Pasto_(Colombia)" TargetMode="External"/><Relationship Id="rId79" Type="http://schemas.openxmlformats.org/officeDocument/2006/relationships/hyperlink" Target="https://es.wikipedia.org/wiki/Oca%C3%B1a_(Norte_de_Santander)" TargetMode="External"/><Relationship Id="rId102" Type="http://schemas.openxmlformats.org/officeDocument/2006/relationships/hyperlink" Target="https://es.wikipedia.org/wiki/Palmira_(Valle_del_Cauca)" TargetMode="External"/><Relationship Id="rId5" Type="http://schemas.openxmlformats.org/officeDocument/2006/relationships/webSettings" Target="webSettings.xml"/><Relationship Id="rId90" Type="http://schemas.openxmlformats.org/officeDocument/2006/relationships/hyperlink" Target="https://es.wikipedia.org/wiki/Santander_(Colombia)" TargetMode="External"/><Relationship Id="rId95" Type="http://schemas.openxmlformats.org/officeDocument/2006/relationships/hyperlink" Target="https://es.wikipedia.org/wiki/Sincelejo" TargetMode="External"/><Relationship Id="rId22" Type="http://schemas.openxmlformats.org/officeDocument/2006/relationships/hyperlink" Target="https://es.wikipedia.org/wiki/Cundinamarca" TargetMode="External"/><Relationship Id="rId27" Type="http://schemas.openxmlformats.org/officeDocument/2006/relationships/header" Target="header1.xml"/><Relationship Id="rId43" Type="http://schemas.openxmlformats.org/officeDocument/2006/relationships/hyperlink" Target="https://es.wikipedia.org/wiki/Yopal" TargetMode="External"/><Relationship Id="rId48" Type="http://schemas.openxmlformats.org/officeDocument/2006/relationships/hyperlink" Target="https://es.wikipedia.org/wiki/Cesar" TargetMode="External"/><Relationship Id="rId64" Type="http://schemas.openxmlformats.org/officeDocument/2006/relationships/hyperlink" Target="https://es.wikipedia.org/wiki/Pitalito" TargetMode="External"/><Relationship Id="rId69" Type="http://schemas.openxmlformats.org/officeDocument/2006/relationships/hyperlink" Target="https://es.wikipedia.org/wiki/Santa_Marta_(Colombia)" TargetMode="External"/><Relationship Id="rId113" Type="http://schemas.openxmlformats.org/officeDocument/2006/relationships/footer" Target="footer1.xml"/><Relationship Id="rId80" Type="http://schemas.openxmlformats.org/officeDocument/2006/relationships/hyperlink" Target="https://es.wikipedia.org/wiki/Pamplona_(Colombia)" TargetMode="External"/><Relationship Id="rId85" Type="http://schemas.openxmlformats.org/officeDocument/2006/relationships/hyperlink" Target="https://es.wikipedia.org/wiki/Armenia_(Quind%C3%ADo)" TargetMode="External"/><Relationship Id="rId12" Type="http://schemas.openxmlformats.org/officeDocument/2006/relationships/hyperlink" Target="https://es.wikipedia.org/wiki/Valle_de_Aburr%C3%A1" TargetMode="External"/><Relationship Id="rId17" Type="http://schemas.openxmlformats.org/officeDocument/2006/relationships/hyperlink" Target="https://es.wikipedia.org/wiki/Arauca_(Colombia)" TargetMode="External"/><Relationship Id="rId33" Type="http://schemas.openxmlformats.org/officeDocument/2006/relationships/hyperlink" Target="https://es.wikipedia.org/wiki/Bogot%C3%A1" TargetMode="External"/><Relationship Id="rId38" Type="http://schemas.openxmlformats.org/officeDocument/2006/relationships/hyperlink" Target="https://es.wikipedia.org/wiki/Caldas" TargetMode="External"/><Relationship Id="rId59" Type="http://schemas.openxmlformats.org/officeDocument/2006/relationships/hyperlink" Target="https://es.wikipedia.org/wiki/Guaviare" TargetMode="External"/><Relationship Id="rId103" Type="http://schemas.openxmlformats.org/officeDocument/2006/relationships/hyperlink" Target="https://es.wikipedia.org/wiki/Buenaventura_(Valle_del_Cauca)" TargetMode="External"/><Relationship Id="rId108" Type="http://schemas.openxmlformats.org/officeDocument/2006/relationships/hyperlink" Target="https://es.wikipedia.org/wiki/Vichada" TargetMode="External"/><Relationship Id="rId54" Type="http://schemas.openxmlformats.org/officeDocument/2006/relationships/hyperlink" Target="https://es.wikipedia.org/wiki/Monter%C3%ADa" TargetMode="External"/><Relationship Id="rId70" Type="http://schemas.openxmlformats.org/officeDocument/2006/relationships/hyperlink" Target="https://es.wikipedia.org/wiki/Ci%C3%A9naga_(Magdalena)" TargetMode="External"/><Relationship Id="rId75" Type="http://schemas.openxmlformats.org/officeDocument/2006/relationships/hyperlink" Target="https://es.wikipedia.org/wiki/Ipiales" TargetMode="External"/><Relationship Id="rId91" Type="http://schemas.openxmlformats.org/officeDocument/2006/relationships/hyperlink" Target="https://es.wikipedia.org/wiki/Bucaramanga" TargetMode="External"/><Relationship Id="rId96" Type="http://schemas.openxmlformats.org/officeDocument/2006/relationships/hyperlink" Target="https://es.wikipedia.org/wiki/Tolima"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s.wikipedia.org/wiki/Girardot" TargetMode="External"/><Relationship Id="rId28" Type="http://schemas.openxmlformats.org/officeDocument/2006/relationships/hyperlink" Target="https://es.wikipedia.org/wiki/Bol%C3%ADvar_(Colombia)" TargetMode="External"/><Relationship Id="rId49" Type="http://schemas.openxmlformats.org/officeDocument/2006/relationships/hyperlink" Target="https://es.wikipedia.org/wiki/Valledupar" TargetMode="External"/><Relationship Id="rId114" Type="http://schemas.openxmlformats.org/officeDocument/2006/relationships/header" Target="header3.xml"/><Relationship Id="rId10" Type="http://schemas.openxmlformats.org/officeDocument/2006/relationships/hyperlink" Target="https://es.wikipedia.org/wiki/Leticia_(Colombia)" TargetMode="External"/><Relationship Id="rId31" Type="http://schemas.openxmlformats.org/officeDocument/2006/relationships/hyperlink" Target="https://es.wikipedia.org/wiki/El_Carmen_de_Bol%C3%ADvar" TargetMode="External"/><Relationship Id="rId44" Type="http://schemas.openxmlformats.org/officeDocument/2006/relationships/hyperlink" Target="https://es.wikipedia.org/wiki/Cauca_(Colombia)" TargetMode="External"/><Relationship Id="rId52" Type="http://schemas.openxmlformats.org/officeDocument/2006/relationships/hyperlink" Target="https://es.wikipedia.org/wiki/Quibd%C3%B3" TargetMode="External"/><Relationship Id="rId60" Type="http://schemas.openxmlformats.org/officeDocument/2006/relationships/hyperlink" Target="https://es.wikipedia.org/wiki/San_Jos%C3%A9_del_Guaviare" TargetMode="External"/><Relationship Id="rId65" Type="http://schemas.openxmlformats.org/officeDocument/2006/relationships/hyperlink" Target="https://es.wikipedia.org/wiki/La_Guajira" TargetMode="External"/><Relationship Id="rId73" Type="http://schemas.openxmlformats.org/officeDocument/2006/relationships/hyperlink" Target="https://es.wikipedia.org/wiki/Nari%C3%B1o_(Colombia)" TargetMode="External"/><Relationship Id="rId78" Type="http://schemas.openxmlformats.org/officeDocument/2006/relationships/hyperlink" Target="https://es.wikipedia.org/wiki/C%C3%BAcuta" TargetMode="External"/><Relationship Id="rId81" Type="http://schemas.openxmlformats.org/officeDocument/2006/relationships/hyperlink" Target="https://es.wikipedia.org/wiki/Putumayo_(Colombia)" TargetMode="External"/><Relationship Id="rId86" Type="http://schemas.openxmlformats.org/officeDocument/2006/relationships/hyperlink" Target="https://es.wikipedia.org/wiki/Risaralda" TargetMode="External"/><Relationship Id="rId94" Type="http://schemas.openxmlformats.org/officeDocument/2006/relationships/hyperlink" Target="https://es.wikipedia.org/wiki/Sucre_(Colombia)" TargetMode="External"/><Relationship Id="rId99" Type="http://schemas.openxmlformats.org/officeDocument/2006/relationships/hyperlink" Target="https://es.wikipedia.org/wiki/Valle_del_Cauca" TargetMode="External"/><Relationship Id="rId101" Type="http://schemas.openxmlformats.org/officeDocument/2006/relationships/hyperlink" Target="https://es.wikipedia.org/wiki/Tulu%C3%A1" TargetMode="External"/><Relationship Id="rId4" Type="http://schemas.openxmlformats.org/officeDocument/2006/relationships/settings" Target="settings.xml"/><Relationship Id="rId9" Type="http://schemas.openxmlformats.org/officeDocument/2006/relationships/hyperlink" Target="mailto:atencioncliente@crcom.gov.co" TargetMode="External"/><Relationship Id="rId13" Type="http://schemas.openxmlformats.org/officeDocument/2006/relationships/hyperlink" Target="https://es.wikipedia.org/wiki/Rionegro_(Antioquia)" TargetMode="External"/><Relationship Id="rId18" Type="http://schemas.openxmlformats.org/officeDocument/2006/relationships/hyperlink" Target="https://es.wikipedia.org/wiki/Arauca_(Arauca)" TargetMode="External"/><Relationship Id="rId39" Type="http://schemas.openxmlformats.org/officeDocument/2006/relationships/hyperlink" Target="https://es.wikipedia.org/wiki/Manizales" TargetMode="External"/><Relationship Id="rId109" Type="http://schemas.openxmlformats.org/officeDocument/2006/relationships/hyperlink" Target="https://es.wikipedia.org/wiki/Puerto_Carre%C3%B1o" TargetMode="External"/><Relationship Id="rId34" Type="http://schemas.openxmlformats.org/officeDocument/2006/relationships/hyperlink" Target="https://es.wikipedia.org/wiki/Boyac%C3%A1" TargetMode="External"/><Relationship Id="rId50" Type="http://schemas.openxmlformats.org/officeDocument/2006/relationships/hyperlink" Target="https://es.wikipedia.org/wiki/Aguachica" TargetMode="External"/><Relationship Id="rId55" Type="http://schemas.openxmlformats.org/officeDocument/2006/relationships/hyperlink" Target="https://es.wikipedia.org/wiki/Santa_Cruz_de_Lorica" TargetMode="External"/><Relationship Id="rId76" Type="http://schemas.openxmlformats.org/officeDocument/2006/relationships/hyperlink" Target="https://es.wikipedia.org/wiki/Tumaco" TargetMode="External"/><Relationship Id="rId97" Type="http://schemas.openxmlformats.org/officeDocument/2006/relationships/hyperlink" Target="https://es.wikipedia.org/wiki/Ibagu%C3%A9" TargetMode="External"/><Relationship Id="rId104" Type="http://schemas.openxmlformats.org/officeDocument/2006/relationships/hyperlink" Target="https://es.wikipedia.org/wiki/Cartago_(Valle_del_Cauca)" TargetMode="External"/><Relationship Id="rId7" Type="http://schemas.openxmlformats.org/officeDocument/2006/relationships/endnotes" Target="endnotes.xml"/><Relationship Id="rId71" Type="http://schemas.openxmlformats.org/officeDocument/2006/relationships/hyperlink" Target="https://es.wikipedia.org/wiki/Meta_(Colombia)" TargetMode="External"/><Relationship Id="rId92" Type="http://schemas.openxmlformats.org/officeDocument/2006/relationships/hyperlink" Target="https://es.wikipedia.org/wiki/Barrancabermeja" TargetMode="External"/><Relationship Id="rId2" Type="http://schemas.openxmlformats.org/officeDocument/2006/relationships/numbering" Target="numbering.xml"/><Relationship Id="rId29" Type="http://schemas.openxmlformats.org/officeDocument/2006/relationships/hyperlink" Target="https://es.wikipedia.org/wiki/Cartagena_de_Indias" TargetMode="External"/><Relationship Id="rId24" Type="http://schemas.openxmlformats.org/officeDocument/2006/relationships/hyperlink" Target="https://es.wikipedia.org/wiki/Fusagasug%C3%A1" TargetMode="External"/><Relationship Id="rId40" Type="http://schemas.openxmlformats.org/officeDocument/2006/relationships/hyperlink" Target="https://es.wikipedia.org/wiki/Caquet%C3%A1" TargetMode="External"/><Relationship Id="rId45" Type="http://schemas.openxmlformats.org/officeDocument/2006/relationships/hyperlink" Target="https://es.wikipedia.org/wiki/Popay%C3%A1n" TargetMode="External"/><Relationship Id="rId66" Type="http://schemas.openxmlformats.org/officeDocument/2006/relationships/hyperlink" Target="https://es.wikipedia.org/wiki/Riohacha" TargetMode="External"/><Relationship Id="rId87" Type="http://schemas.openxmlformats.org/officeDocument/2006/relationships/hyperlink" Target="https://es.wikipedia.org/wiki/Pereira" TargetMode="External"/><Relationship Id="rId110" Type="http://schemas.openxmlformats.org/officeDocument/2006/relationships/hyperlink" Target="https://www.crcom.gov.co/uploads/images/files/Politica_tratamiento_Informacion.pdf" TargetMode="External"/><Relationship Id="rId115" Type="http://schemas.openxmlformats.org/officeDocument/2006/relationships/footer" Target="footer2.xml"/><Relationship Id="rId61" Type="http://schemas.openxmlformats.org/officeDocument/2006/relationships/hyperlink" Target="https://es.wikipedia.org/wiki/San_Jos%C3%A9_del_Guaviare" TargetMode="External"/><Relationship Id="rId82" Type="http://schemas.openxmlformats.org/officeDocument/2006/relationships/hyperlink" Target="https://es.wikipedia.org/wiki/Mocoa" TargetMode="External"/><Relationship Id="rId19" Type="http://schemas.openxmlformats.org/officeDocument/2006/relationships/hyperlink" Target="https://es.wikipedia.org/wiki/Atl%C3%A1ntico_(Colombia)" TargetMode="External"/><Relationship Id="rId14" Type="http://schemas.openxmlformats.org/officeDocument/2006/relationships/hyperlink" Target="https://es.wikipedia.org/wiki/Apartad%C3%B3" TargetMode="External"/><Relationship Id="rId30" Type="http://schemas.openxmlformats.org/officeDocument/2006/relationships/hyperlink" Target="https://es.wikipedia.org/wiki/Magangu%C3%A9" TargetMode="External"/><Relationship Id="rId35" Type="http://schemas.openxmlformats.org/officeDocument/2006/relationships/hyperlink" Target="https://es.wikipedia.org/wiki/Tunja" TargetMode="External"/><Relationship Id="rId56" Type="http://schemas.openxmlformats.org/officeDocument/2006/relationships/hyperlink" Target="https://es.wikipedia.org/wiki/Montel%C3%ADbano" TargetMode="External"/><Relationship Id="rId77" Type="http://schemas.openxmlformats.org/officeDocument/2006/relationships/hyperlink" Target="https://es.wikipedia.org/wiki/Norte_de_Santander" TargetMode="External"/><Relationship Id="rId100" Type="http://schemas.openxmlformats.org/officeDocument/2006/relationships/hyperlink" Target="https://es.wikipedia.org/wiki/Cali" TargetMode="External"/><Relationship Id="rId105" Type="http://schemas.openxmlformats.org/officeDocument/2006/relationships/hyperlink" Target="https://es.wikipedia.org/wiki/Buga" TargetMode="External"/><Relationship Id="rId8" Type="http://schemas.openxmlformats.org/officeDocument/2006/relationships/hyperlink" Target="mailto:siifnacion.facturaelectronica@minhacienda.gov.co" TargetMode="External"/><Relationship Id="rId51" Type="http://schemas.openxmlformats.org/officeDocument/2006/relationships/hyperlink" Target="https://es.wikipedia.org/wiki/Choc%C3%B3" TargetMode="External"/><Relationship Id="rId72" Type="http://schemas.openxmlformats.org/officeDocument/2006/relationships/hyperlink" Target="https://es.wikipedia.org/wiki/Villavicencio" TargetMode="External"/><Relationship Id="rId93" Type="http://schemas.openxmlformats.org/officeDocument/2006/relationships/hyperlink" Target="https://es.wikipedia.org/wiki/San_Gil_(Colombia)" TargetMode="External"/><Relationship Id="rId98" Type="http://schemas.openxmlformats.org/officeDocument/2006/relationships/hyperlink" Target="https://es.wikipedia.org/wiki/El_Espinal_(Tolima)" TargetMode="External"/><Relationship Id="rId3" Type="http://schemas.openxmlformats.org/officeDocument/2006/relationships/styles" Target="styles.xml"/><Relationship Id="rId25" Type="http://schemas.openxmlformats.org/officeDocument/2006/relationships/hyperlink" Target="https://es.wikipedia.org/wiki/Zipaquir%C3%A1" TargetMode="External"/><Relationship Id="rId46" Type="http://schemas.openxmlformats.org/officeDocument/2006/relationships/hyperlink" Target="https://es.wikipedia.org/wiki/Santander_de_Quilichao" TargetMode="External"/><Relationship Id="rId67" Type="http://schemas.openxmlformats.org/officeDocument/2006/relationships/hyperlink" Target="https://es.wikipedia.org/wiki/Maicao" TargetMode="External"/><Relationship Id="rId116" Type="http://schemas.openxmlformats.org/officeDocument/2006/relationships/fontTable" Target="fontTable.xml"/><Relationship Id="rId20" Type="http://schemas.openxmlformats.org/officeDocument/2006/relationships/hyperlink" Target="https://es.wikipedia.org/wiki/%C3%81rea_metropolitana_de_Barranquilla" TargetMode="External"/><Relationship Id="rId41" Type="http://schemas.openxmlformats.org/officeDocument/2006/relationships/hyperlink" Target="https://es.wikipedia.org/wiki/Florencia_(Caquet%C3%A1)" TargetMode="External"/><Relationship Id="rId62" Type="http://schemas.openxmlformats.org/officeDocument/2006/relationships/hyperlink" Target="https://es.wikipedia.org/wiki/Huila" TargetMode="External"/><Relationship Id="rId83" Type="http://schemas.openxmlformats.org/officeDocument/2006/relationships/hyperlink" Target="https://es.wikipedia.org/wiki/Puerto_As%C3%ADs" TargetMode="External"/><Relationship Id="rId88" Type="http://schemas.openxmlformats.org/officeDocument/2006/relationships/hyperlink" Target="https://es.wikipedia.org/wiki/Archipi%C3%A9lago_de_San_Andr%C3%A9s%2C_Providencia_y_Santa_Catalina" TargetMode="External"/><Relationship Id="rId111" Type="http://schemas.openxmlformats.org/officeDocument/2006/relationships/hyperlink" Target="https://www.crcom.gov.co/uploads/images/files/Politica_tratamiento_Informacion.pdf" TargetMode="External"/><Relationship Id="rId15" Type="http://schemas.openxmlformats.org/officeDocument/2006/relationships/hyperlink" Target="https://es.wikipedia.org/wiki/Turbo_(Antioquia)" TargetMode="External"/><Relationship Id="rId36" Type="http://schemas.openxmlformats.org/officeDocument/2006/relationships/hyperlink" Target="https://es.wikipedia.org/wiki/Duitama" TargetMode="External"/><Relationship Id="rId57" Type="http://schemas.openxmlformats.org/officeDocument/2006/relationships/hyperlink" Target="https://es.wikipedia.org/wiki/Guain%C3%ADa" TargetMode="External"/><Relationship Id="rId106" Type="http://schemas.openxmlformats.org/officeDocument/2006/relationships/hyperlink" Target="https://es.wikipedia.org/wiki/Vaup%C3%A9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8807-07F3-4467-8584-28B5EA85D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6370</Words>
  <Characters>41546</Characters>
  <Application>Microsoft Office Word</Application>
  <DocSecurity>0</DocSecurity>
  <Lines>346</Lines>
  <Paragraphs>95</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47821</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Johan Sebastian Herrera Galindo</cp:lastModifiedBy>
  <cp:revision>2</cp:revision>
  <cp:lastPrinted>2013-02-12T17:20:00Z</cp:lastPrinted>
  <dcterms:created xsi:type="dcterms:W3CDTF">2024-02-09T17:39:00Z</dcterms:created>
  <dcterms:modified xsi:type="dcterms:W3CDTF">2024-02-09T17:39:00Z</dcterms:modified>
</cp:coreProperties>
</file>