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106" w:rsidRPr="008D6106" w:rsidRDefault="008D6106" w:rsidP="008D6106">
      <w:pPr>
        <w:jc w:val="center"/>
        <w:rPr>
          <w:rFonts w:ascii="Arial Narrow" w:hAnsi="Arial Narrow"/>
          <w:b/>
          <w:sz w:val="24"/>
          <w:szCs w:val="24"/>
          <w:lang w:val="es-MX"/>
        </w:rPr>
      </w:pPr>
      <w:r w:rsidRPr="008D6106">
        <w:rPr>
          <w:rFonts w:ascii="Arial Narrow" w:hAnsi="Arial Narrow"/>
          <w:b/>
          <w:sz w:val="24"/>
          <w:szCs w:val="24"/>
          <w:lang w:val="es-MX"/>
        </w:rPr>
        <w:t>FORMULARIO PARA ACREDITACIÓN CAPACIDAD FINANCIERA Y DE ORGANIZACIÓN DEL OFERENTE MEJOR AÑO FISCAL PARA EVALUACION</w:t>
      </w:r>
    </w:p>
    <w:p w:rsidR="008D6106" w:rsidRPr="008D6106" w:rsidRDefault="008D6106" w:rsidP="008D6106">
      <w:pPr>
        <w:jc w:val="center"/>
        <w:rPr>
          <w:rFonts w:ascii="Arial Narrow" w:hAnsi="Arial Narrow"/>
          <w:b/>
          <w:sz w:val="24"/>
          <w:szCs w:val="24"/>
          <w:lang w:val="es-MX"/>
        </w:rPr>
      </w:pPr>
      <w:r w:rsidRPr="008D6106">
        <w:rPr>
          <w:rFonts w:ascii="Arial Narrow" w:hAnsi="Arial Narrow"/>
          <w:b/>
          <w:sz w:val="24"/>
          <w:szCs w:val="24"/>
          <w:lang w:val="es-MX"/>
        </w:rPr>
        <w:t>(CONFORME A</w:t>
      </w:r>
      <w:r w:rsidR="00EE727E">
        <w:rPr>
          <w:rFonts w:ascii="Arial Narrow" w:hAnsi="Arial Narrow"/>
          <w:b/>
          <w:sz w:val="24"/>
          <w:szCs w:val="24"/>
          <w:lang w:val="es-MX"/>
        </w:rPr>
        <w:t xml:space="preserve"> LO ESTABLECIDO EN EL DECRETO No</w:t>
      </w:r>
      <w:r w:rsidRPr="008D6106">
        <w:rPr>
          <w:rFonts w:ascii="Arial Narrow" w:hAnsi="Arial Narrow"/>
          <w:b/>
          <w:sz w:val="24"/>
          <w:szCs w:val="24"/>
          <w:lang w:val="es-MX"/>
        </w:rPr>
        <w:t xml:space="preserve">. </w:t>
      </w:r>
      <w:r w:rsidR="005D6B86">
        <w:rPr>
          <w:rFonts w:ascii="Arial Narrow" w:hAnsi="Arial Narrow"/>
          <w:b/>
          <w:sz w:val="24"/>
          <w:szCs w:val="24"/>
          <w:lang w:val="es-MX"/>
        </w:rPr>
        <w:t>1041 DE 2022</w:t>
      </w:r>
      <w:r w:rsidRPr="008D6106">
        <w:rPr>
          <w:rFonts w:ascii="Arial Narrow" w:hAnsi="Arial Narrow"/>
          <w:b/>
          <w:sz w:val="24"/>
          <w:szCs w:val="24"/>
          <w:lang w:val="es-MX"/>
        </w:rPr>
        <w:t>)</w:t>
      </w:r>
    </w:p>
    <w:p w:rsidR="008D6106" w:rsidRPr="008D6106" w:rsidRDefault="008D6106" w:rsidP="008D6106">
      <w:pPr>
        <w:jc w:val="center"/>
        <w:rPr>
          <w:rFonts w:ascii="Arial Narrow" w:hAnsi="Arial Narrow"/>
          <w:b/>
          <w:sz w:val="24"/>
          <w:szCs w:val="24"/>
          <w:lang w:val="es-MX"/>
        </w:rPr>
      </w:pPr>
      <w:r w:rsidRPr="008D6106">
        <w:rPr>
          <w:rFonts w:ascii="Arial Narrow" w:hAnsi="Arial Narrow"/>
          <w:b/>
          <w:sz w:val="24"/>
          <w:szCs w:val="24"/>
          <w:lang w:val="es-MX"/>
        </w:rPr>
        <w:t>SOLO APLICA PARA OFERENTES NACIONALES, OFERENTES PLURALES O EXTRANJEROS CON SUCURSAL EN COLOMBIA</w:t>
      </w:r>
    </w:p>
    <w:p w:rsidR="008D6106" w:rsidRPr="008D6106" w:rsidRDefault="008D6106">
      <w:pPr>
        <w:rPr>
          <w:rFonts w:ascii="Arial Narrow" w:hAnsi="Arial Narrow"/>
          <w:sz w:val="24"/>
          <w:szCs w:val="24"/>
          <w:lang w:val="es-MX"/>
        </w:rPr>
      </w:pPr>
    </w:p>
    <w:p w:rsidR="008D6106" w:rsidRPr="008D6106" w:rsidRDefault="008D6106">
      <w:pPr>
        <w:rPr>
          <w:rFonts w:ascii="Arial Narrow" w:hAnsi="Arial Narrow"/>
          <w:sz w:val="24"/>
          <w:szCs w:val="24"/>
          <w:lang w:val="es-MX"/>
        </w:rPr>
      </w:pPr>
      <w:r w:rsidRPr="008D6106">
        <w:rPr>
          <w:rFonts w:ascii="Arial Narrow" w:hAnsi="Arial Narrow"/>
          <w:sz w:val="24"/>
          <w:szCs w:val="24"/>
          <w:lang w:val="es-MX"/>
        </w:rPr>
        <w:t xml:space="preserve"> OFERENTE: __________ _____________________________</w:t>
      </w:r>
      <w:bookmarkStart w:id="0" w:name="_GoBack"/>
      <w:bookmarkEnd w:id="0"/>
      <w:r w:rsidRPr="008D6106">
        <w:rPr>
          <w:rFonts w:ascii="Arial Narrow" w:hAnsi="Arial Narrow"/>
          <w:sz w:val="24"/>
          <w:szCs w:val="24"/>
          <w:lang w:val="es-MX"/>
        </w:rPr>
        <w:t xml:space="preserve"> </w:t>
      </w:r>
    </w:p>
    <w:p w:rsidR="008D6106" w:rsidRPr="008D6106" w:rsidRDefault="008D6106">
      <w:pPr>
        <w:rPr>
          <w:rFonts w:ascii="Arial Narrow" w:hAnsi="Arial Narrow"/>
          <w:sz w:val="24"/>
          <w:szCs w:val="24"/>
          <w:lang w:val="es-MX"/>
        </w:rPr>
      </w:pPr>
    </w:p>
    <w:p w:rsidR="008D6106" w:rsidRPr="008D6106" w:rsidRDefault="008D6106" w:rsidP="00931DE2">
      <w:pPr>
        <w:jc w:val="both"/>
        <w:rPr>
          <w:rFonts w:ascii="Arial Narrow" w:hAnsi="Arial Narrow"/>
          <w:sz w:val="24"/>
          <w:szCs w:val="24"/>
          <w:lang w:val="es-MX"/>
        </w:rPr>
      </w:pPr>
      <w:r w:rsidRPr="008D6106">
        <w:rPr>
          <w:rFonts w:ascii="Arial Narrow" w:hAnsi="Arial Narrow"/>
          <w:sz w:val="24"/>
          <w:szCs w:val="24"/>
          <w:lang w:val="es-MX"/>
        </w:rPr>
        <w:t xml:space="preserve">La verificación de las condiciones establecidas en el Numeral 1 del Artículo 5, de la Ley 1150 de 2007, se demostrarán exclusivamente con el respectivo certificado del RUP de cada proponente, el cual debe ser allegado junto con la propuesta a través de la plataforma del SECOP II, en el que se verificarán las condiciones financieras. Lo anterior teniendo en cuenta el artículo 2.2.1.1.1.5.1. Del Decreto 1082 de 2015, que establece: “Las personas naturales y jurídicas, nacionales o extranjeras con domicilio en Colombia, interesadas en participar en procesos de contratación convocados por las entidades estatales, deben estar inscritas en el RUP”, en concordancia con el Artículo 221 del Decreto Ley 019 de 2012, que modificó el Artículo 6 de la Ley 1150 de 2017 “De la verificación de las condiciones de los proponentes” numeral 6.1, que señala: “… Las cámaras de comercio harán la verificación documental de la información presentada por los interesados al momento de inscribirse en el registro. “El certificado de Registro Único de Proponentes será plena prueba de las circunstancias que en ella se hagan constar y que hayan sido verificadas por las Cámaras de Comercio…” </w:t>
      </w:r>
    </w:p>
    <w:p w:rsidR="008D6106" w:rsidRPr="008D6106" w:rsidRDefault="008D6106" w:rsidP="00931DE2">
      <w:pPr>
        <w:jc w:val="both"/>
        <w:rPr>
          <w:rFonts w:ascii="Arial Narrow" w:hAnsi="Arial Narrow"/>
          <w:sz w:val="24"/>
          <w:szCs w:val="24"/>
          <w:lang w:val="es-MX"/>
        </w:rPr>
      </w:pPr>
      <w:r w:rsidRPr="008D6106">
        <w:rPr>
          <w:rFonts w:ascii="Arial Narrow" w:hAnsi="Arial Narrow"/>
          <w:sz w:val="24"/>
          <w:szCs w:val="24"/>
          <w:lang w:val="es-MX"/>
        </w:rPr>
        <w:t>Adicionalmente y de conformidad con lo estipulado en el artículo 2 del Decreto No. 579 de 2021 el cual señala:</w:t>
      </w:r>
    </w:p>
    <w:p w:rsidR="008D6106" w:rsidRPr="008D6106" w:rsidRDefault="008D6106" w:rsidP="00931DE2">
      <w:pPr>
        <w:jc w:val="both"/>
        <w:rPr>
          <w:rFonts w:ascii="Arial Narrow" w:hAnsi="Arial Narrow"/>
          <w:sz w:val="24"/>
          <w:szCs w:val="24"/>
          <w:lang w:val="es-MX"/>
        </w:rPr>
      </w:pPr>
      <w:r w:rsidRPr="008D6106">
        <w:rPr>
          <w:rFonts w:ascii="Arial Narrow" w:hAnsi="Arial Narrow"/>
          <w:sz w:val="24"/>
          <w:szCs w:val="24"/>
          <w:lang w:val="es-MX"/>
        </w:rPr>
        <w:t xml:space="preserve"> “PARAGRAFO TRANSITORIO: De conformidad con los parágrafos transitorios de los artículos 2.2.1.1.1.5.2 del presente </w:t>
      </w:r>
      <w:r w:rsidR="00F555EE" w:rsidRPr="008D6106">
        <w:rPr>
          <w:rFonts w:ascii="Arial Narrow" w:hAnsi="Arial Narrow"/>
          <w:sz w:val="24"/>
          <w:szCs w:val="24"/>
          <w:lang w:val="es-MX"/>
        </w:rPr>
        <w:t>Decreto,</w:t>
      </w:r>
      <w:r w:rsidRPr="008D6106">
        <w:rPr>
          <w:rFonts w:ascii="Arial Narrow" w:hAnsi="Arial Narrow"/>
          <w:sz w:val="24"/>
          <w:szCs w:val="24"/>
          <w:lang w:val="es-MX"/>
        </w:rPr>
        <w:t xml:space="preserve"> los requisitos e indicadores de la capacidad financiera y organizacional de que trata el literal b) del artículo 2.2.1.1.1.5.6 del Decreto No. 1082 de 2015 corresponderán a los últimos tres (3) años fiscales a la inscripción o renovación, dependiendo de la antigüedad del proponente”.</w:t>
      </w:r>
    </w:p>
    <w:p w:rsidR="008D6106" w:rsidRPr="008D6106" w:rsidRDefault="008D6106" w:rsidP="00931DE2">
      <w:pPr>
        <w:jc w:val="both"/>
        <w:rPr>
          <w:rFonts w:ascii="Arial Narrow" w:hAnsi="Arial Narrow"/>
          <w:sz w:val="24"/>
          <w:szCs w:val="24"/>
          <w:lang w:val="es-MX"/>
        </w:rPr>
      </w:pPr>
      <w:r w:rsidRPr="008D6106">
        <w:rPr>
          <w:rFonts w:ascii="Arial Narrow" w:hAnsi="Arial Narrow"/>
          <w:sz w:val="24"/>
          <w:szCs w:val="24"/>
          <w:lang w:val="es-MX"/>
        </w:rPr>
        <w:t xml:space="preserve">Por lo anterior se deberá aportar el Registro Único de proponentes expedido por la Cámara de Comercio respectiva con fecha posterior al 1 de Julio de 2021 y diligenciar el presente Anexo Financiero en el cual, para efectos de evaluación, informa cual es el mejor año fiscal de sus indicadores financieros y sobre los cuales se realizará la verificación financiera, así las cosas, como proponente manifiesto que el mejor año fiscal para ser tenido en cuenta es: </w:t>
      </w:r>
    </w:p>
    <w:p w:rsidR="00F555EE" w:rsidRDefault="00F555EE" w:rsidP="00931DE2">
      <w:pPr>
        <w:jc w:val="both"/>
        <w:rPr>
          <w:rFonts w:ascii="Arial Narrow" w:hAnsi="Arial Narrow"/>
          <w:sz w:val="24"/>
          <w:szCs w:val="24"/>
          <w:lang w:val="es-MX"/>
        </w:rPr>
      </w:pPr>
    </w:p>
    <w:p w:rsidR="008D6106" w:rsidRPr="008D6106" w:rsidRDefault="008D6106" w:rsidP="00931DE2">
      <w:pPr>
        <w:jc w:val="both"/>
        <w:rPr>
          <w:rFonts w:ascii="Arial Narrow" w:hAnsi="Arial Narrow"/>
          <w:sz w:val="24"/>
          <w:szCs w:val="24"/>
          <w:lang w:val="es-MX"/>
        </w:rPr>
      </w:pPr>
      <w:r w:rsidRPr="008D6106">
        <w:rPr>
          <w:rFonts w:ascii="Arial Narrow" w:hAnsi="Arial Narrow"/>
          <w:sz w:val="24"/>
          <w:szCs w:val="24"/>
          <w:lang w:val="es-MX"/>
        </w:rPr>
        <w:t xml:space="preserve">AÑO FISCAL: ________________ </w:t>
      </w:r>
    </w:p>
    <w:p w:rsidR="008D6106" w:rsidRPr="008D6106" w:rsidRDefault="008D6106" w:rsidP="00931DE2">
      <w:pPr>
        <w:jc w:val="both"/>
        <w:rPr>
          <w:rFonts w:ascii="Arial Narrow" w:hAnsi="Arial Narrow"/>
          <w:sz w:val="24"/>
          <w:szCs w:val="24"/>
          <w:lang w:val="es-MX"/>
        </w:rPr>
      </w:pPr>
    </w:p>
    <w:p w:rsidR="00EA5C02" w:rsidRPr="008D6106" w:rsidRDefault="008D6106" w:rsidP="00931DE2">
      <w:pPr>
        <w:jc w:val="both"/>
        <w:rPr>
          <w:rFonts w:ascii="Arial Narrow" w:hAnsi="Arial Narrow"/>
          <w:sz w:val="24"/>
          <w:szCs w:val="24"/>
          <w:lang w:val="es-MX"/>
        </w:rPr>
      </w:pPr>
      <w:r w:rsidRPr="008D6106">
        <w:rPr>
          <w:rFonts w:ascii="Arial Narrow" w:hAnsi="Arial Narrow"/>
          <w:sz w:val="24"/>
          <w:szCs w:val="24"/>
          <w:lang w:val="es-MX"/>
        </w:rPr>
        <w:t>REPRESENTANTE LEGAL ____________________________</w:t>
      </w:r>
    </w:p>
    <w:sectPr w:rsidR="00EA5C02" w:rsidRPr="008D61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106"/>
    <w:rsid w:val="001C3453"/>
    <w:rsid w:val="005D6B86"/>
    <w:rsid w:val="008D6106"/>
    <w:rsid w:val="00931DE2"/>
    <w:rsid w:val="00EA5C02"/>
    <w:rsid w:val="00EE727E"/>
    <w:rsid w:val="00F55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739C0"/>
  <w15:chartTrackingRefBased/>
  <w15:docId w15:val="{2CC5DD1F-E338-4D80-872B-2EF0632D6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383</Words>
  <Characters>2185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6</cp:revision>
  <dcterms:created xsi:type="dcterms:W3CDTF">2024-02-13T16:22:00Z</dcterms:created>
  <dcterms:modified xsi:type="dcterms:W3CDTF">2024-02-13T17:29:00Z</dcterms:modified>
</cp:coreProperties>
</file>