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42" w:rsidRDefault="00794442"/>
    <w:p w:rsidR="007C3D00" w:rsidRDefault="007C3D00"/>
    <w:p w:rsidR="007C3D00" w:rsidRDefault="007C3D00">
      <w:bookmarkStart w:id="0" w:name="_GoBack"/>
      <w:r>
        <w:rPr>
          <w:noProof/>
          <w:lang w:eastAsia="es-CO"/>
        </w:rPr>
        <w:drawing>
          <wp:inline distT="0" distB="0" distL="0" distR="0" wp14:anchorId="1AD2B0A0" wp14:editId="0B4AA7C2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C3D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D00"/>
    <w:rsid w:val="00137A91"/>
    <w:rsid w:val="00396E5D"/>
    <w:rsid w:val="00794442"/>
    <w:rsid w:val="007C3D00"/>
    <w:rsid w:val="0088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9C332-BB8B-4D12-93D1-F3804DA6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MARLON LOPEZ SILVA</dc:creator>
  <cp:keywords/>
  <dc:description/>
  <cp:lastModifiedBy>MARIA TERESA ACUÑA BUITRAGO</cp:lastModifiedBy>
  <cp:revision>2</cp:revision>
  <dcterms:created xsi:type="dcterms:W3CDTF">2019-11-22T15:03:00Z</dcterms:created>
  <dcterms:modified xsi:type="dcterms:W3CDTF">2019-11-22T15:03:00Z</dcterms:modified>
</cp:coreProperties>
</file>