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3B3552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CENAC DE PERSONAL</w:t>
      </w:r>
    </w:p>
    <w:p w:rsidR="007A66AD" w:rsidRPr="003B3552" w:rsidRDefault="007A66AD" w:rsidP="00B14A0E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INFORME DE GESTIÓN</w:t>
      </w:r>
    </w:p>
    <w:p w:rsidR="00B14A0E" w:rsidRPr="003B3552" w:rsidRDefault="00B14A0E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3B3552" w:rsidRDefault="007A5888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Bogotá D</w:t>
      </w:r>
      <w:r w:rsidR="00EC59F6">
        <w:rPr>
          <w:rFonts w:ascii="Tahoma" w:hAnsi="Tahoma" w:cs="Tahoma"/>
          <w:b/>
          <w:sz w:val="18"/>
          <w:szCs w:val="18"/>
        </w:rPr>
        <w:t xml:space="preserve">.C. </w:t>
      </w:r>
      <w:r w:rsidR="00183460">
        <w:rPr>
          <w:rFonts w:ascii="Tahoma" w:hAnsi="Tahoma" w:cs="Tahoma"/>
          <w:b/>
          <w:sz w:val="18"/>
          <w:szCs w:val="18"/>
        </w:rPr>
        <w:t>febrero de 2020</w:t>
      </w: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6746"/>
      </w:tblGrid>
      <w:tr w:rsidR="007A66AD" w:rsidRPr="003B3552" w:rsidTr="00657E55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183460" w:rsidP="0018346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330-CENAC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Pr="00183460">
              <w:rPr>
                <w:rFonts w:ascii="Tahoma" w:hAnsi="Tahoma" w:cs="Tahoma"/>
                <w:sz w:val="18"/>
                <w:szCs w:val="18"/>
              </w:rPr>
              <w:t>PERSONAL-2020</w:t>
            </w:r>
          </w:p>
        </w:tc>
      </w:tr>
      <w:tr w:rsidR="007A66AD" w:rsidRPr="003B3552" w:rsidTr="00657E55">
        <w:trPr>
          <w:trHeight w:val="16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3B3552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  <w:p w:rsidR="007A66AD" w:rsidRPr="003B3552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3B3552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  <w:bookmarkStart w:id="0" w:name="_GoBack"/>
            <w:bookmarkEnd w:id="0"/>
          </w:p>
        </w:tc>
      </w:tr>
      <w:tr w:rsidR="007A66AD" w:rsidRPr="003B3552" w:rsidTr="00657E55">
        <w:trPr>
          <w:trHeight w:val="112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107" w:rsidRPr="00E92107" w:rsidRDefault="00E92107" w:rsidP="00E9210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92107">
              <w:rPr>
                <w:rFonts w:ascii="Tahoma" w:hAnsi="Tahoma" w:cs="Tahoma"/>
                <w:sz w:val="18"/>
                <w:szCs w:val="18"/>
              </w:rPr>
              <w:t>Nombre completo: ARGENIS BRAVO DAZA</w:t>
            </w:r>
          </w:p>
          <w:p w:rsidR="00E92107" w:rsidRPr="00E92107" w:rsidRDefault="00E92107" w:rsidP="00E9210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92107">
              <w:rPr>
                <w:rFonts w:ascii="Tahoma" w:hAnsi="Tahoma" w:cs="Tahoma"/>
                <w:sz w:val="18"/>
                <w:szCs w:val="18"/>
              </w:rPr>
              <w:t>Identificación: C.C. 51.909.416</w:t>
            </w:r>
          </w:p>
          <w:p w:rsidR="00E92107" w:rsidRPr="00E92107" w:rsidRDefault="00E92107" w:rsidP="00E9210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92107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92107" w:rsidRPr="00E92107" w:rsidRDefault="00E92107" w:rsidP="00E9210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92107">
              <w:rPr>
                <w:rFonts w:ascii="Tahoma" w:hAnsi="Tahoma" w:cs="Tahoma"/>
                <w:sz w:val="18"/>
                <w:szCs w:val="18"/>
              </w:rPr>
              <w:t>Dirección – ciudad de residencia: CALLE 2 # 10-75 TENJO.</w:t>
            </w:r>
          </w:p>
          <w:p w:rsidR="00E92107" w:rsidRPr="00E92107" w:rsidRDefault="00E92107" w:rsidP="00E9210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92107">
              <w:rPr>
                <w:rFonts w:ascii="Tahoma" w:hAnsi="Tahoma" w:cs="Tahoma"/>
                <w:sz w:val="18"/>
                <w:szCs w:val="18"/>
              </w:rPr>
              <w:t>Teléfono de contacto: 3203485915</w:t>
            </w:r>
          </w:p>
          <w:p w:rsidR="005317F1" w:rsidRPr="003B3552" w:rsidRDefault="00E92107" w:rsidP="00E9210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92107">
              <w:rPr>
                <w:rFonts w:ascii="Tahoma" w:hAnsi="Tahoma" w:cs="Tahoma"/>
                <w:sz w:val="18"/>
                <w:szCs w:val="18"/>
              </w:rPr>
              <w:t>E-mail de contacto: argenysb@ejercito.mil.co</w:t>
            </w:r>
            <w:r w:rsidR="00B36788" w:rsidRPr="00B36788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7A66AD" w:rsidRPr="003B3552" w:rsidTr="00657E55">
        <w:trPr>
          <w:trHeight w:val="52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5C1" w:rsidRPr="001D165B" w:rsidRDefault="00F305C1" w:rsidP="00F305C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Pr="00FE2590">
              <w:rPr>
                <w:rFonts w:ascii="Tahoma" w:hAnsi="Tahoma" w:cs="Tahoma"/>
                <w:sz w:val="18"/>
                <w:szCs w:val="18"/>
              </w:rPr>
              <w:t>TE. Ivette Irina del Mar González Jiméne</w:t>
            </w:r>
            <w:r>
              <w:rPr>
                <w:rFonts w:ascii="Tahoma" w:hAnsi="Tahoma" w:cs="Tahoma"/>
                <w:sz w:val="18"/>
                <w:szCs w:val="18"/>
              </w:rPr>
              <w:t>z</w:t>
            </w:r>
          </w:p>
          <w:p w:rsidR="00F305C1" w:rsidRPr="001D165B" w:rsidRDefault="00F305C1" w:rsidP="00F305C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Cargo</w:t>
            </w:r>
            <w:r>
              <w:rPr>
                <w:rFonts w:ascii="Tahoma" w:hAnsi="Tahoma" w:cs="Tahoma"/>
                <w:sz w:val="18"/>
                <w:szCs w:val="18"/>
              </w:rPr>
              <w:t>: OFICIAL ACTOS ADMINISTRATIVOS</w:t>
            </w:r>
            <w:r w:rsidRPr="00FE2590">
              <w:rPr>
                <w:rFonts w:ascii="Tahoma" w:hAnsi="Tahoma" w:cs="Tahoma"/>
                <w:sz w:val="18"/>
                <w:szCs w:val="18"/>
              </w:rPr>
              <w:t xml:space="preserve"> Y/O QUIEN HAGA SUS VECES</w:t>
            </w:r>
          </w:p>
          <w:p w:rsidR="005317F1" w:rsidRPr="00F305C1" w:rsidRDefault="00F305C1" w:rsidP="0018346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Resolución de nombramiento</w:t>
            </w:r>
            <w:r w:rsidR="008D05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C7370">
              <w:rPr>
                <w:rFonts w:ascii="Tahoma" w:hAnsi="Tahoma" w:cs="Tahoma"/>
                <w:sz w:val="18"/>
                <w:szCs w:val="18"/>
              </w:rPr>
              <w:t>00000129 de 23 de enero de 2020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F305C1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FE2590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>PRESTAR LOS SERVICIOS PROFESIONALES COMO ABOGADA PARA LA DIRECCI</w:t>
            </w:r>
            <w:r w:rsidRPr="00FE2590">
              <w:rPr>
                <w:rFonts w:ascii="Tahoma" w:eastAsiaTheme="minorHAnsi" w:hAnsi="Tahoma" w:cs="Tahoma" w:hint="eastAsia"/>
                <w:b/>
                <w:kern w:val="0"/>
                <w:sz w:val="18"/>
                <w:szCs w:val="18"/>
                <w:lang w:eastAsia="en-US"/>
              </w:rPr>
              <w:t>Ó</w:t>
            </w:r>
            <w:r w:rsidRPr="00FE2590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>N DE NEGOCIOS GENERALES</w:t>
            </w:r>
            <w:r w:rsidRPr="003B3552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 </w:t>
            </w:r>
            <w:r w:rsidR="00FD60FC" w:rsidRPr="00FD60FC">
              <w:rPr>
                <w:rFonts w:ascii="Tahoma" w:hAnsi="Tahoma" w:cs="Tahoma"/>
                <w:b/>
                <w:sz w:val="18"/>
                <w:szCs w:val="18"/>
                <w:u w:val="single"/>
              </w:rPr>
              <w:t>(02-02-02-008-002)</w:t>
            </w:r>
          </w:p>
        </w:tc>
      </w:tr>
      <w:tr w:rsidR="00270D7A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Revisar jur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dicamente los proyectos de actos administrativos que le sean asignados.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Revisar los antecedentes administrativos y los proyectos de actos administrativos a trav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183460">
              <w:rPr>
                <w:rFonts w:ascii="Tahoma" w:hAnsi="Tahoma" w:cs="Tahoma"/>
                <w:sz w:val="18"/>
                <w:szCs w:val="18"/>
              </w:rPr>
              <w:t>s de los cuales se ejecutan y anotan las sanciones disciplinarias que le sean asignadas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Asesorar y verificar la correcta aplicaci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 las normas castrenses especiales de los actos administrativos que le sean asignados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Elaborar los conceptos propios del derecho militar, para unificar el criterio institucional, de las solicitudes que le sean asignadas.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Adelantar actividades de consulta en derecho p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ú</w:t>
            </w:r>
            <w:r w:rsidRPr="00183460">
              <w:rPr>
                <w:rFonts w:ascii="Tahoma" w:hAnsi="Tahoma" w:cs="Tahoma"/>
                <w:sz w:val="18"/>
                <w:szCs w:val="18"/>
              </w:rPr>
              <w:t>blico militar sobre los aspectos que le sean asignados.</w:t>
            </w:r>
          </w:p>
          <w:p w:rsid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En cumplimiento a lo se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ñ</w:t>
            </w:r>
            <w:r w:rsidRPr="00183460">
              <w:rPr>
                <w:rFonts w:ascii="Tahoma" w:hAnsi="Tahoma" w:cs="Tahoma"/>
                <w:sz w:val="18"/>
                <w:szCs w:val="18"/>
              </w:rPr>
              <w:t>alado en la Ley 100 de 1993, deben acreditar la afiliaci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al sistema de pensi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n, salud y riesgos laborales de que trata el art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culo 282 de la citada ley, anexando a su informe mensual fotocopia de los documentos que acrediten el cumplimiento de tal existencia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De conformidad con el literal b, numeral 3, art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culo 13 del Decreto 1295 de 1994 reglamentad</w:t>
            </w:r>
            <w:r w:rsidR="008D0561">
              <w:rPr>
                <w:rFonts w:ascii="Tahoma" w:hAnsi="Tahoma" w:cs="Tahoma"/>
                <w:sz w:val="18"/>
                <w:szCs w:val="18"/>
              </w:rPr>
              <w:t>o por el Decreto 723 de 2013, el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contratista deber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ingresar obligatoriamente al sistema general de riesgos laborales, el monto de la cotizaci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ser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asumido en su totalidad por el contratista cuando el riesgo expuesto sea I, II, III.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Prestar sus servicios de acuerdo con las normas propias de su profesi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n, actividad u oficio.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Presentar mensualmente el informe de actividades al supervisor del contrato dentro de las fechas indicadas por este.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Guardar y mantener la debida reserva y confidencialidad frente a temas y asuntos tratados y conocidos dentro del desarrollo y ejecuci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del presente contrato, reserva que se har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extensiva a los derechos de autor que de los mismos se deriven.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lastRenderedPageBreak/>
              <w:t>Realizar la gesti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 documentos en el sistema de gesti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documental ORFEO, garantizando con ello la seguridad de la informaci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y la trazabilidad de los procesos.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De conformidad con el Decreto 2609 de 2012 - art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culo 3 y La Ley 594 de 2000, el contratista ser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documental de las actividades realizadas durante la ejecuci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del contrato, incluyendo el cuidado, conservaci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y organizaci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del archivo, actividades tales como foliar y la elaboraci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n del Formato 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Ú</w:t>
            </w:r>
            <w:r w:rsidRPr="00183460">
              <w:rPr>
                <w:rFonts w:ascii="Tahoma" w:hAnsi="Tahoma" w:cs="Tahoma"/>
                <w:sz w:val="18"/>
                <w:szCs w:val="18"/>
              </w:rPr>
              <w:t>nico de Inventario Documental (FUID).</w:t>
            </w:r>
          </w:p>
          <w:p w:rsidR="00183460" w:rsidRP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Realizar acompa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ñ</w:t>
            </w:r>
            <w:r w:rsidRPr="00183460">
              <w:rPr>
                <w:rFonts w:ascii="Tahoma" w:hAnsi="Tahoma" w:cs="Tahoma"/>
                <w:sz w:val="18"/>
                <w:szCs w:val="18"/>
              </w:rPr>
              <w:t>amiento a las reuniones que sean convocadas relacionadas con las obligaciones contractuales y dem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>s que sean asignadas por la Direcci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 Negocios Generales del Departamento Jur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dico Integral.</w:t>
            </w:r>
          </w:p>
          <w:p w:rsidR="00183460" w:rsidRDefault="00183460" w:rsidP="00183460">
            <w:pPr>
              <w:pStyle w:val="Prrafodelista"/>
              <w:numPr>
                <w:ilvl w:val="0"/>
                <w:numId w:val="24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Todas las dem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>s que se deriven del normal desarrollo del objeto del contrato.</w:t>
            </w:r>
          </w:p>
          <w:p w:rsidR="00183460" w:rsidRDefault="00183460" w:rsidP="00EA32A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83460" w:rsidRDefault="00183460" w:rsidP="00EA32A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B36788" w:rsidRPr="005F3F69" w:rsidRDefault="00B36788" w:rsidP="00EA32A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3F69">
              <w:rPr>
                <w:rFonts w:ascii="Tahoma" w:hAnsi="Tahoma" w:cs="Tahoma"/>
                <w:sz w:val="18"/>
                <w:szCs w:val="18"/>
              </w:rPr>
              <w:t xml:space="preserve">OBLIGACIONES CONTRACTUALES GENERALES  </w:t>
            </w:r>
          </w:p>
          <w:p w:rsidR="00B36788" w:rsidRPr="005F3F69" w:rsidRDefault="00B36788" w:rsidP="00EA32A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3F69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83460" w:rsidRP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 De conformidad con el art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culo 3 del Decreto 2609 de 2012, el contratista ser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documental de las actividades realizadas durante la ejecuci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del Contrato.</w:t>
            </w:r>
          </w:p>
          <w:p w:rsidR="00183460" w:rsidRP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 Ejecutar el objeto del contrato con calidad, oportunidad y eficiencia</w:t>
            </w:r>
          </w:p>
          <w:p w:rsidR="00183460" w:rsidRP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 El contratista debe custodiar y a la terminaci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del presente contrato devolver los insumos, suministros, herramientas, dotaci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n, implementaci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n, inventarios y/o materiales que sean puestos a su disposici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para la prestaci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del servicio objeto de este contrato.</w:t>
            </w:r>
          </w:p>
          <w:p w:rsidR="00183460" w:rsidRP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 xml:space="preserve"> El contratista autoriza al MDN 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183460">
              <w:rPr>
                <w:rFonts w:ascii="Tahoma" w:hAnsi="Tahoma" w:cs="Tahoma"/>
                <w:sz w:val="18"/>
                <w:szCs w:val="18"/>
              </w:rPr>
              <w:t>RCITO NACIONAL a realizar los estudios de seguridad, comprobaci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 lealtad, realizaci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 los ex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>menes de poligraf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183460">
              <w:rPr>
                <w:rFonts w:ascii="Tahoma" w:hAnsi="Tahoma" w:cs="Tahoma"/>
                <w:sz w:val="18"/>
                <w:szCs w:val="18"/>
              </w:rPr>
              <w:t>a y pruebas sicom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183460">
              <w:rPr>
                <w:rFonts w:ascii="Tahoma" w:hAnsi="Tahoma" w:cs="Tahoma"/>
                <w:sz w:val="18"/>
                <w:szCs w:val="18"/>
              </w:rPr>
              <w:t>tricas antes y durante la contrataci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183460" w:rsidRP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 Las dem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>s obligaciones establecidas en el estudio previo, documento que el contratista declara conocer, y que hace parte del presente contrato.</w:t>
            </w:r>
          </w:p>
          <w:p w:rsidR="00B36788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 Las dem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>s obligaciones que se deriven del objeto del contrato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PAR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GRAFO PRIMERO: Independencia del Contratista. El Contratista es independiente del Ministerio de Defensa 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183460">
              <w:rPr>
                <w:rFonts w:ascii="Tahoma" w:hAnsi="Tahoma" w:cs="Tahoma"/>
                <w:sz w:val="18"/>
                <w:szCs w:val="18"/>
              </w:rPr>
              <w:t>rcito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Nacional, y en consecuencia, el Contratista no es su representante, agente o mandatario. El Contratista no tiene la facultad de hacer declaraciones, representaciones o compromisos en nombre del Ministerio de Defensa 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183460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183460">
              <w:rPr>
                <w:rFonts w:ascii="Tahoma" w:hAnsi="Tahoma" w:cs="Tahoma"/>
                <w:sz w:val="18"/>
                <w:szCs w:val="18"/>
              </w:rPr>
              <w:t>rcito Nacional, ni de tomar decisiones o iniciar acciones que generen obligaciones a su cargo.</w:t>
            </w:r>
          </w:p>
          <w:p w:rsidR="00183460" w:rsidRP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83460" w:rsidRDefault="00183460" w:rsidP="0018346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83460">
              <w:rPr>
                <w:rFonts w:ascii="Tahoma" w:hAnsi="Tahoma" w:cs="Tahoma"/>
                <w:sz w:val="18"/>
                <w:szCs w:val="18"/>
              </w:rPr>
              <w:t>PARAGRAFO SEGUNDO: El contratista se encuentra en la obligaci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de mantener en todo sus actos tendientes a la ejecuci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y cumplimiento del contrato, la observancia de las disposiciones internas y reglamentos institucionales que se encuentren dirigidos a establecer medidas de seguridad y tr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183460">
              <w:rPr>
                <w:rFonts w:ascii="Tahoma" w:hAnsi="Tahoma" w:cs="Tahoma"/>
                <w:sz w:val="18"/>
                <w:szCs w:val="18"/>
              </w:rPr>
              <w:t>mites internos para el cumplimiento de la misi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 institucional, debiendo prestar sus servicios dentro del marco del respeto, decoro y buen trato hacia el personal que labora en la instituci</w:t>
            </w:r>
            <w:r w:rsidRPr="00183460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183460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B36788" w:rsidRPr="003B3552" w:rsidRDefault="00B36788" w:rsidP="00EA32A8">
            <w:pPr>
              <w:tabs>
                <w:tab w:val="left" w:pos="1701"/>
              </w:tabs>
              <w:ind w:left="-4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val="es-ES" w:eastAsia="en-US"/>
              </w:rPr>
            </w:pPr>
          </w:p>
        </w:tc>
      </w:tr>
      <w:tr w:rsidR="008F21DE" w:rsidRPr="00F305C1" w:rsidTr="00EA55F8">
        <w:trPr>
          <w:trHeight w:val="141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21DE" w:rsidRPr="00D271E4" w:rsidRDefault="008F21DE" w:rsidP="006C6F20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7"/>
                <w:szCs w:val="17"/>
              </w:rPr>
            </w:pPr>
            <w:r w:rsidRPr="00D271E4">
              <w:rPr>
                <w:rFonts w:ascii="Tahoma" w:hAnsi="Tahoma" w:cs="Tahoma"/>
                <w:b/>
                <w:sz w:val="17"/>
                <w:szCs w:val="17"/>
              </w:rPr>
              <w:lastRenderedPageBreak/>
              <w:t>DOCU</w:t>
            </w:r>
            <w:r w:rsidR="00591D5F">
              <w:rPr>
                <w:rFonts w:ascii="Tahoma" w:hAnsi="Tahoma" w:cs="Tahoma"/>
                <w:b/>
                <w:sz w:val="17"/>
                <w:szCs w:val="17"/>
              </w:rPr>
              <w:t>MENTOS QUE SOPORTAN EL CUMPLIMI</w:t>
            </w:r>
            <w:r w:rsidRPr="00D271E4">
              <w:rPr>
                <w:rFonts w:ascii="Tahoma" w:hAnsi="Tahoma" w:cs="Tahoma"/>
                <w:b/>
                <w:sz w:val="17"/>
                <w:szCs w:val="17"/>
              </w:rPr>
              <w:t>E</w:t>
            </w:r>
            <w:r w:rsidR="00591D5F">
              <w:rPr>
                <w:rFonts w:ascii="Tahoma" w:hAnsi="Tahoma" w:cs="Tahoma"/>
                <w:b/>
                <w:sz w:val="17"/>
                <w:szCs w:val="17"/>
              </w:rPr>
              <w:t>N</w:t>
            </w:r>
            <w:r w:rsidRPr="00D271E4">
              <w:rPr>
                <w:rFonts w:ascii="Tahoma" w:hAnsi="Tahoma" w:cs="Tahoma"/>
                <w:b/>
                <w:sz w:val="17"/>
                <w:szCs w:val="17"/>
              </w:rPr>
              <w:t>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D5F" w:rsidRDefault="00591D5F"/>
          <w:tbl>
            <w:tblPr>
              <w:tblW w:w="652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418"/>
              <w:gridCol w:w="2834"/>
              <w:gridCol w:w="1134"/>
            </w:tblGrid>
            <w:tr w:rsidR="00B56A60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56A60" w:rsidRPr="00EB55FE" w:rsidRDefault="00B56A60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</w:p>
                <w:p w:rsidR="00B56A60" w:rsidRPr="00EB55FE" w:rsidRDefault="00B56A60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OBLIGACION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56A60" w:rsidRPr="00EB55FE" w:rsidRDefault="00B56A60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 xml:space="preserve">RADICADO </w:t>
                  </w:r>
                </w:p>
              </w:tc>
              <w:tc>
                <w:tcPr>
                  <w:tcW w:w="2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56A60" w:rsidRPr="00EB55FE" w:rsidRDefault="00B56A60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56A60" w:rsidRPr="00EB55FE" w:rsidRDefault="00EB55FE" w:rsidP="00EB55FE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 xml:space="preserve">FECHA RADICADO 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1,2,3,4,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 xml:space="preserve">Reunión Derecho de Petición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2020-02-03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2020116000710923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Con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c</w:t>
                  </w: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epto Jurídico retiro suboficiales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2020-02-04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1|,2,3,4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2020116000756603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Solicitud antecedentes retiro y acción de tutela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2020-02-05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2020116000953403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Concepto Jurídico recurso de reposición SP GAMBOA CABRERA JHON HENRRY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2020-02-12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2020116000993373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Concepto Jurídico prórroga nombramientos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2020-02-13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2020116001000163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Concepto Jurídico comisión diplomática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2020-02-13</w:t>
                  </w:r>
                </w:p>
              </w:tc>
            </w:tr>
            <w:tr w:rsidR="00EB55FE" w:rsidRPr="00EB55FE" w:rsidTr="00EB55FE">
              <w:trPr>
                <w:trHeight w:val="283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2020116001031233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Concepto Jurídico término comisión en la administración pública MY. PUENTES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2020-02-14</w:t>
                  </w:r>
                </w:p>
              </w:tc>
            </w:tr>
            <w:tr w:rsidR="00EB55FE" w:rsidRPr="00EB55FE" w:rsidTr="00EB55FE">
              <w:trPr>
                <w:trHeight w:val="300"/>
              </w:trPr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B55FE" w:rsidRPr="00EB55FE" w:rsidRDefault="00EB55FE" w:rsidP="00183460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EB55FE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1,2,3,4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BC70D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2020116001033783</w:t>
                  </w: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85411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Concepto Jurídico término y envío en comisión administrativa en la administración pública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B55FE" w:rsidRPr="00EB55FE" w:rsidRDefault="00EB55FE" w:rsidP="00274A7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B55FE">
                    <w:rPr>
                      <w:rFonts w:ascii="Arial" w:hAnsi="Arial" w:cs="Arial"/>
                      <w:sz w:val="14"/>
                      <w:szCs w:val="14"/>
                    </w:rPr>
                    <w:t> 2020-02-14</w:t>
                  </w:r>
                </w:p>
              </w:tc>
            </w:tr>
          </w:tbl>
          <w:p w:rsidR="00304137" w:rsidRPr="00F305C1" w:rsidRDefault="00304137" w:rsidP="009A192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pPr>
          </w:p>
        </w:tc>
      </w:tr>
      <w:tr w:rsidR="00487B2E" w:rsidRPr="003B3552" w:rsidTr="00657E55">
        <w:trPr>
          <w:trHeight w:val="15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BD7CD9" w:rsidRDefault="00487B2E" w:rsidP="006C6F20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ind w:left="426"/>
              <w:rPr>
                <w:rFonts w:ascii="Tahoma" w:hAnsi="Tahoma" w:cs="Tahoma"/>
                <w:b/>
                <w:sz w:val="18"/>
                <w:szCs w:val="18"/>
              </w:rPr>
            </w:pPr>
            <w:r w:rsidRPr="00BD7CD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BD7CD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D7CD9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BD7CD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D7CD9">
              <w:rPr>
                <w:rFonts w:ascii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FA0570">
        <w:rPr>
          <w:rFonts w:ascii="Tahoma" w:hAnsi="Tahoma" w:cs="Tahoma"/>
          <w:sz w:val="18"/>
          <w:szCs w:val="18"/>
          <w:lang w:val="es-ES"/>
        </w:rPr>
        <w:t xml:space="preserve">irma en Bogotá D.C., </w:t>
      </w:r>
      <w:r w:rsidR="00777C47">
        <w:rPr>
          <w:rFonts w:ascii="Tahoma" w:hAnsi="Tahoma" w:cs="Tahoma"/>
          <w:sz w:val="18"/>
          <w:szCs w:val="18"/>
          <w:lang w:val="es-ES"/>
        </w:rPr>
        <w:t>febrero de 2020</w:t>
      </w:r>
    </w:p>
    <w:p w:rsidR="00096C66" w:rsidRDefault="00096C66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4175D8" w:rsidRDefault="004175D8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4175D8" w:rsidRDefault="004175D8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4175D8" w:rsidRPr="003B3552" w:rsidRDefault="004175D8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096C66" w:rsidRDefault="00096C66" w:rsidP="00096C66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>
        <w:rPr>
          <w:rFonts w:ascii="Microsoft PhagsPa" w:hAnsi="Microsoft PhagsPa" w:cs="Tahoma"/>
          <w:b/>
          <w:sz w:val="16"/>
          <w:szCs w:val="16"/>
          <w:lang w:val="es-ES"/>
        </w:rPr>
        <w:t>ARGENIS BRAVO DAZA</w:t>
      </w:r>
    </w:p>
    <w:p w:rsidR="00096C66" w:rsidRDefault="00096C66" w:rsidP="00096C66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5A7823">
        <w:rPr>
          <w:rFonts w:ascii="Microsoft PhagsPa" w:hAnsi="Microsoft PhagsPa" w:cs="Tahoma"/>
          <w:b/>
          <w:sz w:val="16"/>
          <w:szCs w:val="16"/>
          <w:lang w:val="es-ES"/>
        </w:rPr>
        <w:t xml:space="preserve">C.C. No. </w:t>
      </w:r>
      <w:r>
        <w:rPr>
          <w:rFonts w:ascii="Microsoft PhagsPa" w:hAnsi="Microsoft PhagsPa" w:cs="Tahoma"/>
          <w:b/>
          <w:sz w:val="16"/>
          <w:szCs w:val="16"/>
          <w:lang w:val="es-ES"/>
        </w:rPr>
        <w:t>51.909416 DE BOGOTA</w:t>
      </w:r>
    </w:p>
    <w:p w:rsidR="009401EE" w:rsidRPr="003B3552" w:rsidRDefault="009401EE" w:rsidP="00096C66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sectPr w:rsidR="009401EE" w:rsidRPr="003B3552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70F" w:rsidRDefault="0025770F" w:rsidP="00050A2A">
      <w:r>
        <w:separator/>
      </w:r>
    </w:p>
  </w:endnote>
  <w:endnote w:type="continuationSeparator" w:id="0">
    <w:p w:rsidR="0025770F" w:rsidRDefault="0025770F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70F" w:rsidRDefault="0025770F" w:rsidP="00050A2A">
      <w:r>
        <w:separator/>
      </w:r>
    </w:p>
  </w:footnote>
  <w:footnote w:type="continuationSeparator" w:id="0">
    <w:p w:rsidR="0025770F" w:rsidRDefault="0025770F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777EA"/>
    <w:multiLevelType w:val="hybridMultilevel"/>
    <w:tmpl w:val="E800EC88"/>
    <w:lvl w:ilvl="0" w:tplc="B3DEDCD2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6" w:hanging="360"/>
      </w:pPr>
    </w:lvl>
    <w:lvl w:ilvl="2" w:tplc="240A001B" w:tentative="1">
      <w:start w:val="1"/>
      <w:numFmt w:val="lowerRoman"/>
      <w:lvlText w:val="%3."/>
      <w:lvlJc w:val="right"/>
      <w:pPr>
        <w:ind w:left="1796" w:hanging="180"/>
      </w:pPr>
    </w:lvl>
    <w:lvl w:ilvl="3" w:tplc="240A000F" w:tentative="1">
      <w:start w:val="1"/>
      <w:numFmt w:val="decimal"/>
      <w:lvlText w:val="%4."/>
      <w:lvlJc w:val="left"/>
      <w:pPr>
        <w:ind w:left="2516" w:hanging="360"/>
      </w:pPr>
    </w:lvl>
    <w:lvl w:ilvl="4" w:tplc="240A0019" w:tentative="1">
      <w:start w:val="1"/>
      <w:numFmt w:val="lowerLetter"/>
      <w:lvlText w:val="%5."/>
      <w:lvlJc w:val="left"/>
      <w:pPr>
        <w:ind w:left="3236" w:hanging="360"/>
      </w:pPr>
    </w:lvl>
    <w:lvl w:ilvl="5" w:tplc="240A001B" w:tentative="1">
      <w:start w:val="1"/>
      <w:numFmt w:val="lowerRoman"/>
      <w:lvlText w:val="%6."/>
      <w:lvlJc w:val="right"/>
      <w:pPr>
        <w:ind w:left="3956" w:hanging="180"/>
      </w:pPr>
    </w:lvl>
    <w:lvl w:ilvl="6" w:tplc="240A000F" w:tentative="1">
      <w:start w:val="1"/>
      <w:numFmt w:val="decimal"/>
      <w:lvlText w:val="%7."/>
      <w:lvlJc w:val="left"/>
      <w:pPr>
        <w:ind w:left="4676" w:hanging="360"/>
      </w:pPr>
    </w:lvl>
    <w:lvl w:ilvl="7" w:tplc="240A0019" w:tentative="1">
      <w:start w:val="1"/>
      <w:numFmt w:val="lowerLetter"/>
      <w:lvlText w:val="%8."/>
      <w:lvlJc w:val="left"/>
      <w:pPr>
        <w:ind w:left="5396" w:hanging="360"/>
      </w:pPr>
    </w:lvl>
    <w:lvl w:ilvl="8" w:tplc="240A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9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11"/>
  </w:num>
  <w:num w:numId="5">
    <w:abstractNumId w:val="12"/>
  </w:num>
  <w:num w:numId="6">
    <w:abstractNumId w:val="19"/>
  </w:num>
  <w:num w:numId="7">
    <w:abstractNumId w:val="10"/>
  </w:num>
  <w:num w:numId="8">
    <w:abstractNumId w:val="22"/>
  </w:num>
  <w:num w:numId="9">
    <w:abstractNumId w:val="7"/>
  </w:num>
  <w:num w:numId="10">
    <w:abstractNumId w:val="23"/>
  </w:num>
  <w:num w:numId="11">
    <w:abstractNumId w:val="15"/>
  </w:num>
  <w:num w:numId="12">
    <w:abstractNumId w:val="0"/>
  </w:num>
  <w:num w:numId="13">
    <w:abstractNumId w:val="13"/>
  </w:num>
  <w:num w:numId="14">
    <w:abstractNumId w:val="3"/>
  </w:num>
  <w:num w:numId="15">
    <w:abstractNumId w:val="14"/>
  </w:num>
  <w:num w:numId="16">
    <w:abstractNumId w:val="1"/>
  </w:num>
  <w:num w:numId="17">
    <w:abstractNumId w:val="6"/>
  </w:num>
  <w:num w:numId="18">
    <w:abstractNumId w:val="16"/>
  </w:num>
  <w:num w:numId="19">
    <w:abstractNumId w:val="5"/>
  </w:num>
  <w:num w:numId="20">
    <w:abstractNumId w:val="4"/>
  </w:num>
  <w:num w:numId="21">
    <w:abstractNumId w:val="8"/>
  </w:num>
  <w:num w:numId="22">
    <w:abstractNumId w:val="9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50A2A"/>
    <w:rsid w:val="000551FB"/>
    <w:rsid w:val="00060FED"/>
    <w:rsid w:val="0006376A"/>
    <w:rsid w:val="00070B35"/>
    <w:rsid w:val="000773C9"/>
    <w:rsid w:val="00086D14"/>
    <w:rsid w:val="00093B22"/>
    <w:rsid w:val="00096C66"/>
    <w:rsid w:val="000971B1"/>
    <w:rsid w:val="000A13A8"/>
    <w:rsid w:val="000B53B0"/>
    <w:rsid w:val="000C296E"/>
    <w:rsid w:val="000C29AB"/>
    <w:rsid w:val="000C3A46"/>
    <w:rsid w:val="000C7370"/>
    <w:rsid w:val="000D7093"/>
    <w:rsid w:val="000E3073"/>
    <w:rsid w:val="000E3132"/>
    <w:rsid w:val="000E39C1"/>
    <w:rsid w:val="000F14B0"/>
    <w:rsid w:val="000F44C9"/>
    <w:rsid w:val="000F7EFF"/>
    <w:rsid w:val="00103807"/>
    <w:rsid w:val="00113F61"/>
    <w:rsid w:val="001144FB"/>
    <w:rsid w:val="0011464F"/>
    <w:rsid w:val="0012014F"/>
    <w:rsid w:val="0012585A"/>
    <w:rsid w:val="00130635"/>
    <w:rsid w:val="00146703"/>
    <w:rsid w:val="001615B1"/>
    <w:rsid w:val="00165CE8"/>
    <w:rsid w:val="00171938"/>
    <w:rsid w:val="001734B7"/>
    <w:rsid w:val="0017473D"/>
    <w:rsid w:val="0017739C"/>
    <w:rsid w:val="00183460"/>
    <w:rsid w:val="00195CD9"/>
    <w:rsid w:val="001C032B"/>
    <w:rsid w:val="001C357F"/>
    <w:rsid w:val="001C5C01"/>
    <w:rsid w:val="001D04DF"/>
    <w:rsid w:val="001D762A"/>
    <w:rsid w:val="001E3C5E"/>
    <w:rsid w:val="001E44D5"/>
    <w:rsid w:val="001F1B43"/>
    <w:rsid w:val="00236B11"/>
    <w:rsid w:val="00254DE2"/>
    <w:rsid w:val="0025770F"/>
    <w:rsid w:val="0026464E"/>
    <w:rsid w:val="00270D7A"/>
    <w:rsid w:val="00272DD2"/>
    <w:rsid w:val="002A5650"/>
    <w:rsid w:val="002A651F"/>
    <w:rsid w:val="002D12E1"/>
    <w:rsid w:val="002E2896"/>
    <w:rsid w:val="002F51A7"/>
    <w:rsid w:val="00304137"/>
    <w:rsid w:val="00320AEC"/>
    <w:rsid w:val="00336F99"/>
    <w:rsid w:val="00337B06"/>
    <w:rsid w:val="00344E8B"/>
    <w:rsid w:val="0034564E"/>
    <w:rsid w:val="003544AA"/>
    <w:rsid w:val="003650FA"/>
    <w:rsid w:val="0039168B"/>
    <w:rsid w:val="00394DD2"/>
    <w:rsid w:val="003967BF"/>
    <w:rsid w:val="003A54AB"/>
    <w:rsid w:val="003A692A"/>
    <w:rsid w:val="003B3552"/>
    <w:rsid w:val="003E2BA9"/>
    <w:rsid w:val="003E36D8"/>
    <w:rsid w:val="004126FC"/>
    <w:rsid w:val="004175D8"/>
    <w:rsid w:val="00423F4A"/>
    <w:rsid w:val="004319EF"/>
    <w:rsid w:val="00431A52"/>
    <w:rsid w:val="00434F74"/>
    <w:rsid w:val="00440003"/>
    <w:rsid w:val="004467CD"/>
    <w:rsid w:val="00450456"/>
    <w:rsid w:val="00450EE1"/>
    <w:rsid w:val="004745C7"/>
    <w:rsid w:val="0048009F"/>
    <w:rsid w:val="00480BF9"/>
    <w:rsid w:val="00481E6B"/>
    <w:rsid w:val="00487B2E"/>
    <w:rsid w:val="004A40CC"/>
    <w:rsid w:val="004C1D78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2E8D"/>
    <w:rsid w:val="0056655A"/>
    <w:rsid w:val="00570B6C"/>
    <w:rsid w:val="00572515"/>
    <w:rsid w:val="0058455C"/>
    <w:rsid w:val="00591D5F"/>
    <w:rsid w:val="0059453F"/>
    <w:rsid w:val="005A5275"/>
    <w:rsid w:val="005D0018"/>
    <w:rsid w:val="005D2801"/>
    <w:rsid w:val="005D37AE"/>
    <w:rsid w:val="005D54D2"/>
    <w:rsid w:val="005E5D04"/>
    <w:rsid w:val="005E7644"/>
    <w:rsid w:val="005E7BB8"/>
    <w:rsid w:val="005F63EE"/>
    <w:rsid w:val="00602E9E"/>
    <w:rsid w:val="0062554B"/>
    <w:rsid w:val="00633D1F"/>
    <w:rsid w:val="00657E55"/>
    <w:rsid w:val="00661414"/>
    <w:rsid w:val="006655D1"/>
    <w:rsid w:val="006670D0"/>
    <w:rsid w:val="006700FD"/>
    <w:rsid w:val="00676FE4"/>
    <w:rsid w:val="00684D0E"/>
    <w:rsid w:val="006953DB"/>
    <w:rsid w:val="006A0134"/>
    <w:rsid w:val="006A2532"/>
    <w:rsid w:val="006C6F20"/>
    <w:rsid w:val="006E4655"/>
    <w:rsid w:val="006F5FCC"/>
    <w:rsid w:val="00704CA6"/>
    <w:rsid w:val="00704F46"/>
    <w:rsid w:val="00716BDB"/>
    <w:rsid w:val="0072333C"/>
    <w:rsid w:val="00757449"/>
    <w:rsid w:val="00772F3B"/>
    <w:rsid w:val="00777C47"/>
    <w:rsid w:val="007A384A"/>
    <w:rsid w:val="007A4431"/>
    <w:rsid w:val="007A527D"/>
    <w:rsid w:val="007A5888"/>
    <w:rsid w:val="007A66AD"/>
    <w:rsid w:val="007B21AC"/>
    <w:rsid w:val="007C7D66"/>
    <w:rsid w:val="007D00A4"/>
    <w:rsid w:val="007D48BA"/>
    <w:rsid w:val="007D7610"/>
    <w:rsid w:val="007E28CB"/>
    <w:rsid w:val="007E4D2B"/>
    <w:rsid w:val="007E6EA2"/>
    <w:rsid w:val="0081766B"/>
    <w:rsid w:val="00817A6B"/>
    <w:rsid w:val="008337D2"/>
    <w:rsid w:val="00837241"/>
    <w:rsid w:val="008373D2"/>
    <w:rsid w:val="00843D8B"/>
    <w:rsid w:val="00844E74"/>
    <w:rsid w:val="0085155C"/>
    <w:rsid w:val="0085291A"/>
    <w:rsid w:val="00854794"/>
    <w:rsid w:val="00895BAE"/>
    <w:rsid w:val="008A0971"/>
    <w:rsid w:val="008C6FFE"/>
    <w:rsid w:val="008D0561"/>
    <w:rsid w:val="008D31E1"/>
    <w:rsid w:val="008D56A2"/>
    <w:rsid w:val="008D7845"/>
    <w:rsid w:val="008F21DE"/>
    <w:rsid w:val="00901C41"/>
    <w:rsid w:val="00933118"/>
    <w:rsid w:val="009401EE"/>
    <w:rsid w:val="00941EC5"/>
    <w:rsid w:val="0095320A"/>
    <w:rsid w:val="00961ED2"/>
    <w:rsid w:val="00985CFA"/>
    <w:rsid w:val="009A192B"/>
    <w:rsid w:val="009B3C46"/>
    <w:rsid w:val="009B3C65"/>
    <w:rsid w:val="009B4A25"/>
    <w:rsid w:val="009C1A42"/>
    <w:rsid w:val="009C7C69"/>
    <w:rsid w:val="009D5FC7"/>
    <w:rsid w:val="009D6287"/>
    <w:rsid w:val="009E158E"/>
    <w:rsid w:val="009E4880"/>
    <w:rsid w:val="009F1E63"/>
    <w:rsid w:val="009F5ACA"/>
    <w:rsid w:val="009F78B0"/>
    <w:rsid w:val="00A00254"/>
    <w:rsid w:val="00A07F62"/>
    <w:rsid w:val="00A521B2"/>
    <w:rsid w:val="00A54A35"/>
    <w:rsid w:val="00A6153A"/>
    <w:rsid w:val="00A718C8"/>
    <w:rsid w:val="00A863F8"/>
    <w:rsid w:val="00A877AD"/>
    <w:rsid w:val="00A90B1A"/>
    <w:rsid w:val="00A94F19"/>
    <w:rsid w:val="00AD4663"/>
    <w:rsid w:val="00AF67E6"/>
    <w:rsid w:val="00B01568"/>
    <w:rsid w:val="00B14A0E"/>
    <w:rsid w:val="00B222B2"/>
    <w:rsid w:val="00B36788"/>
    <w:rsid w:val="00B56A60"/>
    <w:rsid w:val="00B61305"/>
    <w:rsid w:val="00B83A2F"/>
    <w:rsid w:val="00B8654D"/>
    <w:rsid w:val="00B925A1"/>
    <w:rsid w:val="00BA3EF8"/>
    <w:rsid w:val="00BB2579"/>
    <w:rsid w:val="00BB30DD"/>
    <w:rsid w:val="00BC41BD"/>
    <w:rsid w:val="00BC69C8"/>
    <w:rsid w:val="00BD0A36"/>
    <w:rsid w:val="00BD6B9D"/>
    <w:rsid w:val="00BD7CD9"/>
    <w:rsid w:val="00BF1589"/>
    <w:rsid w:val="00BF5AE0"/>
    <w:rsid w:val="00BF7C0D"/>
    <w:rsid w:val="00C02188"/>
    <w:rsid w:val="00C229E5"/>
    <w:rsid w:val="00C57590"/>
    <w:rsid w:val="00C6079A"/>
    <w:rsid w:val="00C80964"/>
    <w:rsid w:val="00C93470"/>
    <w:rsid w:val="00CA2A35"/>
    <w:rsid w:val="00CB7143"/>
    <w:rsid w:val="00CC016F"/>
    <w:rsid w:val="00CC0DDD"/>
    <w:rsid w:val="00CE326F"/>
    <w:rsid w:val="00CF4BB6"/>
    <w:rsid w:val="00D02C11"/>
    <w:rsid w:val="00D155E6"/>
    <w:rsid w:val="00D1648D"/>
    <w:rsid w:val="00D271E4"/>
    <w:rsid w:val="00D33561"/>
    <w:rsid w:val="00D3690F"/>
    <w:rsid w:val="00D44826"/>
    <w:rsid w:val="00D476CE"/>
    <w:rsid w:val="00D53899"/>
    <w:rsid w:val="00D54366"/>
    <w:rsid w:val="00D60F01"/>
    <w:rsid w:val="00D678C8"/>
    <w:rsid w:val="00D75124"/>
    <w:rsid w:val="00D8210F"/>
    <w:rsid w:val="00D8617A"/>
    <w:rsid w:val="00D939A7"/>
    <w:rsid w:val="00DC00F9"/>
    <w:rsid w:val="00DC7432"/>
    <w:rsid w:val="00DF0953"/>
    <w:rsid w:val="00DF205E"/>
    <w:rsid w:val="00E078BE"/>
    <w:rsid w:val="00E20514"/>
    <w:rsid w:val="00E46F37"/>
    <w:rsid w:val="00E71C23"/>
    <w:rsid w:val="00E92107"/>
    <w:rsid w:val="00EA32A8"/>
    <w:rsid w:val="00EA55F8"/>
    <w:rsid w:val="00EA662D"/>
    <w:rsid w:val="00EB55FE"/>
    <w:rsid w:val="00EC59F6"/>
    <w:rsid w:val="00ED4092"/>
    <w:rsid w:val="00ED7F92"/>
    <w:rsid w:val="00EF339D"/>
    <w:rsid w:val="00F226F6"/>
    <w:rsid w:val="00F305C1"/>
    <w:rsid w:val="00F44786"/>
    <w:rsid w:val="00F526C0"/>
    <w:rsid w:val="00F56250"/>
    <w:rsid w:val="00F650EA"/>
    <w:rsid w:val="00F765DC"/>
    <w:rsid w:val="00F84FDF"/>
    <w:rsid w:val="00F85106"/>
    <w:rsid w:val="00F85C32"/>
    <w:rsid w:val="00F94C21"/>
    <w:rsid w:val="00F97FC5"/>
    <w:rsid w:val="00FA0570"/>
    <w:rsid w:val="00FB0216"/>
    <w:rsid w:val="00FC36FE"/>
    <w:rsid w:val="00FD38A0"/>
    <w:rsid w:val="00FD3914"/>
    <w:rsid w:val="00FD60FC"/>
    <w:rsid w:val="00FF1CD2"/>
    <w:rsid w:val="00FF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2D62D-A461-4C7D-A9E2-59C1184F2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1035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ARGENIS BRAVO DAZA</cp:lastModifiedBy>
  <cp:revision>10</cp:revision>
  <cp:lastPrinted>2020-02-17T21:09:00Z</cp:lastPrinted>
  <dcterms:created xsi:type="dcterms:W3CDTF">2020-02-17T20:12:00Z</dcterms:created>
  <dcterms:modified xsi:type="dcterms:W3CDTF">2020-02-17T21:09:00Z</dcterms:modified>
</cp:coreProperties>
</file>