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8AF7A" w14:textId="77777777" w:rsidR="00856EDF" w:rsidRDefault="00856EDF" w:rsidP="006E7090">
      <w:pPr>
        <w:spacing w:after="0" w:line="240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14:paraId="2357B493" w14:textId="72C6C751" w:rsidR="00CE6F19" w:rsidRPr="00CE6F19" w:rsidRDefault="006E7090" w:rsidP="006E709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eastAsia="Arial Narrow" w:hAnsi="Arial" w:cs="Arial"/>
          <w:b/>
        </w:rPr>
        <w:t>INFORME DE GESTIÓN</w:t>
      </w:r>
    </w:p>
    <w:p w14:paraId="76B725D8" w14:textId="77777777" w:rsidR="00CE6F19" w:rsidRDefault="00CE6F19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57EE665" w14:textId="04545BB5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bookmarkStart w:id="0" w:name="_GoBack"/>
      <w:bookmarkEnd w:id="0"/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>INFO</w:t>
      </w:r>
      <w:r w:rsidR="005A7EA3">
        <w:rPr>
          <w:rFonts w:ascii="Arial" w:hAnsi="Arial" w:cs="Arial"/>
          <w:b/>
          <w:color w:val="000000" w:themeColor="text1"/>
          <w:sz w:val="16"/>
          <w:szCs w:val="16"/>
        </w:rPr>
        <w:t xml:space="preserve">RME DE GESTIÓN No. </w:t>
      </w:r>
      <w:r w:rsidR="005A7EA3" w:rsidRPr="005A7EA3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1</w:t>
      </w:r>
    </w:p>
    <w:p w14:paraId="30599B2A" w14:textId="7777777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3BC18FB" w14:textId="7435A402" w:rsidR="006E7090" w:rsidRDefault="005A7EA3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Bogotá, Bogotá D.C, FEBRERO 2024</w:t>
      </w:r>
    </w:p>
    <w:p w14:paraId="6D5457C8" w14:textId="77777777" w:rsidR="006E7090" w:rsidRPr="002057FC" w:rsidRDefault="006E7090" w:rsidP="00CE6F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6393"/>
      </w:tblGrid>
      <w:tr w:rsidR="006E7090" w:rsidRPr="00ED12D0" w14:paraId="741AAC28" w14:textId="77777777" w:rsidTr="006E7090">
        <w:trPr>
          <w:trHeight w:val="11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10E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6E91" w14:textId="3418E397" w:rsidR="006E7090" w:rsidRPr="00ED12D0" w:rsidRDefault="005A7EA3" w:rsidP="001A592D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343 de 2024</w:t>
            </w:r>
          </w:p>
        </w:tc>
      </w:tr>
      <w:tr w:rsidR="006E7090" w:rsidRPr="00ED12D0" w14:paraId="7A909B16" w14:textId="77777777" w:rsidTr="006E7090">
        <w:trPr>
          <w:trHeight w:val="16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618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7B7F" w14:textId="51CD13E4" w:rsidR="006E7090" w:rsidRPr="00ED12D0" w:rsidRDefault="001A592D" w:rsidP="001A592D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08 de febrero de 2024</w:t>
            </w:r>
          </w:p>
        </w:tc>
      </w:tr>
      <w:tr w:rsidR="006E7090" w:rsidRPr="00ED12D0" w14:paraId="4F42F38A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A70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PÓLIZA DE SEGUROS</w:t>
            </w:r>
          </w:p>
          <w:p w14:paraId="0006CA7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1F928BB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(CUANDO APLIQUE)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3D81" w14:textId="370A88DF" w:rsidR="006E7090" w:rsidRPr="005A7EA3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14</w:t>
            </w:r>
            <w:r w:rsidR="005A7EA3" w:rsidRPr="005A7EA3">
              <w:rPr>
                <w:rFonts w:ascii="Arial" w:hAnsi="Arial" w:cs="Arial"/>
                <w:sz w:val="18"/>
                <w:szCs w:val="18"/>
              </w:rPr>
              <w:t>-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46-101109204</w:t>
            </w:r>
          </w:p>
          <w:p w14:paraId="34CF6AA9" w14:textId="12BBD868" w:rsidR="006E7090" w:rsidRPr="005A7EA3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Entidad que expide la </w:t>
            </w:r>
            <w:proofErr w:type="gramStart"/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SEGUROS</w:t>
            </w:r>
            <w:proofErr w:type="gramEnd"/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DEL ESTADO</w:t>
            </w:r>
          </w:p>
          <w:p w14:paraId="143BA559" w14:textId="79B433F3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12/02/2024</w:t>
            </w:r>
          </w:p>
        </w:tc>
      </w:tr>
      <w:tr w:rsidR="006E7090" w:rsidRPr="00ED12D0" w14:paraId="0342C484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56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6A4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sz w:val="18"/>
                <w:szCs w:val="18"/>
              </w:rPr>
              <w:t>No</w:t>
            </w: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CDP – CRP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43224</w:t>
            </w:r>
          </w:p>
          <w:p w14:paraId="07572CF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expedición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11/02/2024</w:t>
            </w:r>
          </w:p>
          <w:p w14:paraId="3665F360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Unidas/Sub-unidad ejecutora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15-01-03-085 CENAC PERSONAL</w:t>
            </w:r>
          </w:p>
          <w:p w14:paraId="00368152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CEDE 11</w:t>
            </w:r>
          </w:p>
          <w:p w14:paraId="460BD94A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Posición catálogo de gasto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02-02-02-008-003-09</w:t>
            </w:r>
          </w:p>
          <w:p w14:paraId="4F9BD60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Fuente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Nación</w:t>
            </w:r>
          </w:p>
          <w:p w14:paraId="286FCE13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Recurso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</w:t>
            </w:r>
          </w:p>
          <w:p w14:paraId="0CE689D7" w14:textId="64417376" w:rsidR="006E7090" w:rsidRPr="00ED12D0" w:rsidRDefault="005A7EA3" w:rsidP="005A7EA3">
            <w:pPr>
              <w:pStyle w:val="Sinespaciado"/>
              <w:rPr>
                <w:sz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Valor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38.000.000</w:t>
            </w:r>
          </w:p>
        </w:tc>
      </w:tr>
      <w:tr w:rsidR="006E7090" w:rsidRPr="00ED12D0" w14:paraId="74898372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B367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39C7" w14:textId="2DBF4785" w:rsidR="006E7090" w:rsidRPr="005A7EA3" w:rsidRDefault="005A7EA3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12 DE ENERO 2024</w:t>
            </w:r>
          </w:p>
        </w:tc>
      </w:tr>
      <w:tr w:rsidR="006E7090" w:rsidRPr="00ED12D0" w14:paraId="1EB6FA7E" w14:textId="77777777" w:rsidTr="006E7090">
        <w:trPr>
          <w:trHeight w:val="112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ABC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2E70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LICETH NATHALIA RIVERA LOPEZ</w:t>
            </w:r>
          </w:p>
          <w:p w14:paraId="34936EEE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Identificación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1018446646</w:t>
            </w:r>
          </w:p>
          <w:p w14:paraId="17137E33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Nacionalidad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COLOMBIANA</w:t>
            </w:r>
          </w:p>
          <w:p w14:paraId="61DD26EB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 – ciudad de residencia </w:t>
            </w:r>
            <w:proofErr w:type="spellStart"/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Trasv</w:t>
            </w:r>
            <w:proofErr w:type="spellEnd"/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 85#52c-19</w:t>
            </w:r>
          </w:p>
          <w:p w14:paraId="7C2AEEA4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Teléfono de contacto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3108095464</w:t>
            </w:r>
          </w:p>
          <w:p w14:paraId="09806BDF" w14:textId="54098F55" w:rsidR="006E7090" w:rsidRPr="00ED12D0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de contacto </w:t>
            </w:r>
            <w:hyperlink r:id="rId8" w:history="1">
              <w:r w:rsidRPr="005A7EA3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Politologanr@gmail.com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6E7090" w:rsidRPr="00ED12D0" w14:paraId="6FA6A38D" w14:textId="77777777" w:rsidTr="006E7090">
        <w:trPr>
          <w:trHeight w:val="523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7B41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2D1D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TE. DANIEL ALFONSO MACA MEDINA</w:t>
            </w:r>
          </w:p>
          <w:p w14:paraId="53B6A0C4" w14:textId="30629822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OFICIAL JUSTICIA TRANSICIONAL Y LITIGIO ESTRATÉGICO</w:t>
            </w: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552E635C" w14:textId="204261A9" w:rsidR="006E7090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Delegación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00000202 del 23 de enero de 2024</w:t>
            </w:r>
          </w:p>
        </w:tc>
      </w:tr>
      <w:tr w:rsidR="006E7090" w:rsidRPr="00ED12D0" w14:paraId="37318627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3DF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700E" w14:textId="7DD831DE" w:rsidR="006E7090" w:rsidRPr="00ED12D0" w:rsidRDefault="005A7EA3" w:rsidP="005A7EA3">
            <w:pPr>
              <w:tabs>
                <w:tab w:val="left" w:pos="1701"/>
              </w:tabs>
              <w:spacing w:after="0" w:line="240" w:lineRule="auto"/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PRESTAR LOS SERVICIOS PROFESIONALES COMO PROFESIONAL EN CIENCIAS SOCIALES PARA LA DIRECCIÓN DE APOYO A LA TRANSICIÓN EN LA QUINTA DIVISIÓN</w:t>
            </w:r>
          </w:p>
        </w:tc>
      </w:tr>
      <w:tr w:rsidR="005A7EA3" w:rsidRPr="00ED12D0" w14:paraId="244D445F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16F" w14:textId="77777777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DB19" w14:textId="1F3F8E50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1. Realizar dos </w:t>
            </w:r>
            <w:r w:rsidR="001A592D"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capítulos literarios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 50 páginas, con la metodología establecida por la dirección de apoyo a la transición y plan de trabajo. 2. Efectuar acompañamiento y asesoría al personal militar y sus familias víctimas del conflicto, para lograr la inscripción en el registro único de víctimas y su acreditación ante la jurisdicción especial para la paz. </w:t>
            </w:r>
          </w:p>
          <w:p w14:paraId="6E41127D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3. Realizar actividades de construcción de memoria y visibilización de militares víctimas y sus familias (actividades conmemorativas, ofrendas florales, creación de murales, programas radiales y construcción de monumentos) en el escalón táctico división y brigada según corresponda. </w:t>
            </w:r>
          </w:p>
          <w:p w14:paraId="516F3F65" w14:textId="3D418FA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4. Formular, desarrollar e implementar dos (02) estrategias donde se beneficien militares víctimas del conflicto y sus familias con programas de estudio, capacitación, emprendimiento, entre otras, en cada una de las regiones del escalón táctico divisionario y realizando el reporte de manera semestral (una por semestre). </w:t>
            </w:r>
          </w:p>
          <w:p w14:paraId="33DFD471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5. Realizar tres (03) ponencias en universidades, colegios, entidades del estado o empresas privadas, con un auditorio no menor a 50 personas donde se dé a conocer la labor de la dirección de apoyo a la transición, contando con la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 xml:space="preserve">participación de militares víctimas del conflicto en estos espacios, previo aval de la dirección de apoyo a la transición. </w:t>
            </w:r>
          </w:p>
          <w:p w14:paraId="2CE5C938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6. Implementar una sala de la memoria en el área de responsabilidad del escalón táctico brigada, donde se reflejen los acontecimientos más relevantes del conflicto, dando el protagonismo a las víctimas, a través de exposiciones de fotografías y objetos representativos de los hechos victimizantes en contra del personal militar. </w:t>
            </w:r>
          </w:p>
          <w:p w14:paraId="174A9BF2" w14:textId="06653ED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7. Realizar la búsqueda, levantamiento y actualización de información de la base de datos de víctimas existente en la dirección de apoyo a la transición, con el personal militar victima que acredite las condiciones para ser reconocido como víctima en las dos instancias dispuestas a la fecha (UARIV – JEP), delimitando el universo provisional de víctimas en la División.</w:t>
            </w:r>
          </w:p>
        </w:tc>
      </w:tr>
      <w:tr w:rsidR="005A7EA3" w:rsidRPr="00ED12D0" w14:paraId="6DCBD863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7F" w14:textId="20B8A122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CUMPLIMIENTO DE LAS 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6580" w14:textId="5A171A69" w:rsidR="005A7EA3" w:rsidRPr="00B81BD9" w:rsidRDefault="005A7EA3" w:rsidP="005A7EA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Obligación No. 1: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dos capítulos literarios de 50 páginas, con la metodología establecida por la dirección de apoyo a la transición y plan de trabajo.</w:t>
            </w: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377C3A33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3760CEEB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17EEEB1C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BE4D90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76B27695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6D046ADF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33D18AF9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08CD4123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4548848D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0A11EED7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En espera de cronograma por parte de DATRA, para el inicio de la investigación correspondiente.</w:t>
                  </w:r>
                </w:p>
              </w:tc>
            </w:tr>
          </w:tbl>
          <w:p w14:paraId="5D84D2C3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967674" w14:textId="77777777" w:rsidR="005A7EA3" w:rsidRPr="00015A0F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Obligación No. 2: Efectuar acompañamiento y asesoría al personal militar y sus familias víctimas del conflicto, para lograr la inscripción en el registro único de víctimas y su acreditación ante la jurisdicción especial para la paz.</w:t>
            </w:r>
          </w:p>
          <w:p w14:paraId="664B2465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6B17AA85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6BC011E0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427AC0C0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7A4161AF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394D71E8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5568ADDB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05F596F9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39AD7C3D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EXCEL</w:t>
                  </w:r>
                </w:p>
              </w:tc>
              <w:tc>
                <w:tcPr>
                  <w:tcW w:w="1134" w:type="dxa"/>
                </w:tcPr>
                <w:p w14:paraId="4F840953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176694D7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realiza asesoría, orientación y acompañamiento a 4 víctimas.</w:t>
                  </w:r>
                </w:p>
              </w:tc>
            </w:tr>
          </w:tbl>
          <w:p w14:paraId="2BE29BC7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F7EE661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3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actividades de construcción de memoria y visibilización de militares víctimas y sus familias (actividades conmemorativas, ofrendas florales, creación de murales, programas radiales y construcción de monumentos) en el escalón táctico división y brigada según corresponda.</w:t>
            </w:r>
          </w:p>
          <w:p w14:paraId="3258DCD9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409"/>
            </w:tblGrid>
            <w:tr w:rsidR="005A7EA3" w:rsidRPr="00B81BD9" w14:paraId="5E810399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161D40DC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7B4DEB18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7740FA3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409" w:type="dxa"/>
                </w:tcPr>
                <w:p w14:paraId="12CD068D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463C0B99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673DD26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75F7C91A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DEAE388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09" w:type="dxa"/>
                </w:tcPr>
                <w:p w14:paraId="7727A042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Coordinación con el Periodista Dagoberto Mata para la publicación del  boletín con la conmemoración de los 20 años de la toma a la Base Militar en Santa María.</w:t>
                  </w:r>
                </w:p>
              </w:tc>
            </w:tr>
            <w:tr w:rsidR="005A7EA3" w:rsidRPr="00B81BD9" w14:paraId="37140FBC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0895BDBC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71" w:type="dxa"/>
                </w:tcPr>
                <w:p w14:paraId="739C7DE8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5597185A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09" w:type="dxa"/>
                </w:tcPr>
                <w:p w14:paraId="208E2444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Acercamiento con la Alcaldía Mayor de Bogotá y la Gobernación de Cundinamarca para la organización de las conmemoraciones nacionales e internacionales impuestas en el Plan.</w:t>
                  </w:r>
                </w:p>
                <w:p w14:paraId="081209F1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5A7EA3" w:rsidRPr="00B81BD9" w14:paraId="19558959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7AC6715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1371" w:type="dxa"/>
                </w:tcPr>
                <w:p w14:paraId="4BFB448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181D0B5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09" w:type="dxa"/>
                </w:tcPr>
                <w:p w14:paraId="6C30706A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Coordinaciones con las Unidades para la conmemoración de los 6 hechos emblemáticos  reportados en el mes de febrero para la Quinta División.</w:t>
                  </w:r>
                </w:p>
              </w:tc>
            </w:tr>
          </w:tbl>
          <w:p w14:paraId="0182DD7F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14781387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4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Formular, desarrollar e implementar dos (02) estrategias donde se beneficien militares víctimas del conflicto y sus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familias con programas de estudio, capacitación, emprendimiento, entre otras, en cada una de las regiones del escalón táctico divisionario y realizando el reporte de manera semestral (una por semestre).</w:t>
            </w:r>
          </w:p>
          <w:p w14:paraId="5D91D2F9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978"/>
              <w:gridCol w:w="2488"/>
            </w:tblGrid>
            <w:tr w:rsidR="005A7EA3" w:rsidRPr="00B81BD9" w14:paraId="15C8655C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3E5770E3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3B928F21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978" w:type="dxa"/>
                </w:tcPr>
                <w:p w14:paraId="0089B697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14:paraId="3E2E6AEA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7A84AAB5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3E52AE7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49ABA766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978" w:type="dxa"/>
                </w:tcPr>
                <w:p w14:paraId="5941D8D5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88" w:type="dxa"/>
                </w:tcPr>
                <w:p w14:paraId="4E2848FB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Acercamiento con el SNARIV, para conocer de primera mano la oferta Institucional regional vigente para víctimas del conflicto armado.</w:t>
                  </w:r>
                </w:p>
              </w:tc>
            </w:tr>
          </w:tbl>
          <w:p w14:paraId="4E95E6AD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7BF5DAD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5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tres (03) ponencias en universidades, colegios, entidades del estado o empresas privadas, con un auditorio no menor a 50 personas donde se dé a conocer la labor de la dirección de apoyo a la transición, contando con la participación de militares víctimas del conflicto en estos espacios, previo aval de la dirección de apoyo a la transición.</w:t>
            </w:r>
          </w:p>
          <w:p w14:paraId="3379A617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337E3FD7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5CE59DF1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6FE8FB5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80036AA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1B3DF8CB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4170FF04" w14:textId="77777777" w:rsidTr="00D8639D">
              <w:trPr>
                <w:trHeight w:val="1132"/>
                <w:jc w:val="center"/>
              </w:trPr>
              <w:tc>
                <w:tcPr>
                  <w:tcW w:w="442" w:type="dxa"/>
                </w:tcPr>
                <w:p w14:paraId="0D63E883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4CDB8F0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E0BDF09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487812AB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Acercamientos con la Universidad Libre de Colombia Sede Candelaria, para la consecución de un escenario académico, con el fin de realizar las ponencias y lograr la visibilización de  nuestros militares Víctimas.</w:t>
                  </w:r>
                </w:p>
              </w:tc>
            </w:tr>
            <w:tr w:rsidR="005A7EA3" w:rsidRPr="00B81BD9" w14:paraId="6EC1C7A9" w14:textId="77777777" w:rsidTr="00D8639D">
              <w:trPr>
                <w:trHeight w:val="1132"/>
                <w:jc w:val="center"/>
              </w:trPr>
              <w:tc>
                <w:tcPr>
                  <w:tcW w:w="442" w:type="dxa"/>
                </w:tcPr>
                <w:p w14:paraId="26F40E94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71" w:type="dxa"/>
                </w:tcPr>
                <w:p w14:paraId="7BDFFA3C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5A8FD205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5A78FE54" w14:textId="77777777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Acercamiento con el Colegio Lausana, ubicado en la ciudad Bogotá, con el fin de realizar las Cátedras de Paz, con los estudiantes de 10 y 11 de este plantel educativo.</w:t>
                  </w:r>
                </w:p>
              </w:tc>
            </w:tr>
          </w:tbl>
          <w:p w14:paraId="1B1594DC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5FC7625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6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Implementar una sala de la memoria en el área de responsabilidad del escalón táctico brigada, donde se reflejen los acontecimientos más relevantes del conflicto, dando el protagonismo a las víctimas, a través de exposiciones de fotografías y objetos representativos de los hechos victimizantes en contra del personal militar.</w:t>
            </w:r>
          </w:p>
          <w:p w14:paraId="614D2216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6946571B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67218C1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0D094AD8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3889022F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7B258403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37B9ECE3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A8895ED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lastRenderedPageBreak/>
                    <w:t>1</w:t>
                  </w:r>
                </w:p>
              </w:tc>
              <w:tc>
                <w:tcPr>
                  <w:tcW w:w="1371" w:type="dxa"/>
                </w:tcPr>
                <w:p w14:paraId="74EC8D3F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1F39629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68D46880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Propuesta de galería itinerante del personal desaparecido de la Quinta División.</w:t>
                  </w:r>
                </w:p>
              </w:tc>
            </w:tr>
          </w:tbl>
          <w:p w14:paraId="72C19A00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83DF487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7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la búsqueda, levantamiento y actualización de información de la base de datos de víctimas existente en la dirección de apoyo a la transición, con el personal militar victima que acredite las condiciones para ser reconocido como víctima en las dos instancias dispuestas a la fecha (UARIV – JEP), delimitando el universo provisional de víctimas en la División.</w:t>
            </w:r>
          </w:p>
          <w:p w14:paraId="4BDAA2B4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0BFDB9EE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1DA0AE0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384220AF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BECABFE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218F27FC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2D7C95FF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FD28899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6ACF24B4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EXCEL</w:t>
                  </w:r>
                </w:p>
              </w:tc>
              <w:tc>
                <w:tcPr>
                  <w:tcW w:w="1134" w:type="dxa"/>
                </w:tcPr>
                <w:p w14:paraId="27C00667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0CC25E62" w14:textId="2BC71651" w:rsidR="005A7EA3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Se está realizando la consulta en el aplicativo </w:t>
                  </w:r>
                  <w:proofErr w:type="spellStart"/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Viv</w:t>
                  </w:r>
                  <w:r w:rsidR="001A592D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anto</w:t>
                  </w:r>
                  <w:proofErr w:type="spellEnd"/>
                  <w:r w:rsidR="001A592D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,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para conocer el estado real de cada uno de los procesos, del personal militar víctima del conflicto, reportado en la base de datos de la BR 13.  </w:t>
                  </w:r>
                </w:p>
                <w:p w14:paraId="17AB9B96" w14:textId="77777777" w:rsidR="005A7EA3" w:rsidRPr="00B81BD9" w:rsidRDefault="005A7EA3" w:rsidP="003A3518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reportan 138 militares de los cuales se han consultado 40.</w:t>
                  </w:r>
                </w:p>
              </w:tc>
            </w:tr>
          </w:tbl>
          <w:p w14:paraId="1F931C93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9BBEB12" w14:textId="77777777" w:rsidR="005A7EA3" w:rsidRPr="00C97BC1" w:rsidRDefault="005A7EA3" w:rsidP="005A7EA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11E004" w14:textId="7777777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5A7EA3" w:rsidRPr="00ED12D0" w14:paraId="155D6B14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2D20" w14:textId="77777777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F253" w14:textId="7777777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435141DA" w14:textId="7777777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1F583106" w14:textId="7777777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3702EE5" w14:textId="783CCD70" w:rsidR="0037503D" w:rsidRPr="00570A24" w:rsidRDefault="0037503D" w:rsidP="006E70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14:paraId="7C122FCA" w14:textId="77777777" w:rsidR="006E7090" w:rsidRPr="00570A24" w:rsidRDefault="006E7090" w:rsidP="006E70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14:paraId="52850EAB" w14:textId="79EDC05A" w:rsidR="006E7090" w:rsidRPr="005A7EA3" w:rsidRDefault="006E7090" w:rsidP="006E7090">
      <w:pPr>
        <w:tabs>
          <w:tab w:val="left" w:pos="1701"/>
        </w:tabs>
        <w:spacing w:after="0" w:line="240" w:lineRule="auto"/>
        <w:contextualSpacing/>
        <w:jc w:val="both"/>
        <w:rPr>
          <w:rFonts w:ascii="Arial" w:hAnsi="Arial" w:cs="Arial"/>
          <w:bCs/>
          <w:lang w:val="es-ES"/>
        </w:rPr>
      </w:pPr>
      <w:r w:rsidRPr="005A7EA3">
        <w:rPr>
          <w:rFonts w:ascii="Arial" w:hAnsi="Arial" w:cs="Arial"/>
          <w:lang w:val="es-ES"/>
        </w:rPr>
        <w:t>Para constancia se firma en</w:t>
      </w:r>
      <w:r w:rsidR="002A7085" w:rsidRPr="005A7EA3">
        <w:rPr>
          <w:rFonts w:ascii="Arial" w:hAnsi="Arial" w:cs="Arial"/>
          <w:lang w:val="es-ES"/>
        </w:rPr>
        <w:t xml:space="preserve"> Bogotá</w:t>
      </w:r>
      <w:r w:rsidRPr="005A7EA3">
        <w:rPr>
          <w:rFonts w:ascii="Arial" w:hAnsi="Arial" w:cs="Arial"/>
          <w:b/>
          <w:lang w:val="es-ES"/>
        </w:rPr>
        <w:t xml:space="preserve">, </w:t>
      </w:r>
      <w:r w:rsidR="005A7EA3" w:rsidRPr="005A7EA3">
        <w:rPr>
          <w:rFonts w:ascii="Arial" w:hAnsi="Arial" w:cs="Arial"/>
          <w:lang w:val="es-ES"/>
        </w:rPr>
        <w:t>febrero 2024</w:t>
      </w:r>
    </w:p>
    <w:p w14:paraId="55908EC3" w14:textId="0CEB46A3" w:rsidR="006E7090" w:rsidRPr="00570A24" w:rsidRDefault="006E7090" w:rsidP="006E7090">
      <w:pPr>
        <w:tabs>
          <w:tab w:val="left" w:pos="1701"/>
        </w:tabs>
        <w:spacing w:after="0" w:line="240" w:lineRule="auto"/>
        <w:ind w:left="720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</w:p>
    <w:p w14:paraId="34437C66" w14:textId="3901894D" w:rsidR="006E7090" w:rsidRDefault="003C4DFE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8240" behindDoc="0" locked="0" layoutInCell="1" allowOverlap="1" wp14:anchorId="1AE29361" wp14:editId="446885A6">
            <wp:simplePos x="0" y="0"/>
            <wp:positionH relativeFrom="margin">
              <wp:posOffset>-635</wp:posOffset>
            </wp:positionH>
            <wp:positionV relativeFrom="paragraph">
              <wp:posOffset>59055</wp:posOffset>
            </wp:positionV>
            <wp:extent cx="1122045" cy="514350"/>
            <wp:effectExtent l="0" t="0" r="190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-removebg-preview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2" t="16802" r="5974" b="25588"/>
                    <a:stretch/>
                  </pic:blipFill>
                  <pic:spPr bwMode="auto">
                    <a:xfrm>
                      <a:off x="0" y="0"/>
                      <a:ext cx="112204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81EAD" w14:textId="44B823D2" w:rsidR="002A7085" w:rsidRDefault="002A7085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03B0F0EA" w14:textId="1B9B2071" w:rsidR="001A592D" w:rsidRDefault="001A592D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72FE76E" w14:textId="77777777" w:rsidR="001A592D" w:rsidRPr="005A7EA3" w:rsidRDefault="001A592D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1CE71CD5" w14:textId="77777777" w:rsidR="003C4DFE" w:rsidRDefault="003C4DFE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p w14:paraId="25C1A41C" w14:textId="678964A6" w:rsidR="006E7090" w:rsidRPr="005A7EA3" w:rsidRDefault="006E7090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5A7EA3">
        <w:rPr>
          <w:rFonts w:ascii="Arial" w:hAnsi="Arial" w:cs="Arial"/>
          <w:bCs/>
          <w:lang w:val="es-ES"/>
        </w:rPr>
        <w:t>FIRMA</w:t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</w:p>
    <w:p w14:paraId="4FA6B06B" w14:textId="47C9C195" w:rsidR="00570A24" w:rsidRPr="005A7EA3" w:rsidRDefault="003C4DFE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Liceth Nathalia R</w:t>
      </w:r>
      <w:r w:rsidR="005A7EA3" w:rsidRPr="005A7EA3">
        <w:rPr>
          <w:rFonts w:ascii="Arial" w:hAnsi="Arial" w:cs="Arial"/>
          <w:bCs/>
          <w:lang w:val="es-ES"/>
        </w:rPr>
        <w:t>ivera López</w:t>
      </w:r>
    </w:p>
    <w:p w14:paraId="4C3619B5" w14:textId="37440E3C" w:rsidR="006E7090" w:rsidRPr="00570A24" w:rsidRDefault="00570A24" w:rsidP="006E7090">
      <w:pPr>
        <w:tabs>
          <w:tab w:val="left" w:pos="5040"/>
        </w:tabs>
        <w:spacing w:after="0" w:line="240" w:lineRule="auto"/>
        <w:rPr>
          <w:bCs/>
          <w:color w:val="FF0000"/>
          <w:sz w:val="36"/>
          <w:szCs w:val="36"/>
        </w:rPr>
      </w:pPr>
      <w:r w:rsidRPr="00570A24">
        <w:rPr>
          <w:rFonts w:ascii="Arial" w:hAnsi="Arial" w:cs="Arial"/>
          <w:bCs/>
          <w:lang w:val="es-ES"/>
        </w:rPr>
        <w:t>Contratista</w:t>
      </w:r>
      <w:r w:rsidR="006E7090" w:rsidRPr="00570A24">
        <w:rPr>
          <w:rFonts w:ascii="Arial" w:hAnsi="Arial" w:cs="Arial"/>
          <w:bCs/>
          <w:color w:val="FF0000"/>
          <w:lang w:val="es-ES"/>
        </w:rPr>
        <w:t xml:space="preserve">                               </w:t>
      </w:r>
    </w:p>
    <w:sectPr w:rsidR="006E7090" w:rsidRPr="00570A24" w:rsidSect="00D667B3">
      <w:headerReference w:type="default" r:id="rId10"/>
      <w:footerReference w:type="default" r:id="rId11"/>
      <w:pgSz w:w="12240" w:h="15840"/>
      <w:pgMar w:top="1417" w:right="1701" w:bottom="1417" w:left="1701" w:header="708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B0797" w14:textId="77777777" w:rsidR="002B7891" w:rsidRDefault="002B7891">
      <w:pPr>
        <w:spacing w:after="0" w:line="240" w:lineRule="auto"/>
      </w:pPr>
      <w:r>
        <w:separator/>
      </w:r>
    </w:p>
  </w:endnote>
  <w:endnote w:type="continuationSeparator" w:id="0">
    <w:p w14:paraId="1630D1ED" w14:textId="77777777" w:rsidR="002B7891" w:rsidRDefault="002B7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89896" w14:textId="40F39563" w:rsidR="00A7058C" w:rsidRPr="00A7058C" w:rsidRDefault="00A7058C" w:rsidP="00A7058C">
    <w:pPr>
      <w:keepNext/>
      <w:widowControl w:val="0"/>
      <w:tabs>
        <w:tab w:val="left" w:pos="360"/>
      </w:tabs>
      <w:suppressAutoHyphens/>
      <w:autoSpaceDE w:val="0"/>
      <w:spacing w:after="0" w:line="240" w:lineRule="auto"/>
      <w:rPr>
        <w:rFonts w:ascii="Arial" w:eastAsia="DejaVu Sans" w:hAnsi="Arial" w:cs="Arial"/>
        <w:kern w:val="1"/>
        <w:sz w:val="16"/>
        <w:szCs w:val="16"/>
      </w:rPr>
    </w:pPr>
  </w:p>
  <w:p w14:paraId="01FF5A25" w14:textId="18E95D31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 w:rsidRPr="00A7058C">
      <w:rPr>
        <w:rFonts w:ascii="Arial" w:eastAsia="DejaVu Sans" w:hAnsi="Arial" w:cs="Arial"/>
        <w:noProof/>
        <w:kern w:val="1"/>
        <w:sz w:val="16"/>
        <w:szCs w:val="16"/>
        <w:lang w:val="es-MX" w:eastAsia="es-MX"/>
      </w:rPr>
      <w:drawing>
        <wp:anchor distT="0" distB="0" distL="114300" distR="114300" simplePos="0" relativeHeight="251657728" behindDoc="0" locked="0" layoutInCell="1" allowOverlap="1" wp14:anchorId="0E094F14" wp14:editId="26369DCE">
          <wp:simplePos x="0" y="0"/>
          <wp:positionH relativeFrom="column">
            <wp:posOffset>4533265</wp:posOffset>
          </wp:positionH>
          <wp:positionV relativeFrom="paragraph">
            <wp:posOffset>114300</wp:posOffset>
          </wp:positionV>
          <wp:extent cx="1061085" cy="688340"/>
          <wp:effectExtent l="0" t="0" r="5715" b="0"/>
          <wp:wrapNone/>
          <wp:docPr id="521440514" name="Imagen 521440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058C">
      <w:rPr>
        <w:rFonts w:ascii="Arial" w:eastAsia="DejaVu Sans" w:hAnsi="Arial" w:cs="Arial"/>
        <w:noProof/>
        <w:kern w:val="1"/>
        <w:sz w:val="16"/>
        <w:szCs w:val="16"/>
        <w:lang w:val="es-MX" w:eastAsia="es-MX"/>
      </w:rPr>
      <w:drawing>
        <wp:anchor distT="0" distB="0" distL="114300" distR="114300" simplePos="0" relativeHeight="251658752" behindDoc="0" locked="0" layoutInCell="1" allowOverlap="1" wp14:anchorId="05DDBA07" wp14:editId="30AE5CEF">
          <wp:simplePos x="0" y="0"/>
          <wp:positionH relativeFrom="column">
            <wp:posOffset>12065</wp:posOffset>
          </wp:positionH>
          <wp:positionV relativeFrom="paragraph">
            <wp:posOffset>109220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756A80" w14:textId="7893B7D4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180C4F12" w14:textId="77777777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277DB9E5" w14:textId="77777777" w:rsidR="003A3518" w:rsidRPr="00A7058C" w:rsidRDefault="003A3518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Departamento Jurídico Integral CEDE 11</w:t>
    </w:r>
  </w:p>
  <w:p w14:paraId="1D515086" w14:textId="77777777" w:rsidR="003A3518" w:rsidRPr="00A7058C" w:rsidRDefault="003A3518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Bogotá Dc</w:t>
    </w:r>
    <w:r w:rsidRPr="00A7058C">
      <w:rPr>
        <w:rFonts w:ascii="Arial" w:eastAsia="DejaVu Sans" w:hAnsi="Arial" w:cs="Arial"/>
        <w:kern w:val="1"/>
        <w:sz w:val="15"/>
        <w:szCs w:val="15"/>
        <w:lang w:val="es-MX"/>
      </w:rPr>
      <w:t>.</w:t>
    </w:r>
    <w:r>
      <w:rPr>
        <w:rFonts w:ascii="Arial" w:eastAsia="DejaVu Sans" w:hAnsi="Arial" w:cs="Arial"/>
        <w:kern w:val="1"/>
        <w:sz w:val="15"/>
        <w:szCs w:val="15"/>
        <w:lang w:val="es-MX"/>
      </w:rPr>
      <w:t xml:space="preserve"> Carrera 50#18-42</w:t>
    </w:r>
  </w:p>
  <w:p w14:paraId="538ADF59" w14:textId="77777777" w:rsidR="003A3518" w:rsidRPr="00A7058C" w:rsidRDefault="003A3518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4"/>
        <w:szCs w:val="14"/>
      </w:rPr>
    </w:pPr>
    <w:hyperlink r:id="rId3" w:history="1">
      <w:r w:rsidRPr="00B72D82">
        <w:rPr>
          <w:rStyle w:val="Hipervnculo"/>
          <w:rFonts w:ascii="Arial" w:eastAsia="DejaVu Sans" w:hAnsi="Arial" w:cs="Arial"/>
          <w:bCs/>
          <w:kern w:val="1"/>
          <w:sz w:val="15"/>
          <w:szCs w:val="15"/>
        </w:rPr>
        <w:t>cede11@buzonejercito.mil.co</w:t>
      </w:r>
    </w:hyperlink>
    <w:r w:rsidRPr="00A7058C">
      <w:rPr>
        <w:rFonts w:ascii="Arial" w:eastAsia="DejaVu Sans" w:hAnsi="Arial" w:cs="Arial"/>
        <w:kern w:val="1"/>
        <w:sz w:val="14"/>
        <w:szCs w:val="14"/>
      </w:rPr>
      <w:tab/>
    </w:r>
  </w:p>
  <w:p w14:paraId="336D11E3" w14:textId="77777777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bCs/>
        <w:color w:val="0000FF"/>
        <w:kern w:val="1"/>
        <w:sz w:val="10"/>
        <w:szCs w:val="10"/>
        <w:u w:val="single"/>
      </w:rPr>
    </w:pPr>
  </w:p>
  <w:p w14:paraId="1F119A69" w14:textId="17929C0F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jc w:val="center"/>
      <w:rPr>
        <w:rFonts w:ascii="Arial" w:eastAsia="DejaVu Sans" w:hAnsi="Arial" w:cs="Times New Roman"/>
        <w:b/>
        <w:bCs/>
        <w:kern w:val="1"/>
        <w:sz w:val="24"/>
        <w:szCs w:val="24"/>
      </w:rPr>
    </w:pPr>
    <w:r>
      <w:rPr>
        <w:rFonts w:ascii="Arial" w:eastAsia="DejaVu Sans" w:hAnsi="Arial" w:cs="Times New Roman"/>
        <w:b/>
        <w:bCs/>
        <w:kern w:val="1"/>
        <w:sz w:val="24"/>
        <w:szCs w:val="24"/>
      </w:rPr>
      <w:t>PUBLICA RESERVADA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9194E" w14:textId="77777777" w:rsidR="002B7891" w:rsidRDefault="002B7891">
      <w:pPr>
        <w:spacing w:after="0" w:line="240" w:lineRule="auto"/>
      </w:pPr>
      <w:r>
        <w:separator/>
      </w:r>
    </w:p>
  </w:footnote>
  <w:footnote w:type="continuationSeparator" w:id="0">
    <w:p w14:paraId="2B664DD9" w14:textId="77777777" w:rsidR="002B7891" w:rsidRDefault="002B7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F9540" w14:textId="1C00AF56" w:rsidR="000C17E4" w:rsidRPr="00AA6567" w:rsidRDefault="000C17E4" w:rsidP="00A7058C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 xml:space="preserve">PUBLICA </w:t>
    </w:r>
    <w:r w:rsidR="00A923E1">
      <w:rPr>
        <w:rFonts w:ascii="Arial" w:hAnsi="Arial"/>
        <w:b/>
        <w:bCs/>
      </w:rPr>
      <w:t>RESERVADA</w:t>
    </w:r>
  </w:p>
  <w:p w14:paraId="540DA0ED" w14:textId="28FFEAAD" w:rsidR="000C17E4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  <w:lang w:val="es-MX" w:eastAsia="es-MX"/>
      </w:rPr>
      <w:drawing>
        <wp:anchor distT="0" distB="0" distL="114300" distR="114300" simplePos="0" relativeHeight="251656704" behindDoc="1" locked="0" layoutInCell="1" allowOverlap="1" wp14:anchorId="46EED7C6" wp14:editId="6F77636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  <w:lang w:val="es-MX" w:eastAsia="es-MX"/>
      </w:rPr>
      <w:drawing>
        <wp:anchor distT="0" distB="0" distL="114300" distR="114300" simplePos="0" relativeHeight="251655680" behindDoc="1" locked="0" layoutInCell="1" allowOverlap="1" wp14:anchorId="37C20111" wp14:editId="28AFC8D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3746C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15F62249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E8E1633" w14:textId="77777777" w:rsidR="000C17E4" w:rsidRPr="00F1740F" w:rsidRDefault="000C17E4" w:rsidP="00A7058C">
    <w:pPr>
      <w:spacing w:after="0" w:line="240" w:lineRule="auto"/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3DE8D739" w14:textId="77777777" w:rsidR="005A7EA3" w:rsidRPr="003B7B1B" w:rsidRDefault="005A7EA3" w:rsidP="005A7EA3">
    <w:pPr>
      <w:spacing w:after="0" w:line="240" w:lineRule="auto"/>
      <w:jc w:val="center"/>
      <w:rPr>
        <w:sz w:val="17"/>
        <w:szCs w:val="18"/>
      </w:rPr>
    </w:pPr>
    <w:r w:rsidRPr="003B7B1B">
      <w:rPr>
        <w:rFonts w:ascii="Arial" w:hAnsi="Arial"/>
        <w:b/>
        <w:bCs/>
        <w:sz w:val="18"/>
        <w:szCs w:val="18"/>
      </w:rPr>
      <w:t>DEPARTAMENTO JURIDICO INTEGRAL</w:t>
    </w:r>
  </w:p>
  <w:p w14:paraId="5B95A793" w14:textId="6015DFC5" w:rsidR="00EA3D3A" w:rsidRDefault="002B7891" w:rsidP="000C17E4">
    <w:pPr>
      <w:pStyle w:val="Encabezado"/>
      <w:spacing w:line="240" w:lineRule="atLeast"/>
    </w:pPr>
    <w:r>
      <w:rPr>
        <w:noProof/>
      </w:rPr>
      <w:pict w14:anchorId="53D32A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alt="" style="position:absolute;margin-left:0;margin-top:0;width:467.3pt;height:155.75pt;rotation:315;z-index:-251656704;mso-wrap-edited:f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DE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5C4"/>
    <w:multiLevelType w:val="hybridMultilevel"/>
    <w:tmpl w:val="727ECE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07EA"/>
    <w:multiLevelType w:val="hybridMultilevel"/>
    <w:tmpl w:val="F39A0318"/>
    <w:lvl w:ilvl="0" w:tplc="F2845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71C99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45047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C03A9"/>
    <w:multiLevelType w:val="multilevel"/>
    <w:tmpl w:val="43406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3745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B6C67"/>
    <w:multiLevelType w:val="hybridMultilevel"/>
    <w:tmpl w:val="04907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00E10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6005"/>
    <w:multiLevelType w:val="multilevel"/>
    <w:tmpl w:val="B0345BD4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A63D7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D3B66"/>
    <w:multiLevelType w:val="multilevel"/>
    <w:tmpl w:val="99D63040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97B1DDC"/>
    <w:multiLevelType w:val="hybridMultilevel"/>
    <w:tmpl w:val="DCAEAB4C"/>
    <w:lvl w:ilvl="0" w:tplc="94FE4254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44" w:hanging="360"/>
      </w:pPr>
    </w:lvl>
    <w:lvl w:ilvl="2" w:tplc="240A001B" w:tentative="1">
      <w:start w:val="1"/>
      <w:numFmt w:val="lowerRoman"/>
      <w:lvlText w:val="%3."/>
      <w:lvlJc w:val="right"/>
      <w:pPr>
        <w:ind w:left="2464" w:hanging="180"/>
      </w:pPr>
    </w:lvl>
    <w:lvl w:ilvl="3" w:tplc="240A000F" w:tentative="1">
      <w:start w:val="1"/>
      <w:numFmt w:val="decimal"/>
      <w:lvlText w:val="%4."/>
      <w:lvlJc w:val="left"/>
      <w:pPr>
        <w:ind w:left="3184" w:hanging="360"/>
      </w:pPr>
    </w:lvl>
    <w:lvl w:ilvl="4" w:tplc="240A0019" w:tentative="1">
      <w:start w:val="1"/>
      <w:numFmt w:val="lowerLetter"/>
      <w:lvlText w:val="%5."/>
      <w:lvlJc w:val="left"/>
      <w:pPr>
        <w:ind w:left="3904" w:hanging="360"/>
      </w:pPr>
    </w:lvl>
    <w:lvl w:ilvl="5" w:tplc="240A001B" w:tentative="1">
      <w:start w:val="1"/>
      <w:numFmt w:val="lowerRoman"/>
      <w:lvlText w:val="%6."/>
      <w:lvlJc w:val="right"/>
      <w:pPr>
        <w:ind w:left="4624" w:hanging="180"/>
      </w:pPr>
    </w:lvl>
    <w:lvl w:ilvl="6" w:tplc="240A000F" w:tentative="1">
      <w:start w:val="1"/>
      <w:numFmt w:val="decimal"/>
      <w:lvlText w:val="%7."/>
      <w:lvlJc w:val="left"/>
      <w:pPr>
        <w:ind w:left="5344" w:hanging="360"/>
      </w:pPr>
    </w:lvl>
    <w:lvl w:ilvl="7" w:tplc="240A0019" w:tentative="1">
      <w:start w:val="1"/>
      <w:numFmt w:val="lowerLetter"/>
      <w:lvlText w:val="%8."/>
      <w:lvlJc w:val="left"/>
      <w:pPr>
        <w:ind w:left="6064" w:hanging="360"/>
      </w:pPr>
    </w:lvl>
    <w:lvl w:ilvl="8" w:tplc="240A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4" w15:restartNumberingAfterBreak="0">
    <w:nsid w:val="335C1864"/>
    <w:multiLevelType w:val="hybridMultilevel"/>
    <w:tmpl w:val="898E789E"/>
    <w:lvl w:ilvl="0" w:tplc="A03452C0">
      <w:start w:val="1"/>
      <w:numFmt w:val="decimal"/>
      <w:lvlText w:val="%1."/>
      <w:lvlJc w:val="left"/>
      <w:pPr>
        <w:ind w:left="1080" w:hanging="360"/>
      </w:pPr>
      <w:rPr>
        <w:rFonts w:ascii="Arial" w:eastAsia="DengXian" w:hAnsi="Arial" w:cs="Arial" w:hint="default"/>
        <w:b w:val="0"/>
        <w:bCs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B1CE3"/>
    <w:multiLevelType w:val="multilevel"/>
    <w:tmpl w:val="1418457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B6E43"/>
    <w:multiLevelType w:val="multilevel"/>
    <w:tmpl w:val="7F0A0D02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22C9F"/>
    <w:multiLevelType w:val="hybridMultilevel"/>
    <w:tmpl w:val="314C83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56ABA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0219E"/>
    <w:multiLevelType w:val="hybridMultilevel"/>
    <w:tmpl w:val="D6EEF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229DF"/>
    <w:multiLevelType w:val="hybridMultilevel"/>
    <w:tmpl w:val="2CC259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07A0F"/>
    <w:multiLevelType w:val="hybridMultilevel"/>
    <w:tmpl w:val="CD7ED1F6"/>
    <w:lvl w:ilvl="0" w:tplc="4C14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3A66F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D04C4C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41FFB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169E9"/>
    <w:multiLevelType w:val="hybridMultilevel"/>
    <w:tmpl w:val="CF14AE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F2F2F"/>
    <w:multiLevelType w:val="hybridMultilevel"/>
    <w:tmpl w:val="44C84174"/>
    <w:lvl w:ilvl="0" w:tplc="E3BE7112">
      <w:start w:val="3"/>
      <w:numFmt w:val="upperRoman"/>
      <w:lvlText w:val="%1."/>
      <w:lvlJc w:val="left"/>
      <w:pPr>
        <w:ind w:left="776" w:hanging="72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136" w:hanging="360"/>
      </w:pPr>
    </w:lvl>
    <w:lvl w:ilvl="2" w:tplc="240A001B" w:tentative="1">
      <w:start w:val="1"/>
      <w:numFmt w:val="lowerRoman"/>
      <w:lvlText w:val="%3."/>
      <w:lvlJc w:val="right"/>
      <w:pPr>
        <w:ind w:left="1856" w:hanging="180"/>
      </w:pPr>
    </w:lvl>
    <w:lvl w:ilvl="3" w:tplc="240A000F" w:tentative="1">
      <w:start w:val="1"/>
      <w:numFmt w:val="decimal"/>
      <w:lvlText w:val="%4."/>
      <w:lvlJc w:val="left"/>
      <w:pPr>
        <w:ind w:left="2576" w:hanging="360"/>
      </w:pPr>
    </w:lvl>
    <w:lvl w:ilvl="4" w:tplc="240A0019" w:tentative="1">
      <w:start w:val="1"/>
      <w:numFmt w:val="lowerLetter"/>
      <w:lvlText w:val="%5."/>
      <w:lvlJc w:val="left"/>
      <w:pPr>
        <w:ind w:left="3296" w:hanging="360"/>
      </w:pPr>
    </w:lvl>
    <w:lvl w:ilvl="5" w:tplc="240A001B" w:tentative="1">
      <w:start w:val="1"/>
      <w:numFmt w:val="lowerRoman"/>
      <w:lvlText w:val="%6."/>
      <w:lvlJc w:val="right"/>
      <w:pPr>
        <w:ind w:left="4016" w:hanging="180"/>
      </w:pPr>
    </w:lvl>
    <w:lvl w:ilvl="6" w:tplc="240A000F" w:tentative="1">
      <w:start w:val="1"/>
      <w:numFmt w:val="decimal"/>
      <w:lvlText w:val="%7."/>
      <w:lvlJc w:val="left"/>
      <w:pPr>
        <w:ind w:left="4736" w:hanging="360"/>
      </w:pPr>
    </w:lvl>
    <w:lvl w:ilvl="7" w:tplc="240A0019" w:tentative="1">
      <w:start w:val="1"/>
      <w:numFmt w:val="lowerLetter"/>
      <w:lvlText w:val="%8."/>
      <w:lvlJc w:val="left"/>
      <w:pPr>
        <w:ind w:left="5456" w:hanging="360"/>
      </w:pPr>
    </w:lvl>
    <w:lvl w:ilvl="8" w:tplc="24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9" w15:restartNumberingAfterBreak="0">
    <w:nsid w:val="725B653A"/>
    <w:multiLevelType w:val="hybridMultilevel"/>
    <w:tmpl w:val="4A3EBACE"/>
    <w:lvl w:ilvl="0" w:tplc="D070DF76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4" w:hanging="360"/>
      </w:pPr>
    </w:lvl>
    <w:lvl w:ilvl="2" w:tplc="240A001B" w:tentative="1">
      <w:start w:val="1"/>
      <w:numFmt w:val="lowerRoman"/>
      <w:lvlText w:val="%3."/>
      <w:lvlJc w:val="right"/>
      <w:pPr>
        <w:ind w:left="2824" w:hanging="180"/>
      </w:pPr>
    </w:lvl>
    <w:lvl w:ilvl="3" w:tplc="240A000F" w:tentative="1">
      <w:start w:val="1"/>
      <w:numFmt w:val="decimal"/>
      <w:lvlText w:val="%4."/>
      <w:lvlJc w:val="left"/>
      <w:pPr>
        <w:ind w:left="3544" w:hanging="360"/>
      </w:pPr>
    </w:lvl>
    <w:lvl w:ilvl="4" w:tplc="240A0019" w:tentative="1">
      <w:start w:val="1"/>
      <w:numFmt w:val="lowerLetter"/>
      <w:lvlText w:val="%5."/>
      <w:lvlJc w:val="left"/>
      <w:pPr>
        <w:ind w:left="4264" w:hanging="360"/>
      </w:pPr>
    </w:lvl>
    <w:lvl w:ilvl="5" w:tplc="240A001B" w:tentative="1">
      <w:start w:val="1"/>
      <w:numFmt w:val="lowerRoman"/>
      <w:lvlText w:val="%6."/>
      <w:lvlJc w:val="right"/>
      <w:pPr>
        <w:ind w:left="4984" w:hanging="180"/>
      </w:pPr>
    </w:lvl>
    <w:lvl w:ilvl="6" w:tplc="240A000F" w:tentative="1">
      <w:start w:val="1"/>
      <w:numFmt w:val="decimal"/>
      <w:lvlText w:val="%7."/>
      <w:lvlJc w:val="left"/>
      <w:pPr>
        <w:ind w:left="5704" w:hanging="360"/>
      </w:pPr>
    </w:lvl>
    <w:lvl w:ilvl="7" w:tplc="240A0019" w:tentative="1">
      <w:start w:val="1"/>
      <w:numFmt w:val="lowerLetter"/>
      <w:lvlText w:val="%8."/>
      <w:lvlJc w:val="left"/>
      <w:pPr>
        <w:ind w:left="6424" w:hanging="360"/>
      </w:pPr>
    </w:lvl>
    <w:lvl w:ilvl="8" w:tplc="240A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3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A0CC5"/>
    <w:multiLevelType w:val="hybridMultilevel"/>
    <w:tmpl w:val="C3A8936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A0F33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B07C4"/>
    <w:multiLevelType w:val="hybridMultilevel"/>
    <w:tmpl w:val="F894FDCA"/>
    <w:lvl w:ilvl="0" w:tplc="FD065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5E7504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5"/>
  </w:num>
  <w:num w:numId="4">
    <w:abstractNumId w:val="12"/>
  </w:num>
  <w:num w:numId="5">
    <w:abstractNumId w:val="4"/>
  </w:num>
  <w:num w:numId="6">
    <w:abstractNumId w:val="15"/>
  </w:num>
  <w:num w:numId="7">
    <w:abstractNumId w:val="2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34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7"/>
  </w:num>
  <w:num w:numId="14">
    <w:abstractNumId w:val="33"/>
  </w:num>
  <w:num w:numId="15">
    <w:abstractNumId w:val="1"/>
  </w:num>
  <w:num w:numId="16">
    <w:abstractNumId w:val="2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8"/>
  </w:num>
  <w:num w:numId="22">
    <w:abstractNumId w:val="29"/>
  </w:num>
  <w:num w:numId="23">
    <w:abstractNumId w:val="31"/>
  </w:num>
  <w:num w:numId="24">
    <w:abstractNumId w:val="14"/>
  </w:num>
  <w:num w:numId="25">
    <w:abstractNumId w:val="20"/>
  </w:num>
  <w:num w:numId="26">
    <w:abstractNumId w:val="18"/>
  </w:num>
  <w:num w:numId="27">
    <w:abstractNumId w:val="19"/>
  </w:num>
  <w:num w:numId="28">
    <w:abstractNumId w:val="6"/>
  </w:num>
  <w:num w:numId="29">
    <w:abstractNumId w:val="32"/>
  </w:num>
  <w:num w:numId="30">
    <w:abstractNumId w:val="10"/>
  </w:num>
  <w:num w:numId="31">
    <w:abstractNumId w:val="2"/>
  </w:num>
  <w:num w:numId="32">
    <w:abstractNumId w:val="3"/>
  </w:num>
  <w:num w:numId="33">
    <w:abstractNumId w:val="17"/>
  </w:num>
  <w:num w:numId="34">
    <w:abstractNumId w:val="11"/>
  </w:num>
  <w:num w:numId="35">
    <w:abstractNumId w:val="8"/>
  </w:num>
  <w:num w:numId="36">
    <w:abstractNumId w:val="25"/>
  </w:num>
  <w:num w:numId="37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DF"/>
    <w:rsid w:val="00003EF6"/>
    <w:rsid w:val="00051BB0"/>
    <w:rsid w:val="0005389B"/>
    <w:rsid w:val="000808F8"/>
    <w:rsid w:val="00081B15"/>
    <w:rsid w:val="00084118"/>
    <w:rsid w:val="000A402B"/>
    <w:rsid w:val="000A5A3E"/>
    <w:rsid w:val="000C17E4"/>
    <w:rsid w:val="000D163A"/>
    <w:rsid w:val="001440F6"/>
    <w:rsid w:val="00170AC0"/>
    <w:rsid w:val="00175AC6"/>
    <w:rsid w:val="00180062"/>
    <w:rsid w:val="001A592D"/>
    <w:rsid w:val="001B4470"/>
    <w:rsid w:val="00213C3C"/>
    <w:rsid w:val="00240534"/>
    <w:rsid w:val="00253FC0"/>
    <w:rsid w:val="0026230E"/>
    <w:rsid w:val="002A7085"/>
    <w:rsid w:val="002B7891"/>
    <w:rsid w:val="002E2DE9"/>
    <w:rsid w:val="002F10BC"/>
    <w:rsid w:val="00312222"/>
    <w:rsid w:val="00317EF5"/>
    <w:rsid w:val="00321007"/>
    <w:rsid w:val="00336F79"/>
    <w:rsid w:val="0037503D"/>
    <w:rsid w:val="003A3518"/>
    <w:rsid w:val="003C4DFE"/>
    <w:rsid w:val="003C74A1"/>
    <w:rsid w:val="00424045"/>
    <w:rsid w:val="004578CF"/>
    <w:rsid w:val="004903AD"/>
    <w:rsid w:val="00495ED1"/>
    <w:rsid w:val="004A11F7"/>
    <w:rsid w:val="004A6FE3"/>
    <w:rsid w:val="004D2BA1"/>
    <w:rsid w:val="005318C2"/>
    <w:rsid w:val="00570A24"/>
    <w:rsid w:val="005766E6"/>
    <w:rsid w:val="005A7EA3"/>
    <w:rsid w:val="006064F5"/>
    <w:rsid w:val="00624693"/>
    <w:rsid w:val="00624D05"/>
    <w:rsid w:val="00651DC2"/>
    <w:rsid w:val="006B1102"/>
    <w:rsid w:val="006E7090"/>
    <w:rsid w:val="0072108D"/>
    <w:rsid w:val="00732E4D"/>
    <w:rsid w:val="007341AC"/>
    <w:rsid w:val="00740F11"/>
    <w:rsid w:val="00763672"/>
    <w:rsid w:val="00764F4B"/>
    <w:rsid w:val="00767263"/>
    <w:rsid w:val="007B1383"/>
    <w:rsid w:val="007C59A1"/>
    <w:rsid w:val="00815611"/>
    <w:rsid w:val="008477D5"/>
    <w:rsid w:val="00856EDF"/>
    <w:rsid w:val="008B483E"/>
    <w:rsid w:val="008C0466"/>
    <w:rsid w:val="008E2C07"/>
    <w:rsid w:val="008E4437"/>
    <w:rsid w:val="008F46D1"/>
    <w:rsid w:val="008F6B20"/>
    <w:rsid w:val="00947B07"/>
    <w:rsid w:val="009574C1"/>
    <w:rsid w:val="00960AB0"/>
    <w:rsid w:val="00983490"/>
    <w:rsid w:val="009B0DCE"/>
    <w:rsid w:val="009E1050"/>
    <w:rsid w:val="00A07223"/>
    <w:rsid w:val="00A61751"/>
    <w:rsid w:val="00A7058C"/>
    <w:rsid w:val="00A82EA0"/>
    <w:rsid w:val="00A923E1"/>
    <w:rsid w:val="00A92A4C"/>
    <w:rsid w:val="00AB3A1B"/>
    <w:rsid w:val="00AD7AFE"/>
    <w:rsid w:val="00AF2E58"/>
    <w:rsid w:val="00AF5982"/>
    <w:rsid w:val="00B07E70"/>
    <w:rsid w:val="00B247FF"/>
    <w:rsid w:val="00B33136"/>
    <w:rsid w:val="00B43179"/>
    <w:rsid w:val="00B66FDB"/>
    <w:rsid w:val="00BA4229"/>
    <w:rsid w:val="00BB5643"/>
    <w:rsid w:val="00BC37AA"/>
    <w:rsid w:val="00BC57D1"/>
    <w:rsid w:val="00BD50A5"/>
    <w:rsid w:val="00C11A97"/>
    <w:rsid w:val="00C166BE"/>
    <w:rsid w:val="00C32EAE"/>
    <w:rsid w:val="00C623A8"/>
    <w:rsid w:val="00CB1616"/>
    <w:rsid w:val="00CC0DB8"/>
    <w:rsid w:val="00CC51ED"/>
    <w:rsid w:val="00CE6F19"/>
    <w:rsid w:val="00D17EBC"/>
    <w:rsid w:val="00D667B3"/>
    <w:rsid w:val="00D92836"/>
    <w:rsid w:val="00DC7C56"/>
    <w:rsid w:val="00DE2DEA"/>
    <w:rsid w:val="00DF2400"/>
    <w:rsid w:val="00E167CB"/>
    <w:rsid w:val="00E24922"/>
    <w:rsid w:val="00E96B22"/>
    <w:rsid w:val="00EA3D3A"/>
    <w:rsid w:val="00EA4DEE"/>
    <w:rsid w:val="00EA5594"/>
    <w:rsid w:val="00EB5058"/>
    <w:rsid w:val="00F21821"/>
    <w:rsid w:val="00F2657F"/>
    <w:rsid w:val="00F3398C"/>
    <w:rsid w:val="00F75AD9"/>
    <w:rsid w:val="00F95188"/>
    <w:rsid w:val="00FA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0FDEAC5"/>
  <w15:docId w15:val="{7B7E31CD-E0C5-439D-BB2F-57D464BE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E4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,LISTA,Fo"/>
    <w:basedOn w:val="Normal"/>
    <w:link w:val="PrrafodelistaCar"/>
    <w:uiPriority w:val="34"/>
    <w:qFormat/>
    <w:rsid w:val="00C623A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LISTA Car,Fo Car"/>
    <w:link w:val="Prrafodelista"/>
    <w:uiPriority w:val="34"/>
    <w:qFormat/>
    <w:locked/>
    <w:rsid w:val="00C623A8"/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0D163A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0DB8"/>
  </w:style>
  <w:style w:type="paragraph" w:styleId="Piedepgina">
    <w:name w:val="footer"/>
    <w:basedOn w:val="Normal"/>
    <w:link w:val="Piedepgina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0DB8"/>
  </w:style>
  <w:style w:type="paragraph" w:customStyle="1" w:styleId="TableParagraph">
    <w:name w:val="Table Paragraph"/>
    <w:basedOn w:val="Normal"/>
    <w:uiPriority w:val="1"/>
    <w:qFormat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70A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0AC0"/>
    <w:rPr>
      <w:rFonts w:ascii="Tahoma" w:eastAsia="Tahoma" w:hAnsi="Tahoma" w:cs="Tahom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1A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1A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317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253FC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53FC0"/>
    <w:rPr>
      <w:rFonts w:ascii="Liberation Serif" w:eastAsia="DejaVu Sans" w:hAnsi="Liberation Serif" w:cs="Times New Roman"/>
      <w:kern w:val="1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3FC0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7058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5A7E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tologanr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de11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66AD3-412C-42B3-8B09-1F3770B6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4</Pages>
  <Words>1224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Shaila N. Acosta Rodriguez</dc:creator>
  <cp:lastModifiedBy>573108095464</cp:lastModifiedBy>
  <cp:revision>5</cp:revision>
  <cp:lastPrinted>2023-05-17T13:28:00Z</cp:lastPrinted>
  <dcterms:created xsi:type="dcterms:W3CDTF">2024-02-21T20:38:00Z</dcterms:created>
  <dcterms:modified xsi:type="dcterms:W3CDTF">2024-02-23T00:42:00Z</dcterms:modified>
</cp:coreProperties>
</file>