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BA6E1" w14:textId="77777777" w:rsidR="006518DE" w:rsidRDefault="006518DE" w:rsidP="006518DE">
      <w:pPr>
        <w:jc w:val="center"/>
      </w:pPr>
    </w:p>
    <w:p w14:paraId="586DFA1A" w14:textId="1AB5C846" w:rsidR="006518DE" w:rsidRPr="002E3812" w:rsidRDefault="002A7D14" w:rsidP="002E3812">
      <w:pPr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CUENTA DE COBRO N</w:t>
      </w:r>
      <w:r w:rsidR="002B022A">
        <w:rPr>
          <w:rFonts w:ascii="Tahoma" w:hAnsi="Tahoma" w:cs="Tahoma"/>
          <w:b/>
          <w:sz w:val="16"/>
          <w:szCs w:val="16"/>
        </w:rPr>
        <w:t xml:space="preserve"> </w:t>
      </w:r>
      <w:r w:rsidR="00851AEF">
        <w:rPr>
          <w:rFonts w:ascii="Tahoma" w:hAnsi="Tahoma" w:cs="Tahoma"/>
          <w:b/>
          <w:sz w:val="16"/>
          <w:szCs w:val="16"/>
        </w:rPr>
        <w:t>1</w:t>
      </w:r>
      <w:r w:rsidR="00583F42">
        <w:rPr>
          <w:rFonts w:ascii="Tahoma" w:hAnsi="Tahoma" w:cs="Tahoma"/>
          <w:b/>
          <w:sz w:val="16"/>
          <w:szCs w:val="16"/>
        </w:rPr>
        <w:t xml:space="preserve"> </w:t>
      </w:r>
      <w:r w:rsidR="002B022A">
        <w:rPr>
          <w:rFonts w:ascii="Tahoma" w:hAnsi="Tahoma" w:cs="Tahoma"/>
          <w:b/>
          <w:sz w:val="16"/>
          <w:szCs w:val="16"/>
        </w:rPr>
        <w:t xml:space="preserve">DE </w:t>
      </w:r>
      <w:r w:rsidR="00851AEF">
        <w:rPr>
          <w:rFonts w:ascii="Tahoma" w:hAnsi="Tahoma" w:cs="Tahoma"/>
          <w:b/>
          <w:sz w:val="16"/>
          <w:szCs w:val="16"/>
        </w:rPr>
        <w:t>11</w:t>
      </w:r>
    </w:p>
    <w:p w14:paraId="0E2094A9" w14:textId="2BD47F0F" w:rsidR="006518DE" w:rsidRPr="00AE2EC2" w:rsidRDefault="00AE2E13" w:rsidP="006518DE">
      <w:pPr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Febrero</w:t>
      </w:r>
      <w:r w:rsidR="00851AEF" w:rsidRPr="00851AEF">
        <w:rPr>
          <w:rFonts w:ascii="Tahoma" w:hAnsi="Tahoma" w:cs="Tahoma"/>
          <w:b/>
          <w:sz w:val="16"/>
          <w:szCs w:val="16"/>
        </w:rPr>
        <w:t xml:space="preserve"> de</w:t>
      </w:r>
      <w:r>
        <w:rPr>
          <w:rFonts w:ascii="Tahoma" w:hAnsi="Tahoma" w:cs="Tahoma"/>
          <w:b/>
          <w:sz w:val="16"/>
          <w:szCs w:val="16"/>
        </w:rPr>
        <w:t>l</w:t>
      </w:r>
      <w:r w:rsidR="00851AEF" w:rsidRPr="00851AEF">
        <w:rPr>
          <w:rFonts w:ascii="Tahoma" w:hAnsi="Tahoma" w:cs="Tahoma"/>
          <w:b/>
          <w:sz w:val="16"/>
          <w:szCs w:val="16"/>
        </w:rPr>
        <w:t xml:space="preserve"> 2024</w:t>
      </w:r>
    </w:p>
    <w:p w14:paraId="12F3C960" w14:textId="77777777" w:rsidR="006518DE" w:rsidRDefault="006518DE" w:rsidP="006518DE">
      <w:pPr>
        <w:jc w:val="center"/>
        <w:rPr>
          <w:rFonts w:ascii="Tahoma" w:hAnsi="Tahoma" w:cs="Tahoma"/>
          <w:b/>
        </w:rPr>
      </w:pPr>
    </w:p>
    <w:p w14:paraId="2D812146" w14:textId="7C6C39BE" w:rsidR="002E3812" w:rsidRDefault="002E3812" w:rsidP="006518DE">
      <w:pPr>
        <w:jc w:val="center"/>
        <w:rPr>
          <w:rFonts w:ascii="Tahoma" w:hAnsi="Tahoma" w:cs="Tahoma"/>
          <w:b/>
          <w:sz w:val="28"/>
          <w:szCs w:val="28"/>
        </w:rPr>
      </w:pPr>
    </w:p>
    <w:p w14:paraId="5EF02143" w14:textId="77777777" w:rsidR="00503292" w:rsidRDefault="00503292" w:rsidP="006518DE">
      <w:pPr>
        <w:jc w:val="center"/>
        <w:rPr>
          <w:rFonts w:ascii="Tahoma" w:hAnsi="Tahoma" w:cs="Tahoma"/>
          <w:b/>
          <w:sz w:val="28"/>
          <w:szCs w:val="28"/>
        </w:rPr>
      </w:pPr>
    </w:p>
    <w:p w14:paraId="4DE63326" w14:textId="77777777" w:rsidR="001D1D13" w:rsidRPr="008B24FE" w:rsidRDefault="003564B8" w:rsidP="006518DE">
      <w:pPr>
        <w:jc w:val="center"/>
        <w:rPr>
          <w:rFonts w:ascii="Tahoma" w:hAnsi="Tahoma" w:cs="Tahoma"/>
          <w:b/>
          <w:sz w:val="28"/>
          <w:szCs w:val="28"/>
        </w:rPr>
      </w:pPr>
      <w:r w:rsidRPr="008B24FE">
        <w:rPr>
          <w:rFonts w:ascii="Tahoma" w:hAnsi="Tahoma" w:cs="Tahoma"/>
          <w:b/>
          <w:sz w:val="28"/>
          <w:szCs w:val="28"/>
        </w:rPr>
        <w:t>EL DISTRITO DE BARRANQUILLA</w:t>
      </w:r>
    </w:p>
    <w:p w14:paraId="134525E7" w14:textId="77777777" w:rsidR="003564B8" w:rsidRPr="008B24FE" w:rsidRDefault="003564B8" w:rsidP="006518DE">
      <w:pPr>
        <w:jc w:val="center"/>
        <w:rPr>
          <w:rFonts w:ascii="Tahoma" w:hAnsi="Tahoma" w:cs="Tahoma"/>
          <w:b/>
          <w:sz w:val="28"/>
          <w:szCs w:val="28"/>
        </w:rPr>
      </w:pPr>
    </w:p>
    <w:p w14:paraId="5ECBD460" w14:textId="3D38EF44" w:rsidR="001D1D13" w:rsidRDefault="001D1D13" w:rsidP="006518DE">
      <w:pPr>
        <w:jc w:val="center"/>
        <w:rPr>
          <w:rFonts w:ascii="Tahoma" w:hAnsi="Tahoma" w:cs="Tahoma"/>
          <w:b/>
          <w:sz w:val="28"/>
          <w:szCs w:val="28"/>
        </w:rPr>
      </w:pPr>
      <w:r w:rsidRPr="008B24FE">
        <w:rPr>
          <w:rFonts w:ascii="Tahoma" w:hAnsi="Tahoma" w:cs="Tahoma"/>
          <w:b/>
          <w:sz w:val="28"/>
          <w:szCs w:val="28"/>
        </w:rPr>
        <w:t>DEBE A</w:t>
      </w:r>
      <w:r w:rsidR="005A5B25" w:rsidRPr="008B24FE">
        <w:rPr>
          <w:rFonts w:ascii="Tahoma" w:hAnsi="Tahoma" w:cs="Tahoma"/>
          <w:b/>
          <w:sz w:val="28"/>
          <w:szCs w:val="28"/>
        </w:rPr>
        <w:t>:</w:t>
      </w:r>
    </w:p>
    <w:p w14:paraId="4C3FDB12" w14:textId="48C4136F" w:rsidR="00503292" w:rsidRDefault="00503292" w:rsidP="006518DE">
      <w:pPr>
        <w:jc w:val="center"/>
        <w:rPr>
          <w:rFonts w:ascii="Tahoma" w:hAnsi="Tahoma" w:cs="Tahoma"/>
          <w:b/>
          <w:sz w:val="28"/>
          <w:szCs w:val="28"/>
        </w:rPr>
      </w:pPr>
    </w:p>
    <w:p w14:paraId="252A779F" w14:textId="77777777" w:rsidR="00503292" w:rsidRPr="008B24FE" w:rsidRDefault="00503292" w:rsidP="006518DE">
      <w:pPr>
        <w:jc w:val="center"/>
        <w:rPr>
          <w:rFonts w:ascii="Tahoma" w:hAnsi="Tahoma" w:cs="Tahoma"/>
          <w:b/>
          <w:sz w:val="28"/>
          <w:szCs w:val="28"/>
        </w:rPr>
      </w:pPr>
    </w:p>
    <w:p w14:paraId="4C9F4F53" w14:textId="77777777" w:rsidR="001D1D13" w:rsidRPr="008B24FE" w:rsidRDefault="001D1D13" w:rsidP="006518DE">
      <w:pPr>
        <w:jc w:val="center"/>
        <w:rPr>
          <w:rFonts w:ascii="Tahoma" w:hAnsi="Tahoma" w:cs="Tahoma"/>
          <w:sz w:val="28"/>
          <w:szCs w:val="28"/>
        </w:rPr>
      </w:pPr>
    </w:p>
    <w:p w14:paraId="6CD1203C" w14:textId="645ACE1E" w:rsidR="00D2264A" w:rsidRPr="008B24FE" w:rsidRDefault="00851AEF" w:rsidP="006518DE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RICHARD ALBERTO SERNA MAYA </w:t>
      </w:r>
    </w:p>
    <w:p w14:paraId="2DCE8EB7" w14:textId="649A5D23" w:rsidR="001D1D13" w:rsidRPr="008B24FE" w:rsidRDefault="00841CD5" w:rsidP="006518DE">
      <w:pPr>
        <w:jc w:val="center"/>
        <w:rPr>
          <w:rFonts w:ascii="Tahoma" w:hAnsi="Tahoma" w:cs="Tahoma"/>
          <w:sz w:val="28"/>
          <w:szCs w:val="28"/>
        </w:rPr>
      </w:pPr>
      <w:r w:rsidRPr="008B24FE">
        <w:rPr>
          <w:rFonts w:ascii="Tahoma" w:hAnsi="Tahoma" w:cs="Tahoma"/>
          <w:sz w:val="28"/>
          <w:szCs w:val="28"/>
        </w:rPr>
        <w:t xml:space="preserve"> Identificado con la </w:t>
      </w:r>
      <w:r w:rsidR="00413E30" w:rsidRPr="008B24FE">
        <w:rPr>
          <w:rFonts w:ascii="Tahoma" w:hAnsi="Tahoma" w:cs="Tahoma"/>
          <w:sz w:val="28"/>
          <w:szCs w:val="28"/>
        </w:rPr>
        <w:t>C.C.</w:t>
      </w:r>
      <w:r w:rsidR="00851AEF">
        <w:rPr>
          <w:rFonts w:ascii="Tahoma" w:hAnsi="Tahoma" w:cs="Tahoma"/>
          <w:sz w:val="28"/>
          <w:szCs w:val="28"/>
        </w:rPr>
        <w:t>71.379.027</w:t>
      </w:r>
    </w:p>
    <w:p w14:paraId="6845D221" w14:textId="77777777" w:rsidR="001D1D13" w:rsidRPr="008B24FE" w:rsidRDefault="001D1D13" w:rsidP="00413E30">
      <w:pPr>
        <w:rPr>
          <w:rFonts w:ascii="Tahoma" w:hAnsi="Tahoma" w:cs="Tahoma"/>
          <w:sz w:val="28"/>
          <w:szCs w:val="28"/>
        </w:rPr>
      </w:pPr>
    </w:p>
    <w:p w14:paraId="599B190C" w14:textId="1B7E5994" w:rsidR="001D1D13" w:rsidRDefault="001D1D13" w:rsidP="006518DE">
      <w:pPr>
        <w:jc w:val="center"/>
        <w:rPr>
          <w:rFonts w:ascii="Tahoma" w:hAnsi="Tahoma" w:cs="Tahoma"/>
          <w:sz w:val="28"/>
          <w:szCs w:val="28"/>
        </w:rPr>
      </w:pPr>
    </w:p>
    <w:p w14:paraId="593F42C1" w14:textId="77777777" w:rsidR="00503292" w:rsidRPr="008B24FE" w:rsidRDefault="00503292" w:rsidP="006518DE">
      <w:pPr>
        <w:jc w:val="center"/>
        <w:rPr>
          <w:rFonts w:ascii="Tahoma" w:hAnsi="Tahoma" w:cs="Tahoma"/>
          <w:sz w:val="28"/>
          <w:szCs w:val="28"/>
        </w:rPr>
      </w:pPr>
    </w:p>
    <w:p w14:paraId="2E1CD221" w14:textId="6BE426AA" w:rsidR="008A03D3" w:rsidRPr="007E117A" w:rsidRDefault="00ED66DF" w:rsidP="002645D3">
      <w:pPr>
        <w:pStyle w:val="Default"/>
        <w:jc w:val="both"/>
        <w:rPr>
          <w:rFonts w:ascii="Tahoma" w:hAnsi="Tahoma" w:cs="Tahoma"/>
          <w:iCs/>
          <w:sz w:val="28"/>
          <w:szCs w:val="28"/>
        </w:rPr>
      </w:pPr>
      <w:r w:rsidRPr="002645D3">
        <w:rPr>
          <w:rFonts w:ascii="Tahoma" w:hAnsi="Tahoma" w:cs="Tahoma"/>
          <w:sz w:val="28"/>
          <w:szCs w:val="28"/>
        </w:rPr>
        <w:t xml:space="preserve">La suma de </w:t>
      </w:r>
      <w:r w:rsidR="00AE2E13">
        <w:rPr>
          <w:rFonts w:ascii="Tahoma" w:hAnsi="Tahoma" w:cs="Tahoma"/>
          <w:b/>
          <w:sz w:val="28"/>
          <w:szCs w:val="28"/>
        </w:rPr>
        <w:t>CINCO</w:t>
      </w:r>
      <w:r w:rsidR="00851AEF">
        <w:rPr>
          <w:rFonts w:ascii="Tahoma" w:hAnsi="Tahoma" w:cs="Tahoma"/>
          <w:b/>
          <w:sz w:val="28"/>
          <w:szCs w:val="28"/>
        </w:rPr>
        <w:t xml:space="preserve"> MILLONES DE PESOS</w:t>
      </w:r>
      <w:r w:rsidR="002B022A">
        <w:rPr>
          <w:rFonts w:ascii="Tahoma" w:hAnsi="Tahoma" w:cs="Tahoma"/>
          <w:b/>
          <w:sz w:val="28"/>
          <w:szCs w:val="28"/>
        </w:rPr>
        <w:t xml:space="preserve"> </w:t>
      </w:r>
      <w:r w:rsidRPr="002645D3">
        <w:rPr>
          <w:rFonts w:ascii="Tahoma" w:hAnsi="Tahoma" w:cs="Tahoma"/>
          <w:b/>
          <w:sz w:val="28"/>
          <w:szCs w:val="28"/>
        </w:rPr>
        <w:t xml:space="preserve"> ($</w:t>
      </w:r>
      <w:r w:rsidR="00AE2E13">
        <w:rPr>
          <w:rFonts w:ascii="Tahoma" w:hAnsi="Tahoma" w:cs="Tahoma"/>
          <w:b/>
          <w:sz w:val="28"/>
          <w:szCs w:val="28"/>
        </w:rPr>
        <w:t>5</w:t>
      </w:r>
      <w:r w:rsidR="00851AEF">
        <w:rPr>
          <w:rFonts w:ascii="Tahoma" w:hAnsi="Tahoma" w:cs="Tahoma"/>
          <w:b/>
          <w:sz w:val="28"/>
          <w:szCs w:val="28"/>
        </w:rPr>
        <w:t>.000.000</w:t>
      </w:r>
      <w:r w:rsidRPr="002645D3">
        <w:rPr>
          <w:rFonts w:ascii="Tahoma" w:hAnsi="Tahoma" w:cs="Tahoma"/>
          <w:b/>
          <w:sz w:val="28"/>
          <w:szCs w:val="28"/>
        </w:rPr>
        <w:t>)</w:t>
      </w:r>
      <w:r w:rsidR="007E117A">
        <w:rPr>
          <w:rFonts w:ascii="Tahoma" w:hAnsi="Tahoma" w:cs="Tahoma"/>
          <w:sz w:val="28"/>
          <w:szCs w:val="28"/>
        </w:rPr>
        <w:t xml:space="preserve">, </w:t>
      </w:r>
      <w:r w:rsidR="00974705" w:rsidRPr="002645D3">
        <w:rPr>
          <w:rFonts w:ascii="Tahoma" w:hAnsi="Tahoma" w:cs="Tahoma"/>
          <w:sz w:val="28"/>
          <w:szCs w:val="28"/>
        </w:rPr>
        <w:t xml:space="preserve">por concepto del </w:t>
      </w:r>
      <w:r w:rsidR="002E3812" w:rsidRPr="002645D3">
        <w:rPr>
          <w:rFonts w:ascii="Tahoma" w:hAnsi="Tahoma" w:cs="Tahoma"/>
          <w:sz w:val="28"/>
          <w:szCs w:val="28"/>
        </w:rPr>
        <w:t xml:space="preserve">pago </w:t>
      </w:r>
      <w:r w:rsidR="00851AEF">
        <w:rPr>
          <w:rFonts w:ascii="Tahoma" w:hAnsi="Tahoma" w:cs="Tahoma"/>
          <w:sz w:val="28"/>
          <w:szCs w:val="28"/>
        </w:rPr>
        <w:t xml:space="preserve">1 de 11, </w:t>
      </w:r>
      <w:r w:rsidR="00DC3369">
        <w:rPr>
          <w:rFonts w:ascii="Tahoma" w:hAnsi="Tahoma" w:cs="Tahoma"/>
          <w:sz w:val="28"/>
          <w:szCs w:val="28"/>
        </w:rPr>
        <w:t>correspondiente al</w:t>
      </w:r>
      <w:r w:rsidR="002E3812" w:rsidRPr="002645D3">
        <w:rPr>
          <w:rFonts w:ascii="Tahoma" w:hAnsi="Tahoma" w:cs="Tahoma"/>
          <w:sz w:val="28"/>
          <w:szCs w:val="28"/>
        </w:rPr>
        <w:t xml:space="preserve"> contrato de prestación de servicios </w:t>
      </w:r>
      <w:proofErr w:type="spellStart"/>
      <w:r w:rsidR="002E3812" w:rsidRPr="002645D3">
        <w:rPr>
          <w:rFonts w:ascii="Tahoma" w:hAnsi="Tahoma" w:cs="Tahoma"/>
          <w:sz w:val="28"/>
          <w:szCs w:val="28"/>
        </w:rPr>
        <w:t>N°</w:t>
      </w:r>
      <w:proofErr w:type="spellEnd"/>
      <w:r w:rsidR="002645D3" w:rsidRPr="002645D3">
        <w:rPr>
          <w:rFonts w:ascii="Tahoma" w:hAnsi="Tahoma" w:cs="Tahoma"/>
          <w:sz w:val="28"/>
          <w:szCs w:val="28"/>
        </w:rPr>
        <w:t xml:space="preserve"> </w:t>
      </w:r>
      <w:r w:rsidR="00851AEF" w:rsidRPr="00851AEF">
        <w:rPr>
          <w:rFonts w:ascii="Tahoma" w:hAnsi="Tahoma" w:cs="Tahoma"/>
          <w:sz w:val="28"/>
          <w:szCs w:val="28"/>
        </w:rPr>
        <w:t>CD-48-2024-0186</w:t>
      </w:r>
      <w:r w:rsidR="002E3812" w:rsidRPr="002645D3">
        <w:rPr>
          <w:rFonts w:ascii="Tahoma" w:hAnsi="Tahoma" w:cs="Tahoma"/>
          <w:sz w:val="28"/>
          <w:szCs w:val="28"/>
        </w:rPr>
        <w:t xml:space="preserve">, el cual tiene por objeto </w:t>
      </w:r>
      <w:r w:rsidR="00A032F9" w:rsidRPr="002645D3">
        <w:rPr>
          <w:rFonts w:ascii="Tahoma" w:hAnsi="Tahoma" w:cs="Tahoma"/>
          <w:sz w:val="28"/>
          <w:szCs w:val="28"/>
        </w:rPr>
        <w:t>l</w:t>
      </w:r>
      <w:r w:rsidR="00A032F9">
        <w:rPr>
          <w:rFonts w:ascii="Tahoma" w:hAnsi="Tahoma" w:cs="Tahoma"/>
          <w:sz w:val="28"/>
          <w:szCs w:val="28"/>
        </w:rPr>
        <w:t>a</w:t>
      </w:r>
      <w:r w:rsidR="00A032F9" w:rsidRPr="002645D3">
        <w:rPr>
          <w:rFonts w:ascii="Tahoma" w:hAnsi="Tahoma" w:cs="Tahoma"/>
          <w:i/>
          <w:sz w:val="28"/>
          <w:szCs w:val="28"/>
        </w:rPr>
        <w:t xml:space="preserve"> </w:t>
      </w:r>
      <w:r w:rsidR="00A032F9" w:rsidRPr="00851AEF">
        <w:rPr>
          <w:rFonts w:ascii="Tahoma" w:hAnsi="Tahoma" w:cs="Tahoma"/>
          <w:bCs/>
          <w:i/>
          <w:sz w:val="28"/>
          <w:szCs w:val="28"/>
        </w:rPr>
        <w:t>“PRESTACIÓN</w:t>
      </w:r>
      <w:r w:rsidR="00851AEF" w:rsidRPr="00851AEF">
        <w:rPr>
          <w:rFonts w:ascii="Tahoma" w:hAnsi="Tahoma" w:cs="Tahoma"/>
          <w:bCs/>
          <w:i/>
          <w:sz w:val="28"/>
          <w:szCs w:val="28"/>
        </w:rPr>
        <w:t xml:space="preserve"> DE SERVICIOS PROFESIONALES PARA ASESORAR A LA SECRETARÍA GENERAL EN EL DESARROLLO DE LA GESTIÓN CONTRACTUAL</w:t>
      </w:r>
      <w:r w:rsidR="004727FB" w:rsidRPr="002645D3">
        <w:rPr>
          <w:rFonts w:ascii="Tahoma" w:hAnsi="Tahoma" w:cs="Tahoma"/>
          <w:bCs/>
          <w:i/>
          <w:sz w:val="28"/>
          <w:szCs w:val="28"/>
        </w:rPr>
        <w:t>”.</w:t>
      </w:r>
      <w:r w:rsidR="007E117A">
        <w:rPr>
          <w:rFonts w:ascii="Tahoma" w:hAnsi="Tahoma" w:cs="Tahoma"/>
          <w:bCs/>
          <w:i/>
          <w:sz w:val="28"/>
          <w:szCs w:val="28"/>
        </w:rPr>
        <w:t xml:space="preserve"> </w:t>
      </w:r>
      <w:r w:rsidR="007E117A" w:rsidRPr="007E117A">
        <w:rPr>
          <w:rFonts w:ascii="Tahoma" w:hAnsi="Tahoma" w:cs="Tahoma"/>
          <w:bCs/>
          <w:iCs/>
          <w:sz w:val="28"/>
          <w:szCs w:val="28"/>
        </w:rPr>
        <w:t xml:space="preserve">En el periodo comprendido </w:t>
      </w:r>
      <w:r w:rsidR="00AE2E13">
        <w:rPr>
          <w:rFonts w:ascii="Tahoma" w:hAnsi="Tahoma" w:cs="Tahoma"/>
          <w:bCs/>
          <w:iCs/>
          <w:sz w:val="28"/>
          <w:szCs w:val="28"/>
        </w:rPr>
        <w:t>al mes de</w:t>
      </w:r>
      <w:r w:rsidR="00851AEF">
        <w:rPr>
          <w:rFonts w:ascii="Tahoma" w:hAnsi="Tahoma" w:cs="Tahoma"/>
          <w:bCs/>
          <w:iCs/>
          <w:sz w:val="28"/>
          <w:szCs w:val="28"/>
        </w:rPr>
        <w:t xml:space="preserve"> Febrero</w:t>
      </w:r>
      <w:r w:rsidR="00FE0DDF">
        <w:rPr>
          <w:rFonts w:ascii="Tahoma" w:hAnsi="Tahoma" w:cs="Tahoma"/>
          <w:iCs/>
          <w:sz w:val="28"/>
          <w:szCs w:val="28"/>
        </w:rPr>
        <w:t xml:space="preserve"> </w:t>
      </w:r>
      <w:r w:rsidR="007E117A" w:rsidRPr="007E117A">
        <w:rPr>
          <w:rFonts w:ascii="Tahoma" w:hAnsi="Tahoma" w:cs="Tahoma"/>
          <w:iCs/>
          <w:sz w:val="28"/>
          <w:szCs w:val="28"/>
        </w:rPr>
        <w:t xml:space="preserve">de </w:t>
      </w:r>
      <w:r w:rsidR="00851AEF">
        <w:rPr>
          <w:rFonts w:ascii="Tahoma" w:hAnsi="Tahoma" w:cs="Tahoma"/>
          <w:iCs/>
          <w:sz w:val="28"/>
          <w:szCs w:val="28"/>
        </w:rPr>
        <w:t>2024</w:t>
      </w:r>
      <w:r w:rsidR="007E117A" w:rsidRPr="007E117A">
        <w:rPr>
          <w:rFonts w:ascii="Tahoma" w:hAnsi="Tahoma" w:cs="Tahoma"/>
          <w:iCs/>
          <w:sz w:val="28"/>
          <w:szCs w:val="28"/>
        </w:rPr>
        <w:t>.</w:t>
      </w:r>
    </w:p>
    <w:p w14:paraId="22B5FDA1" w14:textId="7BEDC854" w:rsidR="002E3812" w:rsidRPr="002645D3" w:rsidRDefault="002E3812" w:rsidP="002645D3">
      <w:pPr>
        <w:spacing w:before="120" w:after="120" w:line="360" w:lineRule="auto"/>
        <w:jc w:val="both"/>
        <w:rPr>
          <w:rFonts w:ascii="Tahoma" w:hAnsi="Tahoma" w:cs="Tahoma"/>
          <w:color w:val="000000"/>
          <w:sz w:val="28"/>
          <w:szCs w:val="28"/>
        </w:rPr>
      </w:pPr>
    </w:p>
    <w:p w14:paraId="3ACFC176" w14:textId="6C2B26D0" w:rsidR="00D22AE9" w:rsidRDefault="00851AEF" w:rsidP="006518DE">
      <w:pPr>
        <w:jc w:val="both"/>
        <w:rPr>
          <w:rFonts w:ascii="Tahoma" w:hAnsi="Tahoma" w:cs="Tahom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EE8B4BB" wp14:editId="5E3367F5">
            <wp:simplePos x="0" y="0"/>
            <wp:positionH relativeFrom="column">
              <wp:posOffset>1416423</wp:posOffset>
            </wp:positionH>
            <wp:positionV relativeFrom="paragraph">
              <wp:posOffset>134471</wp:posOffset>
            </wp:positionV>
            <wp:extent cx="2705100" cy="647700"/>
            <wp:effectExtent l="0" t="0" r="0" b="0"/>
            <wp:wrapNone/>
            <wp:docPr id="34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3D99A4" w14:textId="70477D37" w:rsidR="00E77C24" w:rsidRDefault="00E77C24" w:rsidP="006518DE">
      <w:pPr>
        <w:jc w:val="both"/>
        <w:rPr>
          <w:rFonts w:ascii="Tahoma" w:hAnsi="Tahoma" w:cs="Tahoma"/>
          <w:sz w:val="28"/>
          <w:szCs w:val="28"/>
        </w:rPr>
      </w:pPr>
    </w:p>
    <w:p w14:paraId="093C1740" w14:textId="79A94BB3" w:rsidR="00787CFC" w:rsidRDefault="00787CFC" w:rsidP="006518DE">
      <w:pPr>
        <w:jc w:val="both"/>
        <w:rPr>
          <w:rFonts w:ascii="Tahoma" w:hAnsi="Tahoma" w:cs="Tahoma"/>
          <w:sz w:val="28"/>
          <w:szCs w:val="28"/>
        </w:rPr>
      </w:pPr>
    </w:p>
    <w:p w14:paraId="09076F7E" w14:textId="371C1F74" w:rsidR="006B32B8" w:rsidRPr="006518DE" w:rsidRDefault="006B32B8" w:rsidP="006518DE">
      <w:pPr>
        <w:jc w:val="both"/>
        <w:rPr>
          <w:rFonts w:ascii="Tahoma" w:hAnsi="Tahoma" w:cs="Tahoma"/>
          <w:sz w:val="28"/>
          <w:szCs w:val="28"/>
        </w:rPr>
      </w:pPr>
    </w:p>
    <w:p w14:paraId="0CD535A3" w14:textId="49A1B2B8" w:rsidR="006518DE" w:rsidRDefault="004727FB" w:rsidP="004727FB">
      <w:pPr>
        <w:jc w:val="center"/>
        <w:rPr>
          <w:rFonts w:ascii="Tahoma" w:hAnsi="Tahoma" w:cs="Tahoma"/>
          <w:sz w:val="28"/>
          <w:szCs w:val="28"/>
        </w:rPr>
      </w:pPr>
      <w:r w:rsidRPr="008B24FE">
        <w:rPr>
          <w:rFonts w:ascii="Tahoma" w:hAnsi="Tahoma" w:cs="Tahoma"/>
          <w:sz w:val="28"/>
          <w:szCs w:val="28"/>
        </w:rPr>
        <w:t>C.C.</w:t>
      </w:r>
      <w:r w:rsidR="002B022A">
        <w:rPr>
          <w:rFonts w:ascii="Tahoma" w:hAnsi="Tahoma" w:cs="Tahoma"/>
          <w:sz w:val="28"/>
          <w:szCs w:val="28"/>
        </w:rPr>
        <w:t xml:space="preserve"> </w:t>
      </w:r>
      <w:r w:rsidR="00851AEF">
        <w:rPr>
          <w:rFonts w:ascii="Tahoma" w:hAnsi="Tahoma" w:cs="Tahoma"/>
          <w:sz w:val="28"/>
          <w:szCs w:val="28"/>
        </w:rPr>
        <w:t xml:space="preserve">71.379.027 </w:t>
      </w:r>
      <w:r w:rsidRPr="008B24FE">
        <w:rPr>
          <w:rFonts w:ascii="Tahoma" w:hAnsi="Tahoma" w:cs="Tahoma"/>
          <w:sz w:val="28"/>
          <w:szCs w:val="28"/>
        </w:rPr>
        <w:t>de</w:t>
      </w:r>
      <w:r>
        <w:rPr>
          <w:rFonts w:ascii="Tahoma" w:hAnsi="Tahoma" w:cs="Tahoma"/>
          <w:sz w:val="28"/>
          <w:szCs w:val="28"/>
        </w:rPr>
        <w:t xml:space="preserve"> </w:t>
      </w:r>
      <w:r w:rsidR="00851AEF">
        <w:rPr>
          <w:rFonts w:ascii="Tahoma" w:hAnsi="Tahoma" w:cs="Tahoma"/>
          <w:sz w:val="28"/>
          <w:szCs w:val="28"/>
        </w:rPr>
        <w:t xml:space="preserve">MEDELLIN </w:t>
      </w:r>
    </w:p>
    <w:p w14:paraId="75B3B1DA" w14:textId="205B71F1" w:rsidR="004406AB" w:rsidRDefault="004406AB" w:rsidP="006B32B8">
      <w:pPr>
        <w:jc w:val="center"/>
        <w:rPr>
          <w:rFonts w:ascii="Tahoma" w:hAnsi="Tahoma" w:cs="Tahoma"/>
          <w:sz w:val="28"/>
          <w:szCs w:val="28"/>
        </w:rPr>
      </w:pPr>
    </w:p>
    <w:p w14:paraId="64739740" w14:textId="21208E33" w:rsidR="004406AB" w:rsidRDefault="004406AB" w:rsidP="006B32B8">
      <w:pPr>
        <w:jc w:val="center"/>
        <w:rPr>
          <w:rFonts w:ascii="Tahoma" w:hAnsi="Tahoma" w:cs="Tahoma"/>
          <w:sz w:val="28"/>
          <w:szCs w:val="28"/>
        </w:rPr>
      </w:pPr>
    </w:p>
    <w:p w14:paraId="2986CE7F" w14:textId="02E59F4B" w:rsidR="004406AB" w:rsidRDefault="004406AB" w:rsidP="006B32B8">
      <w:pPr>
        <w:jc w:val="center"/>
        <w:rPr>
          <w:rFonts w:ascii="Tahoma" w:hAnsi="Tahoma" w:cs="Tahoma"/>
          <w:sz w:val="28"/>
          <w:szCs w:val="28"/>
        </w:rPr>
      </w:pPr>
    </w:p>
    <w:p w14:paraId="0337ADB7" w14:textId="0A0FE4CE" w:rsidR="004406AB" w:rsidRPr="0076143C" w:rsidRDefault="004406AB" w:rsidP="006B32B8">
      <w:pPr>
        <w:jc w:val="center"/>
        <w:rPr>
          <w:rFonts w:ascii="Tahoma" w:hAnsi="Tahoma" w:cs="Tahoma"/>
          <w:sz w:val="22"/>
          <w:szCs w:val="22"/>
        </w:rPr>
      </w:pPr>
    </w:p>
    <w:p w14:paraId="718BB444" w14:textId="1427ACB6" w:rsidR="00A31A20" w:rsidRPr="008B24FE" w:rsidRDefault="004406AB" w:rsidP="00A31A20">
      <w:pPr>
        <w:jc w:val="center"/>
        <w:rPr>
          <w:rFonts w:ascii="Tahoma" w:hAnsi="Tahoma" w:cs="Tahoma"/>
          <w:b/>
          <w:sz w:val="28"/>
          <w:szCs w:val="28"/>
        </w:rPr>
      </w:pPr>
      <w:r w:rsidRPr="0076143C">
        <w:rPr>
          <w:rFonts w:ascii="Tahoma" w:hAnsi="Tahoma" w:cs="Tahoma"/>
          <w:sz w:val="22"/>
          <w:szCs w:val="22"/>
        </w:rPr>
        <w:t xml:space="preserve">Consígnese </w:t>
      </w:r>
      <w:r w:rsidR="0076143C" w:rsidRPr="0076143C">
        <w:rPr>
          <w:rFonts w:ascii="Tahoma" w:hAnsi="Tahoma" w:cs="Tahoma"/>
          <w:sz w:val="22"/>
          <w:szCs w:val="22"/>
        </w:rPr>
        <w:t xml:space="preserve">en la cuenta de </w:t>
      </w:r>
      <w:r w:rsidR="00851AEF">
        <w:rPr>
          <w:rFonts w:ascii="Tahoma" w:hAnsi="Tahoma" w:cs="Tahoma"/>
          <w:sz w:val="22"/>
          <w:szCs w:val="22"/>
        </w:rPr>
        <w:t xml:space="preserve">AHORROS No. 10172689071 </w:t>
      </w:r>
      <w:r w:rsidR="002B022A">
        <w:rPr>
          <w:rFonts w:ascii="Tahoma" w:hAnsi="Tahoma" w:cs="Tahoma"/>
          <w:sz w:val="22"/>
          <w:szCs w:val="22"/>
        </w:rPr>
        <w:t xml:space="preserve">del banco </w:t>
      </w:r>
      <w:r w:rsidR="00851AEF">
        <w:rPr>
          <w:rFonts w:ascii="Tahoma" w:hAnsi="Tahoma" w:cs="Tahoma"/>
          <w:sz w:val="22"/>
          <w:szCs w:val="22"/>
        </w:rPr>
        <w:t>BANCOLOMBIA</w:t>
      </w:r>
    </w:p>
    <w:p w14:paraId="1EC96378" w14:textId="663124B0" w:rsidR="004406AB" w:rsidRPr="0076143C" w:rsidRDefault="004406AB" w:rsidP="006B32B8">
      <w:pPr>
        <w:jc w:val="center"/>
        <w:rPr>
          <w:rFonts w:ascii="Tahoma" w:hAnsi="Tahoma" w:cs="Tahoma"/>
          <w:sz w:val="22"/>
          <w:szCs w:val="22"/>
        </w:rPr>
      </w:pPr>
    </w:p>
    <w:sectPr w:rsidR="004406AB" w:rsidRPr="0076143C" w:rsidSect="00DC69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F9D"/>
    <w:rsid w:val="0000571D"/>
    <w:rsid w:val="00041538"/>
    <w:rsid w:val="00050F3C"/>
    <w:rsid w:val="000B15A1"/>
    <w:rsid w:val="000B319D"/>
    <w:rsid w:val="000C7E0A"/>
    <w:rsid w:val="000E60AA"/>
    <w:rsid w:val="000F7A94"/>
    <w:rsid w:val="001042C3"/>
    <w:rsid w:val="00154F03"/>
    <w:rsid w:val="001707BA"/>
    <w:rsid w:val="001C7187"/>
    <w:rsid w:val="001D1D13"/>
    <w:rsid w:val="001E3EA1"/>
    <w:rsid w:val="001F4BFB"/>
    <w:rsid w:val="00227494"/>
    <w:rsid w:val="002403EC"/>
    <w:rsid w:val="00242A44"/>
    <w:rsid w:val="002645D3"/>
    <w:rsid w:val="00284DA6"/>
    <w:rsid w:val="002A7D14"/>
    <w:rsid w:val="002B022A"/>
    <w:rsid w:val="002C0E89"/>
    <w:rsid w:val="002D52ED"/>
    <w:rsid w:val="002E2E38"/>
    <w:rsid w:val="002E3812"/>
    <w:rsid w:val="002F21BC"/>
    <w:rsid w:val="0030242E"/>
    <w:rsid w:val="003258C9"/>
    <w:rsid w:val="00334745"/>
    <w:rsid w:val="0034083B"/>
    <w:rsid w:val="0034395F"/>
    <w:rsid w:val="003564B8"/>
    <w:rsid w:val="00365D15"/>
    <w:rsid w:val="003B4A86"/>
    <w:rsid w:val="003C1DBE"/>
    <w:rsid w:val="003C4720"/>
    <w:rsid w:val="00413E30"/>
    <w:rsid w:val="004150B2"/>
    <w:rsid w:val="0041669C"/>
    <w:rsid w:val="00432197"/>
    <w:rsid w:val="00435745"/>
    <w:rsid w:val="004406AB"/>
    <w:rsid w:val="004727FB"/>
    <w:rsid w:val="004848BD"/>
    <w:rsid w:val="004A2CA7"/>
    <w:rsid w:val="004B7E31"/>
    <w:rsid w:val="00503292"/>
    <w:rsid w:val="00552321"/>
    <w:rsid w:val="005636CE"/>
    <w:rsid w:val="0058390E"/>
    <w:rsid w:val="00583F42"/>
    <w:rsid w:val="005A5B25"/>
    <w:rsid w:val="0062633C"/>
    <w:rsid w:val="00631968"/>
    <w:rsid w:val="006518DE"/>
    <w:rsid w:val="00663A13"/>
    <w:rsid w:val="006B018F"/>
    <w:rsid w:val="006B32B8"/>
    <w:rsid w:val="006C6EB4"/>
    <w:rsid w:val="006E5CC8"/>
    <w:rsid w:val="006F4484"/>
    <w:rsid w:val="006F597F"/>
    <w:rsid w:val="007007B6"/>
    <w:rsid w:val="0070480F"/>
    <w:rsid w:val="00705EF5"/>
    <w:rsid w:val="00711F55"/>
    <w:rsid w:val="0073441C"/>
    <w:rsid w:val="00757E43"/>
    <w:rsid w:val="0076143C"/>
    <w:rsid w:val="00787CFC"/>
    <w:rsid w:val="007E117A"/>
    <w:rsid w:val="007F1949"/>
    <w:rsid w:val="00815250"/>
    <w:rsid w:val="008153C1"/>
    <w:rsid w:val="00841CD5"/>
    <w:rsid w:val="00851AEF"/>
    <w:rsid w:val="0085729D"/>
    <w:rsid w:val="00870CCF"/>
    <w:rsid w:val="00884B29"/>
    <w:rsid w:val="00893263"/>
    <w:rsid w:val="008A03D3"/>
    <w:rsid w:val="008A78A2"/>
    <w:rsid w:val="008B0845"/>
    <w:rsid w:val="008B24FE"/>
    <w:rsid w:val="008C13F1"/>
    <w:rsid w:val="008C2732"/>
    <w:rsid w:val="008C4D4F"/>
    <w:rsid w:val="008D731F"/>
    <w:rsid w:val="00914CAB"/>
    <w:rsid w:val="00936AD0"/>
    <w:rsid w:val="00941319"/>
    <w:rsid w:val="00974705"/>
    <w:rsid w:val="0098556C"/>
    <w:rsid w:val="009B4276"/>
    <w:rsid w:val="009C7792"/>
    <w:rsid w:val="00A032F9"/>
    <w:rsid w:val="00A31A20"/>
    <w:rsid w:val="00A351D3"/>
    <w:rsid w:val="00A36225"/>
    <w:rsid w:val="00A660FD"/>
    <w:rsid w:val="00A82C9D"/>
    <w:rsid w:val="00A85A74"/>
    <w:rsid w:val="00A87BE4"/>
    <w:rsid w:val="00AB1DAB"/>
    <w:rsid w:val="00AB6D34"/>
    <w:rsid w:val="00AC4B16"/>
    <w:rsid w:val="00AE2E13"/>
    <w:rsid w:val="00AE2EC2"/>
    <w:rsid w:val="00B031C9"/>
    <w:rsid w:val="00B3203B"/>
    <w:rsid w:val="00B45E42"/>
    <w:rsid w:val="00B52179"/>
    <w:rsid w:val="00B97502"/>
    <w:rsid w:val="00BA676F"/>
    <w:rsid w:val="00BB1F15"/>
    <w:rsid w:val="00BC0720"/>
    <w:rsid w:val="00BC0CC4"/>
    <w:rsid w:val="00BD1F8D"/>
    <w:rsid w:val="00BD7465"/>
    <w:rsid w:val="00BF2E0C"/>
    <w:rsid w:val="00BF6BC5"/>
    <w:rsid w:val="00C119FE"/>
    <w:rsid w:val="00C26694"/>
    <w:rsid w:val="00C54E34"/>
    <w:rsid w:val="00C73733"/>
    <w:rsid w:val="00C96EA8"/>
    <w:rsid w:val="00CA405B"/>
    <w:rsid w:val="00CB5A54"/>
    <w:rsid w:val="00CD5E49"/>
    <w:rsid w:val="00CE743F"/>
    <w:rsid w:val="00CF3102"/>
    <w:rsid w:val="00D0065C"/>
    <w:rsid w:val="00D2264A"/>
    <w:rsid w:val="00D22AE9"/>
    <w:rsid w:val="00D40945"/>
    <w:rsid w:val="00D553AD"/>
    <w:rsid w:val="00D73883"/>
    <w:rsid w:val="00D75A01"/>
    <w:rsid w:val="00D979D5"/>
    <w:rsid w:val="00DC3369"/>
    <w:rsid w:val="00DC6929"/>
    <w:rsid w:val="00E26FC4"/>
    <w:rsid w:val="00E550B6"/>
    <w:rsid w:val="00E765E6"/>
    <w:rsid w:val="00E77C24"/>
    <w:rsid w:val="00E84E06"/>
    <w:rsid w:val="00E87BF4"/>
    <w:rsid w:val="00EB4F40"/>
    <w:rsid w:val="00ED04F0"/>
    <w:rsid w:val="00ED0FD5"/>
    <w:rsid w:val="00ED66DF"/>
    <w:rsid w:val="00EE4F9D"/>
    <w:rsid w:val="00EE5936"/>
    <w:rsid w:val="00EF5DBA"/>
    <w:rsid w:val="00F137B2"/>
    <w:rsid w:val="00F21632"/>
    <w:rsid w:val="00F25F9B"/>
    <w:rsid w:val="00F54FCD"/>
    <w:rsid w:val="00F6242C"/>
    <w:rsid w:val="00F75521"/>
    <w:rsid w:val="00F83CFC"/>
    <w:rsid w:val="00F90793"/>
    <w:rsid w:val="00F93CA7"/>
    <w:rsid w:val="00FA59E6"/>
    <w:rsid w:val="00FB09FF"/>
    <w:rsid w:val="00FE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C8BF82"/>
  <w15:docId w15:val="{65C0823D-A9A9-4556-A5F9-0955ED2A7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2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36AD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6AD0"/>
    <w:rPr>
      <w:rFonts w:ascii="Segoe UI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2645D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9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96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DISTRITO, ESPECIAL, INDUSTRIAL Y PORTUARIO  DE BARRANQUILLA</vt:lpstr>
    </vt:vector>
  </TitlesOfParts>
  <Company>Gobernacion del Atlantico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DISTRITO, ESPECIAL, INDUSTRIAL Y PORTUARIO  DE BARRANQUILLA</dc:title>
  <dc:subject/>
  <dc:creator>nfernandez</dc:creator>
  <cp:keywords/>
  <cp:lastModifiedBy>Richard Alberto Serna Maya</cp:lastModifiedBy>
  <cp:revision>5</cp:revision>
  <cp:lastPrinted>2022-03-30T23:38:00Z</cp:lastPrinted>
  <dcterms:created xsi:type="dcterms:W3CDTF">2023-05-16T16:54:00Z</dcterms:created>
  <dcterms:modified xsi:type="dcterms:W3CDTF">2024-03-07T16:14:00Z</dcterms:modified>
</cp:coreProperties>
</file>