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FAA" w:rsidRPr="0078061D" w:rsidRDefault="00635395" w:rsidP="00EE0FAA">
      <w:pPr>
        <w:jc w:val="center"/>
        <w:rPr>
          <w:rFonts w:ascii="Tahoma" w:hAnsi="Tahoma" w:cs="Tahoma"/>
          <w:b/>
          <w:sz w:val="20"/>
          <w:szCs w:val="20"/>
          <w:lang w:val="pt-BR"/>
        </w:rPr>
      </w:pPr>
      <w:r>
        <w:rPr>
          <w:rFonts w:ascii="Tahoma" w:hAnsi="Tahoma" w:cs="Tahoma"/>
          <w:b/>
          <w:sz w:val="20"/>
          <w:szCs w:val="20"/>
          <w:lang w:val="pt-BR"/>
        </w:rPr>
        <w:t>ANEXO “E</w:t>
      </w:r>
      <w:r w:rsidR="00EE0FAA" w:rsidRPr="0078061D">
        <w:rPr>
          <w:rFonts w:ascii="Tahoma" w:hAnsi="Tahoma" w:cs="Tahoma"/>
          <w:b/>
          <w:sz w:val="20"/>
          <w:szCs w:val="20"/>
          <w:lang w:val="pt-BR"/>
        </w:rPr>
        <w:t>”</w:t>
      </w:r>
    </w:p>
    <w:p w:rsidR="00EE0FAA" w:rsidRDefault="00EE0FAA" w:rsidP="00EE0FAA">
      <w:pPr>
        <w:jc w:val="center"/>
        <w:rPr>
          <w:rFonts w:ascii="Tahoma" w:hAnsi="Tahoma" w:cs="Tahoma"/>
          <w:b/>
          <w:sz w:val="20"/>
          <w:szCs w:val="20"/>
        </w:rPr>
      </w:pPr>
      <w:r w:rsidRPr="0078061D">
        <w:rPr>
          <w:rFonts w:ascii="Tahoma" w:hAnsi="Tahoma" w:cs="Tahoma"/>
          <w:b/>
          <w:sz w:val="20"/>
          <w:szCs w:val="20"/>
        </w:rPr>
        <w:t>ESPECIFICACIONES TÉCNICAS MÍNIMAS EXCLUYENTES</w:t>
      </w:r>
    </w:p>
    <w:p w:rsidR="00EE0FAA" w:rsidRPr="0078061D" w:rsidRDefault="00EE0FAA" w:rsidP="00EE0FAA">
      <w:pPr>
        <w:jc w:val="center"/>
        <w:rPr>
          <w:rFonts w:ascii="Tahoma" w:hAnsi="Tahoma" w:cs="Tahoma"/>
          <w:b/>
          <w:sz w:val="20"/>
          <w:szCs w:val="20"/>
        </w:rPr>
      </w:pPr>
    </w:p>
    <w:p w:rsidR="00EE0FAA" w:rsidRPr="0078061D" w:rsidRDefault="00EE0FAA" w:rsidP="00EE0FAA">
      <w:pPr>
        <w:jc w:val="both"/>
        <w:rPr>
          <w:rFonts w:ascii="Tahoma" w:hAnsi="Tahoma" w:cs="Tahoma"/>
          <w:sz w:val="20"/>
          <w:szCs w:val="20"/>
        </w:rPr>
      </w:pPr>
      <w:r w:rsidRPr="0078061D">
        <w:rPr>
          <w:rFonts w:ascii="Tahoma" w:hAnsi="Tahoma" w:cs="Tahoma"/>
          <w:sz w:val="20"/>
          <w:szCs w:val="20"/>
        </w:rPr>
        <w:t>El (los) suscrito (s), obrando en nombre (propio o de la Entidad proponente) manifiesto bajo la gravedad de juramento, que: Conozco en su totalidad las especificaciones técnicas, fichas técnicas y condiciones de ejecución del contrato, que hacen parte del proceso No</w:t>
      </w:r>
      <w:r>
        <w:rPr>
          <w:rFonts w:ascii="Tahoma" w:hAnsi="Tahoma" w:cs="Tahoma"/>
          <w:sz w:val="20"/>
          <w:szCs w:val="20"/>
        </w:rPr>
        <w:t xml:space="preserve">. </w:t>
      </w:r>
      <w:r w:rsidR="00CD38AE">
        <w:rPr>
          <w:rFonts w:ascii="Tahoma" w:hAnsi="Tahoma" w:cs="Tahoma"/>
          <w:sz w:val="20"/>
          <w:szCs w:val="20"/>
        </w:rPr>
        <w:t>xxx</w:t>
      </w:r>
      <w:r>
        <w:rPr>
          <w:rFonts w:ascii="Tahoma" w:hAnsi="Tahoma" w:cs="Tahoma"/>
          <w:sz w:val="20"/>
          <w:szCs w:val="20"/>
        </w:rPr>
        <w:t>-ARC-</w:t>
      </w:r>
      <w:r w:rsidR="005F2190">
        <w:rPr>
          <w:rFonts w:ascii="Tahoma" w:hAnsi="Tahoma" w:cs="Tahoma"/>
          <w:sz w:val="20"/>
          <w:szCs w:val="20"/>
        </w:rPr>
        <w:t>C</w:t>
      </w:r>
      <w:r>
        <w:rPr>
          <w:rFonts w:ascii="Tahoma" w:hAnsi="Tahoma" w:cs="Tahoma"/>
          <w:sz w:val="20"/>
          <w:szCs w:val="20"/>
        </w:rPr>
        <w:t>BN2-2018</w:t>
      </w:r>
      <w:r w:rsidRPr="0078061D">
        <w:rPr>
          <w:rFonts w:ascii="Tahoma" w:hAnsi="Tahoma" w:cs="Tahoma"/>
          <w:sz w:val="20"/>
          <w:szCs w:val="20"/>
        </w:rPr>
        <w:t xml:space="preserve"> cuyo  objeto es (…), las cuales son de obligatorio cumplimiento.</w:t>
      </w:r>
    </w:p>
    <w:p w:rsidR="00EE0FAA" w:rsidRPr="0078061D" w:rsidRDefault="00EE0FAA" w:rsidP="00EE0FAA">
      <w:pPr>
        <w:rPr>
          <w:rFonts w:ascii="Tahoma" w:hAnsi="Tahoma" w:cs="Tahoma"/>
          <w:sz w:val="20"/>
          <w:szCs w:val="20"/>
        </w:rPr>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68"/>
        <w:gridCol w:w="7605"/>
        <w:gridCol w:w="805"/>
        <w:gridCol w:w="1042"/>
      </w:tblGrid>
      <w:tr w:rsidR="00952BC6" w:rsidRPr="00BC5F36" w:rsidTr="001E7A4E">
        <w:trPr>
          <w:trHeight w:val="378"/>
          <w:jc w:val="center"/>
        </w:trPr>
        <w:tc>
          <w:tcPr>
            <w:tcW w:w="768"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ÍTEM</w:t>
            </w:r>
          </w:p>
        </w:tc>
        <w:tc>
          <w:tcPr>
            <w:tcW w:w="7605"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DESCRIPCIÓN</w:t>
            </w:r>
          </w:p>
        </w:tc>
        <w:tc>
          <w:tcPr>
            <w:tcW w:w="805"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CANT.</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w:t>
            </w:r>
          </w:p>
        </w:tc>
        <w:tc>
          <w:tcPr>
            <w:tcW w:w="7605" w:type="dxa"/>
            <w:shd w:val="clear" w:color="auto" w:fill="auto"/>
            <w:vAlign w:val="center"/>
            <w:hideMark/>
          </w:tcPr>
          <w:p w:rsidR="00952BC6" w:rsidRPr="00800AD0" w:rsidRDefault="00952BC6" w:rsidP="001E7A4E">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RED DE ADUCCIÓN TUBERÍAS Y CAJAS DE VÁLVULAS</w:t>
            </w:r>
          </w:p>
        </w:tc>
        <w:tc>
          <w:tcPr>
            <w:tcW w:w="805" w:type="dxa"/>
            <w:shd w:val="clear" w:color="auto" w:fill="auto"/>
            <w:vAlign w:val="bottom"/>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b/>
                <w:bCs/>
                <w:color w:val="000000"/>
                <w:sz w:val="18"/>
                <w:szCs w:val="18"/>
                <w:lang w:eastAsia="es-CO"/>
              </w:rPr>
            </w:pP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1.1</w:t>
            </w:r>
          </w:p>
        </w:tc>
        <w:tc>
          <w:tcPr>
            <w:tcW w:w="7605" w:type="dxa"/>
            <w:shd w:val="clear" w:color="auto" w:fill="auto"/>
            <w:vAlign w:val="center"/>
            <w:hideMark/>
          </w:tcPr>
          <w:p w:rsidR="00952BC6" w:rsidRPr="00800AD0" w:rsidRDefault="00952BC6" w:rsidP="001E7A4E">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PRELIMINARES</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1.1.1</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Localización y replanteo</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153</w:t>
            </w: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1.1.2</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Descapote  manual o mecánico H=0.20m (incluye retiro)</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M2</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134,4</w:t>
            </w:r>
          </w:p>
        </w:tc>
      </w:tr>
      <w:tr w:rsidR="00952BC6" w:rsidRPr="00BC5F36" w:rsidTr="001E7A4E">
        <w:trPr>
          <w:trHeight w:val="167"/>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1.1.3</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Excavación en material conglomerado. Incluye retiro y disposición de sobrantes</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168</w:t>
            </w: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1.1.4</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Relleno en recebo común o balastro compactado e=0.20m</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3,2</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1.1.5</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Cerramiento en polisombra h=2.40m</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132</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1.2</w:t>
            </w:r>
          </w:p>
        </w:tc>
        <w:tc>
          <w:tcPr>
            <w:tcW w:w="7605" w:type="dxa"/>
            <w:shd w:val="clear" w:color="auto" w:fill="auto"/>
            <w:vAlign w:val="center"/>
            <w:hideMark/>
          </w:tcPr>
          <w:p w:rsidR="00952BC6" w:rsidRPr="00800AD0" w:rsidRDefault="00952BC6" w:rsidP="001E7A4E">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CIMENTACIÓN CAJAS VÁLVULAS</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1.2.1</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Concreto de limpieza 2000 psi</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0,85</w:t>
            </w: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1.2.2</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Placa de piso y dado en concreto de 2500 psi</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3,68</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1.2.3</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Acero de 60000 psi</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Kg</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88,70</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1.3</w:t>
            </w:r>
          </w:p>
        </w:tc>
        <w:tc>
          <w:tcPr>
            <w:tcW w:w="7605" w:type="dxa"/>
            <w:shd w:val="clear" w:color="auto" w:fill="auto"/>
            <w:vAlign w:val="center"/>
            <w:hideMark/>
          </w:tcPr>
          <w:p w:rsidR="00952BC6" w:rsidRPr="00800AD0" w:rsidRDefault="00952BC6" w:rsidP="001E7A4E">
            <w:pPr>
              <w:jc w:val="both"/>
              <w:rPr>
                <w:rFonts w:ascii="Tahoma" w:hAnsi="Tahoma" w:cs="Tahoma"/>
                <w:b/>
                <w:bCs/>
                <w:sz w:val="18"/>
                <w:szCs w:val="18"/>
                <w:lang w:eastAsia="es-CO"/>
              </w:rPr>
            </w:pPr>
            <w:r w:rsidRPr="00800AD0">
              <w:rPr>
                <w:rFonts w:ascii="Tahoma" w:hAnsi="Tahoma" w:cs="Tahoma"/>
                <w:b/>
                <w:bCs/>
                <w:sz w:val="18"/>
                <w:szCs w:val="18"/>
                <w:lang w:eastAsia="es-CO"/>
              </w:rPr>
              <w:t>ESTRUCTURA EN CONCRETO CAJAS VÁLVULA</w:t>
            </w:r>
          </w:p>
        </w:tc>
        <w:tc>
          <w:tcPr>
            <w:tcW w:w="805" w:type="dxa"/>
            <w:shd w:val="clear" w:color="auto" w:fill="auto"/>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1.3.1</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Muros en concreto  2500 PSI</w:t>
            </w:r>
          </w:p>
        </w:tc>
        <w:tc>
          <w:tcPr>
            <w:tcW w:w="805" w:type="dxa"/>
            <w:shd w:val="clear" w:color="auto" w:fill="auto"/>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9,64</w:t>
            </w:r>
          </w:p>
        </w:tc>
      </w:tr>
      <w:tr w:rsidR="00952BC6" w:rsidRPr="00BC5F36" w:rsidTr="001E7A4E">
        <w:trPr>
          <w:trHeight w:val="183"/>
          <w:jc w:val="center"/>
        </w:trPr>
        <w:tc>
          <w:tcPr>
            <w:tcW w:w="768" w:type="dxa"/>
            <w:shd w:val="clear" w:color="auto" w:fill="auto"/>
            <w:noWrap/>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1.3.2</w:t>
            </w:r>
          </w:p>
        </w:tc>
        <w:tc>
          <w:tcPr>
            <w:tcW w:w="7605" w:type="dxa"/>
            <w:shd w:val="clear" w:color="auto" w:fill="auto"/>
            <w:noWrap/>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Tapa en concreto 2500psi</w:t>
            </w:r>
          </w:p>
        </w:tc>
        <w:tc>
          <w:tcPr>
            <w:tcW w:w="805" w:type="dxa"/>
            <w:shd w:val="clear" w:color="auto" w:fill="auto"/>
            <w:noWrap/>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noWrap/>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1,64</w:t>
            </w:r>
          </w:p>
        </w:tc>
      </w:tr>
      <w:tr w:rsidR="00952BC6" w:rsidRPr="00BC5F36" w:rsidTr="001E7A4E">
        <w:trPr>
          <w:trHeight w:val="183"/>
          <w:jc w:val="center"/>
        </w:trPr>
        <w:tc>
          <w:tcPr>
            <w:tcW w:w="768" w:type="dxa"/>
            <w:shd w:val="clear" w:color="auto" w:fill="auto"/>
            <w:noWrap/>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1.3.3</w:t>
            </w:r>
          </w:p>
        </w:tc>
        <w:tc>
          <w:tcPr>
            <w:tcW w:w="7605" w:type="dxa"/>
            <w:shd w:val="clear" w:color="auto" w:fill="auto"/>
            <w:noWrap/>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Protección tubería ventilación concreto 2500 PSI</w:t>
            </w:r>
          </w:p>
        </w:tc>
        <w:tc>
          <w:tcPr>
            <w:tcW w:w="805" w:type="dxa"/>
            <w:shd w:val="clear" w:color="auto" w:fill="auto"/>
            <w:noWrap/>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noWrap/>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1,01</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1.3.4</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Acero de 60000psi</w:t>
            </w:r>
          </w:p>
        </w:tc>
        <w:tc>
          <w:tcPr>
            <w:tcW w:w="805" w:type="dxa"/>
            <w:shd w:val="clear" w:color="auto" w:fill="auto"/>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Kg</w:t>
            </w:r>
          </w:p>
        </w:tc>
        <w:tc>
          <w:tcPr>
            <w:tcW w:w="1042" w:type="dxa"/>
            <w:shd w:val="clear" w:color="auto" w:fill="auto"/>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683,72</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1.4</w:t>
            </w:r>
          </w:p>
        </w:tc>
        <w:tc>
          <w:tcPr>
            <w:tcW w:w="7605" w:type="dxa"/>
            <w:shd w:val="clear" w:color="auto" w:fill="auto"/>
            <w:vAlign w:val="center"/>
            <w:hideMark/>
          </w:tcPr>
          <w:p w:rsidR="00952BC6" w:rsidRPr="00800AD0" w:rsidRDefault="00952BC6" w:rsidP="001E7A4E">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INSTALACIONES HIDRÁULICAS, VÁLVULAS Y ACCESORIOS</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p>
        </w:tc>
      </w:tr>
      <w:tr w:rsidR="00952BC6" w:rsidRPr="00BC5F36" w:rsidTr="001E7A4E">
        <w:trPr>
          <w:trHeight w:val="180"/>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1.4.1</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tubería PVC sanitaria D=6". Incluye accesorios</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12,60</w:t>
            </w: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1.4.2</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tubería PVC sanitaria D=4". Incluye accesorios</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38</w:t>
            </w:r>
          </w:p>
        </w:tc>
      </w:tr>
      <w:tr w:rsidR="00952BC6" w:rsidRPr="00BC5F36" w:rsidTr="001E7A4E">
        <w:trPr>
          <w:trHeight w:val="116"/>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1.4.3</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tubería PVC filtro D=10". Incluye relleno interno en grava de 3/4"</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13,20</w:t>
            </w:r>
          </w:p>
        </w:tc>
      </w:tr>
      <w:tr w:rsidR="00952BC6" w:rsidRPr="00BC5F36" w:rsidTr="001E7A4E">
        <w:trPr>
          <w:trHeight w:val="162"/>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1.4.4</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tubería PVC presión RDE 13,5 de 10" .Incluye Accesorios, Mano de obra, cama en arena y tapada zanja con arena y recebo compactado</w:t>
            </w:r>
          </w:p>
        </w:tc>
        <w:tc>
          <w:tcPr>
            <w:tcW w:w="805" w:type="dxa"/>
            <w:shd w:val="clear" w:color="auto" w:fill="auto"/>
            <w:noWrap/>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153</w:t>
            </w:r>
          </w:p>
        </w:tc>
      </w:tr>
      <w:tr w:rsidR="00952BC6" w:rsidRPr="00BC5F36" w:rsidTr="001E7A4E">
        <w:trPr>
          <w:trHeight w:val="398"/>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1.4.5</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Válvula ventosa tres funciones Bridada D=3". Incluye accesorios para su correcta instalación de acuerdo con planos de diseño, incluye desmonte válvula existente.</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7</w:t>
            </w:r>
          </w:p>
        </w:tc>
      </w:tr>
      <w:tr w:rsidR="00952BC6" w:rsidRPr="00BC5F36" w:rsidTr="001E7A4E">
        <w:trPr>
          <w:trHeight w:val="551"/>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1.4.6</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Válvula compuerta elástica extremo brida por extremo liso D=3". Incluye accesorios para su correcta instalación de acuerdo con planos de diseño, incluye desmonte válvula existente.</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7</w:t>
            </w:r>
          </w:p>
        </w:tc>
      </w:tr>
      <w:tr w:rsidR="00952BC6" w:rsidRPr="00BC5F36" w:rsidTr="001E7A4E">
        <w:trPr>
          <w:trHeight w:val="371"/>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1.4.7</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Válvula compuerta elástica extremo liso para PVC D=4". Incluye accesorios para su correcta instalación de acuerdo con planos de diseño, incluye desmonte válvula existente.</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4</w:t>
            </w: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1.4.8</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Rejilla en bronce  D=4"</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w:t>
            </w:r>
          </w:p>
        </w:tc>
      </w:tr>
      <w:tr w:rsidR="00952BC6" w:rsidRPr="00BC5F36" w:rsidTr="001E7A4E">
        <w:trPr>
          <w:trHeight w:val="70"/>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1.4.9</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Tapa en HF con mecanismo de seguridad D=0,75m. Incluye accesorios para su correcta instalación de acuerdo con planos de diseño</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1.4.10</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Pasos escalera en acero galvanizado D=1" L=0,90m</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55</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1.5</w:t>
            </w:r>
          </w:p>
        </w:tc>
        <w:tc>
          <w:tcPr>
            <w:tcW w:w="7605" w:type="dxa"/>
            <w:shd w:val="clear" w:color="auto" w:fill="auto"/>
            <w:vAlign w:val="center"/>
            <w:hideMark/>
          </w:tcPr>
          <w:p w:rsidR="00952BC6" w:rsidRPr="00800AD0" w:rsidRDefault="00952BC6" w:rsidP="001E7A4E">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OTROS</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1.5.1</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Limpieza y lavada de tubería existente PVC 10"</w:t>
            </w:r>
          </w:p>
        </w:tc>
        <w:tc>
          <w:tcPr>
            <w:tcW w:w="805"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5.875</w:t>
            </w:r>
          </w:p>
        </w:tc>
      </w:tr>
      <w:tr w:rsidR="00952BC6" w:rsidRPr="00BC5F36" w:rsidTr="001E7A4E">
        <w:trPr>
          <w:trHeight w:val="195"/>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1.5.2</w:t>
            </w:r>
          </w:p>
        </w:tc>
        <w:tc>
          <w:tcPr>
            <w:tcW w:w="7605" w:type="dxa"/>
            <w:shd w:val="clear" w:color="auto" w:fill="auto"/>
            <w:vAlign w:val="center"/>
            <w:hideMark/>
          </w:tcPr>
          <w:p w:rsidR="00952BC6" w:rsidRPr="00800AD0" w:rsidRDefault="00952BC6" w:rsidP="001E7A4E">
            <w:pPr>
              <w:jc w:val="both"/>
              <w:rPr>
                <w:rFonts w:ascii="Tahoma" w:hAnsi="Tahoma" w:cs="Tahoma"/>
                <w:color w:val="000000"/>
                <w:sz w:val="18"/>
                <w:szCs w:val="18"/>
                <w:lang w:eastAsia="es-CO"/>
              </w:rPr>
            </w:pPr>
            <w:r w:rsidRPr="00800AD0">
              <w:rPr>
                <w:rFonts w:ascii="Tahoma" w:hAnsi="Tahoma" w:cs="Tahoma"/>
                <w:color w:val="000000"/>
                <w:sz w:val="18"/>
                <w:szCs w:val="18"/>
                <w:lang w:eastAsia="es-CO"/>
              </w:rPr>
              <w:t>Mantenimiento del lecho de la represa Bocatoma mediante la remoción de material sedimentado con la utilización de equipo mecánico (bombeo) extracción de lodo.</w:t>
            </w:r>
          </w:p>
        </w:tc>
        <w:tc>
          <w:tcPr>
            <w:tcW w:w="805"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60</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1.6</w:t>
            </w:r>
          </w:p>
        </w:tc>
        <w:tc>
          <w:tcPr>
            <w:tcW w:w="7605" w:type="dxa"/>
            <w:shd w:val="clear" w:color="auto" w:fill="auto"/>
            <w:vAlign w:val="center"/>
            <w:hideMark/>
          </w:tcPr>
          <w:p w:rsidR="00952BC6" w:rsidRPr="00800AD0" w:rsidRDefault="00952BC6" w:rsidP="001E7A4E">
            <w:pPr>
              <w:jc w:val="both"/>
              <w:rPr>
                <w:rFonts w:ascii="Tahoma" w:hAnsi="Tahoma" w:cs="Tahoma"/>
                <w:b/>
                <w:bCs/>
                <w:sz w:val="18"/>
                <w:szCs w:val="18"/>
                <w:lang w:eastAsia="es-CO"/>
              </w:rPr>
            </w:pPr>
            <w:r w:rsidRPr="00800AD0">
              <w:rPr>
                <w:rFonts w:ascii="Tahoma" w:hAnsi="Tahoma" w:cs="Tahoma"/>
                <w:b/>
                <w:bCs/>
                <w:sz w:val="18"/>
                <w:szCs w:val="18"/>
                <w:lang w:eastAsia="es-CO"/>
              </w:rPr>
              <w:t>APARATOS</w:t>
            </w:r>
          </w:p>
        </w:tc>
        <w:tc>
          <w:tcPr>
            <w:tcW w:w="805" w:type="dxa"/>
            <w:shd w:val="clear" w:color="auto" w:fill="auto"/>
            <w:vAlign w:val="bottom"/>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781"/>
          <w:jc w:val="center"/>
        </w:trPr>
        <w:tc>
          <w:tcPr>
            <w:tcW w:w="768" w:type="dxa"/>
            <w:vMerge w:val="restart"/>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1.6.1</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color w:val="000000"/>
                <w:sz w:val="18"/>
                <w:szCs w:val="18"/>
                <w:lang w:eastAsia="es-CO"/>
              </w:rPr>
              <w:t>Suministro e instalación de bomba sumergible tipo vertical 4 etapas de caudal mayor o igual de 489 GPM con impulsor cerrado, eje en acero inoxidable descarga a 6”, se debe incluir estructura de soporte en acero para esta bomba, empaquetaduras, cheque bridada tipo clapeta de Ø 6"aguas arriba del múltiple de distribución.  y demás accesorios que se requieran, para su adecuado funcionamiento.</w:t>
            </w:r>
          </w:p>
        </w:tc>
        <w:tc>
          <w:tcPr>
            <w:tcW w:w="805" w:type="dxa"/>
            <w:vMerge w:val="restart"/>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UND</w:t>
            </w:r>
          </w:p>
        </w:tc>
        <w:tc>
          <w:tcPr>
            <w:tcW w:w="1042" w:type="dxa"/>
            <w:vMerge w:val="restart"/>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1368"/>
          <w:jc w:val="center"/>
        </w:trPr>
        <w:tc>
          <w:tcPr>
            <w:tcW w:w="768" w:type="dxa"/>
            <w:vMerge/>
            <w:shd w:val="clear" w:color="auto" w:fill="auto"/>
            <w:vAlign w:val="center"/>
          </w:tcPr>
          <w:p w:rsidR="00952BC6" w:rsidRPr="00800AD0" w:rsidRDefault="00952BC6" w:rsidP="001E7A4E">
            <w:pPr>
              <w:jc w:val="center"/>
              <w:rPr>
                <w:rFonts w:ascii="Tahoma" w:hAnsi="Tahoma" w:cs="Tahoma"/>
                <w:sz w:val="18"/>
                <w:szCs w:val="18"/>
                <w:lang w:eastAsia="es-CO"/>
              </w:rPr>
            </w:pPr>
          </w:p>
        </w:tc>
        <w:tc>
          <w:tcPr>
            <w:tcW w:w="7605" w:type="dxa"/>
            <w:shd w:val="clear" w:color="auto" w:fill="auto"/>
            <w:vAlign w:val="center"/>
          </w:tcPr>
          <w:p w:rsidR="00952BC6" w:rsidRPr="00800AD0" w:rsidRDefault="00952BC6" w:rsidP="001E7A4E">
            <w:pPr>
              <w:jc w:val="both"/>
              <w:rPr>
                <w:rFonts w:ascii="Tahoma" w:hAnsi="Tahoma" w:cs="Tahoma"/>
                <w:color w:val="000000"/>
                <w:sz w:val="18"/>
                <w:szCs w:val="18"/>
                <w:lang w:val="es-ES"/>
              </w:rPr>
            </w:pPr>
            <w:r w:rsidRPr="00800AD0">
              <w:rPr>
                <w:rFonts w:ascii="Tahoma" w:hAnsi="Tahoma" w:cs="Tahoma"/>
                <w:color w:val="000000"/>
                <w:sz w:val="18"/>
                <w:szCs w:val="18"/>
                <w:lang w:val="es-ES"/>
              </w:rPr>
              <w:t>Suministro e instalación de motor eléctrico tipo lapicero vertical de 100 HP, 440V, trifásico 60 Hz, RPM 3500 que se debe acoplar mecánicamente a la bomba requerida en el ítem 1.6.1  se debe incluir cableado de potencia consistente en 20 m de acometida de 3X2 AWG, en cobre, aislamiento  EPDM (etileno de propileno) con chaqueta interna armadura interlock, especial para estar inmerso en fluidos y conectar electrobombas de tipo plano o redondos, se deben incluir terminarles, accesorios para fijación, que cumplan con la normas ASTM B3, ASTMB33, IEEE1018, también se debe incluir el arranque fuerte para esta motor tipo estrella - triangulo, contactores y demás accesorios requeridos para la puesta en funcionamiento.</w:t>
            </w:r>
          </w:p>
        </w:tc>
        <w:tc>
          <w:tcPr>
            <w:tcW w:w="805" w:type="dxa"/>
            <w:vMerge/>
            <w:shd w:val="clear" w:color="auto" w:fill="auto"/>
            <w:vAlign w:val="center"/>
          </w:tcPr>
          <w:p w:rsidR="00952BC6" w:rsidRPr="00800AD0" w:rsidRDefault="00952BC6" w:rsidP="001E7A4E">
            <w:pPr>
              <w:jc w:val="center"/>
              <w:rPr>
                <w:rFonts w:ascii="Tahoma" w:hAnsi="Tahoma" w:cs="Tahoma"/>
                <w:sz w:val="18"/>
                <w:szCs w:val="18"/>
                <w:lang w:eastAsia="es-CO"/>
              </w:rPr>
            </w:pPr>
          </w:p>
        </w:tc>
        <w:tc>
          <w:tcPr>
            <w:tcW w:w="1042" w:type="dxa"/>
            <w:vMerge/>
            <w:shd w:val="clear" w:color="auto" w:fill="auto"/>
            <w:vAlign w:val="center"/>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2.</w:t>
            </w:r>
          </w:p>
        </w:tc>
        <w:tc>
          <w:tcPr>
            <w:tcW w:w="7605" w:type="dxa"/>
            <w:shd w:val="clear" w:color="auto" w:fill="auto"/>
            <w:vAlign w:val="center"/>
            <w:hideMark/>
          </w:tcPr>
          <w:p w:rsidR="00952BC6" w:rsidRPr="00800AD0" w:rsidRDefault="00952BC6" w:rsidP="001E7A4E">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COMPLEMENTO SUMINISTRO INSTALACIONES HIDRÁULICAS</w:t>
            </w:r>
          </w:p>
        </w:tc>
        <w:tc>
          <w:tcPr>
            <w:tcW w:w="805" w:type="dxa"/>
            <w:shd w:val="clear" w:color="auto" w:fill="auto"/>
            <w:vAlign w:val="bottom"/>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b/>
                <w:bCs/>
                <w:color w:val="000000"/>
                <w:sz w:val="18"/>
                <w:szCs w:val="18"/>
                <w:lang w:eastAsia="es-CO"/>
              </w:rPr>
            </w:pPr>
          </w:p>
        </w:tc>
      </w:tr>
      <w:tr w:rsidR="00952BC6" w:rsidRPr="00BC5F36" w:rsidTr="001E7A4E">
        <w:trPr>
          <w:trHeight w:val="189"/>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2.1</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e instalación de válvula anticipadora de golpe de ariete, diámetro 10", cuerpo en hierro dúctil, extremos bridados ANSI 150#. Para ser instalada en la tubería de impulsión. Incluye accesorios de montaje, contrabridas, tornillería y empaques.</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495"/>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2.2</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e instalación de válvula de compuerta elástica vástago no ascendente, diámetro 10" extremos bridados ANSI 150#, para ser instalada en la línea de tubería de impulsión como baypass. Incluye accesorios de montaje (empaques, tornillería, contrabridas, etc.).</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512"/>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lastRenderedPageBreak/>
              <w:t>2.3</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e instalación de válvula de compuerta elástica vástago no ascendente, diámetro 8" extremos junta rápida, para ser instalada en redes hidráulicas zona de tanques. Incluye accesorios de montaje. El alcance también incluye excavación h= 4mts, y relleno.</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7</w:t>
            </w:r>
          </w:p>
        </w:tc>
      </w:tr>
      <w:tr w:rsidR="00952BC6" w:rsidRPr="00BC5F36" w:rsidTr="001E7A4E">
        <w:trPr>
          <w:trHeight w:val="601"/>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2.4</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e instalación de compuerta deslizante tipo guillotina diámetro 8" para ser instalada en el interior de la planta de tratamiento (caseta de cloro).Incluye todos los accesorios de montaje necesarios para su correcto funcionamiento: vástago de operación, columna de maniobra, volante de operación, tornillería, empaques, etc.</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2</w:t>
            </w:r>
          </w:p>
        </w:tc>
      </w:tr>
      <w:tr w:rsidR="00952BC6" w:rsidRPr="00BC5F36" w:rsidTr="001E7A4E">
        <w:trPr>
          <w:trHeight w:val="651"/>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2.5</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e instalación de compuerta deslizante tipo guillotina diámetro 8" para ser instalada en la planta de tratamiento (filtros). Incluye todos los accesorios de montaje necesarios para su correcto funcionamiento: vástago de operación, columna de maniobra, volante de operación, tornillería, empaques, etc.</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11</w:t>
            </w:r>
          </w:p>
        </w:tc>
      </w:tr>
      <w:tr w:rsidR="00952BC6" w:rsidRPr="00BC5F36" w:rsidTr="001E7A4E">
        <w:trPr>
          <w:trHeight w:val="385"/>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2.6</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e instalación de válvula de compuerta elástica vástago no ascendente, diámetro 10" extremos junta rápida, para ser instalada en redes hidráulicas. Incluye accesorios de montaje.</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3.</w:t>
            </w:r>
          </w:p>
        </w:tc>
        <w:tc>
          <w:tcPr>
            <w:tcW w:w="7605" w:type="dxa"/>
            <w:shd w:val="clear" w:color="auto" w:fill="auto"/>
            <w:vAlign w:val="center"/>
            <w:hideMark/>
          </w:tcPr>
          <w:p w:rsidR="00952BC6" w:rsidRPr="00800AD0" w:rsidRDefault="00952BC6" w:rsidP="001E7A4E">
            <w:pPr>
              <w:jc w:val="both"/>
              <w:rPr>
                <w:rFonts w:ascii="Tahoma" w:hAnsi="Tahoma" w:cs="Tahoma"/>
                <w:b/>
                <w:bCs/>
                <w:sz w:val="18"/>
                <w:szCs w:val="18"/>
                <w:lang w:eastAsia="es-CO"/>
              </w:rPr>
            </w:pPr>
            <w:r w:rsidRPr="00800AD0">
              <w:rPr>
                <w:rFonts w:ascii="Tahoma" w:hAnsi="Tahoma" w:cs="Tahoma"/>
                <w:b/>
                <w:bCs/>
                <w:sz w:val="18"/>
                <w:szCs w:val="18"/>
                <w:lang w:eastAsia="es-CO"/>
              </w:rPr>
              <w:t>OBRAS COMPLEMENTARIAS DE MEJORAMIENTO EN LA PLANTA DE TRATAMIENTO DE AGUA POTABLE</w:t>
            </w:r>
          </w:p>
        </w:tc>
        <w:tc>
          <w:tcPr>
            <w:tcW w:w="805"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b/>
                <w:bCs/>
                <w:sz w:val="18"/>
                <w:szCs w:val="18"/>
                <w:lang w:eastAsia="es-CO"/>
              </w:rPr>
            </w:pPr>
          </w:p>
        </w:tc>
      </w:tr>
      <w:tr w:rsidR="00952BC6" w:rsidRPr="00BC5F36" w:rsidTr="001E7A4E">
        <w:trPr>
          <w:trHeight w:val="618"/>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3.1</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(1,75 x 2,1mts en 2 naves )</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670"/>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3.2</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(1,0x2,1mts)</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494"/>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3.3</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instalación y fijación de puerta metálica, con su respectivo marco para en "U" para su correcta instalación. Incluye el suministro de cerradura. El alcance contempla el desmonte de puerta existente en zonas de entradas. Dimensión: (1,0x2, 1mts).</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305"/>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3.4</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y aplicación pintura muros exteriores Aroflex, similar o de mejores especificaciones, color verde, 2 manos sobre pintura existente, incluye  rasqueteada, resane filos y dilataciones.</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M2</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80</w:t>
            </w:r>
          </w:p>
        </w:tc>
      </w:tr>
      <w:tr w:rsidR="00952BC6" w:rsidRPr="00BC5F36" w:rsidTr="001E7A4E">
        <w:trPr>
          <w:trHeight w:val="464"/>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3.5</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y aplicación pintura muros exteriores tanques de almacenamientos de agua en concreto Aroflex, similar o de mejores especificaciones, color azul, 2 manos sobre pintura existente,  incluye  lavado, rasqueteada, resanes con mortero Sikatop-122, similar o de mejores especificaciones, filos y dilataciones.</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M2</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577</w:t>
            </w:r>
          </w:p>
        </w:tc>
      </w:tr>
      <w:tr w:rsidR="00952BC6" w:rsidRPr="00BC5F36" w:rsidTr="001E7A4E">
        <w:trPr>
          <w:trHeight w:val="629"/>
          <w:jc w:val="center"/>
        </w:trPr>
        <w:tc>
          <w:tcPr>
            <w:tcW w:w="768" w:type="dxa"/>
            <w:shd w:val="clear" w:color="auto" w:fill="auto"/>
            <w:vAlign w:val="center"/>
            <w:hideMark/>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3.6</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Mantenimiento tableros eléctricos de protección y accionamiento del sistema de bombeo, consistente en mantenimiento general tablero, cambio de empaquetadura, cambio de cerradura, rutina de limpieza, cambio de cableado de aterrizaje del tablero, rutina de limpieza y mantenimiento al barraje, cambio de totalizadores, suministro e instalación del sistema de arranque estrella-triangulo de electrobombas de bombas de 100 HP, 150A, 460V, consistente en  cambio de totalizadores de 3 X400A, 02 contactores de 135 A-600V, 02 contactores 90A-600V, temporizadores, regletas, terminales, cableado de control y potencia ,breaker en mal estado y demás accesorios necesario para recuperar la puesta en funcionamiento de los arranques estrella-triángulos que se encuentran instalados, mantenimiento y/o recuperación de medidores Voltajes, Corriente, selectores, luz piloto, transformadores de potencial y corriente</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w:t>
            </w:r>
          </w:p>
        </w:tc>
      </w:tr>
      <w:tr w:rsidR="00952BC6" w:rsidRPr="00BC5F36" w:rsidTr="001E7A4E">
        <w:trPr>
          <w:trHeight w:val="629"/>
          <w:jc w:val="center"/>
        </w:trPr>
        <w:tc>
          <w:tcPr>
            <w:tcW w:w="768" w:type="dxa"/>
            <w:shd w:val="clear" w:color="auto" w:fill="auto"/>
            <w:vAlign w:val="center"/>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3.7</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e instalación a todo costo tablero Trifásico de 18 circuitos con puerta con espacio para totalizador y cerradura (225A-240V) 3 fases+1neutro+1tierra  certificado RETIE incluye desmonte del tablero existente, organizar cableado existente en el tablero a desmontar, también debe incluirse el suministro e instalación de 01 totalizador de 3 X50A, 06 breaker monopolar  1X15A, 05 breaker monopolar 1 X20A,  02 breaker  bipolares 2X20A, 01 breaker 3X30A, también suministro e instalación de cuatro tomas monoplores dobles de 15 A 120V,ubicados dentro de la caseta de cuarto de control bombas.</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629"/>
          <w:jc w:val="center"/>
        </w:trPr>
        <w:tc>
          <w:tcPr>
            <w:tcW w:w="768" w:type="dxa"/>
            <w:shd w:val="clear" w:color="auto" w:fill="auto"/>
            <w:vAlign w:val="center"/>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3.8</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Suministro e instalación de Sistema de puesta a tierra general consistente en 06 varillas de cobre 5/8” x 2,4m Cooper Weld, se debe incluir cable de cobre desnudo No .8 AWG (spat-1v), desde el barraje de cada tablero al puesto de instalación de los electrodos, también incluye suelo artificial (preparación del terreno), Soladura exotérmica, medición con telurometro del terreno antes y después de la instalación de la puesta a tierra  y todos los accesorios necesarios para su correcta implementación y funcionamiento acuerdo normativa NTC2050 y los materiales deben estar certificado RETIE, suministro e instalación de terminal de captación de descargas atmosférica tipo punta de Franklin en cobre  en la caseta con su respectivo aterrizaje en cable de cobre desnudo 9.3 mm unido al sistema de puesta a tierra.</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GB</w:t>
            </w: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629"/>
          <w:jc w:val="center"/>
        </w:trPr>
        <w:tc>
          <w:tcPr>
            <w:tcW w:w="768" w:type="dxa"/>
            <w:shd w:val="clear" w:color="auto" w:fill="auto"/>
            <w:vAlign w:val="center"/>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3.9</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Efectuar el desmonte, transporte de  postes en concreto   con sus  aisladores, crucetas herrajes,  correspondientes a las estructuras de alineación (03) y ángulos (02) circuito sencillo en MT de la planta de captación de Bonguito, correspondientes a los postes 300-49300-52, 300-55, 300-59 y 300-62, estas estructuras desmontadas (postes, las crucetas y aisladores) serán transportados a la subestaciones eléctrica de BN2.</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w:t>
            </w:r>
          </w:p>
        </w:tc>
      </w:tr>
      <w:tr w:rsidR="00952BC6" w:rsidRPr="00BC5F36" w:rsidTr="001E7A4E">
        <w:trPr>
          <w:trHeight w:val="629"/>
          <w:jc w:val="center"/>
        </w:trPr>
        <w:tc>
          <w:tcPr>
            <w:tcW w:w="768" w:type="dxa"/>
            <w:shd w:val="clear" w:color="auto" w:fill="auto"/>
            <w:vAlign w:val="center"/>
          </w:tcPr>
          <w:p w:rsidR="00952BC6" w:rsidRPr="00800AD0" w:rsidRDefault="00952BC6" w:rsidP="001E7A4E">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3.10</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 xml:space="preserve">Efectuar el suministro, transporte e instalación de postes en concreto centrifugado o metálicos 750 kg-f, 12 m, con toda su encamisado consistente en  instalación de  aisladores de 34.5 kV en porcelana, crucetas, herrajes y retenidas correspondientes a las estructuras de alineación (03) y ángulo (02) circuito sencillo de alimentación en MT 13,2 kV (acuerdo normativa CODENSA o EPSA) de la planta de captación de Bonguito, correspondientes a los estructuras rotuladas con las siguientes referencias 300-49300-52, 300-55, 300-59 y 300-62, </w:t>
            </w:r>
            <w:r w:rsidRPr="00800AD0">
              <w:rPr>
                <w:rFonts w:ascii="Tahoma" w:hAnsi="Tahoma" w:cs="Tahoma"/>
                <w:sz w:val="18"/>
                <w:szCs w:val="18"/>
                <w:lang w:eastAsia="es-CO"/>
              </w:rPr>
              <w:lastRenderedPageBreak/>
              <w:t>materiales debe estar certificado RETIE de conformidad.</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lastRenderedPageBreak/>
              <w:t>UN</w:t>
            </w: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lastRenderedPageBreak/>
              <w:t>4.</w:t>
            </w:r>
          </w:p>
        </w:tc>
        <w:tc>
          <w:tcPr>
            <w:tcW w:w="7605" w:type="dxa"/>
            <w:shd w:val="clear" w:color="auto" w:fill="auto"/>
            <w:vAlign w:val="center"/>
            <w:hideMark/>
          </w:tcPr>
          <w:p w:rsidR="00952BC6" w:rsidRPr="00800AD0" w:rsidRDefault="00952BC6" w:rsidP="001E7A4E">
            <w:pPr>
              <w:jc w:val="both"/>
              <w:rPr>
                <w:rFonts w:ascii="Tahoma" w:hAnsi="Tahoma" w:cs="Tahoma"/>
                <w:b/>
                <w:bCs/>
                <w:sz w:val="18"/>
                <w:szCs w:val="18"/>
                <w:lang w:eastAsia="es-CO"/>
              </w:rPr>
            </w:pPr>
            <w:r w:rsidRPr="00800AD0">
              <w:rPr>
                <w:rFonts w:ascii="Tahoma" w:hAnsi="Tahoma" w:cs="Tahoma"/>
                <w:b/>
                <w:bCs/>
                <w:sz w:val="18"/>
                <w:szCs w:val="18"/>
                <w:lang w:eastAsia="es-CO"/>
              </w:rPr>
              <w:t>PROTECCIÓN Y CONTROL DE EROSION - BOLSACRETOS</w:t>
            </w:r>
          </w:p>
        </w:tc>
        <w:tc>
          <w:tcPr>
            <w:tcW w:w="805"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 </w:t>
            </w:r>
          </w:p>
        </w:tc>
        <w:tc>
          <w:tcPr>
            <w:tcW w:w="1042" w:type="dxa"/>
            <w:shd w:val="clear" w:color="auto" w:fill="auto"/>
            <w:vAlign w:val="bottom"/>
            <w:hideMark/>
          </w:tcPr>
          <w:p w:rsidR="00952BC6" w:rsidRPr="00800AD0" w:rsidRDefault="00952BC6" w:rsidP="001E7A4E">
            <w:pPr>
              <w:jc w:val="center"/>
              <w:rPr>
                <w:rFonts w:ascii="Tahoma" w:hAnsi="Tahoma" w:cs="Tahoma"/>
                <w:b/>
                <w:bCs/>
                <w:sz w:val="18"/>
                <w:szCs w:val="18"/>
                <w:lang w:eastAsia="es-CO"/>
              </w:rPr>
            </w:pPr>
          </w:p>
        </w:tc>
      </w:tr>
      <w:tr w:rsidR="00952BC6" w:rsidRPr="00BC5F36" w:rsidTr="001E7A4E">
        <w:trPr>
          <w:trHeight w:val="183"/>
          <w:jc w:val="center"/>
        </w:trPr>
        <w:tc>
          <w:tcPr>
            <w:tcW w:w="768" w:type="dxa"/>
            <w:shd w:val="clear" w:color="auto" w:fill="auto"/>
            <w:noWrap/>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4.1</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Excavación Material Conglomerado (incluye disposición de sobrantes)</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50</w:t>
            </w:r>
          </w:p>
        </w:tc>
      </w:tr>
      <w:tr w:rsidR="00952BC6" w:rsidRPr="00BC5F36" w:rsidTr="001E7A4E">
        <w:trPr>
          <w:trHeight w:val="183"/>
          <w:jc w:val="center"/>
        </w:trPr>
        <w:tc>
          <w:tcPr>
            <w:tcW w:w="768" w:type="dxa"/>
            <w:shd w:val="clear" w:color="auto" w:fill="auto"/>
            <w:noWrap/>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4.2</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Bolsacretos 1,2x2,4x0,35 (suelo - cemento)</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45</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4.3</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Relleno en material del sitio compactado</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75</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5.</w:t>
            </w:r>
          </w:p>
        </w:tc>
        <w:tc>
          <w:tcPr>
            <w:tcW w:w="7605" w:type="dxa"/>
            <w:shd w:val="clear" w:color="auto" w:fill="auto"/>
            <w:vAlign w:val="center"/>
            <w:hideMark/>
          </w:tcPr>
          <w:p w:rsidR="00952BC6" w:rsidRPr="00800AD0" w:rsidRDefault="00952BC6" w:rsidP="001E7A4E">
            <w:pPr>
              <w:jc w:val="both"/>
              <w:rPr>
                <w:rFonts w:ascii="Tahoma" w:hAnsi="Tahoma" w:cs="Tahoma"/>
                <w:b/>
                <w:bCs/>
                <w:sz w:val="18"/>
                <w:szCs w:val="18"/>
                <w:lang w:eastAsia="es-CO"/>
              </w:rPr>
            </w:pPr>
            <w:r w:rsidRPr="00800AD0">
              <w:rPr>
                <w:rFonts w:ascii="Tahoma" w:hAnsi="Tahoma" w:cs="Tahoma"/>
                <w:b/>
                <w:bCs/>
                <w:sz w:val="18"/>
                <w:szCs w:val="18"/>
                <w:lang w:eastAsia="es-CO"/>
              </w:rPr>
              <w:t>MANEJO AMBIENTAL</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5.1</w:t>
            </w:r>
          </w:p>
        </w:tc>
        <w:tc>
          <w:tcPr>
            <w:tcW w:w="7605" w:type="dxa"/>
            <w:shd w:val="clear" w:color="auto" w:fill="auto"/>
            <w:vAlign w:val="center"/>
            <w:hideMark/>
          </w:tcPr>
          <w:p w:rsidR="00952BC6" w:rsidRPr="00800AD0" w:rsidRDefault="00952BC6" w:rsidP="001E7A4E">
            <w:pPr>
              <w:jc w:val="both"/>
              <w:rPr>
                <w:rFonts w:ascii="Tahoma" w:hAnsi="Tahoma" w:cs="Tahoma"/>
                <w:b/>
                <w:bCs/>
                <w:sz w:val="18"/>
                <w:szCs w:val="18"/>
                <w:lang w:eastAsia="es-CO"/>
              </w:rPr>
            </w:pPr>
            <w:r w:rsidRPr="00800AD0">
              <w:rPr>
                <w:rFonts w:ascii="Tahoma" w:hAnsi="Tahoma" w:cs="Tahoma"/>
                <w:b/>
                <w:bCs/>
                <w:sz w:val="18"/>
                <w:szCs w:val="18"/>
                <w:lang w:eastAsia="es-CO"/>
              </w:rPr>
              <w:t>MANEJO DEL MEDIO BIOTICO DISEÑO PAISAJISTICO</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5.1.1</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Remoción de cobertura vegetal</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M2</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210</w:t>
            </w:r>
          </w:p>
        </w:tc>
      </w:tr>
      <w:tr w:rsidR="00952BC6" w:rsidRPr="00BC5F36" w:rsidTr="001E7A4E">
        <w:trPr>
          <w:trHeight w:val="194"/>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5.1.2</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Revegetalización sembrado de árboles nativos</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50</w:t>
            </w: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b/>
                <w:bCs/>
                <w:sz w:val="18"/>
                <w:szCs w:val="18"/>
                <w:lang w:eastAsia="es-CO"/>
              </w:rPr>
            </w:pPr>
            <w:r w:rsidRPr="00800AD0">
              <w:rPr>
                <w:rFonts w:ascii="Tahoma" w:hAnsi="Tahoma" w:cs="Tahoma"/>
                <w:b/>
                <w:bCs/>
                <w:sz w:val="18"/>
                <w:szCs w:val="18"/>
                <w:lang w:eastAsia="es-CO"/>
              </w:rPr>
              <w:t>5.2</w:t>
            </w:r>
          </w:p>
        </w:tc>
        <w:tc>
          <w:tcPr>
            <w:tcW w:w="7605" w:type="dxa"/>
            <w:shd w:val="clear" w:color="auto" w:fill="auto"/>
            <w:vAlign w:val="center"/>
            <w:hideMark/>
          </w:tcPr>
          <w:p w:rsidR="00952BC6" w:rsidRPr="00800AD0" w:rsidRDefault="00952BC6" w:rsidP="001E7A4E">
            <w:pPr>
              <w:jc w:val="both"/>
              <w:rPr>
                <w:rFonts w:ascii="Tahoma" w:hAnsi="Tahoma" w:cs="Tahoma"/>
                <w:b/>
                <w:bCs/>
                <w:sz w:val="18"/>
                <w:szCs w:val="18"/>
                <w:lang w:eastAsia="es-CO"/>
              </w:rPr>
            </w:pPr>
            <w:r w:rsidRPr="00800AD0">
              <w:rPr>
                <w:rFonts w:ascii="Tahoma" w:hAnsi="Tahoma" w:cs="Tahoma"/>
                <w:b/>
                <w:bCs/>
                <w:sz w:val="18"/>
                <w:szCs w:val="18"/>
                <w:lang w:eastAsia="es-CO"/>
              </w:rPr>
              <w:t>MANEJO DEL MEDIO FÍSICO</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83"/>
          <w:jc w:val="center"/>
        </w:trPr>
        <w:tc>
          <w:tcPr>
            <w:tcW w:w="768"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5.2.1</w:t>
            </w:r>
          </w:p>
        </w:tc>
        <w:tc>
          <w:tcPr>
            <w:tcW w:w="7605" w:type="dxa"/>
            <w:shd w:val="clear" w:color="auto" w:fill="auto"/>
            <w:vAlign w:val="center"/>
            <w:hideMark/>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Manejo integral y disposición final de residuos sólidos</w:t>
            </w:r>
          </w:p>
        </w:tc>
        <w:tc>
          <w:tcPr>
            <w:tcW w:w="805"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1E7A4E">
        <w:trPr>
          <w:trHeight w:val="183"/>
          <w:jc w:val="center"/>
        </w:trPr>
        <w:tc>
          <w:tcPr>
            <w:tcW w:w="768" w:type="dxa"/>
            <w:shd w:val="clear" w:color="auto" w:fill="auto"/>
            <w:vAlign w:val="center"/>
          </w:tcPr>
          <w:p w:rsidR="00952BC6" w:rsidRPr="00800AD0" w:rsidRDefault="00952BC6" w:rsidP="001E7A4E">
            <w:pPr>
              <w:jc w:val="center"/>
              <w:rPr>
                <w:rFonts w:ascii="Tahoma" w:hAnsi="Tahoma" w:cs="Tahoma"/>
                <w:sz w:val="18"/>
                <w:szCs w:val="18"/>
                <w:lang w:eastAsia="es-CO"/>
              </w:rPr>
            </w:pPr>
            <w:r>
              <w:rPr>
                <w:rFonts w:ascii="Tahoma" w:hAnsi="Tahoma" w:cs="Tahoma"/>
                <w:sz w:val="18"/>
                <w:szCs w:val="18"/>
                <w:lang w:eastAsia="es-CO"/>
              </w:rPr>
              <w:t>5.2.2</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Programa de contingencia</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94"/>
          <w:jc w:val="center"/>
        </w:trPr>
        <w:tc>
          <w:tcPr>
            <w:tcW w:w="768" w:type="dxa"/>
            <w:shd w:val="clear" w:color="auto" w:fill="auto"/>
            <w:vAlign w:val="center"/>
          </w:tcPr>
          <w:p w:rsidR="00952BC6" w:rsidRPr="00800AD0" w:rsidRDefault="00952BC6" w:rsidP="001E7A4E">
            <w:pPr>
              <w:jc w:val="center"/>
              <w:rPr>
                <w:rFonts w:ascii="Tahoma" w:hAnsi="Tahoma" w:cs="Tahoma"/>
                <w:b/>
                <w:sz w:val="18"/>
                <w:szCs w:val="18"/>
                <w:lang w:eastAsia="es-CO"/>
              </w:rPr>
            </w:pPr>
            <w:r w:rsidRPr="00800AD0">
              <w:rPr>
                <w:rFonts w:ascii="Tahoma" w:hAnsi="Tahoma" w:cs="Tahoma"/>
                <w:b/>
                <w:sz w:val="18"/>
                <w:szCs w:val="18"/>
                <w:lang w:eastAsia="es-CO"/>
              </w:rPr>
              <w:t>6</w:t>
            </w:r>
            <w:r>
              <w:rPr>
                <w:rFonts w:ascii="Tahoma" w:hAnsi="Tahoma" w:cs="Tahoma"/>
                <w:b/>
                <w:sz w:val="18"/>
                <w:szCs w:val="18"/>
                <w:lang w:eastAsia="es-CO"/>
              </w:rPr>
              <w:t>.</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b/>
                <w:bCs/>
                <w:sz w:val="18"/>
                <w:szCs w:val="18"/>
                <w:lang w:eastAsia="es-CO"/>
              </w:rPr>
              <w:t>COSTO DIRECTO DEL PRESUPUESTO</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94"/>
          <w:jc w:val="center"/>
        </w:trPr>
        <w:tc>
          <w:tcPr>
            <w:tcW w:w="768"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6.1</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A. ADMINISTRACION</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94"/>
          <w:jc w:val="center"/>
        </w:trPr>
        <w:tc>
          <w:tcPr>
            <w:tcW w:w="768"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6.2</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I. IMPREVISTOS</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94"/>
          <w:jc w:val="center"/>
        </w:trPr>
        <w:tc>
          <w:tcPr>
            <w:tcW w:w="768"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6.3</w:t>
            </w:r>
          </w:p>
        </w:tc>
        <w:tc>
          <w:tcPr>
            <w:tcW w:w="7605" w:type="dxa"/>
            <w:shd w:val="clear" w:color="auto" w:fill="auto"/>
            <w:vAlign w:val="center"/>
          </w:tcPr>
          <w:p w:rsidR="00952BC6" w:rsidRPr="00800AD0" w:rsidRDefault="00952BC6" w:rsidP="001E7A4E">
            <w:pPr>
              <w:jc w:val="both"/>
              <w:rPr>
                <w:rFonts w:ascii="Tahoma" w:hAnsi="Tahoma" w:cs="Tahoma"/>
                <w:sz w:val="18"/>
                <w:szCs w:val="18"/>
                <w:lang w:eastAsia="es-CO"/>
              </w:rPr>
            </w:pPr>
            <w:r w:rsidRPr="00800AD0">
              <w:rPr>
                <w:rFonts w:ascii="Tahoma" w:hAnsi="Tahoma" w:cs="Tahoma"/>
                <w:sz w:val="18"/>
                <w:szCs w:val="18"/>
                <w:lang w:eastAsia="es-CO"/>
              </w:rPr>
              <w:t>U. UTILIDADES</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p>
        </w:tc>
      </w:tr>
      <w:tr w:rsidR="00952BC6" w:rsidRPr="00BC5F36" w:rsidTr="001E7A4E">
        <w:trPr>
          <w:trHeight w:val="194"/>
          <w:jc w:val="center"/>
        </w:trPr>
        <w:tc>
          <w:tcPr>
            <w:tcW w:w="768" w:type="dxa"/>
            <w:shd w:val="clear" w:color="auto" w:fill="auto"/>
            <w:vAlign w:val="center"/>
          </w:tcPr>
          <w:p w:rsidR="00952BC6" w:rsidRPr="00800AD0" w:rsidRDefault="00952BC6" w:rsidP="001E7A4E">
            <w:pPr>
              <w:jc w:val="center"/>
              <w:rPr>
                <w:rFonts w:ascii="Tahoma" w:hAnsi="Tahoma" w:cs="Tahoma"/>
                <w:sz w:val="18"/>
                <w:szCs w:val="18"/>
                <w:lang w:eastAsia="es-CO"/>
              </w:rPr>
            </w:pPr>
            <w:r w:rsidRPr="00800AD0">
              <w:rPr>
                <w:rFonts w:ascii="Tahoma" w:hAnsi="Tahoma" w:cs="Tahoma"/>
                <w:sz w:val="18"/>
                <w:szCs w:val="18"/>
                <w:lang w:eastAsia="es-CO"/>
              </w:rPr>
              <w:t>6.4</w:t>
            </w:r>
          </w:p>
        </w:tc>
        <w:tc>
          <w:tcPr>
            <w:tcW w:w="7605" w:type="dxa"/>
            <w:shd w:val="clear" w:color="auto" w:fill="auto"/>
            <w:vAlign w:val="center"/>
          </w:tcPr>
          <w:p w:rsidR="00952BC6" w:rsidRPr="00800AD0" w:rsidRDefault="00952BC6" w:rsidP="001E7A4E">
            <w:pPr>
              <w:rPr>
                <w:rFonts w:ascii="Tahoma" w:hAnsi="Tahoma" w:cs="Tahoma"/>
                <w:b/>
                <w:bCs/>
                <w:sz w:val="18"/>
                <w:szCs w:val="18"/>
                <w:lang w:eastAsia="es-CO"/>
              </w:rPr>
            </w:pPr>
            <w:r w:rsidRPr="00800AD0">
              <w:rPr>
                <w:rFonts w:ascii="Tahoma" w:hAnsi="Tahoma" w:cs="Tahoma"/>
                <w:sz w:val="18"/>
                <w:szCs w:val="18"/>
                <w:lang w:eastAsia="es-CO"/>
              </w:rPr>
              <w:t>IVA SOBRE LA UTILIDAD</w:t>
            </w:r>
          </w:p>
        </w:tc>
        <w:tc>
          <w:tcPr>
            <w:tcW w:w="805" w:type="dxa"/>
            <w:shd w:val="clear" w:color="auto" w:fill="auto"/>
            <w:vAlign w:val="center"/>
          </w:tcPr>
          <w:p w:rsidR="00952BC6" w:rsidRPr="00800AD0" w:rsidRDefault="00952BC6" w:rsidP="001E7A4E">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1E7A4E">
            <w:pPr>
              <w:jc w:val="center"/>
              <w:rPr>
                <w:rFonts w:ascii="Tahoma" w:hAnsi="Tahoma" w:cs="Tahoma"/>
                <w:sz w:val="18"/>
                <w:szCs w:val="18"/>
                <w:lang w:eastAsia="es-CO"/>
              </w:rPr>
            </w:pPr>
          </w:p>
        </w:tc>
      </w:tr>
    </w:tbl>
    <w:p w:rsidR="00EE0FAA" w:rsidRDefault="00EE0FAA" w:rsidP="00EE0FAA">
      <w:pPr>
        <w:rPr>
          <w:rFonts w:ascii="Tahoma" w:hAnsi="Tahoma" w:cs="Tahoma"/>
          <w:sz w:val="20"/>
          <w:szCs w:val="20"/>
        </w:rPr>
      </w:pPr>
    </w:p>
    <w:p w:rsidR="00952BC6" w:rsidRDefault="00952BC6" w:rsidP="00952BC6">
      <w:pPr>
        <w:jc w:val="center"/>
        <w:rPr>
          <w:rFonts w:ascii="Tahoma" w:hAnsi="Tahoma" w:cs="Tahoma"/>
          <w:b/>
          <w:sz w:val="20"/>
          <w:szCs w:val="20"/>
        </w:rPr>
      </w:pPr>
      <w:r w:rsidRPr="00BC33B6">
        <w:rPr>
          <w:rFonts w:ascii="Tahoma" w:hAnsi="Tahoma" w:cs="Tahoma"/>
          <w:b/>
          <w:sz w:val="20"/>
          <w:szCs w:val="20"/>
        </w:rPr>
        <w:t>ESPECIFICACIONES TÉCNICAS DE CONSTRUCCIÓN</w:t>
      </w:r>
    </w:p>
    <w:p w:rsidR="00952BC6" w:rsidRPr="00BC33B6" w:rsidRDefault="00952BC6" w:rsidP="00952BC6">
      <w:pPr>
        <w:jc w:val="both"/>
        <w:rPr>
          <w:rFonts w:ascii="Tahoma" w:hAnsi="Tahoma" w:cs="Tahoma"/>
          <w:b/>
          <w:sz w:val="20"/>
          <w:szCs w:val="20"/>
        </w:rPr>
      </w:pPr>
    </w:p>
    <w:p w:rsidR="00952BC6" w:rsidRPr="006F6E3B" w:rsidRDefault="00952BC6" w:rsidP="00952BC6">
      <w:pPr>
        <w:jc w:val="both"/>
        <w:rPr>
          <w:rFonts w:ascii="Tahoma" w:hAnsi="Tahoma" w:cs="Tahoma"/>
          <w:b/>
          <w:sz w:val="20"/>
          <w:szCs w:val="20"/>
        </w:rPr>
      </w:pPr>
      <w:r w:rsidRPr="006F6E3B">
        <w:rPr>
          <w:rFonts w:ascii="Tahoma" w:hAnsi="Tahoma" w:cs="Tahoma"/>
          <w:b/>
          <w:sz w:val="20"/>
          <w:szCs w:val="20"/>
        </w:rPr>
        <w:t xml:space="preserve">I. ESPECIFICACIONES GENERALES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01. OBJETIVO.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El presente documento tiene por objeto determinar los parámetros constructivos, sistemas de cuantificación y pago a los que se debe sujetar el constructor, el </w:t>
      </w:r>
      <w:r>
        <w:rPr>
          <w:rFonts w:ascii="Tahoma" w:hAnsi="Tahoma" w:cs="Tahoma"/>
          <w:sz w:val="20"/>
          <w:szCs w:val="20"/>
        </w:rPr>
        <w:t>Supervisor</w:t>
      </w:r>
      <w:r w:rsidRPr="00EC76EC">
        <w:rPr>
          <w:rFonts w:ascii="Tahoma" w:hAnsi="Tahoma" w:cs="Tahoma"/>
          <w:sz w:val="20"/>
          <w:szCs w:val="20"/>
        </w:rPr>
        <w:t xml:space="preserve"> y en general todas aquellas personas que tengan injerencia directa en la construcción y en el control de </w:t>
      </w:r>
      <w:r>
        <w:rPr>
          <w:rFonts w:ascii="Tahoma" w:hAnsi="Tahoma" w:cs="Tahoma"/>
          <w:sz w:val="20"/>
          <w:szCs w:val="20"/>
        </w:rPr>
        <w:t>LOS TRABAJOS A EJECUTAR</w:t>
      </w:r>
      <w:r w:rsidRPr="00EC76EC">
        <w:rPr>
          <w:rFonts w:ascii="Tahoma" w:hAnsi="Tahoma" w:cs="Tahoma"/>
          <w:sz w:val="20"/>
          <w:szCs w:val="20"/>
        </w:rPr>
        <w:t xml:space="preserve">, de tal forma que se unifiquen los criterios de los procesos constructivos y se garantice la óptima calidad de los resultados. </w:t>
      </w:r>
    </w:p>
    <w:p w:rsidR="00952BC6" w:rsidRPr="00EC76EC" w:rsidRDefault="00952BC6" w:rsidP="00952BC6">
      <w:pPr>
        <w:jc w:val="both"/>
        <w:rPr>
          <w:rFonts w:ascii="Tahoma" w:hAnsi="Tahoma" w:cs="Tahoma"/>
          <w:sz w:val="20"/>
          <w:szCs w:val="20"/>
        </w:rPr>
      </w:pPr>
    </w:p>
    <w:p w:rsidR="00952BC6" w:rsidRPr="00EC76EC" w:rsidRDefault="00952BC6" w:rsidP="00952BC6">
      <w:pPr>
        <w:jc w:val="both"/>
        <w:rPr>
          <w:rFonts w:ascii="Tahoma" w:hAnsi="Tahoma" w:cs="Tahoma"/>
          <w:sz w:val="20"/>
          <w:szCs w:val="20"/>
        </w:rPr>
      </w:pPr>
      <w:r w:rsidRPr="00EC76EC">
        <w:rPr>
          <w:rFonts w:ascii="Tahoma" w:hAnsi="Tahoma" w:cs="Tahoma"/>
          <w:sz w:val="20"/>
          <w:szCs w:val="20"/>
        </w:rPr>
        <w:t xml:space="preserve">Estas especificaciones se complementan con las Especificaciones Técnicas Generales </w:t>
      </w:r>
      <w:r>
        <w:rPr>
          <w:rFonts w:ascii="Tahoma" w:hAnsi="Tahoma" w:cs="Tahoma"/>
          <w:sz w:val="20"/>
          <w:szCs w:val="20"/>
        </w:rPr>
        <w:t>que se relacionan más adelante la</w:t>
      </w:r>
      <w:r w:rsidRPr="00EC76EC">
        <w:rPr>
          <w:rFonts w:ascii="Tahoma" w:hAnsi="Tahoma" w:cs="Tahoma"/>
          <w:sz w:val="20"/>
          <w:szCs w:val="20"/>
        </w:rPr>
        <w:t>s cuales son de obligatorio cumplimiento.</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Pr>
          <w:rFonts w:ascii="Tahoma" w:hAnsi="Tahoma" w:cs="Tahoma"/>
          <w:sz w:val="20"/>
          <w:szCs w:val="20"/>
        </w:rPr>
        <w:t>02</w:t>
      </w:r>
      <w:r w:rsidRPr="00EC76EC">
        <w:rPr>
          <w:rFonts w:ascii="Tahoma" w:hAnsi="Tahoma" w:cs="Tahoma"/>
          <w:sz w:val="20"/>
          <w:szCs w:val="20"/>
        </w:rPr>
        <w:t xml:space="preserve">. PLANOS, ESPECIFICACIONES Y MATERIALES.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Los planos, las especificaciones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anexos o en todos estos, y que deba formar parte de la construcción, no exime al contratista de su ejecución, ni podrá tomarse como base para reclamaciones posteriores, por lo tanto queda obligado a cumplir con estas especificaciones.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Hacen parte integral de este documento los planos que se referencian en el listado de planos </w:t>
      </w:r>
      <w:r>
        <w:rPr>
          <w:rFonts w:ascii="Tahoma" w:hAnsi="Tahoma" w:cs="Tahoma"/>
          <w:sz w:val="20"/>
          <w:szCs w:val="20"/>
        </w:rPr>
        <w:t>del proyecto</w:t>
      </w:r>
      <w:r w:rsidRPr="00EC76EC">
        <w:rPr>
          <w:rFonts w:ascii="Tahoma" w:hAnsi="Tahoma" w:cs="Tahoma"/>
          <w:sz w:val="20"/>
          <w:szCs w:val="20"/>
        </w:rPr>
        <w:t>.</w:t>
      </w:r>
    </w:p>
    <w:p w:rsidR="00952BC6" w:rsidRPr="00EC76EC" w:rsidRDefault="00952BC6" w:rsidP="00952BC6">
      <w:pPr>
        <w:jc w:val="both"/>
        <w:rPr>
          <w:rFonts w:ascii="Tahoma" w:hAnsi="Tahoma" w:cs="Tahoma"/>
          <w:sz w:val="20"/>
          <w:szCs w:val="20"/>
        </w:rPr>
      </w:pPr>
      <w:r w:rsidRPr="00EC76EC">
        <w:rPr>
          <w:rFonts w:ascii="Tahoma" w:hAnsi="Tahoma" w:cs="Tahoma"/>
          <w:sz w:val="20"/>
          <w:szCs w:val="20"/>
        </w:rPr>
        <w:t xml:space="preserve"> </w:t>
      </w:r>
    </w:p>
    <w:p w:rsidR="00952BC6" w:rsidRDefault="00952BC6" w:rsidP="00952BC6">
      <w:pPr>
        <w:jc w:val="both"/>
        <w:rPr>
          <w:rFonts w:ascii="Tahoma" w:hAnsi="Tahoma" w:cs="Tahoma"/>
          <w:sz w:val="20"/>
          <w:szCs w:val="20"/>
        </w:rPr>
      </w:pPr>
      <w:r w:rsidRPr="00EC76EC">
        <w:rPr>
          <w:rFonts w:ascii="Tahoma" w:hAnsi="Tahoma" w:cs="Tahoma"/>
          <w:sz w:val="20"/>
          <w:szCs w:val="20"/>
        </w:rPr>
        <w:t xml:space="preserve">El contratista se ceñirá en un todo de acuerdo con los planos, cualquier detalle que se muestre en estos y que no figure en las especificaciones o que se encuentre en éstas pero no aparezcan en los planos tendrá tanta validez como si se presentara en ambos documentos. Prevalecen en todo momento las especificaciones indicadas en los planos y las relacionadas en el presente documento.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El constructor deberá revisar de manera paralela las especificaciones contenidas en este documento como las conteni</w:t>
      </w:r>
      <w:r>
        <w:rPr>
          <w:rFonts w:ascii="Tahoma" w:hAnsi="Tahoma" w:cs="Tahoma"/>
          <w:sz w:val="20"/>
          <w:szCs w:val="20"/>
        </w:rPr>
        <w:t>das en los planos</w:t>
      </w:r>
      <w:r w:rsidRPr="00EC76EC">
        <w:rPr>
          <w:rFonts w:ascii="Tahoma" w:hAnsi="Tahoma" w:cs="Tahoma"/>
          <w:sz w:val="20"/>
          <w:szCs w:val="20"/>
        </w:rPr>
        <w:t xml:space="preserve">, las dos son válidas para definir y especificar el proyecto.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Donde se especifique un material o producto por su marca, debe entenderse que se trata de una orientación al contratista para adquirir la referencia de la misma calidad, en ningún momento se podrá reemplazar por un producto o material diferente, sin aprobación de la </w:t>
      </w:r>
      <w:r>
        <w:rPr>
          <w:rFonts w:ascii="Tahoma" w:hAnsi="Tahoma" w:cs="Tahoma"/>
          <w:sz w:val="20"/>
          <w:szCs w:val="20"/>
        </w:rPr>
        <w:t>supervisión</w:t>
      </w:r>
      <w:r w:rsidRPr="00EC76EC">
        <w:rPr>
          <w:rFonts w:ascii="Tahoma" w:hAnsi="Tahoma" w:cs="Tahoma"/>
          <w:sz w:val="20"/>
          <w:szCs w:val="20"/>
        </w:rPr>
        <w:t xml:space="preserve">.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Cualquier cambio o adición que se proponga deberá ser consultado por escrito a la coordinación con el supervisor del proyecto</w:t>
      </w:r>
      <w:r>
        <w:rPr>
          <w:rFonts w:ascii="Tahoma" w:hAnsi="Tahoma" w:cs="Tahoma"/>
          <w:sz w:val="20"/>
          <w:szCs w:val="20"/>
        </w:rPr>
        <w:t xml:space="preserve"> </w:t>
      </w:r>
      <w:r w:rsidRPr="00BC33B6">
        <w:rPr>
          <w:rFonts w:ascii="Tahoma" w:hAnsi="Tahoma" w:cs="Tahoma"/>
          <w:sz w:val="20"/>
          <w:szCs w:val="20"/>
        </w:rPr>
        <w:t xml:space="preserve">y no podrá ejecutarse sin previa autorización escrita por este. En caso contrario cualquier trabajo ejecutado será por cuenta y riesgo del contratista. </w:t>
      </w:r>
    </w:p>
    <w:p w:rsidR="00952BC6" w:rsidRPr="00BC33B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BC33B6">
        <w:rPr>
          <w:rFonts w:ascii="Tahoma" w:hAnsi="Tahoma" w:cs="Tahoma"/>
          <w:sz w:val="20"/>
          <w:szCs w:val="20"/>
        </w:rPr>
        <w:t xml:space="preserve">Los planos eléctricos e hidráulicos son indicativos en cuanto se refiere a la localización de tuberías y ductos; por lo tanto, el contratista podrá hacer cambios menores en las rutas de tubería y ductos para ajustarlas a las condiciones. Estos cambios serán previamente consultados con la </w:t>
      </w:r>
      <w:r>
        <w:rPr>
          <w:rFonts w:ascii="Tahoma" w:hAnsi="Tahoma" w:cs="Tahoma"/>
          <w:sz w:val="20"/>
          <w:szCs w:val="20"/>
        </w:rPr>
        <w:t>Supervisión</w:t>
      </w:r>
      <w:r w:rsidRPr="00BC33B6">
        <w:rPr>
          <w:rFonts w:ascii="Tahoma" w:hAnsi="Tahoma" w:cs="Tahoma"/>
          <w:sz w:val="20"/>
          <w:szCs w:val="20"/>
        </w:rPr>
        <w:t xml:space="preserve">. </w:t>
      </w:r>
    </w:p>
    <w:p w:rsidR="00952BC6" w:rsidRPr="00BC33B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BC33B6">
        <w:rPr>
          <w:rFonts w:ascii="Tahoma" w:hAnsi="Tahoma" w:cs="Tahoma"/>
          <w:sz w:val="20"/>
          <w:szCs w:val="20"/>
        </w:rPr>
        <w:lastRenderedPageBreak/>
        <w:t xml:space="preserve">El contratista mantendrá al día juegos de planos, eléctricos e hidráulicos, los cuales se utilizarán únicamente para indicar las modificaciones hechas en obra. Al terminar la obra estos juegos de planos deberán ser entregados a </w:t>
      </w:r>
      <w:r>
        <w:rPr>
          <w:rFonts w:ascii="Tahoma" w:hAnsi="Tahoma" w:cs="Tahoma"/>
          <w:sz w:val="20"/>
          <w:szCs w:val="20"/>
        </w:rPr>
        <w:t>la Oficina de Ingeniería y Arquitectura Base Naval ARC “Málaga”;</w:t>
      </w:r>
      <w:r w:rsidRPr="00BC33B6">
        <w:rPr>
          <w:rFonts w:ascii="Tahoma" w:hAnsi="Tahoma" w:cs="Tahoma"/>
          <w:sz w:val="20"/>
          <w:szCs w:val="20"/>
        </w:rPr>
        <w:t xml:space="preserve"> a fin de servir de guía para actualizar los planos originales de acuerdo con lo ejecutado en la obra. </w:t>
      </w:r>
    </w:p>
    <w:p w:rsidR="00952BC6" w:rsidRPr="00BC33B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BC33B6">
        <w:rPr>
          <w:rFonts w:ascii="Tahoma" w:hAnsi="Tahoma" w:cs="Tahoma"/>
          <w:sz w:val="20"/>
          <w:szCs w:val="20"/>
        </w:rPr>
        <w:t>Se supone que las cotas y dimensiones en planos coinciden, pero será obligación del contratista verificar los planos antes de iniciar los trabajos y cualquier discrepancia debe ser aclarada pronta y oportunamente con la en coordinación con el supervisor del proyecto, pues en caso contrario al presentarse la necesidad de hacer correcciones después de ejecutadas las obras, será responsabilidad del contratista. En general, tienen prioridad los planos y detalles arquitectónicos.</w:t>
      </w:r>
    </w:p>
    <w:p w:rsidR="00952BC6" w:rsidRDefault="00952BC6" w:rsidP="00952BC6">
      <w:pPr>
        <w:jc w:val="both"/>
        <w:rPr>
          <w:rFonts w:ascii="Tahoma" w:hAnsi="Tahoma" w:cs="Tahoma"/>
          <w:sz w:val="20"/>
          <w:szCs w:val="20"/>
        </w:rPr>
      </w:pPr>
    </w:p>
    <w:p w:rsidR="00952BC6" w:rsidRPr="00BC33B6" w:rsidRDefault="00952BC6" w:rsidP="00952BC6">
      <w:pPr>
        <w:jc w:val="both"/>
        <w:rPr>
          <w:rFonts w:ascii="Tahoma" w:hAnsi="Tahoma" w:cs="Tahoma"/>
          <w:sz w:val="20"/>
          <w:szCs w:val="20"/>
        </w:rPr>
      </w:pPr>
      <w:r>
        <w:rPr>
          <w:rFonts w:ascii="Tahoma" w:hAnsi="Tahoma" w:cs="Tahoma"/>
          <w:sz w:val="20"/>
          <w:szCs w:val="20"/>
        </w:rPr>
        <w:t>03</w:t>
      </w:r>
      <w:r w:rsidRPr="00BC33B6">
        <w:rPr>
          <w:rFonts w:ascii="Tahoma" w:hAnsi="Tahoma" w:cs="Tahoma"/>
          <w:sz w:val="20"/>
          <w:szCs w:val="20"/>
        </w:rPr>
        <w:t xml:space="preserve">. ESPECIFICACIONES TÉCNICAS GENERALES. </w:t>
      </w:r>
    </w:p>
    <w:p w:rsidR="00952BC6" w:rsidRDefault="00952BC6" w:rsidP="00952BC6">
      <w:pPr>
        <w:jc w:val="both"/>
        <w:rPr>
          <w:rFonts w:ascii="Tahoma" w:hAnsi="Tahoma" w:cs="Tahoma"/>
          <w:sz w:val="20"/>
          <w:szCs w:val="20"/>
        </w:rPr>
      </w:pPr>
    </w:p>
    <w:p w:rsidR="00952BC6" w:rsidRPr="00BC33B6" w:rsidRDefault="00952BC6" w:rsidP="00952BC6">
      <w:pPr>
        <w:jc w:val="both"/>
        <w:rPr>
          <w:rFonts w:ascii="Tahoma" w:hAnsi="Tahoma" w:cs="Tahoma"/>
          <w:sz w:val="20"/>
          <w:szCs w:val="20"/>
        </w:rPr>
      </w:pPr>
      <w:r w:rsidRPr="00BC33B6">
        <w:rPr>
          <w:rFonts w:ascii="Tahoma" w:hAnsi="Tahoma" w:cs="Tahoma"/>
          <w:sz w:val="20"/>
          <w:szCs w:val="20"/>
        </w:rPr>
        <w:t xml:space="preserve">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 </w:t>
      </w:r>
    </w:p>
    <w:p w:rsidR="00952BC6" w:rsidRDefault="00952BC6" w:rsidP="00952BC6">
      <w:pPr>
        <w:jc w:val="both"/>
        <w:rPr>
          <w:rFonts w:ascii="Tahoma" w:hAnsi="Tahoma" w:cs="Tahoma"/>
          <w:sz w:val="20"/>
          <w:szCs w:val="20"/>
        </w:rPr>
      </w:pPr>
    </w:p>
    <w:p w:rsidR="00952BC6" w:rsidRPr="00BC33B6" w:rsidRDefault="00952BC6" w:rsidP="00952BC6">
      <w:pPr>
        <w:jc w:val="both"/>
        <w:rPr>
          <w:rFonts w:ascii="Tahoma" w:hAnsi="Tahoma" w:cs="Tahoma"/>
          <w:sz w:val="20"/>
          <w:szCs w:val="20"/>
        </w:rPr>
      </w:pPr>
      <w:r w:rsidRPr="00BC33B6">
        <w:rPr>
          <w:rFonts w:ascii="Tahoma" w:hAnsi="Tahoma" w:cs="Tahoma"/>
          <w:sz w:val="20"/>
          <w:szCs w:val="20"/>
        </w:rPr>
        <w:t xml:space="preserve">A continuación se relacionan las principales normas técnicas que debe cumplir el Contratista en desarrollo del contrato de construcción: </w:t>
      </w:r>
    </w:p>
    <w:p w:rsidR="00952BC6" w:rsidRDefault="00952BC6" w:rsidP="00952BC6">
      <w:pPr>
        <w:jc w:val="both"/>
        <w:rPr>
          <w:rFonts w:ascii="Tahoma" w:hAnsi="Tahoma" w:cs="Tahoma"/>
          <w:sz w:val="20"/>
          <w:szCs w:val="20"/>
        </w:rPr>
      </w:pPr>
    </w:p>
    <w:p w:rsidR="00952BC6" w:rsidRPr="000A5656" w:rsidRDefault="00952BC6" w:rsidP="00952BC6">
      <w:pPr>
        <w:jc w:val="both"/>
        <w:rPr>
          <w:rFonts w:ascii="Tahoma" w:hAnsi="Tahoma" w:cs="Tahoma"/>
          <w:sz w:val="20"/>
          <w:szCs w:val="20"/>
          <w:lang w:val="en-US"/>
        </w:rPr>
      </w:pPr>
      <w:r w:rsidRPr="000A5656">
        <w:rPr>
          <w:rFonts w:ascii="Tahoma" w:hAnsi="Tahoma" w:cs="Tahoma"/>
          <w:sz w:val="20"/>
          <w:szCs w:val="20"/>
          <w:lang w:val="en-US"/>
        </w:rPr>
        <w:t xml:space="preserve">CONCRETOS </w:t>
      </w:r>
    </w:p>
    <w:p w:rsidR="00952BC6" w:rsidRPr="000A5656" w:rsidRDefault="00952BC6" w:rsidP="00952BC6">
      <w:pPr>
        <w:jc w:val="both"/>
        <w:rPr>
          <w:rFonts w:ascii="Tahoma" w:hAnsi="Tahoma" w:cs="Tahoma"/>
          <w:sz w:val="20"/>
          <w:szCs w:val="20"/>
          <w:lang w:val="en-US"/>
        </w:rPr>
      </w:pPr>
    </w:p>
    <w:p w:rsidR="00952BC6" w:rsidRPr="00BC33B6" w:rsidRDefault="00952BC6" w:rsidP="00952BC6">
      <w:pPr>
        <w:jc w:val="both"/>
        <w:rPr>
          <w:rFonts w:ascii="Tahoma" w:hAnsi="Tahoma" w:cs="Tahoma"/>
          <w:sz w:val="20"/>
          <w:szCs w:val="20"/>
          <w:lang w:val="en-US"/>
        </w:rPr>
      </w:pPr>
      <w:r w:rsidRPr="00BC33B6">
        <w:rPr>
          <w:rFonts w:ascii="Tahoma" w:hAnsi="Tahoma" w:cs="Tahoma"/>
          <w:sz w:val="20"/>
          <w:szCs w:val="20"/>
          <w:lang w:val="en-US"/>
        </w:rPr>
        <w:t xml:space="preserve">AMERICAN STANDARDS FOR TESTING AND MATERIALS – ASTM. </w:t>
      </w:r>
    </w:p>
    <w:p w:rsidR="00952BC6" w:rsidRPr="00BC33B6" w:rsidRDefault="00952BC6" w:rsidP="00952BC6">
      <w:pPr>
        <w:jc w:val="both"/>
        <w:rPr>
          <w:rFonts w:ascii="Tahoma" w:hAnsi="Tahoma" w:cs="Tahoma"/>
          <w:sz w:val="20"/>
          <w:szCs w:val="20"/>
        </w:rPr>
      </w:pPr>
      <w:r w:rsidRPr="00BC33B6">
        <w:rPr>
          <w:rFonts w:ascii="Tahoma" w:hAnsi="Tahoma" w:cs="Tahoma"/>
          <w:sz w:val="20"/>
          <w:szCs w:val="20"/>
        </w:rPr>
        <w:t xml:space="preserve">AMERICAN CONCRETE INSTITUTE – ACI. </w:t>
      </w:r>
    </w:p>
    <w:p w:rsidR="00952BC6" w:rsidRPr="00BC33B6" w:rsidRDefault="00952BC6" w:rsidP="00952BC6">
      <w:pPr>
        <w:jc w:val="both"/>
        <w:rPr>
          <w:rFonts w:ascii="Tahoma" w:hAnsi="Tahoma" w:cs="Tahoma"/>
          <w:sz w:val="20"/>
          <w:szCs w:val="20"/>
        </w:rPr>
      </w:pPr>
      <w:r w:rsidRPr="00BC33B6">
        <w:rPr>
          <w:rFonts w:ascii="Tahoma" w:hAnsi="Tahoma" w:cs="Tahoma"/>
          <w:sz w:val="20"/>
          <w:szCs w:val="20"/>
        </w:rPr>
        <w:t xml:space="preserve">PUBLICACIONES TÉCNICAS DEL INSTITUTO COLOMBIANO DE PRODUCTORES DE CEMENTO - ICPC, versiones 2001. </w:t>
      </w:r>
    </w:p>
    <w:p w:rsidR="00952BC6" w:rsidRDefault="00952BC6" w:rsidP="00952BC6">
      <w:pPr>
        <w:jc w:val="both"/>
        <w:rPr>
          <w:rFonts w:ascii="Tahoma" w:hAnsi="Tahoma" w:cs="Tahoma"/>
          <w:sz w:val="20"/>
          <w:szCs w:val="20"/>
        </w:rPr>
      </w:pPr>
      <w:r w:rsidRPr="00BC33B6">
        <w:rPr>
          <w:rFonts w:ascii="Tahoma" w:hAnsi="Tahoma" w:cs="Tahoma"/>
          <w:sz w:val="20"/>
          <w:szCs w:val="20"/>
        </w:rPr>
        <w:t>PUBLICACIONES TÉCNICAS DE LA PORTLAND CEMENT ASSOCIATION – PCA.</w:t>
      </w:r>
    </w:p>
    <w:p w:rsidR="00952BC6" w:rsidRDefault="00952BC6" w:rsidP="00952BC6">
      <w:pPr>
        <w:jc w:val="both"/>
        <w:rPr>
          <w:rFonts w:ascii="Tahoma" w:hAnsi="Tahoma" w:cs="Tahoma"/>
          <w:sz w:val="20"/>
          <w:szCs w:val="20"/>
        </w:rPr>
      </w:pPr>
    </w:p>
    <w:p w:rsidR="00952BC6" w:rsidRPr="006F6E3B" w:rsidRDefault="00952BC6" w:rsidP="00952BC6">
      <w:pPr>
        <w:jc w:val="both"/>
        <w:rPr>
          <w:rFonts w:ascii="Tahoma" w:hAnsi="Tahoma" w:cs="Tahoma"/>
          <w:b/>
          <w:sz w:val="20"/>
          <w:szCs w:val="20"/>
        </w:rPr>
      </w:pPr>
      <w:r w:rsidRPr="006F6E3B">
        <w:rPr>
          <w:rFonts w:ascii="Tahoma" w:hAnsi="Tahoma" w:cs="Tahoma"/>
          <w:b/>
          <w:sz w:val="20"/>
          <w:szCs w:val="20"/>
        </w:rPr>
        <w:t xml:space="preserve">II. GENERALIDADES.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01. ALCANCES.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Los lineamientos generales tienen por objeto describir todos los aspectos que paralelamente con las especificaciones técnicas se deben desarrollar para lograr la calidad exigida por </w:t>
      </w:r>
      <w:r>
        <w:rPr>
          <w:rFonts w:ascii="Tahoma" w:hAnsi="Tahoma" w:cs="Tahoma"/>
          <w:sz w:val="20"/>
          <w:szCs w:val="20"/>
        </w:rPr>
        <w:t xml:space="preserve">la ARMADA NACIONAL. </w:t>
      </w:r>
      <w:r w:rsidRPr="006F6E3B">
        <w:rPr>
          <w:rFonts w:ascii="Tahoma" w:hAnsi="Tahoma" w:cs="Tahoma"/>
          <w:sz w:val="20"/>
          <w:szCs w:val="20"/>
        </w:rPr>
        <w:t xml:space="preserve">Por lo tanto, los lineamientos generales hacen parte integral del manual de especificaciones y su cumplimento son de carácter obligatorio.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02. OBLIGACIONES DEL CONTRATISTA.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Será obligación primordial del contratista ejecutar el trabajo estrictamente de acuerdo con los planos y especificaciones; para lo cual, someterá muestras de los materiales a utilizar para la aprobación del </w:t>
      </w:r>
      <w:r>
        <w:rPr>
          <w:rFonts w:ascii="Tahoma" w:hAnsi="Tahoma" w:cs="Tahoma"/>
          <w:sz w:val="20"/>
          <w:szCs w:val="20"/>
        </w:rPr>
        <w:t>Supervisor</w:t>
      </w:r>
      <w:r w:rsidRPr="006F6E3B">
        <w:rPr>
          <w:rFonts w:ascii="Tahoma" w:hAnsi="Tahoma" w:cs="Tahoma"/>
          <w:sz w:val="20"/>
          <w:szCs w:val="20"/>
        </w:rPr>
        <w:t xml:space="preserve">. </w:t>
      </w:r>
    </w:p>
    <w:p w:rsidR="00952BC6" w:rsidRPr="006F6E3B" w:rsidRDefault="00952BC6" w:rsidP="00952BC6">
      <w:pPr>
        <w:jc w:val="both"/>
        <w:rPr>
          <w:rFonts w:ascii="Tahoma" w:hAnsi="Tahoma" w:cs="Tahoma"/>
          <w:sz w:val="20"/>
          <w:szCs w:val="20"/>
        </w:rPr>
      </w:pPr>
    </w:p>
    <w:p w:rsidR="00952BC6" w:rsidRPr="006F6E3B" w:rsidRDefault="00952BC6" w:rsidP="00952BC6">
      <w:pPr>
        <w:jc w:val="both"/>
        <w:rPr>
          <w:rFonts w:ascii="Tahoma" w:hAnsi="Tahoma" w:cs="Tahoma"/>
          <w:sz w:val="20"/>
          <w:szCs w:val="20"/>
        </w:rPr>
      </w:pPr>
      <w:r w:rsidRPr="006F6E3B">
        <w:rPr>
          <w:rFonts w:ascii="Tahoma" w:hAnsi="Tahoma" w:cs="Tahoma"/>
          <w:sz w:val="20"/>
          <w:szCs w:val="20"/>
        </w:rPr>
        <w:t xml:space="preserve">Se asume que las cotas y dimensiones de los planos deben coincidir, pero será de carácter obligatorio por parte del contratista verificar los planos y las medidas en el terreno antes de iniciar los trabajos. </w:t>
      </w:r>
    </w:p>
    <w:p w:rsidR="00952BC6" w:rsidRDefault="00952BC6" w:rsidP="00952BC6">
      <w:pPr>
        <w:jc w:val="both"/>
        <w:rPr>
          <w:rFonts w:ascii="Tahoma" w:hAnsi="Tahoma" w:cs="Tahoma"/>
          <w:sz w:val="20"/>
          <w:szCs w:val="20"/>
        </w:rPr>
      </w:pPr>
      <w:r w:rsidRPr="006F6E3B">
        <w:rPr>
          <w:rFonts w:ascii="Tahoma" w:hAnsi="Tahoma" w:cs="Tahoma"/>
          <w:sz w:val="20"/>
          <w:szCs w:val="20"/>
        </w:rPr>
        <w:t xml:space="preserve">Cualquier discrepancia debe ser aclarada prontamente con el </w:t>
      </w:r>
      <w:r>
        <w:rPr>
          <w:rFonts w:ascii="Tahoma" w:hAnsi="Tahoma" w:cs="Tahoma"/>
          <w:sz w:val="20"/>
          <w:szCs w:val="20"/>
        </w:rPr>
        <w:t>Superviso</w:t>
      </w:r>
      <w:r w:rsidRPr="006F6E3B">
        <w:rPr>
          <w:rFonts w:ascii="Tahoma" w:hAnsi="Tahoma" w:cs="Tahoma"/>
          <w:sz w:val="20"/>
          <w:szCs w:val="20"/>
        </w:rPr>
        <w:t xml:space="preserve">r, de lo contrario si se presenta la necesidad de hacer correcciones después de adelantada la obra. El costo de estas será por cuenta del contratista.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Cuando en las especificaciones se indique algún equipo o material por su nombre de fábrica, se hace con el objeto de establecer Standard de calidad, tipo y características.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El contratista podrá usar productos equivalentes, siempre con la aprobación previa del </w:t>
      </w:r>
      <w:r>
        <w:rPr>
          <w:rFonts w:ascii="Tahoma" w:hAnsi="Tahoma" w:cs="Tahoma"/>
          <w:sz w:val="20"/>
          <w:szCs w:val="20"/>
        </w:rPr>
        <w:t xml:space="preserve">Supervisor.  </w:t>
      </w:r>
      <w:r w:rsidRPr="006F6E3B">
        <w:rPr>
          <w:rFonts w:ascii="Tahoma" w:hAnsi="Tahoma" w:cs="Tahoma"/>
          <w:sz w:val="20"/>
          <w:szCs w:val="20"/>
        </w:rPr>
        <w:t xml:space="preserve">Suministrar en el lugar de la obra los materiales necesarios de la mejor calidad, conforme a las especificaciones, planos y anexos.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Suministrar el personal competente y especializado para ejecutar, de la mejor forma posible, los trabajos a que hacen referencia las especificaciones, planos y anexos.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Pagar cumplidamente al personal a su cargo sueldos, prestaciones, seguros, bonificaciones y demás que ordena la Ley, de tal forma que el contratante, bajo ningún concepto, asumirá responsabilidades por omisiones legales del contratista.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lastRenderedPageBreak/>
        <w:t xml:space="preserve">Estudiar cuidadosamente, los planos del proyecto, leer atentamente las especificaciones e inspeccionar el lugar de la obra para determinar aquellas condiciones del terreno que puedan afectar los trabajos a realizar.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Una vez finalizada la obra, el contratista deberá elaborar y entregar en original los p</w:t>
      </w:r>
      <w:r w:rsidRPr="006F6E3B">
        <w:rPr>
          <w:rFonts w:ascii="Tahoma" w:hAnsi="Tahoma" w:cs="Tahoma"/>
          <w:sz w:val="20"/>
          <w:szCs w:val="20"/>
        </w:rPr>
        <w:t xml:space="preserve">lanos récord de la misma.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03. ORGANIZACIÓN DE LOS TRABAJOS.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Antes de iniciar la obra, el contratista y/o sub contratista, debe presentar un programa de trabajo, que permita establecer el orden y duración de cada una de las etapas de la obra.</w:t>
      </w:r>
      <w:r>
        <w:rPr>
          <w:rFonts w:ascii="Tahoma" w:hAnsi="Tahoma" w:cs="Tahoma"/>
          <w:sz w:val="20"/>
          <w:szCs w:val="20"/>
        </w:rPr>
        <w:t xml:space="preserve"> </w:t>
      </w:r>
      <w:r w:rsidRPr="00B921E3">
        <w:rPr>
          <w:rFonts w:ascii="Tahoma" w:hAnsi="Tahoma" w:cs="Tahoma"/>
          <w:sz w:val="20"/>
          <w:szCs w:val="20"/>
        </w:rPr>
        <w:t xml:space="preserve">El contratista y/o sub contratista, antes de iniciar los trabajos debe disponer de un lugar adecuado que le sirva de oficina y un almacén de materiales y herramientas. Tanto los materiales y herramientas deberán ser revisados por el </w:t>
      </w:r>
      <w:r>
        <w:rPr>
          <w:rFonts w:ascii="Tahoma" w:hAnsi="Tahoma" w:cs="Tahoma"/>
          <w:sz w:val="20"/>
          <w:szCs w:val="20"/>
        </w:rPr>
        <w:t>Supervisor</w:t>
      </w:r>
      <w:r w:rsidRPr="00B921E3">
        <w:rPr>
          <w:rFonts w:ascii="Tahoma" w:hAnsi="Tahoma" w:cs="Tahoma"/>
          <w:sz w:val="20"/>
          <w:szCs w:val="20"/>
        </w:rPr>
        <w:t xml:space="preserve"> para comprobar que son los requeridos para la ejecución de la obra. En caso contrario fijará un plazo prudencial para que el contratista y/o sub contratista lo lleve a la obra.</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04</w:t>
      </w:r>
      <w:r w:rsidRPr="00714F5E">
        <w:rPr>
          <w:rFonts w:ascii="Tahoma" w:hAnsi="Tahoma" w:cs="Tahoma"/>
          <w:sz w:val="20"/>
          <w:szCs w:val="20"/>
        </w:rPr>
        <w:t xml:space="preserve">. SEGURIDAD INDUSTRIAL. </w:t>
      </w:r>
    </w:p>
    <w:p w:rsidR="00952BC6" w:rsidRPr="00714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714F5E">
        <w:rPr>
          <w:rFonts w:ascii="Tahoma" w:hAnsi="Tahoma" w:cs="Tahoma"/>
          <w:sz w:val="20"/>
          <w:szCs w:val="20"/>
        </w:rPr>
        <w:t xml:space="preserve">El contratista acatará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 </w:t>
      </w:r>
    </w:p>
    <w:p w:rsidR="00952BC6" w:rsidRPr="00714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714F5E">
        <w:rPr>
          <w:rFonts w:ascii="Tahoma" w:hAnsi="Tahoma" w:cs="Tahoma"/>
          <w:sz w:val="20"/>
          <w:szCs w:val="20"/>
        </w:rPr>
        <w:t>0</w:t>
      </w:r>
      <w:r>
        <w:rPr>
          <w:rFonts w:ascii="Tahoma" w:hAnsi="Tahoma" w:cs="Tahoma"/>
          <w:sz w:val="20"/>
          <w:szCs w:val="20"/>
        </w:rPr>
        <w:t>5</w:t>
      </w:r>
      <w:r w:rsidRPr="00714F5E">
        <w:rPr>
          <w:rFonts w:ascii="Tahoma" w:hAnsi="Tahoma" w:cs="Tahoma"/>
          <w:sz w:val="20"/>
          <w:szCs w:val="20"/>
        </w:rPr>
        <w:t xml:space="preserve">. REGIMEN DE SEGURIDAD SOCIAL. </w:t>
      </w:r>
    </w:p>
    <w:p w:rsidR="00952BC6" w:rsidRPr="00714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714F5E">
        <w:rPr>
          <w:rFonts w:ascii="Tahoma" w:hAnsi="Tahoma" w:cs="Tahoma"/>
          <w:sz w:val="20"/>
          <w:szCs w:val="20"/>
        </w:rPr>
        <w:t xml:space="preserve">El contratista estará obligado de afiliar a cada uno de sus trabajadores, tanto directos como indirectos (por subcontratos que haya celebrado con otras personas) al sistema general de seguridad social en salud, al sistema general de riesgos profesionales según la ley 50 de 1993 y al sistema general de pensiones según la ley 100 de 1993, afiliación que debe realizarse a una EPS (entidad promotora de salud) y a un Fondo de Pensiones debidamente autorizados por el gobierno Colombiano. </w:t>
      </w:r>
    </w:p>
    <w:p w:rsidR="00952BC6" w:rsidRPr="00714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714F5E">
        <w:rPr>
          <w:rFonts w:ascii="Tahoma" w:hAnsi="Tahoma" w:cs="Tahoma"/>
          <w:sz w:val="20"/>
          <w:szCs w:val="20"/>
        </w:rPr>
        <w:t>El contratista hará los aportes necesarios a estas entidades para que dicha afiliación este vigente durante todo el tiempo de ejecución de la obra. Sin las afiliaciones anteriores, ningún trabajador puede ingresar a la obra y mes a mes la llevará un control de planillas de pago.</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06</w:t>
      </w:r>
      <w:r w:rsidRPr="001C1F15">
        <w:rPr>
          <w:rFonts w:ascii="Tahoma" w:hAnsi="Tahoma" w:cs="Tahoma"/>
          <w:sz w:val="20"/>
          <w:szCs w:val="20"/>
        </w:rPr>
        <w:t xml:space="preserve">. MEDIDA, CUANTIFICACIÓN Y PAGO. </w:t>
      </w:r>
    </w:p>
    <w:p w:rsidR="00952BC6" w:rsidRPr="001C1F15"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1F15">
        <w:rPr>
          <w:rFonts w:ascii="Tahoma" w:hAnsi="Tahoma" w:cs="Tahoma"/>
          <w:sz w:val="20"/>
          <w:szCs w:val="20"/>
        </w:rPr>
        <w:t xml:space="preserve">El </w:t>
      </w:r>
      <w:r>
        <w:rPr>
          <w:rFonts w:ascii="Tahoma" w:hAnsi="Tahoma" w:cs="Tahoma"/>
          <w:sz w:val="20"/>
          <w:szCs w:val="20"/>
        </w:rPr>
        <w:t>supervisor</w:t>
      </w:r>
      <w:r w:rsidRPr="001C1F15">
        <w:rPr>
          <w:rFonts w:ascii="Tahoma" w:hAnsi="Tahoma" w:cs="Tahoma"/>
          <w:sz w:val="20"/>
          <w:szCs w:val="20"/>
        </w:rPr>
        <w:t xml:space="preserve"> medirá físicamente en obra y en presencia del contratista todas las labores realmente ejecutadas, siempre y cuando </w:t>
      </w:r>
      <w:r>
        <w:rPr>
          <w:rFonts w:ascii="Tahoma" w:hAnsi="Tahoma" w:cs="Tahoma"/>
          <w:sz w:val="20"/>
          <w:szCs w:val="20"/>
        </w:rPr>
        <w:t xml:space="preserve">este, </w:t>
      </w:r>
      <w:r w:rsidRPr="001C1F15">
        <w:rPr>
          <w:rFonts w:ascii="Tahoma" w:hAnsi="Tahoma" w:cs="Tahoma"/>
          <w:sz w:val="20"/>
          <w:szCs w:val="20"/>
        </w:rPr>
        <w:t xml:space="preserve">las haya recibido a total satisfacción, es decir que cumpla con cada una de las características que se señalan en las especificaciones generales, particulares, planos, detalles y normatividad, además de las directrices que se enmarcan en el contrato. </w:t>
      </w:r>
    </w:p>
    <w:p w:rsidR="00952BC6" w:rsidRPr="001C1F15" w:rsidRDefault="00952BC6" w:rsidP="00952BC6">
      <w:pPr>
        <w:jc w:val="both"/>
        <w:rPr>
          <w:rFonts w:ascii="Tahoma" w:hAnsi="Tahoma" w:cs="Tahoma"/>
          <w:sz w:val="20"/>
          <w:szCs w:val="20"/>
        </w:rPr>
      </w:pPr>
    </w:p>
    <w:p w:rsidR="00952BC6" w:rsidRPr="001C1F15" w:rsidRDefault="00952BC6" w:rsidP="00952BC6">
      <w:pPr>
        <w:jc w:val="both"/>
        <w:rPr>
          <w:rFonts w:ascii="Tahoma" w:hAnsi="Tahoma" w:cs="Tahoma"/>
          <w:sz w:val="20"/>
          <w:szCs w:val="20"/>
        </w:rPr>
      </w:pPr>
      <w:r w:rsidRPr="001C1F15">
        <w:rPr>
          <w:rFonts w:ascii="Tahoma" w:hAnsi="Tahoma" w:cs="Tahoma"/>
          <w:sz w:val="20"/>
          <w:szCs w:val="20"/>
        </w:rPr>
        <w:t xml:space="preserve">El proceso de cuantificación para pagos de mano de obra y subcontratos también se podrá hacer sobre planos. </w:t>
      </w:r>
    </w:p>
    <w:p w:rsidR="00952BC6" w:rsidRDefault="00952BC6" w:rsidP="00952BC6">
      <w:pPr>
        <w:jc w:val="both"/>
        <w:rPr>
          <w:rFonts w:ascii="Tahoma" w:hAnsi="Tahoma" w:cs="Tahoma"/>
          <w:sz w:val="20"/>
          <w:szCs w:val="20"/>
        </w:rPr>
      </w:pPr>
      <w:r w:rsidRPr="001C1F15">
        <w:rPr>
          <w:rFonts w:ascii="Tahoma" w:hAnsi="Tahoma" w:cs="Tahoma"/>
          <w:sz w:val="20"/>
          <w:szCs w:val="20"/>
        </w:rPr>
        <w:t xml:space="preserve">El uso de la unidad será de carácter obligatorio en todos los procesos de cuantificación, presupuesto, contratación y liquidación. </w:t>
      </w:r>
    </w:p>
    <w:p w:rsidR="00952BC6" w:rsidRPr="001C1F15"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1F15">
        <w:rPr>
          <w:rFonts w:ascii="Tahoma" w:hAnsi="Tahoma" w:cs="Tahoma"/>
          <w:sz w:val="20"/>
          <w:szCs w:val="20"/>
        </w:rPr>
        <w:t>0</w:t>
      </w:r>
      <w:r>
        <w:rPr>
          <w:rFonts w:ascii="Tahoma" w:hAnsi="Tahoma" w:cs="Tahoma"/>
          <w:sz w:val="20"/>
          <w:szCs w:val="20"/>
        </w:rPr>
        <w:t>7</w:t>
      </w:r>
      <w:r w:rsidRPr="001C1F15">
        <w:rPr>
          <w:rFonts w:ascii="Tahoma" w:hAnsi="Tahoma" w:cs="Tahoma"/>
          <w:sz w:val="20"/>
          <w:szCs w:val="20"/>
        </w:rPr>
        <w:t xml:space="preserve">. PLANOS RECORD, MANUALES, BITACORA DE OBRA. </w:t>
      </w:r>
    </w:p>
    <w:p w:rsidR="00952BC6" w:rsidRPr="001C1F15"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1F15">
        <w:rPr>
          <w:rFonts w:ascii="Tahoma" w:hAnsi="Tahoma" w:cs="Tahoma"/>
          <w:sz w:val="20"/>
          <w:szCs w:val="20"/>
        </w:rPr>
        <w:t xml:space="preserve">El contratista mantendrá al día juegos de planos arquitectónicos, eléctricos, hidráulicos, sanitarios, etc. con las modificaciones hechas en obra. Un juego de estos planos estará disponible en la oficina de </w:t>
      </w:r>
      <w:r>
        <w:rPr>
          <w:rFonts w:ascii="Tahoma" w:hAnsi="Tahoma" w:cs="Tahoma"/>
          <w:sz w:val="20"/>
          <w:szCs w:val="20"/>
        </w:rPr>
        <w:t>Ingeniería y Arquitectura de la Base Naval ARC “Málaga”</w:t>
      </w:r>
      <w:r w:rsidRPr="001C1F15">
        <w:rPr>
          <w:rFonts w:ascii="Tahoma" w:hAnsi="Tahoma" w:cs="Tahoma"/>
          <w:sz w:val="20"/>
          <w:szCs w:val="20"/>
        </w:rPr>
        <w:t xml:space="preserve">. </w:t>
      </w:r>
    </w:p>
    <w:p w:rsidR="00952BC6" w:rsidRPr="001C1F15"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1F15">
        <w:rPr>
          <w:rFonts w:ascii="Tahoma" w:hAnsi="Tahoma" w:cs="Tahoma"/>
          <w:sz w:val="20"/>
          <w:szCs w:val="20"/>
        </w:rPr>
        <w:t xml:space="preserve">Al final de la obra el contratista tendrá la obligación de suministrar a la oficina de </w:t>
      </w:r>
      <w:r>
        <w:rPr>
          <w:rFonts w:ascii="Tahoma" w:hAnsi="Tahoma" w:cs="Tahoma"/>
          <w:sz w:val="20"/>
          <w:szCs w:val="20"/>
        </w:rPr>
        <w:t xml:space="preserve">Ingeniería y Arquitectura de la Base Naval ARC “Málaga”, </w:t>
      </w:r>
      <w:r w:rsidRPr="001C1F15">
        <w:rPr>
          <w:rFonts w:ascii="Tahoma" w:hAnsi="Tahoma" w:cs="Tahoma"/>
          <w:sz w:val="20"/>
          <w:szCs w:val="20"/>
        </w:rPr>
        <w:t xml:space="preserve"> los planos récord, manuales y la bitácora de obra, de las labores realmente ejecutadas, indicando los cambios sobre el diseño inicial o anotaciones constructivas previa aprobación del </w:t>
      </w:r>
      <w:r>
        <w:rPr>
          <w:rFonts w:ascii="Tahoma" w:hAnsi="Tahoma" w:cs="Tahoma"/>
          <w:sz w:val="20"/>
          <w:szCs w:val="20"/>
        </w:rPr>
        <w:t>Supervisor</w:t>
      </w:r>
      <w:r w:rsidRPr="001C1F15">
        <w:rPr>
          <w:rFonts w:ascii="Tahoma" w:hAnsi="Tahoma" w:cs="Tahoma"/>
          <w:sz w:val="20"/>
          <w:szCs w:val="20"/>
        </w:rPr>
        <w:t>. Estos documentos se entregarán en original y copia (en lo posible magnética) a la dependencia competente. Sin este requisito no se firmará el Acta Final de Recibo de Obra a Satisfacción.</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08</w:t>
      </w:r>
      <w:r w:rsidRPr="00324AE2">
        <w:rPr>
          <w:rFonts w:ascii="Tahoma" w:hAnsi="Tahoma" w:cs="Tahoma"/>
          <w:sz w:val="20"/>
          <w:szCs w:val="20"/>
        </w:rPr>
        <w:t xml:space="preserve">. MODIFICACIONES.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lastRenderedPageBreak/>
        <w:t xml:space="preserve">Si durante la localización, el contratista encuentra diferencias notables entre el proyecto y las condiciones del terreno, dará aviso al </w:t>
      </w:r>
      <w:r>
        <w:rPr>
          <w:rFonts w:ascii="Tahoma" w:hAnsi="Tahoma" w:cs="Tahoma"/>
          <w:sz w:val="20"/>
          <w:szCs w:val="20"/>
        </w:rPr>
        <w:t>Supervisor</w:t>
      </w:r>
      <w:r w:rsidRPr="00324AE2">
        <w:rPr>
          <w:rFonts w:ascii="Tahoma" w:hAnsi="Tahoma" w:cs="Tahoma"/>
          <w:sz w:val="20"/>
          <w:szCs w:val="20"/>
        </w:rPr>
        <w:t xml:space="preserve">; quién será el encargado de tomar una decisión al respecto. Todo cambio sugerido por el contratista, debe ser aprobado o rechazado por el </w:t>
      </w:r>
      <w:r>
        <w:rPr>
          <w:rFonts w:ascii="Tahoma" w:hAnsi="Tahoma" w:cs="Tahoma"/>
          <w:sz w:val="20"/>
          <w:szCs w:val="20"/>
        </w:rPr>
        <w:t>Supervisor</w:t>
      </w:r>
      <w:r w:rsidRPr="00324AE2">
        <w:rPr>
          <w:rFonts w:ascii="Tahoma" w:hAnsi="Tahoma" w:cs="Tahoma"/>
          <w:sz w:val="20"/>
          <w:szCs w:val="20"/>
        </w:rPr>
        <w:t xml:space="preserve">, quién a su vez podrá hacer los cambios que considere desde el punto de vista técnico y económico convenientes previa consulta con el Contratante.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De todo cambio que se realice debe dejarse constancia por medio de actas, con copia al contratista y/o subcontratista. El </w:t>
      </w:r>
      <w:r>
        <w:rPr>
          <w:rFonts w:ascii="Tahoma" w:hAnsi="Tahoma" w:cs="Tahoma"/>
          <w:sz w:val="20"/>
          <w:szCs w:val="20"/>
        </w:rPr>
        <w:t>supervisor</w:t>
      </w:r>
      <w:r w:rsidRPr="00324AE2">
        <w:rPr>
          <w:rFonts w:ascii="Tahoma" w:hAnsi="Tahoma" w:cs="Tahoma"/>
          <w:sz w:val="20"/>
          <w:szCs w:val="20"/>
        </w:rPr>
        <w:t xml:space="preserve"> deberá consignar en los planos definitivos todos los cambios que se realicen durante el proceso de la obra. Los cambios que surjan de adiciones o modificaciones sustanciales del proyecto, deberán ser consultados con el proyectista y aprobados por el </w:t>
      </w:r>
      <w:r>
        <w:rPr>
          <w:rFonts w:ascii="Tahoma" w:hAnsi="Tahoma" w:cs="Tahoma"/>
          <w:sz w:val="20"/>
          <w:szCs w:val="20"/>
        </w:rPr>
        <w:t>Supervisor</w:t>
      </w:r>
      <w:r w:rsidRPr="00324AE2">
        <w:rPr>
          <w:rFonts w:ascii="Tahoma" w:hAnsi="Tahoma" w:cs="Tahoma"/>
          <w:sz w:val="20"/>
          <w:szCs w:val="20"/>
        </w:rPr>
        <w:t xml:space="preserve">. </w:t>
      </w:r>
    </w:p>
    <w:p w:rsidR="00952BC6" w:rsidRPr="00324AE2" w:rsidRDefault="00952BC6" w:rsidP="00952BC6">
      <w:pPr>
        <w:jc w:val="both"/>
        <w:rPr>
          <w:rFonts w:ascii="Tahoma" w:hAnsi="Tahoma" w:cs="Tahoma"/>
          <w:sz w:val="20"/>
          <w:szCs w:val="20"/>
        </w:rPr>
      </w:pPr>
    </w:p>
    <w:p w:rsidR="00952BC6" w:rsidRPr="00324AE2" w:rsidRDefault="00952BC6" w:rsidP="00952BC6">
      <w:pPr>
        <w:jc w:val="both"/>
        <w:rPr>
          <w:rFonts w:ascii="Tahoma" w:hAnsi="Tahoma" w:cs="Tahoma"/>
          <w:sz w:val="20"/>
          <w:szCs w:val="20"/>
        </w:rPr>
      </w:pPr>
      <w:r>
        <w:rPr>
          <w:rFonts w:ascii="Tahoma" w:hAnsi="Tahoma" w:cs="Tahoma"/>
          <w:sz w:val="20"/>
          <w:szCs w:val="20"/>
        </w:rPr>
        <w:t>09</w:t>
      </w:r>
      <w:r w:rsidRPr="00324AE2">
        <w:rPr>
          <w:rFonts w:ascii="Tahoma" w:hAnsi="Tahoma" w:cs="Tahoma"/>
          <w:sz w:val="20"/>
          <w:szCs w:val="20"/>
        </w:rPr>
        <w:t xml:space="preserve">. MANO DE OBRA.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El personal que se emplee para la ejecución de los diferentes trabajos debe ser responsable, idóneo, poseer la suficiente práctica y los conocimientos para que sus trabajos sean aceptados por </w:t>
      </w:r>
      <w:r>
        <w:rPr>
          <w:rFonts w:ascii="Tahoma" w:hAnsi="Tahoma" w:cs="Tahoma"/>
          <w:sz w:val="20"/>
          <w:szCs w:val="20"/>
        </w:rPr>
        <w:t>el</w:t>
      </w:r>
      <w:r w:rsidRPr="00324AE2">
        <w:rPr>
          <w:rFonts w:ascii="Tahoma" w:hAnsi="Tahoma" w:cs="Tahoma"/>
          <w:sz w:val="20"/>
          <w:szCs w:val="20"/>
        </w:rPr>
        <w:t xml:space="preserve"> </w:t>
      </w:r>
      <w:r>
        <w:rPr>
          <w:rFonts w:ascii="Tahoma" w:hAnsi="Tahoma" w:cs="Tahoma"/>
          <w:sz w:val="20"/>
          <w:szCs w:val="20"/>
        </w:rPr>
        <w:t>Supervisor</w:t>
      </w:r>
      <w:r w:rsidRPr="00324AE2">
        <w:rPr>
          <w:rFonts w:ascii="Tahoma" w:hAnsi="Tahoma" w:cs="Tahoma"/>
          <w:sz w:val="20"/>
          <w:szCs w:val="20"/>
        </w:rPr>
        <w:t xml:space="preserve">. El contratista se responsabiliza por cualquier obra mal ejecutada o que se construya en contra de las normas de estabilidad y calidad. Esto quiere decir que las demoliciones, reparaciones y/o reconstrucciones de obras mal ejecutadas, serán pagadas por cuenta del contratista.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Es obligación del contratista suministrar, y mantener durante la ejecución de las obras y hasta la entrega total de las mismas, a satisfacción, todo el personal idóneo y calificado en los campos directivos, profesionales, técnicos, administrativos, obreros y demás que se requieran.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Cuando a juicio de la </w:t>
      </w:r>
      <w:r>
        <w:rPr>
          <w:rFonts w:ascii="Tahoma" w:hAnsi="Tahoma" w:cs="Tahoma"/>
          <w:sz w:val="20"/>
          <w:szCs w:val="20"/>
        </w:rPr>
        <w:t>Supervisión</w:t>
      </w:r>
      <w:r w:rsidRPr="00324AE2">
        <w:rPr>
          <w:rFonts w:ascii="Tahoma" w:hAnsi="Tahoma" w:cs="Tahoma"/>
          <w:sz w:val="20"/>
          <w:szCs w:val="20"/>
        </w:rPr>
        <w:t xml:space="preserve">, el personal al servicio de la obra resultare insuficiente o sin la experiencia necesaria, el contratista procederá a contratar el personal que haga falta y la mano de obra calificada que se requiera o cambiarlo.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El contratista deberá mantener en los sitios de las obras por lo menos un (1) profesional de la rama correspondiente (ingeniero civil, arquitecto o arquitecto constructor) a la actividad predominante de los trabajos objeto de esta contratación, con tarjeta profesional vigente y con amplias facultades para decidir y resolver los problemas que eventualmente se presenten en relación con el contrato. La designación del profesional que represente al contratista, deberá constar por escrito.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Todas las instrucciones y notificaciones que la </w:t>
      </w:r>
      <w:r>
        <w:rPr>
          <w:rFonts w:ascii="Tahoma" w:hAnsi="Tahoma" w:cs="Tahoma"/>
          <w:sz w:val="20"/>
          <w:szCs w:val="20"/>
        </w:rPr>
        <w:t>Supervisión notifique</w:t>
      </w:r>
      <w:r w:rsidRPr="00324AE2">
        <w:rPr>
          <w:rFonts w:ascii="Tahoma" w:hAnsi="Tahoma" w:cs="Tahoma"/>
          <w:sz w:val="20"/>
          <w:szCs w:val="20"/>
        </w:rPr>
        <w:t xml:space="preserve"> al representante del contratista, se entenderán como hechas a éste. Del mismo modo, todos los documentos que suscriban los profesionales designados por el contratista, tendrán la misma validez como si hubieran sido emitidos por el propio contratista.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El personal que emplee el contratista será de su libre elección y remoción. No obstante lo anterior, El Contratante se reserva el derecho de solicitar al contratista el retiro o traslado de cualquier trabajador suyo, si la </w:t>
      </w:r>
      <w:r>
        <w:rPr>
          <w:rFonts w:ascii="Tahoma" w:hAnsi="Tahoma" w:cs="Tahoma"/>
          <w:sz w:val="20"/>
          <w:szCs w:val="20"/>
        </w:rPr>
        <w:t>Supervisión</w:t>
      </w:r>
      <w:r w:rsidRPr="00324AE2">
        <w:rPr>
          <w:rFonts w:ascii="Tahoma" w:hAnsi="Tahoma" w:cs="Tahoma"/>
          <w:sz w:val="20"/>
          <w:szCs w:val="20"/>
        </w:rPr>
        <w:t xml:space="preserve"> considera que hay motivo para ello.</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1</w:t>
      </w:r>
      <w:r>
        <w:rPr>
          <w:rFonts w:ascii="Tahoma" w:hAnsi="Tahoma" w:cs="Tahoma"/>
          <w:sz w:val="20"/>
          <w:szCs w:val="20"/>
        </w:rPr>
        <w:t>0</w:t>
      </w:r>
      <w:r w:rsidRPr="00324AE2">
        <w:rPr>
          <w:rFonts w:ascii="Tahoma" w:hAnsi="Tahoma" w:cs="Tahoma"/>
          <w:sz w:val="20"/>
          <w:szCs w:val="20"/>
        </w:rPr>
        <w:t xml:space="preserve">. SUBCONTRATISTAS.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Los subcontratistas que se empleen para la ejecución de los diferentes trabajos deben ser responsable, idóneo, poseer la suficiente experiencia y los conocimientos para que sus trabajos sean aceptados por la </w:t>
      </w:r>
      <w:r>
        <w:rPr>
          <w:rFonts w:ascii="Tahoma" w:hAnsi="Tahoma" w:cs="Tahoma"/>
          <w:sz w:val="20"/>
          <w:szCs w:val="20"/>
        </w:rPr>
        <w:t>Supervisión</w:t>
      </w:r>
      <w:r w:rsidRPr="00324AE2">
        <w:rPr>
          <w:rFonts w:ascii="Tahoma" w:hAnsi="Tahoma" w:cs="Tahoma"/>
          <w:sz w:val="20"/>
          <w:szCs w:val="20"/>
        </w:rPr>
        <w:t xml:space="preserve">.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El contratista se responsabilizará por cualquier obra mal ejecutada por el subcontratista o que construya en contra de las normas de estabilidad y calidad.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El cumplimiento de las especificaciones generales y particulares se extiende a los subcontratistas, por lo tanto deberán quedar estipuladas en las cláusulas de los subcontratos.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11</w:t>
      </w:r>
      <w:r w:rsidRPr="008953C1">
        <w:rPr>
          <w:rFonts w:ascii="Tahoma" w:hAnsi="Tahoma" w:cs="Tahoma"/>
          <w:sz w:val="20"/>
          <w:szCs w:val="20"/>
        </w:rPr>
        <w:t xml:space="preserve">. MATERIALES A CARGO DEL CONTRATISTA.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Todos los materiales que sean necesarios para la construcción total de las obras, deberán ser aportados por el contratista y colocados en el sitio de las obras. Así mismo, deberá considerar las diversas fuentes de materiales y tener en cuenta en su propuesta todos aquellos factores que incidan en su suministro. Todos los costos que demanden la compra, exploración, explotación, procesamiento, transporte, manejo, vigilancia, etc., de dichos materiales serán por cuenta del contratista, quien además deberá asumir los riesgos consecuentes por pérdida, deterioro o mala calidad de los mismos.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El contratista deberá suministrar a la </w:t>
      </w:r>
      <w:r>
        <w:rPr>
          <w:rFonts w:ascii="Tahoma" w:hAnsi="Tahoma" w:cs="Tahoma"/>
          <w:sz w:val="20"/>
          <w:szCs w:val="20"/>
        </w:rPr>
        <w:t>Supervisión</w:t>
      </w:r>
      <w:r w:rsidRPr="008953C1">
        <w:rPr>
          <w:rFonts w:ascii="Tahoma" w:hAnsi="Tahoma" w:cs="Tahoma"/>
          <w:sz w:val="20"/>
          <w:szCs w:val="20"/>
        </w:rPr>
        <w:t xml:space="preserve">, con la anticipación debida, las muestras que se requieran y los resultados de pruebas o ensayos que el </w:t>
      </w:r>
      <w:r>
        <w:rPr>
          <w:rFonts w:ascii="Tahoma" w:hAnsi="Tahoma" w:cs="Tahoma"/>
          <w:sz w:val="20"/>
          <w:szCs w:val="20"/>
        </w:rPr>
        <w:t>Supervisor</w:t>
      </w:r>
      <w:r w:rsidRPr="008953C1">
        <w:rPr>
          <w:rFonts w:ascii="Tahoma" w:hAnsi="Tahoma" w:cs="Tahoma"/>
          <w:sz w:val="20"/>
          <w:szCs w:val="20"/>
        </w:rPr>
        <w:t xml:space="preserve"> estime pertinente efectuar para determinar si la calidad de los materiales corresponde con lo estipulado en los pliegos; todo lo cual, será por cuenta del contratista.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Cuando el material sea rechazado por la </w:t>
      </w:r>
      <w:r>
        <w:rPr>
          <w:rFonts w:ascii="Tahoma" w:hAnsi="Tahoma" w:cs="Tahoma"/>
          <w:sz w:val="20"/>
          <w:szCs w:val="20"/>
        </w:rPr>
        <w:t>Supervisión</w:t>
      </w:r>
      <w:r w:rsidRPr="008953C1">
        <w:rPr>
          <w:rFonts w:ascii="Tahoma" w:hAnsi="Tahoma" w:cs="Tahoma"/>
          <w:sz w:val="20"/>
          <w:szCs w:val="20"/>
        </w:rPr>
        <w:t xml:space="preserve">, el contratista a su costa, deberá retirarlo y reemplazarlo.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Las partes de la obra que deban quedar ocultas, a medida que se vaya terminando cada una de ellas, deberán ser revisadas por la </w:t>
      </w:r>
      <w:r>
        <w:rPr>
          <w:rFonts w:ascii="Tahoma" w:hAnsi="Tahoma" w:cs="Tahoma"/>
          <w:sz w:val="20"/>
          <w:szCs w:val="20"/>
        </w:rPr>
        <w:t>Supervisión</w:t>
      </w:r>
      <w:r w:rsidRPr="008953C1">
        <w:rPr>
          <w:rFonts w:ascii="Tahoma" w:hAnsi="Tahoma" w:cs="Tahoma"/>
          <w:sz w:val="20"/>
          <w:szCs w:val="20"/>
        </w:rPr>
        <w:t xml:space="preserve">, para establecer la calidad y medida de las mismas y para efectuar las pruebas o ensayos que se estime pertinente.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Si el contratista omitiere este procedimiento, la </w:t>
      </w:r>
      <w:r>
        <w:rPr>
          <w:rFonts w:ascii="Tahoma" w:hAnsi="Tahoma" w:cs="Tahoma"/>
          <w:sz w:val="20"/>
          <w:szCs w:val="20"/>
        </w:rPr>
        <w:t>Supervisión</w:t>
      </w:r>
      <w:r w:rsidRPr="008953C1">
        <w:rPr>
          <w:rFonts w:ascii="Tahoma" w:hAnsi="Tahoma" w:cs="Tahoma"/>
          <w:sz w:val="20"/>
          <w:szCs w:val="20"/>
        </w:rPr>
        <w:t xml:space="preserve"> podrá ordenarle, el descubrimiento de las obras no visibles. Los gastos que tal operación demande serán por cuenta del contratista.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Las aprobaciones, por parte de la </w:t>
      </w:r>
      <w:r>
        <w:rPr>
          <w:rFonts w:ascii="Tahoma" w:hAnsi="Tahoma" w:cs="Tahoma"/>
          <w:sz w:val="20"/>
          <w:szCs w:val="20"/>
        </w:rPr>
        <w:t>Supervisión</w:t>
      </w:r>
      <w:r w:rsidRPr="008953C1">
        <w:rPr>
          <w:rFonts w:ascii="Tahoma" w:hAnsi="Tahoma" w:cs="Tahoma"/>
          <w:sz w:val="20"/>
          <w:szCs w:val="20"/>
        </w:rPr>
        <w:t>, de los materiales, no exoneran al contratista de su responsabilidad por la calidad y la estabilidad de las obras. Por tanto, éste deberá reparar por su cuenta las obras defectuosas o que no se ciñan a las especificaciones de los pliegos.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12</w:t>
      </w:r>
      <w:r w:rsidRPr="008953C1">
        <w:rPr>
          <w:rFonts w:ascii="Tahoma" w:hAnsi="Tahoma" w:cs="Tahoma"/>
          <w:sz w:val="20"/>
          <w:szCs w:val="20"/>
        </w:rPr>
        <w:t xml:space="preserve">. MAQUINARIA, EQUIPOS Y HERRAMIENTAS. </w:t>
      </w:r>
    </w:p>
    <w:p w:rsidR="00952BC6" w:rsidRPr="008953C1" w:rsidRDefault="00952BC6" w:rsidP="00952BC6">
      <w:pPr>
        <w:jc w:val="both"/>
        <w:rPr>
          <w:rFonts w:ascii="Tahoma" w:hAnsi="Tahoma" w:cs="Tahoma"/>
          <w:sz w:val="20"/>
          <w:szCs w:val="20"/>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Toda la maquinaria, equipos y herramientas necesarios para la adecuada y óptima ejecución de las obras deberán ser suministrados por el contratista, con costos a su cargo.</w:t>
      </w:r>
      <w:r>
        <w:rPr>
          <w:rFonts w:ascii="Tahoma" w:hAnsi="Tahoma" w:cs="Tahoma"/>
          <w:sz w:val="20"/>
          <w:szCs w:val="20"/>
          <w:lang w:val="es-ES_tradnl"/>
        </w:rPr>
        <w:t xml:space="preserve"> </w:t>
      </w:r>
      <w:r w:rsidRPr="008953C1">
        <w:rPr>
          <w:rFonts w:ascii="Tahoma" w:hAnsi="Tahoma" w:cs="Tahoma"/>
          <w:sz w:val="20"/>
          <w:szCs w:val="20"/>
          <w:lang w:val="es-ES_tradnl"/>
        </w:rPr>
        <w:t xml:space="preserve">Los equipos, maquinaria y herramientas que debe suministrar el contratista deberán ser adecuados para las características y magnitud de la obra que se ha de ejecutar. </w:t>
      </w:r>
    </w:p>
    <w:p w:rsidR="00952BC6" w:rsidRPr="008953C1" w:rsidRDefault="00952BC6" w:rsidP="00952BC6">
      <w:pPr>
        <w:pStyle w:val="Default"/>
        <w:rPr>
          <w:rFonts w:ascii="Tahoma" w:hAnsi="Tahoma" w:cs="Tahoma"/>
          <w:sz w:val="20"/>
          <w:szCs w:val="20"/>
          <w:lang w:val="es-ES_tradnl"/>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 xml:space="preserve">La reparación y mantenimiento de las maquinarias, equipos y herramientas es por cuenta exclusiva del contratista, lo mismo que los combustibles, lubricantes y demás que se requieran. </w:t>
      </w:r>
    </w:p>
    <w:p w:rsidR="00952BC6" w:rsidRPr="008953C1" w:rsidRDefault="00952BC6" w:rsidP="00952BC6">
      <w:pPr>
        <w:pStyle w:val="Default"/>
        <w:rPr>
          <w:rFonts w:ascii="Tahoma" w:hAnsi="Tahoma" w:cs="Tahoma"/>
          <w:sz w:val="20"/>
          <w:szCs w:val="20"/>
          <w:lang w:val="es-ES_tradnl"/>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 xml:space="preserve">De presentarse daño en las maquinarias o equipos, el contratista deberá repararlos o reemplazarlos en un término no mayor de 72 horas. </w:t>
      </w:r>
    </w:p>
    <w:p w:rsidR="00952BC6" w:rsidRPr="008953C1" w:rsidRDefault="00952BC6" w:rsidP="00952BC6">
      <w:pPr>
        <w:pStyle w:val="Default"/>
        <w:rPr>
          <w:rFonts w:ascii="Tahoma" w:hAnsi="Tahoma" w:cs="Tahoma"/>
          <w:sz w:val="20"/>
          <w:szCs w:val="20"/>
          <w:lang w:val="es-ES_tradnl"/>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 xml:space="preserve">El transporte, manejo y vigilancia de las maquinarias, equipos y herramientas son de cargo del contratista, quien deberá asumir todos los riesgos por pérdida, daño, deterioro, etc., de los mismos. </w:t>
      </w:r>
    </w:p>
    <w:p w:rsidR="00952BC6" w:rsidRPr="008953C1" w:rsidRDefault="00952BC6" w:rsidP="00952BC6">
      <w:pPr>
        <w:pStyle w:val="Default"/>
        <w:rPr>
          <w:rFonts w:ascii="Tahoma" w:hAnsi="Tahoma" w:cs="Tahoma"/>
          <w:sz w:val="20"/>
          <w:szCs w:val="20"/>
          <w:lang w:val="es-ES_tradnl"/>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El contratista está obligado a dar exacto cumplimiento a los contratos que suscriba con terceros para suministro de maquinaria o equipos.</w:t>
      </w:r>
    </w:p>
    <w:p w:rsidR="00952BC6" w:rsidRDefault="00952BC6" w:rsidP="00952BC6">
      <w:pPr>
        <w:pStyle w:val="Default"/>
        <w:rPr>
          <w:rFonts w:ascii="Tahoma" w:hAnsi="Tahoma" w:cs="Tahoma"/>
          <w:sz w:val="20"/>
          <w:szCs w:val="20"/>
          <w:lang w:val="es-ES_tradnl"/>
        </w:rPr>
      </w:pPr>
    </w:p>
    <w:p w:rsidR="00952BC6" w:rsidRPr="008953C1" w:rsidRDefault="00952BC6" w:rsidP="00952BC6">
      <w:pPr>
        <w:jc w:val="both"/>
        <w:rPr>
          <w:rFonts w:ascii="Tahoma" w:hAnsi="Tahoma" w:cs="Tahoma"/>
          <w:sz w:val="20"/>
          <w:szCs w:val="20"/>
        </w:rPr>
      </w:pPr>
      <w:r w:rsidRPr="008953C1">
        <w:rPr>
          <w:rFonts w:ascii="Tahoma" w:hAnsi="Tahoma" w:cs="Tahoma"/>
          <w:sz w:val="20"/>
          <w:szCs w:val="20"/>
        </w:rPr>
        <w:t>1</w:t>
      </w:r>
      <w:r>
        <w:rPr>
          <w:rFonts w:ascii="Tahoma" w:hAnsi="Tahoma" w:cs="Tahoma"/>
          <w:sz w:val="20"/>
          <w:szCs w:val="20"/>
        </w:rPr>
        <w:t>3</w:t>
      </w:r>
      <w:r w:rsidRPr="008953C1">
        <w:rPr>
          <w:rFonts w:ascii="Tahoma" w:hAnsi="Tahoma" w:cs="Tahoma"/>
          <w:sz w:val="20"/>
          <w:szCs w:val="20"/>
        </w:rPr>
        <w:t xml:space="preserve">. OBRAS MAL EJECUTADAS. </w:t>
      </w:r>
    </w:p>
    <w:p w:rsidR="00952BC6" w:rsidRDefault="00952BC6" w:rsidP="00952BC6">
      <w:pPr>
        <w:jc w:val="both"/>
        <w:rPr>
          <w:rFonts w:ascii="Tahoma" w:hAnsi="Tahoma" w:cs="Tahoma"/>
          <w:sz w:val="20"/>
          <w:szCs w:val="20"/>
        </w:rPr>
      </w:pPr>
    </w:p>
    <w:p w:rsidR="00952BC6" w:rsidRPr="008953C1" w:rsidRDefault="00952BC6" w:rsidP="00952BC6">
      <w:pPr>
        <w:jc w:val="both"/>
        <w:rPr>
          <w:rFonts w:ascii="Tahoma" w:hAnsi="Tahoma" w:cs="Tahoma"/>
          <w:sz w:val="20"/>
          <w:szCs w:val="20"/>
        </w:rPr>
      </w:pPr>
      <w:r w:rsidRPr="008953C1">
        <w:rPr>
          <w:rFonts w:ascii="Tahoma" w:hAnsi="Tahoma" w:cs="Tahoma"/>
          <w:sz w:val="20"/>
          <w:szCs w:val="20"/>
        </w:rPr>
        <w:t xml:space="preserve">El contratista deberá reconstruir a su costa, sin que implique modificación al plazo del contrato o al programa de trabajo, las obras mal ejecutadas. </w:t>
      </w:r>
    </w:p>
    <w:p w:rsidR="00952BC6" w:rsidRDefault="00952BC6" w:rsidP="00952BC6">
      <w:pPr>
        <w:jc w:val="both"/>
        <w:rPr>
          <w:rFonts w:ascii="Tahoma" w:hAnsi="Tahoma" w:cs="Tahoma"/>
          <w:sz w:val="20"/>
          <w:szCs w:val="20"/>
        </w:rPr>
      </w:pPr>
    </w:p>
    <w:p w:rsidR="00952BC6" w:rsidRPr="008953C1" w:rsidRDefault="00952BC6" w:rsidP="00952BC6">
      <w:pPr>
        <w:jc w:val="both"/>
        <w:rPr>
          <w:rFonts w:ascii="Tahoma" w:hAnsi="Tahoma" w:cs="Tahoma"/>
          <w:sz w:val="20"/>
          <w:szCs w:val="20"/>
        </w:rPr>
      </w:pPr>
      <w:r w:rsidRPr="008953C1">
        <w:rPr>
          <w:rFonts w:ascii="Tahoma" w:hAnsi="Tahoma" w:cs="Tahoma"/>
          <w:sz w:val="20"/>
          <w:szCs w:val="20"/>
        </w:rPr>
        <w:t xml:space="preserve">Se entiende por obras mal ejecutadas aquellas que, a juicio de la Interventoría, hayan sido realizadas con especificaciones inferiores o diferentes a las señaladas en este pliego de condiciones. </w:t>
      </w:r>
    </w:p>
    <w:p w:rsidR="00952BC6" w:rsidRDefault="00952BC6" w:rsidP="00952BC6">
      <w:pPr>
        <w:jc w:val="both"/>
        <w:rPr>
          <w:rFonts w:ascii="Tahoma" w:hAnsi="Tahoma" w:cs="Tahoma"/>
          <w:sz w:val="20"/>
          <w:szCs w:val="20"/>
        </w:rPr>
      </w:pPr>
    </w:p>
    <w:p w:rsidR="00952BC6" w:rsidRPr="008953C1" w:rsidRDefault="00952BC6" w:rsidP="00952BC6">
      <w:pPr>
        <w:jc w:val="both"/>
        <w:rPr>
          <w:rFonts w:ascii="Tahoma" w:hAnsi="Tahoma" w:cs="Tahoma"/>
          <w:sz w:val="20"/>
          <w:szCs w:val="20"/>
        </w:rPr>
      </w:pPr>
      <w:r w:rsidRPr="008953C1">
        <w:rPr>
          <w:rFonts w:ascii="Tahoma" w:hAnsi="Tahoma" w:cs="Tahoma"/>
          <w:sz w:val="20"/>
          <w:szCs w:val="20"/>
        </w:rPr>
        <w:t xml:space="preserve">El contratista deberá reparar las obras mal ejecutadas dentro del término que la </w:t>
      </w:r>
      <w:r>
        <w:rPr>
          <w:rFonts w:ascii="Tahoma" w:hAnsi="Tahoma" w:cs="Tahoma"/>
          <w:sz w:val="20"/>
          <w:szCs w:val="20"/>
        </w:rPr>
        <w:t xml:space="preserve">Supervisión le indique. </w:t>
      </w:r>
      <w:r w:rsidRPr="008953C1">
        <w:rPr>
          <w:rFonts w:ascii="Tahoma" w:hAnsi="Tahoma" w:cs="Tahoma"/>
          <w:sz w:val="20"/>
          <w:szCs w:val="20"/>
        </w:rPr>
        <w:t xml:space="preserve">Si el contratista no reparare las obras mal ejecutadas dentro del término señalado, se podrá proceder a imponer las sanciones a que haya lugar.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Lo anterior no implica que se releve al contratista de su obligación y de la responsabilidad por la estabilidad de las obras.</w:t>
      </w:r>
    </w:p>
    <w:p w:rsidR="00952BC6" w:rsidRPr="00EC76EC"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b/>
          <w:sz w:val="20"/>
          <w:szCs w:val="20"/>
        </w:rPr>
      </w:pPr>
      <w:r w:rsidRPr="00021973">
        <w:rPr>
          <w:rFonts w:ascii="Tahoma" w:hAnsi="Tahoma" w:cs="Tahoma"/>
          <w:b/>
          <w:sz w:val="20"/>
          <w:szCs w:val="20"/>
        </w:rPr>
        <w:t>II</w:t>
      </w:r>
      <w:r>
        <w:rPr>
          <w:rFonts w:ascii="Tahoma" w:hAnsi="Tahoma" w:cs="Tahoma"/>
          <w:b/>
          <w:sz w:val="20"/>
          <w:szCs w:val="20"/>
        </w:rPr>
        <w:t>I</w:t>
      </w:r>
      <w:r w:rsidRPr="00021973">
        <w:rPr>
          <w:rFonts w:ascii="Tahoma" w:hAnsi="Tahoma" w:cs="Tahoma"/>
          <w:b/>
          <w:sz w:val="20"/>
          <w:szCs w:val="20"/>
        </w:rPr>
        <w:t>. ESPECIFICACIONES PARTICULARES</w:t>
      </w:r>
      <w:r>
        <w:rPr>
          <w:rFonts w:ascii="Tahoma" w:hAnsi="Tahoma" w:cs="Tahoma"/>
          <w:b/>
          <w:sz w:val="20"/>
          <w:szCs w:val="20"/>
        </w:rPr>
        <w:t xml:space="preserve">. </w:t>
      </w:r>
      <w:r>
        <w:t xml:space="preserve"> </w:t>
      </w:r>
      <w:r w:rsidRPr="00027F5E">
        <w:rPr>
          <w:rFonts w:ascii="Tahoma" w:hAnsi="Tahoma" w:cs="Tahoma"/>
          <w:b/>
          <w:sz w:val="20"/>
          <w:szCs w:val="20"/>
        </w:rPr>
        <w:t>ESPECIFICAC</w:t>
      </w:r>
      <w:r>
        <w:rPr>
          <w:rFonts w:ascii="Tahoma" w:hAnsi="Tahoma" w:cs="Tahoma"/>
          <w:b/>
          <w:sz w:val="20"/>
          <w:szCs w:val="20"/>
        </w:rPr>
        <w:t xml:space="preserve">IONES TECNICAS DE LOS EQUIPOS Y </w:t>
      </w:r>
      <w:r w:rsidRPr="00027F5E">
        <w:rPr>
          <w:rFonts w:ascii="Tahoma" w:hAnsi="Tahoma" w:cs="Tahoma"/>
          <w:b/>
          <w:sz w:val="20"/>
          <w:szCs w:val="20"/>
        </w:rPr>
        <w:t>MATERIALES</w:t>
      </w:r>
    </w:p>
    <w:p w:rsidR="00952BC6" w:rsidRDefault="00952BC6" w:rsidP="00952BC6">
      <w:pPr>
        <w:jc w:val="both"/>
        <w:rPr>
          <w:rFonts w:ascii="Tahoma" w:hAnsi="Tahoma" w:cs="Tahoma"/>
          <w:sz w:val="20"/>
          <w:szCs w:val="20"/>
        </w:rPr>
      </w:pPr>
    </w:p>
    <w:p w:rsidR="00952BC6" w:rsidRPr="00E96E86" w:rsidRDefault="00952BC6" w:rsidP="00952BC6">
      <w:pPr>
        <w:jc w:val="both"/>
        <w:rPr>
          <w:rFonts w:ascii="Tahoma" w:hAnsi="Tahoma" w:cs="Tahoma"/>
          <w:b/>
          <w:sz w:val="20"/>
          <w:szCs w:val="20"/>
        </w:rPr>
      </w:pPr>
      <w:r w:rsidRPr="00E96E86">
        <w:rPr>
          <w:rFonts w:ascii="Tahoma" w:hAnsi="Tahoma" w:cs="Tahoma"/>
          <w:b/>
          <w:sz w:val="20"/>
          <w:szCs w:val="20"/>
        </w:rPr>
        <w:t>1.1.1 LOCALIZACIÓN Y REPLANTEO.</w:t>
      </w:r>
    </w:p>
    <w:p w:rsidR="00952BC6" w:rsidRPr="00E96E86" w:rsidRDefault="00952BC6" w:rsidP="00952BC6">
      <w:pPr>
        <w:jc w:val="both"/>
        <w:rPr>
          <w:rFonts w:ascii="Tahoma" w:hAnsi="Tahoma" w:cs="Tahoma"/>
          <w:sz w:val="20"/>
          <w:szCs w:val="20"/>
        </w:rPr>
      </w:pPr>
    </w:p>
    <w:p w:rsidR="00952BC6" w:rsidRPr="00E96E86" w:rsidRDefault="00952BC6" w:rsidP="00952BC6">
      <w:pPr>
        <w:jc w:val="both"/>
        <w:rPr>
          <w:rFonts w:ascii="Tahoma" w:hAnsi="Tahoma" w:cs="Tahoma"/>
          <w:sz w:val="20"/>
          <w:szCs w:val="20"/>
        </w:rPr>
      </w:pPr>
      <w:r w:rsidRPr="00E96E86">
        <w:rPr>
          <w:rFonts w:ascii="Tahoma" w:hAnsi="Tahoma" w:cs="Tahoma"/>
          <w:sz w:val="20"/>
          <w:szCs w:val="20"/>
        </w:rPr>
        <w:t xml:space="preserve">UNIDAD DE MEDIDA                                             </w:t>
      </w:r>
      <w:r w:rsidRPr="00E96E86">
        <w:rPr>
          <w:rFonts w:ascii="Tahoma" w:hAnsi="Tahoma" w:cs="Tahoma"/>
          <w:sz w:val="20"/>
          <w:szCs w:val="20"/>
        </w:rPr>
        <w:fldChar w:fldCharType="begin">
          <w:ffData>
            <w:name w:val=""/>
            <w:enabled/>
            <w:calcOnExit w:val="0"/>
            <w:statusText w:type="autoText" w:val="- PÁGINA -"/>
            <w:ddList>
              <w:listEntry w:val="m² - Metro Cuadrado"/>
              <w:listEntry w:val="ton - Tonelada"/>
              <w:listEntry w:val="kg - Kilogramo"/>
              <w:listEntry w:val="ml - Metro Lineal"/>
              <w:listEntry w:val="m³ - Metro Cúbico"/>
              <w:listEntry w:val="un - Unidad"/>
              <w:listEntry w:val="gl - Global"/>
            </w:ddList>
          </w:ffData>
        </w:fldChar>
      </w:r>
      <w:r w:rsidRPr="00E96E86">
        <w:rPr>
          <w:rFonts w:ascii="Tahoma" w:hAnsi="Tahoma" w:cs="Tahoma"/>
          <w:sz w:val="20"/>
          <w:szCs w:val="20"/>
        </w:rPr>
        <w:instrText xml:space="preserve"> FORMDROPDOWN </w:instrText>
      </w:r>
      <w:r w:rsidRPr="00E96E86">
        <w:rPr>
          <w:rFonts w:ascii="Tahoma" w:hAnsi="Tahoma" w:cs="Tahoma"/>
          <w:sz w:val="20"/>
          <w:szCs w:val="20"/>
        </w:rPr>
      </w:r>
      <w:r w:rsidRPr="00E96E86">
        <w:rPr>
          <w:rFonts w:ascii="Tahoma" w:hAnsi="Tahoma" w:cs="Tahoma"/>
          <w:sz w:val="20"/>
          <w:szCs w:val="20"/>
        </w:rPr>
        <w:fldChar w:fldCharType="end"/>
      </w:r>
    </w:p>
    <w:p w:rsidR="00952BC6" w:rsidRPr="00E96E8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DESCRIPCION:</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lastRenderedPageBreak/>
        <w:t>El Contratista con uso de instrumentos topográficos de precisión levantará de acuerdo a la disposición del diseño del proyecto, todos los elementos que se construirán. El replanteo será verificado por el supervisor, sin cuya aprobación no se podrá seguir con el proceso constructivo.  Esta labor deberá ser realizada por un profesional idóneo el que además de la planimetría deberá establecer los niveles, siendo todo completamente referenciado. El Contratista deberá suministrar todos los materiales necesarios para dicha localización.</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PROCEDIMIENTO DE EJECUCION</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Determinar como referencia planimétrica el sistema de coordenadas empleado en el levantamiento topográfico.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Determinar como referencia altimétrica el BM empleado en el levantamiento topográfico.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Identificar ejes extremos del proyecto.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Localizar ejes estructurales.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Demarcar e identificar convenientemente cada eje.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Establecer y conservar los sistemas de referencia planimétrica y altimétrica.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Establecer el nivel N = 0.00 arquitectónico para cada zona.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 xml:space="preserve">Determinar ángulos principales con tránsito. Precisión </w:t>
      </w:r>
      <w:smartTag w:uri="urn:schemas-microsoft-com:office:smarttags" w:element="metricconverter">
        <w:smartTagPr>
          <w:attr w:name="ProductID" w:val="20”"/>
        </w:smartTagPr>
        <w:r w:rsidRPr="00027F5E">
          <w:rPr>
            <w:rFonts w:ascii="Tahoma" w:hAnsi="Tahoma" w:cs="Tahoma"/>
            <w:sz w:val="20"/>
            <w:szCs w:val="20"/>
          </w:rPr>
          <w:t>20”</w:t>
        </w:r>
      </w:smartTag>
      <w:r w:rsidRPr="00027F5E">
        <w:rPr>
          <w:rFonts w:ascii="Tahoma" w:hAnsi="Tahoma" w:cs="Tahoma"/>
          <w:sz w:val="20"/>
          <w:szCs w:val="20"/>
        </w:rPr>
        <w:t>.</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Determinar ángulos secundarios por sistema de 3-4-5.</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Emplear nivel de precisión para obras de alcantarillado.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Emplear nivel de manguera para trabajos de albañilería.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Replantear estructura en nivel inferiro.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MATERIALES</w:t>
      </w:r>
    </w:p>
    <w:p w:rsidR="00952BC6" w:rsidRPr="00027F5E" w:rsidRDefault="00952BC6" w:rsidP="00952BC6">
      <w:pPr>
        <w:jc w:val="both"/>
        <w:rPr>
          <w:rFonts w:ascii="Tahoma" w:hAnsi="Tahoma" w:cs="Tahoma"/>
          <w:sz w:val="20"/>
          <w:szCs w:val="20"/>
        </w:rPr>
      </w:pP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Repisas de madera en ordinario.</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Durmientes de madera en ordinario.</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 xml:space="preserve">Puntilla de </w:t>
      </w:r>
      <w:smartTag w:uri="urn:schemas-microsoft-com:office:smarttags" w:element="metricconverter">
        <w:smartTagPr>
          <w:attr w:name="ProductID" w:val="2”"/>
        </w:smartTagPr>
        <w:r w:rsidRPr="00027F5E">
          <w:rPr>
            <w:rFonts w:ascii="Tahoma" w:hAnsi="Tahoma" w:cs="Tahoma"/>
            <w:sz w:val="20"/>
            <w:szCs w:val="20"/>
          </w:rPr>
          <w:t>2”</w:t>
        </w:r>
      </w:smartTag>
      <w:r w:rsidRPr="00027F5E">
        <w:rPr>
          <w:rFonts w:ascii="Tahoma" w:hAnsi="Tahoma" w:cs="Tahoma"/>
          <w:sz w:val="20"/>
          <w:szCs w:val="20"/>
        </w:rPr>
        <w:t>.</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Alambre negro.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EQUIPO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Equipo topográfico de alta precisión.</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Niveles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Plomadas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Cintas métricas.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Mangueras transparentes.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REFERENCIAS Y OTRAS ESPECIFICACIONES</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Levantamiento topográfico.</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Planos Arquitectónicos.</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Planos Estructurales.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MEDIDA Y FORMA DE PAGO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Se medirá y pagará por metros cuadrados (m²) debidamente ejecutados y recibidos a satisfacción por el supervisor. La medida será obtenida por cálculos realizados sobre Planos de diseño. Esta medida se tomará sobre los ejes de construcción determinados y no se contabilizarán sobre anchos adicionales necesarios para procesos constructivos. El valor será el precio unitario estipulado dentro del contrato e incluye: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Materiales descritos anteriormente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Equipos y herramientas descritos anteriormente.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Mano de obra.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 xml:space="preserve">Transportes dentro y fuera de la obra. </w:t>
      </w:r>
    </w:p>
    <w:p w:rsidR="00952BC6"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b/>
          <w:sz w:val="20"/>
          <w:szCs w:val="20"/>
        </w:rPr>
      </w:pPr>
      <w:r w:rsidRPr="00DC0C57">
        <w:rPr>
          <w:rFonts w:ascii="Tahoma" w:hAnsi="Tahoma" w:cs="Tahoma"/>
          <w:b/>
          <w:sz w:val="20"/>
          <w:szCs w:val="20"/>
        </w:rPr>
        <w:t>1.1.2 DESCAPOTE (mecánico o manual) H=0.20m, incluye retiro de escombros.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UNIDAD DE MEDIDA                                             </w:t>
      </w:r>
      <w:r w:rsidRPr="00DC0C57">
        <w:rPr>
          <w:rFonts w:ascii="Tahoma" w:hAnsi="Tahoma" w:cs="Tahoma"/>
          <w:sz w:val="20"/>
          <w:szCs w:val="20"/>
        </w:rPr>
        <w:fldChar w:fldCharType="begin">
          <w:ffData>
            <w:name w:val=""/>
            <w:enabled/>
            <w:calcOnExit w:val="0"/>
            <w:statusText w:type="autoText" w:val="- PÁGINA -"/>
            <w:ddList>
              <w:listEntry w:val="m² - Metro Cuadrado"/>
              <w:listEntry w:val="ton - Tonelada"/>
              <w:listEntry w:val="kg - Kilogramo"/>
              <w:listEntry w:val="ml - Metro Lineal"/>
              <w:listEntry w:val="m³ - Metro Cúbico"/>
              <w:listEntry w:val="un - Unidad"/>
              <w:listEntry w:val="gl - Global"/>
            </w:ddList>
          </w:ffData>
        </w:fldChar>
      </w:r>
      <w:r w:rsidRPr="00DC0C57">
        <w:rPr>
          <w:rFonts w:ascii="Tahoma" w:hAnsi="Tahoma" w:cs="Tahoma"/>
          <w:sz w:val="20"/>
          <w:szCs w:val="20"/>
        </w:rPr>
        <w:instrText xml:space="preserve"> FORMDROPDOWN </w:instrText>
      </w:r>
      <w:r w:rsidRPr="00DC0C57">
        <w:rPr>
          <w:rFonts w:ascii="Tahoma" w:hAnsi="Tahoma" w:cs="Tahoma"/>
          <w:sz w:val="20"/>
          <w:szCs w:val="20"/>
        </w:rPr>
      </w:r>
      <w:r w:rsidRPr="00DC0C57">
        <w:rPr>
          <w:rFonts w:ascii="Tahoma" w:hAnsi="Tahoma" w:cs="Tahoma"/>
          <w:sz w:val="20"/>
          <w:szCs w:val="20"/>
        </w:rPr>
        <w:fldChar w:fldCharType="end"/>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DESCRIPCION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El contratista deberá retirar toda la capa orgánica y vegetal, de la zona a intervenir demarcada en la localización de la etapa que se va a construir más un sobre ancho en todo el perímetro de un metro. Esta operación se hará por medios manuales o mecánicos cuidando de no mover los puntos de referencia tales como BM, mojones, estacas etc. previamente fijadas en el levantamiento </w:t>
      </w:r>
      <w:r w:rsidRPr="00DC0C57">
        <w:rPr>
          <w:rFonts w:ascii="Tahoma" w:hAnsi="Tahoma" w:cs="Tahoma"/>
          <w:sz w:val="20"/>
          <w:szCs w:val="20"/>
        </w:rPr>
        <w:lastRenderedPageBreak/>
        <w:t xml:space="preserve">topográfico. La operación de descapote no se limitará a la sola remoción de la capa vegetal sino que incluirá además la extracción de todas las raíces y demás objetos que a concepto del supervisor sea conveniente. Esta actividad incluye el descapote para cambio de válvulas, cajas y cambio de 300ml de tubería.   </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PROCEDIMIENTO DE EJECUCION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Remoción de capa vegetal y orgánica de la zona a intervenir, más un sobre ancho de un metro en todo el perímetro, de manera manual o mecánica.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mover los puntos de referencia tales como BM, mojones, estacas etc.</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Extracción de todas las raíces y demás objetos que a concepto de la </w:t>
      </w:r>
      <w:r>
        <w:rPr>
          <w:rFonts w:ascii="Tahoma" w:hAnsi="Tahoma" w:cs="Tahoma"/>
          <w:sz w:val="20"/>
          <w:szCs w:val="20"/>
        </w:rPr>
        <w:t>Supervisión</w:t>
      </w:r>
      <w:r w:rsidRPr="00DC0C57">
        <w:rPr>
          <w:rFonts w:ascii="Tahoma" w:hAnsi="Tahoma" w:cs="Tahoma"/>
          <w:sz w:val="20"/>
          <w:szCs w:val="20"/>
        </w:rPr>
        <w:t xml:space="preserve"> sea conveniente.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Retiro de material sobrante de acuerdo con las indicaciones del </w:t>
      </w:r>
      <w:r>
        <w:rPr>
          <w:rFonts w:ascii="Tahoma" w:hAnsi="Tahoma" w:cs="Tahoma"/>
          <w:sz w:val="20"/>
          <w:szCs w:val="20"/>
        </w:rPr>
        <w:t>Supervisor</w:t>
      </w:r>
      <w:r w:rsidRPr="00DC0C57">
        <w:rPr>
          <w:rFonts w:ascii="Tahoma" w:hAnsi="Tahoma" w:cs="Tahoma"/>
          <w:sz w:val="20"/>
          <w:szCs w:val="20"/>
        </w:rPr>
        <w:t>. localizar accesos vehiculares y peatonales.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Herramienta menor.</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Buldócer</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Retroexcavadora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Volquetas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MEDIDA Y FORMA DE PAGO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Se medirá y pagará por metro cuadrado (m2) debidamente ejecutados y recibidos a satisfacción por el supervisor. La medida será obtenida por cálculos realizados sobre Planos de diseño. El valor será el precio unitario estipulado dentro del contrato e incluye:</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Equipos y herramientas descritos anteriormente.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Mano de obra.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Transportes dentro y fuera de la obra.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CONFORMIDAD</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b/>
          <w:sz w:val="20"/>
          <w:szCs w:val="20"/>
        </w:rPr>
      </w:pPr>
      <w:r w:rsidRPr="00DC0C57">
        <w:rPr>
          <w:rFonts w:ascii="Tahoma" w:hAnsi="Tahoma" w:cs="Tahoma"/>
          <w:b/>
          <w:sz w:val="20"/>
          <w:szCs w:val="20"/>
        </w:rPr>
        <w:t>1.1.3 EXCAVACIÓN MATERIAL CONGLOMERADO (Incluye cargue, retiro y disposición de material excavado)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UNIDAD DE MEDIDA                                             </w:t>
      </w:r>
      <w:r w:rsidRPr="00DC0C57">
        <w:rPr>
          <w:rFonts w:ascii="Tahoma" w:hAnsi="Tahoma" w:cs="Tahoma"/>
          <w:sz w:val="20"/>
          <w:szCs w:val="20"/>
        </w:rPr>
        <w:fldChar w:fldCharType="begin">
          <w:ffData>
            <w:name w:val=""/>
            <w:enabled/>
            <w:calcOnExit w:val="0"/>
            <w:statusText w:type="autoText" w:val="- PÁGINA -"/>
            <w:ddList>
              <w:listEntry w:val="m³ - Metro Cúbico"/>
              <w:listEntry w:val="m² - Metro Cuadrado"/>
              <w:listEntry w:val="ton - Tonelada"/>
              <w:listEntry w:val="kg - Kilogramo"/>
              <w:listEntry w:val="ml - Metro Lineal"/>
              <w:listEntry w:val="un - Unidad"/>
              <w:listEntry w:val="gl - Global"/>
            </w:ddList>
          </w:ffData>
        </w:fldChar>
      </w:r>
      <w:r w:rsidRPr="00DC0C57">
        <w:rPr>
          <w:rFonts w:ascii="Tahoma" w:hAnsi="Tahoma" w:cs="Tahoma"/>
          <w:sz w:val="20"/>
          <w:szCs w:val="20"/>
        </w:rPr>
        <w:instrText xml:space="preserve"> FORMDROPDOWN </w:instrText>
      </w:r>
      <w:r w:rsidRPr="00DC0C57">
        <w:rPr>
          <w:rFonts w:ascii="Tahoma" w:hAnsi="Tahoma" w:cs="Tahoma"/>
          <w:sz w:val="20"/>
          <w:szCs w:val="20"/>
        </w:rPr>
      </w:r>
      <w:r w:rsidRPr="00DC0C57">
        <w:rPr>
          <w:rFonts w:ascii="Tahoma" w:hAnsi="Tahoma" w:cs="Tahoma"/>
          <w:sz w:val="20"/>
          <w:szCs w:val="20"/>
        </w:rPr>
        <w:fldChar w:fldCharType="end"/>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DESCRIPCION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Movimiento de tierras en volúmenes pequeños y a poca profundidad, necesarios para nivelar el terreno para la ejecución del proyecto, la profundidad y el área de excavación será de acuerdo a lo planteado en los planos de diseño. La excavación se realiza manualmente o por medios mecánicos dependiendo del sitio donde se realice. Incluye el corte, carga y retiro de sobrantes.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PROCEDIMIENTO DE EJECUCION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Consultar y verificar recomendaciones del Estudio de Suelos.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Consultar y verificar procesos constructivos del Proyecto Estructural.</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Corroborar la conveniencia de realizar la excavación por medios manuales o mecánicos.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niveles y dimensiones expresados en los Planos Estructurales.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Realizar cortes verticales para excavaciones a poca profundidad, sobre terrenos firmes ó sobre materiales de relleno, evitando el uso de entibados.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Realizar cortes inclinados y por trincheras para mayores profundidades y sobre terrenos menos firmes, evitando el uso de entibados.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Utilizar entibados para terrenos inestables ó fangosos ó en terrenos firmes cuando las excavaciones tengan profundidades mayores a un metro y se quieran evitar los taludes.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Depositar la tierra proveniente de las excavaciones mínimo a un metro del borde de la excavación.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Determinar mediante autorización escrita del Ingeniero de Suelos, las cotas finales de excavación.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niveles inferiores de excavación y coordinar con niveles de cimentación.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Cargar y retirar los sobrantes.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niveles finales de cimentación.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Tablas burras y varas de clavo para entibados.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REFERENCIAS Y OTRAS ESPECIFICACIONES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Recomendaciones del Estudio de Suelos y planos de detalle técnicos.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MEDIDA Y FORMA DE PAGO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Los volúmenes de excavación se medirán en metros cúbicos (m³) en su sitio, de acuerdo con los levantamientos topográficos, los niveles del proyecto y las adiciones ó disminuciones de niveles debidamente aprobadas por el Ingeniero de Suelos y la </w:t>
      </w:r>
      <w:r>
        <w:rPr>
          <w:rFonts w:ascii="Tahoma" w:hAnsi="Tahoma" w:cs="Tahoma"/>
          <w:sz w:val="20"/>
          <w:szCs w:val="20"/>
        </w:rPr>
        <w:t>Supervision</w:t>
      </w:r>
      <w:r w:rsidRPr="00DC0C57">
        <w:rPr>
          <w:rFonts w:ascii="Tahoma" w:hAnsi="Tahoma" w:cs="Tahoma"/>
          <w:sz w:val="20"/>
          <w:szCs w:val="20"/>
        </w:rPr>
        <w:t>. No se medirán ni se pagarán volúmenes expandidos. Su valor corresponde al precio unitario estipulado en el respectivo contrato e incluye: Materiales descritos anteriormente, Mano de obra, Transportes dentro y fuera de la obra, Carga y retiro de sobrantes.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Constructor no será indemnizado por derrumbes, deslizamientos, alteraciones y en general por cualquier excavación suplementaria cuya causa le sea imputable. Las obras adicionales requeridas para restablecer las condiciones del terreno ó el aumento de la profundidad y de las dimensiones de la cimentación correrán por cuenta del Constructor.</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CONFORMIDAD</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b/>
          <w:sz w:val="20"/>
          <w:szCs w:val="20"/>
        </w:rPr>
      </w:pPr>
      <w:r w:rsidRPr="00DC0C57">
        <w:rPr>
          <w:rFonts w:ascii="Tahoma" w:hAnsi="Tahoma" w:cs="Tahoma"/>
          <w:b/>
          <w:sz w:val="20"/>
          <w:szCs w:val="20"/>
        </w:rPr>
        <w:t>1.1.4 RELLENO EN RECEBO Común o balastro e=0.20m COMPACTADO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UNIDAD DE MEDIDA                                             </w:t>
      </w:r>
      <w:r w:rsidRPr="00DC0C57">
        <w:rPr>
          <w:rFonts w:ascii="Tahoma" w:hAnsi="Tahoma" w:cs="Tahoma"/>
          <w:sz w:val="20"/>
          <w:szCs w:val="20"/>
        </w:rPr>
        <w:fldChar w:fldCharType="begin">
          <w:ffData>
            <w:name w:val=""/>
            <w:enabled/>
            <w:calcOnExit w:val="0"/>
            <w:statusText w:type="autoText" w:val="- PÁGINA -"/>
            <w:ddList>
              <w:listEntry w:val="m³ - Metro Cúbico"/>
              <w:listEntry w:val="ton - Tonelada"/>
              <w:listEntry w:val="m² - Metro Cuadrado"/>
              <w:listEntry w:val="kg - Kilogramo"/>
              <w:listEntry w:val="ml - Metro Lineal"/>
              <w:listEntry w:val="un - Unidad"/>
              <w:listEntry w:val="gl - Global"/>
            </w:ddList>
          </w:ffData>
        </w:fldChar>
      </w:r>
      <w:r w:rsidRPr="00DC0C57">
        <w:rPr>
          <w:rFonts w:ascii="Tahoma" w:hAnsi="Tahoma" w:cs="Tahoma"/>
          <w:sz w:val="20"/>
          <w:szCs w:val="20"/>
        </w:rPr>
        <w:instrText xml:space="preserve"> FORMDROPDOWN </w:instrText>
      </w:r>
      <w:r w:rsidRPr="00DC0C57">
        <w:rPr>
          <w:rFonts w:ascii="Tahoma" w:hAnsi="Tahoma" w:cs="Tahoma"/>
          <w:sz w:val="20"/>
          <w:szCs w:val="20"/>
        </w:rPr>
      </w:r>
      <w:r w:rsidRPr="00DC0C57">
        <w:rPr>
          <w:rFonts w:ascii="Tahoma" w:hAnsi="Tahoma" w:cs="Tahoma"/>
          <w:sz w:val="20"/>
          <w:szCs w:val="20"/>
        </w:rPr>
        <w:fldChar w:fldCharType="end"/>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DESCRIPCION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Suministro, colocación y compactación de material recebo común o balastro según lo estipulado en el formulario de cantidades, sobre una superficie debidamente preparada, en capas sucesivas de máximo 0.10m compactándolas como mínimo al 95% del ensayo Próctor modificado, de acuerdo con los alineamientos y dimensiones que se indiquen en los Planos Generales, Planos de Detalle y Estudio de Suelos del proyecto.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PROCEDIMIENTO DE EJECUCION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Consultar y verificar recomendaciones del Estudio de Suelos y de los Planos Estructurales.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condiciones y niveles del terreno sobre el que se aplicará el relleno.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Comprobar que el material escogido cumple con las especificaciones previstas en cuanto a calidad, gradación y limpieza.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Determinar y aprobar métodos de compactación, especificando el tipo de equipos a utilizar de acuerdo con las condiciones del terreno y la magnitud del relleno.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que los métodos de compactación no causen esfuerzos indebidos a ninguna estructura ni produzcan deslizamientos del relleno sobre el terreno donde se coloque.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Garantizar suministro de agua y proveer equipos eficientes para riego.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Ejecutar relleno en capas sucesivas con espesores no mayores a 10 cms hasta alcanzar los niveles previstos.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y controlar el grado de humedad requerido del material a través de riego ó secado garantizando la uniformidad.</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Compactar los materiales debidamente colocados, extendidos y nivelados en el sitio, hasta alcanzar el grado de compactación determinado en el Estudio de Suelos y en los Planos Estructurales.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Llevar un registro, con base en pruebas de laboratorio, de la calidad, grado de compactación y estado general del relleno.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Efectuar correcciones, ajustes y modificaciones de los métodos, materiales y contenidos de humedad en caso de ser requeridos.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niveles finales y grados de compactación para aceptación.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Corregir las áreas que no se encuentren dentro de las tolerancias establecidas.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lastRenderedPageBreak/>
        <w:t>TOLERANCIAS PARA ACEPTACION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 rasante intervenida deberá quedar conforme a las secciones transversales, perfiles longitudinales y alineamientos señalados en los planos. Se permitirán diferencias de nivel en el perfil longitudinal del eje hasta de más ó menos 1.5 cms. siempre que no se repita sistemáticamente.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espesor de la base, comprobado por medio de perforaciones, espaciadas como máximo cada 50 ms. en el perfil longitudinal del eje, no deberá ser menor en 1.5 cms de la proyectada.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Las cotas de superficie de la base terminada, no deberán variar en más de 3 cms. de las del proyecto.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ENSAYOS A REALIZAR</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Granulometría por tamizado hasta el tamiz No. 200, una prueba por cada 1000 m² ; Métodos : MOP - E9 - 59T ó ASTM D422 - 63 ó AASHO T - 88 - 57.</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Limite líquido, limite plástico e índice de plasticidad; una prueba para cada 1000 m² ; métodos : MOP  E3 - 57  y  E4 - 59 ó ASTM D423 - 61T y T 01 - 54.</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Próctor modificado para determinar densidad seca máxima y humedad optima; una prueba cada </w:t>
      </w:r>
      <w:smartTag w:uri="urn:schemas-microsoft-com:office:smarttags" w:element="metricconverter">
        <w:smartTagPr>
          <w:attr w:name="ProductID" w:val="200 mﾲ"/>
        </w:smartTagPr>
        <w:r w:rsidRPr="00DC0C57">
          <w:rPr>
            <w:rFonts w:ascii="Tahoma" w:hAnsi="Tahoma" w:cs="Tahoma"/>
            <w:sz w:val="20"/>
            <w:szCs w:val="20"/>
          </w:rPr>
          <w:t>200 m²</w:t>
        </w:r>
      </w:smartTag>
      <w:r w:rsidRPr="00DC0C57">
        <w:rPr>
          <w:rFonts w:ascii="Tahoma" w:hAnsi="Tahoma" w:cs="Tahoma"/>
          <w:sz w:val="20"/>
          <w:szCs w:val="20"/>
        </w:rPr>
        <w:t>; Métodos: MOP E10A - 60 ó ASTM D1557 - 64T ó AASHO T 180 - 57.</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Contenido de humedad durante la compactación; Una prueba cada 300 m² ; emplear un sistema rápido y adecuado.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Densidad en el terreno de los suelos compactados; una prueba cada 300 m² ; Métodos : MOP E - 11A - 60T ó ASTM D 1556 - 64 ó AASHO T 147 - 54.</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material compactado al noventa y cinco por ciento (95%) del Próctor Modificado, deberá presentar un CBR igual ó superior al veinticinco por ciento (25%).</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supervisor podrá ordenar que los ensayos se modifiquen e igualmente podrá ordenar la ejecución de pruebas diferentes a las citadas si lo considera necesario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Los materiales a emplear deberán cumplir con las especificaciones consignadas en el Estudio de Suelos.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Agregados pétreos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Los materiales para construir el relleno granular pueden ser gravas naturales ó materiales provenientes de la trituración de fragmentos rocosos, una combinación de ambos o material de rio (arena y gravas). Las partículas deben ser duras y resistentes, de características uniformes, libres de terrones de arcilla y de otras sustancias objetables y deberán satisfacer los siguientes requisitos: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Granulometría: Deberá ajustarse a las franjas descritas en el anexo ó en el Estudio de Suelos.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La franja por emplear será establecida en los documentos del proyecto ó será la que indique el supervisor.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 el fin de evitar segregaciones y garantizar los niveles de densidad y resistencia exigidos por la presente especificación, el material que suministre el Constructor debe dar lugar a una curva granulométrica uniforme y sensiblemente paralela a los límites de la franja autorizada, sin saltos bruscos de la parte superior de un tamiz a la inferior de la adyacente, etc.</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tamaño máximo nominal del agregado por utilizar no podrá exceder la mitad del espesor de la capa compactada.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Límites de consistencia: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 fracción del material del relleno granular que pase el tamiz No 40 deberá presentar un límite líquido menor de veinticinco (25) y un índice plástico inferior a seis (6).</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Limpieza: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equivalente de arena de la fracción inferior al tamiz No 4, deberá ser por lo menos del veinticinco por ciento (25%).</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Resistencia a la abrasión: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desgaste del material, determinado mediante la máquina de los Ángeles, no podrá ser superior al cincuenta por ciento (50%).</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Capacidad de soporte: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material compactado al noventa y cinco por ciento (95%) del Proctor Modificado, deberá presentar un CBR igual ó superior al veinticinco por ciento (25%).</w:t>
      </w:r>
    </w:p>
    <w:p w:rsidR="00952BC6"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supervisor conjuntamente con el Constructor y el Ingeniero de Suelos definirán cualquiera de los siguientes métodos: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fldChar w:fldCharType="begin"/>
      </w:r>
      <w:r w:rsidRPr="00DC0C57">
        <w:rPr>
          <w:rFonts w:ascii="Tahoma" w:hAnsi="Tahoma" w:cs="Tahoma"/>
          <w:sz w:val="20"/>
          <w:szCs w:val="20"/>
        </w:rPr>
        <w:instrText xml:space="preserve">SEQ nivel0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Pr="00DC0C57">
        <w:rPr>
          <w:rFonts w:ascii="Tahoma" w:hAnsi="Tahoma" w:cs="Tahoma"/>
          <w:sz w:val="20"/>
          <w:szCs w:val="20"/>
        </w:rPr>
        <w:instrText xml:space="preserve">SEQ nivel1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Pr="00DC0C57">
        <w:rPr>
          <w:rFonts w:ascii="Tahoma" w:hAnsi="Tahoma" w:cs="Tahoma"/>
          <w:sz w:val="20"/>
          <w:szCs w:val="20"/>
        </w:rPr>
        <w:instrText xml:space="preserve">SEQ nivel2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Pr="00DC0C57">
        <w:rPr>
          <w:rFonts w:ascii="Tahoma" w:hAnsi="Tahoma" w:cs="Tahoma"/>
          <w:sz w:val="20"/>
          <w:szCs w:val="20"/>
        </w:rPr>
        <w:instrText xml:space="preserve">SEQ nivel3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Pr="00DC0C57">
        <w:rPr>
          <w:rFonts w:ascii="Tahoma" w:hAnsi="Tahoma" w:cs="Tahoma"/>
          <w:sz w:val="20"/>
          <w:szCs w:val="20"/>
        </w:rPr>
        <w:instrText xml:space="preserve">SEQ nivel4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Pr="00DC0C57">
        <w:rPr>
          <w:rFonts w:ascii="Tahoma" w:hAnsi="Tahoma" w:cs="Tahoma"/>
          <w:sz w:val="20"/>
          <w:szCs w:val="20"/>
        </w:rPr>
        <w:instrText xml:space="preserve">SEQ nivel5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Pr="00DC0C57">
        <w:rPr>
          <w:rFonts w:ascii="Tahoma" w:hAnsi="Tahoma" w:cs="Tahoma"/>
          <w:sz w:val="20"/>
          <w:szCs w:val="20"/>
        </w:rPr>
        <w:instrText xml:space="preserve">SEQ nivel6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Pr="00DC0C57">
        <w:rPr>
          <w:rFonts w:ascii="Tahoma" w:hAnsi="Tahoma" w:cs="Tahoma"/>
          <w:sz w:val="20"/>
          <w:szCs w:val="20"/>
        </w:rPr>
        <w:instrText xml:space="preserve">SEQ nivel7 \h \r0 </w:instrText>
      </w:r>
      <w:r w:rsidRPr="00DC0C57">
        <w:rPr>
          <w:rFonts w:ascii="Tahoma" w:hAnsi="Tahoma" w:cs="Tahoma"/>
          <w:sz w:val="20"/>
          <w:szCs w:val="20"/>
        </w:rPr>
        <w:fldChar w:fldCharType="end"/>
      </w:r>
      <w:r w:rsidRPr="00DC0C57">
        <w:rPr>
          <w:rFonts w:ascii="Tahoma" w:hAnsi="Tahoma" w:cs="Tahoma"/>
          <w:sz w:val="20"/>
          <w:szCs w:val="20"/>
        </w:rPr>
        <w:t>Rodillos lisos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lastRenderedPageBreak/>
        <w:t xml:space="preserve">Pueden ser de tres ruedas o de tipo Tandem, el peso de estos rodillos puede variar de dos a dieciséis toneladas, según el tamaño y fabricación.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Rodillos pata de cabra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Los dientes deben tener una longitud mínima de diecisiete centímetros y el área de sus extremidades será superior a 25 cm². Es preferible que el peso del cilindro sea tal que, cuando una hilera de dientes lo soporte, la presión transmitida al terreno sea mayor de 90 lb/pul² ; se puede admitir para esta última presión un valor mínimo de 60 lb/pul².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El peso global de un cilindro pata de cabra será como mínimo de </w:t>
      </w:r>
      <w:smartTag w:uri="urn:schemas-microsoft-com:office:smarttags" w:element="metricconverter">
        <w:smartTagPr>
          <w:attr w:name="ProductID" w:val="8000 lb"/>
        </w:smartTagPr>
        <w:r w:rsidRPr="00DC0C57">
          <w:rPr>
            <w:rFonts w:ascii="Tahoma" w:hAnsi="Tahoma" w:cs="Tahoma"/>
            <w:sz w:val="20"/>
            <w:szCs w:val="20"/>
          </w:rPr>
          <w:t>8000 lb</w:t>
        </w:r>
      </w:smartTag>
      <w:r w:rsidRPr="00DC0C57">
        <w:rPr>
          <w:rFonts w:ascii="Tahoma" w:hAnsi="Tahoma" w:cs="Tahoma"/>
          <w:sz w:val="20"/>
          <w:szCs w:val="20"/>
        </w:rPr>
        <w:t>. Al iniciar la primera pesada, sobre una capa que se va a compactar, las patas o dientes del pata cabra debe penetrar hasta el fondo de dicha capa; por este motivo se recomienda que el espesor de la capa por compactar no exceda del 90% de la altura de los dientes del patacabra.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Rodillos de llantas neumáticas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Se deben preferir las llantas de alta presión de inflado; 60 lb/pul² o superior. El ancho mínimo entre bordes exteriores de llantas extremas debe ser de cinco pies (</w:t>
      </w:r>
      <w:smartTag w:uri="urn:schemas-microsoft-com:office:smarttags" w:element="metricconverter">
        <w:smartTagPr>
          <w:attr w:name="ProductID" w:val="1.5 m"/>
        </w:smartTagPr>
        <w:r w:rsidRPr="00DC0C57">
          <w:rPr>
            <w:rFonts w:ascii="Tahoma" w:hAnsi="Tahoma" w:cs="Tahoma"/>
            <w:sz w:val="20"/>
            <w:szCs w:val="20"/>
          </w:rPr>
          <w:t>1.5 m</w:t>
        </w:r>
      </w:smartTag>
      <w:r w:rsidRPr="00DC0C57">
        <w:rPr>
          <w:rFonts w:ascii="Tahoma" w:hAnsi="Tahoma" w:cs="Tahoma"/>
          <w:sz w:val="20"/>
          <w:szCs w:val="20"/>
        </w:rPr>
        <w:t xml:space="preserve">.). El peso mínimo de los cilindros de llantas neumáticas será de </w:t>
      </w:r>
      <w:smartTag w:uri="urn:schemas-microsoft-com:office:smarttags" w:element="metricconverter">
        <w:smartTagPr>
          <w:attr w:name="ProductID" w:val="9000 libras"/>
        </w:smartTagPr>
        <w:r w:rsidRPr="00DC0C57">
          <w:rPr>
            <w:rFonts w:ascii="Tahoma" w:hAnsi="Tahoma" w:cs="Tahoma"/>
            <w:sz w:val="20"/>
            <w:szCs w:val="20"/>
          </w:rPr>
          <w:t>9000 libras</w:t>
        </w:r>
      </w:smartTag>
      <w:r w:rsidRPr="00DC0C57">
        <w:rPr>
          <w:rFonts w:ascii="Tahoma" w:hAnsi="Tahoma" w:cs="Tahoma"/>
          <w:sz w:val="20"/>
          <w:szCs w:val="20"/>
        </w:rPr>
        <w:t xml:space="preserve"> y dispondrán de un platón para recibir lastre y aumentar su peso.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Cilindros de malla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La cara principal de estos cilindros está constituida por una malla, fabricada generalmente por varillas redondas de 1 ½” de diámetros abertura cuadrada entre barras de 3 ½”. El equipo suele constar de dos cilindros de </w:t>
      </w:r>
      <w:smartTag w:uri="urn:schemas-microsoft-com:office:smarttags" w:element="metricconverter">
        <w:smartTagPr>
          <w:attr w:name="ProductID" w:val="60”"/>
        </w:smartTagPr>
        <w:r w:rsidRPr="00DC0C57">
          <w:rPr>
            <w:rFonts w:ascii="Tahoma" w:hAnsi="Tahoma" w:cs="Tahoma"/>
            <w:sz w:val="20"/>
            <w:szCs w:val="20"/>
          </w:rPr>
          <w:t>60”</w:t>
        </w:r>
      </w:smartTag>
      <w:r w:rsidRPr="00DC0C57">
        <w:rPr>
          <w:rFonts w:ascii="Tahoma" w:hAnsi="Tahoma" w:cs="Tahoma"/>
          <w:sz w:val="20"/>
          <w:szCs w:val="20"/>
        </w:rPr>
        <w:t xml:space="preserve"> de diámetro montados sobre un eje y con recipientes para lastre, suficientes para llegar a un peso bruto de </w:t>
      </w:r>
      <w:smartTag w:uri="urn:schemas-microsoft-com:office:smarttags" w:element="metricconverter">
        <w:smartTagPr>
          <w:attr w:name="ProductID" w:val="30000 lb"/>
        </w:smartTagPr>
        <w:r w:rsidRPr="00DC0C57">
          <w:rPr>
            <w:rFonts w:ascii="Tahoma" w:hAnsi="Tahoma" w:cs="Tahoma"/>
            <w:sz w:val="20"/>
            <w:szCs w:val="20"/>
          </w:rPr>
          <w:t>30000 lb</w:t>
        </w:r>
      </w:smartTag>
      <w:r w:rsidRPr="00DC0C57">
        <w:rPr>
          <w:rFonts w:ascii="Tahoma" w:hAnsi="Tahoma" w:cs="Tahoma"/>
          <w:sz w:val="20"/>
          <w:szCs w:val="20"/>
        </w:rPr>
        <w:t xml:space="preserve">.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Equipos vibradores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Los equipos vibradores por medio de una plataforma oscilante, se usan con frecuencias de </w:t>
      </w:r>
      <w:smartTag w:uri="urn:schemas-microsoft-com:office:smarttags" w:element="metricconverter">
        <w:smartTagPr>
          <w:attr w:name="ProductID" w:val="1500 a"/>
        </w:smartTagPr>
        <w:r w:rsidRPr="00DC0C57">
          <w:rPr>
            <w:rFonts w:ascii="Tahoma" w:hAnsi="Tahoma" w:cs="Tahoma"/>
            <w:sz w:val="20"/>
            <w:szCs w:val="20"/>
          </w:rPr>
          <w:t>1500 a</w:t>
        </w:r>
      </w:smartTag>
      <w:r w:rsidRPr="00DC0C57">
        <w:rPr>
          <w:rFonts w:ascii="Tahoma" w:hAnsi="Tahoma" w:cs="Tahoma"/>
          <w:sz w:val="20"/>
          <w:szCs w:val="20"/>
        </w:rPr>
        <w:t xml:space="preserve"> 2000 ciclos por segundo, también se emplean equipos vibradores por medio de cilindros lisos oscilantes de </w:t>
      </w:r>
      <w:smartTag w:uri="urn:schemas-microsoft-com:office:smarttags" w:element="metricconverter">
        <w:smartTagPr>
          <w:attr w:name="ProductID" w:val="48”"/>
        </w:smartTagPr>
        <w:r w:rsidRPr="00DC0C57">
          <w:rPr>
            <w:rFonts w:ascii="Tahoma" w:hAnsi="Tahoma" w:cs="Tahoma"/>
            <w:sz w:val="20"/>
            <w:szCs w:val="20"/>
          </w:rPr>
          <w:t>48”</w:t>
        </w:r>
      </w:smartTag>
      <w:r w:rsidRPr="00DC0C57">
        <w:rPr>
          <w:rFonts w:ascii="Tahoma" w:hAnsi="Tahoma" w:cs="Tahoma"/>
          <w:sz w:val="20"/>
          <w:szCs w:val="20"/>
        </w:rPr>
        <w:t xml:space="preserve"> de diámetro y peso de </w:t>
      </w:r>
      <w:smartTag w:uri="urn:schemas-microsoft-com:office:smarttags" w:element="metricconverter">
        <w:smartTagPr>
          <w:attr w:name="ProductID" w:val="7000 libras"/>
        </w:smartTagPr>
        <w:r w:rsidRPr="00DC0C57">
          <w:rPr>
            <w:rFonts w:ascii="Tahoma" w:hAnsi="Tahoma" w:cs="Tahoma"/>
            <w:sz w:val="20"/>
            <w:szCs w:val="20"/>
          </w:rPr>
          <w:t>7000 libras</w:t>
        </w:r>
      </w:smartTag>
      <w:r w:rsidRPr="00DC0C57">
        <w:rPr>
          <w:rFonts w:ascii="Tahoma" w:hAnsi="Tahoma" w:cs="Tahoma"/>
          <w:sz w:val="20"/>
          <w:szCs w:val="20"/>
        </w:rPr>
        <w:t xml:space="preserve">.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Cilindros oscilantes de neumáticos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Estos cilindros se pueden emplear para suelos granulares y cohesivos. En general son para remolcar y su sistema es de un eje con llantas de gran dimensión. El sistema de vibración puede ser desconectado de modo que se pueda operar el cilindro sin vibración.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Apisonadoras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Para compactar suelos en los sitios de difícil acceso para las maquinas, se emplean pisones neumáticos, ranas o pisones de mano. Estos últimos se suelen construir de hierro o de acero, con peso total de </w:t>
      </w:r>
      <w:smartTag w:uri="urn:schemas-microsoft-com:office:smarttags" w:element="metricconverter">
        <w:smartTagPr>
          <w:attr w:name="ProductID" w:val="25 kg"/>
        </w:smartTagPr>
        <w:r w:rsidRPr="00DC0C57">
          <w:rPr>
            <w:rFonts w:ascii="Tahoma" w:hAnsi="Tahoma" w:cs="Tahoma"/>
            <w:sz w:val="20"/>
            <w:szCs w:val="20"/>
          </w:rPr>
          <w:t>25 kg</w:t>
        </w:r>
      </w:smartTag>
      <w:r w:rsidRPr="00DC0C57">
        <w:rPr>
          <w:rFonts w:ascii="Tahoma" w:hAnsi="Tahoma" w:cs="Tahoma"/>
          <w:sz w:val="20"/>
          <w:szCs w:val="20"/>
        </w:rPr>
        <w:t>. y superficie del piso de 600 cm².</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Velocidades de operación de las maquinas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Rodillos lisos de acero: de 4 - </w:t>
      </w:r>
      <w:smartTag w:uri="urn:schemas-microsoft-com:office:smarttags" w:element="metricconverter">
        <w:smartTagPr>
          <w:attr w:name="ProductID" w:val="8 km/h"/>
        </w:smartTagPr>
        <w:r w:rsidRPr="00DC0C57">
          <w:rPr>
            <w:rFonts w:ascii="Tahoma" w:hAnsi="Tahoma" w:cs="Tahoma"/>
            <w:sz w:val="20"/>
            <w:szCs w:val="20"/>
          </w:rPr>
          <w:t>8 km/h</w:t>
        </w:r>
      </w:smartTag>
      <w:r w:rsidRPr="00DC0C57">
        <w:rPr>
          <w:rFonts w:ascii="Tahoma" w:hAnsi="Tahoma" w:cs="Tahoma"/>
          <w:sz w:val="20"/>
          <w:szCs w:val="20"/>
        </w:rPr>
        <w:t xml:space="preserve"> se considera que la velocidad óptima es de </w:t>
      </w:r>
      <w:smartTag w:uri="urn:schemas-microsoft-com:office:smarttags" w:element="metricconverter">
        <w:smartTagPr>
          <w:attr w:name="ProductID" w:val="5 km/h"/>
        </w:smartTagPr>
        <w:r w:rsidRPr="00DC0C57">
          <w:rPr>
            <w:rFonts w:ascii="Tahoma" w:hAnsi="Tahoma" w:cs="Tahoma"/>
            <w:sz w:val="20"/>
            <w:szCs w:val="20"/>
          </w:rPr>
          <w:t>5 km/h</w:t>
        </w:r>
      </w:smartTag>
      <w:r w:rsidRPr="00DC0C57">
        <w:rPr>
          <w:rFonts w:ascii="Tahoma" w:hAnsi="Tahoma" w:cs="Tahoma"/>
          <w:sz w:val="20"/>
          <w:szCs w:val="20"/>
        </w:rPr>
        <w:t>.</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Patecabras : de 6 - </w:t>
      </w:r>
      <w:smartTag w:uri="urn:schemas-microsoft-com:office:smarttags" w:element="metricconverter">
        <w:smartTagPr>
          <w:attr w:name="ProductID" w:val="10 km/h"/>
        </w:smartTagPr>
        <w:r w:rsidRPr="00DC0C57">
          <w:rPr>
            <w:rFonts w:ascii="Tahoma" w:hAnsi="Tahoma" w:cs="Tahoma"/>
            <w:sz w:val="20"/>
            <w:szCs w:val="20"/>
          </w:rPr>
          <w:t>10 km/h</w:t>
        </w:r>
      </w:smartTag>
      <w:r w:rsidRPr="00DC0C57">
        <w:rPr>
          <w:rFonts w:ascii="Tahoma" w:hAnsi="Tahoma" w:cs="Tahoma"/>
          <w:sz w:val="20"/>
          <w:szCs w:val="20"/>
        </w:rPr>
        <w:t xml:space="preserve"> optima = </w:t>
      </w:r>
      <w:smartTag w:uri="urn:schemas-microsoft-com:office:smarttags" w:element="metricconverter">
        <w:smartTagPr>
          <w:attr w:name="ProductID" w:val="8 km/h"/>
        </w:smartTagPr>
        <w:r w:rsidRPr="00DC0C57">
          <w:rPr>
            <w:rFonts w:ascii="Tahoma" w:hAnsi="Tahoma" w:cs="Tahoma"/>
            <w:sz w:val="20"/>
            <w:szCs w:val="20"/>
          </w:rPr>
          <w:t>8 km/h</w:t>
        </w:r>
      </w:smartTag>
      <w:r w:rsidRPr="00DC0C57">
        <w:rPr>
          <w:rFonts w:ascii="Tahoma" w:hAnsi="Tahoma" w:cs="Tahoma"/>
          <w:sz w:val="20"/>
          <w:szCs w:val="20"/>
        </w:rPr>
        <w:t>.</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Rodillos de llantas neumáticas: de 10 - </w:t>
      </w:r>
      <w:smartTag w:uri="urn:schemas-microsoft-com:office:smarttags" w:element="metricconverter">
        <w:smartTagPr>
          <w:attr w:name="ProductID" w:val="20 km/h"/>
        </w:smartTagPr>
        <w:r w:rsidRPr="00DC0C57">
          <w:rPr>
            <w:rFonts w:ascii="Tahoma" w:hAnsi="Tahoma" w:cs="Tahoma"/>
            <w:sz w:val="20"/>
            <w:szCs w:val="20"/>
          </w:rPr>
          <w:t>20 km/h</w:t>
        </w:r>
      </w:smartTag>
      <w:r w:rsidRPr="00DC0C57">
        <w:rPr>
          <w:rFonts w:ascii="Tahoma" w:hAnsi="Tahoma" w:cs="Tahoma"/>
          <w:sz w:val="20"/>
          <w:szCs w:val="20"/>
        </w:rPr>
        <w:t>.</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Cilindros de malla: de </w:t>
      </w:r>
      <w:smartTag w:uri="urn:schemas-microsoft-com:office:smarttags" w:element="metricconverter">
        <w:smartTagPr>
          <w:attr w:name="ProductID" w:val="15 a"/>
        </w:smartTagPr>
        <w:r w:rsidRPr="00DC0C57">
          <w:rPr>
            <w:rFonts w:ascii="Tahoma" w:hAnsi="Tahoma" w:cs="Tahoma"/>
            <w:sz w:val="20"/>
            <w:szCs w:val="20"/>
          </w:rPr>
          <w:t>15 a</w:t>
        </w:r>
      </w:smartTag>
      <w:r w:rsidRPr="00DC0C57">
        <w:rPr>
          <w:rFonts w:ascii="Tahoma" w:hAnsi="Tahoma" w:cs="Tahoma"/>
          <w:sz w:val="20"/>
          <w:szCs w:val="20"/>
        </w:rPr>
        <w:t xml:space="preserve"> </w:t>
      </w:r>
      <w:smartTag w:uri="urn:schemas-microsoft-com:office:smarttags" w:element="metricconverter">
        <w:smartTagPr>
          <w:attr w:name="ProductID" w:val="25 km/h"/>
        </w:smartTagPr>
        <w:r w:rsidRPr="00DC0C57">
          <w:rPr>
            <w:rFonts w:ascii="Tahoma" w:hAnsi="Tahoma" w:cs="Tahoma"/>
            <w:sz w:val="20"/>
            <w:szCs w:val="20"/>
          </w:rPr>
          <w:t>25 km/h</w:t>
        </w:r>
      </w:smartTag>
      <w:r w:rsidRPr="00DC0C57">
        <w:rPr>
          <w:rFonts w:ascii="Tahoma" w:hAnsi="Tahoma" w:cs="Tahoma"/>
          <w:sz w:val="20"/>
          <w:szCs w:val="20"/>
        </w:rPr>
        <w:t>.</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Cilindros lisos oscilantes: cada suelo tiene una velocidad apropiada, que si no es suministrada,  disminuye la eficiencia de la máquina. En general la velocidad debe ser de </w:t>
      </w:r>
      <w:smartTag w:uri="urn:schemas-microsoft-com:office:smarttags" w:element="metricconverter">
        <w:smartTagPr>
          <w:attr w:name="ProductID" w:val="3 a"/>
        </w:smartTagPr>
        <w:r w:rsidRPr="00DC0C57">
          <w:rPr>
            <w:rFonts w:ascii="Tahoma" w:hAnsi="Tahoma" w:cs="Tahoma"/>
            <w:sz w:val="20"/>
            <w:szCs w:val="20"/>
          </w:rPr>
          <w:t>3 a</w:t>
        </w:r>
      </w:smartTag>
      <w:r w:rsidRPr="00DC0C57">
        <w:rPr>
          <w:rFonts w:ascii="Tahoma" w:hAnsi="Tahoma" w:cs="Tahoma"/>
          <w:sz w:val="20"/>
          <w:szCs w:val="20"/>
        </w:rPr>
        <w:t xml:space="preserve"> </w:t>
      </w:r>
      <w:smartTag w:uri="urn:schemas-microsoft-com:office:smarttags" w:element="metricconverter">
        <w:smartTagPr>
          <w:attr w:name="ProductID" w:val="8 km"/>
        </w:smartTagPr>
        <w:r w:rsidRPr="00DC0C57">
          <w:rPr>
            <w:rFonts w:ascii="Tahoma" w:hAnsi="Tahoma" w:cs="Tahoma"/>
            <w:sz w:val="20"/>
            <w:szCs w:val="20"/>
          </w:rPr>
          <w:t>8 km</w:t>
        </w:r>
      </w:smartTag>
      <w:r w:rsidRPr="00DC0C57">
        <w:rPr>
          <w:rFonts w:ascii="Tahoma" w:hAnsi="Tahoma" w:cs="Tahoma"/>
          <w:sz w:val="20"/>
          <w:szCs w:val="20"/>
        </w:rPr>
        <w:t>./h.</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Control de compactación: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Para obtener densidades óptimas es necesario que, al iniciar la compactación el contenido de humedad sea ligeramente superior al óptimo. Así como hay humedades y densidades óptimas para cada suelo, hay también un espesor de capa y una presión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MEDIDA Y FORMA DE PAGO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Se medirá y pagara por metros cúbicos (m³) de suelos extendidos y compactados en el sitio. Serán calculados con base en los levantamientos topográficos realizados antes y después de realizada esta actividad, los cuales deben ser verificados por el supervisor durante el proceso. El pago se hará a los precios unitarios estipulados en el contrato e incluyen: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 descritos anteriormente.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Equipos para el proceso de mezcla, extensión, compactación y acabado.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Mano de obra.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Transportes dentro y fuera de la obra.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CONFORMIDAD</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b/>
          <w:sz w:val="20"/>
          <w:szCs w:val="20"/>
        </w:rPr>
      </w:pPr>
      <w:r w:rsidRPr="00DC0C57">
        <w:rPr>
          <w:rFonts w:ascii="Tahoma" w:hAnsi="Tahoma" w:cs="Tahoma"/>
          <w:b/>
          <w:sz w:val="20"/>
          <w:szCs w:val="20"/>
        </w:rPr>
        <w:t>1.1.5 CERRAMIENTO EN POLISOMBRA h=2.40M</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UNIDAD DE MEDIDA                                             </w:t>
      </w:r>
      <w:r w:rsidRPr="00DC0C57">
        <w:rPr>
          <w:rFonts w:ascii="Tahoma" w:hAnsi="Tahoma" w:cs="Tahoma"/>
          <w:sz w:val="20"/>
          <w:szCs w:val="20"/>
        </w:rPr>
        <w:fldChar w:fldCharType="begin">
          <w:ffData>
            <w:name w:val=""/>
            <w:enabled/>
            <w:calcOnExit w:val="0"/>
            <w:statusText w:type="autoText" w:val="- PÁGINA -"/>
            <w:ddList>
              <w:listEntry w:val="ml - Metro Lineal"/>
              <w:listEntry w:val="m³ - Metro Cúbico"/>
              <w:listEntry w:val="ton - Tonelada"/>
              <w:listEntry w:val="m² - Metro Cuadrado"/>
              <w:listEntry w:val="kg - Kilogramo"/>
              <w:listEntry w:val="un - Unidad"/>
              <w:listEntry w:val="gl - Global"/>
            </w:ddList>
          </w:ffData>
        </w:fldChar>
      </w:r>
      <w:r w:rsidRPr="00DC0C57">
        <w:rPr>
          <w:rFonts w:ascii="Tahoma" w:hAnsi="Tahoma" w:cs="Tahoma"/>
          <w:sz w:val="20"/>
          <w:szCs w:val="20"/>
        </w:rPr>
        <w:instrText xml:space="preserve"> FORMDROPDOWN </w:instrText>
      </w:r>
      <w:r w:rsidRPr="00DC0C57">
        <w:rPr>
          <w:rFonts w:ascii="Tahoma" w:hAnsi="Tahoma" w:cs="Tahoma"/>
          <w:sz w:val="20"/>
          <w:szCs w:val="20"/>
        </w:rPr>
      </w:r>
      <w:r w:rsidRPr="00DC0C57">
        <w:rPr>
          <w:rFonts w:ascii="Tahoma" w:hAnsi="Tahoma" w:cs="Tahoma"/>
          <w:sz w:val="20"/>
          <w:szCs w:val="20"/>
        </w:rPr>
        <w:fldChar w:fldCharType="end"/>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DESCRIPCION</w:t>
      </w:r>
    </w:p>
    <w:p w:rsidR="00952BC6" w:rsidRPr="00DC0C57"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C0C57">
        <w:rPr>
          <w:rFonts w:ascii="Tahoma" w:hAnsi="Tahoma" w:cs="Tahoma"/>
          <w:sz w:val="20"/>
          <w:szCs w:val="20"/>
        </w:rPr>
        <w:t>La zona a intervenir deberá aislarse completamente, por lo que el Contratista construirá un cerramiento provisional de acuerdo con el diseño suministrado por el supervisor de la obra, definiendo las áreas de obra, patios de materiales y áreas de almacenamiento en el predio.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 localización de estos será señalada por el supervisor de acuerdo a la proyección de vías, a la posición de los accesos, de las obras existentes en el predio, de las redes de infraestructura y de las áreas internas requeridas por la obra, evitando estorbos en la circulación de vehículos y peatones, o a los vecinos.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Se tendrá cuidado en la previsión de taludes resultantes de la excavación de cimientos para el replanteo del mismo.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Durante la ejecución de la obra el Contratista deberá estar pendiente del mantenimiento y reparación del cerramiento, de tal forma que siempre se conserve en óptimas condiciones.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 localización del cerramiento será la indicada en planos o en su defecto la autorizada por el supervisor. Dicho cerramiento tendrá un solo acceso, salvo en aquellos casos en que el supervisor autorice accesos adicionales de doble batiente por donde ingresará la maquinaria, vehículos y el personal (siempre y cuando no interfiera con el desarrollo de las actividades constructivas o del funcionamiento normal del parque en las zonas que no serán intervenidas). El tamaño de dicha puerta será determinado por el Contratista con el aval del supervisor, teniendo en cuenta la maniobrabilidad, necesidades y requerimientos de la obra.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cerramiento se construirá de acuerdo a lo indicado en los planos y detalles siguiendo el perfil del terreno. Cuando el cerramiento cruce zanjas u otras depresiones súbitas y angostas se colocarán postes de mayor longitud con alambre adicional de púas en su parte inferior.</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cerramiento tendrá una altura de 2.40 m y estará cubierto en toda su altura con una tela sintética de color verde, amarrada y apuntillada a cada uno de los postes con alambre negro; esta tela no podrá presentar ningún tipo de pliegue por lo que deberá ser debidamente templada.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Los materiales sobrantes al momento de retirarlo, serán propiedad del contratista.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Tela de cerramiento verde (polisombra).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Estacones de madera de 3 ms.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Varas de clavo.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Puntilla de 2 ½”.</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Repisas de ordinario de 4 x 4 cms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Concreto pobre de 2000 PSI.</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Herramienta menor de albañilería.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MEDIDA Y FORMA DE PAGO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Se medirá y pagará por metros lineales (ml), con una altura de 2.1 ms libres de polisombra, debidamente ejecutados, recibidos y mantenidos en buen estado durante la duración de la obra, a satisfacción por la </w:t>
      </w:r>
      <w:r>
        <w:rPr>
          <w:rFonts w:ascii="Tahoma" w:hAnsi="Tahoma" w:cs="Tahoma"/>
          <w:sz w:val="20"/>
          <w:szCs w:val="20"/>
        </w:rPr>
        <w:t>Supervision</w:t>
      </w:r>
      <w:r w:rsidRPr="00DC0C57">
        <w:rPr>
          <w:rFonts w:ascii="Tahoma" w:hAnsi="Tahoma" w:cs="Tahoma"/>
          <w:sz w:val="20"/>
          <w:szCs w:val="20"/>
        </w:rPr>
        <w:t>. La medida será obtenida por cálculos realizados sobre Planos Arquitectónicos. El valor será el precio unitario estipulado dentro del contrato e incluye: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 descritos en el ítem.</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Equipos y herramientas descritos en el ítem.</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Mano de obra.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Transportes dentro y fuera de la obra.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Demolición y remoción del cerramiento al final de la obra.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CONFORMIDAD</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DC0C57" w:rsidRDefault="00952BC6" w:rsidP="00952BC6">
      <w:pPr>
        <w:jc w:val="both"/>
        <w:rPr>
          <w:rFonts w:ascii="Tahoma" w:hAnsi="Tahoma" w:cs="Tahoma"/>
          <w:sz w:val="20"/>
          <w:szCs w:val="20"/>
        </w:rPr>
      </w:pPr>
    </w:p>
    <w:p w:rsidR="00952BC6" w:rsidRPr="00DC0C57" w:rsidRDefault="00952BC6" w:rsidP="00952BC6">
      <w:pPr>
        <w:jc w:val="center"/>
        <w:rPr>
          <w:rFonts w:ascii="Tahoma" w:hAnsi="Tahoma" w:cs="Tahoma"/>
          <w:sz w:val="20"/>
          <w:szCs w:val="20"/>
        </w:rPr>
      </w:pPr>
      <w:r w:rsidRPr="00DC0C57">
        <w:rPr>
          <w:rFonts w:ascii="Tahoma" w:hAnsi="Tahoma" w:cs="Tahoma"/>
          <w:noProof/>
          <w:sz w:val="20"/>
          <w:szCs w:val="20"/>
          <w:lang w:val="es-ES"/>
        </w:rPr>
        <w:drawing>
          <wp:inline distT="0" distB="0" distL="0" distR="0">
            <wp:extent cx="4694820" cy="2367069"/>
            <wp:effectExtent l="0" t="0" r="0" b="0"/>
            <wp:docPr id="11" name="Imagen 11" descr="POLISOM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SOMBRA"/>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705132" cy="2372268"/>
                    </a:xfrm>
                    <a:prstGeom prst="rect">
                      <a:avLst/>
                    </a:prstGeom>
                    <a:noFill/>
                    <a:ln>
                      <a:noFill/>
                    </a:ln>
                  </pic:spPr>
                </pic:pic>
              </a:graphicData>
            </a:graphic>
          </wp:inline>
        </w:drawing>
      </w:r>
    </w:p>
    <w:p w:rsidR="00952BC6" w:rsidRPr="00160D24" w:rsidRDefault="00952BC6" w:rsidP="00952BC6">
      <w:pPr>
        <w:jc w:val="both"/>
        <w:rPr>
          <w:rFonts w:ascii="Tahoma" w:hAnsi="Tahoma" w:cs="Tahoma"/>
          <w:b/>
          <w:sz w:val="20"/>
          <w:szCs w:val="20"/>
        </w:rPr>
      </w:pPr>
      <w:r w:rsidRPr="00160D24">
        <w:rPr>
          <w:rFonts w:ascii="Tahoma" w:hAnsi="Tahoma" w:cs="Tahoma"/>
          <w:b/>
          <w:sz w:val="20"/>
          <w:szCs w:val="20"/>
        </w:rPr>
        <w:t>1.2.1 CONCRETO DE LIMPIEZA 2000 psi  e = 0.05</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UNIDAD DE MEDIDA                                             </w:t>
      </w:r>
      <w:r w:rsidRPr="009A20C0">
        <w:rPr>
          <w:rFonts w:ascii="Tahoma" w:hAnsi="Tahoma" w:cs="Tahoma"/>
          <w:sz w:val="20"/>
          <w:szCs w:val="20"/>
        </w:rPr>
        <w:fldChar w:fldCharType="begin">
          <w:ffData>
            <w:name w:val=""/>
            <w:enabled/>
            <w:calcOnExit w:val="0"/>
            <w:statusText w:type="autoText" w:val="- PÁGINA -"/>
            <w:ddList>
              <w:listEntry w:val="m³ - Metro Cúbico"/>
              <w:listEntry w:val="m² - Metro Cuadrado"/>
              <w:listEntry w:val="ton - Tonelada"/>
              <w:listEntry w:val="kg - Kilogramo"/>
              <w:listEntry w:val="ml - Metro Lineal"/>
              <w:listEntry w:val="un - Unidad"/>
              <w:listEntry w:val="gl - Global"/>
            </w:ddList>
          </w:ffData>
        </w:fldChar>
      </w:r>
      <w:r w:rsidRPr="009A20C0">
        <w:rPr>
          <w:rFonts w:ascii="Tahoma" w:hAnsi="Tahoma" w:cs="Tahoma"/>
          <w:sz w:val="20"/>
          <w:szCs w:val="20"/>
        </w:rPr>
        <w:instrText xml:space="preserve"> FORMDROPDOWN </w:instrText>
      </w:r>
      <w:r w:rsidRPr="009A20C0">
        <w:rPr>
          <w:rFonts w:ascii="Tahoma" w:hAnsi="Tahoma" w:cs="Tahoma"/>
          <w:sz w:val="20"/>
          <w:szCs w:val="20"/>
        </w:rPr>
      </w:r>
      <w:r w:rsidRPr="009A20C0">
        <w:rPr>
          <w:rFonts w:ascii="Tahoma" w:hAnsi="Tahoma" w:cs="Tahoma"/>
          <w:sz w:val="20"/>
          <w:szCs w:val="20"/>
        </w:rPr>
        <w:fldChar w:fldCharType="end"/>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DESCRIPCION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Concreto de limpieza que se aplica al fondo de las excavaciones con el fin de proteger el piso de cimentación y el refuerzo de cualquier tipo de contaminación o alteración de las condiciones naturales del terreno. Espesor capa de concreto de 5cm</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PROCEDIMIENTO DE EJECUCION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Estudio de Suelos.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Cimentación en Planos Estructurales.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excavaciones.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cotas de cimentación.</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Aprobación del suelo por el Ingeniero Geotecnista</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Limpiar fondo de la excavación.</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Retirar materias orgánicas.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Cubrir el fondo de la excavación con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y controlar espesor de la capa de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Nivelar superficie.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cotas inferiores de cimentación.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Concreto de 2000 PSI.</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para transporte horizontal y vertical del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mezclado de concreto.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REFERENCIAS Y OTRAS ESPECIFICACIONES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 NSR 10</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 NTC y ASTM</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MEDIDA Y FORMA DE PAGO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Se medirá y se pagará por metro cubico (m3) de concreto debidamente ejecutado y aprobado por la </w:t>
      </w:r>
      <w:r>
        <w:rPr>
          <w:rFonts w:ascii="Tahoma" w:hAnsi="Tahoma" w:cs="Tahoma"/>
          <w:sz w:val="20"/>
          <w:szCs w:val="20"/>
        </w:rPr>
        <w:t>Supervision</w:t>
      </w:r>
      <w:r w:rsidRPr="009A20C0">
        <w:rPr>
          <w:rFonts w:ascii="Tahoma" w:hAnsi="Tahoma" w:cs="Tahoma"/>
          <w:sz w:val="20"/>
          <w:szCs w:val="20"/>
        </w:rPr>
        <w:t>, previa verificación de los resultados de los ensayos el cumplimiento de las tolerancias para aceptación y de los requisitos mínimos de acabados.</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lastRenderedPageBreak/>
        <w:t>Mano de Obra</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Transporte dentro y fuera de la obra</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NO CONFORMIDAD</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9A20C0" w:rsidRDefault="00952BC6" w:rsidP="00952BC6">
      <w:pPr>
        <w:jc w:val="both"/>
        <w:rPr>
          <w:rFonts w:ascii="Tahoma" w:hAnsi="Tahoma" w:cs="Tahoma"/>
          <w:sz w:val="20"/>
          <w:szCs w:val="20"/>
        </w:rPr>
      </w:pPr>
    </w:p>
    <w:p w:rsidR="00952BC6" w:rsidRPr="00160D24" w:rsidRDefault="00952BC6" w:rsidP="00952BC6">
      <w:pPr>
        <w:jc w:val="both"/>
        <w:rPr>
          <w:rFonts w:ascii="Tahoma" w:hAnsi="Tahoma" w:cs="Tahoma"/>
          <w:b/>
          <w:sz w:val="20"/>
          <w:szCs w:val="20"/>
        </w:rPr>
      </w:pPr>
      <w:r w:rsidRPr="00160D24">
        <w:rPr>
          <w:rFonts w:ascii="Tahoma" w:hAnsi="Tahoma" w:cs="Tahoma"/>
          <w:b/>
          <w:sz w:val="20"/>
          <w:szCs w:val="20"/>
        </w:rPr>
        <w:t>1.2.2 PLACA DE PISO e = 0.20m CONCRETO DE 2500 PSI.  Premezclado o mezclado en obra según lo especificado en el formulario de cantidades.</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UNIDAD DE MEDIDA                                             </w:t>
      </w:r>
      <w:r w:rsidRPr="009A20C0">
        <w:rPr>
          <w:rFonts w:ascii="Tahoma" w:hAnsi="Tahoma" w:cs="Tahoma"/>
          <w:sz w:val="20"/>
          <w:szCs w:val="20"/>
        </w:rPr>
        <w:fldChar w:fldCharType="begin">
          <w:ffData>
            <w:name w:val=""/>
            <w:enabled/>
            <w:calcOnExit w:val="0"/>
            <w:statusText w:type="autoText" w:val="- PÁGINA -"/>
            <w:ddList>
              <w:listEntry w:val="m³ - Metro Cúbico"/>
              <w:listEntry w:val="m² - Metro Cuadrado"/>
              <w:listEntry w:val="ton - Tonelada"/>
              <w:listEntry w:val="kg - Kilogramo"/>
              <w:listEntry w:val="ml - Metro Lineal"/>
              <w:listEntry w:val="un - Unidad"/>
              <w:listEntry w:val="gl - Global"/>
            </w:ddList>
          </w:ffData>
        </w:fldChar>
      </w:r>
      <w:r w:rsidRPr="009A20C0">
        <w:rPr>
          <w:rFonts w:ascii="Tahoma" w:hAnsi="Tahoma" w:cs="Tahoma"/>
          <w:sz w:val="20"/>
          <w:szCs w:val="20"/>
        </w:rPr>
        <w:instrText xml:space="preserve"> FORMDROPDOWN </w:instrText>
      </w:r>
      <w:r w:rsidRPr="009A20C0">
        <w:rPr>
          <w:rFonts w:ascii="Tahoma" w:hAnsi="Tahoma" w:cs="Tahoma"/>
          <w:sz w:val="20"/>
          <w:szCs w:val="20"/>
        </w:rPr>
      </w:r>
      <w:r w:rsidRPr="009A20C0">
        <w:rPr>
          <w:rFonts w:ascii="Tahoma" w:hAnsi="Tahoma" w:cs="Tahoma"/>
          <w:sz w:val="20"/>
          <w:szCs w:val="20"/>
        </w:rPr>
        <w:fldChar w:fldCharType="end"/>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DESCRIPCION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Ejecución de losas macizas de piso en concreto reforzado, para base de cajas de válvulas. Se realizarán de acuerdo con las especificaciones del Estudio de Suelos y de los Planos Estructurales. Espesor 20 cm. Las medidas varían de acuerdo al proyecto.  </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PROCEDIMIENTO DE EJECUCION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Estudio de Suelos.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Cimentación en Planos Estructurales.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excavaciones.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cotas de cimentación.</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nivelación y acabados base del recebo.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niveles y pendientes en Planos de diseño.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compactación de la base de recebo.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niveles y pendientes.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Colocar impermeabilización con polietileno calibre 6.</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Colocar soportes y distanciadores para el refuerzo.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Colocar y verificar el refuerzo.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Vaciar el concreto y nivelar con boquilleras metálicas.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Vibrar concreto por medios manuales y mecánicos.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niveles de acabados.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Realizar acabado de la losa de acuerdo con especificaciones.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Curar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niveles finales para aceptación.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TOLERANCIAS PARA ACEPTACION</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 xml:space="preserve">Tolerancia elementos en concreto </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 xml:space="preserve">Recubrimiento del refuerzo </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Contenido mínimo de cemento en la mezcla</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ENSAYOS A REALIZAR</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Ensayos para concreto (NSR 10)</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 xml:space="preserve">Concreto de 25 Mpa – 2500 psi   </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Polietileno calibre 6 para aislamiento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para transporte horizontal y vertical del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para vibrado del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para vaciado del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Formaletas adecuadas en caso de ser necesarias.</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REFERENCIAS Y OTRAS ESPECIFICACIONES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 NSR 10</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lastRenderedPageBreak/>
        <w:t>Normas NTC y ASTM</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 xml:space="preserve">Especificaciones de materiales. (DIING)           </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MEDIDA Y FORMA DE PAGO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Se medirá y se pagará por metro cubico (m³) de losa debidamente ejecutada y aprobada por el supervisor, previa verificación de los resultados de los ensayos el cumplimiento de las tolerancias para aceptación y de los requisitos mínimos de acabados. El polietileno se pagará por aparte.</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Mano de Obra.</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Transporte dentro y fuera de la obra.</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NO CONFORMIDAD</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9A20C0" w:rsidRDefault="00952BC6" w:rsidP="00952BC6">
      <w:pPr>
        <w:jc w:val="both"/>
        <w:rPr>
          <w:rFonts w:ascii="Tahoma" w:hAnsi="Tahoma" w:cs="Tahoma"/>
          <w:sz w:val="20"/>
          <w:szCs w:val="20"/>
        </w:rPr>
      </w:pPr>
    </w:p>
    <w:p w:rsidR="00952BC6" w:rsidRPr="00160D24" w:rsidRDefault="00952BC6" w:rsidP="00952BC6">
      <w:pPr>
        <w:jc w:val="both"/>
        <w:rPr>
          <w:rFonts w:ascii="Tahoma" w:hAnsi="Tahoma" w:cs="Tahoma"/>
          <w:b/>
          <w:sz w:val="20"/>
          <w:szCs w:val="20"/>
        </w:rPr>
      </w:pPr>
      <w:r w:rsidRPr="00160D24">
        <w:rPr>
          <w:rFonts w:ascii="Tahoma" w:hAnsi="Tahoma" w:cs="Tahoma"/>
          <w:b/>
          <w:sz w:val="20"/>
          <w:szCs w:val="20"/>
        </w:rPr>
        <w:t xml:space="preserve">1.2.3 ACERO DE REFUERZO </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UNIDAD DE MEDIDA                                             </w:t>
      </w:r>
      <w:r w:rsidRPr="009A20C0">
        <w:rPr>
          <w:rFonts w:ascii="Tahoma" w:hAnsi="Tahoma" w:cs="Tahoma"/>
          <w:sz w:val="20"/>
          <w:szCs w:val="20"/>
        </w:rPr>
        <w:fldChar w:fldCharType="begin">
          <w:ffData>
            <w:name w:val="Listadesplegable1"/>
            <w:enabled/>
            <w:calcOnExit w:val="0"/>
            <w:statusText w:type="autoText" w:val="- PÁGINA -"/>
            <w:ddList>
              <w:listEntry w:val="kg - Kilogramo"/>
              <w:listEntry w:val="ton - Tonelada"/>
              <w:listEntry w:val="m² - Metro Cuadrado"/>
              <w:listEntry w:val="ml - Metro Lineal"/>
              <w:listEntry w:val="m³ - Metro Cúbico"/>
              <w:listEntry w:val="un - Unidad"/>
              <w:listEntry w:val="gl - Global"/>
            </w:ddList>
          </w:ffData>
        </w:fldChar>
      </w:r>
      <w:r w:rsidRPr="009A20C0">
        <w:rPr>
          <w:rFonts w:ascii="Tahoma" w:hAnsi="Tahoma" w:cs="Tahoma"/>
          <w:sz w:val="20"/>
          <w:szCs w:val="20"/>
        </w:rPr>
        <w:instrText xml:space="preserve"> FORMDROPDOWN </w:instrText>
      </w:r>
      <w:r w:rsidRPr="009A20C0">
        <w:rPr>
          <w:rFonts w:ascii="Tahoma" w:hAnsi="Tahoma" w:cs="Tahoma"/>
          <w:sz w:val="20"/>
          <w:szCs w:val="20"/>
        </w:rPr>
      </w:r>
      <w:r w:rsidRPr="009A20C0">
        <w:rPr>
          <w:rFonts w:ascii="Tahoma" w:hAnsi="Tahoma" w:cs="Tahoma"/>
          <w:sz w:val="20"/>
          <w:szCs w:val="20"/>
        </w:rPr>
        <w:fldChar w:fldCharType="end"/>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DESCRIPCION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Suministro, corte, figuración, amarre y colocación del refuerzo de acero de para elementos en concreto reforzado según las indicaciones que contienen los Planos Estructurales. El refuerzo y su colocación deben cumplir con la norma NSR 10. Esta especificación rige para acero de 37,000 psi, de 60,000 psi y grafiles de acero.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PROCEDIMIENTO DE EJECUCION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Almacenar el acero de refuerzo protegido de la intemperie y evitando esfuerzos y deformaciones.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refuerzos de acero en Planos Estructurales.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medidas, cantidades y despieces.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Notificar a la </w:t>
      </w:r>
      <w:r>
        <w:rPr>
          <w:rFonts w:ascii="Tahoma" w:hAnsi="Tahoma" w:cs="Tahoma"/>
          <w:sz w:val="20"/>
          <w:szCs w:val="20"/>
        </w:rPr>
        <w:t>Supervision</w:t>
      </w:r>
      <w:r w:rsidRPr="009A20C0">
        <w:rPr>
          <w:rFonts w:ascii="Tahoma" w:hAnsi="Tahoma" w:cs="Tahoma"/>
          <w:sz w:val="20"/>
          <w:szCs w:val="20"/>
        </w:rPr>
        <w:t xml:space="preserve"> las inconsistencias y solicitar correcciones.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Cumplir con las especificaciones de los Planos Estructurales en cuanto a figura, longitud, traslapos, calibres y resistencias especificadas.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Colocar y amarrar el acero de refuerzo por medio de alambre negro.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Proteger el acero de refuerzo contra sustancias que puedan afectar la adherencia del concreto tales como aceites, grasas, polvo, barro, etc.</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la correspondencia del acero de refuerzo colocado con los despieces de elementos estructurales, por lo que debe estar colocado en su sitio con 24 horas de anticipación al vaciado de concreto.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TOLERANCIAS PARA ACEPTACION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Tolerancias para colocación del refuerzo. </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Diámetros mínimos de doblamiento.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ENSAYOS A REALIZAR</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 de doblamiento para producto metálico. (NTC 1 – ASTM A370)</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 de tracción para productos de acero. (NTC 2 – ASTM A370)</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Barras de acero para refuerzo. (NTC 2289 – ASTM A 706)</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Alambre negro No 18</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lastRenderedPageBreak/>
        <w:t>Equipo menor para corte, figuración y amarre del refuerzo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REFERENCIAS Y OTRAS ESPECIFICACIONES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 NSR 10</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MEDIDA Y FORMA DE PAGO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Se medirá y se pagará por kilogramo (Kg.) de acero de refuerzo debidamente colocado y recibido a satisfacción por el supervisor. La medida se efectuará sobre los Planos Estructurales y los pesos se determinarán de acuerdo con la norma NSR 10. El valor será el precio unitario estipulado dentro del contrato e incluye: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Mano de obra.</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Transportes dentro y fuera de la obra.</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NO CONFORMIDAD</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b/>
          <w:sz w:val="20"/>
          <w:szCs w:val="20"/>
        </w:rPr>
      </w:pPr>
      <w:r w:rsidRPr="000C4365">
        <w:rPr>
          <w:rFonts w:ascii="Tahoma" w:hAnsi="Tahoma" w:cs="Tahoma"/>
          <w:b/>
          <w:sz w:val="20"/>
          <w:szCs w:val="20"/>
        </w:rPr>
        <w:t xml:space="preserve">1.3.1 MUROS EN CONCRETO 2500PSI premezclado o mezclado en obra según lo especificado en el formulario de cantidades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UNIDAD DE MEDIDA                                             </w:t>
      </w:r>
      <w:r w:rsidRPr="000C4365">
        <w:rPr>
          <w:rFonts w:ascii="Tahoma" w:hAnsi="Tahoma" w:cs="Tahoma"/>
          <w:sz w:val="20"/>
          <w:szCs w:val="20"/>
        </w:rPr>
        <w:fldChar w:fldCharType="begin">
          <w:ffData>
            <w:name w:val="Listadesplegable1"/>
            <w:enabled/>
            <w:calcOnExit w:val="0"/>
            <w:statusText w:type="autoText" w:val="- PÁGINA -"/>
            <w:ddList>
              <w:listEntry w:val="m³ - Metro Cúbico"/>
              <w:listEntry w:val="ton - Tonelada"/>
              <w:listEntry w:val="m² - Metro Cuadrado"/>
              <w:listEntry w:val="kg - Kilogramo"/>
              <w:listEntry w:val="ml - Metro Lineal"/>
              <w:listEntry w:val="un - Unidad"/>
              <w:listEntry w:val="gl - Global"/>
            </w:ddList>
          </w:ffData>
        </w:fldChar>
      </w:r>
      <w:r w:rsidRPr="000C4365">
        <w:rPr>
          <w:rFonts w:ascii="Tahoma" w:hAnsi="Tahoma" w:cs="Tahoma"/>
          <w:sz w:val="20"/>
          <w:szCs w:val="20"/>
        </w:rPr>
        <w:instrText xml:space="preserve"> FORMDROPDOWN </w:instrText>
      </w:r>
      <w:r w:rsidRPr="000C4365">
        <w:rPr>
          <w:rFonts w:ascii="Tahoma" w:hAnsi="Tahoma" w:cs="Tahoma"/>
          <w:sz w:val="20"/>
          <w:szCs w:val="20"/>
        </w:rPr>
      </w:r>
      <w:r w:rsidRPr="000C4365">
        <w:rPr>
          <w:rFonts w:ascii="Tahoma" w:hAnsi="Tahoma" w:cs="Tahoma"/>
          <w:sz w:val="20"/>
          <w:szCs w:val="20"/>
        </w:rPr>
        <w:fldChar w:fldCharType="end"/>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DESCRIPCION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Ejecución de muros en concreto reforzado para cajas de válvulas e=0.15m según localización y dimensiones expresadas en los Planos técnicos de diseño y planos estructurales. Esta actividad es para los muros de las cajas de válvulas.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PROCEDIMIENTO DE EJECUCION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de diseño.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Estructurales.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NSR 10.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Replantear ejes, verificar niveles y localizar muros.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Colocar refuerzos de acero.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refuerzos, traslapos, distanciamientos y ejes.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Preparar formaletas y aplicar desmoldantes.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Levantar y acodalar formaletas.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dimensiones.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Vaciar y vibrar el concreto mecánicamente.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Desencofrar muros. </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Curar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Resanar y aplicar acabado exterior.</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niveles para aceptación.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ACEPTACION</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Tolerancia elementos en concreto </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Recubrimientos del refuerzo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A REALIZAR</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para concreto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Concreto de 2500 PSI (17Mpa)</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Soportes y distanciadores para el refuerzo</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Puntilla para formaleta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lastRenderedPageBreak/>
        <w:t>EQUIPO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transporte horizontal y vertical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vibrado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vaciado del concreto.</w:t>
      </w:r>
    </w:p>
    <w:p w:rsidR="00952BC6" w:rsidRPr="000C4365" w:rsidRDefault="00952BC6" w:rsidP="00952BC6">
      <w:pPr>
        <w:tabs>
          <w:tab w:val="num" w:pos="1500"/>
        </w:tabs>
        <w:jc w:val="both"/>
        <w:rPr>
          <w:rFonts w:ascii="Tahoma" w:hAnsi="Tahoma" w:cs="Tahoma"/>
          <w:sz w:val="20"/>
          <w:szCs w:val="20"/>
        </w:rPr>
      </w:pPr>
      <w:r w:rsidRPr="000C4365">
        <w:rPr>
          <w:rFonts w:ascii="Tahoma" w:hAnsi="Tahoma" w:cs="Tahoma"/>
          <w:sz w:val="20"/>
          <w:szCs w:val="20"/>
        </w:rPr>
        <w:t>Formaletas para concreto a la vista.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REFERENCIAS Y OTRAS ESPECIFICACIONES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 NSR 10.</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Normas NTC y ASTM.</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Especificaciones de materiales. (DIING)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MEDIDA Y FORMA DE PAGO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Se medirá y se pagará por metro cúbico (m3) de concreto para el caso de los muros debidamente ejecutados y aceptados por el supervisor, previa verificación de los resultados de los ensayos el cumplimiento de las tolerancias para aceptación y de los requisitos mínimos de acabados.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Mano de Obra.</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Transportes dentro y fuera de la Obra.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NO CONFORMIDAD</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b/>
          <w:sz w:val="20"/>
          <w:szCs w:val="20"/>
        </w:rPr>
      </w:pPr>
      <w:r w:rsidRPr="000C4365">
        <w:rPr>
          <w:rFonts w:ascii="Tahoma" w:hAnsi="Tahoma" w:cs="Tahoma"/>
          <w:b/>
          <w:sz w:val="20"/>
          <w:szCs w:val="20"/>
        </w:rPr>
        <w:t xml:space="preserve">1.3.2 TAPA EN CONCRETO 2500PSI premezclado o mezclado en obra según lo especificado en el formulario de cantidades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UNIDAD DE MEDIDA                                             </w:t>
      </w:r>
      <w:r w:rsidRPr="000C4365">
        <w:rPr>
          <w:rFonts w:ascii="Tahoma" w:hAnsi="Tahoma" w:cs="Tahoma"/>
          <w:sz w:val="20"/>
          <w:szCs w:val="20"/>
        </w:rPr>
        <w:fldChar w:fldCharType="begin">
          <w:ffData>
            <w:name w:val="Listadesplegable1"/>
            <w:enabled/>
            <w:calcOnExit w:val="0"/>
            <w:statusText w:type="autoText" w:val="- PÁGINA -"/>
            <w:ddList>
              <w:listEntry w:val="m³ - Metro Cúbico"/>
              <w:listEntry w:val="ton - Tonelada"/>
              <w:listEntry w:val="m² - Metro Cuadrado"/>
              <w:listEntry w:val="kg - Kilogramo"/>
              <w:listEntry w:val="ml - Metro Lineal"/>
              <w:listEntry w:val="un - Unidad"/>
              <w:listEntry w:val="gl - Global"/>
            </w:ddList>
          </w:ffData>
        </w:fldChar>
      </w:r>
      <w:r w:rsidRPr="000C4365">
        <w:rPr>
          <w:rFonts w:ascii="Tahoma" w:hAnsi="Tahoma" w:cs="Tahoma"/>
          <w:sz w:val="20"/>
          <w:szCs w:val="20"/>
        </w:rPr>
        <w:instrText xml:space="preserve"> FORMDROPDOWN </w:instrText>
      </w:r>
      <w:r w:rsidRPr="000C4365">
        <w:rPr>
          <w:rFonts w:ascii="Tahoma" w:hAnsi="Tahoma" w:cs="Tahoma"/>
          <w:sz w:val="20"/>
          <w:szCs w:val="20"/>
        </w:rPr>
      </w:r>
      <w:r w:rsidRPr="000C4365">
        <w:rPr>
          <w:rFonts w:ascii="Tahoma" w:hAnsi="Tahoma" w:cs="Tahoma"/>
          <w:sz w:val="20"/>
          <w:szCs w:val="20"/>
        </w:rPr>
        <w:fldChar w:fldCharType="end"/>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DESCRIPCION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Ejecución de tapas en concreto reforzado para cajas de válvulas e=0.15m según localización y dimensiones expresadas en los Planos técnicos de diseño y planos estructurales.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PROCEDIMIENTO DE EJECUCION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de diseño.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Estructurales.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NSR 10.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Replantear ejes, verificar niveles y localizar tapas.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Colocar refuerzos de acero.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refuerzos, traslapos, distanciamientos y ejes.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Preparar formaletas y aplicar desmoldantes.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Levantar y acodalar formaletas.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dimensiones.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Vaciar y vibrar el concreto mecánicamente.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Desencofrar. </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Curar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Resanar y aplicar acabado exterior.</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niveles para aceptación.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ACEPTACION</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Tolerancia elementos en concreto </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Recubrimientos del refuerzo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A REALIZAR</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para concreto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Concreto de 2500 PSI (17Mpa)</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Soportes y distanciadores para el refuerzo</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Puntilla para formaleta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transporte horizontal y vertical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vibrado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vaciado del concreto.</w:t>
      </w:r>
    </w:p>
    <w:p w:rsidR="00952BC6" w:rsidRPr="000C4365" w:rsidRDefault="00952BC6" w:rsidP="00952BC6">
      <w:pPr>
        <w:tabs>
          <w:tab w:val="num" w:pos="1500"/>
        </w:tabs>
        <w:jc w:val="both"/>
        <w:rPr>
          <w:rFonts w:ascii="Tahoma" w:hAnsi="Tahoma" w:cs="Tahoma"/>
          <w:sz w:val="20"/>
          <w:szCs w:val="20"/>
        </w:rPr>
      </w:pPr>
      <w:r w:rsidRPr="000C4365">
        <w:rPr>
          <w:rFonts w:ascii="Tahoma" w:hAnsi="Tahoma" w:cs="Tahoma"/>
          <w:sz w:val="20"/>
          <w:szCs w:val="20"/>
        </w:rPr>
        <w:t>Formaletas para concreto a la vista.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REFERENCIAS Y OTRAS ESPECIFICACIONES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 NSR 10.</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Normas NTC y ASTM.</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Especificaciones de materiales. (DIING)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MEDIDA Y FORMA DE PAGO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Se medirá y se pagará por metro cúbico (m3) de concreto para el caso de las tapas debidamente ejecutados y aceptados por el supervisor, previa verificación de los resultados de los ensayos el cumplimiento de las tolerancias para aceptación y de los requisitos mínimos de acabados.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Mano de Obra.</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Transportes dentro y fuera de la Obra.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NO CONFORMIDAD</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b/>
          <w:sz w:val="20"/>
          <w:szCs w:val="20"/>
        </w:rPr>
      </w:pPr>
      <w:r>
        <w:rPr>
          <w:rFonts w:ascii="Tahoma" w:hAnsi="Tahoma" w:cs="Tahoma"/>
          <w:b/>
          <w:sz w:val="20"/>
          <w:szCs w:val="20"/>
        </w:rPr>
        <w:t>1.3.3 PROTECCIÓN TUBERIA DE VENTILACIÓ</w:t>
      </w:r>
      <w:r w:rsidRPr="000C4365">
        <w:rPr>
          <w:rFonts w:ascii="Tahoma" w:hAnsi="Tahoma" w:cs="Tahoma"/>
          <w:b/>
          <w:sz w:val="20"/>
          <w:szCs w:val="20"/>
        </w:rPr>
        <w:t xml:space="preserve">N EN CONCRETO DE 2500PSI premezclado o mezclado en obra según lo especificado en el formulario de cantidades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UNIDAD DE MEDIDA                                             </w:t>
      </w:r>
      <w:r w:rsidRPr="000C4365">
        <w:rPr>
          <w:rFonts w:ascii="Tahoma" w:hAnsi="Tahoma" w:cs="Tahoma"/>
          <w:sz w:val="20"/>
          <w:szCs w:val="20"/>
        </w:rPr>
        <w:fldChar w:fldCharType="begin">
          <w:ffData>
            <w:name w:val="Listadesplegable1"/>
            <w:enabled/>
            <w:calcOnExit w:val="0"/>
            <w:statusText w:type="autoText" w:val="- PÁGINA -"/>
            <w:ddList>
              <w:listEntry w:val="m³ - Metro Cúbico"/>
              <w:listEntry w:val="ton - Tonelada"/>
              <w:listEntry w:val="m² - Metro Cuadrado"/>
              <w:listEntry w:val="kg - Kilogramo"/>
              <w:listEntry w:val="ml - Metro Lineal"/>
              <w:listEntry w:val="un - Unidad"/>
              <w:listEntry w:val="gl - Global"/>
            </w:ddList>
          </w:ffData>
        </w:fldChar>
      </w:r>
      <w:r w:rsidRPr="000C4365">
        <w:rPr>
          <w:rFonts w:ascii="Tahoma" w:hAnsi="Tahoma" w:cs="Tahoma"/>
          <w:sz w:val="20"/>
          <w:szCs w:val="20"/>
        </w:rPr>
        <w:instrText xml:space="preserve"> FORMDROPDOWN </w:instrText>
      </w:r>
      <w:r w:rsidRPr="000C4365">
        <w:rPr>
          <w:rFonts w:ascii="Tahoma" w:hAnsi="Tahoma" w:cs="Tahoma"/>
          <w:sz w:val="20"/>
          <w:szCs w:val="20"/>
        </w:rPr>
      </w:r>
      <w:r w:rsidRPr="000C4365">
        <w:rPr>
          <w:rFonts w:ascii="Tahoma" w:hAnsi="Tahoma" w:cs="Tahoma"/>
          <w:sz w:val="20"/>
          <w:szCs w:val="20"/>
        </w:rPr>
        <w:fldChar w:fldCharType="end"/>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DESCRIPCION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Ejecución de protección (recubrimiento) de tuberías de ventilación cajas ventosas en concreto reforzado según localización y dimensiones expresadas en los Planos de diseño técnico y Planos Estructurales.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PROCEDIMIENTO DE EJECUCION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técnicos.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Estructurales.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NSR 10.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Replantear ejes, verificar niveles y localizar tuberías de ventilación cajas ventosas.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Colocar refuerzos de acero.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refuerzos, traslapos, distanciamientos y ejes.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Preparar formaletas y aplicar desmoldantes.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Levantar y acodalar formaletas.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dimensiones.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Vaciar y vibrar el concreto mecánicamente.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lastRenderedPageBreak/>
        <w:t xml:space="preserve">Desencofrar. </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Curar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Resanar y aplicar acabado exterior.</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niveles para aceptación.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ACEPTACION</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Tolerancia elementos en concreto </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Recubrimientos del refuerzo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A REALIZAR</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para concreto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Concreto de 2500 PSI (17Mpa)</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Soportes y distanciadores para el refuerzo</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Puntilla para formaleta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transporte horizontal y vertical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vibrado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vaciado del concreto.</w:t>
      </w:r>
    </w:p>
    <w:p w:rsidR="00952BC6" w:rsidRPr="000C4365" w:rsidRDefault="00952BC6" w:rsidP="00952BC6">
      <w:pPr>
        <w:tabs>
          <w:tab w:val="num" w:pos="1500"/>
        </w:tabs>
        <w:jc w:val="both"/>
        <w:rPr>
          <w:rFonts w:ascii="Tahoma" w:hAnsi="Tahoma" w:cs="Tahoma"/>
          <w:sz w:val="20"/>
          <w:szCs w:val="20"/>
        </w:rPr>
      </w:pPr>
      <w:r w:rsidRPr="000C4365">
        <w:rPr>
          <w:rFonts w:ascii="Tahoma" w:hAnsi="Tahoma" w:cs="Tahoma"/>
          <w:sz w:val="20"/>
          <w:szCs w:val="20"/>
        </w:rPr>
        <w:t>Formaletas para concreto a la vista.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REFERENCIAS Y OTRAS ESPECIFICACIONES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 NSR 10.</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Normas NTC y ASTM.</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Especificaciones de materiales. (DIING)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MEDIDA Y FORMA DE PAGO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Se medirá y se pagará por metro cúbico (m3) de concreto para el caso de las protecciones de  tuberías de ventilación cajas ventosas debidamente ejecutados y aceptados por el supervisor, previa verificación de los resultados de los ensayos el cumplimiento de las tolerancias para aceptación y de los requisitos mínimos de acabados.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Mano de Obra.</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Transportes dentro y fuera de la Obra.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NO CONFORMIDAD</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b/>
          <w:sz w:val="20"/>
          <w:szCs w:val="20"/>
        </w:rPr>
      </w:pPr>
      <w:r w:rsidRPr="000C4365">
        <w:rPr>
          <w:rFonts w:ascii="Tahoma" w:hAnsi="Tahoma" w:cs="Tahoma"/>
          <w:b/>
          <w:sz w:val="20"/>
          <w:szCs w:val="20"/>
        </w:rPr>
        <w:t xml:space="preserve">1.3.4 ACERO DE REFUERZO 60000 PSI. (Incluye alambre negro y figuración)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UNIDAD DE MEDIDA                                             </w:t>
      </w:r>
      <w:r w:rsidRPr="000C4365">
        <w:rPr>
          <w:rFonts w:ascii="Tahoma" w:hAnsi="Tahoma" w:cs="Tahoma"/>
          <w:sz w:val="20"/>
          <w:szCs w:val="20"/>
        </w:rPr>
        <w:fldChar w:fldCharType="begin">
          <w:ffData>
            <w:name w:val="Listadesplegable1"/>
            <w:enabled/>
            <w:calcOnExit w:val="0"/>
            <w:statusText w:type="autoText" w:val="- PÁGINA -"/>
            <w:ddList>
              <w:listEntry w:val="kg - Kilogramo"/>
              <w:listEntry w:val="ton - Tonelada"/>
              <w:listEntry w:val="m² - Metro Cuadrado"/>
              <w:listEntry w:val="ml - Metro Lineal"/>
              <w:listEntry w:val="m³ - Metro Cúbico"/>
              <w:listEntry w:val="un - Unidad"/>
              <w:listEntry w:val="gl - Global"/>
            </w:ddList>
          </w:ffData>
        </w:fldChar>
      </w:r>
      <w:r w:rsidRPr="000C4365">
        <w:rPr>
          <w:rFonts w:ascii="Tahoma" w:hAnsi="Tahoma" w:cs="Tahoma"/>
          <w:sz w:val="20"/>
          <w:szCs w:val="20"/>
        </w:rPr>
        <w:instrText xml:space="preserve"> FORMDROPDOWN </w:instrText>
      </w:r>
      <w:r w:rsidRPr="000C4365">
        <w:rPr>
          <w:rFonts w:ascii="Tahoma" w:hAnsi="Tahoma" w:cs="Tahoma"/>
          <w:sz w:val="20"/>
          <w:szCs w:val="20"/>
        </w:rPr>
      </w:r>
      <w:r w:rsidRPr="000C4365">
        <w:rPr>
          <w:rFonts w:ascii="Tahoma" w:hAnsi="Tahoma" w:cs="Tahoma"/>
          <w:sz w:val="20"/>
          <w:szCs w:val="20"/>
        </w:rPr>
        <w:fldChar w:fldCharType="end"/>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DESCRIPCION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Suministro, corte, figuración, amarre y colocación del refuerzo de acero de 60000 PSI para elementos en concreto reforzado según las indicaciones que contienen los Planos Estructurales. El refuerzo y su colocación deben cumplir con la norma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PROCEDIMIENTO DE EJECUCION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lastRenderedPageBreak/>
        <w:t>Almacenar el acero de refuerzo protegido de la intemperie y evitando esfuerzos y deformaciones.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refuerzos de acero en Planos Estructurales.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medidas, cantidades y despieces.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Notificar a la </w:t>
      </w:r>
      <w:r>
        <w:rPr>
          <w:rFonts w:ascii="Tahoma" w:hAnsi="Tahoma" w:cs="Tahoma"/>
          <w:sz w:val="20"/>
          <w:szCs w:val="20"/>
        </w:rPr>
        <w:t>Supervision</w:t>
      </w:r>
      <w:r w:rsidRPr="000C4365">
        <w:rPr>
          <w:rFonts w:ascii="Tahoma" w:hAnsi="Tahoma" w:cs="Tahoma"/>
          <w:sz w:val="20"/>
          <w:szCs w:val="20"/>
        </w:rPr>
        <w:t xml:space="preserve"> las inconsistencias y solicitar correcciones.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Cumplir con las especificaciones de los Planos Estructurales en cuanto a figura, longitud, traslapos, calibres y resistencias especificadas.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Colocar y amarrar el acero de refuerzo por medio de alambre negro.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Proteger el acero de refuerzo contra sustancias que puedan afectar la adherencia del concreto tales como aceites, grasas, polvo, barro, etc.</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la correspondencia del acero de refuerzo colocado con los despieces de elementos estructurales, por lo que debe estar colocado en su sitio con 24 horas de anticipación al vaciado de concreto.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ACEPTACION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colocación del refuerzo. Tabla C 7.2 – NSR 10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Diámetros mínimos de doblamiento. Tabla C 7.1-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A REALIZAR</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 de doblamiento para producto metálico. (NTC 1 – ASTM A370)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 de tracción para productos de acero. (NTC 2 – ASTM A370)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Barras de acero para refuerzo. (NTC 2289 – ASTM A 706)</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Alambre negro No 18</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menor para corte, figuración y amarre del refuerzo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REFERENCIAS Y OTRAS ESPECIFICACIONES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MEDIDA Y FORMA DE PAGO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Se medirá y se pagará por kilogramo (Kg.) de acero de refuerzo debidamente colocado y recibido a satisfacción por el supervisor. La medida se efectuará sobre los Planos Estructurales y los pesos se determinarán de acuerdo con la norma NSR 98. El valor será el precio unitario estipulado dentro del contrato e incluye: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Mano de obra.</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Transportes dentro y fuera de la obra.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NO CONFORMIDAD</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1.4.1, 1.4.2 SUMINISTRO E INSTALACION TUBERIA PVC SANITARIA DE 6” Y 4” (incluye Accesorios).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UNIDAD DE MEDIDA            </w:t>
      </w:r>
      <w:r>
        <w:rPr>
          <w:rFonts w:ascii="Tahoma" w:hAnsi="Tahoma" w:cs="Tahoma"/>
          <w:sz w:val="20"/>
          <w:szCs w:val="20"/>
        </w:rPr>
        <w:t xml:space="preserve">                         </w:t>
      </w:r>
      <w:r w:rsidRPr="00267871">
        <w:rPr>
          <w:rFonts w:ascii="Tahoma" w:hAnsi="Tahoma" w:cs="Tahoma"/>
          <w:sz w:val="20"/>
          <w:szCs w:val="20"/>
        </w:rPr>
        <w:t>ML- Metro lineal</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Instalación de tuberías y accesorios de PVC sanitaria tipo PAVCO, u otro que cumpla con las mismas especificaciones técnicas y de calidad en las cajas para válvulas ventosas y válvulas de purga y lavado. Comprende el suministro e instalación de la tubería y los accesorios requeridos, tapada de la tubería con una capa de arena de 20cms de espesor debajo y sobre la tubería y relleno en material seleccionado compactado hasta el nivel superficial del terreno (para el caso de tuberías instaladas en el terreno). Se instalará de acuerdo al diseño realizado en los planos técnicos.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extremos de la tubería y el interior de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en la unión del tubo y accesorio un delgado cordón de soldadura.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Colocar la tubería sobre una capa de arena ó recebo libre de piedras ó elementos agudos.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estático el ramal durante quince minutos después de efectuarse la unión.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efectuar pruebas antes de 24 horas.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Recubrir las tuberías verticales por muros pañete de espesor mínimo de dos centímetros.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Enterrar las tuberías que van por debajo de las circulaciones vehiculares y de objetos pesados a una profundidad mínima de </w:t>
      </w:r>
      <w:smartTag w:uri="urn:schemas-microsoft-com:office:smarttags" w:element="metricconverter">
        <w:smartTagPr>
          <w:attr w:name="ProductID" w:val="100 cent￭metros"/>
        </w:smartTagPr>
        <w:r w:rsidRPr="00267871">
          <w:rPr>
            <w:rFonts w:ascii="Tahoma" w:hAnsi="Tahoma" w:cs="Tahoma"/>
            <w:sz w:val="20"/>
            <w:szCs w:val="20"/>
          </w:rPr>
          <w:t>100 centímetros</w:t>
        </w:r>
      </w:smartTag>
      <w:r w:rsidRPr="00267871">
        <w:rPr>
          <w:rFonts w:ascii="Tahoma" w:hAnsi="Tahoma" w:cs="Tahoma"/>
          <w:sz w:val="20"/>
          <w:szCs w:val="20"/>
        </w:rPr>
        <w:t>.</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Rellenar las zanjas con material seleccionado y bien compactado.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Dejar pases en tuberías de mayor diámetro ó recubrir la tubería con material blando que la proteja y aísle de los esfuerzos estructurales en los sitios donde sea necesario atravesar vigas de cimentación, vigas estructurales ó muros de contención deberán.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Consultar con el ingeniero calculista y aprobar por el </w:t>
      </w:r>
      <w:r>
        <w:rPr>
          <w:rFonts w:ascii="Tahoma" w:hAnsi="Tahoma" w:cs="Tahoma"/>
          <w:sz w:val="20"/>
          <w:szCs w:val="20"/>
        </w:rPr>
        <w:t>Supervisor</w:t>
      </w:r>
      <w:r w:rsidRPr="00267871">
        <w:rPr>
          <w:rFonts w:ascii="Tahoma" w:hAnsi="Tahoma" w:cs="Tahoma"/>
          <w:sz w:val="20"/>
          <w:szCs w:val="20"/>
        </w:rPr>
        <w:t xml:space="preserve"> la colocación de estos pases.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Tuberías y accesorios de PVC sanitaria tipo PAVCO, u otra que cumpla con las mismas especificaciones técnicas y de calidad.</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del Proyecto.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Metro lineal de tubería instalada, debidamente ejecutada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1.4.3 SUMINISTRO E INSTALACION TUBERIA PVC FILTRO DE 10” (incluye relleno interno de grava ¾”).</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UNIDAD DE MEDIDA                                          ML- Metro lineal</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Instalación de tubería de filtro PVC tipo PAVCO, u otro que cumpla con las mismas especificaciones técnicas y de calidad en las cajas para válvulas ventosas y válvulas de purga y lavado. Comprende el suministro e instalación de la tubería y el relleno de esta con material grava de ¾”. Se instalará de acuerdo al diseño realizado en los planos técnicos.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Cortar la tubería de acuerdo a las dimensiones especificadas en los planos.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instalar el tubo en el sitio indicado en los planos de diseño.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Unir el tubo de 4” sanitario con el tubo filtro de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con el llenado de grava ¾”</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Tubería filtro de PVC tipo PAVCO, u otra que cumpla con las mismas especificaciones técnicas y de calidad.</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del Proyecto.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Metro lineal de tubería instalada, debidamente ejecutada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1.4.4 SUMINISTRO E INSTALACIÓN DE TUBERÍA PVC PRESION RDE 13.5 de 10” Incluye accesorios, mano de obra cimiento de tubo en arena y tapada de zanja en recebo compactado</w:t>
      </w:r>
      <w:r>
        <w:rPr>
          <w:rFonts w:ascii="Tahoma" w:hAnsi="Tahoma" w:cs="Tahoma"/>
          <w:b/>
          <w:sz w:val="20"/>
          <w:szCs w:val="20"/>
        </w:rPr>
        <w:t>.</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UNIDAD DE MEDIDA                                             </w:t>
      </w:r>
      <w:r w:rsidRPr="00267871">
        <w:rPr>
          <w:rFonts w:ascii="Tahoma" w:hAnsi="Tahoma" w:cs="Tahoma"/>
          <w:sz w:val="20"/>
          <w:szCs w:val="20"/>
        </w:rPr>
        <w:fldChar w:fldCharType="begin">
          <w:ffData>
            <w:name w:val=""/>
            <w:enabled/>
            <w:calcOnExit w:val="0"/>
            <w:statusText w:type="autoText" w:val="- PÁGINA -"/>
            <w:ddList>
              <w:listEntry w:val="ml - Metro Lineal"/>
              <w:listEntry w:val="un - Unidad"/>
              <w:listEntry w:val="gl - Global"/>
            </w:ddList>
          </w:ffData>
        </w:fldChar>
      </w:r>
      <w:r w:rsidRPr="00267871">
        <w:rPr>
          <w:rFonts w:ascii="Tahoma" w:hAnsi="Tahoma" w:cs="Tahoma"/>
          <w:sz w:val="20"/>
          <w:szCs w:val="20"/>
        </w:rPr>
        <w:instrText xml:space="preserve"> FORMDROPDOWN </w:instrText>
      </w:r>
      <w:r w:rsidRPr="00267871">
        <w:rPr>
          <w:rFonts w:ascii="Tahoma" w:hAnsi="Tahoma" w:cs="Tahoma"/>
          <w:sz w:val="20"/>
          <w:szCs w:val="20"/>
        </w:rPr>
      </w:r>
      <w:r w:rsidRPr="00267871">
        <w:rPr>
          <w:rFonts w:ascii="Tahoma" w:hAnsi="Tahoma" w:cs="Tahoma"/>
          <w:sz w:val="20"/>
          <w:szCs w:val="20"/>
        </w:rPr>
        <w:fldChar w:fldCharType="end"/>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Suministro e Instalación de tuberías y accesorios PVC presión, incluye todos los accesorios de instalación. (Soldadura, empaques, etc.). También se incluye la mano de obra de la colocación de la cimentación del tubo consistente en una capa de arena fina de 20cms de espesor y la tapada de la tubería primero con una capa de arena fina de 20cm y posteriormente con recebo común o balastro. Para la compactación del recebo se debe hacer en capas sucesivas de máximo 0.15m compactándolas como mínimo al 95% del ensayo Próctor modificado, de acuerdo con los alineamientos y dimensiones que se indiquen en los Planos Generales, Planos de Detalle y Estudio de Suelos del proyecto.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2010 y NORMA RAS 2000.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extremos de la tubería y el interior de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en la unión del tubo y accesorio un delgado cordón de soldadura.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Colocar la tubería sobre una capa de arena ó recebo libre de piedras ó elementos agudos.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estático el ramal durante quince minutos después de efectuarse la unión.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efectuar pruebas antes de 24 horas.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Recubrir las tuberías verticales por muros pañete de espesor mínimo de dos centímetros.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Enterrar las tuberías que van por debajo de las circulaciones vehiculares y de objetos pesados a una profundidad mínima de </w:t>
      </w:r>
      <w:smartTag w:uri="urn:schemas-microsoft-com:office:smarttags" w:element="metricconverter">
        <w:smartTagPr>
          <w:attr w:name="ProductID" w:val="100 cent￭metros"/>
        </w:smartTagPr>
        <w:r w:rsidRPr="00267871">
          <w:rPr>
            <w:rFonts w:ascii="Tahoma" w:hAnsi="Tahoma" w:cs="Tahoma"/>
            <w:sz w:val="20"/>
            <w:szCs w:val="20"/>
          </w:rPr>
          <w:t>100 centímetros</w:t>
        </w:r>
      </w:smartTag>
      <w:r w:rsidRPr="00267871">
        <w:rPr>
          <w:rFonts w:ascii="Tahoma" w:hAnsi="Tahoma" w:cs="Tahoma"/>
          <w:sz w:val="20"/>
          <w:szCs w:val="20"/>
        </w:rPr>
        <w:t>.</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Rellenar las zanjas con material seleccionado y bien compactado.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Dejar pases en tuberías de mayor diámetro ó recubrir la tubería con material blando que la proteja y aísle de los esfuerzos estructurales en los sitios donde sea necesario atravesar vigas de cimentación, vigas estructurales ó muros de contención deberán.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Consultar con el ingeniero calculista y aprobar por el </w:t>
      </w:r>
      <w:r>
        <w:rPr>
          <w:rFonts w:ascii="Tahoma" w:hAnsi="Tahoma" w:cs="Tahoma"/>
          <w:sz w:val="20"/>
          <w:szCs w:val="20"/>
        </w:rPr>
        <w:t>Supervisor</w:t>
      </w:r>
      <w:r w:rsidRPr="00267871">
        <w:rPr>
          <w:rFonts w:ascii="Tahoma" w:hAnsi="Tahoma" w:cs="Tahoma"/>
          <w:sz w:val="20"/>
          <w:szCs w:val="20"/>
        </w:rPr>
        <w:t xml:space="preserve"> la colocación de estos pases.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PARA EL RELLENO EN RECEBO: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y verificar recomendaciones del Estudio de Suelos y de los Planos de diseño.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condiciones y niveles del terreno sobre el que se aplicará el relleno.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Comprobar que el material escogido cumple con las especificaciones previstas en cuanto a calidad, gradación y limpieza.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Determinar y aprobar métodos de compactación, especificando el tipo de equipos a utilizar de acuerdo con las condiciones del terreno y la magnitud del relleno.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que los métodos de compactación no causen esfuerzos indebidos a ninguna estructura ni produzcan deslizamientos del relleno sobre el terreno donde se coloque.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Garantizar suministro de agua y proveer equipos eficientes para riego.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Ejecutar relleno en capas sucesivas con espesores no mayores a 10 cms hasta alcanzar los niveles previstos.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y controlar el grado de humedad requerido del material a través de riego ó secado garantizando la uniformidad.</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Compactar los materiales debidamente colocados, extendidos y nivelados en el sitio, hasta alcanzar el grado de compactación determinado en el Estudio de Suelos y en los Planos Estructurales.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Llevar un registro, con base en pruebas de laboratorio, de la calidad, grado de compactación y estado general del relleno.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Efectuar correcciones, ajustes y modificaciones de los métodos, materiales y contenidos de humedad en caso de ser requeridos.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niveles finales y grados de compactación para aceptación.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Corregir las áreas que no se encuentren dentro de las tolerancias establecidas.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TOLERANCIAS PARA ACEPTACION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La rasante intervenida deberá quedar conforme a las secciones transversales, perfiles longitudinales y alineamientos señalados en los planos. Se permitirán diferencias de nivel en el perfil longitudinal del eje hasta de más ó menos 1.5 cms. siempre que no se repita sistemáticamente.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espesor de la base, comprobado por medio de perforaciones, espaciadas como máximo cada 50 ms. en el perfil longitudinal del eje, no deberá ser menor en 1.5 cms de la proyectada.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Las cotas de superficie de la base terminada, no deberán variar en más de 3 cms. de las del proyecto.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A LA TUBERIA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presión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aire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AL RECEBO: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Granulometría por tamizado hasta el tamiz No. 200, una prueba por cada 1000 m² ; Métodos : MOP - E9 - 59T ó ASTM D422 - 63 ó AASHO T - 88 - 57.</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Limite liquido, limite plástico e índice de plasticidad;  una prueba para cada 1000 m² ; métodos : MOP  E3 - 57  y  E4 - 59 ó ASTM D423 - 61T y T 01 - 54.</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Próctor modificado para determinar densidad seca máxima y humedad optima; una prueba cada </w:t>
      </w:r>
      <w:smartTag w:uri="urn:schemas-microsoft-com:office:smarttags" w:element="metricconverter">
        <w:smartTagPr>
          <w:attr w:name="ProductID" w:val="200 mﾲ"/>
        </w:smartTagPr>
        <w:r w:rsidRPr="00267871">
          <w:rPr>
            <w:rFonts w:ascii="Tahoma" w:hAnsi="Tahoma" w:cs="Tahoma"/>
            <w:sz w:val="20"/>
            <w:szCs w:val="20"/>
          </w:rPr>
          <w:t>200 m²</w:t>
        </w:r>
      </w:smartTag>
      <w:r w:rsidRPr="00267871">
        <w:rPr>
          <w:rFonts w:ascii="Tahoma" w:hAnsi="Tahoma" w:cs="Tahoma"/>
          <w:sz w:val="20"/>
          <w:szCs w:val="20"/>
        </w:rPr>
        <w:t>; Métodos: MOP E10A - 60 ó ASTM D1557 - 64T ó AASHO T 180 - 57.</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Contenido de humedad durante la compactación; Una prueba cada 300 m² ; emplear un sistema rápido y adecuado.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Densidad en el terreno de los suelos compactados; una prueba cada 300 m² ; Métodos : MOP E - 11A - 60T ó ASTM D 1556 - 64 ó AASHO T 147 - 54.</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material compactado al noventa y cinco por ciento (95%) del Próctor Modificado, deberá presentar un CBR igual ó superior al veinticinco por ciento (25%).</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supervisor podrá ordenar que los ensayos se modifiquen e igualmente podrá ordenar la ejecución de pruebas diferentes a las citadas si lo considera necesario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Tuberías y accesorios de PVC presión tipo PAVCO, u otra que cumpla con las mismas especificaciones técnicas y de calidad.</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Los materiales de relleno a emplear deberán cumplir con las especificaciones consignadas en el Estudio de Suelos.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Agregados pétreos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Los materiales para construir el relleno pueden ser gravas naturales ó materiales provenientes de la trituración de fragmentos rocosos ó una combinación de ambos. Las partículas deben ser duras y resistentes, de características uniformes, libres de terrones de arcilla y de otras sustancias objetables y deberán satisfacer los siguientes requisitos: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Granulometría: Deberá ajustarse a las franjas descritas en el anexo ó en el Estudio de Suelos.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La franja por emplear será establecida en los documentos del proyecto ó será la que indique el supervisor.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 el fin de evitar segregaciones y garantizar los niveles de densidad y resistencia exigidos por la presente especificación, el material que suministre el Constructor debe dar lugar a una curva granulométrica uniforme y sensiblemente paralela a los límites de la franja autorizada, sin saltos bruscos de la parte superior de un tamiz a la inferior de la adyacente, etc.</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tamaño máximo nominal del agregado por utilizar no podrá exceder la mitad del espesor de la capa compactada.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Límites de consistencia: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La fracción del material de la sub-base granular que pase el tamiz No 40 deberá presentar un límite líquido menor de veinticinco (25) y un índice plástico inferior a seis (6).</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Limpieza: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equivalente de arena de la fracción inferior al tamiz No 4, deberá ser por lo menos del veinticinco por ciento (25%).</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Resistencia a la abrasión: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desgaste del material, determinado mediante la máquina de los Ángeles, no podrá ser superior al cincuenta por ciento (50%).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Capacidad de soporte: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material compactado al noventa y cinco por ciento (95%) del Proctor Modificado, deberá presentar un CBR igual ó superior al veinticinco por ciento (25%).</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PARA LA TUBERIA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Equipo menor de plomería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PARA LA COMPACTACION DEL RELLENO: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supervisor conjuntamente con el Constructor y el Ingeniero de Suelos definirán cualquiera de los siguientes métodos: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Mediante apisonadores canguro</w:t>
      </w:r>
      <w:r w:rsidRPr="00267871">
        <w:rPr>
          <w:rFonts w:ascii="Tahoma" w:hAnsi="Tahoma" w:cs="Tahoma"/>
          <w:sz w:val="20"/>
          <w:szCs w:val="20"/>
        </w:rPr>
        <w:fldChar w:fldCharType="begin"/>
      </w:r>
      <w:r w:rsidRPr="00267871">
        <w:rPr>
          <w:rFonts w:ascii="Tahoma" w:hAnsi="Tahoma" w:cs="Tahoma"/>
          <w:sz w:val="20"/>
          <w:szCs w:val="20"/>
        </w:rPr>
        <w:instrText xml:space="preserve">SEQ nivel0 \h \r0 </w:instrText>
      </w:r>
      <w:r w:rsidRPr="00267871">
        <w:rPr>
          <w:rFonts w:ascii="Tahoma" w:hAnsi="Tahoma" w:cs="Tahoma"/>
          <w:sz w:val="20"/>
          <w:szCs w:val="20"/>
        </w:rPr>
        <w:fldChar w:fldCharType="end"/>
      </w:r>
      <w:r w:rsidRPr="00267871">
        <w:rPr>
          <w:rFonts w:ascii="Tahoma" w:hAnsi="Tahoma" w:cs="Tahoma"/>
          <w:sz w:val="20"/>
          <w:szCs w:val="20"/>
        </w:rPr>
        <w:fldChar w:fldCharType="begin"/>
      </w:r>
      <w:r w:rsidRPr="00267871">
        <w:rPr>
          <w:rFonts w:ascii="Tahoma" w:hAnsi="Tahoma" w:cs="Tahoma"/>
          <w:sz w:val="20"/>
          <w:szCs w:val="20"/>
        </w:rPr>
        <w:instrText xml:space="preserve">SEQ nivel1 \h \r0 </w:instrText>
      </w:r>
      <w:r w:rsidRPr="00267871">
        <w:rPr>
          <w:rFonts w:ascii="Tahoma" w:hAnsi="Tahoma" w:cs="Tahoma"/>
          <w:sz w:val="20"/>
          <w:szCs w:val="20"/>
        </w:rPr>
        <w:fldChar w:fldCharType="end"/>
      </w:r>
      <w:r w:rsidRPr="00267871">
        <w:rPr>
          <w:rFonts w:ascii="Tahoma" w:hAnsi="Tahoma" w:cs="Tahoma"/>
          <w:sz w:val="20"/>
          <w:szCs w:val="20"/>
        </w:rPr>
        <w:fldChar w:fldCharType="begin"/>
      </w:r>
      <w:r w:rsidRPr="00267871">
        <w:rPr>
          <w:rFonts w:ascii="Tahoma" w:hAnsi="Tahoma" w:cs="Tahoma"/>
          <w:sz w:val="20"/>
          <w:szCs w:val="20"/>
        </w:rPr>
        <w:instrText xml:space="preserve">SEQ nivel2 \h \r0 </w:instrText>
      </w:r>
      <w:r w:rsidRPr="00267871">
        <w:rPr>
          <w:rFonts w:ascii="Tahoma" w:hAnsi="Tahoma" w:cs="Tahoma"/>
          <w:sz w:val="20"/>
          <w:szCs w:val="20"/>
        </w:rPr>
        <w:fldChar w:fldCharType="end"/>
      </w:r>
      <w:r w:rsidRPr="00267871">
        <w:rPr>
          <w:rFonts w:ascii="Tahoma" w:hAnsi="Tahoma" w:cs="Tahoma"/>
          <w:sz w:val="20"/>
          <w:szCs w:val="20"/>
        </w:rPr>
        <w:fldChar w:fldCharType="begin"/>
      </w:r>
      <w:r w:rsidRPr="00267871">
        <w:rPr>
          <w:rFonts w:ascii="Tahoma" w:hAnsi="Tahoma" w:cs="Tahoma"/>
          <w:sz w:val="20"/>
          <w:szCs w:val="20"/>
        </w:rPr>
        <w:instrText xml:space="preserve">SEQ nivel3 \h \r0 </w:instrText>
      </w:r>
      <w:r w:rsidRPr="00267871">
        <w:rPr>
          <w:rFonts w:ascii="Tahoma" w:hAnsi="Tahoma" w:cs="Tahoma"/>
          <w:sz w:val="20"/>
          <w:szCs w:val="20"/>
        </w:rPr>
        <w:fldChar w:fldCharType="end"/>
      </w:r>
      <w:r w:rsidRPr="00267871">
        <w:rPr>
          <w:rFonts w:ascii="Tahoma" w:hAnsi="Tahoma" w:cs="Tahoma"/>
          <w:sz w:val="20"/>
          <w:szCs w:val="20"/>
        </w:rPr>
        <w:fldChar w:fldCharType="begin"/>
      </w:r>
      <w:r w:rsidRPr="00267871">
        <w:rPr>
          <w:rFonts w:ascii="Tahoma" w:hAnsi="Tahoma" w:cs="Tahoma"/>
          <w:sz w:val="20"/>
          <w:szCs w:val="20"/>
        </w:rPr>
        <w:instrText xml:space="preserve">SEQ nivel4 \h \r0 </w:instrText>
      </w:r>
      <w:r w:rsidRPr="00267871">
        <w:rPr>
          <w:rFonts w:ascii="Tahoma" w:hAnsi="Tahoma" w:cs="Tahoma"/>
          <w:sz w:val="20"/>
          <w:szCs w:val="20"/>
        </w:rPr>
        <w:fldChar w:fldCharType="end"/>
      </w:r>
      <w:r w:rsidRPr="00267871">
        <w:rPr>
          <w:rFonts w:ascii="Tahoma" w:hAnsi="Tahoma" w:cs="Tahoma"/>
          <w:sz w:val="20"/>
          <w:szCs w:val="20"/>
        </w:rPr>
        <w:fldChar w:fldCharType="begin"/>
      </w:r>
      <w:r w:rsidRPr="00267871">
        <w:rPr>
          <w:rFonts w:ascii="Tahoma" w:hAnsi="Tahoma" w:cs="Tahoma"/>
          <w:sz w:val="20"/>
          <w:szCs w:val="20"/>
        </w:rPr>
        <w:instrText xml:space="preserve">SEQ nivel5 \h \r0 </w:instrText>
      </w:r>
      <w:r w:rsidRPr="00267871">
        <w:rPr>
          <w:rFonts w:ascii="Tahoma" w:hAnsi="Tahoma" w:cs="Tahoma"/>
          <w:sz w:val="20"/>
          <w:szCs w:val="20"/>
        </w:rPr>
        <w:fldChar w:fldCharType="end"/>
      </w:r>
      <w:r w:rsidRPr="00267871">
        <w:rPr>
          <w:rFonts w:ascii="Tahoma" w:hAnsi="Tahoma" w:cs="Tahoma"/>
          <w:sz w:val="20"/>
          <w:szCs w:val="20"/>
        </w:rPr>
        <w:fldChar w:fldCharType="begin"/>
      </w:r>
      <w:r w:rsidRPr="00267871">
        <w:rPr>
          <w:rFonts w:ascii="Tahoma" w:hAnsi="Tahoma" w:cs="Tahoma"/>
          <w:sz w:val="20"/>
          <w:szCs w:val="20"/>
        </w:rPr>
        <w:instrText xml:space="preserve">SEQ nivel6 \h \r0 </w:instrText>
      </w:r>
      <w:r w:rsidRPr="00267871">
        <w:rPr>
          <w:rFonts w:ascii="Tahoma" w:hAnsi="Tahoma" w:cs="Tahoma"/>
          <w:sz w:val="20"/>
          <w:szCs w:val="20"/>
        </w:rPr>
        <w:fldChar w:fldCharType="end"/>
      </w:r>
      <w:r w:rsidRPr="00267871">
        <w:rPr>
          <w:rFonts w:ascii="Tahoma" w:hAnsi="Tahoma" w:cs="Tahoma"/>
          <w:sz w:val="20"/>
          <w:szCs w:val="20"/>
        </w:rPr>
        <w:fldChar w:fldCharType="begin"/>
      </w:r>
      <w:r w:rsidRPr="00267871">
        <w:rPr>
          <w:rFonts w:ascii="Tahoma" w:hAnsi="Tahoma" w:cs="Tahoma"/>
          <w:sz w:val="20"/>
          <w:szCs w:val="20"/>
        </w:rPr>
        <w:instrText xml:space="preserve">SEQ nivel7 \h \r0 </w:instrText>
      </w:r>
      <w:r w:rsidRPr="00267871">
        <w:rPr>
          <w:rFonts w:ascii="Tahoma" w:hAnsi="Tahoma" w:cs="Tahoma"/>
          <w:sz w:val="20"/>
          <w:szCs w:val="20"/>
        </w:rPr>
        <w:fldChar w:fldCharType="end"/>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Mediante placas compactadoras tipo rana.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Ver especificaciones y recomendaciones del Proyecto Hidráulico.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medirá y pagara por metro lineal  (ml) de tubería debidamente instalada y tapada. Serán calculados con base en los levantamientos topográficos realizados antes y después de realizada esta actividad, los cuales deben ser verificados por el supervisor durante el proceso. El pago se hará a los precios unitarios estipulados en el contrato e incluyen: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necesarios.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1.4.5. SUMINISTRO Y/O CAMBIO E INSTALACION VALVULA VENTOSA TRES FUNCIONES D=3”. Incluye accesorios para su correcta instalación de acuerdo con los planos de diseño.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both"/>
        <w:rPr>
          <w:rFonts w:ascii="Tahoma" w:hAnsi="Tahoma" w:cs="Tahoma"/>
          <w:sz w:val="20"/>
          <w:szCs w:val="20"/>
        </w:rPr>
      </w:pP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rPr>
        <w:drawing>
          <wp:inline distT="0" distB="0" distL="0" distR="0">
            <wp:extent cx="1195654" cy="179070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200488" cy="1797940"/>
                    </a:xfrm>
                    <a:prstGeom prst="rect">
                      <a:avLst/>
                    </a:prstGeom>
                    <a:noFill/>
                    <a:ln>
                      <a:noFill/>
                    </a:ln>
                  </pic:spPr>
                </pic:pic>
              </a:graphicData>
            </a:graphic>
          </wp:inline>
        </w:drawing>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Consiste en la instalación de las válvulas ventosas doble cámara triple acción Bridada en la red hidráulica de aducción, ubicada de acuerdo a los planos de diseño.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la válvula previamente aunque aparentemente se encuentre limpia.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la válvula sobre la válvula de corte dentro de la caja previamente construida.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Efectuar pruebas de funcionamiento.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presión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aire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Válvulas ventosas de 3”</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de válvula instalada debidamente ejecutada de acuerdo a los planos de detalle y aceptados por el supervisor, previa verificación de los resultados de los ensayos el cumplimiento de las tolerancias para aceptación. La medida será el resultado de cálculos realizados sobre los Planos Hidráulicos.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1.4.6. SUMINISTRO Y/O CAMBIO E INSTALACION VALVULA COMPUERTA ELASTICA EXTREMO BRIDA POR ESXTREMO LISA D=3”. Incluye accesorios para su correcta instalación de ac</w:t>
      </w:r>
      <w:r>
        <w:rPr>
          <w:rFonts w:ascii="Tahoma" w:hAnsi="Tahoma" w:cs="Tahoma"/>
          <w:b/>
          <w:sz w:val="20"/>
          <w:szCs w:val="20"/>
        </w:rPr>
        <w:t>uerdo con los planos de diseño.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rPr>
        <w:drawing>
          <wp:inline distT="0" distB="0" distL="0" distR="0">
            <wp:extent cx="1951264" cy="2171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957765" cy="2178936"/>
                    </a:xfrm>
                    <a:prstGeom prst="rect">
                      <a:avLst/>
                    </a:prstGeom>
                    <a:noFill/>
                    <a:ln>
                      <a:noFill/>
                    </a:ln>
                  </pic:spPr>
                </pic:pic>
              </a:graphicData>
            </a:graphic>
          </wp:inline>
        </w:drawing>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Consiste en la instalación de las válvulas compuerta extremo brida por extremo lisa de D=3” para ventosas en de la red hidráulica de aducción, ubicada de acuerdo a los planos de diseño. Estas actividades contemplan la instalación de accesorios para su correcta instalación (Tee de 10x3”, unión de reparación de 10”).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 con la válvula.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la válvula dentro de la caja previamente construida.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estático el ramal durante quince minutos después de efectuarse la unión.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efectuar pruebas antes de 24 horas.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presión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aire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Válvulas de compuerta elástica extremo brida por extremo lisa de 3”</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Tuberías y accesorios de PVC presión tipo PAVCO, u otra que cumpla con las mismas especificaciones técnicas y de calidad.</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Uniones de reparación.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de válvula instalada debidamente ejecutada de acuerdo a los planos de detalle y aceptados por el supervisor, previa verificación de los resultados de los ensayos el cumplimiento de las tolerancias para aceptación. La medida será el resultado de cálculos realizados sobre los Planos Hidráulicos.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1.4.7. SUMINISTRO Y/O CAMBIO E INSTALACION VALVULA COMPUERTA ELASTICA EXTREMO LISO PARA PVC D=4”. Incluye accesorios para su correcta instalación de acuerdo con los planos de diseño.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rPr>
        <w:lastRenderedPageBreak/>
        <w:drawing>
          <wp:inline distT="0" distB="0" distL="0" distR="0">
            <wp:extent cx="1447800" cy="905595"/>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460562" cy="913578"/>
                    </a:xfrm>
                    <a:prstGeom prst="rect">
                      <a:avLst/>
                    </a:prstGeom>
                    <a:noFill/>
                    <a:ln>
                      <a:noFill/>
                    </a:ln>
                  </pic:spPr>
                </pic:pic>
              </a:graphicData>
            </a:graphic>
          </wp:inline>
        </w:drawing>
      </w: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rPr>
        <w:drawing>
          <wp:inline distT="0" distB="0" distL="0" distR="0">
            <wp:extent cx="1447800" cy="76716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487172" cy="788023"/>
                    </a:xfrm>
                    <a:prstGeom prst="rect">
                      <a:avLst/>
                    </a:prstGeom>
                    <a:noFill/>
                    <a:ln>
                      <a:noFill/>
                    </a:ln>
                  </pic:spPr>
                </pic:pic>
              </a:graphicData>
            </a:graphic>
          </wp:inline>
        </w:drawing>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Consiste en la instalación de las válvulas compuerta elástica extremo liso para PVC de D=4” para purga y lavado en de la red hidráulica de aducción, ubicada de acuerdo a los planos de diseño. Estas actividades contemplan la instalación de accesorios para su correcta instalación (Tee de 10x4”, unión de reparación de 10”, uniones universal de 4”).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 con la válvula.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la válvula dentro de la caja previamente construida.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estático el ramal durante quince minutos después de efectuarse la unión.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efectuar pruebas antes de 24 horas.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presión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aire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Válvulas de compuerta elástica extremo liso para pvc de 4”</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Tuberías y accesorios de PVC presión tipo PAVCO, u otra que cumpla con las mismas especificaciones técnicas y de calidad.</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Uniones de reparación.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de válvula instalada debidamente ejecutada de acuerdo a los planos de detalle y aceptados por el supervisor, previa verificación de los resultados de los ensayos el cumplimiento de las tolerancias para aceptación. La medida será el resultado de cálculos realizados sobre los Planos Hidráulicos.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Materiales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b/>
          <w:sz w:val="20"/>
          <w:szCs w:val="20"/>
        </w:rPr>
      </w:pPr>
      <w:r w:rsidRPr="00267871">
        <w:rPr>
          <w:rFonts w:ascii="Tahoma" w:hAnsi="Tahoma" w:cs="Tahoma"/>
          <w:b/>
          <w:sz w:val="20"/>
          <w:szCs w:val="20"/>
        </w:rPr>
        <w:t>1.4.8 REJILLA EN BRONCE D=4”.</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both"/>
        <w:rPr>
          <w:rFonts w:ascii="Tahoma" w:hAnsi="Tahoma" w:cs="Tahoma"/>
          <w:sz w:val="20"/>
          <w:szCs w:val="20"/>
        </w:rPr>
      </w:pP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rPr>
        <w:drawing>
          <wp:inline distT="0" distB="0" distL="0" distR="0">
            <wp:extent cx="2343150" cy="1531167"/>
            <wp:effectExtent l="0" t="0" r="0" b="0"/>
            <wp:docPr id="6" name="Imagen 6" descr="http://palsil.com/wp-content/uploads/2015/04/drenaje-con-reji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alsil.com/wp-content/uploads/2015/04/drenaje-con-rejilla.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347939" cy="1534296"/>
                    </a:xfrm>
                    <a:prstGeom prst="rect">
                      <a:avLst/>
                    </a:prstGeom>
                    <a:noFill/>
                    <a:ln>
                      <a:noFill/>
                    </a:ln>
                  </pic:spPr>
                </pic:pic>
              </a:graphicData>
            </a:graphic>
          </wp:inline>
        </w:drawing>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refiere a la instalación de rejillas en bronce de D=4” en la base de la caja de válvulas para desagüe de la misma. Sera instalada de acuerdo con los detalles como se indican en los planos de diseño.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extremos de la tubería y el interior de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en la unión del tubo y accesorio un delgado cordón de soldadura.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la rejilla de bronce</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Rejilla en bronce D=4”.</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(UND) de instalación de rejilla debidamente ejecutado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b/>
          <w:sz w:val="20"/>
          <w:szCs w:val="20"/>
        </w:rPr>
      </w:pPr>
      <w:r w:rsidRPr="00267871">
        <w:rPr>
          <w:rFonts w:ascii="Tahoma" w:hAnsi="Tahoma" w:cs="Tahoma"/>
          <w:b/>
          <w:sz w:val="20"/>
          <w:szCs w:val="20"/>
        </w:rPr>
        <w:t>1.4.9 SUMINISTRO E INSTALACION DE TAPA EN HF CON MECANISMO DE SEGURIDAD D=0.75m. Incluye accesorios para su correcta instalación de acuerdo con planos de diseño.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rPr>
        <w:drawing>
          <wp:inline distT="0" distB="0" distL="0" distR="0">
            <wp:extent cx="2981325" cy="2180095"/>
            <wp:effectExtent l="0" t="0" r="0" b="0"/>
            <wp:docPr id="9" name="Imagen 9" descr="http://www.mx.all.biz/img/mx/catalog/43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x.all.biz/img/mx/catalog/43513.jpe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991138" cy="2187270"/>
                    </a:xfrm>
                    <a:prstGeom prst="rect">
                      <a:avLst/>
                    </a:prstGeom>
                    <a:noFill/>
                    <a:ln>
                      <a:noFill/>
                    </a:ln>
                  </pic:spPr>
                </pic:pic>
              </a:graphicData>
            </a:graphic>
          </wp:inline>
        </w:drawing>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refiere al suministro e instalación de tapa en HF de D=0.75m y en su parte inferiror mecanismo de seguridad para instalar candado. Sera instalada de acuerdo con los detalles como se indican en los planos de diseño técnico.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niveles.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Colocar refuerzos de acero.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mecanismo de seguridad</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tapa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Fundir concreto Tapa 17Mpa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Resistencia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Tapa en HF D=0.75m</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Reja Sistema de Seguridad en Varilla lisa ½”</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Candado.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de albañilería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de soldadura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(UND) de instalación de tapa debidamente ejecutado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b/>
          <w:sz w:val="20"/>
          <w:szCs w:val="20"/>
        </w:rPr>
      </w:pPr>
      <w:r w:rsidRPr="00267871">
        <w:rPr>
          <w:rFonts w:ascii="Tahoma" w:hAnsi="Tahoma" w:cs="Tahoma"/>
          <w:b/>
          <w:sz w:val="20"/>
          <w:szCs w:val="20"/>
        </w:rPr>
        <w:t>1.4.10 SUMINISTRO E INSTALACION DE PASOS ESCALERA EN ACERO GALVANIZADO D=1” L=0.90m.</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refiere al suministro e instalación de pasos para escalera en tubo de acero galvanizado de D=1” y L=0.90m, los cuales van embebidos a los muros en concreto de las cajas de válvulas. Sera instalada de acuerdo con los detalles como se indican en los planos de diseño técnico. Incluye accesorios para correcta fijación.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estructural</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niveles.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Colocar formaleta para concreto.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pasos escalera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Resistencia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Pasos escalera en acero galvanizado D=1”</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de albañilería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de soldadura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(UND) de instalación de paso escalera debidamente ejecutada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1.5.1 LIMPIEZA DE TUBERIA EXISTENTE PVC 10”.</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UNIDAD DE MEDIDA                    Metro Lineal</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DESCRIPCION</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Consiste en el lavado de la tubería existente de aducción de 10” mediante el uso del sistema de bombeo existente y la regulación de presiones, velocidades y manejo de válvulas de lavado. Este trabajo lo debe realizar personal especializado en la materia.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MÉTODOS DE LIMPIEZA Y CONTROL DE LA BIOPELÍCULA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La biopelícula se puede controlar con tratamientos físicos, mecánicos y químicos. Este trabajo se centra específicamente en el lavado hidráulico como mecanismo de limpieza físico.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El Lavado Hidráulico (LH), o flushing en inglés, es una de las técnicas disponibles para mejorar la calidad del agua y la capacidad hidráulica del sistema de aducción o distribución de un acueducto, quitando la arena, los sedimentos, y la biopelícula de las paredes de la tubería. Generalmente los programas de LH se han establecido como medidas correctivas, dando respuesta a inconvenientes de calidad de agua después de que se han hecho reparaciones o instalaciones, para expeler los contaminantes introducidos inadvertidamente en el sistema o como práctica de mantenimiento preventivo. Además, el LH no tiene un efecto duradero y debe ser repetido periódicamente. El LH convencional está definido como la apertura de válvulas en un área específica durante un tiempo determinado, hasta conseguir que el agua de salida sea de la calidad deseada. Algunos de los parámetros que determinan el tiempo de abertura son la detección del desinfectante residual y reducción de la turbidez y el color. Para diseñar un programa de LH se deben considerar, previamente los siguientes aspectos como: localización de válvulas de desagüe en puntos de baja presión y en los puntos muertos para permitir la remoción de sedimentos. Localizar las válvulas donde el consumo sea mínimo y en lo posible diseñar o tener un sistema de distribución con suficiente capacidad hidráulica, que permita transportar el agua a altas velocidades y altas presiones (1.5 m/s y 140 KPa). El LH permite la restauración de residuos desinfectantes y la expulsión de alguna parte del agua de calidad pobre en un área específica del sistema.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El Lavado Hidráulico Unidireccional (LHU) es un método mejorado del LH convencional. Consiste en la separación de una sección particular creando un circuito por cierre de válvulas y la apertura de otras en una forma organizada, llevando a cabo una secuencia que se inicia con la apertura de áreas cercanas a la planta o el área de abastecimiento de agua de interés hasta cubrir todos los alrededores; iniciando en diámetros grandes hasta llegar a diámetros pequeños; siempre de secciones limpias hasta secciones con presencia de biopelícula. El LHU se lleva a cabo a velocidades de aproximadamente 1.8 m/s, las cuales pueden ser adecuadas para el retiro de la biopelícula y de los productos de la corrosión y otros desechos unidos a las paredes de la tubería. De acuerdo con la velocidad alcanzada, se pueden obtener varios objetivos en la calidad del agua, ver tabla 1. </w:t>
      </w:r>
    </w:p>
    <w:p w:rsidR="00952BC6" w:rsidRPr="009D7498" w:rsidRDefault="00952BC6" w:rsidP="00952BC6">
      <w:pPr>
        <w:jc w:val="both"/>
        <w:rPr>
          <w:rFonts w:ascii="Tahoma" w:hAnsi="Tahoma" w:cs="Tahoma"/>
          <w:sz w:val="20"/>
          <w:szCs w:val="20"/>
        </w:rPr>
      </w:pPr>
    </w:p>
    <w:tbl>
      <w:tblPr>
        <w:tblStyle w:val="Tablaconcuadrcula"/>
        <w:tblW w:w="0" w:type="auto"/>
        <w:tblLook w:val="04A0"/>
      </w:tblPr>
      <w:tblGrid>
        <w:gridCol w:w="4415"/>
        <w:gridCol w:w="4415"/>
      </w:tblGrid>
      <w:tr w:rsidR="00952BC6" w:rsidRPr="009D7498" w:rsidTr="001E7A4E">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VELOCIDAD (m/s)</w:t>
            </w:r>
          </w:p>
        </w:tc>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CARACTERÍSTICAS DE LIMPIEZA</w:t>
            </w:r>
          </w:p>
        </w:tc>
      </w:tr>
      <w:tr w:rsidR="00952BC6" w:rsidRPr="009D7498" w:rsidTr="001E7A4E">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&lt; 0.9</w:t>
            </w:r>
          </w:p>
        </w:tc>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 xml:space="preserve">Arrastra sedimentos y se reduce la demanda </w:t>
            </w:r>
            <w:r w:rsidRPr="009D7498">
              <w:rPr>
                <w:rFonts w:ascii="Tahoma" w:hAnsi="Tahoma" w:cs="Tahoma"/>
                <w:sz w:val="20"/>
                <w:szCs w:val="20"/>
              </w:rPr>
              <w:lastRenderedPageBreak/>
              <w:t>de desinfectante</w:t>
            </w:r>
          </w:p>
        </w:tc>
      </w:tr>
      <w:tr w:rsidR="00952BC6" w:rsidRPr="009D7498" w:rsidTr="001E7A4E">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lastRenderedPageBreak/>
              <w:t>1.5</w:t>
            </w:r>
          </w:p>
        </w:tc>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Elimina la biopelícula y se reduce la demanda de desinfectante</w:t>
            </w:r>
          </w:p>
        </w:tc>
      </w:tr>
      <w:tr w:rsidR="00952BC6" w:rsidRPr="009D7498" w:rsidTr="001E7A4E">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1.8</w:t>
            </w:r>
          </w:p>
        </w:tc>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Transporta arenas en tuberías</w:t>
            </w:r>
          </w:p>
        </w:tc>
      </w:tr>
      <w:tr w:rsidR="00952BC6" w:rsidRPr="009D7498" w:rsidTr="001E7A4E">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4.0</w:t>
            </w:r>
          </w:p>
        </w:tc>
        <w:tc>
          <w:tcPr>
            <w:tcW w:w="4415" w:type="dxa"/>
          </w:tcPr>
          <w:p w:rsidR="00952BC6" w:rsidRPr="009D7498" w:rsidRDefault="00952BC6" w:rsidP="001E7A4E">
            <w:pPr>
              <w:rPr>
                <w:rFonts w:ascii="Tahoma" w:hAnsi="Tahoma" w:cs="Tahoma"/>
                <w:sz w:val="20"/>
                <w:szCs w:val="20"/>
              </w:rPr>
            </w:pPr>
            <w:r w:rsidRPr="009D7498">
              <w:rPr>
                <w:rFonts w:ascii="Tahoma" w:hAnsi="Tahoma" w:cs="Tahoma"/>
                <w:sz w:val="20"/>
                <w:szCs w:val="20"/>
              </w:rPr>
              <w:t>Elimina la arena de sifones invertidos</w:t>
            </w:r>
          </w:p>
        </w:tc>
      </w:tr>
    </w:tbl>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Tabla 1. Relación de velocidad y alcances del Lavado Hidráulico (Friedman, 2002)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Las ventajas del LHU con respecto al LH son: se puede llegar a ahorrar hasta un 40% de agua y se estandarizan procedimientos para comparar con LHU futuros.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La ejecución de un LHU tiene un conjunto de etapas que deben ser realizadas para cumplir con la limpieza: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1. Examinar el sistema de aducción o distribución por medio de planos y modelos para conocer la hidráulica del sistema. Es óptimo contar con un modelo calibrado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2. El sistema puede ser dividido en circuitos independientes. Esta configuración evita tener que mantener válvulas cerradas por largos periodos de tiempo. Entre menor sea la longitud del tubo al que se le aplica el vaciado mucho mejor, logrando minimizar las pérdidas de presión.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3. Se determina la velocidad de flujo de acuerdo al diámetro del tubo. Por razones prácticas, la velocidad óptima para realizar el LH debe ser de 1.8 m/s. Sin embargo, con el LHU se pueden utilizar diversas velocidades, dependiendo de los objetivos en la calidad del agua y de los beneficios deseados en el sistema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4. Desarrollar una guía que especifique minuciosamente la apertura y cierre de válvulas e hidrantes controlando la operación con un mapa individual (Sistema de Información Geográfico o impresos).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5. Realizar las reparaciones necesarias en las tuberías y válvulas.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6. Se recomienda realizar el LHU durante altas horas de la noche y muy temprano en la mañana (11 pm-5 am), para evitar inconvenientes con los consumidores y además tener un promedio alto de presión.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7. La seguridad es de gran importancia durante la ejecución del LHU; en lo que se refiere a los equipos, personal técnico y público en general. Este riesgo se incrementa cuando se usan velocidades mayores o iguales a 1.8 m/s.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Los parámetros a monitorear son: turbiedad, desinfectante residual, color, productos de la corrosión y otros parámetros de interés específico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PROCEDIMIENTO DE EJECUCION</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Consultar proyecto de instalaciones hidráulicas.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Consultar recomendaciones e instrucciones de lavado del fabricante de las tuberías.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Verificar velocidades del fluido.</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Lavar por tramos de tuberías haciendo uso de las válvulas de corte y válvulas de purga y lavado. </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Verificar la turbidez del fluido.</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ENSAYOS A REALIZAR</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Prueba de Turbidez</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MATERIALES</w:t>
      </w:r>
    </w:p>
    <w:p w:rsidR="00952BC6" w:rsidRPr="009D7498" w:rsidRDefault="00952BC6" w:rsidP="00952BC6">
      <w:pPr>
        <w:jc w:val="both"/>
        <w:rPr>
          <w:rFonts w:ascii="Tahoma" w:hAnsi="Tahoma" w:cs="Tahoma"/>
          <w:sz w:val="20"/>
          <w:szCs w:val="20"/>
        </w:rPr>
      </w:pP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agua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EQUIPO</w:t>
      </w:r>
    </w:p>
    <w:p w:rsidR="00952BC6" w:rsidRPr="009D7498" w:rsidRDefault="00952BC6" w:rsidP="00952BC6">
      <w:pPr>
        <w:jc w:val="both"/>
        <w:rPr>
          <w:rFonts w:ascii="Tahoma" w:hAnsi="Tahoma" w:cs="Tahoma"/>
          <w:sz w:val="20"/>
          <w:szCs w:val="20"/>
        </w:rPr>
      </w:pP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Bombas.</w:t>
      </w: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Manómetros.</w:t>
      </w: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Medidor de velocidad para grandes diámetros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REFERENCIAS Y OTRAS ESPECIFICACIONES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lastRenderedPageBreak/>
        <w:t>Ver especificaciones y recomendaciones en planos del Proyecto hidráulico.</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Recomendaciones fabricante de tuberias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MEDIDA Y FORMA DE PAGO</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Se medirá y se pagará por metro lineal (ml) de tubería lavada internamente debidamente ejecutado de acuerdo a las cantidades relacionadas en el formulario de presupuesto y aceptados por el supervisor, previa verificación de los resultados de los ensayos el cumplimiento de las tolerancias para aceptación. La medida será el resultado de cálculos realizados sobre los Planos Hidráulicos. El valor será el precio unitario estipulado dentro del contrato y su costo incluye:</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Materiales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Equipos.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Mano de Obra.</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Transportes dentro y fuera de la Obra.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NO CONFORMIDAD</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1.5.2 MANTENIMIENTO DEL LECHO DE LA REPRESA BOCATOMA MEDIANTE LA REMOCIÓN DE MATERIAL SEDIMENTADO</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UNIDAD DE MEDIDA                    GB - Global</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DESCRIPCION</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Consiste en la limpieza y lavado de la represa sobre el rio bonguito mediante la remoción de material sedimentado por medios manuales o mecánicos. Incluye la correcta disposición de los materiales removidos..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PROCEDIMIENTO DE EJECUCION</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Consultar proyecto de instalaciones hidráulicas (represa bocatoma BN2 disponible en la biblioteca de la base).</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Abrir compuerta de vaciado represa</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Remoción de material por medio de un Bobcat o manualmente</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Disposición correcta del material sacado de la represa</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Llenado represa.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EQUIPO</w:t>
      </w:r>
    </w:p>
    <w:p w:rsidR="00952BC6" w:rsidRPr="009D7498" w:rsidRDefault="00952BC6" w:rsidP="00952BC6">
      <w:pPr>
        <w:jc w:val="both"/>
        <w:rPr>
          <w:rFonts w:ascii="Tahoma" w:hAnsi="Tahoma" w:cs="Tahoma"/>
          <w:sz w:val="20"/>
          <w:szCs w:val="20"/>
        </w:rPr>
      </w:pP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Bombas.</w:t>
      </w: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Cargador Bobcat</w:t>
      </w: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Herramienta menor</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MEDIDA Y FORMA DE PAGO</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Se medirá y se pagará a precio Global (GB) de represa debidamente mantenida ejecutado de acuerdo a las cantidades relacionadas en el formulario de presupuesto y aceptados por el supervisor, previa verificación. La medida será el resultado de cálculos realizados sobre los Planos Hidráulicos. El valor será el precio unitario estipulado dentro del contrato y su costo incluye:</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Materiales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Equipos.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Mano de Obra.</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Transportes dentro y fuera de la Obra.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NO CONFORMIDAD</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b/>
          <w:sz w:val="20"/>
          <w:szCs w:val="20"/>
        </w:rPr>
      </w:pPr>
      <w:r w:rsidRPr="00272496">
        <w:rPr>
          <w:rFonts w:ascii="Tahoma" w:hAnsi="Tahoma" w:cs="Tahoma"/>
          <w:b/>
          <w:sz w:val="20"/>
          <w:szCs w:val="20"/>
        </w:rPr>
        <w:lastRenderedPageBreak/>
        <w:t>1.6.1 SUMINISTRO E INSTALACIÓN BOMBA TRIFÁSICA CENTRIFUGA VERTICAL MULTIETAPA DE SUCCIÓN Y DESCARGA EN LINEA MODELO VMSS65-30-2 DE 40HP 3500RPM VOLTAJE 220/400V A 60 HZ DE 4"X4" . Incluye todos los accesorios, válvulas, tableros de control necesarios para su correcto funcionamiento.</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UNIDAD DE MEDIDA                    Unidad</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DESCRIPCION</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Consiste en el suministro e instalación de Una bomba centrifuga vertical multietapa modelo VMSS65-30-2 de 40HP 3250RPM y voltaje de 220/440 voltios a 60Hz de 4” de succión y de 4” de descarga, incluyendo todos los accesorios y tuberías necesarias para su correcto funcionamiento. Este trabajo lo debe realizar personal especializado en la materia.</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CARACTERISTICAS</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Motobombas multietapas vertical “En Línea” en acero inoxidable para manejo de grandes cabezas dinámicas</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Acoplamiento monoblock que optimiza el espacio</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Motores TEFC (Totalmente cerrados y refrigerados con ventilador)</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Sello mecánico en carburo de tungsteno y grafito</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PROCEDIMIENTO DE EJECUCION</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Consultar proyecto de instalaciones hidráulicas.</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Consultar recomendaciones e instrucciones de instalación del fabricante.</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Instalar Tuberías y accesorios de la bomba</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Instalar caja de controles de la bomba</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Realizar las conexiones eléctricas necesarias</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Instalas la bomba</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ENSAYOS A REALIZAR</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Prueba de presión</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Prueba de flujo</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MATERIALES</w:t>
      </w:r>
    </w:p>
    <w:p w:rsidR="00952BC6" w:rsidRPr="00272496" w:rsidRDefault="00952BC6" w:rsidP="00952BC6">
      <w:pPr>
        <w:jc w:val="both"/>
        <w:rPr>
          <w:rFonts w:ascii="Tahoma" w:hAnsi="Tahoma" w:cs="Tahoma"/>
          <w:sz w:val="20"/>
          <w:szCs w:val="20"/>
        </w:rPr>
      </w:pPr>
    </w:p>
    <w:p w:rsidR="00952BC6" w:rsidRPr="00272496" w:rsidRDefault="00952BC6" w:rsidP="00952BC6">
      <w:pPr>
        <w:tabs>
          <w:tab w:val="num" w:pos="360"/>
        </w:tabs>
        <w:jc w:val="both"/>
        <w:rPr>
          <w:rFonts w:ascii="Tahoma" w:hAnsi="Tahoma" w:cs="Tahoma"/>
          <w:sz w:val="20"/>
          <w:szCs w:val="20"/>
        </w:rPr>
      </w:pPr>
      <w:r w:rsidRPr="00272496">
        <w:rPr>
          <w:rFonts w:ascii="Tahoma" w:hAnsi="Tahoma" w:cs="Tahoma"/>
          <w:sz w:val="20"/>
          <w:szCs w:val="20"/>
        </w:rPr>
        <w:t>Tuberías en PVC y hf</w:t>
      </w:r>
    </w:p>
    <w:p w:rsidR="00952BC6" w:rsidRPr="00272496" w:rsidRDefault="00952BC6" w:rsidP="00952BC6">
      <w:pPr>
        <w:tabs>
          <w:tab w:val="num" w:pos="360"/>
        </w:tabs>
        <w:jc w:val="both"/>
        <w:rPr>
          <w:rFonts w:ascii="Tahoma" w:hAnsi="Tahoma" w:cs="Tahoma"/>
          <w:sz w:val="20"/>
          <w:szCs w:val="20"/>
        </w:rPr>
      </w:pPr>
      <w:r w:rsidRPr="00272496">
        <w:rPr>
          <w:rFonts w:ascii="Tahoma" w:hAnsi="Tahoma" w:cs="Tahoma"/>
          <w:sz w:val="20"/>
          <w:szCs w:val="20"/>
        </w:rPr>
        <w:t>Accesorios en PVC y hf</w:t>
      </w:r>
    </w:p>
    <w:p w:rsidR="00952BC6" w:rsidRPr="00272496" w:rsidRDefault="00952BC6" w:rsidP="00952BC6">
      <w:pPr>
        <w:tabs>
          <w:tab w:val="num" w:pos="360"/>
        </w:tabs>
        <w:jc w:val="both"/>
        <w:rPr>
          <w:rFonts w:ascii="Tahoma" w:hAnsi="Tahoma" w:cs="Tahoma"/>
          <w:sz w:val="20"/>
          <w:szCs w:val="20"/>
        </w:rPr>
      </w:pPr>
      <w:r w:rsidRPr="00272496">
        <w:rPr>
          <w:rFonts w:ascii="Tahoma" w:hAnsi="Tahoma" w:cs="Tahoma"/>
          <w:sz w:val="20"/>
          <w:szCs w:val="20"/>
        </w:rPr>
        <w:t>Válvulas de corte y válvulas cheque</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EQUIPO</w:t>
      </w:r>
    </w:p>
    <w:p w:rsidR="00952BC6" w:rsidRPr="00272496" w:rsidRDefault="00952BC6" w:rsidP="00952BC6">
      <w:pPr>
        <w:jc w:val="both"/>
        <w:rPr>
          <w:rFonts w:ascii="Tahoma" w:hAnsi="Tahoma" w:cs="Tahoma"/>
          <w:sz w:val="20"/>
          <w:szCs w:val="20"/>
        </w:rPr>
      </w:pPr>
    </w:p>
    <w:p w:rsidR="00952BC6" w:rsidRPr="00272496" w:rsidRDefault="00952BC6" w:rsidP="00952BC6">
      <w:pPr>
        <w:tabs>
          <w:tab w:val="num" w:pos="360"/>
        </w:tabs>
        <w:jc w:val="both"/>
        <w:rPr>
          <w:rFonts w:ascii="Tahoma" w:hAnsi="Tahoma" w:cs="Tahoma"/>
          <w:sz w:val="20"/>
          <w:szCs w:val="20"/>
        </w:rPr>
      </w:pPr>
      <w:r w:rsidRPr="00272496">
        <w:rPr>
          <w:rFonts w:ascii="Tahoma" w:hAnsi="Tahoma" w:cs="Tahoma"/>
          <w:sz w:val="20"/>
          <w:szCs w:val="20"/>
        </w:rPr>
        <w:t>Manómetros.</w:t>
      </w:r>
    </w:p>
    <w:p w:rsidR="00952BC6" w:rsidRPr="00272496" w:rsidRDefault="00952BC6" w:rsidP="00952BC6">
      <w:pPr>
        <w:tabs>
          <w:tab w:val="num" w:pos="360"/>
        </w:tabs>
        <w:jc w:val="both"/>
        <w:rPr>
          <w:rFonts w:ascii="Tahoma" w:hAnsi="Tahoma" w:cs="Tahoma"/>
          <w:sz w:val="20"/>
          <w:szCs w:val="20"/>
        </w:rPr>
      </w:pPr>
      <w:r w:rsidRPr="00272496">
        <w:rPr>
          <w:rFonts w:ascii="Tahoma" w:hAnsi="Tahoma" w:cs="Tahoma"/>
          <w:sz w:val="20"/>
          <w:szCs w:val="20"/>
        </w:rPr>
        <w:t>Herramienta menor de plomería</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REFERENCIAS Y OTRAS ESPECIFICACIONES</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Ver especificaciones y recomendaciones en planos del Proyecto hidráulico.</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Recomendaciones fabricante de la Bomba</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MEDIDA Y FORMA DE PAGO</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Se medirá y se pagará por unidad (UND) de bomba instalada, debidamente ejecutado de acuerdo a las cantidades relacionadas en el formulario de presupuesto y aceptados por el supervisor, previa verificación de los resultados de los ensayos el cumplimiento de las tolerancias para aceptación. La medida será el resultado de cálculos realizados sobre los Planos Hidráulicos. El valor será el precio unitario estipulado dentro del contrato y su costo incluye:</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Materiales</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Equipos.</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Mano de Obra.</w:t>
      </w:r>
    </w:p>
    <w:p w:rsidR="00952BC6" w:rsidRPr="00272496" w:rsidRDefault="00952BC6" w:rsidP="00952BC6">
      <w:pPr>
        <w:jc w:val="both"/>
        <w:rPr>
          <w:rFonts w:ascii="Tahoma" w:hAnsi="Tahoma" w:cs="Tahoma"/>
          <w:sz w:val="20"/>
          <w:szCs w:val="20"/>
        </w:rPr>
      </w:pPr>
      <w:r w:rsidRPr="00272496">
        <w:rPr>
          <w:rFonts w:ascii="Tahoma" w:hAnsi="Tahoma" w:cs="Tahoma"/>
          <w:sz w:val="20"/>
          <w:szCs w:val="20"/>
        </w:rPr>
        <w:t>Transportes dentro y fuera de la Obra.</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NO CONFORMIDAD</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7249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r w:rsidRPr="00272496">
        <w:rPr>
          <w:rFonts w:ascii="Tahoma" w:hAnsi="Tahoma" w:cs="Tahoma"/>
          <w:sz w:val="20"/>
          <w:szCs w:val="20"/>
        </w:rPr>
        <w:t>BOMBA A SUMINISTRAR</w:t>
      </w:r>
    </w:p>
    <w:p w:rsidR="00952BC6" w:rsidRDefault="00952BC6" w:rsidP="00952BC6">
      <w:pPr>
        <w:jc w:val="both"/>
        <w:rPr>
          <w:rFonts w:ascii="Tahoma" w:hAnsi="Tahoma" w:cs="Tahoma"/>
          <w:sz w:val="20"/>
          <w:szCs w:val="20"/>
        </w:rPr>
      </w:pPr>
    </w:p>
    <w:p w:rsidR="00952BC6" w:rsidRPr="00272496" w:rsidRDefault="00952BC6" w:rsidP="00952BC6">
      <w:pPr>
        <w:jc w:val="both"/>
        <w:rPr>
          <w:rFonts w:ascii="Tahoma" w:hAnsi="Tahoma" w:cs="Tahoma"/>
          <w:sz w:val="20"/>
          <w:szCs w:val="20"/>
        </w:rPr>
      </w:pPr>
    </w:p>
    <w:tbl>
      <w:tblPr>
        <w:tblW w:w="0" w:type="auto"/>
        <w:tblInd w:w="212" w:type="dxa"/>
        <w:tblLayout w:type="fixed"/>
        <w:tblCellMar>
          <w:left w:w="70" w:type="dxa"/>
          <w:right w:w="70" w:type="dxa"/>
        </w:tblCellMar>
        <w:tblLook w:val="0000"/>
      </w:tblPr>
      <w:tblGrid>
        <w:gridCol w:w="4394"/>
        <w:gridCol w:w="4253"/>
      </w:tblGrid>
      <w:tr w:rsidR="00952BC6" w:rsidRPr="00272496" w:rsidTr="001E7A4E">
        <w:tc>
          <w:tcPr>
            <w:tcW w:w="4394" w:type="dxa"/>
            <w:tcBorders>
              <w:top w:val="single" w:sz="4" w:space="0" w:color="auto"/>
              <w:left w:val="single" w:sz="4" w:space="0" w:color="auto"/>
              <w:right w:val="single" w:sz="4" w:space="0" w:color="auto"/>
            </w:tcBorders>
          </w:tcPr>
          <w:p w:rsidR="00952BC6" w:rsidRPr="00272496" w:rsidRDefault="00952BC6" w:rsidP="001E7A4E">
            <w:pPr>
              <w:jc w:val="both"/>
              <w:rPr>
                <w:rFonts w:ascii="Tahoma" w:hAnsi="Tahoma" w:cs="Tahoma"/>
                <w:sz w:val="20"/>
                <w:szCs w:val="20"/>
              </w:rPr>
            </w:pPr>
            <w:r w:rsidRPr="00272496">
              <w:rPr>
                <w:rFonts w:ascii="Tahoma" w:hAnsi="Tahoma" w:cs="Tahoma"/>
                <w:sz w:val="20"/>
                <w:szCs w:val="20"/>
              </w:rPr>
              <w:t>BOMBA</w:t>
            </w:r>
          </w:p>
        </w:tc>
        <w:tc>
          <w:tcPr>
            <w:tcW w:w="4253" w:type="dxa"/>
            <w:tcBorders>
              <w:top w:val="single" w:sz="4" w:space="0" w:color="auto"/>
              <w:left w:val="nil"/>
              <w:right w:val="single" w:sz="4" w:space="0" w:color="auto"/>
            </w:tcBorders>
          </w:tcPr>
          <w:p w:rsidR="00952BC6" w:rsidRPr="00272496" w:rsidRDefault="00952BC6" w:rsidP="001E7A4E">
            <w:pPr>
              <w:jc w:val="both"/>
              <w:rPr>
                <w:rFonts w:ascii="Tahoma" w:hAnsi="Tahoma" w:cs="Tahoma"/>
                <w:sz w:val="20"/>
                <w:szCs w:val="20"/>
              </w:rPr>
            </w:pPr>
            <w:r w:rsidRPr="00272496">
              <w:rPr>
                <w:rFonts w:ascii="Tahoma" w:hAnsi="Tahoma" w:cs="Tahoma"/>
                <w:sz w:val="20"/>
                <w:szCs w:val="20"/>
              </w:rPr>
              <w:t>MOTOR</w:t>
            </w:r>
          </w:p>
        </w:tc>
      </w:tr>
      <w:tr w:rsidR="00952BC6" w:rsidRPr="00272496" w:rsidTr="001E7A4E">
        <w:tc>
          <w:tcPr>
            <w:tcW w:w="4394" w:type="dxa"/>
            <w:tcBorders>
              <w:top w:val="single" w:sz="4" w:space="0" w:color="auto"/>
              <w:left w:val="single" w:sz="4" w:space="0" w:color="auto"/>
              <w:right w:val="single" w:sz="4" w:space="0" w:color="auto"/>
            </w:tcBorders>
          </w:tcPr>
          <w:p w:rsidR="00952BC6" w:rsidRPr="00272496" w:rsidRDefault="00952BC6" w:rsidP="001E7A4E">
            <w:pPr>
              <w:jc w:val="both"/>
              <w:rPr>
                <w:rFonts w:ascii="Tahoma" w:hAnsi="Tahoma" w:cs="Tahoma"/>
                <w:sz w:val="20"/>
                <w:szCs w:val="20"/>
              </w:rPr>
            </w:pPr>
            <w:r w:rsidRPr="00272496">
              <w:rPr>
                <w:rFonts w:ascii="Tahoma" w:hAnsi="Tahoma" w:cs="Tahoma"/>
                <w:sz w:val="20"/>
                <w:szCs w:val="20"/>
              </w:rPr>
              <w:t>Tipo</w:t>
            </w:r>
            <w:r w:rsidRPr="00272496">
              <w:rPr>
                <w:rFonts w:ascii="Tahoma" w:hAnsi="Tahoma" w:cs="Tahoma"/>
                <w:sz w:val="20"/>
                <w:szCs w:val="20"/>
              </w:rPr>
              <w:tab/>
              <w:t>:</w:t>
            </w:r>
            <w:r w:rsidRPr="00272496">
              <w:rPr>
                <w:rFonts w:ascii="Tahoma" w:hAnsi="Tahoma" w:cs="Tahoma"/>
                <w:sz w:val="20"/>
                <w:szCs w:val="20"/>
              </w:rPr>
              <w:tab/>
              <w:t xml:space="preserve">  CENTRIFUGA </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Marca</w:t>
            </w:r>
            <w:r w:rsidRPr="00272496">
              <w:rPr>
                <w:rFonts w:ascii="Tahoma" w:hAnsi="Tahoma" w:cs="Tahoma"/>
                <w:sz w:val="20"/>
                <w:szCs w:val="20"/>
              </w:rPr>
              <w:tab/>
              <w:t>:</w:t>
            </w:r>
            <w:r w:rsidRPr="00272496">
              <w:rPr>
                <w:rFonts w:ascii="Tahoma" w:hAnsi="Tahoma" w:cs="Tahoma"/>
                <w:sz w:val="20"/>
                <w:szCs w:val="20"/>
              </w:rPr>
              <w:tab/>
              <w:t xml:space="preserve">  IHM – BOMBAS TURE</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Modelo</w:t>
            </w:r>
            <w:r w:rsidRPr="00272496">
              <w:rPr>
                <w:rFonts w:ascii="Tahoma" w:hAnsi="Tahoma" w:cs="Tahoma"/>
                <w:sz w:val="20"/>
                <w:szCs w:val="20"/>
              </w:rPr>
              <w:tab/>
              <w:t>:</w:t>
            </w:r>
            <w:r w:rsidRPr="00272496">
              <w:rPr>
                <w:rFonts w:ascii="Tahoma" w:hAnsi="Tahoma" w:cs="Tahoma"/>
                <w:sz w:val="20"/>
                <w:szCs w:val="20"/>
              </w:rPr>
              <w:tab/>
              <w:t xml:space="preserve">  VMSS65-30-2</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Diámetro Succión</w:t>
            </w:r>
            <w:r w:rsidRPr="00272496">
              <w:rPr>
                <w:rFonts w:ascii="Tahoma" w:hAnsi="Tahoma" w:cs="Tahoma"/>
                <w:sz w:val="20"/>
                <w:szCs w:val="20"/>
              </w:rPr>
              <w:tab/>
              <w:t>:</w:t>
            </w:r>
            <w:r w:rsidRPr="00272496">
              <w:rPr>
                <w:rFonts w:ascii="Tahoma" w:hAnsi="Tahoma" w:cs="Tahoma"/>
                <w:sz w:val="20"/>
                <w:szCs w:val="20"/>
              </w:rPr>
              <w:tab/>
              <w:t xml:space="preserve">  4” NPT </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Diám. Descarga</w:t>
            </w:r>
            <w:r w:rsidRPr="00272496">
              <w:rPr>
                <w:rFonts w:ascii="Tahoma" w:hAnsi="Tahoma" w:cs="Tahoma"/>
                <w:sz w:val="20"/>
                <w:szCs w:val="20"/>
              </w:rPr>
              <w:tab/>
              <w:t>:</w:t>
            </w:r>
            <w:r w:rsidRPr="00272496">
              <w:rPr>
                <w:rFonts w:ascii="Tahoma" w:hAnsi="Tahoma" w:cs="Tahoma"/>
                <w:sz w:val="20"/>
                <w:szCs w:val="20"/>
              </w:rPr>
              <w:tab/>
              <w:t xml:space="preserve">  4” NPT</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Potencia Req</w:t>
            </w:r>
            <w:r w:rsidRPr="00272496">
              <w:rPr>
                <w:rFonts w:ascii="Tahoma" w:hAnsi="Tahoma" w:cs="Tahoma"/>
                <w:sz w:val="20"/>
                <w:szCs w:val="20"/>
              </w:rPr>
              <w:tab/>
              <w:t>:</w:t>
            </w:r>
            <w:r w:rsidRPr="00272496">
              <w:rPr>
                <w:rFonts w:ascii="Tahoma" w:hAnsi="Tahoma" w:cs="Tahoma"/>
                <w:sz w:val="20"/>
                <w:szCs w:val="20"/>
              </w:rPr>
              <w:tab/>
              <w:t xml:space="preserve">  40 </w:t>
            </w:r>
            <w:r w:rsidRPr="00272496">
              <w:rPr>
                <w:rFonts w:ascii="Tahoma" w:hAnsi="Tahoma" w:cs="Tahoma"/>
                <w:sz w:val="20"/>
                <w:szCs w:val="20"/>
              </w:rPr>
              <w:fldChar w:fldCharType="begin">
                <w:ffData>
                  <w:name w:val="Texto33"/>
                  <w:enabled/>
                  <w:calcOnExit w:val="0"/>
                  <w:textInput>
                    <w:default w:val="HP"/>
                    <w:maxLength w:val="2"/>
                  </w:textInput>
                </w:ffData>
              </w:fldChar>
            </w:r>
            <w:r w:rsidRPr="00272496">
              <w:rPr>
                <w:rFonts w:ascii="Tahoma" w:hAnsi="Tahoma" w:cs="Tahoma"/>
                <w:sz w:val="20"/>
                <w:szCs w:val="20"/>
              </w:rPr>
              <w:instrText xml:space="preserve"> FORMTEXT </w:instrText>
            </w:r>
            <w:r w:rsidRPr="00272496">
              <w:rPr>
                <w:rFonts w:ascii="Tahoma" w:hAnsi="Tahoma" w:cs="Tahoma"/>
                <w:sz w:val="20"/>
                <w:szCs w:val="20"/>
              </w:rPr>
            </w:r>
            <w:r w:rsidRPr="00272496">
              <w:rPr>
                <w:rFonts w:ascii="Tahoma" w:hAnsi="Tahoma" w:cs="Tahoma"/>
                <w:sz w:val="20"/>
                <w:szCs w:val="20"/>
              </w:rPr>
              <w:fldChar w:fldCharType="separate"/>
            </w:r>
            <w:r w:rsidRPr="00272496">
              <w:rPr>
                <w:rFonts w:ascii="Tahoma" w:hAnsi="Tahoma" w:cs="Tahoma"/>
                <w:sz w:val="20"/>
                <w:szCs w:val="20"/>
              </w:rPr>
              <w:t>HP</w:t>
            </w:r>
            <w:r w:rsidRPr="00272496">
              <w:rPr>
                <w:rFonts w:ascii="Tahoma" w:hAnsi="Tahoma" w:cs="Tahoma"/>
                <w:sz w:val="20"/>
                <w:szCs w:val="20"/>
              </w:rPr>
              <w:fldChar w:fldCharType="end"/>
            </w:r>
            <w:r w:rsidRPr="00272496">
              <w:rPr>
                <w:rFonts w:ascii="Tahoma" w:hAnsi="Tahoma" w:cs="Tahoma"/>
                <w:sz w:val="20"/>
                <w:szCs w:val="20"/>
              </w:rPr>
              <w:t xml:space="preserve"> @ 3250 RPM</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Liquido Bombeo</w:t>
            </w:r>
            <w:r w:rsidRPr="00272496">
              <w:rPr>
                <w:rFonts w:ascii="Tahoma" w:hAnsi="Tahoma" w:cs="Tahoma"/>
                <w:sz w:val="20"/>
                <w:szCs w:val="20"/>
              </w:rPr>
              <w:tab/>
              <w:t>:</w:t>
            </w:r>
            <w:r w:rsidRPr="00272496">
              <w:rPr>
                <w:rFonts w:ascii="Tahoma" w:hAnsi="Tahoma" w:cs="Tahoma"/>
                <w:sz w:val="20"/>
                <w:szCs w:val="20"/>
              </w:rPr>
              <w:tab/>
              <w:t xml:space="preserve">  AGUA </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 xml:space="preserve">Temperatura Máx.      35°C                   </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Caudal Ofrecido.</w:t>
            </w:r>
            <w:r w:rsidRPr="00272496">
              <w:rPr>
                <w:rFonts w:ascii="Tahoma" w:hAnsi="Tahoma" w:cs="Tahoma"/>
                <w:sz w:val="20"/>
                <w:szCs w:val="20"/>
              </w:rPr>
              <w:tab/>
              <w:t>:</w:t>
            </w:r>
            <w:r w:rsidRPr="00272496">
              <w:rPr>
                <w:rFonts w:ascii="Tahoma" w:hAnsi="Tahoma" w:cs="Tahoma"/>
                <w:sz w:val="20"/>
                <w:szCs w:val="20"/>
              </w:rPr>
              <w:tab/>
              <w:t xml:space="preserve">  1200  GPM</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 xml:space="preserve"> A.D.T. Solicitada</w:t>
            </w:r>
            <w:r w:rsidRPr="00272496">
              <w:rPr>
                <w:rFonts w:ascii="Tahoma" w:hAnsi="Tahoma" w:cs="Tahoma"/>
                <w:sz w:val="20"/>
                <w:szCs w:val="20"/>
              </w:rPr>
              <w:tab/>
              <w:t>:</w:t>
            </w:r>
            <w:r w:rsidRPr="00272496">
              <w:rPr>
                <w:rFonts w:ascii="Tahoma" w:hAnsi="Tahoma" w:cs="Tahoma"/>
                <w:sz w:val="20"/>
                <w:szCs w:val="20"/>
              </w:rPr>
              <w:tab/>
              <w:t xml:space="preserve">  80 M.C.A.</w:t>
            </w:r>
          </w:p>
        </w:tc>
        <w:tc>
          <w:tcPr>
            <w:tcW w:w="4253" w:type="dxa"/>
            <w:tcBorders>
              <w:top w:val="single" w:sz="4" w:space="0" w:color="auto"/>
              <w:left w:val="nil"/>
              <w:right w:val="single" w:sz="4" w:space="0" w:color="auto"/>
            </w:tcBorders>
          </w:tcPr>
          <w:p w:rsidR="00952BC6" w:rsidRPr="00272496" w:rsidRDefault="00952BC6" w:rsidP="001E7A4E">
            <w:pPr>
              <w:jc w:val="both"/>
              <w:rPr>
                <w:rFonts w:ascii="Tahoma" w:hAnsi="Tahoma" w:cs="Tahoma"/>
                <w:sz w:val="20"/>
                <w:szCs w:val="20"/>
              </w:rPr>
            </w:pPr>
            <w:r w:rsidRPr="00272496">
              <w:rPr>
                <w:rFonts w:ascii="Tahoma" w:hAnsi="Tahoma" w:cs="Tahoma"/>
                <w:sz w:val="20"/>
                <w:szCs w:val="20"/>
              </w:rPr>
              <w:t>Marca:                        WEG / Similar</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Potencia                     40 HP</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Velocidad                   3250 RPM</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Voltaje                       220 / 440 voltios</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Frecuencia                 60Hz</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Cerramiento              TEFC</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Protección                 IP 55</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Aislamiento                Clase “H”</w:t>
            </w:r>
          </w:p>
          <w:p w:rsidR="00952BC6" w:rsidRPr="00272496" w:rsidRDefault="00952BC6" w:rsidP="001E7A4E">
            <w:pPr>
              <w:jc w:val="both"/>
              <w:rPr>
                <w:rFonts w:ascii="Tahoma" w:hAnsi="Tahoma" w:cs="Tahoma"/>
                <w:sz w:val="20"/>
                <w:szCs w:val="20"/>
              </w:rPr>
            </w:pPr>
            <w:r w:rsidRPr="00272496">
              <w:rPr>
                <w:rFonts w:ascii="Tahoma" w:hAnsi="Tahoma" w:cs="Tahoma"/>
                <w:sz w:val="20"/>
                <w:szCs w:val="20"/>
              </w:rPr>
              <w:t xml:space="preserve">            </w:t>
            </w:r>
          </w:p>
          <w:p w:rsidR="00952BC6" w:rsidRPr="00272496" w:rsidRDefault="00952BC6" w:rsidP="001E7A4E">
            <w:pPr>
              <w:jc w:val="both"/>
              <w:rPr>
                <w:rFonts w:ascii="Tahoma" w:hAnsi="Tahoma" w:cs="Tahoma"/>
                <w:sz w:val="20"/>
                <w:szCs w:val="20"/>
              </w:rPr>
            </w:pPr>
          </w:p>
        </w:tc>
      </w:tr>
      <w:tr w:rsidR="00952BC6" w:rsidRPr="00272496" w:rsidTr="001E7A4E">
        <w:tc>
          <w:tcPr>
            <w:tcW w:w="8647" w:type="dxa"/>
            <w:gridSpan w:val="2"/>
            <w:tcBorders>
              <w:top w:val="single" w:sz="4" w:space="0" w:color="auto"/>
              <w:left w:val="single" w:sz="4" w:space="0" w:color="auto"/>
              <w:bottom w:val="single" w:sz="4" w:space="0" w:color="auto"/>
              <w:right w:val="single" w:sz="4" w:space="0" w:color="auto"/>
            </w:tcBorders>
          </w:tcPr>
          <w:p w:rsidR="00952BC6" w:rsidRPr="00272496" w:rsidRDefault="00952BC6" w:rsidP="001E7A4E">
            <w:pPr>
              <w:jc w:val="both"/>
              <w:rPr>
                <w:rFonts w:ascii="Tahoma" w:hAnsi="Tahoma" w:cs="Tahoma"/>
                <w:sz w:val="20"/>
                <w:szCs w:val="20"/>
              </w:rPr>
            </w:pPr>
            <w:r w:rsidRPr="00272496">
              <w:rPr>
                <w:rFonts w:ascii="Tahoma" w:hAnsi="Tahoma" w:cs="Tahoma"/>
                <w:sz w:val="20"/>
                <w:szCs w:val="20"/>
              </w:rPr>
              <w:t>Acoplamiento</w:t>
            </w:r>
            <w:r w:rsidRPr="00272496">
              <w:rPr>
                <w:rFonts w:ascii="Tahoma" w:hAnsi="Tahoma" w:cs="Tahoma"/>
                <w:sz w:val="20"/>
                <w:szCs w:val="20"/>
              </w:rPr>
              <w:tab/>
              <w:t>:</w:t>
            </w:r>
            <w:r w:rsidRPr="00272496">
              <w:rPr>
                <w:rFonts w:ascii="Tahoma" w:hAnsi="Tahoma" w:cs="Tahoma"/>
                <w:sz w:val="20"/>
                <w:szCs w:val="20"/>
              </w:rPr>
              <w:tab/>
              <w:t>MONOBLOQUE</w:t>
            </w:r>
          </w:p>
        </w:tc>
      </w:tr>
    </w:tbl>
    <w:p w:rsidR="00952BC6" w:rsidRDefault="00952BC6" w:rsidP="00952BC6">
      <w:pPr>
        <w:jc w:val="both"/>
        <w:rPr>
          <w:rFonts w:ascii="Tahoma" w:hAnsi="Tahoma" w:cs="Tahoma"/>
          <w:sz w:val="20"/>
          <w:szCs w:val="20"/>
        </w:rPr>
      </w:pPr>
    </w:p>
    <w:p w:rsidR="00952BC6" w:rsidRPr="004567F7" w:rsidRDefault="00952BC6" w:rsidP="00952BC6">
      <w:pPr>
        <w:jc w:val="both"/>
        <w:rPr>
          <w:rFonts w:ascii="Tahoma" w:hAnsi="Tahoma" w:cs="Tahoma"/>
          <w:sz w:val="20"/>
          <w:szCs w:val="20"/>
        </w:rPr>
      </w:pPr>
      <w:r w:rsidRPr="004567F7">
        <w:rPr>
          <w:rFonts w:ascii="Tahoma" w:hAnsi="Tahoma" w:cs="Tahoma"/>
          <w:sz w:val="20"/>
          <w:szCs w:val="20"/>
        </w:rPr>
        <w:t>MOTOBOMBA CENTRIFUGA TIPO LAPICERO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Bomba trifásica centrifuga vertical multietapa de succión y descarga en línea, fabricada en</w:t>
      </w:r>
      <w:r>
        <w:rPr>
          <w:rFonts w:ascii="Tahoma" w:hAnsi="Tahoma" w:cs="Tahoma"/>
          <w:sz w:val="20"/>
          <w:szCs w:val="20"/>
        </w:rPr>
        <w:t xml:space="preserve"> </w:t>
      </w:r>
      <w:r w:rsidRPr="00027F5E">
        <w:rPr>
          <w:rFonts w:ascii="Tahoma" w:hAnsi="Tahoma" w:cs="Tahoma"/>
          <w:sz w:val="20"/>
          <w:szCs w:val="20"/>
        </w:rPr>
        <w:t xml:space="preserve">acero inoxidable de 60 KW, con camisa de refrigeración. </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 xml:space="preserve">Velocidad de rotación: 3500RPM voltaje 220/400v a 60 Hz. Tipo de motor: Prellenado con agua y Glicol, rebobinable. </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Tipo de arranque: Directo. Punto de operación: 37l/s@128 mca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Tipo de instalación: instalación vertical</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Etapas: 5</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Frecuencia: 60 Hz</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Punto de servicio: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Caudal: 37 l / s punto de servicio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Cabezal Dinámica Total: 128.0 m</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Conexión de descarga de la bomba: RP 6 (6 pulgadas)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Diseño de la conexión de descarga: válvula de retención</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Carcasa hidráulica: Acero Inoxidable AISI 304L (1.4307)</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Material del Impulsor: Acero Inoxidable AISI 304L (1.4307)</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Eje Hidráulico: Acero Inoxidable: AISI 420 (1.4021)</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Cojinetes: En Caucho con ranuras de lubricación y refrigeración, resistentes a los sólidos.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Tipo de motor: Pre llenado con Agua y Glicol, rebobinable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Velocidad: 3450 RPM</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Voltaje: 460 V ~ 3 fases, 60 Hz</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Tipo de arranque: directo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Potencia nominal: 60,0 KW</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Corriente nominal: 120,5 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Corriente de arranque: 537,8 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Material del eje del motor: Acero Inoxidable AISI 304 (1.4301)</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Carcasa del motor: Acero Inoxidable AISI 304 (1.4301)</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b/>
          <w:sz w:val="20"/>
          <w:szCs w:val="20"/>
        </w:rPr>
      </w:pPr>
      <w:r>
        <w:rPr>
          <w:rFonts w:ascii="Tahoma" w:hAnsi="Tahoma" w:cs="Tahoma"/>
          <w:b/>
          <w:sz w:val="20"/>
          <w:szCs w:val="20"/>
        </w:rPr>
        <w:t xml:space="preserve">2. </w:t>
      </w:r>
      <w:r w:rsidRPr="002A6CDE">
        <w:rPr>
          <w:rFonts w:ascii="Tahoma" w:hAnsi="Tahoma" w:cs="Tahoma"/>
          <w:b/>
          <w:sz w:val="20"/>
          <w:szCs w:val="20"/>
        </w:rPr>
        <w:t>COMPLEMENTO SUMINISTRO INSTALACIONES HIDRÁULICAS</w:t>
      </w:r>
    </w:p>
    <w:p w:rsidR="00952BC6" w:rsidRDefault="00952BC6" w:rsidP="00952BC6">
      <w:pPr>
        <w:jc w:val="both"/>
        <w:rPr>
          <w:rFonts w:ascii="Tahoma" w:hAnsi="Tahoma" w:cs="Tahoma"/>
          <w:b/>
          <w:sz w:val="20"/>
          <w:szCs w:val="20"/>
        </w:rPr>
      </w:pPr>
    </w:p>
    <w:p w:rsidR="00952BC6" w:rsidRPr="002A6CDE" w:rsidRDefault="00952BC6" w:rsidP="00952BC6">
      <w:pPr>
        <w:jc w:val="both"/>
        <w:rPr>
          <w:rFonts w:ascii="Tahoma" w:hAnsi="Tahoma" w:cs="Tahoma"/>
          <w:sz w:val="20"/>
          <w:szCs w:val="20"/>
        </w:rPr>
      </w:pPr>
      <w:r>
        <w:rPr>
          <w:rFonts w:ascii="Tahoma" w:hAnsi="Tahoma" w:cs="Tahoma"/>
          <w:sz w:val="20"/>
          <w:szCs w:val="20"/>
        </w:rPr>
        <w:t xml:space="preserve">En el desarrollo de este capítulo se tendrán en cuenta los numerales específicos que aparecen en este documento, y a su vez se debe prever que existen unos requerimientos numerados como “ESPECIFICACIONES ANEXAS”. </w:t>
      </w:r>
    </w:p>
    <w:p w:rsidR="00952BC6" w:rsidRDefault="00952BC6" w:rsidP="00952BC6">
      <w:pPr>
        <w:jc w:val="both"/>
        <w:rPr>
          <w:rFonts w:ascii="Tahoma" w:hAnsi="Tahoma" w:cs="Tahoma"/>
          <w:sz w:val="20"/>
          <w:szCs w:val="20"/>
        </w:rPr>
      </w:pPr>
    </w:p>
    <w:p w:rsidR="00952BC6" w:rsidRPr="004567F7" w:rsidRDefault="00952BC6" w:rsidP="00952BC6">
      <w:pPr>
        <w:jc w:val="both"/>
        <w:rPr>
          <w:rFonts w:ascii="Tahoma" w:hAnsi="Tahoma" w:cs="Tahoma"/>
          <w:b/>
          <w:sz w:val="20"/>
          <w:szCs w:val="20"/>
        </w:rPr>
      </w:pPr>
      <w:r w:rsidRPr="004567F7">
        <w:rPr>
          <w:rFonts w:ascii="Tahoma" w:hAnsi="Tahoma" w:cs="Tahoma"/>
          <w:b/>
          <w:sz w:val="20"/>
          <w:szCs w:val="20"/>
        </w:rPr>
        <w:t>2.1 Suministro e instalación de válvula anticipadora de golpe de ariete, diámetro 10", cuerpo en hierro dúctil, extremos bridados ansi 150#. Para ser instalada en la tubería de impulsión. Incluye accesorios de montaje, contrabridas, tornilleria y empaques.</w:t>
      </w:r>
    </w:p>
    <w:p w:rsidR="00952BC6" w:rsidRPr="00027F5E" w:rsidRDefault="00952BC6" w:rsidP="00952BC6">
      <w:pPr>
        <w:jc w:val="both"/>
        <w:rPr>
          <w:rFonts w:ascii="Tahoma" w:hAnsi="Tahoma" w:cs="Tahoma"/>
          <w:sz w:val="20"/>
          <w:szCs w:val="20"/>
        </w:rPr>
      </w:pPr>
    </w:p>
    <w:p w:rsidR="00952BC6" w:rsidRPr="004567F7" w:rsidRDefault="00952BC6" w:rsidP="00952BC6">
      <w:pPr>
        <w:jc w:val="both"/>
        <w:rPr>
          <w:rFonts w:ascii="Tahoma" w:hAnsi="Tahoma" w:cs="Tahoma"/>
          <w:sz w:val="20"/>
          <w:szCs w:val="20"/>
        </w:rPr>
      </w:pPr>
      <w:r w:rsidRPr="004567F7">
        <w:rPr>
          <w:rFonts w:ascii="Tahoma" w:hAnsi="Tahoma" w:cs="Tahoma"/>
          <w:sz w:val="20"/>
          <w:szCs w:val="20"/>
        </w:rPr>
        <w:t>VALVULA ANTICIPADORA GOLPE DE ARIETE</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La válvula protege al sistema de bombeo contra golpes de ariete causados por el paro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Repentino de la bomba (debido a un apagón, por ejemplo). Esta se abre instantáneamente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Cuando la bomba deja de operar, aliviando la alta presión del regreso de la onda. La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lastRenderedPageBreak/>
        <w:t>Válvula se cierra lentamente cuando la presión vuelve a su valor estático.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Cuerpo y actuador: Hierro dúctil</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Piezas internas: Acero inoxidable, bronce y acero revestido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Diafragma: Caucho sintético Nylon reforzado Juntas (selladuras): Caucho sintético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Revestimiento: Epoxy adherido por fusión (FBE), aprobado por RAL 5005 (Azul) para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Agua potable o polvo electrostático de poliéster.</w:t>
      </w:r>
    </w:p>
    <w:p w:rsidR="00952BC6" w:rsidRDefault="00952BC6" w:rsidP="00952BC6">
      <w:pPr>
        <w:jc w:val="both"/>
        <w:rPr>
          <w:rFonts w:ascii="Tahoma" w:hAnsi="Tahoma" w:cs="Tahoma"/>
          <w:sz w:val="20"/>
          <w:szCs w:val="20"/>
        </w:rPr>
      </w:pPr>
      <w:r w:rsidRPr="00027F5E">
        <w:rPr>
          <w:rFonts w:ascii="Tahoma" w:hAnsi="Tahoma" w:cs="Tahoma"/>
          <w:sz w:val="20"/>
          <w:szCs w:val="20"/>
        </w:rPr>
        <w:t>Extremos de conexión: Brida ansi 150#</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FUNCIÓN PRINCIPAL:</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Protege la instalación aguas arriba de los daños p</w:t>
      </w:r>
      <w:r>
        <w:rPr>
          <w:rFonts w:ascii="Tahoma" w:hAnsi="Tahoma" w:cs="Tahoma"/>
          <w:sz w:val="20"/>
          <w:szCs w:val="20"/>
        </w:rPr>
        <w:t>or ondas de presión y fenómenos t</w:t>
      </w:r>
      <w:r w:rsidRPr="00027F5E">
        <w:rPr>
          <w:rFonts w:ascii="Tahoma" w:hAnsi="Tahoma" w:cs="Tahoma"/>
          <w:sz w:val="20"/>
          <w:szCs w:val="20"/>
        </w:rPr>
        <w:t>ransitorios típicos en una instalación de bombeo, al sufrir una caída de la alimentación.</w:t>
      </w:r>
    </w:p>
    <w:p w:rsidR="00952BC6" w:rsidRDefault="00952BC6" w:rsidP="00952BC6">
      <w:pPr>
        <w:jc w:val="both"/>
        <w:rPr>
          <w:rFonts w:ascii="Tahoma" w:hAnsi="Tahoma" w:cs="Tahoma"/>
          <w:sz w:val="20"/>
          <w:szCs w:val="20"/>
        </w:rPr>
      </w:pPr>
      <w:r w:rsidRPr="00027F5E">
        <w:rPr>
          <w:rFonts w:ascii="Tahoma" w:hAnsi="Tahoma" w:cs="Tahoma"/>
          <w:sz w:val="20"/>
          <w:szCs w:val="20"/>
        </w:rPr>
        <w:t>Esta válvula se debe instalar en derivación, en la desca</w:t>
      </w:r>
      <w:r>
        <w:rPr>
          <w:rFonts w:ascii="Tahoma" w:hAnsi="Tahoma" w:cs="Tahoma"/>
          <w:sz w:val="20"/>
          <w:szCs w:val="20"/>
        </w:rPr>
        <w:t xml:space="preserve">rga de la bomba, aguas debajo de la válvula de retención. </w:t>
      </w:r>
      <w:r w:rsidRPr="00027F5E">
        <w:rPr>
          <w:rFonts w:ascii="Tahoma" w:hAnsi="Tahoma" w:cs="Tahoma"/>
          <w:sz w:val="20"/>
          <w:szCs w:val="20"/>
        </w:rPr>
        <w:t>Se propone instalar una válvula anticipadora de golpe de a</w:t>
      </w:r>
      <w:r>
        <w:rPr>
          <w:rFonts w:ascii="Tahoma" w:hAnsi="Tahoma" w:cs="Tahoma"/>
          <w:sz w:val="20"/>
          <w:szCs w:val="20"/>
        </w:rPr>
        <w:t xml:space="preserve">riete, este tipo de válvulas se </w:t>
      </w:r>
      <w:r w:rsidRPr="00027F5E">
        <w:rPr>
          <w:rFonts w:ascii="Tahoma" w:hAnsi="Tahoma" w:cs="Tahoma"/>
          <w:sz w:val="20"/>
          <w:szCs w:val="20"/>
        </w:rPr>
        <w:t>selecciona con el 40% del caudal total que viajara por la tubería de 10” tomándose como</w:t>
      </w:r>
      <w:r>
        <w:rPr>
          <w:rFonts w:ascii="Tahoma" w:hAnsi="Tahoma" w:cs="Tahoma"/>
          <w:sz w:val="20"/>
          <w:szCs w:val="20"/>
        </w:rPr>
        <w:t xml:space="preserve"> </w:t>
      </w:r>
      <w:r w:rsidRPr="00027F5E">
        <w:rPr>
          <w:rFonts w:ascii="Tahoma" w:hAnsi="Tahoma" w:cs="Tahoma"/>
          <w:sz w:val="20"/>
          <w:szCs w:val="20"/>
        </w:rPr>
        <w:t>base la presión generada por la carga estática.</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 xml:space="preserve">El cuerpo de la válvula deberá ser en hierro dúctil, el piloto </w:t>
      </w:r>
      <w:r>
        <w:rPr>
          <w:rFonts w:ascii="Tahoma" w:hAnsi="Tahoma" w:cs="Tahoma"/>
          <w:sz w:val="20"/>
          <w:szCs w:val="20"/>
        </w:rPr>
        <w:t xml:space="preserve">de control en acero inoxidable, </w:t>
      </w:r>
      <w:r w:rsidRPr="00027F5E">
        <w:rPr>
          <w:rFonts w:ascii="Tahoma" w:hAnsi="Tahoma" w:cs="Tahoma"/>
          <w:sz w:val="20"/>
          <w:szCs w:val="20"/>
        </w:rPr>
        <w:t>los empaques en NBR o material similar. Torniller</w:t>
      </w:r>
      <w:r>
        <w:rPr>
          <w:rFonts w:ascii="Tahoma" w:hAnsi="Tahoma" w:cs="Tahoma"/>
          <w:sz w:val="20"/>
          <w:szCs w:val="20"/>
        </w:rPr>
        <w:t xml:space="preserve">ía interna en acero inoxidable. </w:t>
      </w:r>
      <w:r w:rsidRPr="00027F5E">
        <w:rPr>
          <w:rFonts w:ascii="Tahoma" w:hAnsi="Tahoma" w:cs="Tahoma"/>
          <w:sz w:val="20"/>
          <w:szCs w:val="20"/>
        </w:rPr>
        <w:t>Extremos bridados Ansi 150#. Para ser instalada en l</w:t>
      </w:r>
      <w:r>
        <w:rPr>
          <w:rFonts w:ascii="Tahoma" w:hAnsi="Tahoma" w:cs="Tahoma"/>
          <w:sz w:val="20"/>
          <w:szCs w:val="20"/>
        </w:rPr>
        <w:t xml:space="preserve">a tubería de impulsión. Incluye </w:t>
      </w:r>
      <w:r w:rsidRPr="00027F5E">
        <w:rPr>
          <w:rFonts w:ascii="Tahoma" w:hAnsi="Tahoma" w:cs="Tahoma"/>
          <w:sz w:val="20"/>
          <w:szCs w:val="20"/>
        </w:rPr>
        <w:t xml:space="preserve">accesorios de montaje, contra </w:t>
      </w:r>
      <w:r>
        <w:rPr>
          <w:rFonts w:ascii="Tahoma" w:hAnsi="Tahoma" w:cs="Tahoma"/>
          <w:sz w:val="20"/>
          <w:szCs w:val="20"/>
        </w:rPr>
        <w:t>bridas, tornillería y empaques.</w:t>
      </w:r>
    </w:p>
    <w:p w:rsidR="00952BC6" w:rsidRDefault="00952BC6" w:rsidP="00952BC6">
      <w:pPr>
        <w:jc w:val="both"/>
        <w:rPr>
          <w:rFonts w:ascii="Tahoma" w:hAnsi="Tahoma" w:cs="Tahoma"/>
          <w:sz w:val="20"/>
          <w:szCs w:val="20"/>
        </w:rPr>
      </w:pPr>
    </w:p>
    <w:p w:rsidR="00952BC6" w:rsidRPr="004567F7" w:rsidRDefault="00952BC6" w:rsidP="00952BC6">
      <w:pPr>
        <w:jc w:val="both"/>
        <w:rPr>
          <w:rFonts w:ascii="Tahoma" w:hAnsi="Tahoma" w:cs="Tahoma"/>
          <w:b/>
          <w:sz w:val="20"/>
          <w:szCs w:val="20"/>
        </w:rPr>
      </w:pPr>
      <w:r>
        <w:rPr>
          <w:rFonts w:ascii="Tahoma" w:hAnsi="Tahoma" w:cs="Tahoma"/>
          <w:b/>
          <w:sz w:val="20"/>
          <w:szCs w:val="20"/>
        </w:rPr>
        <w:t xml:space="preserve">2.2, 2.3 y 2.6 </w:t>
      </w:r>
      <w:r w:rsidRPr="004567F7">
        <w:rPr>
          <w:rFonts w:ascii="Tahoma" w:hAnsi="Tahoma" w:cs="Tahoma"/>
          <w:b/>
          <w:sz w:val="20"/>
          <w:szCs w:val="20"/>
        </w:rPr>
        <w:t>Suministro e instalación de válvula de compuerta elástica vástago no ascendente, diámetro 10" extremos bridados ansi 150#, para ser instalada en la línea de tubería de impulsión como baypass. Incluye accesorios de montaje (empaques, tornilleria, contrabridas, etc.</w:t>
      </w:r>
      <w:r>
        <w:rPr>
          <w:rFonts w:ascii="Tahoma" w:hAnsi="Tahoma" w:cs="Tahoma"/>
          <w:b/>
          <w:sz w:val="20"/>
          <w:szCs w:val="20"/>
        </w:rPr>
        <w:t>)</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VÁLVULAS DE COMPUERTA ELASTICA:</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Las válvulas de compuertas deberán cumplir con los estándares de la norma AWWA</w:t>
      </w:r>
      <w:r>
        <w:rPr>
          <w:rFonts w:ascii="Tahoma" w:hAnsi="Tahoma" w:cs="Tahoma"/>
          <w:sz w:val="20"/>
          <w:szCs w:val="20"/>
        </w:rPr>
        <w:t xml:space="preserve"> </w:t>
      </w:r>
      <w:r w:rsidRPr="00027F5E">
        <w:rPr>
          <w:rFonts w:ascii="Tahoma" w:hAnsi="Tahoma" w:cs="Tahoma"/>
          <w:sz w:val="20"/>
          <w:szCs w:val="20"/>
        </w:rPr>
        <w:t>C515, en especial con los materiales: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Cuerpo: Hierro dúctil según ASTM A536</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Vástago y tornillería interna: acero inoxidable AISI 304</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Compuerta: Hierro dúctil revestido en material elastomérico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Recubrimiento: Epóxico según norma AWWA C550</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Conexiones: Unión rápida, extremo liso o tipo brida según norma Ansi 150# de acuerdo a</w:t>
      </w:r>
      <w:r>
        <w:rPr>
          <w:rFonts w:ascii="Tahoma" w:hAnsi="Tahoma" w:cs="Tahoma"/>
          <w:sz w:val="20"/>
          <w:szCs w:val="20"/>
        </w:rPr>
        <w:t xml:space="preserve"> </w:t>
      </w:r>
      <w:r w:rsidRPr="00027F5E">
        <w:rPr>
          <w:rFonts w:ascii="Tahoma" w:hAnsi="Tahoma" w:cs="Tahoma"/>
          <w:sz w:val="20"/>
          <w:szCs w:val="20"/>
        </w:rPr>
        <w:t>Planos de diseño.</w:t>
      </w:r>
    </w:p>
    <w:p w:rsidR="00952BC6" w:rsidRDefault="00952BC6" w:rsidP="00952BC6">
      <w:pPr>
        <w:jc w:val="both"/>
        <w:rPr>
          <w:rFonts w:ascii="Tahoma" w:hAnsi="Tahoma" w:cs="Tahoma"/>
          <w:sz w:val="20"/>
          <w:szCs w:val="20"/>
        </w:rPr>
      </w:pPr>
    </w:p>
    <w:p w:rsidR="00952BC6" w:rsidRPr="002A6CDE" w:rsidRDefault="00952BC6" w:rsidP="00952BC6">
      <w:pPr>
        <w:jc w:val="both"/>
        <w:rPr>
          <w:rFonts w:ascii="Tahoma" w:hAnsi="Tahoma" w:cs="Tahoma"/>
          <w:b/>
          <w:sz w:val="20"/>
          <w:szCs w:val="20"/>
        </w:rPr>
      </w:pPr>
      <w:r>
        <w:rPr>
          <w:rFonts w:ascii="Tahoma" w:hAnsi="Tahoma" w:cs="Tahoma"/>
          <w:b/>
          <w:sz w:val="20"/>
          <w:szCs w:val="20"/>
        </w:rPr>
        <w:t xml:space="preserve">2.4 y 2.5 </w:t>
      </w:r>
      <w:r w:rsidRPr="002A6CDE">
        <w:rPr>
          <w:rFonts w:ascii="Tahoma" w:hAnsi="Tahoma" w:cs="Tahoma"/>
          <w:b/>
          <w:sz w:val="20"/>
          <w:szCs w:val="20"/>
        </w:rPr>
        <w:t>Suministro e instalación de compuerta deslizante tipo guillotina diámetro 8" para ser instalada en el interior de la planta de tratamiento (caseta de cloro).</w:t>
      </w:r>
      <w:r>
        <w:rPr>
          <w:rFonts w:ascii="Tahoma" w:hAnsi="Tahoma" w:cs="Tahoma"/>
          <w:b/>
          <w:sz w:val="20"/>
          <w:szCs w:val="20"/>
        </w:rPr>
        <w:t xml:space="preserve"> </w:t>
      </w:r>
      <w:r w:rsidRPr="002A6CDE">
        <w:rPr>
          <w:rFonts w:ascii="Tahoma" w:hAnsi="Tahoma" w:cs="Tahoma"/>
          <w:b/>
          <w:sz w:val="20"/>
          <w:szCs w:val="20"/>
        </w:rPr>
        <w:t>Incluye todos los accesorios de montaje necesarios para su correcto funcionamiento: vástago de operación, columna de maniobra, volante de operación, tornillería, empaques, etc.</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COMPUERTA DESLIZANTE TIPO GUILLOTINA</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La compuerta tipo guillotina de 8”, será fabricada según estándar AWWA C-563, el</w:t>
      </w:r>
      <w:r>
        <w:rPr>
          <w:rFonts w:ascii="Tahoma" w:hAnsi="Tahoma" w:cs="Tahoma"/>
          <w:sz w:val="20"/>
          <w:szCs w:val="20"/>
        </w:rPr>
        <w:t xml:space="preserve"> </w:t>
      </w:r>
      <w:r w:rsidRPr="00027F5E">
        <w:rPr>
          <w:rFonts w:ascii="Tahoma" w:hAnsi="Tahoma" w:cs="Tahoma"/>
          <w:sz w:val="20"/>
          <w:szCs w:val="20"/>
        </w:rPr>
        <w:t>Obturador debe ser fabricado en HD, guías asiento y estructura en acero inoxidable AISI</w:t>
      </w:r>
      <w:r>
        <w:rPr>
          <w:rFonts w:ascii="Tahoma" w:hAnsi="Tahoma" w:cs="Tahoma"/>
          <w:sz w:val="20"/>
          <w:szCs w:val="20"/>
        </w:rPr>
        <w:t xml:space="preserve"> </w:t>
      </w:r>
      <w:r w:rsidRPr="00027F5E">
        <w:rPr>
          <w:rFonts w:ascii="Tahoma" w:hAnsi="Tahoma" w:cs="Tahoma"/>
          <w:sz w:val="20"/>
          <w:szCs w:val="20"/>
        </w:rPr>
        <w:t>304, sellos en elastómero, tornillería en acero inoxidable y cuñas en bronce.</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Vástago: en acero inoxidable L= 4000 mm. Columna de maniobra: en acero A-36 y</w:t>
      </w:r>
      <w:r>
        <w:rPr>
          <w:rFonts w:ascii="Tahoma" w:hAnsi="Tahoma" w:cs="Tahoma"/>
          <w:sz w:val="20"/>
          <w:szCs w:val="20"/>
        </w:rPr>
        <w:t xml:space="preserve"> </w:t>
      </w:r>
      <w:r w:rsidRPr="00027F5E">
        <w:rPr>
          <w:rFonts w:ascii="Tahoma" w:hAnsi="Tahoma" w:cs="Tahoma"/>
          <w:sz w:val="20"/>
          <w:szCs w:val="20"/>
        </w:rPr>
        <w:t>Recubierta con pintura epoxica. Los espárragos para el anclaje serán en acero inoxidable.</w:t>
      </w:r>
    </w:p>
    <w:p w:rsidR="00952BC6" w:rsidRDefault="00952BC6" w:rsidP="00952BC6">
      <w:pPr>
        <w:jc w:val="both"/>
        <w:rPr>
          <w:rFonts w:ascii="Tahoma" w:hAnsi="Tahoma" w:cs="Tahoma"/>
          <w:sz w:val="20"/>
          <w:szCs w:val="20"/>
        </w:rPr>
      </w:pPr>
    </w:p>
    <w:p w:rsidR="00952BC6" w:rsidRPr="00FA01A1" w:rsidRDefault="00952BC6" w:rsidP="00952BC6">
      <w:pPr>
        <w:jc w:val="both"/>
        <w:rPr>
          <w:rFonts w:ascii="Tahoma" w:hAnsi="Tahoma" w:cs="Tahoma"/>
          <w:b/>
          <w:sz w:val="20"/>
          <w:szCs w:val="20"/>
        </w:rPr>
      </w:pPr>
      <w:r w:rsidRPr="00FA01A1">
        <w:rPr>
          <w:rFonts w:ascii="Tahoma" w:hAnsi="Tahoma" w:cs="Tahoma"/>
          <w:b/>
          <w:sz w:val="20"/>
          <w:szCs w:val="20"/>
        </w:rPr>
        <w:t>ESPECIFICACIONES ANEXAS</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VÁLVULAS DE VENTEO:</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Las válvulas de compuertas deberán cumplir con los estándares de la norma AWWA</w:t>
      </w:r>
      <w:r>
        <w:rPr>
          <w:rFonts w:ascii="Tahoma" w:hAnsi="Tahoma" w:cs="Tahoma"/>
          <w:sz w:val="20"/>
          <w:szCs w:val="20"/>
        </w:rPr>
        <w:t xml:space="preserve"> </w:t>
      </w:r>
      <w:r w:rsidRPr="00027F5E">
        <w:rPr>
          <w:rFonts w:ascii="Tahoma" w:hAnsi="Tahoma" w:cs="Tahoma"/>
          <w:sz w:val="20"/>
          <w:szCs w:val="20"/>
        </w:rPr>
        <w:t>C512, deberán tener doble cámara y aptas para triple accionamiento.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Materiales: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Cuerpo: Hierro nodular según ASTM A536</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Empaque: EPDM</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Flotador: Acero inoxidable AISI 304</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Buje: Bronce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lastRenderedPageBreak/>
        <w:t>Recubrimiento: Epóxico termofusionado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Conexiones: Extremo roscado NPT o tipo brida según norma Ansi 150# de acuerdo 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Planos de diseño.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VALVULAS TIPO BOLA</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Estas válvulas de corte se instalarán como elementos de montaje para las válvulas de</w:t>
      </w:r>
      <w:r>
        <w:rPr>
          <w:rFonts w:ascii="Tahoma" w:hAnsi="Tahoma" w:cs="Tahoma"/>
          <w:sz w:val="20"/>
          <w:szCs w:val="20"/>
        </w:rPr>
        <w:t xml:space="preserve"> </w:t>
      </w:r>
      <w:r w:rsidRPr="00027F5E">
        <w:rPr>
          <w:rFonts w:ascii="Tahoma" w:hAnsi="Tahoma" w:cs="Tahoma"/>
          <w:sz w:val="20"/>
          <w:szCs w:val="20"/>
        </w:rPr>
        <w:t>Venteo.</w:t>
      </w:r>
      <w:r>
        <w:rPr>
          <w:rFonts w:ascii="Tahoma" w:hAnsi="Tahoma" w:cs="Tahoma"/>
          <w:sz w:val="20"/>
          <w:szCs w:val="20"/>
        </w:rPr>
        <w:t xml:space="preserve"> </w:t>
      </w:r>
      <w:r w:rsidRPr="00027F5E">
        <w:rPr>
          <w:rFonts w:ascii="Tahoma" w:hAnsi="Tahoma" w:cs="Tahoma"/>
          <w:sz w:val="20"/>
          <w:szCs w:val="20"/>
        </w:rPr>
        <w:t>Serán fabricadas en acero inoxidable AISI 304.</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Conexiones: Extremo roscado NPT 1”</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Operación a través de palanca.</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VALVULA DE RETENCION TIPO CLAPETA</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La válvula de retención tipo clapeta será fabricada según estándar AWWA C-508. Está</w:t>
      </w:r>
      <w:r>
        <w:rPr>
          <w:rFonts w:ascii="Tahoma" w:hAnsi="Tahoma" w:cs="Tahoma"/>
          <w:sz w:val="20"/>
          <w:szCs w:val="20"/>
        </w:rPr>
        <w:t xml:space="preserve"> D</w:t>
      </w:r>
      <w:r w:rsidRPr="00027F5E">
        <w:rPr>
          <w:rFonts w:ascii="Tahoma" w:hAnsi="Tahoma" w:cs="Tahoma"/>
          <w:sz w:val="20"/>
          <w:szCs w:val="20"/>
        </w:rPr>
        <w:t>iseñada para evitar el contra flujo en la línea de conducción y tiene la capacidad</w:t>
      </w:r>
      <w:r>
        <w:rPr>
          <w:rFonts w:ascii="Tahoma" w:hAnsi="Tahoma" w:cs="Tahoma"/>
          <w:sz w:val="20"/>
          <w:szCs w:val="20"/>
        </w:rPr>
        <w:t xml:space="preserve"> </w:t>
      </w:r>
      <w:r w:rsidRPr="00027F5E">
        <w:rPr>
          <w:rFonts w:ascii="Tahoma" w:hAnsi="Tahoma" w:cs="Tahoma"/>
          <w:sz w:val="20"/>
          <w:szCs w:val="20"/>
        </w:rPr>
        <w:t>de reaccionar de manera rápida y automática al cambio de dirección. En sistemas</w:t>
      </w:r>
      <w:r>
        <w:rPr>
          <w:rFonts w:ascii="Tahoma" w:hAnsi="Tahoma" w:cs="Tahoma"/>
          <w:sz w:val="20"/>
          <w:szCs w:val="20"/>
        </w:rPr>
        <w:t xml:space="preserve"> </w:t>
      </w:r>
      <w:r w:rsidRPr="00027F5E">
        <w:rPr>
          <w:rFonts w:ascii="Tahoma" w:hAnsi="Tahoma" w:cs="Tahoma"/>
          <w:sz w:val="20"/>
          <w:szCs w:val="20"/>
        </w:rPr>
        <w:t>de bombeo mantiene la columna de agua en la descarga.</w:t>
      </w:r>
    </w:p>
    <w:p w:rsidR="00952BC6" w:rsidRDefault="00952BC6" w:rsidP="00952BC6">
      <w:pPr>
        <w:jc w:val="both"/>
        <w:rPr>
          <w:rFonts w:ascii="Tahoma" w:hAnsi="Tahoma" w:cs="Tahoma"/>
          <w:sz w:val="20"/>
          <w:szCs w:val="20"/>
        </w:rPr>
      </w:pPr>
      <w:r w:rsidRPr="00027F5E">
        <w:rPr>
          <w:rFonts w:ascii="Tahoma" w:hAnsi="Tahoma" w:cs="Tahoma"/>
          <w:sz w:val="20"/>
          <w:szCs w:val="20"/>
        </w:rPr>
        <w:t>El cuerpo, el obturador y la tapa serán fabricados en HD ASTM A-536. El eje será</w:t>
      </w:r>
      <w:r>
        <w:rPr>
          <w:rFonts w:ascii="Tahoma" w:hAnsi="Tahoma" w:cs="Tahoma"/>
          <w:sz w:val="20"/>
          <w:szCs w:val="20"/>
        </w:rPr>
        <w:t xml:space="preserve"> </w:t>
      </w:r>
      <w:r w:rsidRPr="00027F5E">
        <w:rPr>
          <w:rFonts w:ascii="Tahoma" w:hAnsi="Tahoma" w:cs="Tahoma"/>
          <w:sz w:val="20"/>
          <w:szCs w:val="20"/>
        </w:rPr>
        <w:t>fabricado en acero inoxidable AISI 304</w:t>
      </w:r>
      <w:r>
        <w:rPr>
          <w:rFonts w:ascii="Tahoma" w:hAnsi="Tahoma" w:cs="Tahoma"/>
          <w:sz w:val="20"/>
          <w:szCs w:val="20"/>
        </w:rPr>
        <w:t>.</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Anillo del cuerpo: en bronce ASTM B-62</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Recubrimiento de la válvula: Auto imprimante de alto contenido de sólidos, termo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aplicada según AWWA C- 550.</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Extremos de conexión: Brida ansi 150#</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Tornillería: Acero Inoxidable ASTM A – 276</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CERRAMIENTO EN MALLA ESLABONADA</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La malla metálica eslabonada para el cerramiento será de alambre galvanizado calibre</w:t>
      </w:r>
      <w:r>
        <w:rPr>
          <w:rFonts w:ascii="Tahoma" w:hAnsi="Tahoma" w:cs="Tahoma"/>
          <w:sz w:val="20"/>
          <w:szCs w:val="20"/>
        </w:rPr>
        <w:t xml:space="preserve"> </w:t>
      </w:r>
      <w:r w:rsidRPr="00027F5E">
        <w:rPr>
          <w:rFonts w:ascii="Tahoma" w:hAnsi="Tahoma" w:cs="Tahoma"/>
          <w:sz w:val="20"/>
          <w:szCs w:val="20"/>
        </w:rPr>
        <w:t>No.12 con aberturas de 50 mm x 50 mm (2" x 2"). Los elementos de soporte de la malla</w:t>
      </w:r>
      <w:r>
        <w:rPr>
          <w:rFonts w:ascii="Tahoma" w:hAnsi="Tahoma" w:cs="Tahoma"/>
          <w:sz w:val="20"/>
          <w:szCs w:val="20"/>
        </w:rPr>
        <w:t xml:space="preserve"> </w:t>
      </w:r>
      <w:r w:rsidRPr="00027F5E">
        <w:rPr>
          <w:rFonts w:ascii="Tahoma" w:hAnsi="Tahoma" w:cs="Tahoma"/>
          <w:sz w:val="20"/>
          <w:szCs w:val="20"/>
        </w:rPr>
        <w:t>serán tubos galvanizados de diámetro 50 mm (2"), incluye ángulo superior, inferior y</w:t>
      </w:r>
      <w:r>
        <w:rPr>
          <w:rFonts w:ascii="Tahoma" w:hAnsi="Tahoma" w:cs="Tahoma"/>
          <w:sz w:val="20"/>
          <w:szCs w:val="20"/>
        </w:rPr>
        <w:t xml:space="preserve"> </w:t>
      </w:r>
      <w:r w:rsidRPr="00027F5E">
        <w:rPr>
          <w:rFonts w:ascii="Tahoma" w:hAnsi="Tahoma" w:cs="Tahoma"/>
          <w:sz w:val="20"/>
          <w:szCs w:val="20"/>
        </w:rPr>
        <w:t>laterales de 3/4" x 1/8".</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TUBERIAS EN ACERO INOXIDABLE</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Los tubos que se deberán fabricar en acero inoxidable se les aplicarán la norma ASTM A-</w:t>
      </w:r>
      <w:r>
        <w:rPr>
          <w:rFonts w:ascii="Tahoma" w:hAnsi="Tahoma" w:cs="Tahoma"/>
          <w:sz w:val="20"/>
          <w:szCs w:val="20"/>
        </w:rPr>
        <w:t xml:space="preserve"> </w:t>
      </w:r>
      <w:r w:rsidRPr="00027F5E">
        <w:rPr>
          <w:rFonts w:ascii="Tahoma" w:hAnsi="Tahoma" w:cs="Tahoma"/>
          <w:sz w:val="20"/>
          <w:szCs w:val="20"/>
        </w:rPr>
        <w:t>511, A-269 o A-312 según corresponda, y su espesor se deberá calcular de acuerdo con</w:t>
      </w:r>
      <w:r>
        <w:rPr>
          <w:rFonts w:ascii="Tahoma" w:hAnsi="Tahoma" w:cs="Tahoma"/>
          <w:sz w:val="20"/>
          <w:szCs w:val="20"/>
        </w:rPr>
        <w:t xml:space="preserve"> </w:t>
      </w:r>
      <w:r w:rsidRPr="00027F5E">
        <w:rPr>
          <w:rFonts w:ascii="Tahoma" w:hAnsi="Tahoma" w:cs="Tahoma"/>
          <w:sz w:val="20"/>
          <w:szCs w:val="20"/>
        </w:rPr>
        <w:t>los requerimientos establecidos en la norma ANSI B 31.1 y con base en las condiciones</w:t>
      </w:r>
      <w:r>
        <w:rPr>
          <w:rFonts w:ascii="Tahoma" w:hAnsi="Tahoma" w:cs="Tahoma"/>
          <w:sz w:val="20"/>
          <w:szCs w:val="20"/>
        </w:rPr>
        <w:t xml:space="preserve"> </w:t>
      </w:r>
      <w:r w:rsidRPr="00027F5E">
        <w:rPr>
          <w:rFonts w:ascii="Tahoma" w:hAnsi="Tahoma" w:cs="Tahoma"/>
          <w:sz w:val="20"/>
          <w:szCs w:val="20"/>
        </w:rPr>
        <w:t>de servicio y confiabilidad para cada aplicación.</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BRIDAS Y JUNTAS DE DESMONTAJE</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Las bridas deberán ser de tipo de cara saliente o cara plana clase 150 de acuerdo con la</w:t>
      </w:r>
      <w:r>
        <w:rPr>
          <w:rFonts w:ascii="Tahoma" w:hAnsi="Tahoma" w:cs="Tahoma"/>
          <w:sz w:val="20"/>
          <w:szCs w:val="20"/>
        </w:rPr>
        <w:t xml:space="preserve"> </w:t>
      </w:r>
      <w:r w:rsidRPr="00027F5E">
        <w:rPr>
          <w:rFonts w:ascii="Tahoma" w:hAnsi="Tahoma" w:cs="Tahoma"/>
          <w:sz w:val="20"/>
          <w:szCs w:val="20"/>
        </w:rPr>
        <w:t>presión de servicio o la condición de la junta, Las bridas del tipo de cuello para soldar o</w:t>
      </w:r>
      <w:r>
        <w:rPr>
          <w:rFonts w:ascii="Tahoma" w:hAnsi="Tahoma" w:cs="Tahoma"/>
          <w:sz w:val="20"/>
          <w:szCs w:val="20"/>
        </w:rPr>
        <w:t xml:space="preserve"> </w:t>
      </w:r>
      <w:r w:rsidRPr="00027F5E">
        <w:rPr>
          <w:rFonts w:ascii="Tahoma" w:hAnsi="Tahoma" w:cs="Tahoma"/>
          <w:sz w:val="20"/>
          <w:szCs w:val="20"/>
        </w:rPr>
        <w:t>del tipo deslizante se deberán fabricar de acero forjado de acuerdo con la norma ASTM A-105. Las bridas deberán dimensionarse conforme a la norma ANSI B 16.5.</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ESPÁRRAGOS Y TORNILLOS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Los espárragos se deberán roscar por ambos extremos y los pernos deberán tener</w:t>
      </w:r>
      <w:r>
        <w:rPr>
          <w:rFonts w:ascii="Tahoma" w:hAnsi="Tahoma" w:cs="Tahoma"/>
          <w:sz w:val="20"/>
          <w:szCs w:val="20"/>
        </w:rPr>
        <w:t xml:space="preserve"> </w:t>
      </w:r>
      <w:r w:rsidRPr="00027F5E">
        <w:rPr>
          <w:rFonts w:ascii="Tahoma" w:hAnsi="Tahoma" w:cs="Tahoma"/>
          <w:sz w:val="20"/>
          <w:szCs w:val="20"/>
        </w:rPr>
        <w:t>cabeza hexagonal. Los espárragos y pernos se deberán suministrar con sus</w:t>
      </w:r>
      <w:r>
        <w:rPr>
          <w:rFonts w:ascii="Tahoma" w:hAnsi="Tahoma" w:cs="Tahoma"/>
          <w:sz w:val="20"/>
          <w:szCs w:val="20"/>
        </w:rPr>
        <w:t xml:space="preserve"> </w:t>
      </w:r>
      <w:r w:rsidRPr="00027F5E">
        <w:rPr>
          <w:rFonts w:ascii="Tahoma" w:hAnsi="Tahoma" w:cs="Tahoma"/>
          <w:sz w:val="20"/>
          <w:szCs w:val="20"/>
        </w:rPr>
        <w:t>correspondientes tuercas y arandelas. Las tuercas deberán ser hexagonales, para trabajo</w:t>
      </w:r>
      <w:r>
        <w:rPr>
          <w:rFonts w:ascii="Tahoma" w:hAnsi="Tahoma" w:cs="Tahoma"/>
          <w:sz w:val="20"/>
          <w:szCs w:val="20"/>
        </w:rPr>
        <w:t xml:space="preserve"> </w:t>
      </w:r>
      <w:r w:rsidRPr="00027F5E">
        <w:rPr>
          <w:rFonts w:ascii="Tahoma" w:hAnsi="Tahoma" w:cs="Tahoma"/>
          <w:sz w:val="20"/>
          <w:szCs w:val="20"/>
        </w:rPr>
        <w:t>Pesado y dimensionarse conforme a lo estipulado en la norma ANSI B 18.2; las roscas de</w:t>
      </w:r>
      <w:r>
        <w:rPr>
          <w:rFonts w:ascii="Tahoma" w:hAnsi="Tahoma" w:cs="Tahoma"/>
          <w:sz w:val="20"/>
          <w:szCs w:val="20"/>
        </w:rPr>
        <w:t xml:space="preserve"> </w:t>
      </w:r>
      <w:r w:rsidRPr="00027F5E">
        <w:rPr>
          <w:rFonts w:ascii="Tahoma" w:hAnsi="Tahoma" w:cs="Tahoma"/>
          <w:sz w:val="20"/>
          <w:szCs w:val="20"/>
        </w:rPr>
        <w:t>los pernos y de las tuercas deberán estar de acuerdo con la norma ANSI B 1.1.</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Los espárragos, y pernos para las uniones bridadas de tuberías en acero inoxidable se</w:t>
      </w:r>
      <w:r>
        <w:rPr>
          <w:rFonts w:ascii="Tahoma" w:hAnsi="Tahoma" w:cs="Tahoma"/>
          <w:sz w:val="20"/>
          <w:szCs w:val="20"/>
        </w:rPr>
        <w:t xml:space="preserve"> </w:t>
      </w:r>
      <w:r w:rsidRPr="00027F5E">
        <w:rPr>
          <w:rFonts w:ascii="Tahoma" w:hAnsi="Tahoma" w:cs="Tahoma"/>
          <w:sz w:val="20"/>
          <w:szCs w:val="20"/>
        </w:rPr>
        <w:t>deberán fabricar en acero inoxidable austenítico, de acuerdo con lo estipulado en la</w:t>
      </w:r>
      <w:r>
        <w:rPr>
          <w:rFonts w:ascii="Tahoma" w:hAnsi="Tahoma" w:cs="Tahoma"/>
          <w:sz w:val="20"/>
          <w:szCs w:val="20"/>
        </w:rPr>
        <w:t xml:space="preserve"> </w:t>
      </w:r>
      <w:r w:rsidRPr="00027F5E">
        <w:rPr>
          <w:rFonts w:ascii="Tahoma" w:hAnsi="Tahoma" w:cs="Tahoma"/>
          <w:sz w:val="20"/>
          <w:szCs w:val="20"/>
        </w:rPr>
        <w:t>norma ASTM A-193, grado B 8 y las tuerca según norma ASTM A-194 grado 8.</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EMPAQUES Y SELLOS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El CONTRATISTA deberá suministrar los materiales requeridos para la empaquetadura</w:t>
      </w:r>
      <w:r>
        <w:rPr>
          <w:rFonts w:ascii="Tahoma" w:hAnsi="Tahoma" w:cs="Tahoma"/>
          <w:sz w:val="20"/>
          <w:szCs w:val="20"/>
        </w:rPr>
        <w:t xml:space="preserve"> </w:t>
      </w:r>
      <w:r w:rsidRPr="00027F5E">
        <w:rPr>
          <w:rFonts w:ascii="Tahoma" w:hAnsi="Tahoma" w:cs="Tahoma"/>
          <w:sz w:val="20"/>
          <w:szCs w:val="20"/>
        </w:rPr>
        <w:t>de todas las conexiones bridadas. Los materiales seleccionados para la fabricación de las</w:t>
      </w:r>
      <w:r>
        <w:rPr>
          <w:rFonts w:ascii="Tahoma" w:hAnsi="Tahoma" w:cs="Tahoma"/>
          <w:sz w:val="20"/>
          <w:szCs w:val="20"/>
        </w:rPr>
        <w:t xml:space="preserve"> </w:t>
      </w:r>
      <w:r w:rsidRPr="00027F5E">
        <w:rPr>
          <w:rFonts w:ascii="Tahoma" w:hAnsi="Tahoma" w:cs="Tahoma"/>
          <w:sz w:val="20"/>
          <w:szCs w:val="20"/>
        </w:rPr>
        <w:t>empaquetaduras deberán ser en neopreno. Esperor: 1/8”.</w:t>
      </w:r>
    </w:p>
    <w:p w:rsidR="00952BC6" w:rsidRPr="00FA01A1" w:rsidRDefault="00952BC6" w:rsidP="00952BC6">
      <w:pPr>
        <w:jc w:val="both"/>
        <w:rPr>
          <w:rFonts w:ascii="Tahoma" w:hAnsi="Tahoma" w:cs="Tahoma"/>
          <w:b/>
          <w:sz w:val="20"/>
          <w:szCs w:val="20"/>
        </w:rPr>
      </w:pPr>
    </w:p>
    <w:p w:rsidR="00952BC6" w:rsidRPr="00FA01A1" w:rsidRDefault="00952BC6" w:rsidP="00952BC6">
      <w:pPr>
        <w:jc w:val="both"/>
        <w:rPr>
          <w:rFonts w:ascii="Tahoma" w:hAnsi="Tahoma" w:cs="Tahoma"/>
          <w:b/>
          <w:sz w:val="20"/>
          <w:szCs w:val="20"/>
        </w:rPr>
      </w:pPr>
      <w:r>
        <w:rPr>
          <w:rFonts w:ascii="Tahoma" w:hAnsi="Tahoma" w:cs="Tahoma"/>
          <w:b/>
          <w:sz w:val="20"/>
          <w:szCs w:val="20"/>
        </w:rPr>
        <w:lastRenderedPageBreak/>
        <w:t xml:space="preserve">3.1 y 3.2 </w:t>
      </w:r>
      <w:r w:rsidRPr="00FA01A1">
        <w:rPr>
          <w:rFonts w:ascii="Tahoma" w:hAnsi="Tahoma" w:cs="Tahoma"/>
          <w:b/>
          <w:sz w:val="20"/>
          <w:szCs w:val="20"/>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(1,75 x 2,1mts en 2 naves)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 xml:space="preserve">ALCANCE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El mantenimiento de las P</w:t>
      </w:r>
      <w:r w:rsidRPr="008218D1">
        <w:rPr>
          <w:rFonts w:ascii="Tahoma" w:hAnsi="Tahoma" w:cs="Tahoma"/>
          <w:sz w:val="20"/>
          <w:szCs w:val="20"/>
        </w:rPr>
        <w:t>uerta</w:t>
      </w:r>
      <w:r>
        <w:rPr>
          <w:rFonts w:ascii="Tahoma" w:hAnsi="Tahoma" w:cs="Tahoma"/>
          <w:sz w:val="20"/>
          <w:szCs w:val="20"/>
        </w:rPr>
        <w:t>s</w:t>
      </w:r>
      <w:r w:rsidRPr="008218D1">
        <w:rPr>
          <w:rFonts w:ascii="Tahoma" w:hAnsi="Tahoma" w:cs="Tahoma"/>
          <w:sz w:val="20"/>
          <w:szCs w:val="20"/>
        </w:rPr>
        <w:t xml:space="preserve"> </w:t>
      </w:r>
      <w:r>
        <w:rPr>
          <w:rFonts w:ascii="Tahoma" w:hAnsi="Tahoma" w:cs="Tahoma"/>
          <w:sz w:val="20"/>
          <w:szCs w:val="20"/>
        </w:rPr>
        <w:t>metálica</w:t>
      </w:r>
      <w:r w:rsidRPr="008218D1">
        <w:rPr>
          <w:rFonts w:ascii="Tahoma" w:hAnsi="Tahoma" w:cs="Tahoma"/>
          <w:sz w:val="20"/>
          <w:szCs w:val="20"/>
        </w:rPr>
        <w:t xml:space="preserve"> de una hoja, doble acción, según lo indican los planos. Los accesorios para las puertas se proporcionan empivotadas, con cerradores automáticos ocultos en el cargadero, mota para mejor hermetismo, haladeras de barra y concha DELUXE.</w:t>
      </w:r>
      <w:r>
        <w:rPr>
          <w:rFonts w:ascii="Tahoma" w:hAnsi="Tahoma" w:cs="Tahoma"/>
          <w:sz w:val="20"/>
          <w:szCs w:val="20"/>
        </w:rPr>
        <w:t xml:space="preserve"> </w:t>
      </w:r>
      <w:r w:rsidRPr="008218D1">
        <w:rPr>
          <w:rFonts w:ascii="Tahoma" w:hAnsi="Tahoma" w:cs="Tahoma"/>
          <w:sz w:val="20"/>
          <w:szCs w:val="20"/>
        </w:rPr>
        <w:t xml:space="preserve">Cuando las mochetas deben anclarse a la mampostería, se hará utilizando pernos y anclas expansivos marca " HILTI" tipo HDI 1/4.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 xml:space="preserve">MATERIALES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Los materiales a emplear en este tipo de p</w:t>
      </w:r>
      <w:r>
        <w:rPr>
          <w:rFonts w:ascii="Tahoma" w:hAnsi="Tahoma" w:cs="Tahoma"/>
          <w:sz w:val="20"/>
          <w:szCs w:val="20"/>
        </w:rPr>
        <w:t>uerta serán: mocheta metálica</w:t>
      </w:r>
      <w:r w:rsidRPr="008218D1">
        <w:rPr>
          <w:rFonts w:ascii="Tahoma" w:hAnsi="Tahoma" w:cs="Tahoma"/>
          <w:sz w:val="20"/>
          <w:szCs w:val="20"/>
        </w:rPr>
        <w:t xml:space="preserve"> de 13/4”x4”; la manguetería </w:t>
      </w:r>
      <w:r>
        <w:rPr>
          <w:rFonts w:ascii="Tahoma" w:hAnsi="Tahoma" w:cs="Tahoma"/>
          <w:sz w:val="20"/>
          <w:szCs w:val="20"/>
        </w:rPr>
        <w:t>metálica</w:t>
      </w:r>
      <w:r w:rsidRPr="008218D1">
        <w:rPr>
          <w:rFonts w:ascii="Tahoma" w:hAnsi="Tahoma" w:cs="Tahoma"/>
          <w:sz w:val="20"/>
          <w:szCs w:val="20"/>
        </w:rPr>
        <w:t xml:space="preserve"> con chapa de cilindro al piso; haladera de acero inoxidable; vidrio templado de 10mm; sistema de doble acción con pivote de 5/8”.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 xml:space="preserve">PROCEDIMIENTO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Para el mantenimiento s</w:t>
      </w:r>
      <w:r w:rsidRPr="008218D1">
        <w:rPr>
          <w:rFonts w:ascii="Tahoma" w:hAnsi="Tahoma" w:cs="Tahoma"/>
          <w:sz w:val="20"/>
          <w:szCs w:val="20"/>
        </w:rPr>
        <w:t xml:space="preserve">e colocarán las mochetas sobre el muro cortina. Se harán los agujeros para la colocación de las bisagras, que en este caso será un sistema de doble acción con pivote de 5/8” arriba y abajo, sujetándose a la manguetería de aluminio que también sujetará el vidrio de 10 mm de espesor, y al cual se le colocará las haladeras de acero inoxidable a ambos lados de la puerta.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FORMA DE PAGO</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Pr>
          <w:rFonts w:ascii="Tahoma" w:hAnsi="Tahoma" w:cs="Tahoma"/>
          <w:sz w:val="20"/>
          <w:szCs w:val="20"/>
        </w:rPr>
        <w:t>El mantenimiento de l</w:t>
      </w:r>
      <w:r w:rsidRPr="008218D1">
        <w:rPr>
          <w:rFonts w:ascii="Tahoma" w:hAnsi="Tahoma" w:cs="Tahoma"/>
          <w:sz w:val="20"/>
          <w:szCs w:val="20"/>
        </w:rPr>
        <w:t xml:space="preserve">as puertas </w:t>
      </w:r>
      <w:r>
        <w:rPr>
          <w:rFonts w:ascii="Tahoma" w:hAnsi="Tahoma" w:cs="Tahoma"/>
          <w:sz w:val="20"/>
          <w:szCs w:val="20"/>
        </w:rPr>
        <w:t>metálicas,</w:t>
      </w:r>
      <w:r w:rsidRPr="008218D1">
        <w:rPr>
          <w:rFonts w:ascii="Tahoma" w:hAnsi="Tahoma" w:cs="Tahoma"/>
          <w:sz w:val="20"/>
          <w:szCs w:val="20"/>
        </w:rPr>
        <w:t xml:space="preserve"> de una sola hoja abatibles, se pagarán por Unidad (C/U), y dicho costo deberá cubrir su fabricación, mano de obra, materiales, herrajes, mochetas, rejillas, tapones, chapas, herrajes y acabado final.</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b/>
          <w:sz w:val="20"/>
          <w:szCs w:val="20"/>
        </w:rPr>
      </w:pPr>
      <w:r>
        <w:rPr>
          <w:rFonts w:ascii="Tahoma" w:hAnsi="Tahoma" w:cs="Tahoma"/>
          <w:b/>
          <w:sz w:val="20"/>
          <w:szCs w:val="20"/>
        </w:rPr>
        <w:t xml:space="preserve">3.3 </w:t>
      </w:r>
      <w:r w:rsidRPr="00FA01A1">
        <w:rPr>
          <w:rFonts w:ascii="Tahoma" w:hAnsi="Tahoma" w:cs="Tahoma"/>
          <w:b/>
          <w:sz w:val="20"/>
          <w:szCs w:val="20"/>
        </w:rPr>
        <w:t>Suministro, instalación y fijación de puerta metálica, con su respectivo marco para en "U" para su correcta instalación. Incluye el suministro de cerradura. El alcance contempla el desmonte de puerta existente en zonas de entradas. Dimensión: (1,0x2, 1mts).</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 xml:space="preserve">DESCRIPCION </w:t>
      </w:r>
    </w:p>
    <w:p w:rsidR="00952BC6" w:rsidRPr="00853DE9"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Comprende la fabricación, suministro, transporte e instalación de puertas metálicas,</w:t>
      </w:r>
      <w:r>
        <w:rPr>
          <w:rFonts w:ascii="Tahoma" w:hAnsi="Tahoma" w:cs="Tahoma"/>
          <w:sz w:val="20"/>
          <w:szCs w:val="20"/>
        </w:rPr>
        <w:t xml:space="preserve"> </w:t>
      </w:r>
      <w:r w:rsidRPr="00E910F8">
        <w:rPr>
          <w:rFonts w:ascii="Tahoma" w:hAnsi="Tahoma" w:cs="Tahoma"/>
          <w:sz w:val="20"/>
          <w:szCs w:val="20"/>
        </w:rPr>
        <w:t xml:space="preserve">con su respectivo marco para en "U" para su correcta instalación </w:t>
      </w:r>
      <w:r>
        <w:rPr>
          <w:rFonts w:ascii="Tahoma" w:hAnsi="Tahoma" w:cs="Tahoma"/>
          <w:sz w:val="20"/>
          <w:szCs w:val="20"/>
        </w:rPr>
        <w:t>de dimensiones 1,00 x 2,1</w:t>
      </w:r>
      <w:r w:rsidRPr="00853DE9">
        <w:rPr>
          <w:rFonts w:ascii="Tahoma" w:hAnsi="Tahoma" w:cs="Tahoma"/>
          <w:sz w:val="20"/>
          <w:szCs w:val="20"/>
        </w:rPr>
        <w:t xml:space="preserve"> m.; marco en lámina metálica calibre 16 para muro de 10 – 15 cms., ala con bastidores de 2” x 2” calibre 16, tubería cuadrada de 1” x 1”, calibre 16 y lámina con ángulo para marco, tiradera metálica, acabado dos manos de anticorrosivo y pintura epóxica para estructuras color negro mate. Se incluye cerradura de sobreponer Tipo YALE 31610-50 o equivalente. Se ubicaran de acuerdo con las especificaciones, dimensiones y distribución contenidas dentro de los Planos Arquitectónicos y de Detalle.</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 xml:space="preserve">ACTIVIDADES PREVIAS A CONSIDERAR PARA LA EJECUCION DEL ITEM </w:t>
      </w:r>
    </w:p>
    <w:p w:rsidR="00952BC6" w:rsidRPr="00853DE9"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Sera responsabilidad del contratista, verificar en campo las dimensiones reales de elementos a fabricar de tal manera que durante la instalación estos se acomoden a los vanos.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 xml:space="preserve">PROCEDIMIENTO DE EJECUCION </w:t>
      </w:r>
    </w:p>
    <w:p w:rsidR="00952BC6" w:rsidRPr="00853DE9" w:rsidRDefault="00952BC6" w:rsidP="00952BC6">
      <w:pPr>
        <w:jc w:val="both"/>
        <w:rPr>
          <w:rFonts w:ascii="Tahoma" w:hAnsi="Tahoma" w:cs="Tahoma"/>
          <w:sz w:val="20"/>
          <w:szCs w:val="20"/>
        </w:rPr>
      </w:pP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Fabricación, suministro y montaje: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Se procederá a revisar la ubicación del ala de la puerta en el respectivo marco verificando el encuadre de esta en el vano.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Se instalan bisagras.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Adicionalmente, se verificará que al cerrar el ala, no quede tirante por defectuosa colocación de bisagras, cabezas de tornillos sobresalientes o torcidas y que el ala no esté alabeada y por lo tanto su ajuste sea desigual. </w:t>
      </w:r>
    </w:p>
    <w:p w:rsidR="00952BC6" w:rsidRDefault="00952BC6" w:rsidP="00952BC6">
      <w:pPr>
        <w:jc w:val="both"/>
        <w:rPr>
          <w:rFonts w:ascii="Tahoma" w:hAnsi="Tahoma" w:cs="Tahoma"/>
          <w:sz w:val="20"/>
          <w:szCs w:val="20"/>
        </w:rPr>
      </w:pPr>
      <w:r w:rsidRPr="00853DE9">
        <w:rPr>
          <w:rFonts w:ascii="Tahoma" w:hAnsi="Tahoma" w:cs="Tahoma"/>
          <w:sz w:val="20"/>
          <w:szCs w:val="20"/>
        </w:rPr>
        <w:t>Finalmente se procederá a colocar las cerraduras y herrajes (picaportes, fallebas, etc., de acuerdo a lo indicado en los planos.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lastRenderedPageBreak/>
        <w:t xml:space="preserve">ALCANCE </w:t>
      </w:r>
    </w:p>
    <w:p w:rsidR="00952BC6" w:rsidRPr="00853DE9" w:rsidRDefault="00952BC6" w:rsidP="00952BC6">
      <w:pPr>
        <w:jc w:val="both"/>
        <w:rPr>
          <w:rFonts w:ascii="Tahoma" w:hAnsi="Tahoma" w:cs="Tahoma"/>
          <w:sz w:val="20"/>
          <w:szCs w:val="20"/>
        </w:rPr>
      </w:pP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Materiales descritos en el numeral 10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Equipos y herramientas descritos en el numeral 11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Desperdicios y mano de obra </w:t>
      </w:r>
    </w:p>
    <w:p w:rsidR="00952BC6" w:rsidRDefault="00952BC6" w:rsidP="00952BC6">
      <w:pPr>
        <w:jc w:val="both"/>
        <w:rPr>
          <w:rFonts w:ascii="Tahoma" w:hAnsi="Tahoma" w:cs="Tahoma"/>
          <w:sz w:val="20"/>
          <w:szCs w:val="20"/>
        </w:rPr>
      </w:pPr>
      <w:r w:rsidRPr="00853DE9">
        <w:rPr>
          <w:rFonts w:ascii="Tahoma" w:hAnsi="Tahoma" w:cs="Tahoma"/>
          <w:sz w:val="20"/>
          <w:szCs w:val="20"/>
        </w:rPr>
        <w:t>Transporte dentro y fuera de la obra. Incluido en el costo del material.</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 xml:space="preserve">ENSAYOS A REALIZAR </w:t>
      </w:r>
    </w:p>
    <w:p w:rsidR="00952BC6" w:rsidRPr="00853DE9" w:rsidRDefault="00952BC6" w:rsidP="00952BC6">
      <w:pPr>
        <w:jc w:val="both"/>
        <w:rPr>
          <w:rFonts w:ascii="Tahoma" w:hAnsi="Tahoma" w:cs="Tahoma"/>
          <w:sz w:val="20"/>
          <w:szCs w:val="20"/>
        </w:rPr>
      </w:pP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Verificar las dimensiones de los elementos así como la calidad de los materiales y especificaciones exigidas por el proyecto. </w:t>
      </w:r>
    </w:p>
    <w:p w:rsidR="00952BC6" w:rsidRDefault="00952BC6" w:rsidP="00952BC6">
      <w:pPr>
        <w:jc w:val="both"/>
        <w:rPr>
          <w:rFonts w:ascii="Tahoma" w:hAnsi="Tahoma" w:cs="Tahoma"/>
          <w:sz w:val="20"/>
          <w:szCs w:val="20"/>
        </w:rPr>
      </w:pPr>
      <w:r w:rsidRPr="00853DE9">
        <w:rPr>
          <w:rFonts w:ascii="Tahoma" w:hAnsi="Tahoma" w:cs="Tahoma"/>
          <w:sz w:val="20"/>
          <w:szCs w:val="20"/>
        </w:rPr>
        <w:t>Ver especificaciones generales sobre elementos metálicos.</w:t>
      </w:r>
    </w:p>
    <w:p w:rsidR="00952BC6" w:rsidRDefault="00952BC6" w:rsidP="00952BC6">
      <w:pPr>
        <w:jc w:val="both"/>
        <w:rPr>
          <w:rFonts w:ascii="Tahoma" w:hAnsi="Tahoma" w:cs="Tahoma"/>
          <w:sz w:val="20"/>
          <w:szCs w:val="20"/>
        </w:rPr>
      </w:pP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TOLERANCIAS DE ACEPTACION </w:t>
      </w:r>
    </w:p>
    <w:p w:rsidR="00952BC6" w:rsidRPr="0074265A" w:rsidRDefault="00952BC6" w:rsidP="00952BC6">
      <w:pPr>
        <w:jc w:val="both"/>
        <w:rPr>
          <w:rFonts w:ascii="Tahoma" w:hAnsi="Tahoma" w:cs="Tahoma"/>
          <w:sz w:val="20"/>
          <w:szCs w:val="20"/>
        </w:rPr>
      </w:pP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Verificación de medidas y detalles según lo indicado en planos arquitectónicos.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Verificación de la calidad y el estado de los materiales, los cuales no deben presentar abolladuras o doblamientos en caso de elementos metálicos. Ver especificaciones generales.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Se verificará que las alas se ajusten al marco, con una separación no mayor de 1 mm en los canos superior y laterales, la luz libre entre el piso acabado y las alas de la puerta no será mayor de 1cm. Medidas de acuerdo con planos.</w:t>
      </w:r>
    </w:p>
    <w:p w:rsidR="00952BC6" w:rsidRPr="0074265A"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MATERIALES </w:t>
      </w:r>
    </w:p>
    <w:p w:rsidR="00952BC6" w:rsidRPr="001C3862"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Marco en lámina metálica muro 0,15 calibre 16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Tubería cuadrada metálica 2"x2" calibre 16, 6 m.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Tubería cuadrada metálica 1"x1" calibre 20. 6 m.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Lámina metálica calibre 16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Anticorrosivo cromato de zinc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Bisagras (rodamientos o pivotes)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Mortero de lleno 1:5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Pintura de puertas metálicas, poliuretano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Haladera metálica L: 0,20 mts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Cerradura de sobreponer Tipo YALE 31610-50 o equivalente.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Consumos varios (soldadura, lija, tornillos, masilla, etc.) </w:t>
      </w:r>
    </w:p>
    <w:p w:rsidR="00952BC6" w:rsidRPr="001C386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EQUIPOS Y HERRAMIENTAS </w:t>
      </w:r>
    </w:p>
    <w:p w:rsidR="00952BC6" w:rsidRPr="001C3862"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Herramienta menor</w:t>
      </w:r>
      <w:r>
        <w:rPr>
          <w:rFonts w:ascii="Tahoma" w:hAnsi="Tahoma" w:cs="Tahoma"/>
          <w:sz w:val="20"/>
          <w:szCs w:val="20"/>
        </w:rPr>
        <w:t>.</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REFERENCIAS Y OTRAS NORMAS O ESPECIFICACIONES </w:t>
      </w:r>
    </w:p>
    <w:p w:rsidR="00952BC6" w:rsidRPr="001C3862"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Información técnica del fabricante. </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MEDIDA Y FORMA DE PAGO </w:t>
      </w:r>
    </w:p>
    <w:p w:rsidR="00952BC6" w:rsidRPr="001C386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Se medirá y se pagará por unidad (un) de Puerta metálica P-2A, debidamente ejecutada de acuerdo a los planos de detalle y aceptados por la Interventoría, previa verificación de los resultados de los ensayos el cumplimiento de las tolerancias para aceptación y de los requisitos mínimos de acabados. El valor será el precio unitario estipulado dentro del contrato e incluye: </w:t>
      </w:r>
    </w:p>
    <w:p w:rsidR="00952BC6" w:rsidRPr="001C3862"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Materiales descritos en el numeral 10.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Equipos descritos en el numeral 11.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Mano de obra.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Transportes dentro y fuera de la obra. </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NO CONFORMIDAD </w:t>
      </w:r>
    </w:p>
    <w:p w:rsidR="00952BC6" w:rsidRPr="001C386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b/>
          <w:sz w:val="20"/>
          <w:szCs w:val="20"/>
        </w:rPr>
      </w:pPr>
      <w:r w:rsidRPr="00D94749">
        <w:rPr>
          <w:rFonts w:ascii="Tahoma" w:hAnsi="Tahoma" w:cs="Tahoma"/>
          <w:b/>
          <w:sz w:val="20"/>
          <w:szCs w:val="20"/>
        </w:rPr>
        <w:t>3.4</w:t>
      </w:r>
      <w:r>
        <w:rPr>
          <w:rFonts w:ascii="Tahoma" w:hAnsi="Tahoma" w:cs="Tahoma"/>
          <w:b/>
          <w:sz w:val="20"/>
          <w:szCs w:val="20"/>
        </w:rPr>
        <w:t xml:space="preserve"> y 3.5 </w:t>
      </w:r>
      <w:r w:rsidRPr="00D94749">
        <w:rPr>
          <w:rFonts w:ascii="Tahoma" w:hAnsi="Tahoma" w:cs="Tahoma"/>
          <w:b/>
          <w:sz w:val="20"/>
          <w:szCs w:val="20"/>
        </w:rPr>
        <w:t>Suministro y aplicación pintura muros exteriores Aeroflex, similar o de mejores especificaciones, color verde, 2 manos sobre pintura existente, incluye  rasqueteada, resane filos y dilataciones.</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UNIDAD DE MEDIDA </w:t>
      </w:r>
      <w:r>
        <w:rPr>
          <w:rFonts w:ascii="Tahoma" w:hAnsi="Tahoma" w:cs="Tahoma"/>
          <w:sz w:val="20"/>
          <w:szCs w:val="20"/>
        </w:rPr>
        <w:t xml:space="preserve">                                                          M</w:t>
      </w:r>
      <w:r w:rsidRPr="00D94749">
        <w:rPr>
          <w:rFonts w:ascii="Tahoma" w:hAnsi="Tahoma" w:cs="Tahoma"/>
          <w:sz w:val="20"/>
          <w:szCs w:val="20"/>
        </w:rPr>
        <w:t>2- METRO CUADRADOS</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Pr>
          <w:rFonts w:ascii="Tahoma" w:hAnsi="Tahoma" w:cs="Tahoma"/>
          <w:sz w:val="20"/>
          <w:szCs w:val="20"/>
        </w:rPr>
        <w:t>DESCRIPCIÓ</w:t>
      </w:r>
      <w:r w:rsidRPr="00D94749">
        <w:rPr>
          <w:rFonts w:ascii="Tahoma" w:hAnsi="Tahoma" w:cs="Tahoma"/>
          <w:sz w:val="20"/>
          <w:szCs w:val="20"/>
        </w:rPr>
        <w:t>N</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Esta actividad se refiere a la aplicación de pintura en muros directamente sobre revoque para las áreas así especificadas en el proyecto, se aplicaran pinturas con base en agua Tipo emulsión con resina de polivinil-acetato modificada con acrílica, que cumpla con los requisitos exigidos por la Norma NTC1335, para el Tipo 1, entre otros: viscosidad a 25 grados centígrados de 77 a 95 U. Krebs; finura de dispersión 4 U.Hegman mínimo; resistencia a la abrasión húmeda 700 ciclos mínimo, Tipo Viniltex de Pintuco o equivalente.</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 xml:space="preserve">ACTIVIDADES PREVIAS A CONSIDERAR PARA LA EJECUCION DEL ITEM </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Verificar y corregir las irregularidades del revoque para así optimizar la aplicación del acabado y disminuir el consumo de material. Consultar Planos Arquitectónicos y verificar localización. Consultar Planos de Detalles.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 xml:space="preserve">PROCEDIMIENTO DE EJECUCION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Aprobación por interventoría de la pintura vinílica a usar. Garantizar colores y acabados de alta calidad. Diluir y mezclar pintura siguiendo instrucciones del fabricante. Limpiar superficie a pintar, liberarla de todo tipo de residuos de materia orgánica y grasas. Humedecer previamente con imprimante, según especificación del fabricante. Aplicar tres manos de pintura según recubrimiento, solución usada y equipo de aplicación. Dejar secar entre manos de acuerdo con las recomendaciones del fabricante. Ejecutar y conservar dilataciones exigidas por interventoría. Verificar acabados para aceptación.</w:t>
      </w:r>
    </w:p>
    <w:p w:rsidR="00952BC6" w:rsidRPr="00D94749"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 xml:space="preserve">ALCANCE </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Materiales descritos en el numeral 10. Equipos y herramientas descritos en el numeral 11. Desperdicios y mano de obra. Transportes dentro y fuera de la obra.</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ENSAYOS A REALIZAR</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TOLERANCIAS DE ACEPTACIÓ</w:t>
      </w:r>
      <w:r w:rsidRPr="00D94749">
        <w:rPr>
          <w:rFonts w:ascii="Tahoma" w:hAnsi="Tahoma" w:cs="Tahoma"/>
          <w:sz w:val="20"/>
          <w:szCs w:val="20"/>
        </w:rPr>
        <w:t>N</w:t>
      </w:r>
    </w:p>
    <w:p w:rsidR="00952BC6" w:rsidRPr="0074265A" w:rsidRDefault="00952BC6" w:rsidP="00952BC6">
      <w:pPr>
        <w:jc w:val="both"/>
        <w:rPr>
          <w:rFonts w:ascii="Tahoma" w:hAnsi="Tahoma" w:cs="Tahoma"/>
          <w:sz w:val="20"/>
          <w:szCs w:val="20"/>
        </w:rPr>
      </w:pPr>
    </w:p>
    <w:p w:rsidR="00952BC6" w:rsidRPr="0074265A" w:rsidRDefault="00952BC6" w:rsidP="00952BC6">
      <w:pPr>
        <w:pStyle w:val="Default"/>
        <w:rPr>
          <w:rFonts w:ascii="Tahoma" w:hAnsi="Tahoma" w:cs="Tahoma"/>
          <w:sz w:val="20"/>
          <w:szCs w:val="20"/>
        </w:rPr>
      </w:pPr>
      <w:r w:rsidRPr="0074265A">
        <w:rPr>
          <w:rFonts w:ascii="Tahoma" w:hAnsi="Tahoma" w:cs="Tahoma"/>
          <w:sz w:val="20"/>
          <w:szCs w:val="20"/>
        </w:rPr>
        <w:t xml:space="preserve">MATERIALES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Pintura vinílica Tipo Viniltex de Pintuco ó equivalente.</w:t>
      </w:r>
    </w:p>
    <w:p w:rsidR="00952BC6" w:rsidRPr="0074265A" w:rsidRDefault="00952BC6" w:rsidP="00952BC6">
      <w:pPr>
        <w:jc w:val="both"/>
        <w:rPr>
          <w:rFonts w:ascii="Tahoma" w:hAnsi="Tahoma" w:cs="Tahoma"/>
          <w:sz w:val="20"/>
          <w:szCs w:val="20"/>
        </w:rPr>
      </w:pP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EQUIPOS Y HERRAMIENTAS </w:t>
      </w:r>
    </w:p>
    <w:p w:rsidR="00952BC6" w:rsidRPr="0074265A" w:rsidRDefault="00952BC6" w:rsidP="00952BC6">
      <w:pPr>
        <w:jc w:val="both"/>
        <w:rPr>
          <w:rFonts w:ascii="Tahoma" w:hAnsi="Tahoma" w:cs="Tahoma"/>
          <w:sz w:val="20"/>
          <w:szCs w:val="20"/>
        </w:rPr>
      </w:pP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Herramienta Menor para Acabados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Llana Metálica.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Brochas de Nylon y rodillos de felpa.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Disolventes.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Andamios y canes en madera en caso de ser necesarios.</w:t>
      </w:r>
    </w:p>
    <w:p w:rsidR="00952BC6" w:rsidRPr="0074265A"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74265A">
        <w:rPr>
          <w:rFonts w:ascii="Tahoma" w:hAnsi="Tahoma" w:cs="Tahoma"/>
          <w:sz w:val="20"/>
          <w:szCs w:val="20"/>
        </w:rPr>
        <w:t>REFERENCIAS Y OTRAS NORMAS</w:t>
      </w:r>
      <w:r w:rsidRPr="00D94749">
        <w:rPr>
          <w:rFonts w:ascii="Tahoma" w:hAnsi="Tahoma" w:cs="Tahoma"/>
          <w:sz w:val="20"/>
          <w:szCs w:val="20"/>
        </w:rPr>
        <w:t xml:space="preserve"> O ESPECIFICACIONES. </w:t>
      </w:r>
    </w:p>
    <w:p w:rsidR="00952BC6" w:rsidRDefault="00952BC6" w:rsidP="00952BC6">
      <w:pPr>
        <w:jc w:val="both"/>
        <w:rPr>
          <w:rFonts w:ascii="Tahoma" w:hAnsi="Tahoma" w:cs="Tahoma"/>
          <w:sz w:val="20"/>
          <w:szCs w:val="20"/>
        </w:rPr>
      </w:pPr>
      <w:r w:rsidRPr="00D94749">
        <w:rPr>
          <w:rFonts w:ascii="Tahoma" w:hAnsi="Tahoma" w:cs="Tahoma"/>
          <w:sz w:val="20"/>
          <w:szCs w:val="20"/>
        </w:rPr>
        <w:t>Norma NTC1335</w:t>
      </w:r>
      <w:r>
        <w:rPr>
          <w:rFonts w:ascii="Tahoma" w:hAnsi="Tahoma" w:cs="Tahoma"/>
          <w:sz w:val="20"/>
          <w:szCs w:val="20"/>
        </w:rPr>
        <w:t>.</w:t>
      </w:r>
    </w:p>
    <w:p w:rsidR="00952BC6" w:rsidRDefault="00952BC6" w:rsidP="00952BC6">
      <w:pPr>
        <w:jc w:val="both"/>
        <w:rPr>
          <w:rFonts w:ascii="Tahoma" w:hAnsi="Tahoma" w:cs="Tahoma"/>
          <w:sz w:val="20"/>
          <w:szCs w:val="20"/>
        </w:rPr>
      </w:pPr>
      <w:r w:rsidRPr="00D94749">
        <w:rPr>
          <w:rFonts w:ascii="Tahoma" w:hAnsi="Tahoma" w:cs="Tahoma"/>
          <w:sz w:val="20"/>
          <w:szCs w:val="20"/>
        </w:rPr>
        <w:t xml:space="preserve">MEDIDA Y FORMA DE PAGO. </w:t>
      </w:r>
    </w:p>
    <w:p w:rsidR="00952BC6" w:rsidRPr="00D94749"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Se medirá y pagará por metro cuadrado (m2) de pintura vinílica, debidamente aplicada y recibida a satisfacción por la interventoría. </w:t>
      </w: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El valor será el precio unitario estipulado dentro del contrato e incluye: </w:t>
      </w: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Materiales descritos en el numeral 10. </w:t>
      </w: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Equipos descritos en el numeral 11. </w:t>
      </w: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Mano de obra. </w:t>
      </w:r>
    </w:p>
    <w:p w:rsidR="00952BC6" w:rsidRDefault="00952BC6" w:rsidP="00952BC6">
      <w:pPr>
        <w:jc w:val="both"/>
        <w:rPr>
          <w:rFonts w:ascii="Tahoma" w:hAnsi="Tahoma" w:cs="Tahoma"/>
          <w:sz w:val="20"/>
          <w:szCs w:val="20"/>
        </w:rPr>
      </w:pPr>
      <w:r w:rsidRPr="00D94749">
        <w:rPr>
          <w:rFonts w:ascii="Tahoma" w:hAnsi="Tahoma" w:cs="Tahoma"/>
          <w:sz w:val="20"/>
          <w:szCs w:val="20"/>
        </w:rPr>
        <w:t>Transportes dentro y fuera de la obra.</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 xml:space="preserve">NO CONFORMIDAD. </w:t>
      </w:r>
    </w:p>
    <w:p w:rsidR="00952BC6" w:rsidRPr="00D94749"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b/>
          <w:sz w:val="20"/>
          <w:szCs w:val="20"/>
        </w:rPr>
      </w:pPr>
      <w:r w:rsidRPr="00F0023C">
        <w:rPr>
          <w:rFonts w:ascii="Tahoma" w:hAnsi="Tahoma" w:cs="Tahoma"/>
          <w:b/>
          <w:sz w:val="20"/>
          <w:szCs w:val="20"/>
        </w:rPr>
        <w:t>3.6 Mantenimiento eléctrico para la caseta el bonguito. Incluye adecuación del tablero de distribución. También incluye suministro y montaje de sistema de puesta a tierra consistente en varilla de cobre-cobre delta de 7 metros de lado 5/8" x 2.44 metros y soldaduras exotérmicas 120 g.</w:t>
      </w:r>
    </w:p>
    <w:p w:rsidR="00952BC6" w:rsidRDefault="00952BC6" w:rsidP="00952BC6">
      <w:pPr>
        <w:jc w:val="both"/>
        <w:rPr>
          <w:rFonts w:ascii="Tahoma" w:hAnsi="Tahoma" w:cs="Tahoma"/>
          <w:b/>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OBJETO </w:t>
      </w:r>
    </w:p>
    <w:p w:rsidR="00952BC6" w:rsidRPr="00891A1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1A16">
        <w:rPr>
          <w:rFonts w:ascii="Tahoma" w:hAnsi="Tahoma" w:cs="Tahoma"/>
          <w:sz w:val="20"/>
          <w:szCs w:val="20"/>
        </w:rPr>
        <w:t xml:space="preserve">Las presentes especificaciones contemplan las calidades y normas técnicas mínimas que deben cumplir los materiales a utilizar en la obra eléctrica de la Infraestructura </w:t>
      </w:r>
      <w:r>
        <w:rPr>
          <w:rFonts w:ascii="Tahoma" w:hAnsi="Tahoma" w:cs="Tahoma"/>
          <w:sz w:val="20"/>
          <w:szCs w:val="20"/>
        </w:rPr>
        <w:t>caseta punto de captación Bonguito.</w:t>
      </w:r>
    </w:p>
    <w:p w:rsidR="00952BC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GENERALIDADES </w:t>
      </w:r>
    </w:p>
    <w:p w:rsidR="00952BC6" w:rsidRPr="00891A1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El sistema eléctrico está dividido en los siguientes niveles de tensión: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Tensión Nivel</w:t>
      </w:r>
      <w:r>
        <w:rPr>
          <w:rFonts w:ascii="Tahoma" w:hAnsi="Tahoma" w:cs="Tahoma"/>
          <w:sz w:val="20"/>
          <w:szCs w:val="20"/>
        </w:rPr>
        <w:t xml:space="preserve"> 2 a 13,200 voltios</w:t>
      </w:r>
      <w:r w:rsidRPr="00891A16">
        <w:rPr>
          <w:rFonts w:ascii="Tahoma" w:hAnsi="Tahoma" w:cs="Tahoma"/>
          <w:sz w:val="20"/>
          <w:szCs w:val="20"/>
        </w:rPr>
        <w:t xml:space="preserve">. Mediante acometida aérea hasta el transformador.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Tensión Nivel 1 a 208/120 V para alimentación desde el Transformador hasta la Celda de Medida y luego hasta los Tableros de Distribución para Alumbrado, Tomacorrientes y Equipos. </w:t>
      </w:r>
    </w:p>
    <w:p w:rsidR="00952BC6" w:rsidRPr="00891A1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1A16">
        <w:rPr>
          <w:rFonts w:ascii="Tahoma" w:hAnsi="Tahoma" w:cs="Tahoma"/>
          <w:sz w:val="20"/>
          <w:szCs w:val="20"/>
        </w:rPr>
        <w:t xml:space="preserve">Los planos se han elaborado de acuerdo a las siguientes normas: </w:t>
      </w:r>
    </w:p>
    <w:p w:rsidR="00952BC6" w:rsidRPr="00891A1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REGLAMENTO TÉCNICO DE INSTALACIONES ELÉCTRICAS (RETIE) RESOLUCIÓN 18 0466 DEL 2 DE ABRIL DE 2007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NORMA ICONTEC NTC 4552 PROTECCIÓN CONTRA RAYOS – PRINCIPIOS GENERALES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NORMA ICONTEC NTC 4595 PLANEAMIENTO Y DISEÑO DE INSTALACIONES Y AMBIENTES ESCOLARES 1a. ACTUALIZACIÓN 30 AGOSTO 2006.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NORMA ICONTEC NTC 2050 CÓDIGO ELÉCTRICO COLOMBIANO (CEC) 1a ACTUALIZACIÓN EDICIÓN 1998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NORMAS DE CONSTRUCCIÓN DE REDES AÉREAS Y SUBTERRÁNEAS DEL OPERADOR DE RED ELECTRICARIBE S.A. ESP.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REGLAMENTO DE CONEXIÓN DE ELECTRICARIBE S.A. ESP.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NTC 4353 - TELECOMUNICACIONES. CABLEADO ESTRUCTURADO. CABLEADO PARA TELECOMUNICACIONES EN EDIFICIOS COMERCIALES. EDICIÓN 1997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MANUAL DE MÉTODOS DE DISTRIBUCIÓN DE TELECOMUNICACIONES – BICSI </w:t>
      </w:r>
    </w:p>
    <w:p w:rsidR="00952BC6" w:rsidRPr="00891A1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El contratista podrá hacer reformas tales como traslados, adiciones o eliminación de salidas, originadas por cambios arquitectónicos posteriores a la entrega del proyecto eléctrico; pero es su responsabilidad el nivel Técnico final de la instalación. </w:t>
      </w:r>
    </w:p>
    <w:p w:rsidR="00952BC6" w:rsidRDefault="00952BC6" w:rsidP="00952BC6">
      <w:pPr>
        <w:jc w:val="both"/>
        <w:rPr>
          <w:rFonts w:ascii="Tahoma" w:hAnsi="Tahoma" w:cs="Tahoma"/>
          <w:sz w:val="20"/>
          <w:szCs w:val="20"/>
        </w:rPr>
      </w:pPr>
      <w:r w:rsidRPr="00891A16">
        <w:rPr>
          <w:rFonts w:ascii="Tahoma" w:hAnsi="Tahoma" w:cs="Tahoma"/>
          <w:sz w:val="20"/>
          <w:szCs w:val="20"/>
        </w:rPr>
        <w:t xml:space="preserve">El sistema eléctrico está dividido en los siguientes niveles de tensión: </w:t>
      </w:r>
    </w:p>
    <w:p w:rsidR="00952BC6" w:rsidRPr="0074265A" w:rsidRDefault="00952BC6" w:rsidP="00952BC6">
      <w:pPr>
        <w:jc w:val="both"/>
        <w:rPr>
          <w:rFonts w:ascii="Tahoma" w:hAnsi="Tahoma" w:cs="Tahoma"/>
          <w:sz w:val="20"/>
          <w:szCs w:val="20"/>
        </w:rPr>
      </w:pPr>
    </w:p>
    <w:p w:rsidR="00952BC6" w:rsidRPr="0074265A" w:rsidRDefault="00952BC6" w:rsidP="00952BC6">
      <w:pPr>
        <w:pStyle w:val="Prrafodelista"/>
        <w:numPr>
          <w:ilvl w:val="0"/>
          <w:numId w:val="24"/>
        </w:numPr>
        <w:spacing w:after="0" w:line="240" w:lineRule="auto"/>
        <w:jc w:val="both"/>
        <w:rPr>
          <w:rFonts w:ascii="Tahoma" w:hAnsi="Tahoma" w:cs="Tahoma"/>
          <w:sz w:val="20"/>
          <w:szCs w:val="20"/>
        </w:rPr>
      </w:pPr>
      <w:r w:rsidRPr="0074265A">
        <w:rPr>
          <w:rFonts w:ascii="Tahoma" w:hAnsi="Tahoma" w:cs="Tahoma"/>
          <w:sz w:val="20"/>
          <w:szCs w:val="20"/>
        </w:rPr>
        <w:t xml:space="preserve">Tensión Nivel 2 a 13,200 voltios. Mediante acometida aérea hasta el transformador. </w:t>
      </w:r>
    </w:p>
    <w:p w:rsidR="00952BC6" w:rsidRPr="0074265A" w:rsidRDefault="00952BC6" w:rsidP="00952BC6">
      <w:pPr>
        <w:pStyle w:val="Default"/>
        <w:jc w:val="both"/>
        <w:rPr>
          <w:color w:val="auto"/>
          <w:sz w:val="20"/>
          <w:szCs w:val="20"/>
        </w:rPr>
      </w:pPr>
      <w:r w:rsidRPr="0074265A">
        <w:rPr>
          <w:rFonts w:ascii="Tahoma" w:hAnsi="Tahoma" w:cs="Tahoma"/>
          <w:sz w:val="20"/>
          <w:szCs w:val="20"/>
          <w:lang w:val="es-ES_tradnl"/>
        </w:rPr>
        <w:t xml:space="preserve"> </w:t>
      </w:r>
    </w:p>
    <w:p w:rsidR="00952BC6" w:rsidRPr="0074265A" w:rsidRDefault="00952BC6" w:rsidP="00952BC6">
      <w:pPr>
        <w:pStyle w:val="Prrafodelista"/>
        <w:numPr>
          <w:ilvl w:val="0"/>
          <w:numId w:val="24"/>
        </w:numPr>
        <w:spacing w:after="0" w:line="240" w:lineRule="auto"/>
        <w:jc w:val="both"/>
        <w:rPr>
          <w:rFonts w:ascii="Tahoma" w:hAnsi="Tahoma" w:cs="Tahoma"/>
          <w:sz w:val="20"/>
          <w:szCs w:val="20"/>
        </w:rPr>
      </w:pPr>
      <w:r w:rsidRPr="0074265A">
        <w:rPr>
          <w:rFonts w:ascii="Tahoma" w:hAnsi="Tahoma" w:cs="Tahoma"/>
          <w:sz w:val="20"/>
          <w:szCs w:val="20"/>
        </w:rPr>
        <w:t xml:space="preserve">Tensión Nivel 1 a 208/120 V para alimentación desde el Transformador hasta la Celda de Medida y luego hasta los Tableros de Distribución para Alumbrado, Tomacorrientes y Equipos. </w:t>
      </w:r>
    </w:p>
    <w:p w:rsidR="00952BC6" w:rsidRPr="0074265A"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1A16">
        <w:rPr>
          <w:rFonts w:ascii="Tahoma" w:hAnsi="Tahoma" w:cs="Tahoma"/>
          <w:sz w:val="20"/>
          <w:szCs w:val="20"/>
        </w:rPr>
        <w:t xml:space="preserve">Los planos se han elaborado de acuerdo a las siguientes normas: </w:t>
      </w:r>
    </w:p>
    <w:p w:rsidR="00952BC6" w:rsidRPr="00891A1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REGLAMENTO TÉCNICO DE INSTALACIONES ELÉCTRICAS (RETIE) RESOLUCIÓN 18 0466 DEL 2 DE ABRIL DE 2007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NORMA ICONTEC NTC 4552 PROTECCIÓN CONTRA RAYOS – PRINCIPIOS GENERALES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NORMA ICONTEC NTC 4595 PLANEAMIENTO Y DISEÑO DE INSTALACIONES Y AMBIENTES ESCOLARES 1a. ACTUALIZACIÓN 30 AGOSTO 2006.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NORMA ICONTEC NTC 2050 CÓDIGO ELÉCTRICO COLOMBIANO (CEC) 1a ACTUALIZACIÓN EDICIÓN 1998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NORMAS DE CONSTRUCCIÓN DE REDES AÉREAS Y SUBTERRÁNEAS DEL OPERADOR DE RED ELECTRICARIBE S.A. ESP.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REGLAMENTO DE CONEXIÓN DE ELECTRICARIBE S.A. ESP.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NTC 4353 - TELECOMUNICACIONES. CABLEADO ESTRUCTURADO. CABLEADO PARA TELECOMUNICACIONES EN EDIFICIOS COMERCIALES. EDICIÓN 1997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MANUAL DE MÉTODOS DE DISTRIBUCIÓN DE TELECOMUNICACIONES – BICSI </w:t>
      </w:r>
    </w:p>
    <w:p w:rsidR="00952BC6" w:rsidRPr="00891A1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1A16">
        <w:rPr>
          <w:rFonts w:ascii="Tahoma" w:hAnsi="Tahoma" w:cs="Tahoma"/>
          <w:sz w:val="20"/>
          <w:szCs w:val="20"/>
        </w:rPr>
        <w:t xml:space="preserve">El contratista podrá hacer reformas tales como traslados, adiciones ó eliminación de salidas, originadas por cambios arquitectónicos posteriores a la entrega del proyecto eléctrico; pero es su responsabilidad el nivel Técnico final de la instalación. </w:t>
      </w:r>
    </w:p>
    <w:p w:rsidR="00952BC6" w:rsidRPr="00891A1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1A16">
        <w:rPr>
          <w:rFonts w:ascii="Tahoma" w:hAnsi="Tahoma" w:cs="Tahoma"/>
          <w:sz w:val="20"/>
          <w:szCs w:val="20"/>
        </w:rPr>
        <w:t xml:space="preserve">El Contratista deberá mantener permanentemente en la obra un juego de planos eléctricos que los utilizará exclusivamente para consignar en ellos toda reforma y modificación que se presente en el transcurso de la obra. Al final de la obra suministrara los siguientes documentos del Proyecto: </w:t>
      </w:r>
    </w:p>
    <w:p w:rsidR="00952BC6" w:rsidRPr="00891A1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Planos actualizados de la obra ejecutada en archivos magnéticos y en papel en formato A0 y A3.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Manual de Operación y Mantenimiento del sistema eléctrico construido. </w:t>
      </w:r>
    </w:p>
    <w:p w:rsidR="00952BC6" w:rsidRPr="00891A1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1A16">
        <w:rPr>
          <w:rFonts w:ascii="Tahoma" w:hAnsi="Tahoma" w:cs="Tahoma"/>
          <w:sz w:val="20"/>
          <w:szCs w:val="20"/>
        </w:rPr>
        <w:t xml:space="preserve">El Contratista deberá tramitar y obtener el suministro de energía y se compromete a entregar la obra debidamente aprobada por dicha Empresa. Será responsabilidad del Contratista el reportar oportunamente los requerimientos de documentos que deba preparar el Propietario para que dichos trámites se puedan efectuar y será responsabilidad suya el preparar los planos de detalles que pueda exigir la Empresa en el desarrollo de los trámites. Igualmente se compromete a cumplir estrictamente las presentes Especificaciones, los planos y las recomendaciones que durante el desarrollo de la obra exija la Interventoría. </w:t>
      </w:r>
    </w:p>
    <w:p w:rsidR="00952BC6" w:rsidRPr="00891A1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TUBERIA CONDUIT. </w:t>
      </w:r>
    </w:p>
    <w:p w:rsidR="00952BC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DEFINICIONES. </w:t>
      </w:r>
    </w:p>
    <w:p w:rsidR="00952BC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TUBERÍA ELÉCTRICA METÁLICA (EMT) ICONTEC NTC 105 CEC Sec. 348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TUBERÍA ELÉCTRICA METÁLICA INTERMEDIA (IMC) ICONTEC NTC 169 CEC Sec. 345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TUBERÍA ELÉCTRICA METÁLICA RÍGIDA (RIGID) ICONTEC NTC 171 CEC Sec.346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TUBERÍA ELÉCTRICA RÍGIDA NO METÁLICA (PVC) ICONTEC NTC 979 CEC Sec. 347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TUBERÍA METÁLICA FLEXIBLE (CORAZAS) ICONTEC NTC ___ CEC Sec. 349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TUBERÍA METÁLICA FLEXIBLE RESIST. A LOS LÍQUIDOS ICONTEC NTC ___ CEC Sec. 351 </w:t>
      </w:r>
    </w:p>
    <w:p w:rsidR="00952BC6" w:rsidRPr="00891A1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1A16">
        <w:rPr>
          <w:rFonts w:ascii="Tahoma" w:hAnsi="Tahoma" w:cs="Tahoma"/>
          <w:sz w:val="20"/>
          <w:szCs w:val="20"/>
        </w:rPr>
        <w:t xml:space="preserve">FABRICANTES ACEPTABLES. </w:t>
      </w:r>
    </w:p>
    <w:p w:rsidR="00952BC6" w:rsidRPr="00891A1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TUBERÍA EMT: Colmena, Corpacero, Conducen o equivalentes. </w:t>
      </w: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TUBERÍA PVC: Pavco, Colmena, Plastimec o equivalentes. </w:t>
      </w:r>
    </w:p>
    <w:p w:rsidR="00952BC6" w:rsidRPr="00891A16" w:rsidRDefault="00952BC6" w:rsidP="00952BC6">
      <w:pPr>
        <w:jc w:val="both"/>
        <w:rPr>
          <w:rFonts w:ascii="Tahoma" w:hAnsi="Tahoma" w:cs="Tahoma"/>
          <w:sz w:val="20"/>
          <w:szCs w:val="20"/>
        </w:rPr>
      </w:pPr>
    </w:p>
    <w:p w:rsidR="00952BC6" w:rsidRPr="00891A16" w:rsidRDefault="00952BC6" w:rsidP="00952BC6">
      <w:pPr>
        <w:jc w:val="both"/>
        <w:rPr>
          <w:rFonts w:ascii="Tahoma" w:hAnsi="Tahoma" w:cs="Tahoma"/>
          <w:sz w:val="20"/>
          <w:szCs w:val="20"/>
        </w:rPr>
      </w:pPr>
      <w:r w:rsidRPr="00891A16">
        <w:rPr>
          <w:rFonts w:ascii="Tahoma" w:hAnsi="Tahoma" w:cs="Tahoma"/>
          <w:sz w:val="20"/>
          <w:szCs w:val="20"/>
        </w:rPr>
        <w:t xml:space="preserve">DISPOSITIVOS DE SOPORTE.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1A16">
        <w:rPr>
          <w:rFonts w:ascii="Tahoma" w:hAnsi="Tahoma" w:cs="Tahoma"/>
          <w:sz w:val="20"/>
          <w:szCs w:val="20"/>
        </w:rPr>
        <w:t xml:space="preserve">Abrazaderas para tubería de ala sencilla y doble ala construidas en material de Aluminio, con Revestimiento resistente a la corrosión. Estas piezas de metal para ser usadas en lugares húmedos o en el exterior deberán ser de Aluminio.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F5D2C">
        <w:rPr>
          <w:rFonts w:ascii="Tahoma" w:hAnsi="Tahoma" w:cs="Tahoma"/>
          <w:sz w:val="20"/>
          <w:szCs w:val="20"/>
        </w:rPr>
        <w:t>Soporte de canal de acero ranurado tipo uniestrut en bordes con bridas</w:t>
      </w:r>
      <w:r>
        <w:rPr>
          <w:rFonts w:ascii="Tahoma" w:hAnsi="Tahoma" w:cs="Tahoma"/>
          <w:sz w:val="20"/>
          <w:szCs w:val="20"/>
        </w:rPr>
        <w:t xml:space="preserve"> </w:t>
      </w:r>
      <w:r w:rsidRPr="004F5D2C">
        <w:rPr>
          <w:rFonts w:ascii="Tahoma" w:hAnsi="Tahoma" w:cs="Tahoma"/>
          <w:sz w:val="20"/>
          <w:szCs w:val="20"/>
        </w:rPr>
        <w:t xml:space="preserve">doblados hacia el centro y orificios ranurados de un diámetro de 9/16 pulgadas (14 mm) a una distancia máxima de 2 pies (50mm) OC, en nervaduras. Grosor del canal: Lámina galvanizada Calibre 14 seleccionado paraadecuarse a la carga estructural. </w:t>
      </w:r>
    </w:p>
    <w:p w:rsidR="00952BC6" w:rsidRPr="004F5D2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 xml:space="preserve">Anclas expansivas de fijación a techo y muros de concreto mediante pernos tipo </w:t>
      </w:r>
      <w:r w:rsidRPr="004F5D2C">
        <w:rPr>
          <w:rFonts w:ascii="Tahoma" w:hAnsi="Tahoma" w:cs="Tahoma"/>
          <w:sz w:val="20"/>
          <w:szCs w:val="20"/>
        </w:rPr>
        <w:t xml:space="preserve">clavo introducidos mediante pistolas de pólvora de baja velocidad con cabezas fijas, con rosca ó de ojo según se requieran. </w:t>
      </w:r>
    </w:p>
    <w:p w:rsidR="00952BC6" w:rsidRPr="004F5D2C"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Pr>
          <w:rFonts w:ascii="Tahoma" w:hAnsi="Tahoma" w:cs="Tahoma"/>
          <w:sz w:val="20"/>
          <w:szCs w:val="20"/>
        </w:rPr>
        <w:t>Anclas expansivas de fijación a techo y muros de concreto mediante pernos tipo</w:t>
      </w:r>
      <w:r w:rsidRPr="004F5D2C">
        <w:rPr>
          <w:rFonts w:ascii="Tahoma" w:hAnsi="Tahoma" w:cs="Tahoma"/>
          <w:sz w:val="20"/>
          <w:szCs w:val="20"/>
        </w:rPr>
        <w:t xml:space="preserve"> expansión con rosca interna para varilla galvanizada roscada de Ø 3/8” roscada. </w:t>
      </w:r>
    </w:p>
    <w:p w:rsidR="00952BC6" w:rsidRPr="004F5D2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F5D2C">
        <w:rPr>
          <w:rFonts w:ascii="Tahoma" w:hAnsi="Tahoma" w:cs="Tahoma"/>
          <w:sz w:val="20"/>
          <w:szCs w:val="20"/>
        </w:rPr>
        <w:t xml:space="preserve">Anclas expansivas de fijación a techos y muros de ladrillo hueco mediante pernos de expansión tipo mariposa con rosca externa para arandela y tuerca de anclaje. </w:t>
      </w:r>
    </w:p>
    <w:p w:rsidR="00952BC6" w:rsidRPr="004F5D2C"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MÉTODOS DE INSTALACIÓN. </w:t>
      </w:r>
    </w:p>
    <w:p w:rsidR="00952BC6"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Se utilizará TUBERÍA CONDUIT PVC con los requisitos de fabricación de la Norma ISO 9001, para todos los circuitos de alumbrado, tomacorrientes, acometidas etc. que queden incrustados tal como se indica en planos. </w:t>
      </w:r>
    </w:p>
    <w:p w:rsidR="00952BC6"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La tubería que quede a la vista será TUBERÍA ELÉCTRICA METÁLICA INTERMEDIA (IMC). </w:t>
      </w: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Estas tuberías serán de los diámetros especificados en los planos. El fabricante deberá tener su producto certificado a través de un certificador autorizado de la Superintendencia de Industria y Comercio CIDET ó ICONTEC. Serán de los diámetros especificados en los planos.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F5D2C">
        <w:rPr>
          <w:rFonts w:ascii="Tahoma" w:hAnsi="Tahoma" w:cs="Tahoma"/>
          <w:sz w:val="20"/>
          <w:szCs w:val="20"/>
        </w:rPr>
        <w:lastRenderedPageBreak/>
        <w:t xml:space="preserve">Estas tuberías serán instaladas en un todo siguiendo los lineamientos para tubería rígida No Metálica de la sección 347 del CEC. Un tramo de tubería entre salida y salida, salida y accesorio o accesorio y accesorio, no contendrá mas curvas que el equivalente a cuatro (4) ángulos rectos (360o.), </w:t>
      </w:r>
      <w:r>
        <w:rPr>
          <w:rFonts w:ascii="Tahoma" w:hAnsi="Tahoma" w:cs="Tahoma"/>
          <w:sz w:val="20"/>
          <w:szCs w:val="20"/>
        </w:rPr>
        <w:t xml:space="preserve">para distancias hasta de 15 m. </w:t>
      </w:r>
      <w:r w:rsidRPr="004F5D2C">
        <w:rPr>
          <w:rFonts w:ascii="Tahoma" w:hAnsi="Tahoma" w:cs="Tahoma"/>
          <w:sz w:val="20"/>
          <w:szCs w:val="20"/>
        </w:rPr>
        <w:t xml:space="preserve">y un ángulo recto (90o.) para distancias hasta de 45 m. (Para distancias intermedias se calcula proporcionalmente). Estas curvas podrán ser hechas en la obra siempre y cuando el diámetro interior del tubo no sea apreciablemente reducido. Para diámetros de tubería superiores a ø 1" se utilizarán los codos normalizados. </w:t>
      </w:r>
    </w:p>
    <w:p w:rsidR="00952BC6" w:rsidRPr="004F5D2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F5D2C">
        <w:rPr>
          <w:rFonts w:ascii="Tahoma" w:hAnsi="Tahoma" w:cs="Tahoma"/>
          <w:sz w:val="20"/>
          <w:szCs w:val="20"/>
        </w:rPr>
        <w:t xml:space="preserve">Los tramos de tubería que sea necesario cortar en la obra, serán limados para que no queden con rebaba que pueda estropear el aislamiento de los conductores. Las uniones serán mediante los accesorios expresamente fabricados para este tipo de tuberías. </w:t>
      </w:r>
    </w:p>
    <w:p w:rsidR="00952BC6" w:rsidRPr="004F5D2C"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Toda la tubería que llegue a las cajas debe llegar en forma perpendicular y en ningún caso llegará en forma diagonal. Esta será prolongada exactamente lo necesario para instalar los elementos de fijación. </w:t>
      </w:r>
    </w:p>
    <w:p w:rsidR="00952BC6" w:rsidRDefault="00952BC6" w:rsidP="00952BC6">
      <w:pPr>
        <w:jc w:val="both"/>
        <w:rPr>
          <w:rFonts w:ascii="Tahoma" w:hAnsi="Tahoma" w:cs="Tahoma"/>
          <w:sz w:val="20"/>
          <w:szCs w:val="20"/>
        </w:rPr>
      </w:pPr>
      <w:r w:rsidRPr="004F5D2C">
        <w:rPr>
          <w:rFonts w:ascii="Tahoma" w:hAnsi="Tahoma" w:cs="Tahoma"/>
          <w:sz w:val="20"/>
          <w:szCs w:val="20"/>
        </w:rPr>
        <w:t xml:space="preserve">Mantenga los conductos eléctricos a por lo menos, 15 cm. de distancia de tramos paralelos de conductos de gases y de tuberías de vapor o de agua caliente. Instalar los tramos de conductos eléctricos horizontales, por encima de las tuberías de vapor y de agua. </w:t>
      </w:r>
    </w:p>
    <w:p w:rsidR="00952BC6" w:rsidRPr="004F5D2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F5D2C">
        <w:rPr>
          <w:rFonts w:ascii="Tahoma" w:hAnsi="Tahoma" w:cs="Tahoma"/>
          <w:sz w:val="20"/>
          <w:szCs w:val="20"/>
        </w:rPr>
        <w:t xml:space="preserve">La tubería se fijará a las cajas y canaletas PVC por medio de adaptadores terminales diseñados para esta tubería de tal forma que se garantice una buena fijación mecánica. Ajustar los tornillos prisioneros de los elementos de conexión sin rosca, con las herramientas adecuadas. </w:t>
      </w:r>
    </w:p>
    <w:p w:rsidR="00952BC6" w:rsidRPr="004F5D2C"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La tubería quedará incrustada en la placa y deberá ser tipo PVC y se revisarán antes de la fundición, para garantizar la correcta ubicación de las salidas y se taponará para evitar que entre mortero o piedras en la tubería. </w:t>
      </w:r>
    </w:p>
    <w:p w:rsidR="00952BC6"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Todas las líneas de tierra que se han dejado en los conductores a la llegada a los tableros y se fijarán por medio de un conector apropiado al barraje de tierras del tablero que se encuentra adherido a la estructura de este. </w:t>
      </w:r>
    </w:p>
    <w:p w:rsidR="00952BC6"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Todas las tuberías vacías de sistemas que no se alambren, se dejarán con una guía en fibra de polipropileno (ata todo) en colores distintivos para cada uno de los sistemas que tenga no menos de 90 kg. de resistencia a la tracción. Dejar, por lo menos, 30 cm de puntas en cada extremo del alambre de tracción. Sin embargo, el Contratista Electricista será responsable por cualquier tubo vacío que se encuentra obstruido. </w:t>
      </w:r>
    </w:p>
    <w:p w:rsidR="00952BC6"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La mayor parte de las Instalaciones se ejecutarán en tuberías incrustadas y protegidas por muros. Toda aquella tubería que quede incrustada en muros o directamente bajo tierra será de tipo PVC para prevenir la corrosión. Tendrá características y calidades equivalentes a las fabricadas por PAVCO. Serán de los diámetros especificados en los planos. </w:t>
      </w:r>
    </w:p>
    <w:p w:rsidR="00952BC6" w:rsidRDefault="00952BC6" w:rsidP="00952BC6">
      <w:pPr>
        <w:jc w:val="both"/>
        <w:rPr>
          <w:rFonts w:ascii="Tahoma" w:hAnsi="Tahoma" w:cs="Tahoma"/>
          <w:sz w:val="20"/>
          <w:szCs w:val="20"/>
        </w:rPr>
      </w:pP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Para el manejo de la tubería PVC en la obra, deberán seguirse cuidadosamente los catálogos de instrucciones del fabricante, usando las herramientas y equipos señalados por él. </w:t>
      </w:r>
    </w:p>
    <w:p w:rsidR="00952BC6" w:rsidRPr="004F5D2C" w:rsidRDefault="00952BC6" w:rsidP="00952BC6">
      <w:pPr>
        <w:jc w:val="both"/>
        <w:rPr>
          <w:rFonts w:ascii="Tahoma" w:hAnsi="Tahoma" w:cs="Tahoma"/>
          <w:sz w:val="20"/>
          <w:szCs w:val="20"/>
        </w:rPr>
      </w:pPr>
      <w:r w:rsidRPr="004F5D2C">
        <w:rPr>
          <w:rFonts w:ascii="Tahoma" w:hAnsi="Tahoma" w:cs="Tahoma"/>
          <w:sz w:val="20"/>
          <w:szCs w:val="20"/>
        </w:rPr>
        <w:t xml:space="preserve">Conexiones flexibles: Usar como máximo 6 pies (1.830 mm) de tubería portacables flexible, para artefactos de iluminación embutidos y semiembutidos; para equipos sometidos a vibración, ruido, transmisión o movimiento y para todos los motores. Utilizar tubería portacables flexible estanca, en sitios húmedos o lluviosos. Colocar conductores a tierra separados, a lo largo de las conexiones flexibles. </w:t>
      </w:r>
    </w:p>
    <w:p w:rsidR="00952BC6" w:rsidRDefault="00952BC6" w:rsidP="00952BC6">
      <w:pPr>
        <w:jc w:val="both"/>
        <w:rPr>
          <w:rFonts w:ascii="Tahoma" w:hAnsi="Tahoma" w:cs="Tahoma"/>
          <w:sz w:val="20"/>
          <w:szCs w:val="20"/>
        </w:rPr>
      </w:pPr>
    </w:p>
    <w:p w:rsidR="00952BC6" w:rsidRPr="00293FFB" w:rsidRDefault="00952BC6" w:rsidP="00952BC6">
      <w:pPr>
        <w:jc w:val="both"/>
        <w:rPr>
          <w:rFonts w:ascii="Tahoma" w:hAnsi="Tahoma" w:cs="Tahoma"/>
          <w:sz w:val="20"/>
          <w:szCs w:val="20"/>
        </w:rPr>
      </w:pPr>
      <w:r w:rsidRPr="004F5D2C">
        <w:rPr>
          <w:rFonts w:ascii="Tahoma" w:hAnsi="Tahoma" w:cs="Tahoma"/>
          <w:sz w:val="20"/>
          <w:szCs w:val="20"/>
        </w:rPr>
        <w:t xml:space="preserve">Conductos eléctricos de superficie: Instalar por separado conductores a tierra de color verde en los conductos eléctricos, desde la caja de empalme que suministran los </w:t>
      </w:r>
      <w:r w:rsidRPr="00293FFB">
        <w:rPr>
          <w:rFonts w:ascii="Tahoma" w:hAnsi="Tahoma" w:cs="Tahoma"/>
          <w:sz w:val="20"/>
          <w:szCs w:val="20"/>
        </w:rPr>
        <w:t xml:space="preserve">conductos eléctricos, hasta las terminales a tierra del receptáculo o del artefacto.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293FFB">
        <w:rPr>
          <w:rFonts w:ascii="Tahoma" w:hAnsi="Tahoma" w:cs="Tahoma"/>
          <w:sz w:val="20"/>
          <w:szCs w:val="20"/>
        </w:rPr>
        <w:t xml:space="preserve">Proporcionar protección final y mantener las condiciones, de modo que satisfaga, tanto al fabricante como al instalador, por la que se debe garantizar que los revestimiento, acabados y gabinetes no estarán dañados ni deteriorados al momento de su Terminación. </w:t>
      </w:r>
    </w:p>
    <w:p w:rsidR="00952BC6" w:rsidRPr="00293FFB" w:rsidRDefault="00952BC6" w:rsidP="00952BC6">
      <w:pPr>
        <w:jc w:val="both"/>
        <w:rPr>
          <w:rFonts w:ascii="Tahoma" w:hAnsi="Tahoma" w:cs="Tahoma"/>
          <w:sz w:val="20"/>
          <w:szCs w:val="20"/>
        </w:rPr>
      </w:pP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Reparar el daño ocasionado a la cubierta en PVC de las corazas plastificadas o a la pintura del acabado, Utilizando el material de retoque adecuado, recomendado por el fabricante. </w:t>
      </w: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Al completar la instalación, inclusive elementos de conexión y dispositivos del tomacorriente, inspeccionar el acabado expuesto. Eliminar rebabas, suciedad y escombros de la construcción, además reparar el daño producido en el acabado, inclusive astillas, rasguños y abrasiones. </w:t>
      </w:r>
    </w:p>
    <w:p w:rsidR="00952BC6" w:rsidRPr="00293FFB" w:rsidRDefault="00952BC6" w:rsidP="00952BC6">
      <w:pPr>
        <w:jc w:val="both"/>
        <w:rPr>
          <w:rFonts w:ascii="Tahoma" w:hAnsi="Tahoma" w:cs="Tahoma"/>
          <w:sz w:val="20"/>
          <w:szCs w:val="20"/>
        </w:rPr>
      </w:pPr>
      <w:r w:rsidRPr="00293FFB">
        <w:rPr>
          <w:rFonts w:ascii="Tahoma" w:hAnsi="Tahoma" w:cs="Tahoma"/>
          <w:sz w:val="20"/>
          <w:szCs w:val="20"/>
        </w:rPr>
        <w:lastRenderedPageBreak/>
        <w:t xml:space="preserve">La identificación de las tuberías será un capítulo de la construcción al cual deberán El constructor y la Interventoría prestarle la importancia necesaria, independiente de los Contratistas de las diferentes Instalaciones. </w:t>
      </w: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IDENTIFICACIÓN DE TUBERÍAS Y SERVICIOS y determinará los colores apropiados para la identificación de las mismas. Este rubro no se encuentra incluido dentro del alcance de las cantidades de Obra del Proyecto eléctrico. </w:t>
      </w:r>
    </w:p>
    <w:p w:rsidR="00952BC6" w:rsidRDefault="00952BC6" w:rsidP="00952BC6">
      <w:pPr>
        <w:jc w:val="both"/>
        <w:rPr>
          <w:rFonts w:ascii="Tahoma" w:hAnsi="Tahoma" w:cs="Tahoma"/>
          <w:sz w:val="20"/>
          <w:szCs w:val="20"/>
        </w:rPr>
      </w:pP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CANALETAS SUPERFICIALES PVC. </w:t>
      </w:r>
    </w:p>
    <w:p w:rsidR="00952BC6" w:rsidRDefault="00952BC6" w:rsidP="00952BC6">
      <w:pPr>
        <w:jc w:val="both"/>
        <w:rPr>
          <w:rFonts w:ascii="Tahoma" w:hAnsi="Tahoma" w:cs="Tahoma"/>
          <w:sz w:val="20"/>
          <w:szCs w:val="20"/>
        </w:rPr>
      </w:pP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DEFINICIONES </w:t>
      </w:r>
    </w:p>
    <w:p w:rsidR="00952BC6" w:rsidRDefault="00952BC6" w:rsidP="00952BC6">
      <w:pPr>
        <w:jc w:val="both"/>
        <w:rPr>
          <w:rFonts w:ascii="Tahoma" w:hAnsi="Tahoma" w:cs="Tahoma"/>
          <w:sz w:val="20"/>
          <w:szCs w:val="20"/>
        </w:rPr>
      </w:pP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CANALIZACIONES SUPERFICIALES PVC ICONTEC NTC2050 Sec. 352-B Para el acceso al usuario de los sistemas de tomacorrientes de energía normal, regulada, voz y datos, se ha diseñado un sistema de canaleta perimetral plástica equivalente al Ducto Evolutivo DLP de LEGRAND, colocada sobrepuesta en el muro a la altura del guarda escoba. Esta canaleta es de 105 mm x 50 mm. 150 mm x 50 mm y 195 x 65 mm. Instalada sobrepuesta, para facilidad de desmonte, con todos sus accesorios como codos, tees, y placas para alojar los aparatos. Las placas multitomas o marcos y soportes enclipsables de 2,3 módulos, para alojar los aparatos de conexión y su distribución será de acuerdo a los detalles mostrados en planos. </w:t>
      </w:r>
    </w:p>
    <w:p w:rsidR="00952BC6" w:rsidRDefault="00952BC6" w:rsidP="00952BC6">
      <w:pPr>
        <w:jc w:val="both"/>
        <w:rPr>
          <w:rFonts w:ascii="Tahoma" w:hAnsi="Tahoma" w:cs="Tahoma"/>
          <w:sz w:val="20"/>
          <w:szCs w:val="20"/>
        </w:rPr>
      </w:pP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FABRICANTES ACEPTABLES. </w:t>
      </w: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LEGRAND o equivalentes. </w:t>
      </w: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PANDUIT o equivalentes. </w:t>
      </w:r>
    </w:p>
    <w:p w:rsidR="00952BC6" w:rsidRPr="00293FFB" w:rsidRDefault="00952BC6" w:rsidP="00952BC6">
      <w:pPr>
        <w:jc w:val="both"/>
        <w:rPr>
          <w:rFonts w:ascii="Tahoma" w:hAnsi="Tahoma" w:cs="Tahoma"/>
          <w:sz w:val="20"/>
          <w:szCs w:val="20"/>
        </w:rPr>
      </w:pP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DISPOSITIVOS DE SOPORTE. </w:t>
      </w:r>
    </w:p>
    <w:p w:rsidR="00952BC6" w:rsidRDefault="00952BC6" w:rsidP="00952BC6">
      <w:pPr>
        <w:jc w:val="both"/>
        <w:rPr>
          <w:rFonts w:ascii="Tahoma" w:hAnsi="Tahoma" w:cs="Tahoma"/>
          <w:sz w:val="20"/>
          <w:szCs w:val="20"/>
        </w:rPr>
      </w:pP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Anclas expansivas de fijación a muros de concreto mediante pernos tipo clavo introducidos mediante pistolas de pólvora de baja velocidad con cabezas fijas, con rosca ó de ojo según se requieran. </w:t>
      </w:r>
    </w:p>
    <w:p w:rsidR="00952BC6" w:rsidRPr="00293FFB" w:rsidRDefault="00952BC6" w:rsidP="00952BC6">
      <w:pPr>
        <w:jc w:val="both"/>
        <w:rPr>
          <w:rFonts w:ascii="Tahoma" w:hAnsi="Tahoma" w:cs="Tahoma"/>
          <w:sz w:val="20"/>
          <w:szCs w:val="20"/>
        </w:rPr>
      </w:pPr>
      <w:r w:rsidRPr="00293FFB">
        <w:rPr>
          <w:rFonts w:ascii="Tahoma" w:hAnsi="Tahoma" w:cs="Tahoma"/>
          <w:sz w:val="20"/>
          <w:szCs w:val="20"/>
        </w:rPr>
        <w:t xml:space="preserve">Anclas expansivas de fijación a techos y muros de concreto mediante pernos de expansión con rosca interna para varilla galvanizada roscada de Ø 3/8” roscada. </w:t>
      </w:r>
    </w:p>
    <w:p w:rsidR="00952BC6" w:rsidRPr="00D6522D" w:rsidRDefault="00952BC6" w:rsidP="00952BC6">
      <w:pPr>
        <w:jc w:val="both"/>
        <w:rPr>
          <w:rFonts w:ascii="Tahoma" w:hAnsi="Tahoma" w:cs="Tahoma"/>
          <w:sz w:val="20"/>
          <w:szCs w:val="20"/>
        </w:rPr>
      </w:pPr>
      <w:r w:rsidRPr="00293FFB">
        <w:rPr>
          <w:rFonts w:ascii="Tahoma" w:hAnsi="Tahoma" w:cs="Tahoma"/>
          <w:sz w:val="20"/>
          <w:szCs w:val="20"/>
        </w:rPr>
        <w:t xml:space="preserve">Anclas expansivas de fijación a techos y muros de ladrillo hueco mediante </w:t>
      </w:r>
      <w:r w:rsidRPr="00D6522D">
        <w:rPr>
          <w:rFonts w:ascii="Tahoma" w:hAnsi="Tahoma" w:cs="Tahoma"/>
          <w:sz w:val="20"/>
          <w:szCs w:val="20"/>
        </w:rPr>
        <w:t xml:space="preserve">pernos de expansión tipo mariposa con rosca externa para arandela y tuerca de anclaje para las canaletas superficiales. </w:t>
      </w:r>
    </w:p>
    <w:p w:rsidR="00952BC6" w:rsidRPr="00D6522D"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MÉTODOS DE INSTALACIÓN.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Durante el montaje e instalación se debe tener presente lo siguiente: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Montar completamente el sistema de canaletas antes de iniciar la instalación de los cables. Evitar golpes y esfuerzos que puedan afectar el sistema antes de su instalación.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Utilizar los accesorios y soportes diseñados por el fabricante para tal propósito. Esto simplifica la instalación, economizando tiempo y dinero.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En caso de que durante el montaje sea necesario realizar perforaciones o cortes sobre elementos terminados, se recomienda dar el acabado apropiado a las superficies afectadas por tales operaciones. </w:t>
      </w:r>
    </w:p>
    <w:p w:rsidR="00952BC6" w:rsidRPr="00D6522D"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CAJAS PVC PARA LAS SALIDAS, DE EMPALME Y HALADO DE CONDUCTORES.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DEFINICIONES.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CAJAS DE SALIDA PVC, DE DISPOSITIVOS, DE PASO Y DE EMPALMES, CONDULETAS Y SUS ACCESORIOS CEC Sec. 370 Las cajas para salidas que se utilizarán serán :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Cajas PVC de 2"x 4"x1¼” (Ref:5800) para todas las salidas de tomas monofásicas, interruptores sencillos, siempre y cuando no estén incrustados en muro de concreto y no lleguen más de dos tubos de ø 1/2".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Cajas PVC de 4"x 4"x x1¼” (Ref:2400) para todos los interruptores y tomas que no estén incluidos en el caso anterior y se proveerán del correspondiente suplemento atornillado a la caja.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Cajas Octagonales PVC de 4"x1¼” para todas las salidas de lámpara bien sea en el techo o en el muro, a excepción de los sitios donde figure tubería de ø 3/4", los cuales llevarán cajas Ref.:2400 PVC.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Cajas PVC de 4”x 4”x 3” (Doble fondo) para tomacorrientes trifásicos y se proveerán de sus Accesorios para acabado final. </w:t>
      </w:r>
    </w:p>
    <w:p w:rsidR="00952BC6" w:rsidRPr="00D6522D"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CAJAS DE PASO Y EMPALMES </w:t>
      </w:r>
    </w:p>
    <w:p w:rsidR="00952BC6" w:rsidRPr="00D6522D"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lastRenderedPageBreak/>
        <w:t xml:space="preserve">Las cajas de paso y empalmes que se requieran para el halado adecuado de los conductores serán equivalentes a las cajas TIPO PLEXO DE LEGRAND , con los refuerzos estructurales que sea necesario para su adecuada fijación a la estructura del Edificio.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FABRICANTES ACEPTABLES.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Luminex, LEGRAND o equivalentes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PANDUIT o equivalentes </w:t>
      </w:r>
    </w:p>
    <w:p w:rsidR="00952BC6" w:rsidRPr="00D6522D"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DISPOSITIVOS DE SOPORTE.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6522D">
        <w:rPr>
          <w:rFonts w:ascii="Tahoma" w:hAnsi="Tahoma" w:cs="Tahoma"/>
          <w:sz w:val="20"/>
          <w:szCs w:val="20"/>
        </w:rPr>
        <w:t>Anclas expansivas de fijación a techos y muros de concreto mediante pernos tipo clavo introducidos mediante pistolas de pólvora de baja velocidad con cabezas fijas, con rosc</w:t>
      </w:r>
      <w:r>
        <w:rPr>
          <w:rFonts w:ascii="Tahoma" w:hAnsi="Tahoma" w:cs="Tahoma"/>
          <w:sz w:val="20"/>
          <w:szCs w:val="20"/>
        </w:rPr>
        <w:t xml:space="preserve">a ó de ojo según se requieran. </w:t>
      </w:r>
    </w:p>
    <w:p w:rsidR="00952BC6" w:rsidRPr="00D6522D"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Anclas expansivas de fijación a techos y muros de concreto mediante pernos de expansión con rosca interna para varilla galvanizada roscada de Ø 3/8” roscada.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Anclas expansivas de fijación a techos y muros de ladrillo hueco mediante pernos de expansión tipo mariposa con rosca externa para arandela y tuerca de anclaje. </w:t>
      </w:r>
    </w:p>
    <w:p w:rsidR="00952BC6" w:rsidRPr="00D6522D"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MÉTODOS DE INSTALACIÓN.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Todas las tapas de cajas, así como los aparatos que se instalen, deberán ser niveladas y a ras con las paredes donde se instalen. En la prolongación de la tubería, estas cajas se dejaran a 0.01 m. sobresaliendo del ladrillo de tal forma que se dejarán finalmente a ras con la pared pañetada y estucada.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Todas las cajas se instalarán unidas a las tuberías mediante adaptadores terminales o boquillas con contratuerca de tal forma que queden correctamente aseguradas garantizando una buena fijación mecánica.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Toda caja metálica deberá tener un agujero para que el Contratista instale un tornillo de fijación galvanizado, al cual se arrollarán los conductores del sistema de tierra de protección contra contactos involuntarios.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Las alturas a que se deben dejar cajas para los diferentes aparatos se hallan en las convenciones. Las alturas especiales se indican en los planos al lado de la salida correspondiente.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En los casos en que se requieran cajas de empalme o de tiro, se utilizarán cajas cuyas dimensiones dependerán del calibre y número de tubos que recibe, así como el número de conductores que se vaya a empalmar, según el CEC artículo 370.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Cuando los conductos eléctricos estén terminados con tuercas de seguridad y pasa muros, alinear los conductos eléctricos, para que entren en escuadra, e instalarlos con la parte cóncava contra la caja. Cuando las terminaciones no queden firmes con una sola tuerca de seguridad, se deberá utilizar dos, una dentro y otra fuera de la caja.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CONDUCTORES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DEFINICIONES. </w:t>
      </w:r>
    </w:p>
    <w:p w:rsidR="00952BC6" w:rsidRDefault="00952BC6" w:rsidP="00952BC6">
      <w:pPr>
        <w:jc w:val="both"/>
        <w:rPr>
          <w:rFonts w:ascii="Tahoma" w:hAnsi="Tahoma" w:cs="Tahoma"/>
          <w:sz w:val="20"/>
          <w:szCs w:val="20"/>
        </w:rPr>
      </w:pPr>
    </w:p>
    <w:p w:rsidR="00952BC6" w:rsidRPr="00D6522D" w:rsidRDefault="00952BC6" w:rsidP="00952BC6">
      <w:pPr>
        <w:jc w:val="both"/>
        <w:rPr>
          <w:rFonts w:ascii="Tahoma" w:hAnsi="Tahoma" w:cs="Tahoma"/>
          <w:sz w:val="20"/>
          <w:szCs w:val="20"/>
        </w:rPr>
      </w:pPr>
      <w:r w:rsidRPr="00D6522D">
        <w:rPr>
          <w:rFonts w:ascii="Tahoma" w:hAnsi="Tahoma" w:cs="Tahoma"/>
          <w:sz w:val="20"/>
          <w:szCs w:val="20"/>
        </w:rPr>
        <w:t>CABLES Y ALAMBRES AISLADOS CON MATERIAL TERMOPLÁSTICO NTC 1332 CONDUCTORES PARA INSTALACIONES EN GENERAL 0-600 V. . CEC SECCIÓN 310 Circuitos derivados para alumbrado y tomaco</w:t>
      </w:r>
      <w:r>
        <w:rPr>
          <w:rFonts w:ascii="Tahoma" w:hAnsi="Tahoma" w:cs="Tahoma"/>
          <w:sz w:val="20"/>
          <w:szCs w:val="20"/>
        </w:rPr>
        <w:t xml:space="preserve">rrientes. . . THHN/THWN 90 °C.  </w:t>
      </w:r>
      <w:r w:rsidRPr="00D6522D">
        <w:rPr>
          <w:rFonts w:ascii="Tahoma" w:hAnsi="Tahoma" w:cs="Tahoma"/>
          <w:sz w:val="20"/>
          <w:szCs w:val="20"/>
        </w:rPr>
        <w:t xml:space="preserve">Cables para alimentadores a tableros y Acometidas de baja tensión . THHN/THWN 90 °C REQUISITOS DE PRODUCTO . . . . . . . RETIE CAP. II ART. 17-1.0 </w:t>
      </w:r>
    </w:p>
    <w:p w:rsidR="00952BC6" w:rsidRPr="00D6522D" w:rsidRDefault="00952BC6" w:rsidP="00952BC6">
      <w:pPr>
        <w:jc w:val="both"/>
        <w:rPr>
          <w:rFonts w:ascii="Tahoma" w:hAnsi="Tahoma" w:cs="Tahoma"/>
          <w:sz w:val="20"/>
          <w:szCs w:val="20"/>
        </w:rPr>
      </w:pPr>
      <w:r w:rsidRPr="00D6522D">
        <w:rPr>
          <w:rFonts w:ascii="Tahoma" w:hAnsi="Tahoma" w:cs="Tahoma"/>
          <w:sz w:val="20"/>
          <w:szCs w:val="20"/>
        </w:rPr>
        <w:t xml:space="preserve">CABLES DE MEDIA TENSIÓN TIPO MV (MEDIUM VOLTAGE) . CEC SECCIÓN 326 Acometida a 13.2 kV de las redes del Operador de Red. . . XLPE 15 kV neutro hilos CORDONES Y CABLES FLEXIBLES. . . . . . CEC SECCIÓN 400Cables de doble aislamiento para Fuerza y Control . . . . THW 75 °C ST-C 600 V.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FABRICANTES ACEPTABLES.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Cables y Alambres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Centelsa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Procables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Belden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lastRenderedPageBreak/>
        <w:t xml:space="preserve">Siemón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Conectores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3M o equivalentes sección 1.01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Ideal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Panduit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Raichem o equivalentes </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CONECTORES Y EMPALMES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Conectores para el cableado serán elaborados en fábrica, certificados por UL, de tamaño, valor nominal, material, tipo y clase, para el uso y servicio indicados.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Todas las derivaciones o empalmes de los conductores deberán quedar entre las cajas de salida o de paso y en ningún caso dentro de los tubos. Entre caja y caja los conductores serán tramos continuos.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Las derivaciones para bala, luminarias fluorescentes o cualquier otro tipo especificado, se efectuarán mediante conectores de resorte sin soldadura tipo SCOTCHLOK marca 3M o equivalente.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Todas las conexiones en las cajas de derivaciones correspondientes a los sistemas de alumbrado y tomas hasta el No 8 AWG, se harán por medio de conectores sin soldadura tipo SCOTCHLOK marca 3M o equivalente.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En todas las cajas deben dejarse por lo menos 20 cm. para las conexiones de los aparatos correspondientes.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Para las conexiones de cables cuyos calibres sean superiores al No 8 AWG., los empalmes se harán mediante bornes especiales para tal fin.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MÉTODOS DE INSTALACIÓN.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conductores que se utilicen en las Instalaciones de ALUMBRADO serán sólidos, con aislamiento THHN/THWN 90° C. Deberán ser de cobre rojo electrolítico 99% de pureza temple suave y aislamiento termoplástico para 600 Volt. Los fabricantes deberán cumplir con las Normas ICONTEC y estar homologados en el CIDET o ICONTEC.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Los conductores que se utilicen en las Instalaciones de TOMACORRIENTES para uso general, serán sólidos, con aislamiento THHN/THWN 90° C. Deberán ser de cobre rojo electrolítico 99% de pureza temple suave y aislamiento termoplástico para 600 Volt. Los</w:t>
      </w:r>
      <w:r>
        <w:rPr>
          <w:rFonts w:ascii="Tahoma" w:hAnsi="Tahoma" w:cs="Tahoma"/>
          <w:sz w:val="20"/>
          <w:szCs w:val="20"/>
        </w:rPr>
        <w:t xml:space="preserve"> </w:t>
      </w:r>
      <w:r w:rsidRPr="00527CD8">
        <w:rPr>
          <w:rFonts w:ascii="Tahoma" w:hAnsi="Tahoma" w:cs="Tahoma"/>
          <w:sz w:val="20"/>
          <w:szCs w:val="20"/>
        </w:rPr>
        <w:t xml:space="preserve">fabricantes deberán cumplir con las Normas ICONTEC y estar Homologados en el CIDET o ICONTEC.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conductores que se utilicen en las Instalaciones de TOMACORRIENTES para uso regulado, serán cableados, con aislamiento THHN/THWN 90° C . Deberán ser de cobre rojo electrolítico 99% de pureza temple suave y aislamiento termoplástico para 600 Volt. Los fabricantes deberán cumplir con las Normas ICONTEC y estar homologados en el CIDET o ICONTEC.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conductores de cualquier instalación a partir del N° 8 AWG hasta el No 2 AWG. serán de 7 hilos, desde el calibre 1/0 hasta el No 4/0 serán de 19 hilos y del 250 kCMIL al 500 kCMIL serán de 37 hilos tipo THW 75 °C.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Para la identificación de los diferentes circuitos instalados dentro de un mismo tubo o conectados al mismo sistema, se recomienda el uso de conductores de los siguientes colores :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Neutro de los circuitos normales: Blanco en toda su extensión.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Neutro circuitos regulados : Gris en toda su extensión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Tierra de circuitos regulados: Verde.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Tierra de continuidad de chasis : Alambre desnudo de cobre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Fases: Amarillo, Azul y Rojo.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Interrumpidos: Negro. </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conductores de neutro o tierra superiores al No 8 AWG., deberán quedar claramente marcados en sus Extremos y en todas las cajas de paso intermedias.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El mínimo calibre que se utilizará en las instalaciones de alumbrado y tomacorrientes de uso normal, será No12 AWG.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Si fuera necesario, se deberá utilizar un compuesto de tracción o lubricante aprobado por el fabricante, el compuesto que se utilice no deberá perjudicar al conductor ni el aislante. No se deberán superar las tensiones de tracción ni los valores de presión en la pared lateral especificados por el fabricante del conductor. Durante el proceso de colocación de los conductores en la tubería, no se permitirá la utilización de mantequilla, aceite o grasa mineral como lubricante, en su lugar se usara el lubricante POLIWATER de 3M ó IDEAL.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Para la instalación de conductores dentro de la tubería, se debe revisar y secar si es necesario las tuberías donde hubiera podido entrar agua. Este proceso se deberá ejecutar únicamente cuando se </w:t>
      </w:r>
      <w:r w:rsidRPr="00527CD8">
        <w:rPr>
          <w:rFonts w:ascii="Tahoma" w:hAnsi="Tahoma" w:cs="Tahoma"/>
          <w:sz w:val="20"/>
          <w:szCs w:val="20"/>
        </w:rPr>
        <w:lastRenderedPageBreak/>
        <w:t xml:space="preserve">garantice que no entrará agua posteriormente a la tubería y que en el desarrollo de los trabajos pendientes de construcción no se dañaran los conductores.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Para la instalación de los conductores dentro de las tuberías se deberán utilizar los medios de tracción, tales como cinta pescadora, cable, soga, grapas haladoras de cable y elementos mallados, que no dañen ni los cables ni las tuberías.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En caso de requerir empalmes de conductores, estos se deberán hacer mediante conectores tubulares especificados para los tipos de material del conductor y el  aislamiento se deberá realizar con mangas termoencogibles o tubos pre-ensanchados encogibles en frío de los fabricantes certificados.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Ajustar los conectores eléctricos y las terminales a los valores de tensión de torsión publicados por el fabricante. Si no se indicaran los valores de torsión del fabricante, deberá utilizar los detallados en las normas UL 486A y UL 486B.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Todos los conductores instalados en los tableros deberán tener arreglos nítidos a escuadra, con longitudes suficientes equivalentes a medio perímetro de su caja, con amarres plásticos tipo 3M o equivalente.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En los tableros de Automáticos, Tableros de Distribución de Fuerza y Paneles de Control de Alumbrado, los conductores deberán estar identificados de la siguiente manera: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A la salida de cada circuito el conductor deberá tener con anillos plásticos (clips de marcación) la Indicación del número de circuito que está alimentando.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-laminación el nombre del Recinto cuyo alumbrad</w:t>
      </w:r>
      <w:r>
        <w:rPr>
          <w:rFonts w:ascii="Tahoma" w:hAnsi="Tahoma" w:cs="Tahoma"/>
          <w:sz w:val="20"/>
          <w:szCs w:val="20"/>
        </w:rPr>
        <w:t xml:space="preserve">o está controlando. </w:t>
      </w:r>
      <w:r w:rsidRPr="00527CD8">
        <w:rPr>
          <w:rFonts w:ascii="Tahoma" w:hAnsi="Tahoma" w:cs="Tahoma"/>
          <w:sz w:val="20"/>
          <w:szCs w:val="20"/>
        </w:rPr>
        <w:t xml:space="preserve">Neutro deberá estar identificando </w:t>
      </w:r>
      <w:r>
        <w:rPr>
          <w:rFonts w:ascii="Tahoma" w:hAnsi="Tahoma" w:cs="Tahoma"/>
          <w:sz w:val="20"/>
          <w:szCs w:val="20"/>
        </w:rPr>
        <w:t xml:space="preserve">el circuito al cual pertenece. </w:t>
      </w:r>
      <w:r w:rsidRPr="00527CD8">
        <w:rPr>
          <w:rFonts w:ascii="Tahoma" w:hAnsi="Tahoma" w:cs="Tahoma"/>
          <w:sz w:val="20"/>
          <w:szCs w:val="20"/>
        </w:rPr>
        <w:t xml:space="preserve">Conductores, que será impresos con bolígrafo de tinta indeleble y sujeto a los cables con amarres plásticos. </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INTERRUPTORES PARA CONTROL DE ALUMBRADO. </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DEFINICIONES. </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INTERRUPTORES PARA INSTALACIONES ELÉCTRICAS FIJAS DOMÉSTICAS Y SIMILARES. . . . . . . . . NTC 1337 INTERRUPTORES. . . . . . . . .CEC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SECCIÓN 380 REQUISITOS DE PRODUCTO. . . . . . . RETIE CAP. II ART. 17-7.1.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interruptores de acción rápida y uso general adecuado solo para usar en instalaciones eléctricas de corriente alterna para controlar lo siguiente: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Cargas resistivas e inductivas como bombillas de descarga, que no superen la capacidad de corriente del interruptor a la tensión de la Instalación. Cuando la interrupción se haga sobre un aparato alimentado a dos fases el interruptor deberá ser bipolar.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Bombillas con filamento de tungsteno que no superen la capacidad de corriente del interruptor a 120 V.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Cargas de motores que no superen el 80% de la capacidad del interruptor a su tensión nominal.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Los interruptores sencillos serán del tipo de incrustar, apropiados para instalaciones con corriente alterna, con una capacidad de 10 A., 250V., de contacto mantenido, dos posiciones (abierta y cerrada), con terminales de tornillo apropiados para recibir alambres de cobre de calibres No 12 AWG., con herrajes, tornillos y placa exterior. Nunca se conectarán al conductor neutro.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interruptores dobles, triples, conmutables, doble conmutables y de cuatro vías, deberán tener Características similares a las anteriores y según el artículo CEC 380-14.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FABRICANTES ACEPTABLES.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Leviton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Pass &amp; Seymur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Hubbell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B-ticino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Luminex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Ave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Prime o equivalentes. </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interruptores seleccionados para este proyecto serán LEVITON LINEA DECORA color blanco o equivalentes.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MÉTODOS DE INSTALACIÓN.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interruptores cuando se coloquen en posición vertical deben quedar encendiendo hacia arriba y apagado hacia abajo. Cuando se coloquen en posición horizontal, quedaran encendiendo hacia la derecha y apagado hacia la izquierda.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Instalar los dispositivos y conjuntos en línea vertical y asegurarlos con tornillos a las cajas de salidas. Utilizar cajas PVC Ref.: 5800 únicamente para interruptores sencillos. Parta interruptores </w:t>
      </w:r>
      <w:r w:rsidRPr="00527CD8">
        <w:rPr>
          <w:rFonts w:ascii="Tahoma" w:hAnsi="Tahoma" w:cs="Tahoma"/>
          <w:sz w:val="20"/>
          <w:szCs w:val="20"/>
        </w:rPr>
        <w:lastRenderedPageBreak/>
        <w:t xml:space="preserve">dobles, triples o conmutables utilizar cajas PVC Ref.: 2400 y en caso de ser necesario con doble fondo PVC para tener una acomodación segura de los conductores y conectores de empalme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TOMACORRIENTES.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DEFINICIONES.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CLAVIJAS Y TOMACORRIENTES PARA USO GENERAL DOMÉSTICO NTC 1650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TOMACORRIENTES, CONECTORES DE CORDÓN Y CLAVIJAS DE CONEXIÓN. . . . . . . . CEC SECCIÓN 410-58 TOMACORRIENTES CON PUESTA A TIERRA AISLADA. . CEC SECCIÓN 410-56 c), TOMACORRIENTES CON PROTECCIÓN DE FALLA A TIERRA (GFCI) CEC SECCIÓN 210-8 REQUISITOS DE PRODUCTO. . . . . . . RETIE CAP.II ART. 17-5.0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FABRICANTES ACEPTABLES.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Leviton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Pass &amp; Seymur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Hubbell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B-ticino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Luminex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Ave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Prime o equivalentes.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MÉTODOS DE INSTALACIÓN.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tomacorrientes de uso general, serán dobles, polo a tierra, con una capacidad de 15 A., a 250V. Con terminales de tornillo apropiados para recibir alambre No 12 AWG., con herrajes, tornillos y placa. Se instalarán en posición horizontal.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tomacorrientes para voltaje regulado, serán dobles, polo a tierra, tipo ISOLATED GROUND con una capacidad de 15 A., a 250V. Con terminales de tornillo apropiados para recibir alambre No 12 AWG., con herrajes, tornillos y placa color NARANJA. Se instalarán en posición horizontal.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Según artículo 210-8 de la norma 2050 DEL CÓDIGO ELÉCTRICO NACIONAL se deben instalar tomacorrientes GFCI (Ground fault circuit interrupter) en los sitios húmedos.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Los tomacorrientes para equipos bifásicos, trifásicos serán en configuración NEMA de acuerdo a los voltajes de operación de la siguiente manera: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Tomacorrientes 2 fases y tierra para 20 A. : NEMA 6-20 R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Tomacorrientes 2 fases y tierra para 30 A. : NEMA 6-30 R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Tomacorrientes 2 fases y tierra para 50 A. : NEMA 6-50 R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Tomacorrientes 3 fases y tierra para 20 A. : NEMA 15-20 R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Tomacorrientes 3 fases y tierra para 30 A. : NEMA 15-30 R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Tomacorrientes 3 fases y tierra para 50 A. : NEMA 15-50 R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LAMPARAS.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DEFINICIONES.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CONSTRUCCIÓN DE LOS APARATOS DE ALUMBRADO. . CEC SECCIÓN 410-31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REQUISITOS DE PRODUCTO. . . . . . . RETIE CAP. II ART. 17.1 REQUISITOS TÉCNICOS REQUERIDOS . . . RETIE CAP. II ART.16.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11.2. FABRICANTES ACEPTABLES.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Leviton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Lithonia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Hubbell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Targetti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Challenger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Roy Alpha o equivalentes.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High Lights o equivalentes </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MÉTODOS DE INSTALACIÓN.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En los sitios donde figura lámpara incandescente incrustada (bala), se coordinara con el Residente, el tamaño de los huecos que sea necesario dejar, de acuerdo con el modelo de bala que se vaya a instalar.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 xml:space="preserve">El Contratista Electricista dejará su salida correctamente ubicada y centrada, pero en su trabajo no se incluye la ejecución de los orificios y la afinada de los bordes en el cielo raso para la colocación de la bala.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lastRenderedPageBreak/>
        <w:t xml:space="preserve">En el trabajo de la salida, el Contratista no incluye el suministro de la formaleta para conformar el hueco de la bala, las cuales serán suministradas por los Constructores. </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Para cualquier otro tipo de luminaria que figure en los planos, se dejará una caja octogonal debidamente alambrada y derivada.</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De acuerdo al CÓDIGO SISMORESISTENTE, todas las luminarias deberán ser soportadas en forma independiente y no apoyadas sobre los cielo rasos falsos, de tal manera que en un sismo no se vayan a caer con el cielo raso.</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En las actividades de instalación de las luminarias, el contratista deberá suministrar los elementos de fijación, conexión en forma segura y adecuada de acuerdo a los tipos de luminarias especificadas en el proyecto, las cuales serán suministradas por el CONTRATANTE.</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TABLEROS DE AUTOMATICOS E INTERRUPTORES AUTOMATICOS</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DEFINICIONES.</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REQUISITOS PARA PANELES DE DISTRIBUCIÓN (PANELBOARDS). ICONTEC NTC 3475</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PANELES DE DISTRIBUCIÓN PARA CIRCUITOS RAMALES. . . CEC SECCIÓN 384 -C</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REQUISITOS DE PRODUCTO PANELBOARDS. . . . . RETIE CAP. II ART. 17-9.0</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INTERRUPTORES PARA PROTECCIÓN CONTRA SOBRECORRRIENTE ICONTEC NTC 2116</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INTERRUPTORES AUTOMÁTICOS DE CIRCUITO . . . CEC SECCIÓN 384-13</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REQUISITOS DE PRODUCTO INTERRUPTORES AUTOMÁTICOS. . RETIE CAP. II ART. 17-7.2</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FABRICANTES ACEPTABLES.</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TABLEROS DE AUTOMÁTICOS ENCHUFABLES.</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Square D o equivalentes. Luminex Legrand o equivalentes. Celco o equivalentes.</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INTERRUPTORES AUTOMÁTICOS ENCHUFABLES.</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Square D o equivalentes. General Electric THQL o equivalentes. Siemens o equivalentes. Luminex legrand.</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MÉTODOS DE INSTALACIÓN.</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Serán tipo Pesado con puerta y barraje de 225 A. Tendrán en la parte superior un interruptor general totalizador del amperaje indicado en los planos.</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Las cajas para estos tableros tendrán puerta, bisagras y chapa con tarjetero renovable y un acabado en pintura electrostática texturizada color RAAL 7032.</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Los tableros deberán instalarse de tal forma que quede su parte inferior a 1.2 m. por encima del piso acabado.</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Deberán quedar perfectamente nivelados y se coordinará el espesor del pañete y del enlucido final de la pared (estuco y pintura o papel o porcelana) con el fin de que el tablero quede exactamente a ras con la pared.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Las puntas de cables que entran al tablero se dejarán de suficiente longitud (medio perímetro de la caja), con el fin de permitir una correcta derivación del mismo.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La derivación del tablero se debe ejecutar en forma ordenada y los conductores se derivaran en escuadra de tal forma que quede clara la trayectoria de todos los conductores y posteriormente se pueda retirar, arreglar o cambiar cualquiera de las conexiones.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En los tableros con tarjetero renovable se llenaran las tarjetas a máquina o diseñadas en computado y esta se indicara la identificación y/o el área de servicio de cada uno de los circuitos.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En los tableros sin tarjetero renovable, se escribirá en forma compacta y a máquina la identificación y/o el área de servicio de cada uno de los circuitos y se pegará en la parte inferior con una lámina de Contac transparente.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Los tableros se derivarán y alambrarán, siguiendo exactamente la derivación de los circuitos dadas en los planos para garantizar el equilibrio de las fases.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Se deben utilizar para derivaciones, interruptores de enchufar tipo THQL GENERAL ELECTRIC o equivalente, de los amperajes especificados en los planos y una capacidad de cortocircuito de 10 </w:t>
      </w:r>
      <w:r w:rsidRPr="00527CD8">
        <w:rPr>
          <w:rFonts w:ascii="Tahoma" w:hAnsi="Tahoma" w:cs="Tahoma"/>
          <w:sz w:val="20"/>
          <w:szCs w:val="20"/>
        </w:rPr>
        <w:lastRenderedPageBreak/>
        <w:t xml:space="preserve">KA. RMS., simétricos a 240 V., con disparo térmico de tiempo inverso para sobrecargas y disparo magnético instantáneo para cortocircuitos.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Los automáticos de dos y tres polos que se especifiquen, deberán ser compactos, de accionamiento instantáneo en los polos y no serán automáticos individuales.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Las puntas de cables que entran al tablero se dejarán de suficiente longitud (medio perímetro de la caja), con el fin de permitir una correcta derivación del mismo.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La derivación del tablero se debe ejecutar en forma ordenada y los conductores se derivarán en escuadra de tal forma que quede clara la trayectoria de todos los conductores y posteriormente se pueda retirar, arreglar o cambiar cualquiera de las conexiones.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En los tableros con tarjetero renovable se llenarán las tarjetas a máquina o diseñadas en computado y esta se indicará la identificación y/o el área de servicio de cada uno de los circuitos.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En los tableros sin tarjetero renovable, se escribirá en forma compacta y a máquina la identificación y/o el área de servicio de cada uno de los circuitos y se pegará en la parte inferior con una lámina de Contac tansparente.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Los tableros se derivará</w:t>
      </w:r>
      <w:r w:rsidRPr="00527CD8">
        <w:rPr>
          <w:rFonts w:ascii="Tahoma" w:hAnsi="Tahoma" w:cs="Tahoma"/>
          <w:sz w:val="20"/>
          <w:szCs w:val="20"/>
        </w:rPr>
        <w:t xml:space="preserve">n y alambrarán, siguiendo exactamente la derivación de los circuitos dadas en los planos para garantizar el equilibrio de las fases.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Se deben utilizar para derivaciones, interruptores de enchufar tipo THQL GENERAL ELECTRIC o equivalente, de los amperajes especificados en los planos y una capacidad de cortocircuito de 10 KA. RMS., simétricos a 240 V., con disparo térmico de tiempo inverso para sobrecargas y disparo magnético instantáneo para cortocircuitos. </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 xml:space="preserve">Los automáticos de dos y tres polos que se especifiquen, deberán ser compactos, de accionamiento instantáneo en los polos y no serán automáticos individuales </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PUESTAS A TIERRA.</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DEFINICIONES.</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CONEXIONES PERMANENTES USADAS EN PUESTAS A TIERRA. ICONTEC NTC 4628</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PUESTA A TIERRA. . . . . . . . CECSECCIÓN 250</w:t>
      </w:r>
    </w:p>
    <w:p w:rsidR="00952BC6" w:rsidRPr="00527CD8" w:rsidRDefault="00952BC6" w:rsidP="00952BC6">
      <w:pPr>
        <w:jc w:val="both"/>
        <w:rPr>
          <w:rFonts w:ascii="Tahoma" w:hAnsi="Tahoma" w:cs="Tahoma"/>
          <w:sz w:val="20"/>
          <w:szCs w:val="20"/>
        </w:rPr>
      </w:pPr>
      <w:r w:rsidRPr="00527CD8">
        <w:rPr>
          <w:rFonts w:ascii="Tahoma" w:hAnsi="Tahoma" w:cs="Tahoma"/>
          <w:sz w:val="20"/>
          <w:szCs w:val="20"/>
        </w:rPr>
        <w:t>REQUISITOS DE PRODUCTOS E INSTALACIÓN. . . . RETIE CAP. II ART. 15</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FABRICANTES ACEPTABLES.</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Varillas de Cobre : Cobres de Colombia o equivalentes Soldaduras Termosoldadas: Erico Products. o equivalentes Gel conductor: Sanick-Gel o equivalentes Cables de cobre desnudos: Centelsa – Procables o equivalentes</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MÉTODOS DE INSTALACIÓN.</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El sistema de puesta a tierra está compuesto por los siguientes ítems:</w:t>
      </w:r>
    </w:p>
    <w:p w:rsidR="00952BC6"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Sistema de puesta a tierra para protección externa contra descargas atmosféricas. Sistema de puesta a tierra para referencia de equipos y despeje de corrientes de falla. Sistema de puesta a tierra para referencia de equipos electrónicos sensibles.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Estos sistemas se han configurado de acuerdo a lo mostrado en planos y a los diagramas de tierras y protección de sobretensiones. A partir de allí cada uno de los sistemas lleva sus conductores hacia los subtableros,</w:t>
      </w:r>
      <w:r>
        <w:rPr>
          <w:rFonts w:ascii="Tahoma" w:hAnsi="Tahoma" w:cs="Tahoma"/>
          <w:sz w:val="20"/>
          <w:szCs w:val="20"/>
        </w:rPr>
        <w:t xml:space="preserve"> </w:t>
      </w:r>
      <w:r w:rsidRPr="00527CD8">
        <w:rPr>
          <w:rFonts w:ascii="Tahoma" w:hAnsi="Tahoma" w:cs="Tahoma"/>
          <w:sz w:val="20"/>
          <w:szCs w:val="20"/>
        </w:rPr>
        <w:t>y de estos la tierra de chasis se hace a través de la tubería metálica para los circuitos de alumbrado tomas normal y a través de un conductor aislado para los circuitos de regulado.</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La resistencia de las mallas de puesta a tierra serán las siguientes de acuerdo al RETIE:</w:t>
      </w:r>
    </w:p>
    <w:p w:rsidR="00952BC6" w:rsidRDefault="00952BC6" w:rsidP="00952BC6">
      <w:pPr>
        <w:jc w:val="both"/>
        <w:rPr>
          <w:rFonts w:ascii="Tahoma" w:hAnsi="Tahoma" w:cs="Tahoma"/>
          <w:sz w:val="20"/>
          <w:szCs w:val="20"/>
        </w:rPr>
      </w:pPr>
      <w:r w:rsidRPr="00527CD8">
        <w:rPr>
          <w:rFonts w:ascii="Tahoma" w:hAnsi="Tahoma" w:cs="Tahoma"/>
          <w:sz w:val="20"/>
          <w:szCs w:val="20"/>
        </w:rPr>
        <w:t>Subestaciones de Media Tensión de uso interior: . . . . 10 Ohmios. Protección contra Rayos: . . . . . . . . 10 ohmios. Neutro de Acometida en Baja Tensión. . . . . . 25 Ohmios.</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t>En cada varilla, con el fin de hacer la inspección del electrodo, se instalará un tubo para pozo de inspección en mampostería de 30X30 cm. de longitud, con un tapa y manija 2000 psi.</w:t>
      </w:r>
    </w:p>
    <w:p w:rsidR="00952BC6" w:rsidRPr="00527CD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527CD8">
        <w:rPr>
          <w:rFonts w:ascii="Tahoma" w:hAnsi="Tahoma" w:cs="Tahoma"/>
          <w:sz w:val="20"/>
          <w:szCs w:val="20"/>
        </w:rPr>
        <w:lastRenderedPageBreak/>
        <w:t>Para mejorar la conductividad de los pozos a tierra, el terreno será tratado químicamente con sales minerales de la siguiente forma: A cada pozo se adi</w:t>
      </w:r>
      <w:r>
        <w:rPr>
          <w:rFonts w:ascii="Tahoma" w:hAnsi="Tahoma" w:cs="Tahoma"/>
          <w:sz w:val="20"/>
          <w:szCs w:val="20"/>
        </w:rPr>
        <w:t>cionará</w:t>
      </w:r>
      <w:r w:rsidRPr="00527CD8">
        <w:rPr>
          <w:rFonts w:ascii="Tahoma" w:hAnsi="Tahoma" w:cs="Tahoma"/>
          <w:sz w:val="20"/>
          <w:szCs w:val="20"/>
        </w:rPr>
        <w:t>n dos (2) kilos de sales del tipo SANICK -GEL, estas sales se diluyen en agua fría y su aplicación consiste en regar el terreno del pozo de tierra en las dos soluciones, que reaccionan entre sí produciendo un precipitado en forma de gel estable, que eleva la conductividad eléctrica.</w:t>
      </w:r>
    </w:p>
    <w:p w:rsidR="00952BC6" w:rsidRPr="00527CD8" w:rsidRDefault="00952BC6" w:rsidP="00952BC6">
      <w:pPr>
        <w:jc w:val="both"/>
        <w:rPr>
          <w:rFonts w:ascii="Tahoma" w:hAnsi="Tahoma" w:cs="Tahoma"/>
          <w:sz w:val="20"/>
          <w:szCs w:val="20"/>
        </w:rPr>
      </w:pPr>
    </w:p>
    <w:p w:rsidR="00952BC6" w:rsidRPr="00527CD8" w:rsidRDefault="00952BC6" w:rsidP="00952BC6">
      <w:pPr>
        <w:jc w:val="both"/>
        <w:rPr>
          <w:rFonts w:ascii="Tahoma" w:hAnsi="Tahoma" w:cs="Tahoma"/>
          <w:sz w:val="20"/>
          <w:szCs w:val="20"/>
        </w:rPr>
      </w:pPr>
      <w:r w:rsidRPr="00527CD8">
        <w:rPr>
          <w:rFonts w:ascii="Tahoma" w:hAnsi="Tahoma" w:cs="Tahoma"/>
          <w:sz w:val="20"/>
          <w:szCs w:val="20"/>
        </w:rPr>
        <w:t>En todas las tuberías de alumbrado y tomas, se hará continuidad del sistema a tierra mediante un conductor de cobre desnudo No 12 AWG, el cual será fijado a las cajas mediante un tornillo de lámina No 14 BWG galvanizado para asegurar la protección de las personas garantizando una trayectoria de falla a tierra de baja impedancia, que permita actuar en forma limpia y coordinada los dispositivos de protección.</w:t>
      </w:r>
    </w:p>
    <w:p w:rsidR="00952BC6" w:rsidRDefault="00952BC6" w:rsidP="00952BC6">
      <w:pPr>
        <w:jc w:val="both"/>
        <w:rPr>
          <w:rFonts w:ascii="Tahoma" w:hAnsi="Tahoma" w:cs="Tahoma"/>
          <w:sz w:val="20"/>
          <w:szCs w:val="20"/>
        </w:rPr>
      </w:pPr>
      <w:r w:rsidRPr="00527CD8">
        <w:rPr>
          <w:rFonts w:ascii="Tahoma" w:hAnsi="Tahoma" w:cs="Tahoma"/>
          <w:sz w:val="20"/>
          <w:szCs w:val="20"/>
        </w:rPr>
        <w:t>Las técnicas que se deberán utilizar para efectuar las mediciones de tierra son las</w:t>
      </w:r>
      <w:r>
        <w:rPr>
          <w:rFonts w:ascii="Tahoma" w:hAnsi="Tahoma" w:cs="Tahoma"/>
          <w:sz w:val="20"/>
          <w:szCs w:val="20"/>
        </w:rPr>
        <w:t xml:space="preserve"> </w:t>
      </w:r>
      <w:r w:rsidRPr="00F346FE">
        <w:rPr>
          <w:rFonts w:ascii="Tahoma" w:hAnsi="Tahoma" w:cs="Tahoma"/>
          <w:sz w:val="20"/>
          <w:szCs w:val="20"/>
        </w:rPr>
        <w:t>siguientes:</w:t>
      </w:r>
    </w:p>
    <w:p w:rsidR="00952BC6" w:rsidRPr="00F346F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F346FE">
        <w:rPr>
          <w:rFonts w:ascii="Tahoma" w:hAnsi="Tahoma" w:cs="Tahoma"/>
          <w:sz w:val="20"/>
          <w:szCs w:val="20"/>
        </w:rPr>
        <w:t>La medición de la resistividad aparente del terreno se aplicará el método tetraelectródico de Wenner. La resistencia de la puesta a tierra deberá ser medida antes de la puesta en funcionamiento de un sistema eléctrico. Para su medición se deberá utilizar el método de caída de potencial. El valor de la resistencia a tierra será el que se obtenga cuando la disposición del electrodo auxiliar de tensión se encuentre al 61.8% de la distancia del electrodo auxiliar de corriente.</w:t>
      </w:r>
    </w:p>
    <w:p w:rsidR="00952BC6" w:rsidRPr="00F346FE"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En las subestaciones de media tensión de uso interior y en los cuartos de Tableros de Distribución de Potencia en baja tensión, se deberá instalar en el piso, un recubrimiento en vinisol de gran aislamiento, que permita prevenir las tensiones de paso.</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SISTEMA DE PROTECCIÓN EXTERNA CONTRA DESCARGAS ATMOSFÉRICAS - PARARRAYOS.</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DEFINICIONES.</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PARARRAYOS DEFINICIONES. . . . . . ICONTEC NTC 4628.</w:t>
      </w:r>
    </w:p>
    <w:p w:rsidR="00952BC6" w:rsidRPr="00F346FE" w:rsidRDefault="00952BC6" w:rsidP="00952BC6">
      <w:pPr>
        <w:jc w:val="both"/>
        <w:rPr>
          <w:rFonts w:ascii="Tahoma" w:hAnsi="Tahoma" w:cs="Tahoma"/>
          <w:sz w:val="20"/>
          <w:szCs w:val="20"/>
          <w:lang w:val="en-US"/>
        </w:rPr>
      </w:pPr>
      <w:r w:rsidRPr="00F346FE">
        <w:rPr>
          <w:rFonts w:ascii="Tahoma" w:hAnsi="Tahoma" w:cs="Tahoma"/>
          <w:sz w:val="20"/>
          <w:szCs w:val="20"/>
        </w:rPr>
        <w:t xml:space="preserve">PROTECCIÓN CONTRA DESCARGAS ELÉCTRICAS ATMOSFÉRICAS. </w:t>
      </w:r>
      <w:r w:rsidRPr="00F346FE">
        <w:rPr>
          <w:rFonts w:ascii="Tahoma" w:hAnsi="Tahoma" w:cs="Tahoma"/>
          <w:sz w:val="20"/>
          <w:szCs w:val="20"/>
          <w:lang w:val="en-US"/>
        </w:rPr>
        <w:t>ICONTEC NTC 4552.</w:t>
      </w:r>
    </w:p>
    <w:p w:rsidR="00952BC6" w:rsidRPr="00F346FE" w:rsidRDefault="00952BC6" w:rsidP="00952BC6">
      <w:pPr>
        <w:jc w:val="both"/>
        <w:rPr>
          <w:rFonts w:ascii="Tahoma" w:hAnsi="Tahoma" w:cs="Tahoma"/>
          <w:sz w:val="20"/>
          <w:szCs w:val="20"/>
        </w:rPr>
      </w:pPr>
      <w:r w:rsidRPr="00F346FE">
        <w:rPr>
          <w:rFonts w:ascii="Tahoma" w:hAnsi="Tahoma" w:cs="Tahoma"/>
          <w:sz w:val="20"/>
          <w:szCs w:val="20"/>
          <w:lang w:val="en-US"/>
        </w:rPr>
        <w:t xml:space="preserve">LIGHTNING PROTECTION CODE. . . . . . </w:t>
      </w:r>
      <w:r w:rsidRPr="00F346FE">
        <w:rPr>
          <w:rFonts w:ascii="Tahoma" w:hAnsi="Tahoma" w:cs="Tahoma"/>
          <w:sz w:val="20"/>
          <w:szCs w:val="20"/>
        </w:rPr>
        <w:t>NFPA 780.</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MATERIALES Y EQUIPOS DE PROTECCIÓN CONTRA RAYOS. UL-96 A.</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PUESTA A TIERRA DE PARARRAYOS. . . . . CEC SECCIÓN 250-86.</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SEPARACIÓN DE LOS CONDUCTORES DE PARARRAYOS. . CEC SECCIÓN 800-13.</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REQUISITOS DE PRODUCTOS E INSTALACIÓN. . . . RETIE CAP. VII ART. 42.</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FABRICANTES ACEPTABLES</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Varillas de Cobre para puestas a tierra: Cobres de Colombia o equivalentes. Soldaduras Termosoldadas: Erico Products. o equivalentes. Gel conductor: Sanick-Gel o equivalentes. Cables de cobre desnudos: Centelsa – Procables o equivalentes. Puntas de captación: Grounding – SM&amp;A o equivalentes. Accesorios de soporte y fijación: Grounding – SM&amp;A o equivalentes. Pozos de Inspección: Grounding – SM&amp;A o equivalentes.</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MÉTODOS DE INSTALACIÓN.</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La Norma NFPA 780 diferencia las construcciones en dos tipos:</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Tipo 1: Edificaciones que son de altura inferior a 25 m. Tipo II: Edificaciones que son superiores a 25 m.</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De acuerdo a estas definiciones los componentes del sistema de protección externa deberán tener las siguientes características:</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Terminales de captación o Pararrayos.</w:t>
      </w:r>
    </w:p>
    <w:p w:rsidR="00952BC6" w:rsidRDefault="00952BC6" w:rsidP="00952BC6">
      <w:pPr>
        <w:jc w:val="both"/>
        <w:rPr>
          <w:rFonts w:ascii="Tahoma" w:hAnsi="Tahoma" w:cs="Tahoma"/>
          <w:sz w:val="20"/>
          <w:szCs w:val="20"/>
        </w:rPr>
      </w:pPr>
      <w:r w:rsidRPr="00F346FE">
        <w:rPr>
          <w:rFonts w:ascii="Tahoma" w:hAnsi="Tahoma" w:cs="Tahoma"/>
          <w:sz w:val="20"/>
          <w:szCs w:val="20"/>
        </w:rPr>
        <w:t>Los terminales de captación y sus bases de apoyo deberán tener las siguientes características: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F346FE">
        <w:rPr>
          <w:rFonts w:ascii="Tahoma" w:hAnsi="Tahoma" w:cs="Tahoma"/>
          <w:sz w:val="20"/>
          <w:szCs w:val="20"/>
        </w:rPr>
        <w:t xml:space="preserve">Puntas captadoras en cobre electrolítico de alta dureza con tratamientos térmicos y recubrimientos especiales para resistir la polución atmosférica según especificaciones NFPA 780 Tipo I diámetro Ø3/8” y longitudes desde 60 hasta 160 cm. (Para construcciones inferiores a los 23 metros de altura) Puntas captadoras en cobre electrolítico de alta dureza con tratamientos térmicos y recubrimientos especiales para resistir la polución atmosférica según especificaciones NFPA 780 Tipo I diámetro Ø½” y longitudes desde 60 hasta 240 cm. (Para construcciones superiores a los 23 metros de altura) Base para puntas captadoras en bronce aleado con tratamientos térmicos y maquinados, incluyendo mordaza para cable hasta # 2 AWG, según especificaciones NFPA 780 Tipo I. (Para construcciones inferiores a los 23 metros de altura) Base para puntas captadoras en bronce aleado con tratamientos térmicos y maquinados, incluyendo mordaza para cable hasta # 2/0 AWG, </w:t>
      </w:r>
      <w:r w:rsidRPr="00F346FE">
        <w:rPr>
          <w:rFonts w:ascii="Tahoma" w:hAnsi="Tahoma" w:cs="Tahoma"/>
          <w:sz w:val="20"/>
          <w:szCs w:val="20"/>
        </w:rPr>
        <w:lastRenderedPageBreak/>
        <w:t>según especificaciones NFPA 780 Tipo II. (Para construcciones superiores a los 23 metros de altura)</w:t>
      </w:r>
    </w:p>
    <w:p w:rsidR="00952BC6" w:rsidRPr="00F346F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F346FE">
        <w:rPr>
          <w:rFonts w:ascii="Tahoma" w:hAnsi="Tahoma" w:cs="Tahoma"/>
          <w:sz w:val="20"/>
          <w:szCs w:val="20"/>
        </w:rPr>
        <w:t>Conductores de Bajantes e interconexiones.</w:t>
      </w:r>
    </w:p>
    <w:p w:rsidR="00952BC6" w:rsidRPr="00F346FE"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Los conductores para las bajantes e interconexiones entre los elementos del sistema de protección</w:t>
      </w:r>
    </w:p>
    <w:p w:rsidR="00952BC6" w:rsidRDefault="00952BC6" w:rsidP="00952BC6">
      <w:pPr>
        <w:jc w:val="both"/>
        <w:rPr>
          <w:rFonts w:ascii="Tahoma" w:hAnsi="Tahoma" w:cs="Tahoma"/>
          <w:sz w:val="20"/>
          <w:szCs w:val="20"/>
        </w:rPr>
      </w:pPr>
      <w:r w:rsidRPr="00F346FE">
        <w:rPr>
          <w:rFonts w:ascii="Tahoma" w:hAnsi="Tahoma" w:cs="Tahoma"/>
          <w:sz w:val="20"/>
          <w:szCs w:val="20"/>
        </w:rPr>
        <w:t>Externa deberán tener las siguientes características:</w:t>
      </w:r>
    </w:p>
    <w:p w:rsidR="00952BC6" w:rsidRPr="00F346FE"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Para Edificaciones Tipo 1: Calibre # 2 AWG Cobre (Edificaciones que son de altura inferior a 25m.). Para Edificaciones Tipo II : Calibre # 1/0 AWG Cobre (Edificaciones que son superiores a 25 m.).</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Cada una de las bajantes debe terminar en un electrodo de puesta a tierra, y siempre buscando que se localicen en las partes externas de la Edificación. Para la fijación e terconexión de los conductores de bajantes a las puntas y a la estructura del edificio, se</w:t>
      </w:r>
    </w:p>
    <w:p w:rsidR="00952BC6" w:rsidRDefault="00952BC6" w:rsidP="00952BC6">
      <w:pPr>
        <w:jc w:val="both"/>
        <w:rPr>
          <w:rFonts w:ascii="Tahoma" w:hAnsi="Tahoma" w:cs="Tahoma"/>
          <w:sz w:val="20"/>
          <w:szCs w:val="20"/>
        </w:rPr>
      </w:pPr>
      <w:r w:rsidRPr="00F346FE">
        <w:rPr>
          <w:rFonts w:ascii="Tahoma" w:hAnsi="Tahoma" w:cs="Tahoma"/>
          <w:sz w:val="20"/>
          <w:szCs w:val="20"/>
        </w:rPr>
        <w:t>Deberán utilizar los elementos de fijación con grapas tipo pesado de materiales en bronce, compatibles con el conductor utilizado.</w:t>
      </w:r>
    </w:p>
    <w:p w:rsidR="00952BC6" w:rsidRPr="00F346F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F346FE">
        <w:rPr>
          <w:rFonts w:ascii="Tahoma" w:hAnsi="Tahoma" w:cs="Tahoma"/>
          <w:sz w:val="20"/>
          <w:szCs w:val="20"/>
        </w:rPr>
        <w:t>Los terminales de captación deben proteger un mínimo de 26 cm. por encima del objeto a proteger. Los terminales de aire deben ser puestas con un intervalo mínimo de 8 m a lo largo de la cumbrera y de su perímetro, y a no más de 60 cm. de los bordes de la cumbrera, bordes del techo y de las esquinas pronunciadas de la estructura protegida. En secciones de medio techo, los terminales de aire adicionales deben ser puestas en intervalos que no excedan de los 15 m. Los objetos no metálicos prominentes u objetos de metal que no tengan más de 3/16 pulgadas en grosor requieren de instalaciones de terminales de aire y Conductores como los especificados.</w:t>
      </w:r>
    </w:p>
    <w:p w:rsidR="00952BC6" w:rsidRPr="00F346F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F346FE">
        <w:rPr>
          <w:rFonts w:ascii="Tahoma" w:hAnsi="Tahoma" w:cs="Tahoma"/>
          <w:sz w:val="20"/>
          <w:szCs w:val="20"/>
        </w:rPr>
        <w:t>Los Conductores de cobre requeridos por el código UL96-A y NFPA-780 deben interconectar todos los terminales de captación y proveer dos caminos viables hasta el piso. Los conductores deben mantener un camino horizontal o vertical y deben estar libres de empalmes excesivos o de dobleces agudos. Sin doblar debe formar un ángulo de más de 90 º y tener un radio mayor de 20 cm. Los sujetadores deben estar puestos en cada sitio donde se encuentre un conductor, sin exceder de 1 m. Los Conductores de las bajantes deben ser instalados alrededor del perímetro de la estructura.</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Una estructura nunca tendrá menos de 2 bajantes. En el caso de edificios estructurales con bordeado en acero, los cables de bajantes pueden ser omitidos. Los conductores de techo deben estar conectados a la estructura bordeada en acero en intervalos de aproximadamente 30 m. alrededor del perímetro del Edificio. La conexión a la estructura bordeada en acero debe estar hecha con bases de contacto que provee un mínimo de 9x6 cm. de contacto.</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La penetración del techo será requerida para los conductores bajantes o con conexiones a estructuras con armadura de acero usando ensambles "pasantes de techo" con barras sólidas y pasa-techos apropiados. Los conductores no deben atravesar directamente el techo. Los Pasa-techos compatibles con el sistema de penetración del techo deben ser adquiridos e instalados por el contratista de techos bajo las especificaciones del fabricante de los pasa-techos.</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Todas las conexiones de los cables deben acatar las especificaciones para los sistemas de Clase I y Clase II con encajes a presión por tornillo pasante preferiblemente. Todos los sujetadores en estos tornillos deben estar hechos de acero inoxidable.</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Puestas a Tierra.</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Cada bajante deberá terminar en contacto con una varilla debajo del acabado del piso. Las terminaciones de tierra deben consistir en varillas de cobre 5/8 de pulgada por 2.40 m. mínimo. El conductor bajante debe estar conectado a las varillas de piso por una unión termosoldada teniendo un mínimo de 1½” pulgadas de contacto entre la varilla y el conductor. Las varillas deben estar puestas a un mínimo de un 30 cm. debajo del piso, un mínimo de 60 cm. de la fundación y enterrada a un mínimo de 2.00 m verticalmente entre la tierra. En ocasiones donde se utilizan las estructuras de acero como conductores, las columnas perimetrales deben estar en puesta a tierra en intervalos de aproximadamente no más de 18 m... Las Columnas que deben estar conectadas usando placas de puenteo de un mínimo de 9x6 cm. de contacto. . Los conductores de puestas a tierra deben ser de cobre conductor de rayos Clase II.</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La resistencia de las mallas de puesta a tierra serán las siguientes de acuerdo al RETIE: Protección contra Rayos: . . . . . . 10 Ohmios</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Inspección y Certificación.</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Antes de completar la instalación, El contratista debe diligenciar el "Documento de entrega e</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lastRenderedPageBreak/>
        <w:t>Inspección del sistema”.</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Si la estructura protegida es una complementación o está adherida a una estructura ya existente que no tenga un sistema de pararrayos, el Contratista debe informar al Propietario de los requerimientos de la instalación para obtener el "Documento de entrega e Inspección del sistema".</w:t>
      </w:r>
    </w:p>
    <w:p w:rsidR="00952BC6" w:rsidRPr="00F346FE" w:rsidRDefault="00952BC6" w:rsidP="00952BC6">
      <w:pPr>
        <w:jc w:val="both"/>
        <w:rPr>
          <w:rFonts w:ascii="Tahoma" w:hAnsi="Tahoma" w:cs="Tahoma"/>
          <w:sz w:val="20"/>
          <w:szCs w:val="20"/>
        </w:rPr>
      </w:pPr>
      <w:r w:rsidRPr="00F346FE">
        <w:rPr>
          <w:rFonts w:ascii="Tahoma" w:hAnsi="Tahoma" w:cs="Tahoma"/>
          <w:sz w:val="20"/>
          <w:szCs w:val="20"/>
        </w:rPr>
        <w:t>Si la estructura existente tiene un sistema de protección pararrayos, el contratista debe avisar al dueño de cualquier trabajo adicional requerido en el sistema existen</w:t>
      </w:r>
      <w:r>
        <w:rPr>
          <w:rFonts w:ascii="Tahoma" w:hAnsi="Tahoma" w:cs="Tahoma"/>
          <w:sz w:val="20"/>
          <w:szCs w:val="20"/>
        </w:rPr>
        <w:t xml:space="preserve">te para lograr compilar con los </w:t>
      </w:r>
      <w:r w:rsidRPr="00F346FE">
        <w:rPr>
          <w:rFonts w:ascii="Tahoma" w:hAnsi="Tahoma" w:cs="Tahoma"/>
          <w:sz w:val="20"/>
          <w:szCs w:val="20"/>
        </w:rPr>
        <w:t>requerimientos del actual “Documento de entrega e Inspección del sistema”.</w:t>
      </w:r>
    </w:p>
    <w:p w:rsidR="00952BC6" w:rsidRDefault="00952BC6" w:rsidP="00952BC6">
      <w:pPr>
        <w:jc w:val="both"/>
        <w:rPr>
          <w:rFonts w:ascii="Tahoma" w:hAnsi="Tahoma" w:cs="Tahoma"/>
          <w:sz w:val="20"/>
          <w:szCs w:val="20"/>
        </w:rPr>
      </w:pPr>
    </w:p>
    <w:p w:rsidR="00952BC6" w:rsidRPr="00F346FE" w:rsidRDefault="00952BC6" w:rsidP="00952BC6">
      <w:pPr>
        <w:jc w:val="both"/>
        <w:rPr>
          <w:rFonts w:ascii="Tahoma" w:hAnsi="Tahoma" w:cs="Tahoma"/>
          <w:sz w:val="20"/>
          <w:szCs w:val="20"/>
        </w:rPr>
      </w:pPr>
      <w:r w:rsidRPr="00F346FE">
        <w:rPr>
          <w:rFonts w:ascii="Tahoma" w:hAnsi="Tahoma" w:cs="Tahoma"/>
          <w:sz w:val="20"/>
          <w:szCs w:val="20"/>
        </w:rPr>
        <w:t>CELDAS DE DISTRIBUCIÓN EN B.T. (SWITCHBOARDS).</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F346FE">
        <w:rPr>
          <w:rFonts w:ascii="Tahoma" w:hAnsi="Tahoma" w:cs="Tahoma"/>
          <w:sz w:val="20"/>
          <w:szCs w:val="20"/>
        </w:rPr>
        <w:t>DEFINICIONES.</w:t>
      </w:r>
      <w:r>
        <w:rPr>
          <w:rFonts w:ascii="Tahoma" w:hAnsi="Tahoma" w:cs="Tahoma"/>
          <w:sz w:val="20"/>
          <w:szCs w:val="20"/>
        </w:rPr>
        <w:t xml:space="preserve"> </w:t>
      </w:r>
      <w:r w:rsidRPr="00463090">
        <w:rPr>
          <w:rFonts w:ascii="Tahoma" w:hAnsi="Tahoma" w:cs="Tahoma"/>
          <w:sz w:val="20"/>
          <w:szCs w:val="20"/>
        </w:rPr>
        <w:t xml:space="preserve">REQUISITOS PARA TABLEROS DE DISTRIBUCIÓN (SWITCHBOARDS). ICONTEC NTC 3278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CUADROS DE DISTRIBUCIÓN. . . . . . CEC SECCIÓN 384 -B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REQUISITOS DE PRODUCTO PARA TABLEROS DE DISTRIBUCIÓN RETIE CAP. II ART. 17-9.0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EQ. ACOMETIDA PROTECCIÓN CONTRA SOBRECORRRIENTE . CEC SECCIÓN 230 - G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REQUISITOS DE PRODUCTO INTERRUPTORES AUTOMÁTICOS. . RETIE CAP. II ART.17-7.2 </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FABRICANTES ACEPTABLES. </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ARMARIOS DE MEDIDORES Y TABLEROS DE DISTRIBUCIÓN DE ACOMETIDAS: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Certificados por el CIDET e ICONTEC INTERRUPTORES AUTOMÁTICOS INDUSTRIALES DE CAJA MOLDEADA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SQUARE D o equivalentes.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MERLIN GERIN o equivalentes.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SIEMENS o equivalentes.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ABB o equivalentes. </w:t>
      </w:r>
    </w:p>
    <w:p w:rsidR="00952BC6" w:rsidRPr="00463090"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MÉTODOS DE INSTALACIÓN. </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Estas celdas serán construidas en lámina de acero calibre 16 con refuerzos estructurales, tratadas químicamente para protegerlas de la oxidación, mediante procesos tales como bonderización y fosfatizado, capa de pintura anticorrosiva y capa final en pintura electrostática color RAAL 7030 almendra. </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Los barrajes serán fabricados en cobre rojo electrolítico, soportados mediante fibra aislante de alto poder dieléctrico y baja higroscopicidad. Todos estos contactos serán plateados y se emplearán tuercas y tornillos galvanizados. Se usarán elementos de las mejores marcas y de las características especificadas en la cantidad de obra.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Deberá tener identificada de forma clara y permanente la siguiente información en una placa de características técnicas: Tensión Nominal de Operación, Número de fases, Número de Hilos, Capacidad de Cortocircuito, Marca del Fabricante y Grado de protección del encerramiento.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El fabricante de Celdas deberá tener vigente su Certificado de Homologación de sus productos, expedida por el CIDET o ICONTEC, organismos delegados por la Superintendencia de Industria y Comercio para garantizar la calidad de los productos eléctricos fabricados en Colombia.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Estos Tableros deberán ser construidos de acuerdo a las Normas establecidas por el Operador de Red y Deberán cumplir en un todo con las normas del Reglamento de Servicios de ELECTRICARIBE S.A. ESP. </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 xml:space="preserve">Deberán ser instalados en forma cuidadosa, auto-soportados al piso mediante anclajes seguros, todos los conductores de llegada y salida deberán estar con bornes de compresión y las identificaciones adecuadas.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t xml:space="preserve">SISTEMA GENERAL DE ALUMBRADO.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t>Los Niveles de iluminación de los Centros Educativos deberán ser calculados de acuerdo con las recomendaciones del IES Lighting Handbok. El nivel mínimo en los salones deberá ser 400 luxes.</w:t>
      </w:r>
    </w:p>
    <w:p w:rsidR="00952BC6" w:rsidRPr="00463090"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t>En muy importante contemplar dentro del diseño la instalación de luminarias de bajo consumo. Se recomienda el uso de los siguientes tipos de luminarias:</w:t>
      </w:r>
    </w:p>
    <w:p w:rsidR="00952BC6" w:rsidRPr="00463090"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t>Lámparas Fluorescentes de 2x32 W con tubo T8 (balasto electrónico). Balas para bombillos fluorescentes compactos. Luminarias de Sodio y Luminarias Metal Halide Para Exteriores. Luminarias de Metal Halide con pantalla acrílica para coliseos ó aulas múltiples. La salida para roseta deberá incluir al valor de una roseta de porcelana.</w:t>
      </w:r>
    </w:p>
    <w:p w:rsidR="00952BC6" w:rsidRPr="00463090"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lastRenderedPageBreak/>
        <w:t>En los lugares donde las luminarias no se instalen directamente sobre la caja, deberá hacerse una derivación en coraza. No se permitirán derivaciones donde el cable no tenga ningún tipo de protección.</w:t>
      </w:r>
      <w:r>
        <w:rPr>
          <w:rFonts w:ascii="Tahoma" w:hAnsi="Tahoma" w:cs="Tahoma"/>
          <w:sz w:val="20"/>
          <w:szCs w:val="20"/>
        </w:rPr>
        <w:t xml:space="preserve"> </w:t>
      </w:r>
      <w:r w:rsidRPr="00463090">
        <w:rPr>
          <w:rFonts w:ascii="Tahoma" w:hAnsi="Tahoma" w:cs="Tahoma"/>
          <w:sz w:val="20"/>
          <w:szCs w:val="20"/>
        </w:rPr>
        <w:t>Para las derivaciones de postes de alumbrado exterior que se hagan en cajas de mampostería, deberán Utilizarse empalmes en resina tipo alumbrado público de igual o mejor calidad a los producidos por 3M.</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Las lámparas serán de igual o mejor calidad a las fabricadas por Roy Alpha, Schréder o AreaLux.</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MEDIDA Y FORMA DE PAGO</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La forma de pago será estipulada de acuerdo a la estipulada entre contratista y contratante.</w:t>
      </w:r>
    </w:p>
    <w:p w:rsidR="00952BC6" w:rsidRDefault="00952BC6" w:rsidP="00952BC6">
      <w:pPr>
        <w:jc w:val="both"/>
        <w:rPr>
          <w:rFonts w:ascii="Tahoma" w:hAnsi="Tahoma" w:cs="Tahoma"/>
          <w:sz w:val="20"/>
          <w:szCs w:val="20"/>
        </w:rPr>
      </w:pPr>
      <w:r w:rsidRPr="00463090">
        <w:rPr>
          <w:rFonts w:ascii="Tahoma" w:hAnsi="Tahoma" w:cs="Tahoma"/>
          <w:sz w:val="20"/>
          <w:szCs w:val="20"/>
        </w:rPr>
        <w:t>La medida se determinará con base en cálculos efectuados sobre los Planos Eléctricos, telefónicos y de Comunicaciones. Las unidades de medida que se aplicarán son:</w:t>
      </w:r>
    </w:p>
    <w:p w:rsidR="00952BC6" w:rsidRPr="00463090"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Metros lineales (ML) para: Tendido de todo tipo de tuberías ya sean enterradas, incrustadas ó a la vista, tendido de todo tipo de cables, alambres y conductores, bandejas de distribución, ductos, etc.</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Unidades (UN) para: Todo tipo de salidas, ya sean eléctricas, telefónicas y de comunicación, tableros y cajas, armarios y elementos de medición, interruptores de todos los tipos, cámaras de inspección, postes, puesta a tierra de transformadores, transformadores, elementos de protección, herrajes y crucetas, tablero general, etc.</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Unidades (UN) para: puesta a tierra del tablero general y puesta a tierra para sistemas.</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El valor será el precio unitario consignado dentro del contrato e incluye: materiales y su desperdicio, equipo, herramienta, mano de obra y transportes dentro y fuera de la obra necesarios para su ejecución. Tierra del tablero general y puesta a tierra para sistemas.</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El valor será el precio unitario consignado dentro del contrato e incluye: materiales y su desperdicio, equipo, herramienta, mano de obra y transportes dentro y fuera de la obra necesarios para su ejecución.</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PRUEBAS.</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DEFINICIONES.</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INSPECCIÓN Y CERTIFICACIÓN DE CONFORMIDAD DE LAS INSTALACIONES RETIE CAP. IX.</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t>MÉTODOS DE VERIFICACIÓN.</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De acuerdo con los avances de obra, el Contratista deberá efectuar las siguientes pruebas, las cuales entregará en el informe final de la obra ejecutada.</w:t>
      </w:r>
    </w:p>
    <w:p w:rsidR="00952BC6" w:rsidRPr="00463090" w:rsidRDefault="00952BC6" w:rsidP="00952BC6">
      <w:pPr>
        <w:jc w:val="both"/>
        <w:rPr>
          <w:rFonts w:ascii="Tahoma" w:hAnsi="Tahoma" w:cs="Tahoma"/>
          <w:sz w:val="20"/>
          <w:szCs w:val="20"/>
        </w:rPr>
      </w:pPr>
      <w:r w:rsidRPr="00463090">
        <w:rPr>
          <w:rFonts w:ascii="Tahoma" w:hAnsi="Tahoma" w:cs="Tahoma"/>
          <w:sz w:val="20"/>
          <w:szCs w:val="20"/>
        </w:rPr>
        <w:t>Accesibilidad a todos los dispositivos de control y protección eléctrica. Medición de resistencia de aislamiento entre fases y fase y neutro de cada una de las acometidas. Este valor no debe ser inferior a 1 Megohmio, medido con un equipo de 250 Voltios como mínimo, a fin de garantizar la integridad de los conductores instalados. Medición de la resistencia de la puesta a tierra, de acuerdo a los requisitos del RETIE para cada uno de los diferentes sistemas.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t>Se verificará la carga de cada una de las fases de cada tablero y deberá hacer los cambios necesarios para que su desequilibrio no exceda del 10% con la totalidad de la carga conectada.</w:t>
      </w:r>
    </w:p>
    <w:p w:rsidR="00952BC6" w:rsidRPr="00463090"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Mediciones de las siguientes magnitudes eléctricas, una vez se haya energizado con los equ</w:t>
      </w:r>
      <w:r>
        <w:rPr>
          <w:rFonts w:ascii="Tahoma" w:hAnsi="Tahoma" w:cs="Tahoma"/>
          <w:sz w:val="20"/>
          <w:szCs w:val="20"/>
        </w:rPr>
        <w:t xml:space="preserve">ipos definitivos del edificio: </w:t>
      </w:r>
      <w:r w:rsidRPr="00463090">
        <w:rPr>
          <w:rFonts w:ascii="Tahoma" w:hAnsi="Tahoma" w:cs="Tahoma"/>
          <w:sz w:val="20"/>
          <w:szCs w:val="20"/>
        </w:rPr>
        <w:t xml:space="preserve">Voltaje entre fases y fases y neutro, haciendo los ajustes en el TAP del transformador, hasta obtener los valores nominales. Amperajes de cada tablero de distribución general. Frecuencia de la red y del generador de emergencia. Se deberá verificar la secuencia de fases con un secuencímetro, a fin de garantizar el sentido de rotación de los motores. Hacer todos los ajustes necesarios que requieran los relevadores, medidores, aparatos de protección y control, de acuerdo a las instrucciones de los Fabricantes. Ensayos funcionales de todos los equipos eléctricos fijos. Ensayos de Polaridad e Identificación de conductores de fases, neutros y tierras en todos los cuadros de distribución, Armarios de Medidores, Acometidas, Alimentadores y Paneles de distribución de circuitos ramales. Identificación de los circuitos que alimentan en los cuadros de distribución, Armarios de Medidores y Paneles de distribución de circuitos ramales. Prueba funcional del sistema de Bomba contra incendios de acuerdo al protocolo de Inspección de </w:t>
      </w:r>
      <w:r>
        <w:rPr>
          <w:rFonts w:ascii="Tahoma" w:hAnsi="Tahoma" w:cs="Tahoma"/>
          <w:sz w:val="20"/>
          <w:szCs w:val="20"/>
        </w:rPr>
        <w:t xml:space="preserve">Bombas contra Incendio NFPA 20. </w:t>
      </w:r>
      <w:r w:rsidRPr="00463090">
        <w:rPr>
          <w:rFonts w:ascii="Tahoma" w:hAnsi="Tahoma" w:cs="Tahoma"/>
          <w:sz w:val="20"/>
          <w:szCs w:val="20"/>
        </w:rPr>
        <w:t>Niveles de Iluminación de acuerdo a los requisitos establecidos por el RETIE de acuerdo a los diferentes tipos de ocupación de los recintos.</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TOLERANCIAS PARA ACEPTACIÓN</w:t>
      </w:r>
    </w:p>
    <w:p w:rsidR="00952BC6" w:rsidRDefault="00952BC6" w:rsidP="00952BC6">
      <w:pPr>
        <w:jc w:val="both"/>
        <w:rPr>
          <w:rFonts w:ascii="Tahoma" w:hAnsi="Tahoma" w:cs="Tahoma"/>
          <w:sz w:val="20"/>
          <w:szCs w:val="20"/>
        </w:rPr>
      </w:pPr>
    </w:p>
    <w:p w:rsidR="00952BC6" w:rsidRPr="00463090" w:rsidRDefault="00952BC6" w:rsidP="00952BC6">
      <w:pPr>
        <w:jc w:val="both"/>
        <w:rPr>
          <w:rFonts w:ascii="Tahoma" w:hAnsi="Tahoma" w:cs="Tahoma"/>
          <w:sz w:val="20"/>
          <w:szCs w:val="20"/>
        </w:rPr>
      </w:pPr>
      <w:r w:rsidRPr="00463090">
        <w:rPr>
          <w:rFonts w:ascii="Tahoma" w:hAnsi="Tahoma" w:cs="Tahoma"/>
          <w:sz w:val="20"/>
          <w:szCs w:val="20"/>
        </w:rPr>
        <w:t>ENSAYOS A REALIZAR</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lastRenderedPageBreak/>
        <w:t>Comprobar con un probador de fases que no exista inversión de neutros y tierras en ninguna de las tomas instaladas. Comprobar que las conexiones de los cables a los tableros eléctricos sean firmes y que tengan las bornas adecuadas. Realizar con un megger la medición de resistencia de las puestas a tierra existentes y comprobar que cumplen con las normas de ELECTRICARIBE S.A E.S.P. Comprobar la correcta identificación de los tableros eléctricos, incluyendo la plaqueta de Identificación del tablero y la identificación de los circuitos.</w:t>
      </w:r>
      <w:r>
        <w:rPr>
          <w:rFonts w:ascii="Tahoma" w:hAnsi="Tahoma" w:cs="Tahoma"/>
          <w:sz w:val="20"/>
          <w:szCs w:val="20"/>
        </w:rPr>
        <w:t xml:space="preserve"> </w:t>
      </w:r>
      <w:r w:rsidRPr="00463090">
        <w:rPr>
          <w:rFonts w:ascii="Tahoma" w:hAnsi="Tahoma" w:cs="Tahoma"/>
          <w:sz w:val="20"/>
          <w:szCs w:val="20"/>
        </w:rPr>
        <w:t>Verificar la entrega de los planos Record de obra. Confirmar la existencias de guías en aquellas dictarías que se entreguen sin alambrar. Verificar el equilibrio de fases en los tableros mediante mediciones de corriente con toda la carga conectada.</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t>NO CONFORMIDAD</w:t>
      </w:r>
    </w:p>
    <w:p w:rsidR="00952BC6" w:rsidRPr="00463090"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463090">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CD38AE" w:rsidRDefault="00952BC6" w:rsidP="00EE0FAA">
      <w:pPr>
        <w:rPr>
          <w:rFonts w:ascii="Tahoma" w:hAnsi="Tahoma" w:cs="Tahoma"/>
          <w:sz w:val="20"/>
          <w:szCs w:val="20"/>
        </w:rPr>
      </w:pPr>
    </w:p>
    <w:p w:rsidR="00EE0FAA" w:rsidRPr="00CD38AE" w:rsidRDefault="00EE0FAA" w:rsidP="00EE0FAA">
      <w:pPr>
        <w:rPr>
          <w:rFonts w:ascii="Tahoma" w:hAnsi="Tahoma" w:cs="Tahoma"/>
          <w:sz w:val="20"/>
          <w:szCs w:val="20"/>
        </w:rPr>
      </w:pPr>
    </w:p>
    <w:p w:rsidR="00EE0FAA" w:rsidRDefault="00EE0FAA" w:rsidP="00EE0FAA">
      <w:pPr>
        <w:rPr>
          <w:rFonts w:ascii="Tahoma" w:hAnsi="Tahoma" w:cs="Tahoma"/>
          <w:sz w:val="20"/>
          <w:szCs w:val="20"/>
        </w:rPr>
      </w:pPr>
    </w:p>
    <w:p w:rsidR="00EE0FAA" w:rsidRPr="0078061D" w:rsidRDefault="00EE0FAA" w:rsidP="00EE0FAA">
      <w:pPr>
        <w:rPr>
          <w:rFonts w:ascii="Tahoma" w:hAnsi="Tahoma" w:cs="Tahoma"/>
          <w:sz w:val="20"/>
          <w:szCs w:val="20"/>
        </w:rPr>
      </w:pPr>
    </w:p>
    <w:p w:rsidR="00EE0FAA" w:rsidRPr="0078061D" w:rsidRDefault="00EE0FAA" w:rsidP="00EE0FAA">
      <w:pPr>
        <w:autoSpaceDE w:val="0"/>
        <w:autoSpaceDN w:val="0"/>
        <w:adjustRightInd w:val="0"/>
        <w:jc w:val="both"/>
        <w:rPr>
          <w:rFonts w:ascii="Tahoma" w:hAnsi="Tahoma" w:cs="Tahoma"/>
          <w:sz w:val="20"/>
          <w:szCs w:val="20"/>
        </w:rPr>
      </w:pPr>
      <w:r w:rsidRPr="0078061D">
        <w:rPr>
          <w:rFonts w:ascii="Tahoma" w:hAnsi="Tahoma" w:cs="Tahoma"/>
          <w:sz w:val="20"/>
          <w:szCs w:val="20"/>
        </w:rPr>
        <w:t xml:space="preserve">(Nombre y firma del Representante Legal </w:t>
      </w:r>
      <w:r w:rsidRPr="0078061D">
        <w:rPr>
          <w:rFonts w:ascii="Tahoma" w:hAnsi="Tahoma" w:cs="Tahoma"/>
          <w:i/>
          <w:iCs/>
          <w:sz w:val="20"/>
          <w:szCs w:val="20"/>
        </w:rPr>
        <w:t xml:space="preserve">de cada uno de los integrantes) </w:t>
      </w:r>
    </w:p>
    <w:p w:rsidR="00EE0FAA" w:rsidRPr="0078061D" w:rsidRDefault="00EE0FAA" w:rsidP="00EE0FAA">
      <w:pPr>
        <w:jc w:val="both"/>
        <w:rPr>
          <w:rFonts w:ascii="Tahoma" w:hAnsi="Tahoma" w:cs="Tahoma"/>
          <w:b/>
          <w:sz w:val="20"/>
          <w:szCs w:val="20"/>
        </w:rPr>
      </w:pPr>
      <w:r w:rsidRPr="0078061D">
        <w:rPr>
          <w:rFonts w:ascii="Tahoma" w:hAnsi="Tahoma" w:cs="Tahoma"/>
          <w:sz w:val="20"/>
          <w:szCs w:val="20"/>
        </w:rPr>
        <w:t>(Nombre y firma del Representante Legal de la Unión Temporal)</w:t>
      </w:r>
    </w:p>
    <w:p w:rsidR="00E45B00" w:rsidRDefault="00952BC6"/>
    <w:sectPr w:rsidR="00E45B00" w:rsidSect="00EE0FAA">
      <w:pgSz w:w="12242" w:h="18722" w:code="2519"/>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ookman">
    <w:altName w:val="Bookman Old Style"/>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nsid w:val="02D41CB4"/>
    <w:multiLevelType w:val="multilevel"/>
    <w:tmpl w:val="D90AD766"/>
    <w:lvl w:ilvl="0">
      <w:start w:val="1"/>
      <w:numFmt w:val="decimal"/>
      <w:lvlText w:val="%1)"/>
      <w:lvlJc w:val="left"/>
      <w:pPr>
        <w:ind w:left="360" w:hanging="360"/>
      </w:p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BA978D9"/>
    <w:multiLevelType w:val="hybridMultilevel"/>
    <w:tmpl w:val="FA02A7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DC4437A"/>
    <w:multiLevelType w:val="hybridMultilevel"/>
    <w:tmpl w:val="48FC37E8"/>
    <w:lvl w:ilvl="0" w:tplc="526A101C">
      <w:start w:val="1"/>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13D3375A"/>
    <w:multiLevelType w:val="multilevel"/>
    <w:tmpl w:val="16946B6C"/>
    <w:lvl w:ilvl="0">
      <w:start w:val="9"/>
      <w:numFmt w:val="decimal"/>
      <w:lvlText w:val="%1"/>
      <w:lvlJc w:val="left"/>
      <w:pPr>
        <w:ind w:left="375" w:hanging="375"/>
      </w:pPr>
      <w:rPr>
        <w:rFonts w:ascii="Tahoma" w:hAnsi="Tahoma" w:cs="Tahoma" w:hint="default"/>
        <w:b/>
        <w:sz w:val="22"/>
      </w:rPr>
    </w:lvl>
    <w:lvl w:ilvl="1">
      <w:start w:val="1"/>
      <w:numFmt w:val="decimal"/>
      <w:lvlText w:val="%1.%2"/>
      <w:lvlJc w:val="left"/>
      <w:pPr>
        <w:ind w:left="375" w:hanging="375"/>
      </w:pPr>
      <w:rPr>
        <w:rFonts w:ascii="Tahoma" w:hAnsi="Tahoma" w:cs="Tahoma" w:hint="default"/>
        <w:b/>
        <w:sz w:val="20"/>
        <w:szCs w:val="20"/>
      </w:rPr>
    </w:lvl>
    <w:lvl w:ilvl="2">
      <w:start w:val="1"/>
      <w:numFmt w:val="decimal"/>
      <w:lvlText w:val="%1.%2.%3"/>
      <w:lvlJc w:val="left"/>
      <w:pPr>
        <w:ind w:left="720" w:hanging="720"/>
      </w:pPr>
      <w:rPr>
        <w:rFonts w:ascii="Tahoma" w:hAnsi="Tahoma" w:cs="Tahoma" w:hint="default"/>
        <w:b/>
        <w:sz w:val="20"/>
        <w:szCs w:val="20"/>
      </w:rPr>
    </w:lvl>
    <w:lvl w:ilvl="3">
      <w:start w:val="1"/>
      <w:numFmt w:val="decimal"/>
      <w:lvlText w:val="%1.%2.%3.%4"/>
      <w:lvlJc w:val="left"/>
      <w:pPr>
        <w:ind w:left="1080" w:hanging="1080"/>
      </w:pPr>
      <w:rPr>
        <w:rFonts w:ascii="Tahoma" w:hAnsi="Tahoma" w:cs="Tahoma" w:hint="default"/>
        <w:b/>
        <w:sz w:val="22"/>
      </w:rPr>
    </w:lvl>
    <w:lvl w:ilvl="4">
      <w:start w:val="1"/>
      <w:numFmt w:val="decimal"/>
      <w:lvlText w:val="%1.%2.%3.%4.%5"/>
      <w:lvlJc w:val="left"/>
      <w:pPr>
        <w:ind w:left="1080" w:hanging="1080"/>
      </w:pPr>
      <w:rPr>
        <w:rFonts w:ascii="Tahoma" w:hAnsi="Tahoma" w:cs="Tahoma" w:hint="default"/>
        <w:b/>
        <w:sz w:val="22"/>
      </w:rPr>
    </w:lvl>
    <w:lvl w:ilvl="5">
      <w:start w:val="1"/>
      <w:numFmt w:val="decimal"/>
      <w:lvlText w:val="%1.%2.%3.%4.%5.%6"/>
      <w:lvlJc w:val="left"/>
      <w:pPr>
        <w:ind w:left="1440" w:hanging="1440"/>
      </w:pPr>
      <w:rPr>
        <w:rFonts w:ascii="Tahoma" w:hAnsi="Tahoma" w:cs="Tahoma" w:hint="default"/>
        <w:b/>
        <w:sz w:val="22"/>
      </w:rPr>
    </w:lvl>
    <w:lvl w:ilvl="6">
      <w:start w:val="1"/>
      <w:numFmt w:val="decimal"/>
      <w:lvlText w:val="%1.%2.%3.%4.%5.%6.%7"/>
      <w:lvlJc w:val="left"/>
      <w:pPr>
        <w:ind w:left="1440" w:hanging="1440"/>
      </w:pPr>
      <w:rPr>
        <w:rFonts w:ascii="Tahoma" w:hAnsi="Tahoma" w:cs="Tahoma" w:hint="default"/>
        <w:b/>
        <w:sz w:val="22"/>
      </w:rPr>
    </w:lvl>
    <w:lvl w:ilvl="7">
      <w:start w:val="1"/>
      <w:numFmt w:val="decimal"/>
      <w:lvlText w:val="%1.%2.%3.%4.%5.%6.%7.%8"/>
      <w:lvlJc w:val="left"/>
      <w:pPr>
        <w:ind w:left="1800" w:hanging="1800"/>
      </w:pPr>
      <w:rPr>
        <w:rFonts w:ascii="Tahoma" w:hAnsi="Tahoma" w:cs="Tahoma" w:hint="default"/>
        <w:b/>
        <w:sz w:val="22"/>
      </w:rPr>
    </w:lvl>
    <w:lvl w:ilvl="8">
      <w:start w:val="1"/>
      <w:numFmt w:val="decimal"/>
      <w:lvlText w:val="%1.%2.%3.%4.%5.%6.%7.%8.%9"/>
      <w:lvlJc w:val="left"/>
      <w:pPr>
        <w:ind w:left="1800" w:hanging="1800"/>
      </w:pPr>
      <w:rPr>
        <w:rFonts w:ascii="Tahoma" w:hAnsi="Tahoma" w:cs="Tahoma" w:hint="default"/>
        <w:b/>
        <w:sz w:val="22"/>
      </w:rPr>
    </w:lvl>
  </w:abstractNum>
  <w:abstractNum w:abstractNumId="6">
    <w:nsid w:val="1E36462E"/>
    <w:multiLevelType w:val="hybridMultilevel"/>
    <w:tmpl w:val="1302B044"/>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7">
    <w:nsid w:val="206A31B9"/>
    <w:multiLevelType w:val="hybridMultilevel"/>
    <w:tmpl w:val="D9DC5E1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2ED2415"/>
    <w:multiLevelType w:val="multilevel"/>
    <w:tmpl w:val="02445FF6"/>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nsid w:val="272A3ED0"/>
    <w:multiLevelType w:val="multilevel"/>
    <w:tmpl w:val="02364B5C"/>
    <w:lvl w:ilvl="0">
      <w:start w:val="2"/>
      <w:numFmt w:val="decimal"/>
      <w:lvlText w:val="%1"/>
      <w:lvlJc w:val="left"/>
      <w:pPr>
        <w:ind w:left="375" w:hanging="375"/>
      </w:pPr>
      <w:rPr>
        <w:rFonts w:hint="default"/>
        <w:b/>
      </w:rPr>
    </w:lvl>
    <w:lvl w:ilvl="1">
      <w:start w:val="4"/>
      <w:numFmt w:val="decimal"/>
      <w:lvlText w:val="%1.%2"/>
      <w:lvlJc w:val="left"/>
      <w:pPr>
        <w:ind w:left="749" w:hanging="720"/>
      </w:pPr>
      <w:rPr>
        <w:rFonts w:hint="default"/>
        <w:b/>
      </w:rPr>
    </w:lvl>
    <w:lvl w:ilvl="2">
      <w:start w:val="1"/>
      <w:numFmt w:val="decimal"/>
      <w:lvlText w:val="%1.%2.%3"/>
      <w:lvlJc w:val="left"/>
      <w:pPr>
        <w:ind w:left="778" w:hanging="720"/>
      </w:pPr>
      <w:rPr>
        <w:rFonts w:hint="default"/>
        <w:b/>
      </w:rPr>
    </w:lvl>
    <w:lvl w:ilvl="3">
      <w:start w:val="1"/>
      <w:numFmt w:val="decimal"/>
      <w:lvlText w:val="%1.%2.%3.%4"/>
      <w:lvlJc w:val="left"/>
      <w:pPr>
        <w:ind w:left="1167" w:hanging="1080"/>
      </w:pPr>
      <w:rPr>
        <w:rFonts w:hint="default"/>
        <w:b/>
      </w:rPr>
    </w:lvl>
    <w:lvl w:ilvl="4">
      <w:start w:val="1"/>
      <w:numFmt w:val="decimal"/>
      <w:lvlText w:val="%1.%2.%3.%4.%5"/>
      <w:lvlJc w:val="left"/>
      <w:pPr>
        <w:ind w:left="1196" w:hanging="1080"/>
      </w:pPr>
      <w:rPr>
        <w:rFonts w:hint="default"/>
        <w:b/>
      </w:rPr>
    </w:lvl>
    <w:lvl w:ilvl="5">
      <w:start w:val="1"/>
      <w:numFmt w:val="decimal"/>
      <w:lvlText w:val="%1.%2.%3.%4.%5.%6"/>
      <w:lvlJc w:val="left"/>
      <w:pPr>
        <w:ind w:left="1585" w:hanging="1440"/>
      </w:pPr>
      <w:rPr>
        <w:rFonts w:hint="default"/>
        <w:b/>
      </w:rPr>
    </w:lvl>
    <w:lvl w:ilvl="6">
      <w:start w:val="1"/>
      <w:numFmt w:val="decimal"/>
      <w:lvlText w:val="%1.%2.%3.%4.%5.%6.%7"/>
      <w:lvlJc w:val="left"/>
      <w:pPr>
        <w:ind w:left="1974" w:hanging="1800"/>
      </w:pPr>
      <w:rPr>
        <w:rFonts w:hint="default"/>
        <w:b/>
      </w:rPr>
    </w:lvl>
    <w:lvl w:ilvl="7">
      <w:start w:val="1"/>
      <w:numFmt w:val="decimal"/>
      <w:lvlText w:val="%1.%2.%3.%4.%5.%6.%7.%8"/>
      <w:lvlJc w:val="left"/>
      <w:pPr>
        <w:ind w:left="2003" w:hanging="1800"/>
      </w:pPr>
      <w:rPr>
        <w:rFonts w:hint="default"/>
        <w:b/>
      </w:rPr>
    </w:lvl>
    <w:lvl w:ilvl="8">
      <w:start w:val="1"/>
      <w:numFmt w:val="decimal"/>
      <w:lvlText w:val="%1.%2.%3.%4.%5.%6.%7.%8.%9"/>
      <w:lvlJc w:val="left"/>
      <w:pPr>
        <w:ind w:left="2392" w:hanging="2160"/>
      </w:pPr>
      <w:rPr>
        <w:rFonts w:hint="default"/>
        <w:b/>
      </w:rPr>
    </w:lvl>
  </w:abstractNum>
  <w:abstractNum w:abstractNumId="10">
    <w:nsid w:val="28CC4977"/>
    <w:multiLevelType w:val="multilevel"/>
    <w:tmpl w:val="05A4B9DC"/>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378515B8"/>
    <w:multiLevelType w:val="multilevel"/>
    <w:tmpl w:val="7E9460B4"/>
    <w:lvl w:ilvl="0">
      <w:start w:val="4"/>
      <w:numFmt w:val="decimal"/>
      <w:lvlText w:val="%1"/>
      <w:lvlJc w:val="left"/>
      <w:pPr>
        <w:ind w:left="375" w:hanging="375"/>
      </w:pPr>
      <w:rPr>
        <w:rFonts w:hint="default"/>
        <w:b/>
      </w:rPr>
    </w:lvl>
    <w:lvl w:ilvl="1">
      <w:start w:val="1"/>
      <w:numFmt w:val="decimal"/>
      <w:lvlText w:val="%1.%2"/>
      <w:lvlJc w:val="left"/>
      <w:pPr>
        <w:ind w:left="1117" w:hanging="720"/>
      </w:pPr>
      <w:rPr>
        <w:rFonts w:hint="default"/>
        <w:b/>
      </w:rPr>
    </w:lvl>
    <w:lvl w:ilvl="2">
      <w:start w:val="1"/>
      <w:numFmt w:val="decimal"/>
      <w:lvlText w:val="%1.%2.%3"/>
      <w:lvlJc w:val="left"/>
      <w:pPr>
        <w:ind w:left="1514" w:hanging="720"/>
      </w:pPr>
      <w:rPr>
        <w:rFonts w:hint="default"/>
        <w:b/>
      </w:rPr>
    </w:lvl>
    <w:lvl w:ilvl="3">
      <w:start w:val="1"/>
      <w:numFmt w:val="decimal"/>
      <w:lvlText w:val="%1.%2.%3.%4"/>
      <w:lvlJc w:val="left"/>
      <w:pPr>
        <w:ind w:left="2271" w:hanging="108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425" w:hanging="1440"/>
      </w:pPr>
      <w:rPr>
        <w:rFonts w:hint="default"/>
        <w:b/>
      </w:rPr>
    </w:lvl>
    <w:lvl w:ilvl="6">
      <w:start w:val="1"/>
      <w:numFmt w:val="decimal"/>
      <w:lvlText w:val="%1.%2.%3.%4.%5.%6.%7"/>
      <w:lvlJc w:val="left"/>
      <w:pPr>
        <w:ind w:left="4182" w:hanging="1800"/>
      </w:pPr>
      <w:rPr>
        <w:rFonts w:hint="default"/>
        <w:b/>
      </w:rPr>
    </w:lvl>
    <w:lvl w:ilvl="7">
      <w:start w:val="1"/>
      <w:numFmt w:val="decimal"/>
      <w:lvlText w:val="%1.%2.%3.%4.%5.%6.%7.%8"/>
      <w:lvlJc w:val="left"/>
      <w:pPr>
        <w:ind w:left="4579" w:hanging="1800"/>
      </w:pPr>
      <w:rPr>
        <w:rFonts w:hint="default"/>
        <w:b/>
      </w:rPr>
    </w:lvl>
    <w:lvl w:ilvl="8">
      <w:start w:val="1"/>
      <w:numFmt w:val="decimal"/>
      <w:lvlText w:val="%1.%2.%3.%4.%5.%6.%7.%8.%9"/>
      <w:lvlJc w:val="left"/>
      <w:pPr>
        <w:ind w:left="5336" w:hanging="2160"/>
      </w:pPr>
      <w:rPr>
        <w:rFonts w:hint="default"/>
        <w:b/>
      </w:rPr>
    </w:lvl>
  </w:abstractNum>
  <w:abstractNum w:abstractNumId="12">
    <w:nsid w:val="397460E7"/>
    <w:multiLevelType w:val="hybridMultilevel"/>
    <w:tmpl w:val="05F6F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D912AA5"/>
    <w:multiLevelType w:val="multilevel"/>
    <w:tmpl w:val="465C8FE4"/>
    <w:lvl w:ilvl="0">
      <w:start w:val="2"/>
      <w:numFmt w:val="decimal"/>
      <w:lvlText w:val="%1"/>
      <w:lvlJc w:val="left"/>
      <w:pPr>
        <w:ind w:left="375" w:hanging="375"/>
      </w:pPr>
      <w:rPr>
        <w:rFonts w:hint="default"/>
        <w:b/>
      </w:rPr>
    </w:lvl>
    <w:lvl w:ilvl="1">
      <w:start w:val="5"/>
      <w:numFmt w:val="decimal"/>
      <w:lvlText w:val="%1.%2"/>
      <w:lvlJc w:val="left"/>
      <w:pPr>
        <w:ind w:left="1117" w:hanging="720"/>
      </w:pPr>
      <w:rPr>
        <w:rFonts w:hint="default"/>
        <w:b/>
        <w:sz w:val="20"/>
        <w:szCs w:val="20"/>
      </w:rPr>
    </w:lvl>
    <w:lvl w:ilvl="2">
      <w:start w:val="1"/>
      <w:numFmt w:val="decimal"/>
      <w:lvlText w:val="%1.%2.%3"/>
      <w:lvlJc w:val="left"/>
      <w:pPr>
        <w:ind w:left="1514" w:hanging="720"/>
      </w:pPr>
      <w:rPr>
        <w:rFonts w:hint="default"/>
        <w:b/>
      </w:rPr>
    </w:lvl>
    <w:lvl w:ilvl="3">
      <w:start w:val="1"/>
      <w:numFmt w:val="decimal"/>
      <w:lvlText w:val="%1.%2.%3.%4"/>
      <w:lvlJc w:val="left"/>
      <w:pPr>
        <w:ind w:left="2271" w:hanging="108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425" w:hanging="1440"/>
      </w:pPr>
      <w:rPr>
        <w:rFonts w:hint="default"/>
        <w:b/>
      </w:rPr>
    </w:lvl>
    <w:lvl w:ilvl="6">
      <w:start w:val="1"/>
      <w:numFmt w:val="decimal"/>
      <w:lvlText w:val="%1.%2.%3.%4.%5.%6.%7"/>
      <w:lvlJc w:val="left"/>
      <w:pPr>
        <w:ind w:left="4182" w:hanging="1800"/>
      </w:pPr>
      <w:rPr>
        <w:rFonts w:hint="default"/>
        <w:b/>
      </w:rPr>
    </w:lvl>
    <w:lvl w:ilvl="7">
      <w:start w:val="1"/>
      <w:numFmt w:val="decimal"/>
      <w:lvlText w:val="%1.%2.%3.%4.%5.%6.%7.%8"/>
      <w:lvlJc w:val="left"/>
      <w:pPr>
        <w:ind w:left="4579" w:hanging="1800"/>
      </w:pPr>
      <w:rPr>
        <w:rFonts w:hint="default"/>
        <w:b/>
      </w:rPr>
    </w:lvl>
    <w:lvl w:ilvl="8">
      <w:start w:val="1"/>
      <w:numFmt w:val="decimal"/>
      <w:lvlText w:val="%1.%2.%3.%4.%5.%6.%7.%8.%9"/>
      <w:lvlJc w:val="left"/>
      <w:pPr>
        <w:ind w:left="5336" w:hanging="2160"/>
      </w:pPr>
      <w:rPr>
        <w:rFonts w:hint="default"/>
        <w:b/>
      </w:rPr>
    </w:lvl>
  </w:abstractNum>
  <w:abstractNum w:abstractNumId="14">
    <w:nsid w:val="466677C9"/>
    <w:multiLevelType w:val="hybridMultilevel"/>
    <w:tmpl w:val="4314DB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D8408E4"/>
    <w:multiLevelType w:val="hybridMultilevel"/>
    <w:tmpl w:val="78EA33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F617543"/>
    <w:multiLevelType w:val="multilevel"/>
    <w:tmpl w:val="1C5424FA"/>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524564B6"/>
    <w:multiLevelType w:val="multilevel"/>
    <w:tmpl w:val="2EE6778A"/>
    <w:lvl w:ilvl="0">
      <w:start w:val="12"/>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9746E32"/>
    <w:multiLevelType w:val="hybridMultilevel"/>
    <w:tmpl w:val="598EF5E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10F46CC"/>
    <w:multiLevelType w:val="hybridMultilevel"/>
    <w:tmpl w:val="38C42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44163FB"/>
    <w:multiLevelType w:val="hybridMultilevel"/>
    <w:tmpl w:val="9700484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55F341C"/>
    <w:multiLevelType w:val="multilevel"/>
    <w:tmpl w:val="F590300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6E993AE8"/>
    <w:multiLevelType w:val="hybridMultilevel"/>
    <w:tmpl w:val="370A0750"/>
    <w:lvl w:ilvl="0" w:tplc="DBAAC006">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8AD5756"/>
    <w:multiLevelType w:val="hybridMultilevel"/>
    <w:tmpl w:val="F9B2B75E"/>
    <w:lvl w:ilvl="0" w:tplc="44B89C7E">
      <w:start w:val="5"/>
      <w:numFmt w:val="bullet"/>
      <w:lvlText w:val="-"/>
      <w:lvlJc w:val="left"/>
      <w:pPr>
        <w:ind w:left="720" w:hanging="360"/>
      </w:pPr>
      <w:rPr>
        <w:rFonts w:ascii="Tahoma" w:eastAsia="Times New Roman" w:hAnsi="Tahoma" w:cs="Tahoma"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0"/>
  </w:num>
  <w:num w:numId="4">
    <w:abstractNumId w:val="4"/>
  </w:num>
  <w:num w:numId="5">
    <w:abstractNumId w:val="10"/>
  </w:num>
  <w:num w:numId="6">
    <w:abstractNumId w:val="13"/>
  </w:num>
  <w:num w:numId="7">
    <w:abstractNumId w:val="9"/>
  </w:num>
  <w:num w:numId="8">
    <w:abstractNumId w:val="11"/>
  </w:num>
  <w:num w:numId="9">
    <w:abstractNumId w:val="21"/>
  </w:num>
  <w:num w:numId="10">
    <w:abstractNumId w:val="6"/>
  </w:num>
  <w:num w:numId="11">
    <w:abstractNumId w:val="22"/>
  </w:num>
  <w:num w:numId="12">
    <w:abstractNumId w:val="3"/>
  </w:num>
  <w:num w:numId="13">
    <w:abstractNumId w:val="8"/>
  </w:num>
  <w:num w:numId="14">
    <w:abstractNumId w:val="16"/>
  </w:num>
  <w:num w:numId="15">
    <w:abstractNumId w:val="20"/>
  </w:num>
  <w:num w:numId="16">
    <w:abstractNumId w:val="2"/>
  </w:num>
  <w:num w:numId="17">
    <w:abstractNumId w:val="14"/>
  </w:num>
  <w:num w:numId="18">
    <w:abstractNumId w:val="18"/>
  </w:num>
  <w:num w:numId="19">
    <w:abstractNumId w:val="12"/>
  </w:num>
  <w:num w:numId="20">
    <w:abstractNumId w:val="7"/>
  </w:num>
  <w:num w:numId="21">
    <w:abstractNumId w:val="15"/>
  </w:num>
  <w:num w:numId="22">
    <w:abstractNumId w:val="5"/>
  </w:num>
  <w:num w:numId="23">
    <w:abstractNumId w:val="17"/>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compat/>
  <w:rsids>
    <w:rsidRoot w:val="00EE0FAA"/>
    <w:rsid w:val="00212AC8"/>
    <w:rsid w:val="005F2190"/>
    <w:rsid w:val="00635395"/>
    <w:rsid w:val="006D69CE"/>
    <w:rsid w:val="00752CA5"/>
    <w:rsid w:val="008C29A9"/>
    <w:rsid w:val="00952BC6"/>
    <w:rsid w:val="00971CDB"/>
    <w:rsid w:val="00A26A81"/>
    <w:rsid w:val="00B570C4"/>
    <w:rsid w:val="00C845C6"/>
    <w:rsid w:val="00CD38AE"/>
    <w:rsid w:val="00E745C4"/>
    <w:rsid w:val="00EE0FA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FAA"/>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qFormat/>
    <w:rsid w:val="00952BC6"/>
    <w:pPr>
      <w:keepNext/>
      <w:numPr>
        <w:numId w:val="4"/>
      </w:numPr>
      <w:outlineLvl w:val="0"/>
    </w:pPr>
    <w:rPr>
      <w:rFonts w:ascii="Arial" w:eastAsia="Times New Roman" w:hAnsi="Arial"/>
      <w:b/>
      <w:sz w:val="20"/>
      <w:szCs w:val="20"/>
      <w:lang w:eastAsia="es-ES"/>
    </w:rPr>
  </w:style>
  <w:style w:type="paragraph" w:styleId="Ttulo2">
    <w:name w:val="heading 2"/>
    <w:basedOn w:val="Normal"/>
    <w:next w:val="Normal"/>
    <w:link w:val="Ttulo2Car"/>
    <w:qFormat/>
    <w:rsid w:val="00952BC6"/>
    <w:pPr>
      <w:keepNext/>
      <w:numPr>
        <w:ilvl w:val="1"/>
        <w:numId w:val="4"/>
      </w:numPr>
      <w:jc w:val="center"/>
      <w:outlineLvl w:val="1"/>
    </w:pPr>
    <w:rPr>
      <w:rFonts w:ascii="Arial" w:eastAsia="Times New Roman" w:hAnsi="Arial"/>
      <w:b/>
      <w:sz w:val="20"/>
      <w:szCs w:val="20"/>
      <w:lang w:eastAsia="es-ES"/>
    </w:rPr>
  </w:style>
  <w:style w:type="paragraph" w:styleId="Ttulo3">
    <w:name w:val="heading 3"/>
    <w:basedOn w:val="Normal"/>
    <w:next w:val="Normal"/>
    <w:link w:val="Ttulo3Car"/>
    <w:qFormat/>
    <w:rsid w:val="00952BC6"/>
    <w:pPr>
      <w:keepNext/>
      <w:numPr>
        <w:ilvl w:val="2"/>
        <w:numId w:val="4"/>
      </w:numPr>
      <w:jc w:val="center"/>
      <w:outlineLvl w:val="2"/>
    </w:pPr>
    <w:rPr>
      <w:rFonts w:ascii="Arial" w:eastAsia="Times New Roman" w:hAnsi="Arial"/>
      <w:lang w:eastAsia="es-ES"/>
    </w:rPr>
  </w:style>
  <w:style w:type="paragraph" w:styleId="Ttulo4">
    <w:name w:val="heading 4"/>
    <w:basedOn w:val="Normal"/>
    <w:next w:val="Normal"/>
    <w:link w:val="Ttulo4Car"/>
    <w:qFormat/>
    <w:rsid w:val="00952BC6"/>
    <w:pPr>
      <w:keepNext/>
      <w:numPr>
        <w:ilvl w:val="3"/>
        <w:numId w:val="4"/>
      </w:numPr>
      <w:jc w:val="center"/>
      <w:outlineLvl w:val="3"/>
    </w:pPr>
    <w:rPr>
      <w:rFonts w:ascii="Bookman Old Style" w:eastAsia="Times New Roman" w:hAnsi="Bookman Old Style" w:cs="Arial"/>
      <w:b/>
      <w:bCs/>
      <w:lang w:eastAsia="es-ES"/>
    </w:rPr>
  </w:style>
  <w:style w:type="paragraph" w:styleId="Ttulo5">
    <w:name w:val="heading 5"/>
    <w:basedOn w:val="Normal"/>
    <w:next w:val="Normal"/>
    <w:link w:val="Ttulo5Car"/>
    <w:qFormat/>
    <w:rsid w:val="00952BC6"/>
    <w:pPr>
      <w:keepNext/>
      <w:numPr>
        <w:ilvl w:val="4"/>
        <w:numId w:val="4"/>
      </w:numPr>
      <w:jc w:val="center"/>
      <w:outlineLvl w:val="4"/>
    </w:pPr>
    <w:rPr>
      <w:rFonts w:ascii="Bookman Old Style" w:eastAsia="Times New Roman" w:hAnsi="Bookman Old Style" w:cs="Arial"/>
      <w:b/>
      <w:bCs/>
      <w:sz w:val="18"/>
      <w:szCs w:val="20"/>
      <w:lang w:eastAsia="es-ES"/>
    </w:rPr>
  </w:style>
  <w:style w:type="paragraph" w:styleId="Ttulo6">
    <w:name w:val="heading 6"/>
    <w:basedOn w:val="Normal"/>
    <w:next w:val="Normal"/>
    <w:link w:val="Ttulo6Car"/>
    <w:qFormat/>
    <w:rsid w:val="00952BC6"/>
    <w:pPr>
      <w:numPr>
        <w:ilvl w:val="5"/>
        <w:numId w:val="4"/>
      </w:numPr>
      <w:spacing w:before="240" w:after="60"/>
      <w:outlineLvl w:val="5"/>
    </w:pPr>
    <w:rPr>
      <w:rFonts w:ascii="Calibri" w:eastAsia="Times New Roman" w:hAnsi="Calibri"/>
      <w:b/>
      <w:bCs/>
      <w:sz w:val="22"/>
      <w:szCs w:val="22"/>
      <w:lang w:eastAsia="es-ES"/>
    </w:rPr>
  </w:style>
  <w:style w:type="paragraph" w:styleId="Ttulo7">
    <w:name w:val="heading 7"/>
    <w:basedOn w:val="Normal"/>
    <w:next w:val="Normal"/>
    <w:link w:val="Ttulo7Car"/>
    <w:qFormat/>
    <w:rsid w:val="00952BC6"/>
    <w:pPr>
      <w:numPr>
        <w:ilvl w:val="6"/>
        <w:numId w:val="4"/>
      </w:numPr>
      <w:spacing w:before="240" w:after="60"/>
      <w:outlineLvl w:val="6"/>
    </w:pPr>
    <w:rPr>
      <w:rFonts w:ascii="Calibri" w:eastAsia="Times New Roman" w:hAnsi="Calibri"/>
      <w:lang w:eastAsia="es-ES"/>
    </w:rPr>
  </w:style>
  <w:style w:type="paragraph" w:styleId="Ttulo8">
    <w:name w:val="heading 8"/>
    <w:basedOn w:val="Normal"/>
    <w:next w:val="Normal"/>
    <w:link w:val="Ttulo8Car"/>
    <w:qFormat/>
    <w:rsid w:val="00952BC6"/>
    <w:pPr>
      <w:numPr>
        <w:ilvl w:val="7"/>
        <w:numId w:val="4"/>
      </w:numPr>
      <w:spacing w:before="240" w:after="60"/>
      <w:outlineLvl w:val="7"/>
    </w:pPr>
    <w:rPr>
      <w:rFonts w:ascii="Calibri" w:eastAsia="Times New Roman" w:hAnsi="Calibri"/>
      <w:i/>
      <w:iCs/>
      <w:lang w:eastAsia="es-ES"/>
    </w:rPr>
  </w:style>
  <w:style w:type="paragraph" w:styleId="Ttulo9">
    <w:name w:val="heading 9"/>
    <w:basedOn w:val="Normal"/>
    <w:next w:val="Normal"/>
    <w:link w:val="Ttulo9Car"/>
    <w:qFormat/>
    <w:rsid w:val="00952BC6"/>
    <w:pPr>
      <w:numPr>
        <w:ilvl w:val="8"/>
        <w:numId w:val="4"/>
      </w:num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
    <w:basedOn w:val="Normal"/>
    <w:link w:val="PrrafodelistaCar"/>
    <w:uiPriority w:val="34"/>
    <w:qFormat/>
    <w:rsid w:val="00EE0FAA"/>
    <w:pPr>
      <w:spacing w:after="200" w:line="276" w:lineRule="auto"/>
      <w:ind w:left="720"/>
      <w:contextualSpacing/>
    </w:pPr>
    <w:rPr>
      <w:rFonts w:ascii="Calibri" w:eastAsia="Times New Roman" w:hAnsi="Calibri"/>
      <w:sz w:val="22"/>
      <w:szCs w:val="22"/>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EE0FAA"/>
    <w:rPr>
      <w:rFonts w:ascii="Calibri" w:eastAsia="Times New Roman" w:hAnsi="Calibri" w:cs="Times New Roman"/>
      <w:lang w:val="es-ES_tradnl" w:eastAsia="es-ES_tradnl"/>
    </w:rPr>
  </w:style>
  <w:style w:type="character" w:styleId="Refdecomentario">
    <w:name w:val="annotation reference"/>
    <w:uiPriority w:val="99"/>
    <w:rsid w:val="00CD38AE"/>
    <w:rPr>
      <w:sz w:val="16"/>
      <w:szCs w:val="16"/>
    </w:rPr>
  </w:style>
  <w:style w:type="paragraph" w:styleId="Textocomentario">
    <w:name w:val="annotation text"/>
    <w:basedOn w:val="Normal"/>
    <w:link w:val="TextocomentarioCar"/>
    <w:uiPriority w:val="99"/>
    <w:rsid w:val="00CD38AE"/>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CD38AE"/>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unhideWhenUsed/>
    <w:rsid w:val="00CD38AE"/>
    <w:rPr>
      <w:rFonts w:ascii="Tahoma" w:hAnsi="Tahoma" w:cs="Tahoma"/>
      <w:sz w:val="16"/>
      <w:szCs w:val="16"/>
    </w:rPr>
  </w:style>
  <w:style w:type="character" w:customStyle="1" w:styleId="TextodegloboCar">
    <w:name w:val="Texto de globo Car"/>
    <w:basedOn w:val="Fuentedeprrafopredeter"/>
    <w:link w:val="Textodeglobo"/>
    <w:semiHidden/>
    <w:rsid w:val="00CD38AE"/>
    <w:rPr>
      <w:rFonts w:ascii="Tahoma" w:hAnsi="Tahoma" w:cs="Tahoma"/>
      <w:sz w:val="16"/>
      <w:szCs w:val="16"/>
      <w:lang w:val="es-ES_tradnl" w:eastAsia="es-ES_tradnl"/>
    </w:rPr>
  </w:style>
  <w:style w:type="character" w:customStyle="1" w:styleId="Ttulo1Car">
    <w:name w:val="Título 1 Car"/>
    <w:basedOn w:val="Fuentedeprrafopredeter"/>
    <w:link w:val="Ttulo1"/>
    <w:rsid w:val="00952BC6"/>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952BC6"/>
    <w:rPr>
      <w:rFonts w:ascii="Arial" w:eastAsia="Times New Roman" w:hAnsi="Arial" w:cs="Times New Roman"/>
      <w:b/>
      <w:sz w:val="20"/>
      <w:szCs w:val="20"/>
      <w:lang w:val="es-ES_tradnl" w:eastAsia="es-ES"/>
    </w:rPr>
  </w:style>
  <w:style w:type="character" w:customStyle="1" w:styleId="Ttulo3Car">
    <w:name w:val="Título 3 Car"/>
    <w:basedOn w:val="Fuentedeprrafopredeter"/>
    <w:link w:val="Ttulo3"/>
    <w:rsid w:val="00952BC6"/>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52BC6"/>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52BC6"/>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52BC6"/>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952BC6"/>
    <w:rPr>
      <w:rFonts w:ascii="Calibri" w:eastAsia="Times New Roman" w:hAnsi="Calibri" w:cs="Times New Roman"/>
      <w:sz w:val="24"/>
      <w:szCs w:val="24"/>
      <w:lang w:val="es-ES_tradnl" w:eastAsia="es-ES"/>
    </w:rPr>
  </w:style>
  <w:style w:type="character" w:customStyle="1" w:styleId="Ttulo8Car">
    <w:name w:val="Título 8 Car"/>
    <w:basedOn w:val="Fuentedeprrafopredeter"/>
    <w:link w:val="Ttulo8"/>
    <w:rsid w:val="00952BC6"/>
    <w:rPr>
      <w:rFonts w:ascii="Calibri" w:eastAsia="Times New Roman" w:hAnsi="Calibri" w:cs="Times New Roman"/>
      <w:i/>
      <w:iCs/>
      <w:sz w:val="24"/>
      <w:szCs w:val="24"/>
      <w:lang w:val="es-ES_tradnl" w:eastAsia="es-ES"/>
    </w:rPr>
  </w:style>
  <w:style w:type="character" w:customStyle="1" w:styleId="Ttulo9Car">
    <w:name w:val="Título 9 Car"/>
    <w:basedOn w:val="Fuentedeprrafopredeter"/>
    <w:link w:val="Ttulo9"/>
    <w:rsid w:val="00952BC6"/>
    <w:rPr>
      <w:rFonts w:ascii="Arial" w:eastAsia="Times New Roman" w:hAnsi="Arial" w:cs="Arial"/>
      <w:lang w:val="es-ES_tradnl" w:eastAsia="es-ES"/>
    </w:rPr>
  </w:style>
  <w:style w:type="paragraph" w:styleId="Textodebloque">
    <w:name w:val="Block Text"/>
    <w:basedOn w:val="Normal"/>
    <w:rsid w:val="00952BC6"/>
    <w:pPr>
      <w:ind w:left="360" w:right="-852"/>
    </w:pPr>
    <w:rPr>
      <w:rFonts w:eastAsia="Times New Roman"/>
      <w:szCs w:val="20"/>
      <w:lang w:eastAsia="es-ES"/>
    </w:rPr>
  </w:style>
  <w:style w:type="paragraph" w:customStyle="1" w:styleId="Puesto1">
    <w:name w:val="Puesto1"/>
    <w:aliases w:val="Title,AL Título,Título AL,Títulos Principales sin numeración,TITULO 1"/>
    <w:basedOn w:val="Normal"/>
    <w:link w:val="TtuloCar"/>
    <w:qFormat/>
    <w:rsid w:val="00952BC6"/>
    <w:pPr>
      <w:jc w:val="center"/>
    </w:pPr>
    <w:rPr>
      <w:rFonts w:ascii="Arial" w:eastAsia="Times New Roman" w:hAnsi="Arial"/>
      <w:b/>
      <w:sz w:val="32"/>
      <w:szCs w:val="20"/>
      <w:lang w:eastAsia="es-ES"/>
    </w:rPr>
  </w:style>
  <w:style w:type="character" w:customStyle="1" w:styleId="TtuloCar">
    <w:name w:val="Título Car"/>
    <w:aliases w:val="AL Título Car,Título AL Car,Títulos Principales sin numeración Car,TITULO 1 Car,Puesto Car"/>
    <w:link w:val="Puesto1"/>
    <w:locked/>
    <w:rsid w:val="00952BC6"/>
    <w:rPr>
      <w:rFonts w:ascii="Arial" w:eastAsia="Times New Roman" w:hAnsi="Arial" w:cs="Times New Roman"/>
      <w:b/>
      <w:sz w:val="32"/>
      <w:szCs w:val="20"/>
      <w:lang w:val="es-ES_tradnl" w:eastAsia="es-ES"/>
    </w:rPr>
  </w:style>
  <w:style w:type="paragraph" w:styleId="Piedepgina">
    <w:name w:val="footer"/>
    <w:basedOn w:val="Normal"/>
    <w:link w:val="PiedepginaCar"/>
    <w:uiPriority w:val="99"/>
    <w:rsid w:val="00952BC6"/>
    <w:pPr>
      <w:tabs>
        <w:tab w:val="center" w:pos="4252"/>
        <w:tab w:val="right" w:pos="8504"/>
      </w:tabs>
    </w:pPr>
    <w:rPr>
      <w:rFonts w:eastAsia="Times New Roman"/>
      <w:sz w:val="20"/>
      <w:szCs w:val="20"/>
      <w:lang w:val="es-ES" w:eastAsia="es-ES"/>
    </w:rPr>
  </w:style>
  <w:style w:type="character" w:customStyle="1" w:styleId="PiedepginaCar">
    <w:name w:val="Pie de página Car"/>
    <w:basedOn w:val="Fuentedeprrafopredeter"/>
    <w:link w:val="Piedepgina"/>
    <w:uiPriority w:val="99"/>
    <w:rsid w:val="00952BC6"/>
    <w:rPr>
      <w:rFonts w:ascii="Times New Roman" w:eastAsia="Times New Roman" w:hAnsi="Times New Roman" w:cs="Times New Roman"/>
      <w:sz w:val="20"/>
      <w:szCs w:val="20"/>
      <w:lang w:eastAsia="es-ES"/>
    </w:rPr>
  </w:style>
  <w:style w:type="character" w:styleId="Nmerodepgina">
    <w:name w:val="page number"/>
    <w:basedOn w:val="Fuentedeprrafopredeter"/>
    <w:rsid w:val="00952BC6"/>
  </w:style>
  <w:style w:type="paragraph" w:styleId="Textoindependiente">
    <w:name w:val="Body Text"/>
    <w:basedOn w:val="Normal"/>
    <w:link w:val="TextoindependienteCar"/>
    <w:rsid w:val="00952BC6"/>
    <w:pPr>
      <w:tabs>
        <w:tab w:val="left" w:pos="1701"/>
      </w:tabs>
      <w:jc w:val="both"/>
    </w:pPr>
    <w:rPr>
      <w:rFonts w:ascii="Arial" w:eastAsia="Times New Roman" w:hAnsi="Arial"/>
      <w:szCs w:val="20"/>
      <w:lang w:val="es-MX" w:eastAsia="es-ES"/>
    </w:rPr>
  </w:style>
  <w:style w:type="character" w:customStyle="1" w:styleId="TextoindependienteCar">
    <w:name w:val="Texto independiente Car"/>
    <w:basedOn w:val="Fuentedeprrafopredeter"/>
    <w:link w:val="Textoindependiente"/>
    <w:rsid w:val="00952BC6"/>
    <w:rPr>
      <w:rFonts w:ascii="Arial" w:eastAsia="Times New Roman" w:hAnsi="Arial" w:cs="Times New Roman"/>
      <w:sz w:val="24"/>
      <w:szCs w:val="20"/>
      <w:lang w:val="es-MX" w:eastAsia="es-ES"/>
    </w:rPr>
  </w:style>
  <w:style w:type="paragraph" w:styleId="Encabezado">
    <w:name w:val="header"/>
    <w:aliases w:val="encabezado,h,h8,h9,h10,h18"/>
    <w:basedOn w:val="Normal"/>
    <w:link w:val="EncabezadoCar"/>
    <w:rsid w:val="00952BC6"/>
    <w:pPr>
      <w:tabs>
        <w:tab w:val="center" w:pos="4419"/>
        <w:tab w:val="right" w:pos="8838"/>
      </w:tabs>
    </w:pPr>
    <w:rPr>
      <w:rFonts w:eastAsia="Times New Roman"/>
      <w:lang w:val="es-ES" w:eastAsia="es-ES"/>
    </w:rPr>
  </w:style>
  <w:style w:type="character" w:customStyle="1" w:styleId="EncabezadoCar">
    <w:name w:val="Encabezado Car"/>
    <w:aliases w:val="encabezado Car,h Car,h8 Car,h9 Car,h10 Car,h18 Car"/>
    <w:basedOn w:val="Fuentedeprrafopredeter"/>
    <w:link w:val="Encabezado"/>
    <w:rsid w:val="00952BC6"/>
    <w:rPr>
      <w:rFonts w:ascii="Times New Roman" w:eastAsia="Times New Roman" w:hAnsi="Times New Roman" w:cs="Times New Roman"/>
      <w:sz w:val="24"/>
      <w:szCs w:val="24"/>
      <w:lang w:eastAsia="es-ES"/>
    </w:rPr>
  </w:style>
  <w:style w:type="character" w:styleId="Hipervnculo">
    <w:name w:val="Hyperlink"/>
    <w:uiPriority w:val="99"/>
    <w:rsid w:val="00952BC6"/>
    <w:rPr>
      <w:color w:val="0000FF"/>
      <w:u w:val="single"/>
    </w:rPr>
  </w:style>
  <w:style w:type="paragraph" w:styleId="Textoindependiente2">
    <w:name w:val="Body Text 2"/>
    <w:basedOn w:val="Normal"/>
    <w:link w:val="Textoindependiente2Car"/>
    <w:rsid w:val="00952BC6"/>
    <w:pPr>
      <w:jc w:val="both"/>
    </w:pPr>
    <w:rPr>
      <w:rFonts w:ascii="Arial" w:eastAsia="Times New Roman" w:hAnsi="Arial" w:cs="Arial"/>
      <w:color w:val="FF0000"/>
      <w:lang w:eastAsia="es-ES"/>
    </w:rPr>
  </w:style>
  <w:style w:type="character" w:customStyle="1" w:styleId="Textoindependiente2Car">
    <w:name w:val="Texto independiente 2 Car"/>
    <w:basedOn w:val="Fuentedeprrafopredeter"/>
    <w:link w:val="Textoindependiente2"/>
    <w:rsid w:val="00952BC6"/>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rsid w:val="00952BC6"/>
    <w:rPr>
      <w:rFonts w:eastAsia="Times New Roman"/>
      <w:sz w:val="20"/>
      <w:szCs w:val="20"/>
      <w:lang w:eastAsia="es-ES"/>
    </w:rPr>
  </w:style>
  <w:style w:type="character" w:customStyle="1" w:styleId="TextonotapieCar">
    <w:name w:val="Texto nota pie Car"/>
    <w:basedOn w:val="Fuentedeprrafopredeter"/>
    <w:link w:val="Textonotapie"/>
    <w:uiPriority w:val="99"/>
    <w:rsid w:val="00952BC6"/>
    <w:rPr>
      <w:rFonts w:ascii="Times New Roman" w:eastAsia="Times New Roman" w:hAnsi="Times New Roman" w:cs="Times New Roman"/>
      <w:sz w:val="20"/>
      <w:szCs w:val="20"/>
      <w:lang w:val="es-ES_tradnl" w:eastAsia="es-ES"/>
    </w:rPr>
  </w:style>
  <w:style w:type="character" w:styleId="Refdenotaalpie">
    <w:name w:val="footnote reference"/>
    <w:uiPriority w:val="99"/>
    <w:rsid w:val="00952BC6"/>
    <w:rPr>
      <w:vertAlign w:val="superscript"/>
    </w:rPr>
  </w:style>
  <w:style w:type="paragraph" w:styleId="Textoindependiente3">
    <w:name w:val="Body Text 3"/>
    <w:basedOn w:val="Normal"/>
    <w:link w:val="Textoindependiente3Car"/>
    <w:rsid w:val="00952BC6"/>
    <w:pPr>
      <w:jc w:val="both"/>
    </w:pPr>
    <w:rPr>
      <w:rFonts w:ascii="Bookman Old Style" w:eastAsia="Times New Roman" w:hAnsi="Bookman Old Style" w:cs="Arial"/>
      <w:sz w:val="22"/>
      <w:lang w:eastAsia="es-ES"/>
    </w:rPr>
  </w:style>
  <w:style w:type="character" w:customStyle="1" w:styleId="Textoindependiente3Car">
    <w:name w:val="Texto independiente 3 Car"/>
    <w:basedOn w:val="Fuentedeprrafopredeter"/>
    <w:link w:val="Textoindependiente3"/>
    <w:rsid w:val="00952BC6"/>
    <w:rPr>
      <w:rFonts w:ascii="Bookman Old Style" w:eastAsia="Times New Roman" w:hAnsi="Bookman Old Style" w:cs="Arial"/>
      <w:szCs w:val="24"/>
      <w:lang w:val="es-ES_tradnl" w:eastAsia="es-ES"/>
    </w:rPr>
  </w:style>
  <w:style w:type="character" w:styleId="Hipervnculovisitado">
    <w:name w:val="FollowedHyperlink"/>
    <w:uiPriority w:val="99"/>
    <w:rsid w:val="00952BC6"/>
    <w:rPr>
      <w:color w:val="800080"/>
      <w:u w:val="single"/>
    </w:rPr>
  </w:style>
  <w:style w:type="paragraph" w:styleId="Listaconvietas2">
    <w:name w:val="List Bullet 2"/>
    <w:basedOn w:val="Normal"/>
    <w:autoRedefine/>
    <w:rsid w:val="00952BC6"/>
    <w:pPr>
      <w:tabs>
        <w:tab w:val="num" w:pos="720"/>
      </w:tabs>
      <w:ind w:left="720" w:hanging="360"/>
      <w:jc w:val="both"/>
    </w:pPr>
    <w:rPr>
      <w:rFonts w:ascii="Bookman Old Style" w:eastAsia="Times New Roman" w:hAnsi="Bookman Old Style" w:cs="Arial"/>
      <w:b/>
      <w:sz w:val="22"/>
      <w:szCs w:val="20"/>
      <w:lang w:eastAsia="es-ES"/>
    </w:rPr>
  </w:style>
  <w:style w:type="paragraph" w:styleId="Sangradetextonormal">
    <w:name w:val="Body Text Indent"/>
    <w:basedOn w:val="Normal"/>
    <w:link w:val="SangradetextonormalCar"/>
    <w:uiPriority w:val="99"/>
    <w:rsid w:val="00952BC6"/>
    <w:pPr>
      <w:tabs>
        <w:tab w:val="num" w:pos="142"/>
      </w:tabs>
      <w:autoSpaceDE w:val="0"/>
      <w:autoSpaceDN w:val="0"/>
      <w:adjustRightInd w:val="0"/>
      <w:ind w:left="142"/>
      <w:jc w:val="both"/>
    </w:pPr>
    <w:rPr>
      <w:rFonts w:ascii="Arial" w:eastAsia="Times New Roman" w:hAnsi="Arial"/>
      <w:sz w:val="22"/>
      <w:lang w:eastAsia="es-ES"/>
    </w:rPr>
  </w:style>
  <w:style w:type="character" w:customStyle="1" w:styleId="SangradetextonormalCar">
    <w:name w:val="Sangría de texto normal Car"/>
    <w:basedOn w:val="Fuentedeprrafopredeter"/>
    <w:link w:val="Sangradetextonormal"/>
    <w:uiPriority w:val="99"/>
    <w:rsid w:val="00952BC6"/>
    <w:rPr>
      <w:rFonts w:ascii="Arial" w:eastAsia="Times New Roman" w:hAnsi="Arial" w:cs="Times New Roman"/>
      <w:szCs w:val="24"/>
      <w:lang w:val="es-ES_tradnl" w:eastAsia="es-ES"/>
    </w:rPr>
  </w:style>
  <w:style w:type="paragraph" w:customStyle="1" w:styleId="Textoindependiente31">
    <w:name w:val="Texto independiente 31"/>
    <w:basedOn w:val="Normal"/>
    <w:rsid w:val="00952BC6"/>
    <w:pPr>
      <w:jc w:val="both"/>
    </w:pPr>
    <w:rPr>
      <w:rFonts w:ascii="Arial" w:eastAsia="Times New Roman" w:hAnsi="Arial"/>
      <w:sz w:val="22"/>
      <w:lang w:eastAsia="es-ES"/>
    </w:rPr>
  </w:style>
  <w:style w:type="paragraph" w:styleId="Sangra2detindependiente">
    <w:name w:val="Body Text Indent 2"/>
    <w:basedOn w:val="Normal"/>
    <w:link w:val="Sangra2detindependienteCar"/>
    <w:rsid w:val="00952BC6"/>
    <w:pPr>
      <w:ind w:left="567"/>
      <w:jc w:val="both"/>
    </w:pPr>
    <w:rPr>
      <w:rFonts w:ascii="Bookman Old Style" w:eastAsia="Times New Roman" w:hAnsi="Bookman Old Style"/>
      <w:sz w:val="22"/>
      <w:lang w:eastAsia="es-ES"/>
    </w:rPr>
  </w:style>
  <w:style w:type="character" w:customStyle="1" w:styleId="Sangra2detindependienteCar">
    <w:name w:val="Sangría 2 de t. independiente Car"/>
    <w:basedOn w:val="Fuentedeprrafopredeter"/>
    <w:link w:val="Sangra2detindependiente"/>
    <w:rsid w:val="00952BC6"/>
    <w:rPr>
      <w:rFonts w:ascii="Bookman Old Style" w:eastAsia="Times New Roman" w:hAnsi="Bookman Old Style" w:cs="Times New Roman"/>
      <w:szCs w:val="24"/>
      <w:lang w:val="es-ES_tradnl" w:eastAsia="es-ES"/>
    </w:rPr>
  </w:style>
  <w:style w:type="table" w:styleId="Tablaconcuadrcula">
    <w:name w:val="Table Grid"/>
    <w:basedOn w:val="Tablanormal"/>
    <w:uiPriority w:val="39"/>
    <w:rsid w:val="00952BC6"/>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52BC6"/>
    <w:pPr>
      <w:spacing w:after="160" w:line="240" w:lineRule="exact"/>
    </w:pPr>
    <w:rPr>
      <w:rFonts w:eastAsia="Times New Roman"/>
      <w:sz w:val="21"/>
      <w:szCs w:val="21"/>
      <w:lang w:val="en-US" w:eastAsia="en-US"/>
    </w:rPr>
  </w:style>
  <w:style w:type="paragraph" w:customStyle="1" w:styleId="Default">
    <w:name w:val="Default"/>
    <w:link w:val="DefaultCar"/>
    <w:rsid w:val="00952BC6"/>
    <w:pPr>
      <w:widowControl w:val="0"/>
      <w:autoSpaceDE w:val="0"/>
      <w:autoSpaceDN w:val="0"/>
      <w:spacing w:after="0" w:line="240" w:lineRule="auto"/>
    </w:pPr>
    <w:rPr>
      <w:rFonts w:ascii="Times" w:eastAsia="Times New Roman" w:hAnsi="Times" w:cs="Times New Roman"/>
      <w:color w:val="000000"/>
      <w:sz w:val="24"/>
      <w:szCs w:val="24"/>
      <w:lang w:eastAsia="es-ES"/>
    </w:rPr>
  </w:style>
  <w:style w:type="character" w:customStyle="1" w:styleId="DefaultCar">
    <w:name w:val="Default Car"/>
    <w:link w:val="Default"/>
    <w:rsid w:val="00952BC6"/>
    <w:rPr>
      <w:rFonts w:ascii="Times" w:eastAsia="Times New Roman" w:hAnsi="Times" w:cs="Times New Roman"/>
      <w:color w:val="000000"/>
      <w:sz w:val="24"/>
      <w:szCs w:val="24"/>
      <w:lang w:eastAsia="es-ES"/>
    </w:rPr>
  </w:style>
  <w:style w:type="paragraph" w:customStyle="1" w:styleId="CM12">
    <w:name w:val="CM12"/>
    <w:basedOn w:val="Default"/>
    <w:next w:val="Default"/>
    <w:rsid w:val="00952BC6"/>
    <w:pPr>
      <w:spacing w:after="255"/>
    </w:pPr>
    <w:rPr>
      <w:color w:val="auto"/>
    </w:rPr>
  </w:style>
  <w:style w:type="paragraph" w:customStyle="1" w:styleId="Cuadrculamedia1-nfasis21">
    <w:name w:val="Cuadrícula media 1 - Énfasis 21"/>
    <w:basedOn w:val="Normal"/>
    <w:qFormat/>
    <w:rsid w:val="00952BC6"/>
    <w:pPr>
      <w:ind w:left="708"/>
    </w:pPr>
    <w:rPr>
      <w:rFonts w:eastAsia="Times New Roman"/>
      <w:lang w:eastAsia="es-ES"/>
    </w:rPr>
  </w:style>
  <w:style w:type="paragraph" w:styleId="Asuntodelcomentario">
    <w:name w:val="annotation subject"/>
    <w:basedOn w:val="Textocomentario"/>
    <w:next w:val="Textocomentario"/>
    <w:link w:val="AsuntodelcomentarioCar"/>
    <w:rsid w:val="00952BC6"/>
    <w:rPr>
      <w:b/>
      <w:bCs/>
    </w:rPr>
  </w:style>
  <w:style w:type="character" w:customStyle="1" w:styleId="AsuntodelcomentarioCar">
    <w:name w:val="Asunto del comentario Car"/>
    <w:basedOn w:val="TextocomentarioCar"/>
    <w:link w:val="Asuntodelcomentario"/>
    <w:rsid w:val="00952BC6"/>
    <w:rPr>
      <w:b/>
      <w:bCs/>
      <w:lang w:val="es-ES_tradnl"/>
    </w:rPr>
  </w:style>
  <w:style w:type="character" w:styleId="nfasis">
    <w:name w:val="Emphasis"/>
    <w:uiPriority w:val="20"/>
    <w:qFormat/>
    <w:rsid w:val="00952BC6"/>
    <w:rPr>
      <w:b/>
      <w:bCs/>
      <w:i w:val="0"/>
      <w:iCs w:val="0"/>
    </w:rPr>
  </w:style>
  <w:style w:type="paragraph" w:customStyle="1" w:styleId="Textoindependiente32">
    <w:name w:val="Texto independiente 32"/>
    <w:basedOn w:val="Normal"/>
    <w:rsid w:val="00952BC6"/>
    <w:pPr>
      <w:jc w:val="both"/>
    </w:pPr>
    <w:rPr>
      <w:rFonts w:ascii="Arial" w:eastAsia="Times New Roman" w:hAnsi="Arial"/>
      <w:sz w:val="22"/>
      <w:szCs w:val="20"/>
      <w:lang w:eastAsia="es-CO"/>
    </w:rPr>
  </w:style>
  <w:style w:type="paragraph" w:customStyle="1" w:styleId="xl63">
    <w:name w:val="xl63"/>
    <w:basedOn w:val="Normal"/>
    <w:rsid w:val="00952BC6"/>
    <w:pPr>
      <w:spacing w:before="100" w:beforeAutospacing="1" w:after="100" w:afterAutospacing="1"/>
      <w:textAlignment w:val="center"/>
    </w:pPr>
    <w:rPr>
      <w:rFonts w:ascii="Arial Narrow" w:eastAsia="Times New Roman" w:hAnsi="Arial Narrow"/>
      <w:b/>
      <w:bCs/>
      <w:sz w:val="16"/>
      <w:szCs w:val="16"/>
      <w:lang w:eastAsia="es-CO"/>
    </w:rPr>
  </w:style>
  <w:style w:type="paragraph" w:customStyle="1" w:styleId="xl64">
    <w:name w:val="xl64"/>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5">
    <w:name w:val="xl65"/>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6">
    <w:name w:val="xl66"/>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7">
    <w:name w:val="xl67"/>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8">
    <w:name w:val="xl68"/>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9">
    <w:name w:val="xl69"/>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font5">
    <w:name w:val="font5"/>
    <w:basedOn w:val="Normal"/>
    <w:rsid w:val="00952BC6"/>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xl70">
    <w:name w:val="xl70"/>
    <w:basedOn w:val="Normal"/>
    <w:rsid w:val="00952BC6"/>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71">
    <w:name w:val="xl71"/>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2">
    <w:name w:val="xl72"/>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3">
    <w:name w:val="xl73"/>
    <w:basedOn w:val="Normal"/>
    <w:rsid w:val="00952BC6"/>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4">
    <w:name w:val="xl74"/>
    <w:basedOn w:val="Normal"/>
    <w:rsid w:val="00952BC6"/>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5">
    <w:name w:val="xl75"/>
    <w:basedOn w:val="Normal"/>
    <w:rsid w:val="00952BC6"/>
    <w:pPr>
      <w:spacing w:before="100" w:beforeAutospacing="1" w:after="100" w:afterAutospacing="1"/>
      <w:textAlignment w:val="center"/>
    </w:pPr>
    <w:rPr>
      <w:rFonts w:ascii="Arial Narrow" w:eastAsia="Times New Roman" w:hAnsi="Arial Narrow"/>
      <w:b/>
      <w:bCs/>
      <w:color w:val="008000"/>
      <w:sz w:val="16"/>
      <w:szCs w:val="16"/>
      <w:lang w:eastAsia="es-CO"/>
    </w:rPr>
  </w:style>
  <w:style w:type="paragraph" w:customStyle="1" w:styleId="xl76">
    <w:name w:val="xl76"/>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7">
    <w:name w:val="xl77"/>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8">
    <w:name w:val="xl78"/>
    <w:basedOn w:val="Normal"/>
    <w:rsid w:val="00952BC6"/>
    <w:pPr>
      <w:shd w:val="clear" w:color="000000" w:fill="FFFF00"/>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9">
    <w:name w:val="xl79"/>
    <w:basedOn w:val="Normal"/>
    <w:rsid w:val="00952BC6"/>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80">
    <w:name w:val="xl80"/>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81">
    <w:name w:val="xl81"/>
    <w:basedOn w:val="Normal"/>
    <w:rsid w:val="00952BC6"/>
    <w:pPr>
      <w:spacing w:before="100" w:beforeAutospacing="1" w:after="100" w:afterAutospacing="1"/>
      <w:textAlignment w:val="center"/>
    </w:pPr>
    <w:rPr>
      <w:rFonts w:ascii="Arial Narrow" w:eastAsia="Times New Roman" w:hAnsi="Arial Narrow"/>
      <w:b/>
      <w:bCs/>
      <w:color w:val="FF0000"/>
      <w:lang w:eastAsia="es-CO"/>
    </w:rPr>
  </w:style>
  <w:style w:type="paragraph" w:styleId="Mapadeldocumento">
    <w:name w:val="Document Map"/>
    <w:basedOn w:val="Normal"/>
    <w:link w:val="MapadeldocumentoCar"/>
    <w:rsid w:val="00952BC6"/>
    <w:rPr>
      <w:rFonts w:ascii="Lucida Grande" w:eastAsia="Times New Roman" w:hAnsi="Lucida Grande"/>
      <w:lang w:val="es-CO" w:eastAsia="es-ES"/>
    </w:rPr>
  </w:style>
  <w:style w:type="character" w:customStyle="1" w:styleId="MapadeldocumentoCar">
    <w:name w:val="Mapa del documento Car"/>
    <w:basedOn w:val="Fuentedeprrafopredeter"/>
    <w:link w:val="Mapadeldocumento"/>
    <w:rsid w:val="00952BC6"/>
    <w:rPr>
      <w:rFonts w:ascii="Lucida Grande" w:eastAsia="Times New Roman" w:hAnsi="Lucida Grande" w:cs="Times New Roman"/>
      <w:sz w:val="24"/>
      <w:szCs w:val="24"/>
      <w:lang w:val="es-CO" w:eastAsia="es-ES"/>
    </w:rPr>
  </w:style>
  <w:style w:type="paragraph" w:customStyle="1" w:styleId="Sombreadovistoso-nfasis11">
    <w:name w:val="Sombreado vistoso - Énfasis 11"/>
    <w:hidden/>
    <w:uiPriority w:val="71"/>
    <w:rsid w:val="00952BC6"/>
    <w:pPr>
      <w:spacing w:after="0" w:line="240" w:lineRule="auto"/>
    </w:pPr>
    <w:rPr>
      <w:rFonts w:ascii="Times New Roman" w:eastAsia="Times New Roman" w:hAnsi="Times New Roman" w:cs="Times New Roman"/>
      <w:sz w:val="24"/>
      <w:szCs w:val="24"/>
      <w:lang w:val="es-CO" w:eastAsia="es-ES"/>
    </w:rPr>
  </w:style>
  <w:style w:type="character" w:customStyle="1" w:styleId="st">
    <w:name w:val="st"/>
    <w:rsid w:val="00952BC6"/>
  </w:style>
  <w:style w:type="paragraph" w:customStyle="1" w:styleId="xl82">
    <w:name w:val="xl82"/>
    <w:basedOn w:val="Normal"/>
    <w:rsid w:val="00952BC6"/>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3">
    <w:name w:val="xl83"/>
    <w:basedOn w:val="Normal"/>
    <w:rsid w:val="00952BC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4">
    <w:name w:val="xl8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ES" w:eastAsia="es-ES"/>
    </w:rPr>
  </w:style>
  <w:style w:type="paragraph" w:customStyle="1" w:styleId="xl85">
    <w:name w:val="xl8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6">
    <w:name w:val="xl8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val="es-ES" w:eastAsia="es-ES"/>
    </w:rPr>
  </w:style>
  <w:style w:type="paragraph" w:customStyle="1" w:styleId="xl87">
    <w:name w:val="xl87"/>
    <w:basedOn w:val="Normal"/>
    <w:rsid w:val="00952BC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8">
    <w:name w:val="xl88"/>
    <w:basedOn w:val="Normal"/>
    <w:rsid w:val="00952BC6"/>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9">
    <w:name w:val="xl89"/>
    <w:basedOn w:val="Normal"/>
    <w:rsid w:val="00952BC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90">
    <w:name w:val="xl90"/>
    <w:basedOn w:val="Normal"/>
    <w:rsid w:val="00952BC6"/>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91">
    <w:name w:val="xl91"/>
    <w:basedOn w:val="Normal"/>
    <w:rsid w:val="00952BC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font0">
    <w:name w:val="font0"/>
    <w:basedOn w:val="Normal"/>
    <w:rsid w:val="00952BC6"/>
    <w:pPr>
      <w:spacing w:before="100" w:beforeAutospacing="1" w:after="100" w:afterAutospacing="1"/>
    </w:pPr>
    <w:rPr>
      <w:rFonts w:ascii="Calibri" w:eastAsia="Times New Roman" w:hAnsi="Calibri" w:cs="Calibri"/>
      <w:color w:val="000000"/>
      <w:sz w:val="22"/>
      <w:szCs w:val="22"/>
      <w:lang w:val="es-ES" w:eastAsia="es-ES"/>
    </w:rPr>
  </w:style>
  <w:style w:type="paragraph" w:customStyle="1" w:styleId="xl92">
    <w:name w:val="xl92"/>
    <w:basedOn w:val="Normal"/>
    <w:rsid w:val="00952BC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3">
    <w:name w:val="xl93"/>
    <w:basedOn w:val="Normal"/>
    <w:rsid w:val="00952BC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4">
    <w:name w:val="xl94"/>
    <w:basedOn w:val="Normal"/>
    <w:rsid w:val="00952BC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b/>
      <w:bCs/>
      <w:color w:val="000000"/>
      <w:sz w:val="18"/>
      <w:szCs w:val="18"/>
      <w:lang w:val="es-CO" w:eastAsia="es-CO"/>
    </w:rPr>
  </w:style>
  <w:style w:type="paragraph" w:customStyle="1" w:styleId="xl95">
    <w:name w:val="xl95"/>
    <w:basedOn w:val="Normal"/>
    <w:rsid w:val="00952BC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CO" w:eastAsia="es-CO"/>
    </w:rPr>
  </w:style>
  <w:style w:type="paragraph" w:styleId="NormalWeb">
    <w:name w:val="Normal (Web)"/>
    <w:basedOn w:val="Normal"/>
    <w:link w:val="NormalWebCar"/>
    <w:uiPriority w:val="99"/>
    <w:rsid w:val="00952BC6"/>
    <w:pPr>
      <w:spacing w:before="100" w:beforeAutospacing="1" w:after="100" w:afterAutospacing="1"/>
    </w:pPr>
    <w:rPr>
      <w:rFonts w:eastAsia="Times New Roman"/>
      <w:lang w:val="es-ES" w:eastAsia="es-ES"/>
    </w:rPr>
  </w:style>
  <w:style w:type="character" w:customStyle="1" w:styleId="NormalWebCar">
    <w:name w:val="Normal (Web) Car"/>
    <w:link w:val="NormalWeb"/>
    <w:uiPriority w:val="99"/>
    <w:rsid w:val="00952BC6"/>
    <w:rPr>
      <w:rFonts w:ascii="Times New Roman" w:eastAsia="Times New Roman" w:hAnsi="Times New Roman" w:cs="Times New Roman"/>
      <w:sz w:val="24"/>
      <w:szCs w:val="24"/>
      <w:lang w:eastAsia="es-ES"/>
    </w:rPr>
  </w:style>
  <w:style w:type="character" w:customStyle="1" w:styleId="apple-style-span">
    <w:name w:val="apple-style-span"/>
    <w:rsid w:val="00952BC6"/>
  </w:style>
  <w:style w:type="paragraph" w:styleId="Textosinformato">
    <w:name w:val="Plain Text"/>
    <w:basedOn w:val="Normal"/>
    <w:link w:val="TextosinformatoCar"/>
    <w:unhideWhenUsed/>
    <w:rsid w:val="00952BC6"/>
    <w:rPr>
      <w:rFonts w:ascii="Calibri" w:eastAsia="Calibri" w:hAnsi="Calibri"/>
      <w:sz w:val="22"/>
      <w:szCs w:val="21"/>
      <w:lang w:eastAsia="en-US"/>
    </w:rPr>
  </w:style>
  <w:style w:type="character" w:customStyle="1" w:styleId="TextosinformatoCar">
    <w:name w:val="Texto sin formato Car"/>
    <w:basedOn w:val="Fuentedeprrafopredeter"/>
    <w:link w:val="Textosinformato"/>
    <w:rsid w:val="00952BC6"/>
    <w:rPr>
      <w:rFonts w:ascii="Calibri" w:eastAsia="Calibri" w:hAnsi="Calibri" w:cs="Times New Roman"/>
      <w:szCs w:val="21"/>
      <w:lang w:val="es-ES_tradnl"/>
    </w:rPr>
  </w:style>
  <w:style w:type="paragraph" w:customStyle="1" w:styleId="CM19">
    <w:name w:val="CM19"/>
    <w:basedOn w:val="Normal"/>
    <w:next w:val="Normal"/>
    <w:rsid w:val="00952BC6"/>
    <w:pPr>
      <w:widowControl w:val="0"/>
      <w:autoSpaceDE w:val="0"/>
      <w:autoSpaceDN w:val="0"/>
      <w:spacing w:after="255"/>
    </w:pPr>
    <w:rPr>
      <w:rFonts w:ascii="Bookman" w:eastAsia="Times New Roman" w:hAnsi="Bookman" w:cs="Bookman"/>
      <w:lang w:val="es-CO" w:eastAsia="es-ES"/>
    </w:rPr>
  </w:style>
  <w:style w:type="paragraph" w:customStyle="1" w:styleId="toa">
    <w:name w:val="toa"/>
    <w:basedOn w:val="Normal"/>
    <w:rsid w:val="00952BC6"/>
    <w:pPr>
      <w:tabs>
        <w:tab w:val="left" w:pos="-720"/>
        <w:tab w:val="left" w:pos="9000"/>
        <w:tab w:val="right" w:pos="9360"/>
      </w:tabs>
      <w:suppressAutoHyphens/>
      <w:jc w:val="both"/>
    </w:pPr>
    <w:rPr>
      <w:rFonts w:ascii="Tahoma" w:eastAsia="Times New Roman" w:hAnsi="Tahoma"/>
      <w:spacing w:val="-2"/>
      <w:sz w:val="22"/>
      <w:szCs w:val="20"/>
      <w:lang w:val="en-US" w:eastAsia="es-ES"/>
    </w:rPr>
  </w:style>
  <w:style w:type="paragraph" w:customStyle="1" w:styleId="font6">
    <w:name w:val="font6"/>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font7">
    <w:name w:val="font7"/>
    <w:basedOn w:val="Normal"/>
    <w:rsid w:val="00952BC6"/>
    <w:pPr>
      <w:spacing w:before="100" w:beforeAutospacing="1" w:after="100" w:afterAutospacing="1"/>
    </w:pPr>
    <w:rPr>
      <w:rFonts w:ascii="Arial Narrow" w:eastAsia="Times New Roman" w:hAnsi="Arial Narrow"/>
      <w:color w:val="000000"/>
      <w:sz w:val="12"/>
      <w:szCs w:val="12"/>
      <w:lang w:val="es-CO" w:eastAsia="es-CO"/>
    </w:rPr>
  </w:style>
  <w:style w:type="paragraph" w:customStyle="1" w:styleId="xl96">
    <w:name w:val="xl96"/>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97">
    <w:name w:val="xl97"/>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98">
    <w:name w:val="xl98"/>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99">
    <w:name w:val="xl99"/>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100">
    <w:name w:val="xl10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1">
    <w:name w:val="xl10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02">
    <w:name w:val="xl10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3">
    <w:name w:val="xl10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4">
    <w:name w:val="xl10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5">
    <w:name w:val="xl10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6">
    <w:name w:val="xl106"/>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07">
    <w:name w:val="xl107"/>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8">
    <w:name w:val="xl10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09">
    <w:name w:val="xl10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0">
    <w:name w:val="xl11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11">
    <w:name w:val="xl11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12">
    <w:name w:val="xl11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13">
    <w:name w:val="xl11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4">
    <w:name w:val="xl11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5">
    <w:name w:val="xl11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sz w:val="12"/>
      <w:szCs w:val="12"/>
      <w:lang w:val="es-CO" w:eastAsia="es-CO"/>
    </w:rPr>
  </w:style>
  <w:style w:type="paragraph" w:customStyle="1" w:styleId="xl116">
    <w:name w:val="xl11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7">
    <w:name w:val="xl11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18">
    <w:name w:val="xl11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19">
    <w:name w:val="xl119"/>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0">
    <w:name w:val="xl12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21">
    <w:name w:val="xl12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22">
    <w:name w:val="xl12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23">
    <w:name w:val="xl12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24">
    <w:name w:val="xl124"/>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25">
    <w:name w:val="xl12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26">
    <w:name w:val="xl126"/>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7">
    <w:name w:val="xl127"/>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8">
    <w:name w:val="xl12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29">
    <w:name w:val="xl12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30">
    <w:name w:val="xl13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31">
    <w:name w:val="xl131"/>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32">
    <w:name w:val="xl132"/>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3">
    <w:name w:val="xl133"/>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4">
    <w:name w:val="xl134"/>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5">
    <w:name w:val="xl135"/>
    <w:basedOn w:val="Normal"/>
    <w:rsid w:val="00952BC6"/>
    <w:pP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36">
    <w:name w:val="xl136"/>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7">
    <w:name w:val="xl137"/>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8">
    <w:name w:val="xl138"/>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9">
    <w:name w:val="xl13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0">
    <w:name w:val="xl140"/>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41">
    <w:name w:val="xl141"/>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42">
    <w:name w:val="xl142"/>
    <w:basedOn w:val="Normal"/>
    <w:rsid w:val="00952BC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43">
    <w:name w:val="xl14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44">
    <w:name w:val="xl14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45">
    <w:name w:val="xl14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46">
    <w:name w:val="xl14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47">
    <w:name w:val="xl14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8">
    <w:name w:val="xl14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9">
    <w:name w:val="xl149"/>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0">
    <w:name w:val="xl15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1">
    <w:name w:val="xl151"/>
    <w:basedOn w:val="Normal"/>
    <w:rsid w:val="00952BC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Narrow" w:eastAsia="Times New Roman" w:hAnsi="Arial Narrow"/>
      <w:b/>
      <w:bCs/>
      <w:sz w:val="12"/>
      <w:szCs w:val="12"/>
      <w:lang w:val="es-CO" w:eastAsia="es-CO"/>
    </w:rPr>
  </w:style>
  <w:style w:type="paragraph" w:customStyle="1" w:styleId="xl152">
    <w:name w:val="xl15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53">
    <w:name w:val="xl15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b/>
      <w:bCs/>
      <w:sz w:val="12"/>
      <w:szCs w:val="12"/>
      <w:lang w:val="es-CO" w:eastAsia="es-CO"/>
    </w:rPr>
  </w:style>
  <w:style w:type="paragraph" w:customStyle="1" w:styleId="xl154">
    <w:name w:val="xl15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55">
    <w:name w:val="xl15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6">
    <w:name w:val="xl15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7">
    <w:name w:val="xl15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8">
    <w:name w:val="xl15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9">
    <w:name w:val="xl15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60">
    <w:name w:val="xl16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61">
    <w:name w:val="xl16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62">
    <w:name w:val="xl16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3">
    <w:name w:val="xl163"/>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4">
    <w:name w:val="xl164"/>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5">
    <w:name w:val="xl165"/>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6">
    <w:name w:val="xl16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67">
    <w:name w:val="xl167"/>
    <w:basedOn w:val="Normal"/>
    <w:rsid w:val="00952BC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8">
    <w:name w:val="xl168"/>
    <w:basedOn w:val="Normal"/>
    <w:rsid w:val="00952BC6"/>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9">
    <w:name w:val="xl16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0">
    <w:name w:val="xl17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1">
    <w:name w:val="xl17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72">
    <w:name w:val="xl17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3">
    <w:name w:val="xl17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74">
    <w:name w:val="xl174"/>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5">
    <w:name w:val="xl17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6">
    <w:name w:val="xl17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7">
    <w:name w:val="xl177"/>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8">
    <w:name w:val="xl178"/>
    <w:basedOn w:val="Normal"/>
    <w:rsid w:val="00952BC6"/>
    <w:pPr>
      <w:spacing w:before="100" w:beforeAutospacing="1" w:after="100" w:afterAutospacing="1"/>
    </w:pPr>
    <w:rPr>
      <w:rFonts w:eastAsia="Times New Roman"/>
      <w:sz w:val="12"/>
      <w:szCs w:val="12"/>
      <w:lang w:val="es-CO" w:eastAsia="es-CO"/>
    </w:rPr>
  </w:style>
  <w:style w:type="paragraph" w:customStyle="1" w:styleId="CM7">
    <w:name w:val="CM7"/>
    <w:basedOn w:val="Default"/>
    <w:next w:val="Default"/>
    <w:uiPriority w:val="99"/>
    <w:rsid w:val="00952BC6"/>
    <w:pPr>
      <w:widowControl/>
      <w:adjustRightInd w:val="0"/>
    </w:pPr>
    <w:rPr>
      <w:rFonts w:ascii="Arial" w:hAnsi="Arial" w:cs="Arial"/>
      <w:color w:val="auto"/>
      <w:lang w:val="es-CO" w:eastAsia="es-CO"/>
    </w:rPr>
  </w:style>
  <w:style w:type="paragraph" w:styleId="Revisin">
    <w:name w:val="Revision"/>
    <w:hidden/>
    <w:uiPriority w:val="99"/>
    <w:semiHidden/>
    <w:rsid w:val="00952BC6"/>
    <w:pPr>
      <w:spacing w:after="0" w:line="240" w:lineRule="auto"/>
    </w:pPr>
    <w:rPr>
      <w:rFonts w:ascii="Times New Roman" w:eastAsia="Times New Roman" w:hAnsi="Times New Roman" w:cs="Times New Roman"/>
      <w:sz w:val="24"/>
      <w:szCs w:val="24"/>
      <w:lang w:val="es-ES_tradnl" w:eastAsia="es-ES"/>
    </w:rPr>
  </w:style>
  <w:style w:type="character" w:styleId="Textoennegrita">
    <w:name w:val="Strong"/>
    <w:uiPriority w:val="22"/>
    <w:qFormat/>
    <w:rsid w:val="00952BC6"/>
    <w:rPr>
      <w:b/>
      <w:bCs/>
    </w:rPr>
  </w:style>
  <w:style w:type="paragraph" w:styleId="Sinespaciado">
    <w:name w:val="No Spacing"/>
    <w:link w:val="SinespaciadoCar"/>
    <w:uiPriority w:val="1"/>
    <w:qFormat/>
    <w:rsid w:val="00952BC6"/>
    <w:pPr>
      <w:spacing w:after="0" w:line="240" w:lineRule="auto"/>
    </w:pPr>
    <w:rPr>
      <w:rFonts w:ascii="Calibri" w:eastAsia="SimSun" w:hAnsi="Calibri" w:cs="Times New Roman"/>
      <w:lang w:val="es-CO" w:eastAsia="zh-CN"/>
    </w:rPr>
  </w:style>
  <w:style w:type="character" w:customStyle="1" w:styleId="SinespaciadoCar">
    <w:name w:val="Sin espaciado Car"/>
    <w:link w:val="Sinespaciado"/>
    <w:uiPriority w:val="1"/>
    <w:rsid w:val="00952BC6"/>
    <w:rPr>
      <w:rFonts w:ascii="Calibri" w:eastAsia="SimSun" w:hAnsi="Calibri" w:cs="Times New Roman"/>
      <w:lang w:val="es-CO" w:eastAsia="zh-CN"/>
    </w:rPr>
  </w:style>
  <w:style w:type="paragraph" w:customStyle="1" w:styleId="3">
    <w:name w:val="3"/>
    <w:basedOn w:val="Normal"/>
    <w:next w:val="Ttulo"/>
    <w:qFormat/>
    <w:rsid w:val="00952BC6"/>
    <w:pPr>
      <w:jc w:val="center"/>
    </w:pPr>
    <w:rPr>
      <w:rFonts w:ascii="Arial" w:eastAsia="Times New Roman" w:hAnsi="Arial"/>
      <w:b/>
      <w:sz w:val="32"/>
      <w:szCs w:val="20"/>
      <w:lang w:eastAsia="es-ES"/>
    </w:rPr>
  </w:style>
  <w:style w:type="paragraph" w:styleId="Ttulo">
    <w:name w:val="Title"/>
    <w:basedOn w:val="Normal"/>
    <w:next w:val="Normal"/>
    <w:link w:val="TtuloCar1"/>
    <w:qFormat/>
    <w:rsid w:val="00952BC6"/>
    <w:pPr>
      <w:contextualSpacing/>
    </w:pPr>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rsid w:val="00952BC6"/>
    <w:rPr>
      <w:rFonts w:asciiTheme="majorHAnsi" w:eastAsiaTheme="majorEastAsia" w:hAnsiTheme="majorHAnsi" w:cstheme="majorBidi"/>
      <w:spacing w:val="-10"/>
      <w:kern w:val="28"/>
      <w:sz w:val="56"/>
      <w:szCs w:val="56"/>
      <w:lang w:val="es-ES_tradnl" w:eastAsia="es-ES"/>
    </w:rPr>
  </w:style>
  <w:style w:type="paragraph" w:customStyle="1" w:styleId="2">
    <w:name w:val="2"/>
    <w:basedOn w:val="Normal"/>
    <w:next w:val="Ttulo"/>
    <w:qFormat/>
    <w:rsid w:val="00952BC6"/>
    <w:pPr>
      <w:jc w:val="center"/>
    </w:pPr>
    <w:rPr>
      <w:rFonts w:ascii="Arial" w:eastAsia="Times New Roman" w:hAnsi="Arial"/>
      <w:b/>
      <w:sz w:val="32"/>
      <w:szCs w:val="20"/>
      <w:lang w:eastAsia="es-ES"/>
    </w:rPr>
  </w:style>
  <w:style w:type="paragraph" w:customStyle="1" w:styleId="1">
    <w:name w:val="1"/>
    <w:basedOn w:val="Normal"/>
    <w:next w:val="Ttulo"/>
    <w:qFormat/>
    <w:rsid w:val="00952BC6"/>
    <w:pPr>
      <w:jc w:val="center"/>
    </w:pPr>
    <w:rPr>
      <w:rFonts w:ascii="Arial" w:eastAsia="Times New Roman" w:hAnsi="Arial"/>
      <w:b/>
      <w:sz w:val="32"/>
      <w:szCs w:val="20"/>
      <w:lang w:eastAsia="es-ES"/>
    </w:rPr>
  </w:style>
  <w:style w:type="table" w:customStyle="1" w:styleId="Tablanormal11">
    <w:name w:val="Tabla normal 11"/>
    <w:basedOn w:val="Tablanormal"/>
    <w:uiPriority w:val="41"/>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179">
    <w:name w:val="xl179"/>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0">
    <w:name w:val="xl180"/>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1">
    <w:name w:val="xl181"/>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2">
    <w:name w:val="xl182"/>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3">
    <w:name w:val="xl183"/>
    <w:basedOn w:val="Normal"/>
    <w:rsid w:val="00952BC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184">
    <w:name w:val="xl18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185">
    <w:name w:val="xl185"/>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6">
    <w:name w:val="xl186"/>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7">
    <w:name w:val="xl187"/>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8">
    <w:name w:val="xl188"/>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9">
    <w:name w:val="xl189"/>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lang w:val="es-CO" w:eastAsia="es-CO"/>
    </w:rPr>
  </w:style>
  <w:style w:type="paragraph" w:customStyle="1" w:styleId="xl190">
    <w:name w:val="xl190"/>
    <w:basedOn w:val="Normal"/>
    <w:rsid w:val="00952BC6"/>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b/>
      <w:bCs/>
      <w:lang w:val="es-CO" w:eastAsia="es-CO"/>
    </w:rPr>
  </w:style>
  <w:style w:type="paragraph" w:customStyle="1" w:styleId="xl191">
    <w:name w:val="xl191"/>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b/>
      <w:bCs/>
      <w:lang w:val="es-CO" w:eastAsia="es-CO"/>
    </w:rPr>
  </w:style>
  <w:style w:type="paragraph" w:customStyle="1" w:styleId="xl192">
    <w:name w:val="xl192"/>
    <w:basedOn w:val="Normal"/>
    <w:rsid w:val="00952BC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eastAsia="Times New Roman"/>
      <w:b/>
      <w:bCs/>
      <w:lang w:val="es-CO" w:eastAsia="es-CO"/>
    </w:rPr>
  </w:style>
  <w:style w:type="paragraph" w:customStyle="1" w:styleId="xl193">
    <w:name w:val="xl19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lang w:val="es-CO" w:eastAsia="es-CO"/>
    </w:rPr>
  </w:style>
  <w:style w:type="paragraph" w:customStyle="1" w:styleId="xl194">
    <w:name w:val="xl194"/>
    <w:basedOn w:val="Normal"/>
    <w:rsid w:val="00952BC6"/>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lang w:val="es-CO" w:eastAsia="es-CO"/>
    </w:rPr>
  </w:style>
  <w:style w:type="paragraph" w:customStyle="1" w:styleId="xl195">
    <w:name w:val="xl195"/>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lang w:val="es-CO" w:eastAsia="es-CO"/>
    </w:rPr>
  </w:style>
  <w:style w:type="paragraph" w:customStyle="1" w:styleId="xl196">
    <w:name w:val="xl196"/>
    <w:basedOn w:val="Normal"/>
    <w:rsid w:val="00952BC6"/>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197">
    <w:name w:val="xl197"/>
    <w:basedOn w:val="Normal"/>
    <w:rsid w:val="00952BC6"/>
    <w:pPr>
      <w:pBdr>
        <w:top w:val="single" w:sz="4" w:space="0" w:color="auto"/>
        <w:bottom w:val="single" w:sz="4" w:space="0" w:color="auto"/>
      </w:pBdr>
      <w:spacing w:before="100" w:beforeAutospacing="1" w:after="100" w:afterAutospacing="1"/>
      <w:textAlignment w:val="center"/>
    </w:pPr>
    <w:rPr>
      <w:rFonts w:eastAsia="Times New Roman"/>
      <w:lang w:val="es-CO" w:eastAsia="es-CO"/>
    </w:rPr>
  </w:style>
  <w:style w:type="paragraph" w:customStyle="1" w:styleId="xl198">
    <w:name w:val="xl198"/>
    <w:basedOn w:val="Normal"/>
    <w:rsid w:val="00952BC6"/>
    <w:pPr>
      <w:pBdr>
        <w:top w:val="single" w:sz="4" w:space="0" w:color="auto"/>
        <w:left w:val="single" w:sz="8"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199">
    <w:name w:val="xl199"/>
    <w:basedOn w:val="Normal"/>
    <w:rsid w:val="00952BC6"/>
    <w:pPr>
      <w:pBdr>
        <w:top w:val="single" w:sz="4"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200">
    <w:name w:val="xl200"/>
    <w:basedOn w:val="Normal"/>
    <w:rsid w:val="00952BC6"/>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eastAsia="Times New Roman"/>
      <w:b/>
      <w:bCs/>
      <w:lang w:val="es-CO" w:eastAsia="es-CO"/>
    </w:rPr>
  </w:style>
  <w:style w:type="paragraph" w:customStyle="1" w:styleId="xl201">
    <w:name w:val="xl201"/>
    <w:basedOn w:val="Normal"/>
    <w:rsid w:val="00952BC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eastAsia="Times New Roman"/>
      <w:b/>
      <w:bCs/>
      <w:lang w:val="es-CO" w:eastAsia="es-CO"/>
    </w:rPr>
  </w:style>
  <w:style w:type="paragraph" w:customStyle="1" w:styleId="xl202">
    <w:name w:val="xl20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olor w:val="FF0000"/>
      <w:lang w:val="es-CO" w:eastAsia="es-CO"/>
    </w:rPr>
  </w:style>
  <w:style w:type="paragraph" w:customStyle="1" w:styleId="xl203">
    <w:name w:val="xl20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color w:val="FF0000"/>
      <w:lang w:val="es-CO" w:eastAsia="es-CO"/>
    </w:rPr>
  </w:style>
  <w:style w:type="paragraph" w:customStyle="1" w:styleId="xl204">
    <w:name w:val="xl20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lang w:val="es-CO" w:eastAsia="es-CO"/>
    </w:rPr>
  </w:style>
  <w:style w:type="paragraph" w:customStyle="1" w:styleId="xl205">
    <w:name w:val="xl20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lang w:val="es-CO" w:eastAsia="es-CO"/>
    </w:rPr>
  </w:style>
  <w:style w:type="paragraph" w:customStyle="1" w:styleId="xl206">
    <w:name w:val="xl20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val="es-CO" w:eastAsia="es-CO"/>
    </w:rPr>
  </w:style>
  <w:style w:type="paragraph" w:customStyle="1" w:styleId="xl207">
    <w:name w:val="xl207"/>
    <w:basedOn w:val="Normal"/>
    <w:rsid w:val="00952B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lang w:val="es-CO" w:eastAsia="es-CO"/>
    </w:rPr>
  </w:style>
  <w:style w:type="paragraph" w:customStyle="1" w:styleId="xl208">
    <w:name w:val="xl208"/>
    <w:basedOn w:val="Normal"/>
    <w:rsid w:val="00952BC6"/>
    <w:pPr>
      <w:pBdr>
        <w:left w:val="single" w:sz="8"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209">
    <w:name w:val="xl209"/>
    <w:basedOn w:val="Normal"/>
    <w:rsid w:val="00952BC6"/>
    <w:pPr>
      <w:pBdr>
        <w:bottom w:val="single" w:sz="4" w:space="0" w:color="auto"/>
      </w:pBdr>
      <w:spacing w:before="100" w:beforeAutospacing="1" w:after="100" w:afterAutospacing="1"/>
      <w:textAlignment w:val="center"/>
    </w:pPr>
    <w:rPr>
      <w:rFonts w:eastAsia="Times New Roman"/>
      <w:b/>
      <w:bCs/>
      <w:lang w:val="es-CO" w:eastAsia="es-CO"/>
    </w:rPr>
  </w:style>
  <w:style w:type="table" w:customStyle="1" w:styleId="Tablanormal41">
    <w:name w:val="Tabla normal 41"/>
    <w:basedOn w:val="Tablanormal"/>
    <w:uiPriority w:val="44"/>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57</Pages>
  <Words>26967</Words>
  <Characters>148321</Characters>
  <Application>Microsoft Office Word</Application>
  <DocSecurity>0</DocSecurity>
  <Lines>1236</Lines>
  <Paragraphs>349</Paragraphs>
  <ScaleCrop>false</ScaleCrop>
  <Company/>
  <LinksUpToDate>false</LinksUpToDate>
  <CharactersWithSpaces>174939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gina.herrera</dc:creator>
  <cp:lastModifiedBy>gina.herrera</cp:lastModifiedBy>
  <cp:revision>6</cp:revision>
  <dcterms:created xsi:type="dcterms:W3CDTF">2018-02-07T15:53:00Z</dcterms:created>
  <dcterms:modified xsi:type="dcterms:W3CDTF">2018-02-14T20:56:00Z</dcterms:modified>
</cp:coreProperties>
</file>