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80E66" w14:textId="77777777" w:rsidR="002268FD" w:rsidRPr="00B16B3E" w:rsidRDefault="002268FD" w:rsidP="00CA6B32">
      <w:pPr>
        <w:autoSpaceDE w:val="0"/>
        <w:autoSpaceDN w:val="0"/>
        <w:adjustRightInd w:val="0"/>
        <w:jc w:val="both"/>
        <w:rPr>
          <w:rFonts w:ascii="Arial Narrow" w:hAnsi="Arial Narrow" w:cs="Arial"/>
          <w:sz w:val="22"/>
          <w:szCs w:val="22"/>
          <w:lang w:val="es-CO"/>
        </w:rPr>
      </w:pPr>
    </w:p>
    <w:p w14:paraId="54B4937E" w14:textId="19C6CECB" w:rsidR="007C4D4F" w:rsidRPr="00B16B3E" w:rsidRDefault="007C4D4F" w:rsidP="00CA6B32">
      <w:pPr>
        <w:autoSpaceDE w:val="0"/>
        <w:autoSpaceDN w:val="0"/>
        <w:adjustRightInd w:val="0"/>
        <w:jc w:val="both"/>
        <w:rPr>
          <w:rFonts w:ascii="Arial Narrow" w:hAnsi="Arial Narrow" w:cs="Arial"/>
          <w:sz w:val="22"/>
          <w:szCs w:val="22"/>
        </w:rPr>
      </w:pPr>
      <w:r w:rsidRPr="00B16B3E">
        <w:rPr>
          <w:rFonts w:ascii="Arial Narrow" w:hAnsi="Arial Narrow" w:cs="Arial"/>
          <w:sz w:val="22"/>
          <w:szCs w:val="22"/>
        </w:rPr>
        <w:t>De conformidad con el artículo 2.2.1.1.2.1.1 del Decreto 1082 de 2015, se requiere de la elaboración de los documentos y estudios previos y del sector, que sirvan de soporte para la elaboración del proyecto de pliego de condiciones o del contrato.</w:t>
      </w:r>
    </w:p>
    <w:p w14:paraId="2E8B2CBB" w14:textId="77777777" w:rsidR="007C4D4F" w:rsidRPr="00B16B3E" w:rsidRDefault="007C4D4F" w:rsidP="00CA6B32">
      <w:pPr>
        <w:autoSpaceDE w:val="0"/>
        <w:autoSpaceDN w:val="0"/>
        <w:adjustRightInd w:val="0"/>
        <w:jc w:val="both"/>
        <w:rPr>
          <w:rFonts w:ascii="Arial Narrow" w:hAnsi="Arial Narrow" w:cs="Arial"/>
          <w:sz w:val="22"/>
          <w:szCs w:val="22"/>
        </w:rPr>
      </w:pPr>
    </w:p>
    <w:p w14:paraId="3B88CD1E" w14:textId="77777777" w:rsidR="004759A3" w:rsidRPr="00B16B3E" w:rsidRDefault="004759A3" w:rsidP="00CA6B32">
      <w:pPr>
        <w:numPr>
          <w:ilvl w:val="0"/>
          <w:numId w:val="3"/>
        </w:numPr>
        <w:autoSpaceDE w:val="0"/>
        <w:autoSpaceDN w:val="0"/>
        <w:adjustRightInd w:val="0"/>
        <w:contextualSpacing/>
        <w:jc w:val="both"/>
        <w:rPr>
          <w:rFonts w:ascii="Arial Narrow" w:hAnsi="Arial Narrow" w:cs="Arial"/>
          <w:b/>
          <w:sz w:val="22"/>
          <w:szCs w:val="22"/>
        </w:rPr>
      </w:pPr>
      <w:r w:rsidRPr="00B16B3E">
        <w:rPr>
          <w:rFonts w:ascii="Arial Narrow" w:hAnsi="Arial Narrow" w:cs="Arial"/>
          <w:b/>
          <w:sz w:val="22"/>
          <w:szCs w:val="22"/>
        </w:rPr>
        <w:t>DESCRIPCIÓN DE LA NECESIDAD</w:t>
      </w:r>
    </w:p>
    <w:p w14:paraId="55C17FAD" w14:textId="77777777" w:rsidR="00A35632" w:rsidRPr="00B16B3E" w:rsidRDefault="00A35632" w:rsidP="00CA6B32">
      <w:pPr>
        <w:jc w:val="both"/>
        <w:rPr>
          <w:rFonts w:ascii="Arial Narrow" w:eastAsia="Arial Unicode MS" w:hAnsi="Arial Narrow" w:cs="Arial"/>
          <w:sz w:val="22"/>
          <w:szCs w:val="22"/>
          <w:lang w:val="es-ES_tradnl" w:eastAsia="x-none"/>
        </w:rPr>
      </w:pPr>
    </w:p>
    <w:p w14:paraId="63C5571B" w14:textId="77777777" w:rsidR="002E6A7F" w:rsidRPr="009B7C11" w:rsidRDefault="002E6A7F" w:rsidP="00F97940">
      <w:pPr>
        <w:jc w:val="both"/>
        <w:rPr>
          <w:rFonts w:ascii="Arial Narrow" w:hAnsi="Arial Narrow" w:cs="Arial"/>
          <w:bCs/>
          <w:sz w:val="22"/>
          <w:szCs w:val="22"/>
        </w:rPr>
      </w:pPr>
      <w:r w:rsidRPr="009B7C11">
        <w:rPr>
          <w:rFonts w:ascii="Arial Narrow" w:hAnsi="Arial Narrow" w:cs="Arial"/>
          <w:bCs/>
          <w:sz w:val="22"/>
          <w:szCs w:val="22"/>
        </w:rPr>
        <w:t xml:space="preserve">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 La Unidad Administrativa Especial de Aeronáutica Civil debe propender por el cumplimiento del Reglamento Aeronáutico de Colombia en los aeropuertos bajo su administración garantizando su buen funcionamiento. </w:t>
      </w:r>
    </w:p>
    <w:p w14:paraId="0146B2D9" w14:textId="77777777" w:rsidR="002E6A7F" w:rsidRPr="009B7C11" w:rsidRDefault="002E6A7F" w:rsidP="00F97940">
      <w:pPr>
        <w:jc w:val="both"/>
        <w:rPr>
          <w:rFonts w:ascii="Arial Narrow" w:hAnsi="Arial Narrow" w:cs="Arial"/>
          <w:bCs/>
          <w:sz w:val="22"/>
          <w:szCs w:val="22"/>
        </w:rPr>
      </w:pPr>
    </w:p>
    <w:p w14:paraId="1CA5A55A" w14:textId="5A916D71" w:rsidR="002E6A7F" w:rsidRPr="009B7C11" w:rsidRDefault="002E6A7F" w:rsidP="00F97940">
      <w:pPr>
        <w:jc w:val="both"/>
        <w:rPr>
          <w:rFonts w:ascii="Arial Narrow" w:hAnsi="Arial Narrow" w:cs="Arial"/>
          <w:bCs/>
          <w:sz w:val="22"/>
          <w:szCs w:val="22"/>
        </w:rPr>
      </w:pPr>
      <w:r w:rsidRPr="009B7C11">
        <w:rPr>
          <w:rFonts w:ascii="Arial Narrow" w:hAnsi="Arial Narrow" w:cs="Arial"/>
          <w:bCs/>
          <w:sz w:val="22"/>
          <w:szCs w:val="22"/>
        </w:rPr>
        <w:t xml:space="preserve">Actualmente el lado aire de aviación general en el aeropuerto </w:t>
      </w:r>
      <w:r w:rsidR="00BD04E9">
        <w:rPr>
          <w:rFonts w:ascii="Arial Narrow" w:hAnsi="Arial Narrow" w:cs="Arial"/>
          <w:bCs/>
          <w:sz w:val="22"/>
          <w:szCs w:val="22"/>
        </w:rPr>
        <w:t xml:space="preserve">Aguas Claras de Ocaña </w:t>
      </w:r>
      <w:r w:rsidRPr="009B7C11">
        <w:rPr>
          <w:rFonts w:ascii="Arial Narrow" w:hAnsi="Arial Narrow" w:cs="Arial"/>
          <w:bCs/>
          <w:sz w:val="22"/>
          <w:szCs w:val="22"/>
        </w:rPr>
        <w:t xml:space="preserve">en el departamento de </w:t>
      </w:r>
      <w:r w:rsidR="00BD04E9">
        <w:rPr>
          <w:rFonts w:ascii="Arial Narrow" w:hAnsi="Arial Narrow" w:cs="Arial"/>
          <w:bCs/>
          <w:sz w:val="22"/>
          <w:szCs w:val="22"/>
        </w:rPr>
        <w:t xml:space="preserve">Norte de </w:t>
      </w:r>
      <w:r w:rsidR="00C800A4">
        <w:rPr>
          <w:rFonts w:ascii="Arial Narrow" w:hAnsi="Arial Narrow" w:cs="Arial"/>
          <w:bCs/>
          <w:sz w:val="22"/>
          <w:szCs w:val="22"/>
        </w:rPr>
        <w:t>Santander</w:t>
      </w:r>
      <w:r w:rsidRPr="009B7C11">
        <w:rPr>
          <w:rFonts w:ascii="Arial Narrow" w:hAnsi="Arial Narrow" w:cs="Arial"/>
          <w:bCs/>
          <w:sz w:val="22"/>
          <w:szCs w:val="22"/>
        </w:rPr>
        <w:t xml:space="preserve">, presenta varios aspectos que poco a poco han venido deteriorando su infraestructura. Aspectos tales como presencia de baches en pista, la permanencia de agua producto de escorrentía y el sellamiento de las fisuras que se reflejan en el concreto asfáltico evidencian un deterioro de </w:t>
      </w:r>
      <w:r w:rsidR="009B7C11" w:rsidRPr="009B7C11">
        <w:rPr>
          <w:rFonts w:ascii="Arial Narrow" w:hAnsi="Arial Narrow" w:cs="Arial"/>
          <w:bCs/>
          <w:sz w:val="22"/>
          <w:szCs w:val="22"/>
        </w:rPr>
        <w:t>esta</w:t>
      </w:r>
      <w:r w:rsidRPr="009B7C11">
        <w:rPr>
          <w:rFonts w:ascii="Arial Narrow" w:hAnsi="Arial Narrow" w:cs="Arial"/>
          <w:bCs/>
          <w:sz w:val="22"/>
          <w:szCs w:val="22"/>
        </w:rPr>
        <w:t xml:space="preserve">. </w:t>
      </w:r>
      <w:r w:rsidR="00B40D51">
        <w:rPr>
          <w:rFonts w:ascii="Arial Narrow" w:hAnsi="Arial Narrow" w:cs="Arial"/>
          <w:bCs/>
          <w:sz w:val="22"/>
          <w:szCs w:val="22"/>
        </w:rPr>
        <w:t xml:space="preserve">Adicionalmente la señalización horizontal de pista se encuentra deficiente siendo ésta una ayuda visual de gran importancia para tripulaciones. </w:t>
      </w:r>
      <w:r w:rsidRPr="009B7C11">
        <w:rPr>
          <w:rFonts w:ascii="Arial Narrow" w:hAnsi="Arial Narrow" w:cs="Arial"/>
          <w:bCs/>
          <w:sz w:val="22"/>
          <w:szCs w:val="22"/>
        </w:rPr>
        <w:t xml:space="preserve">Al presente, se tienen quejas y reportes de usuarios y partes interesadas sobre la situación que se presenta y que pone en riesgo la seguridad aérea y operacional de las operaciones aéreas que a diario se desarrollan en </w:t>
      </w:r>
      <w:r w:rsidR="009B7C11" w:rsidRPr="009B7C11">
        <w:rPr>
          <w:rFonts w:ascii="Arial Narrow" w:hAnsi="Arial Narrow" w:cs="Arial"/>
          <w:bCs/>
          <w:sz w:val="22"/>
          <w:szCs w:val="22"/>
        </w:rPr>
        <w:t>este</w:t>
      </w:r>
      <w:r w:rsidRPr="009B7C11">
        <w:rPr>
          <w:rFonts w:ascii="Arial Narrow" w:hAnsi="Arial Narrow" w:cs="Arial"/>
          <w:bCs/>
          <w:sz w:val="22"/>
          <w:szCs w:val="22"/>
        </w:rPr>
        <w:t xml:space="preserve"> terminal aéreo. La no actuación inmediata sobre la corrección del </w:t>
      </w:r>
      <w:r w:rsidR="009B7C11" w:rsidRPr="009B7C11">
        <w:rPr>
          <w:rFonts w:ascii="Arial Narrow" w:hAnsi="Arial Narrow" w:cs="Arial"/>
          <w:bCs/>
          <w:sz w:val="22"/>
          <w:szCs w:val="22"/>
        </w:rPr>
        <w:t>problema</w:t>
      </w:r>
      <w:r w:rsidRPr="009B7C11">
        <w:rPr>
          <w:rFonts w:ascii="Arial Narrow" w:hAnsi="Arial Narrow" w:cs="Arial"/>
          <w:bCs/>
          <w:sz w:val="22"/>
          <w:szCs w:val="22"/>
        </w:rPr>
        <w:t xml:space="preserve"> generaría un cierre inminente de las operaciones aéreas, con las consecuencias nefastas que acarrearía para la región dicha medida. Para la importancia del aeródromo es necesario adelantar trabajos que nos permitan superar </w:t>
      </w:r>
      <w:r w:rsidR="009B7C11" w:rsidRPr="009B7C11">
        <w:rPr>
          <w:rFonts w:ascii="Arial Narrow" w:hAnsi="Arial Narrow" w:cs="Arial"/>
          <w:bCs/>
          <w:sz w:val="22"/>
          <w:szCs w:val="22"/>
        </w:rPr>
        <w:t>estas</w:t>
      </w:r>
      <w:r w:rsidRPr="009B7C11">
        <w:rPr>
          <w:rFonts w:ascii="Arial Narrow" w:hAnsi="Arial Narrow" w:cs="Arial"/>
          <w:bCs/>
          <w:sz w:val="22"/>
          <w:szCs w:val="22"/>
        </w:rPr>
        <w:t xml:space="preserve"> deficiencias encontradas. Igualmente, dentro de los requisitos establecidos para el funcionamiento de los aeródromos civiles que están sujetos al control de la AERONAUTICA CIVIL, las disposiciones reglamentarias para su mantenimiento y para dar cumplimiento a requerimientos de autoridades aeronáuticas y operadores aéreos. </w:t>
      </w:r>
    </w:p>
    <w:p w14:paraId="367E079F" w14:textId="77777777" w:rsidR="002E6A7F" w:rsidRPr="009B7C11" w:rsidRDefault="002E6A7F" w:rsidP="00F97940">
      <w:pPr>
        <w:jc w:val="both"/>
        <w:rPr>
          <w:rFonts w:ascii="Arial Narrow" w:hAnsi="Arial Narrow" w:cs="Arial"/>
          <w:bCs/>
          <w:sz w:val="22"/>
          <w:szCs w:val="22"/>
        </w:rPr>
      </w:pPr>
    </w:p>
    <w:p w14:paraId="600FCE75" w14:textId="77777777" w:rsidR="002E6A7F" w:rsidRPr="009B7C11" w:rsidRDefault="002E6A7F" w:rsidP="00F97940">
      <w:pPr>
        <w:jc w:val="both"/>
        <w:rPr>
          <w:rFonts w:ascii="Arial Narrow" w:hAnsi="Arial Narrow" w:cs="Arial"/>
          <w:bCs/>
          <w:sz w:val="22"/>
          <w:szCs w:val="22"/>
        </w:rPr>
      </w:pPr>
      <w:r w:rsidRPr="009B7C11">
        <w:rPr>
          <w:rFonts w:ascii="Arial Narrow" w:hAnsi="Arial Narrow" w:cs="Arial"/>
          <w:bCs/>
          <w:sz w:val="22"/>
          <w:szCs w:val="22"/>
        </w:rPr>
        <w:t>Teniendo en cuenta el diagnóstico actual y que la operación de las infraestructuras es continua, la Unidad Administrativa Espacial de Aeronáutica Civil como responsable de la prestación del servicio a los usuarios y del cumplimiento de los estándares de seguridad operacional aeroportuaria, identifica la necesidad de contratar el mantenimiento lado aire, con el fin de realizar de forma permanente las actividades necesarias para responder a las necesidades de las infraestructuras y ejecute los correctivos inmediatos donde se presenten condiciones que restrinjan o limiten la efectiva prestación de los servicios a la operación aérea y a los diferentes usuarios.</w:t>
      </w:r>
    </w:p>
    <w:p w14:paraId="0579C85C" w14:textId="77777777" w:rsidR="002E6A7F" w:rsidRPr="009B7C11" w:rsidRDefault="002E6A7F" w:rsidP="00F97940">
      <w:pPr>
        <w:jc w:val="both"/>
        <w:rPr>
          <w:rFonts w:ascii="Arial Narrow" w:hAnsi="Arial Narrow" w:cs="Arial"/>
          <w:bCs/>
          <w:sz w:val="22"/>
          <w:szCs w:val="22"/>
        </w:rPr>
      </w:pPr>
    </w:p>
    <w:p w14:paraId="5932221D" w14:textId="09C4A675" w:rsidR="00C461EF" w:rsidRPr="009B7C11" w:rsidRDefault="002E6A7F" w:rsidP="00F97940">
      <w:pPr>
        <w:jc w:val="both"/>
        <w:rPr>
          <w:rFonts w:ascii="Arial Narrow" w:hAnsi="Arial Narrow" w:cs="Arial"/>
          <w:bCs/>
          <w:sz w:val="22"/>
          <w:szCs w:val="22"/>
        </w:rPr>
      </w:pPr>
      <w:r w:rsidRPr="009B7C11">
        <w:rPr>
          <w:rFonts w:ascii="Arial Narrow" w:hAnsi="Arial Narrow" w:cs="Arial"/>
          <w:bCs/>
          <w:sz w:val="22"/>
          <w:szCs w:val="22"/>
        </w:rPr>
        <w:t>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p>
    <w:p w14:paraId="6AE9A498" w14:textId="77777777" w:rsidR="00F93B34" w:rsidRPr="00B16B3E" w:rsidRDefault="00F93B34" w:rsidP="00F97940">
      <w:pPr>
        <w:jc w:val="both"/>
        <w:rPr>
          <w:rFonts w:ascii="Arial Narrow" w:hAnsi="Arial Narrow" w:cs="Arial"/>
          <w:bCs/>
          <w:sz w:val="22"/>
          <w:szCs w:val="22"/>
          <w:highlight w:val="lightGray"/>
        </w:rPr>
      </w:pPr>
    </w:p>
    <w:p w14:paraId="3B88CD29" w14:textId="54518D14" w:rsidR="004759A3" w:rsidRPr="00B16B3E" w:rsidRDefault="00307FD4" w:rsidP="00D4724E">
      <w:pPr>
        <w:numPr>
          <w:ilvl w:val="0"/>
          <w:numId w:val="3"/>
        </w:numPr>
        <w:tabs>
          <w:tab w:val="left" w:pos="-720"/>
        </w:tabs>
        <w:suppressAutoHyphens/>
        <w:ind w:left="426" w:hanging="426"/>
        <w:contextualSpacing/>
        <w:jc w:val="both"/>
        <w:rPr>
          <w:rFonts w:ascii="Arial Narrow" w:eastAsia="Arial Unicode MS" w:hAnsi="Arial Narrow" w:cs="Arial"/>
          <w:b/>
          <w:bCs/>
          <w:sz w:val="22"/>
          <w:szCs w:val="22"/>
        </w:rPr>
      </w:pPr>
      <w:r w:rsidRPr="00B16B3E">
        <w:rPr>
          <w:rFonts w:ascii="Arial Narrow" w:eastAsia="Arial Unicode MS" w:hAnsi="Arial Narrow" w:cs="Arial"/>
          <w:b/>
          <w:bCs/>
          <w:spacing w:val="-3"/>
          <w:sz w:val="22"/>
          <w:szCs w:val="22"/>
        </w:rPr>
        <w:t>OBJETO</w:t>
      </w:r>
      <w:r w:rsidRPr="00B16B3E">
        <w:rPr>
          <w:rFonts w:ascii="Arial Narrow" w:eastAsia="Arial Unicode MS" w:hAnsi="Arial Narrow" w:cs="Arial"/>
          <w:b/>
          <w:bCs/>
          <w:sz w:val="22"/>
          <w:szCs w:val="22"/>
        </w:rPr>
        <w:t xml:space="preserve"> </w:t>
      </w:r>
    </w:p>
    <w:p w14:paraId="3A8AB21D" w14:textId="18D0FCFB" w:rsidR="006438C0" w:rsidRPr="00B16B3E"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6CD5E7A3" w14:textId="5F40092E" w:rsidR="00646413" w:rsidRDefault="00E03F35" w:rsidP="00CA6B32">
      <w:pPr>
        <w:autoSpaceDE w:val="0"/>
        <w:autoSpaceDN w:val="0"/>
        <w:adjustRightInd w:val="0"/>
        <w:jc w:val="both"/>
        <w:rPr>
          <w:rFonts w:ascii="Arial Narrow" w:hAnsi="Arial Narrow" w:cs="Arial"/>
          <w:sz w:val="22"/>
          <w:szCs w:val="22"/>
        </w:rPr>
      </w:pPr>
      <w:bookmarkStart w:id="0" w:name="_Hlk99977325"/>
      <w:r w:rsidRPr="00E03F35">
        <w:rPr>
          <w:rFonts w:ascii="Arial Narrow" w:hAnsi="Arial Narrow" w:cs="Arial"/>
          <w:sz w:val="22"/>
          <w:szCs w:val="22"/>
        </w:rPr>
        <w:t xml:space="preserve">REALIZAR EL MANTENIMIENTO RUTINARIO LADO AIRE EN EL AEROPUERTO </w:t>
      </w:r>
      <w:r w:rsidR="00BD04E9">
        <w:rPr>
          <w:rFonts w:ascii="Arial Narrow" w:hAnsi="Arial Narrow" w:cs="Arial"/>
          <w:sz w:val="22"/>
          <w:szCs w:val="22"/>
        </w:rPr>
        <w:t>AGUAS CLARAS DE OCAÑA.</w:t>
      </w:r>
    </w:p>
    <w:p w14:paraId="5FCEB66F" w14:textId="1839B9F0" w:rsidR="00A8352C" w:rsidRDefault="00A8352C" w:rsidP="00CA6B32">
      <w:pPr>
        <w:autoSpaceDE w:val="0"/>
        <w:autoSpaceDN w:val="0"/>
        <w:adjustRightInd w:val="0"/>
        <w:jc w:val="both"/>
        <w:rPr>
          <w:rFonts w:ascii="Arial Narrow" w:hAnsi="Arial Narrow" w:cs="Arial"/>
          <w:sz w:val="22"/>
          <w:szCs w:val="22"/>
        </w:rPr>
      </w:pPr>
    </w:p>
    <w:p w14:paraId="799ED818" w14:textId="5DD4FB7D" w:rsidR="00A8352C" w:rsidRDefault="00A8352C" w:rsidP="00CA6B32">
      <w:pPr>
        <w:autoSpaceDE w:val="0"/>
        <w:autoSpaceDN w:val="0"/>
        <w:adjustRightInd w:val="0"/>
        <w:jc w:val="both"/>
        <w:rPr>
          <w:rFonts w:ascii="Arial Narrow" w:hAnsi="Arial Narrow" w:cs="Arial"/>
          <w:sz w:val="22"/>
          <w:szCs w:val="22"/>
        </w:rPr>
      </w:pPr>
    </w:p>
    <w:p w14:paraId="4EC0E478" w14:textId="77777777" w:rsidR="00A8352C" w:rsidRDefault="00A8352C" w:rsidP="00CA6B32">
      <w:pPr>
        <w:autoSpaceDE w:val="0"/>
        <w:autoSpaceDN w:val="0"/>
        <w:adjustRightInd w:val="0"/>
        <w:jc w:val="both"/>
        <w:rPr>
          <w:rFonts w:ascii="Arial Narrow" w:hAnsi="Arial Narrow" w:cs="Arial"/>
          <w:sz w:val="22"/>
          <w:szCs w:val="22"/>
        </w:rPr>
      </w:pPr>
    </w:p>
    <w:p w14:paraId="30961458" w14:textId="77777777" w:rsidR="00C46ADB" w:rsidRPr="00B16B3E" w:rsidRDefault="00C46ADB" w:rsidP="00CA6B32">
      <w:pPr>
        <w:autoSpaceDE w:val="0"/>
        <w:autoSpaceDN w:val="0"/>
        <w:adjustRightInd w:val="0"/>
        <w:jc w:val="both"/>
        <w:rPr>
          <w:rFonts w:ascii="Arial Narrow" w:eastAsia="Arial Unicode MS" w:hAnsi="Arial Narrow" w:cs="Arial"/>
          <w:sz w:val="22"/>
          <w:szCs w:val="22"/>
          <w:lang w:val="es-ES_tradnl" w:eastAsia="x-none"/>
        </w:rPr>
      </w:pPr>
    </w:p>
    <w:bookmarkEnd w:id="0"/>
    <w:p w14:paraId="4903EE6A" w14:textId="0DCD177A" w:rsidR="00A35632" w:rsidRPr="00B16B3E" w:rsidRDefault="00A35632"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lastRenderedPageBreak/>
        <w:t>CÓDIGOS UNSPSC</w:t>
      </w:r>
    </w:p>
    <w:p w14:paraId="100A5CB8" w14:textId="2256F0EC" w:rsidR="00A35632" w:rsidRPr="00B16B3E" w:rsidRDefault="00A35632" w:rsidP="00CA6B32">
      <w:pPr>
        <w:autoSpaceDE w:val="0"/>
        <w:autoSpaceDN w:val="0"/>
        <w:adjustRightInd w:val="0"/>
        <w:jc w:val="both"/>
        <w:rPr>
          <w:rFonts w:ascii="Arial Narrow" w:eastAsia="Arial Unicode MS" w:hAnsi="Arial Narrow" w:cs="Arial"/>
          <w:b/>
          <w:bCs/>
          <w:sz w:val="22"/>
          <w:szCs w:val="22"/>
          <w:lang w:val="es-ES_tradnl" w:eastAsia="x-none"/>
        </w:rPr>
      </w:pPr>
    </w:p>
    <w:p w14:paraId="57941779" w14:textId="4A0DC66D" w:rsidR="00F55A96" w:rsidRPr="00B16B3E" w:rsidRDefault="00F55A96" w:rsidP="00CA6B32">
      <w:pPr>
        <w:jc w:val="both"/>
        <w:rPr>
          <w:rFonts w:ascii="Arial Narrow" w:eastAsia="Arial" w:hAnsi="Arial Narrow" w:cs="Arial"/>
          <w:sz w:val="22"/>
          <w:szCs w:val="22"/>
        </w:rPr>
      </w:pPr>
      <w:r w:rsidRPr="00B16B3E">
        <w:rPr>
          <w:rFonts w:ascii="Arial Narrow" w:hAnsi="Arial Narrow" w:cs="Arial"/>
          <w:sz w:val="22"/>
          <w:szCs w:val="22"/>
        </w:rPr>
        <w:t xml:space="preserve">El </w:t>
      </w:r>
      <w:r w:rsidR="00D636DA" w:rsidRPr="00B16B3E">
        <w:rPr>
          <w:rFonts w:ascii="Arial Narrow" w:hAnsi="Arial Narrow" w:cs="Arial"/>
          <w:sz w:val="22"/>
          <w:szCs w:val="22"/>
        </w:rPr>
        <w:t>futuro c</w:t>
      </w:r>
      <w:r w:rsidRPr="00B16B3E">
        <w:rPr>
          <w:rFonts w:ascii="Arial Narrow" w:hAnsi="Arial Narrow" w:cs="Arial"/>
          <w:sz w:val="22"/>
          <w:szCs w:val="22"/>
        </w:rPr>
        <w:t>ontrato del</w:t>
      </w:r>
      <w:r w:rsidRPr="00B16B3E">
        <w:rPr>
          <w:rFonts w:ascii="Arial Narrow" w:eastAsia="Arial" w:hAnsi="Arial Narrow" w:cs="Arial"/>
          <w:sz w:val="22"/>
          <w:szCs w:val="22"/>
        </w:rPr>
        <w:t xml:space="preserve"> </w:t>
      </w:r>
      <w:r w:rsidRPr="00B16B3E">
        <w:rPr>
          <w:rFonts w:ascii="Arial Narrow" w:hAnsi="Arial Narrow" w:cs="Arial"/>
          <w:sz w:val="22"/>
          <w:szCs w:val="22"/>
        </w:rPr>
        <w:t>presente</w:t>
      </w:r>
      <w:r w:rsidRPr="00B16B3E">
        <w:rPr>
          <w:rFonts w:ascii="Arial Narrow" w:eastAsia="Arial" w:hAnsi="Arial Narrow" w:cs="Arial"/>
          <w:sz w:val="22"/>
          <w:szCs w:val="22"/>
        </w:rPr>
        <w:t xml:space="preserve"> </w:t>
      </w:r>
      <w:r w:rsidRPr="00B16B3E">
        <w:rPr>
          <w:rFonts w:ascii="Arial Narrow" w:hAnsi="Arial Narrow" w:cs="Arial"/>
          <w:sz w:val="22"/>
          <w:szCs w:val="22"/>
        </w:rPr>
        <w:t>Proceso</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Contratación</w:t>
      </w:r>
      <w:r w:rsidRPr="00B16B3E">
        <w:rPr>
          <w:rFonts w:ascii="Arial Narrow" w:eastAsia="Arial" w:hAnsi="Arial Narrow" w:cs="Arial"/>
          <w:sz w:val="22"/>
          <w:szCs w:val="22"/>
        </w:rPr>
        <w:t xml:space="preserve"> </w:t>
      </w:r>
      <w:r w:rsidRPr="00B16B3E">
        <w:rPr>
          <w:rFonts w:ascii="Arial Narrow" w:hAnsi="Arial Narrow" w:cs="Arial"/>
          <w:sz w:val="22"/>
          <w:szCs w:val="22"/>
        </w:rPr>
        <w:t>está</w:t>
      </w:r>
      <w:r w:rsidRPr="00B16B3E">
        <w:rPr>
          <w:rFonts w:ascii="Arial Narrow" w:eastAsia="Arial" w:hAnsi="Arial Narrow" w:cs="Arial"/>
          <w:sz w:val="22"/>
          <w:szCs w:val="22"/>
        </w:rPr>
        <w:t xml:space="preserve"> </w:t>
      </w:r>
      <w:r w:rsidRPr="00B16B3E">
        <w:rPr>
          <w:rFonts w:ascii="Arial Narrow" w:hAnsi="Arial Narrow" w:cs="Arial"/>
          <w:sz w:val="22"/>
          <w:szCs w:val="22"/>
        </w:rPr>
        <w:t>codificado</w:t>
      </w:r>
      <w:r w:rsidRPr="00B16B3E">
        <w:rPr>
          <w:rFonts w:ascii="Arial Narrow" w:eastAsia="Arial" w:hAnsi="Arial Narrow" w:cs="Arial"/>
          <w:sz w:val="22"/>
          <w:szCs w:val="22"/>
        </w:rPr>
        <w:t xml:space="preserve"> </w:t>
      </w:r>
      <w:r w:rsidRPr="00B16B3E">
        <w:rPr>
          <w:rFonts w:ascii="Arial Narrow" w:hAnsi="Arial Narrow" w:cs="Arial"/>
          <w:sz w:val="22"/>
          <w:szCs w:val="22"/>
        </w:rPr>
        <w:t>en</w:t>
      </w:r>
      <w:r w:rsidRPr="00B16B3E">
        <w:rPr>
          <w:rFonts w:ascii="Arial Narrow" w:eastAsia="Arial" w:hAnsi="Arial Narrow" w:cs="Arial"/>
          <w:sz w:val="22"/>
          <w:szCs w:val="22"/>
        </w:rPr>
        <w:t xml:space="preserve"> </w:t>
      </w:r>
      <w:r w:rsidRPr="00B16B3E">
        <w:rPr>
          <w:rFonts w:ascii="Arial Narrow" w:hAnsi="Arial Narrow" w:cs="Arial"/>
          <w:sz w:val="22"/>
          <w:szCs w:val="22"/>
        </w:rPr>
        <w:t>el</w:t>
      </w:r>
      <w:r w:rsidRPr="00B16B3E">
        <w:rPr>
          <w:rFonts w:ascii="Arial Narrow" w:eastAsia="Arial" w:hAnsi="Arial Narrow" w:cs="Arial"/>
          <w:sz w:val="22"/>
          <w:szCs w:val="22"/>
        </w:rPr>
        <w:t xml:space="preserve"> </w:t>
      </w:r>
      <w:r w:rsidRPr="00B16B3E">
        <w:rPr>
          <w:rFonts w:ascii="Arial Narrow" w:hAnsi="Arial Narrow" w:cs="Arial"/>
          <w:sz w:val="22"/>
          <w:szCs w:val="22"/>
        </w:rPr>
        <w:t>Clasificador</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Bienes</w:t>
      </w:r>
      <w:r w:rsidRPr="00B16B3E">
        <w:rPr>
          <w:rFonts w:ascii="Arial Narrow" w:eastAsia="Arial" w:hAnsi="Arial Narrow" w:cs="Arial"/>
          <w:sz w:val="22"/>
          <w:szCs w:val="22"/>
        </w:rPr>
        <w:t xml:space="preserve"> </w:t>
      </w:r>
      <w:r w:rsidRPr="00B16B3E">
        <w:rPr>
          <w:rFonts w:ascii="Arial Narrow" w:hAnsi="Arial Narrow" w:cs="Arial"/>
          <w:sz w:val="22"/>
          <w:szCs w:val="22"/>
        </w:rPr>
        <w:t>y</w:t>
      </w:r>
      <w:r w:rsidRPr="00B16B3E">
        <w:rPr>
          <w:rFonts w:ascii="Arial Narrow" w:eastAsia="Arial" w:hAnsi="Arial Narrow" w:cs="Arial"/>
          <w:sz w:val="22"/>
          <w:szCs w:val="22"/>
        </w:rPr>
        <w:t xml:space="preserve"> </w:t>
      </w:r>
      <w:r w:rsidRPr="00B16B3E">
        <w:rPr>
          <w:rFonts w:ascii="Arial Narrow" w:hAnsi="Arial Narrow" w:cs="Arial"/>
          <w:sz w:val="22"/>
          <w:szCs w:val="22"/>
        </w:rPr>
        <w:t>Servicios</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Naciones</w:t>
      </w:r>
      <w:r w:rsidRPr="00B16B3E">
        <w:rPr>
          <w:rFonts w:ascii="Arial Narrow" w:eastAsia="Arial" w:hAnsi="Arial Narrow" w:cs="Arial"/>
          <w:sz w:val="22"/>
          <w:szCs w:val="22"/>
        </w:rPr>
        <w:t xml:space="preserve"> </w:t>
      </w:r>
      <w:r w:rsidRPr="00B16B3E">
        <w:rPr>
          <w:rFonts w:ascii="Arial Narrow" w:hAnsi="Arial Narrow" w:cs="Arial"/>
          <w:sz w:val="22"/>
          <w:szCs w:val="22"/>
        </w:rPr>
        <w:t>Unidas</w:t>
      </w:r>
      <w:r w:rsidRPr="00B16B3E">
        <w:rPr>
          <w:rFonts w:ascii="Arial Narrow" w:eastAsia="Arial" w:hAnsi="Arial Narrow" w:cs="Arial"/>
          <w:sz w:val="22"/>
          <w:szCs w:val="22"/>
        </w:rPr>
        <w:t xml:space="preserve"> </w:t>
      </w:r>
      <w:r w:rsidRPr="00B16B3E">
        <w:rPr>
          <w:rFonts w:ascii="Arial Narrow" w:hAnsi="Arial Narrow" w:cs="Arial"/>
          <w:sz w:val="22"/>
          <w:szCs w:val="22"/>
        </w:rPr>
        <w:t>(UNSPSC)</w:t>
      </w:r>
      <w:r w:rsidRPr="00B16B3E">
        <w:rPr>
          <w:rFonts w:ascii="Arial Narrow" w:eastAsia="Arial" w:hAnsi="Arial Narrow" w:cs="Arial"/>
          <w:sz w:val="22"/>
          <w:szCs w:val="22"/>
        </w:rPr>
        <w:t xml:space="preserve"> </w:t>
      </w:r>
      <w:r w:rsidR="00D16BDF" w:rsidRPr="00B16B3E">
        <w:rPr>
          <w:rFonts w:ascii="Arial Narrow" w:eastAsia="Arial" w:hAnsi="Arial Narrow" w:cs="Arial"/>
          <w:sz w:val="22"/>
          <w:szCs w:val="22"/>
        </w:rPr>
        <w:t>hasta e</w:t>
      </w:r>
      <w:r w:rsidRPr="00B16B3E">
        <w:rPr>
          <w:rFonts w:ascii="Arial Narrow" w:hAnsi="Arial Narrow" w:cs="Arial"/>
          <w:sz w:val="22"/>
          <w:szCs w:val="22"/>
        </w:rPr>
        <w:t>l</w:t>
      </w:r>
      <w:r w:rsidRPr="00B16B3E">
        <w:rPr>
          <w:rFonts w:ascii="Arial Narrow" w:eastAsia="Arial" w:hAnsi="Arial Narrow" w:cs="Arial"/>
          <w:sz w:val="22"/>
          <w:szCs w:val="22"/>
        </w:rPr>
        <w:t xml:space="preserve"> </w:t>
      </w:r>
      <w:r w:rsidR="00D16BDF" w:rsidRPr="00B16B3E">
        <w:rPr>
          <w:rFonts w:ascii="Arial Narrow" w:hAnsi="Arial Narrow" w:cs="Arial"/>
          <w:sz w:val="22"/>
          <w:szCs w:val="22"/>
        </w:rPr>
        <w:t>cuarto</w:t>
      </w:r>
      <w:r w:rsidRPr="00B16B3E">
        <w:rPr>
          <w:rFonts w:ascii="Arial Narrow" w:eastAsia="Arial" w:hAnsi="Arial Narrow" w:cs="Arial"/>
          <w:sz w:val="22"/>
          <w:szCs w:val="22"/>
        </w:rPr>
        <w:t xml:space="preserve"> </w:t>
      </w:r>
      <w:r w:rsidRPr="00B16B3E">
        <w:rPr>
          <w:rFonts w:ascii="Arial Narrow" w:hAnsi="Arial Narrow" w:cs="Arial"/>
          <w:sz w:val="22"/>
          <w:szCs w:val="22"/>
        </w:rPr>
        <w:t>nivel</w:t>
      </w:r>
      <w:r w:rsidR="00ED6480" w:rsidRPr="00B16B3E">
        <w:rPr>
          <w:rFonts w:ascii="Arial Narrow" w:hAnsi="Arial Narrow" w:cs="Arial"/>
          <w:sz w:val="22"/>
          <w:szCs w:val="22"/>
        </w:rPr>
        <w:t xml:space="preserve">, </w:t>
      </w:r>
      <w:r w:rsidRPr="00B16B3E">
        <w:rPr>
          <w:rFonts w:ascii="Arial Narrow" w:hAnsi="Arial Narrow" w:cs="Arial"/>
          <w:sz w:val="22"/>
          <w:szCs w:val="22"/>
        </w:rPr>
        <w:t>como</w:t>
      </w:r>
      <w:r w:rsidRPr="00B16B3E">
        <w:rPr>
          <w:rFonts w:ascii="Arial Narrow" w:eastAsia="Arial" w:hAnsi="Arial Narrow" w:cs="Arial"/>
          <w:sz w:val="22"/>
          <w:szCs w:val="22"/>
        </w:rPr>
        <w:t xml:space="preserve"> </w:t>
      </w:r>
      <w:r w:rsidRPr="00B16B3E">
        <w:rPr>
          <w:rFonts w:ascii="Arial Narrow" w:hAnsi="Arial Narrow" w:cs="Arial"/>
          <w:sz w:val="22"/>
          <w:szCs w:val="22"/>
        </w:rPr>
        <w:t>se</w:t>
      </w:r>
      <w:r w:rsidRPr="00B16B3E">
        <w:rPr>
          <w:rFonts w:ascii="Arial Narrow" w:eastAsia="Arial" w:hAnsi="Arial Narrow" w:cs="Arial"/>
          <w:sz w:val="22"/>
          <w:szCs w:val="22"/>
        </w:rPr>
        <w:t xml:space="preserve"> </w:t>
      </w:r>
      <w:r w:rsidRPr="00B16B3E">
        <w:rPr>
          <w:rFonts w:ascii="Arial Narrow" w:hAnsi="Arial Narrow" w:cs="Arial"/>
          <w:sz w:val="22"/>
          <w:szCs w:val="22"/>
        </w:rPr>
        <w:t>indica</w:t>
      </w:r>
      <w:r w:rsidRPr="00B16B3E">
        <w:rPr>
          <w:rFonts w:ascii="Arial Narrow" w:eastAsia="Arial" w:hAnsi="Arial Narrow" w:cs="Arial"/>
          <w:sz w:val="22"/>
          <w:szCs w:val="22"/>
        </w:rPr>
        <w:t xml:space="preserve"> </w:t>
      </w:r>
      <w:r w:rsidRPr="00B16B3E">
        <w:rPr>
          <w:rFonts w:ascii="Arial Narrow" w:hAnsi="Arial Narrow" w:cs="Arial"/>
          <w:sz w:val="22"/>
          <w:szCs w:val="22"/>
        </w:rPr>
        <w:t>en</w:t>
      </w:r>
      <w:r w:rsidRPr="00B16B3E">
        <w:rPr>
          <w:rFonts w:ascii="Arial Narrow" w:eastAsia="Arial" w:hAnsi="Arial Narrow" w:cs="Arial"/>
          <w:sz w:val="22"/>
          <w:szCs w:val="22"/>
        </w:rPr>
        <w:t xml:space="preserve"> </w:t>
      </w:r>
      <w:r w:rsidRPr="00B16B3E">
        <w:rPr>
          <w:rFonts w:ascii="Arial Narrow" w:hAnsi="Arial Narrow" w:cs="Arial"/>
          <w:sz w:val="22"/>
          <w:szCs w:val="22"/>
        </w:rPr>
        <w:t>la</w:t>
      </w:r>
      <w:r w:rsidRPr="00B16B3E">
        <w:rPr>
          <w:rFonts w:ascii="Arial Narrow" w:eastAsia="Arial" w:hAnsi="Arial Narrow" w:cs="Arial"/>
          <w:sz w:val="22"/>
          <w:szCs w:val="22"/>
        </w:rPr>
        <w:t xml:space="preserve"> </w:t>
      </w:r>
      <w:r w:rsidRPr="00B16B3E">
        <w:rPr>
          <w:rFonts w:ascii="Arial Narrow" w:hAnsi="Arial Narrow" w:cs="Arial"/>
          <w:sz w:val="22"/>
          <w:szCs w:val="22"/>
        </w:rPr>
        <w:t>siguiente</w:t>
      </w:r>
      <w:r w:rsidRPr="00B16B3E">
        <w:rPr>
          <w:rFonts w:ascii="Arial Narrow" w:eastAsia="Arial" w:hAnsi="Arial Narrow" w:cs="Arial"/>
          <w:sz w:val="22"/>
          <w:szCs w:val="22"/>
        </w:rPr>
        <w:t xml:space="preserve"> </w:t>
      </w:r>
      <w:r w:rsidRPr="00B16B3E">
        <w:rPr>
          <w:rFonts w:ascii="Arial Narrow" w:hAnsi="Arial Narrow" w:cs="Arial"/>
          <w:sz w:val="22"/>
          <w:szCs w:val="22"/>
        </w:rPr>
        <w:t>tabla:</w:t>
      </w:r>
      <w:r w:rsidRPr="00B16B3E">
        <w:rPr>
          <w:rFonts w:ascii="Arial Narrow" w:eastAsia="Arial" w:hAnsi="Arial Narrow" w:cs="Arial"/>
          <w:sz w:val="22"/>
          <w:szCs w:val="22"/>
        </w:rPr>
        <w:t xml:space="preserve"> </w:t>
      </w:r>
    </w:p>
    <w:p w14:paraId="7C655C55" w14:textId="77777777" w:rsidR="00F55A96" w:rsidRPr="00B16B3E" w:rsidRDefault="00F55A96" w:rsidP="00CA6B32">
      <w:pPr>
        <w:autoSpaceDE w:val="0"/>
        <w:autoSpaceDN w:val="0"/>
        <w:adjustRightInd w:val="0"/>
        <w:jc w:val="both"/>
        <w:rPr>
          <w:rFonts w:ascii="Arial Narrow" w:eastAsia="Arial Unicode MS" w:hAnsi="Arial Narrow" w:cs="Arial"/>
          <w:b/>
          <w:bCs/>
          <w:sz w:val="22"/>
          <w:szCs w:val="22"/>
          <w:lang w:eastAsia="x-none"/>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964"/>
        <w:gridCol w:w="3236"/>
      </w:tblGrid>
      <w:tr w:rsidR="001B31D9" w:rsidRPr="001B31D9" w14:paraId="0F7E1C09" w14:textId="77777777" w:rsidTr="00EC5B04">
        <w:trPr>
          <w:trHeight w:val="397"/>
          <w:tblHeader/>
          <w:jc w:val="center"/>
        </w:trPr>
        <w:tc>
          <w:tcPr>
            <w:tcW w:w="3964" w:type="dxa"/>
            <w:shd w:val="clear" w:color="auto" w:fill="D0CECE" w:themeFill="background2" w:themeFillShade="E6"/>
            <w:vAlign w:val="center"/>
          </w:tcPr>
          <w:p w14:paraId="0FD7BDF5" w14:textId="77777777" w:rsidR="00F55A96" w:rsidRPr="00F97940" w:rsidRDefault="00F55A96" w:rsidP="00CA6B32">
            <w:pPr>
              <w:jc w:val="center"/>
              <w:rPr>
                <w:rFonts w:ascii="Arial Narrow" w:eastAsia="Arial,Times New Roman" w:hAnsi="Arial Narrow" w:cs="Arial"/>
                <w:b/>
                <w:bCs/>
              </w:rPr>
            </w:pPr>
            <w:r w:rsidRPr="00F97940">
              <w:rPr>
                <w:rFonts w:ascii="Arial Narrow" w:hAnsi="Arial Narrow" w:cs="Arial"/>
                <w:b/>
                <w:bCs/>
              </w:rPr>
              <w:t>Clasificación</w:t>
            </w:r>
            <w:r w:rsidRPr="00F97940">
              <w:rPr>
                <w:rFonts w:ascii="Arial Narrow" w:eastAsia="Arial,Times New Roman" w:hAnsi="Arial Narrow" w:cs="Arial"/>
                <w:b/>
                <w:bCs/>
              </w:rPr>
              <w:t xml:space="preserve"> </w:t>
            </w:r>
            <w:r w:rsidRPr="00F97940">
              <w:rPr>
                <w:rFonts w:ascii="Arial Narrow" w:hAnsi="Arial Narrow" w:cs="Arial"/>
                <w:b/>
                <w:bCs/>
              </w:rPr>
              <w:t>UNSPSC</w:t>
            </w:r>
          </w:p>
        </w:tc>
        <w:tc>
          <w:tcPr>
            <w:tcW w:w="3236" w:type="dxa"/>
            <w:shd w:val="clear" w:color="auto" w:fill="D0CECE" w:themeFill="background2" w:themeFillShade="E6"/>
            <w:vAlign w:val="center"/>
          </w:tcPr>
          <w:p w14:paraId="629F2C94" w14:textId="77777777" w:rsidR="00F55A96" w:rsidRPr="00F97940" w:rsidRDefault="00F55A96" w:rsidP="00CA6B32">
            <w:pPr>
              <w:jc w:val="center"/>
              <w:rPr>
                <w:rFonts w:ascii="Arial Narrow" w:eastAsia="Arial,Times New Roman" w:hAnsi="Arial Narrow" w:cs="Arial"/>
                <w:b/>
                <w:bCs/>
              </w:rPr>
            </w:pPr>
            <w:r w:rsidRPr="00F97940">
              <w:rPr>
                <w:rFonts w:ascii="Arial Narrow" w:hAnsi="Arial Narrow" w:cs="Arial"/>
                <w:b/>
                <w:bCs/>
              </w:rPr>
              <w:t>Descripción</w:t>
            </w:r>
          </w:p>
        </w:tc>
      </w:tr>
      <w:tr w:rsidR="00151A43" w:rsidRPr="001B31D9" w14:paraId="066387CF" w14:textId="77777777" w:rsidTr="00EC5B04">
        <w:trPr>
          <w:trHeight w:val="283"/>
          <w:jc w:val="center"/>
        </w:trPr>
        <w:tc>
          <w:tcPr>
            <w:tcW w:w="3964" w:type="dxa"/>
            <w:vAlign w:val="center"/>
          </w:tcPr>
          <w:p w14:paraId="740638D1" w14:textId="3C138044" w:rsidR="00151A43" w:rsidRPr="00C2471C" w:rsidRDefault="00151A43" w:rsidP="00151A43">
            <w:pPr>
              <w:jc w:val="center"/>
              <w:rPr>
                <w:rFonts w:ascii="Arial Narrow" w:eastAsia="Arial,Times New Roman" w:hAnsi="Arial Narrow" w:cs="Arial"/>
              </w:rPr>
            </w:pPr>
            <w:r w:rsidRPr="00B2264B">
              <w:rPr>
                <w:rFonts w:ascii="Arial Narrow" w:eastAsia="Arial,Times New Roman" w:hAnsi="Arial Narrow" w:cs="Arial"/>
              </w:rPr>
              <w:t>72103300</w:t>
            </w:r>
          </w:p>
        </w:tc>
        <w:tc>
          <w:tcPr>
            <w:tcW w:w="3236" w:type="dxa"/>
            <w:vAlign w:val="center"/>
          </w:tcPr>
          <w:p w14:paraId="2DBEA8EE" w14:textId="6DEE7220" w:rsidR="00151A43" w:rsidRPr="00C2471C" w:rsidRDefault="00151A43" w:rsidP="00151A43">
            <w:pPr>
              <w:jc w:val="center"/>
              <w:rPr>
                <w:rFonts w:ascii="Arial Narrow" w:eastAsia="Arial,Times New Roman" w:hAnsi="Arial Narrow" w:cs="Arial"/>
              </w:rPr>
            </w:pPr>
            <w:r w:rsidRPr="00B2264B">
              <w:rPr>
                <w:rFonts w:ascii="Arial Narrow" w:eastAsia="Arial,Times New Roman" w:hAnsi="Arial Narrow" w:cs="Arial"/>
              </w:rPr>
              <w:t>Servicios de mantenimiento y reparación de infraestructura</w:t>
            </w:r>
          </w:p>
        </w:tc>
      </w:tr>
      <w:tr w:rsidR="00151A43" w:rsidRPr="001B31D9" w14:paraId="099FC85A" w14:textId="77777777" w:rsidTr="00EC5B04">
        <w:trPr>
          <w:trHeight w:val="283"/>
          <w:jc w:val="center"/>
        </w:trPr>
        <w:tc>
          <w:tcPr>
            <w:tcW w:w="3964" w:type="dxa"/>
            <w:vAlign w:val="center"/>
          </w:tcPr>
          <w:p w14:paraId="459E04DA" w14:textId="78E568B3" w:rsidR="00151A43" w:rsidRPr="00C2471C" w:rsidRDefault="00151A43" w:rsidP="00151A43">
            <w:pPr>
              <w:jc w:val="center"/>
              <w:rPr>
                <w:rFonts w:ascii="Arial Narrow" w:eastAsia="Arial,Times New Roman" w:hAnsi="Arial Narrow" w:cs="Arial"/>
              </w:rPr>
            </w:pPr>
            <w:r w:rsidRPr="00B2264B">
              <w:rPr>
                <w:rFonts w:ascii="Arial Narrow" w:eastAsia="Arial,Times New Roman" w:hAnsi="Arial Narrow" w:cs="Arial"/>
              </w:rPr>
              <w:t>72101500</w:t>
            </w:r>
          </w:p>
        </w:tc>
        <w:tc>
          <w:tcPr>
            <w:tcW w:w="3236" w:type="dxa"/>
            <w:vAlign w:val="center"/>
          </w:tcPr>
          <w:p w14:paraId="5A2CF42A" w14:textId="42110BD7" w:rsidR="00151A43" w:rsidRPr="00C2471C" w:rsidRDefault="00151A43" w:rsidP="00151A43">
            <w:pPr>
              <w:jc w:val="center"/>
              <w:rPr>
                <w:rFonts w:ascii="Arial Narrow" w:eastAsia="Arial,Times New Roman" w:hAnsi="Arial Narrow" w:cs="Arial"/>
              </w:rPr>
            </w:pPr>
            <w:r w:rsidRPr="00B2264B">
              <w:rPr>
                <w:rFonts w:ascii="Arial Narrow" w:eastAsia="Arial,Times New Roman" w:hAnsi="Arial Narrow" w:cs="Arial"/>
              </w:rPr>
              <w:t>Servicios de apoyo para la construcción</w:t>
            </w:r>
          </w:p>
        </w:tc>
      </w:tr>
    </w:tbl>
    <w:p w14:paraId="4E54373B" w14:textId="38F2D6AA" w:rsidR="00F55A96" w:rsidRPr="00B16B3E" w:rsidRDefault="00F55A96" w:rsidP="00CA6B32">
      <w:pPr>
        <w:autoSpaceDE w:val="0"/>
        <w:autoSpaceDN w:val="0"/>
        <w:adjustRightInd w:val="0"/>
        <w:jc w:val="both"/>
        <w:rPr>
          <w:rFonts w:ascii="Arial Narrow" w:eastAsia="Arial Unicode MS" w:hAnsi="Arial Narrow" w:cs="Arial"/>
          <w:b/>
          <w:bCs/>
          <w:sz w:val="22"/>
          <w:szCs w:val="22"/>
          <w:lang w:val="es-ES_tradnl" w:eastAsia="x-none"/>
        </w:rPr>
      </w:pPr>
    </w:p>
    <w:p w14:paraId="3FD8FBBD" w14:textId="7BCD14BE" w:rsidR="000E3418" w:rsidRPr="00B16B3E" w:rsidRDefault="000E3418" w:rsidP="000E3418">
      <w:pPr>
        <w:numPr>
          <w:ilvl w:val="1"/>
          <w:numId w:val="3"/>
        </w:numPr>
        <w:autoSpaceDE w:val="0"/>
        <w:autoSpaceDN w:val="0"/>
        <w:adjustRightInd w:val="0"/>
        <w:ind w:left="0" w:firstLine="0"/>
        <w:jc w:val="both"/>
        <w:rPr>
          <w:rFonts w:ascii="Arial Narrow" w:eastAsia="Arial Unicode MS" w:hAnsi="Arial Narrow" w:cs="Arial"/>
          <w:b/>
          <w:bCs/>
          <w:spacing w:val="-3"/>
          <w:sz w:val="22"/>
          <w:szCs w:val="22"/>
        </w:rPr>
      </w:pPr>
      <w:r w:rsidRPr="00B16B3E">
        <w:rPr>
          <w:rFonts w:ascii="Arial Narrow" w:eastAsia="Arial Unicode MS" w:hAnsi="Arial Narrow" w:cs="Arial"/>
          <w:b/>
          <w:bCs/>
          <w:sz w:val="22"/>
          <w:szCs w:val="22"/>
          <w:lang w:val="es-ES_tradnl" w:eastAsia="x-none"/>
        </w:rPr>
        <w:t>CONTRATACIÓN</w:t>
      </w:r>
      <w:r w:rsidRPr="00B16B3E">
        <w:rPr>
          <w:rFonts w:ascii="Arial Narrow" w:eastAsia="Arial Unicode MS" w:hAnsi="Arial Narrow" w:cs="Arial"/>
          <w:b/>
          <w:bCs/>
          <w:spacing w:val="-3"/>
          <w:sz w:val="22"/>
          <w:szCs w:val="22"/>
        </w:rPr>
        <w:t xml:space="preserve"> REGISTRADA EN EL PLAN ANUAL DE ADQUISICIONES DE LA VIGENCIA</w:t>
      </w:r>
    </w:p>
    <w:p w14:paraId="023E4686" w14:textId="77777777" w:rsidR="000E3418" w:rsidRPr="00B16B3E" w:rsidRDefault="000E3418" w:rsidP="000E3418">
      <w:pPr>
        <w:tabs>
          <w:tab w:val="left" w:pos="-720"/>
        </w:tabs>
        <w:suppressAutoHyphens/>
        <w:jc w:val="both"/>
        <w:rPr>
          <w:rFonts w:ascii="Arial Narrow" w:eastAsia="Arial Unicode MS" w:hAnsi="Arial Narrow" w:cs="Arial"/>
          <w:bCs/>
          <w:spacing w:val="-3"/>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67E96354" w14:textId="77777777" w:rsidTr="00F97940">
        <w:trPr>
          <w:trHeight w:val="239"/>
          <w:jc w:val="center"/>
        </w:trPr>
        <w:tc>
          <w:tcPr>
            <w:tcW w:w="2497" w:type="pct"/>
            <w:shd w:val="clear" w:color="auto" w:fill="D9D9D9" w:themeFill="background1" w:themeFillShade="D9"/>
            <w:vAlign w:val="center"/>
          </w:tcPr>
          <w:p w14:paraId="2A243362"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49D412FD" w14:textId="2A08CB12" w:rsidR="000E3418" w:rsidRPr="00B16B3E" w:rsidRDefault="00C461EF"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r w:rsidR="00B16B3E" w:rsidRPr="00B16B3E" w14:paraId="6D93FAD2" w14:textId="77777777" w:rsidTr="00F97940">
        <w:trPr>
          <w:trHeight w:val="239"/>
          <w:jc w:val="center"/>
        </w:trPr>
        <w:tc>
          <w:tcPr>
            <w:tcW w:w="2497" w:type="pct"/>
            <w:shd w:val="clear" w:color="auto" w:fill="D9D9D9" w:themeFill="background1" w:themeFillShade="D9"/>
            <w:vAlign w:val="center"/>
          </w:tcPr>
          <w:p w14:paraId="7F946B2C"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7BE07922"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p>
        </w:tc>
      </w:tr>
    </w:tbl>
    <w:p w14:paraId="610A32AA" w14:textId="77777777" w:rsidR="000E3418" w:rsidRPr="00B16B3E" w:rsidRDefault="000E3418" w:rsidP="000E3418">
      <w:pPr>
        <w:tabs>
          <w:tab w:val="left" w:pos="-720"/>
        </w:tabs>
        <w:suppressAutoHyphens/>
        <w:jc w:val="both"/>
        <w:rPr>
          <w:rFonts w:ascii="Arial Narrow" w:eastAsia="Arial Unicode MS" w:hAnsi="Arial Narrow" w:cs="Arial"/>
          <w:bCs/>
          <w:spacing w:val="-3"/>
          <w:sz w:val="22"/>
          <w:szCs w:val="22"/>
        </w:rPr>
      </w:pPr>
    </w:p>
    <w:p w14:paraId="3C36FE9C" w14:textId="4AA209D8" w:rsidR="006438C0" w:rsidRPr="00B16B3E" w:rsidRDefault="00D636DA"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 xml:space="preserve">ESPECIFICACIONES TÉCNICAS: </w:t>
      </w:r>
    </w:p>
    <w:p w14:paraId="24D282B0" w14:textId="77777777" w:rsidR="006438C0" w:rsidRPr="00B16B3E"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3B88CD31" w14:textId="52EC9E19" w:rsidR="00C461EF" w:rsidRPr="00B16B3E" w:rsidRDefault="009A0975" w:rsidP="00C461EF">
      <w:pPr>
        <w:jc w:val="both"/>
        <w:rPr>
          <w:rFonts w:ascii="Arial Narrow" w:hAnsi="Arial Narrow" w:cs="Arial"/>
          <w:sz w:val="22"/>
          <w:szCs w:val="22"/>
        </w:rPr>
      </w:pPr>
      <w:r w:rsidRPr="00B16B3E">
        <w:rPr>
          <w:rFonts w:ascii="Arial Narrow" w:hAnsi="Arial Narrow" w:cs="Arial"/>
          <w:sz w:val="22"/>
          <w:szCs w:val="22"/>
        </w:rPr>
        <w:t>Las especificaciones técnicas detalladas de la contratación se encuentran definidas en el Formato 8</w:t>
      </w:r>
      <w:r w:rsidR="001F7B65" w:rsidRPr="00B16B3E">
        <w:rPr>
          <w:rFonts w:ascii="Arial Narrow" w:hAnsi="Arial Narrow" w:cs="Arial"/>
          <w:sz w:val="22"/>
          <w:szCs w:val="22"/>
        </w:rPr>
        <w:t>A</w:t>
      </w:r>
      <w:r w:rsidRPr="00B16B3E">
        <w:rPr>
          <w:rFonts w:ascii="Arial Narrow" w:hAnsi="Arial Narrow" w:cs="Arial"/>
          <w:sz w:val="22"/>
          <w:szCs w:val="22"/>
        </w:rPr>
        <w:t xml:space="preserve"> </w:t>
      </w:r>
      <w:r w:rsidR="00ED6480" w:rsidRPr="00B16B3E">
        <w:rPr>
          <w:rFonts w:ascii="Arial Narrow" w:hAnsi="Arial Narrow" w:cs="Arial"/>
          <w:sz w:val="22"/>
          <w:szCs w:val="22"/>
        </w:rPr>
        <w:t>“</w:t>
      </w:r>
      <w:r w:rsidRPr="00B16B3E">
        <w:rPr>
          <w:rFonts w:ascii="Arial Narrow" w:hAnsi="Arial Narrow" w:cs="Arial"/>
          <w:sz w:val="22"/>
          <w:szCs w:val="22"/>
        </w:rPr>
        <w:t>Especificaciones Técnicas</w:t>
      </w:r>
      <w:r w:rsidR="00ED6480" w:rsidRPr="00B16B3E">
        <w:rPr>
          <w:rFonts w:ascii="Arial Narrow" w:hAnsi="Arial Narrow" w:cs="Arial"/>
          <w:sz w:val="22"/>
          <w:szCs w:val="22"/>
        </w:rPr>
        <w:t>”</w:t>
      </w:r>
      <w:r w:rsidRPr="00B16B3E">
        <w:rPr>
          <w:rFonts w:ascii="Arial Narrow" w:hAnsi="Arial Narrow" w:cs="Arial"/>
          <w:sz w:val="22"/>
          <w:szCs w:val="22"/>
        </w:rPr>
        <w:t xml:space="preserve"> </w:t>
      </w:r>
    </w:p>
    <w:p w14:paraId="70830276" w14:textId="05006212" w:rsidR="009A0975" w:rsidRDefault="009A0975" w:rsidP="00CA6B32">
      <w:pPr>
        <w:jc w:val="both"/>
        <w:rPr>
          <w:rFonts w:ascii="Arial Narrow" w:hAnsi="Arial Narrow" w:cs="Arial"/>
          <w:sz w:val="22"/>
          <w:szCs w:val="22"/>
          <w:highlight w:val="lightGray"/>
        </w:rPr>
      </w:pPr>
    </w:p>
    <w:p w14:paraId="7ABEEE41" w14:textId="77777777" w:rsidR="0098751E" w:rsidRPr="00B16B3E" w:rsidRDefault="0098751E" w:rsidP="00CA6B32">
      <w:pPr>
        <w:jc w:val="both"/>
        <w:rPr>
          <w:rFonts w:ascii="Arial Narrow" w:hAnsi="Arial Narrow" w:cs="Arial"/>
          <w:sz w:val="22"/>
          <w:szCs w:val="22"/>
          <w:highlight w:val="lightGray"/>
        </w:rPr>
      </w:pPr>
    </w:p>
    <w:p w14:paraId="0A48840F" w14:textId="3A19C9A6" w:rsidR="002C36EA" w:rsidRPr="00B16B3E"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 xml:space="preserve">MODALIDAD DE SELECCIÓN. </w:t>
      </w:r>
    </w:p>
    <w:p w14:paraId="0A59BA94" w14:textId="39CFC0E8" w:rsidR="00C4626D" w:rsidRPr="00B16B3E" w:rsidRDefault="00C4626D"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14335F62" w14:textId="7B6F996F" w:rsidR="000E3418" w:rsidRPr="00B16B3E" w:rsidRDefault="000E3418" w:rsidP="000E3418">
      <w:pPr>
        <w:tabs>
          <w:tab w:val="left" w:pos="-720"/>
        </w:tabs>
        <w:suppressAutoHyphens/>
        <w:contextualSpacing/>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De conformidad con lo establecido en el capítulo 2</w:t>
      </w:r>
      <w:r w:rsidRPr="00B16B3E">
        <w:rPr>
          <w:rFonts w:ascii="Arial" w:eastAsia="Arial Unicode MS" w:hAnsi="Arial" w:cs="Arial"/>
          <w:spacing w:val="-3"/>
          <w:sz w:val="22"/>
          <w:szCs w:val="22"/>
        </w:rPr>
        <w:t xml:space="preserve">​ </w:t>
      </w:r>
      <w:r w:rsidRPr="00B16B3E">
        <w:rPr>
          <w:rFonts w:ascii="Arial Narrow" w:eastAsia="Arial Unicode MS" w:hAnsi="Arial Narrow" w:cs="Arial"/>
          <w:spacing w:val="-3"/>
          <w:sz w:val="22"/>
          <w:szCs w:val="22"/>
        </w:rPr>
        <w:t>Disposiciones Especiales del Sistema de Compras y Contratación Pública, Sección 1</w:t>
      </w:r>
      <w:r w:rsidRPr="00B16B3E">
        <w:rPr>
          <w:rFonts w:ascii="Arial" w:eastAsia="Arial Unicode MS" w:hAnsi="Arial" w:cs="Arial"/>
          <w:spacing w:val="-3"/>
          <w:sz w:val="22"/>
          <w:szCs w:val="22"/>
        </w:rPr>
        <w:t xml:space="preserve">​ </w:t>
      </w:r>
      <w:r w:rsidRPr="00B16B3E">
        <w:rPr>
          <w:rFonts w:ascii="Arial Narrow" w:eastAsia="Arial Unicode MS" w:hAnsi="Arial Narrow" w:cs="Arial"/>
          <w:spacing w:val="-3"/>
          <w:sz w:val="22"/>
          <w:szCs w:val="22"/>
        </w:rPr>
        <w:t>Modalidades de Selección, del Decreto 1082 de 2015, la modalidad aplicable al presente proceso de selección es:</w:t>
      </w:r>
    </w:p>
    <w:p w14:paraId="722844F1" w14:textId="7F2DAF5A" w:rsidR="00CA6B32" w:rsidRDefault="00CA6B32" w:rsidP="00C461EF">
      <w:pPr>
        <w:tabs>
          <w:tab w:val="left" w:pos="-720"/>
        </w:tabs>
        <w:suppressAutoHyphens/>
        <w:contextualSpacing/>
        <w:jc w:val="both"/>
        <w:rPr>
          <w:rFonts w:ascii="Arial Narrow" w:eastAsia="Arial Unicode MS" w:hAnsi="Arial Narrow" w:cs="Arial"/>
          <w:b/>
          <w:bCs/>
          <w:spacing w:val="-3"/>
          <w:sz w:val="22"/>
          <w:szCs w:val="22"/>
        </w:rPr>
      </w:pPr>
    </w:p>
    <w:p w14:paraId="16ACFA05" w14:textId="77777777" w:rsidR="0098751E" w:rsidRPr="00B16B3E" w:rsidRDefault="0098751E" w:rsidP="00C461EF">
      <w:pPr>
        <w:tabs>
          <w:tab w:val="left" w:pos="-720"/>
        </w:tabs>
        <w:suppressAutoHyphens/>
        <w:contextualSpacing/>
        <w:jc w:val="both"/>
        <w:rPr>
          <w:rFonts w:ascii="Arial Narrow" w:eastAsia="Arial Unicode MS" w:hAnsi="Arial Narrow" w:cs="Arial"/>
          <w:b/>
          <w:bCs/>
          <w:spacing w:val="-3"/>
          <w:sz w:val="22"/>
          <w:szCs w:val="22"/>
        </w:rPr>
      </w:pPr>
    </w:p>
    <w:tbl>
      <w:tblPr>
        <w:tblpPr w:leftFromText="141" w:rightFromText="141" w:vertAnchor="text" w:tblpXSpec="center" w:tblpY="1"/>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B16B3E" w:rsidRPr="00B16B3E" w14:paraId="264140FF" w14:textId="77777777" w:rsidTr="00B85D32">
        <w:trPr>
          <w:trHeight w:val="265"/>
        </w:trPr>
        <w:tc>
          <w:tcPr>
            <w:tcW w:w="6199" w:type="dxa"/>
            <w:gridSpan w:val="2"/>
            <w:shd w:val="clear" w:color="auto" w:fill="D0CECE" w:themeFill="background2" w:themeFillShade="E6"/>
            <w:vAlign w:val="center"/>
          </w:tcPr>
          <w:p w14:paraId="416952B3" w14:textId="61125455" w:rsidR="002C36EA" w:rsidRPr="00B16B3E" w:rsidRDefault="002C36EA" w:rsidP="00B85D32">
            <w:pPr>
              <w:tabs>
                <w:tab w:val="left" w:pos="-720"/>
              </w:tabs>
              <w:suppressAutoHyphens/>
              <w:jc w:val="center"/>
              <w:rPr>
                <w:rFonts w:ascii="Arial Narrow" w:hAnsi="Arial Narrow" w:cs="Arial"/>
                <w:b/>
                <w:bCs/>
                <w:lang w:val="es-CO"/>
              </w:rPr>
            </w:pPr>
            <w:r w:rsidRPr="00B16B3E">
              <w:rPr>
                <w:rFonts w:ascii="Arial Narrow" w:hAnsi="Arial Narrow" w:cs="Arial"/>
                <w:b/>
                <w:bCs/>
                <w:lang w:val="es-CO"/>
              </w:rPr>
              <w:t xml:space="preserve">MODALIDAD DE SELECCIÓN </w:t>
            </w:r>
          </w:p>
        </w:tc>
        <w:tc>
          <w:tcPr>
            <w:tcW w:w="1028" w:type="dxa"/>
            <w:shd w:val="clear" w:color="auto" w:fill="D0CECE" w:themeFill="background2" w:themeFillShade="E6"/>
            <w:vAlign w:val="center"/>
          </w:tcPr>
          <w:p w14:paraId="00966F87" w14:textId="77777777" w:rsidR="002C36EA" w:rsidRPr="00B16B3E" w:rsidRDefault="002C36EA" w:rsidP="00B85D32">
            <w:pPr>
              <w:tabs>
                <w:tab w:val="left" w:pos="-720"/>
              </w:tabs>
              <w:suppressAutoHyphens/>
              <w:jc w:val="center"/>
              <w:rPr>
                <w:rFonts w:ascii="Arial Narrow" w:eastAsia="Arial Unicode MS" w:hAnsi="Arial Narrow" w:cs="Arial"/>
                <w:b/>
                <w:bCs/>
                <w:spacing w:val="-3"/>
              </w:rPr>
            </w:pPr>
            <w:r w:rsidRPr="00B16B3E">
              <w:rPr>
                <w:rFonts w:ascii="Arial Narrow" w:eastAsia="Arial Unicode MS" w:hAnsi="Arial Narrow" w:cs="Arial"/>
                <w:b/>
                <w:bCs/>
                <w:spacing w:val="-3"/>
              </w:rPr>
              <w:t>Marcar con una X</w:t>
            </w:r>
          </w:p>
        </w:tc>
      </w:tr>
      <w:tr w:rsidR="00B16B3E" w:rsidRPr="00B16B3E" w14:paraId="37E575ED" w14:textId="77777777" w:rsidTr="00B85D32">
        <w:trPr>
          <w:trHeight w:val="45"/>
        </w:trPr>
        <w:tc>
          <w:tcPr>
            <w:tcW w:w="1831" w:type="dxa"/>
            <w:vMerge w:val="restart"/>
            <w:shd w:val="clear" w:color="auto" w:fill="D0CECE" w:themeFill="background2" w:themeFillShade="E6"/>
            <w:vAlign w:val="center"/>
          </w:tcPr>
          <w:p w14:paraId="1A732F8F" w14:textId="3F802DC9" w:rsidR="002C36EA" w:rsidRPr="00B16B3E" w:rsidRDefault="002C36EA"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Licitación Pública</w:t>
            </w:r>
          </w:p>
        </w:tc>
        <w:tc>
          <w:tcPr>
            <w:tcW w:w="4368" w:type="dxa"/>
            <w:vAlign w:val="center"/>
          </w:tcPr>
          <w:p w14:paraId="30673DE5" w14:textId="2E980E8E"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Licitación Pública – Obra Pública</w:t>
            </w:r>
          </w:p>
        </w:tc>
        <w:tc>
          <w:tcPr>
            <w:tcW w:w="1028" w:type="dxa"/>
            <w:vAlign w:val="center"/>
          </w:tcPr>
          <w:p w14:paraId="03BE5592"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0F65F083" w14:textId="77777777" w:rsidTr="00B85D32">
        <w:trPr>
          <w:trHeight w:val="229"/>
        </w:trPr>
        <w:tc>
          <w:tcPr>
            <w:tcW w:w="1831" w:type="dxa"/>
            <w:vMerge/>
            <w:shd w:val="clear" w:color="auto" w:fill="D0CECE" w:themeFill="background2" w:themeFillShade="E6"/>
            <w:vAlign w:val="center"/>
          </w:tcPr>
          <w:p w14:paraId="6AA81BEF" w14:textId="77777777" w:rsidR="002C36EA" w:rsidRPr="00B16B3E" w:rsidRDefault="002C36EA" w:rsidP="00B85D32">
            <w:pPr>
              <w:tabs>
                <w:tab w:val="left" w:pos="-720"/>
              </w:tabs>
              <w:suppressAutoHyphens/>
              <w:jc w:val="both"/>
              <w:rPr>
                <w:rFonts w:ascii="Arial Narrow" w:hAnsi="Arial Narrow" w:cs="Arial"/>
                <w:lang w:val="es-CO"/>
              </w:rPr>
            </w:pPr>
          </w:p>
        </w:tc>
        <w:tc>
          <w:tcPr>
            <w:tcW w:w="4368" w:type="dxa"/>
            <w:vAlign w:val="center"/>
          </w:tcPr>
          <w:p w14:paraId="78E9E9E9" w14:textId="21F0B3A8"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Licitación pública</w:t>
            </w:r>
            <w:r w:rsidR="00C4626D" w:rsidRPr="00B16B3E">
              <w:rPr>
                <w:rFonts w:ascii="Arial Narrow" w:hAnsi="Arial Narrow" w:cs="Arial"/>
                <w:lang w:val="es-CO"/>
              </w:rPr>
              <w:t xml:space="preserve"> (Diferente a Obra Pública)</w:t>
            </w:r>
          </w:p>
        </w:tc>
        <w:tc>
          <w:tcPr>
            <w:tcW w:w="1028" w:type="dxa"/>
            <w:vAlign w:val="center"/>
          </w:tcPr>
          <w:p w14:paraId="40BF8BE0"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768517B4" w14:textId="77777777" w:rsidTr="00B85D32">
        <w:trPr>
          <w:trHeight w:val="229"/>
        </w:trPr>
        <w:tc>
          <w:tcPr>
            <w:tcW w:w="1831" w:type="dxa"/>
            <w:vMerge/>
            <w:shd w:val="clear" w:color="auto" w:fill="D0CECE" w:themeFill="background2" w:themeFillShade="E6"/>
            <w:vAlign w:val="center"/>
          </w:tcPr>
          <w:p w14:paraId="37D913F1" w14:textId="77777777" w:rsidR="002C36EA" w:rsidRPr="00B16B3E" w:rsidRDefault="002C36EA" w:rsidP="00B85D32">
            <w:pPr>
              <w:tabs>
                <w:tab w:val="left" w:pos="-720"/>
              </w:tabs>
              <w:suppressAutoHyphens/>
              <w:jc w:val="both"/>
              <w:rPr>
                <w:rFonts w:ascii="Arial Narrow" w:hAnsi="Arial Narrow" w:cs="Arial"/>
                <w:lang w:val="es-CO"/>
              </w:rPr>
            </w:pPr>
          </w:p>
        </w:tc>
        <w:tc>
          <w:tcPr>
            <w:tcW w:w="4368" w:type="dxa"/>
            <w:vAlign w:val="center"/>
          </w:tcPr>
          <w:p w14:paraId="54C886CA" w14:textId="4E449370"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 xml:space="preserve">Presentación de oferta de manera dinámica mediante subasta inversa  </w:t>
            </w:r>
          </w:p>
        </w:tc>
        <w:tc>
          <w:tcPr>
            <w:tcW w:w="1028" w:type="dxa"/>
            <w:vAlign w:val="center"/>
          </w:tcPr>
          <w:p w14:paraId="2BE7CBE0"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60788489" w14:textId="77777777" w:rsidTr="00B85D32">
        <w:trPr>
          <w:trHeight w:val="229"/>
        </w:trPr>
        <w:tc>
          <w:tcPr>
            <w:tcW w:w="1831" w:type="dxa"/>
            <w:vMerge w:val="restart"/>
            <w:shd w:val="clear" w:color="auto" w:fill="D0CECE" w:themeFill="background2" w:themeFillShade="E6"/>
            <w:vAlign w:val="center"/>
          </w:tcPr>
          <w:p w14:paraId="0A3A31AD" w14:textId="3CDE11C0" w:rsidR="00C4626D" w:rsidRPr="00B16B3E" w:rsidRDefault="00C4626D"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Selección Abreviada</w:t>
            </w:r>
          </w:p>
        </w:tc>
        <w:tc>
          <w:tcPr>
            <w:tcW w:w="4368" w:type="dxa"/>
            <w:vAlign w:val="center"/>
          </w:tcPr>
          <w:p w14:paraId="6AEB5198" w14:textId="6A598E6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Subasta inversa presencial</w:t>
            </w:r>
          </w:p>
        </w:tc>
        <w:tc>
          <w:tcPr>
            <w:tcW w:w="1028" w:type="dxa"/>
            <w:vAlign w:val="center"/>
          </w:tcPr>
          <w:p w14:paraId="60A62223"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7C9B9909" w14:textId="77777777" w:rsidTr="00B85D32">
        <w:trPr>
          <w:trHeight w:val="229"/>
        </w:trPr>
        <w:tc>
          <w:tcPr>
            <w:tcW w:w="1831" w:type="dxa"/>
            <w:vMerge/>
            <w:shd w:val="clear" w:color="auto" w:fill="D0CECE" w:themeFill="background2" w:themeFillShade="E6"/>
            <w:vAlign w:val="center"/>
          </w:tcPr>
          <w:p w14:paraId="410F5734"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0A816439" w14:textId="08B8160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Subasta inversa electrónica</w:t>
            </w:r>
          </w:p>
        </w:tc>
        <w:tc>
          <w:tcPr>
            <w:tcW w:w="1028" w:type="dxa"/>
            <w:vAlign w:val="center"/>
          </w:tcPr>
          <w:p w14:paraId="20EE9A21"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3E69D22" w14:textId="77777777" w:rsidTr="00B85D32">
        <w:trPr>
          <w:trHeight w:val="229"/>
        </w:trPr>
        <w:tc>
          <w:tcPr>
            <w:tcW w:w="1831" w:type="dxa"/>
            <w:vMerge/>
            <w:shd w:val="clear" w:color="auto" w:fill="D0CECE" w:themeFill="background2" w:themeFillShade="E6"/>
            <w:vAlign w:val="center"/>
          </w:tcPr>
          <w:p w14:paraId="532FBBA4"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784ADF2F" w14:textId="1930D405"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De menor cuantía</w:t>
            </w:r>
          </w:p>
        </w:tc>
        <w:tc>
          <w:tcPr>
            <w:tcW w:w="1028" w:type="dxa"/>
            <w:vAlign w:val="center"/>
          </w:tcPr>
          <w:p w14:paraId="6B610415" w14:textId="188E5CDF" w:rsidR="00C4626D" w:rsidRPr="00B16B3E" w:rsidRDefault="0067462A" w:rsidP="00B85D32">
            <w:pPr>
              <w:tabs>
                <w:tab w:val="left" w:pos="-720"/>
              </w:tabs>
              <w:suppressAutoHyphens/>
              <w:jc w:val="center"/>
              <w:rPr>
                <w:rFonts w:ascii="Arial Narrow" w:eastAsia="Arial Unicode MS" w:hAnsi="Arial Narrow" w:cs="Arial"/>
                <w:spacing w:val="-3"/>
              </w:rPr>
            </w:pPr>
            <w:r>
              <w:rPr>
                <w:rFonts w:ascii="Arial Narrow" w:eastAsia="Arial Unicode MS" w:hAnsi="Arial Narrow" w:cs="Arial"/>
                <w:spacing w:val="-3"/>
              </w:rPr>
              <w:t>X</w:t>
            </w:r>
          </w:p>
        </w:tc>
      </w:tr>
      <w:tr w:rsidR="00B16B3E" w:rsidRPr="00B16B3E" w14:paraId="57CFD792" w14:textId="77777777" w:rsidTr="00B85D32">
        <w:trPr>
          <w:trHeight w:val="229"/>
        </w:trPr>
        <w:tc>
          <w:tcPr>
            <w:tcW w:w="1831" w:type="dxa"/>
            <w:vMerge/>
            <w:shd w:val="clear" w:color="auto" w:fill="D0CECE" w:themeFill="background2" w:themeFillShade="E6"/>
            <w:vAlign w:val="center"/>
          </w:tcPr>
          <w:p w14:paraId="178C10A2"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4126CC70" w14:textId="01428B6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Por Acuerdo Marco de Precios</w:t>
            </w:r>
          </w:p>
        </w:tc>
        <w:tc>
          <w:tcPr>
            <w:tcW w:w="1028" w:type="dxa"/>
            <w:vAlign w:val="center"/>
          </w:tcPr>
          <w:p w14:paraId="087DA92D"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1F567C1" w14:textId="77777777" w:rsidTr="00B85D32">
        <w:trPr>
          <w:trHeight w:val="229"/>
        </w:trPr>
        <w:tc>
          <w:tcPr>
            <w:tcW w:w="1831" w:type="dxa"/>
            <w:vMerge/>
            <w:shd w:val="clear" w:color="auto" w:fill="D0CECE" w:themeFill="background2" w:themeFillShade="E6"/>
            <w:vAlign w:val="center"/>
          </w:tcPr>
          <w:p w14:paraId="4B8931E0"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5B8DED08" w14:textId="20361E5A"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Por Bolsa de Productos</w:t>
            </w:r>
          </w:p>
        </w:tc>
        <w:tc>
          <w:tcPr>
            <w:tcW w:w="1028" w:type="dxa"/>
            <w:vAlign w:val="center"/>
          </w:tcPr>
          <w:p w14:paraId="6ECB2272"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8A5DF2F" w14:textId="77777777" w:rsidTr="00B85D32">
        <w:trPr>
          <w:trHeight w:val="229"/>
        </w:trPr>
        <w:tc>
          <w:tcPr>
            <w:tcW w:w="1831" w:type="dxa"/>
            <w:vMerge w:val="restart"/>
            <w:shd w:val="clear" w:color="auto" w:fill="D0CECE" w:themeFill="background2" w:themeFillShade="E6"/>
            <w:vAlign w:val="center"/>
          </w:tcPr>
          <w:p w14:paraId="048D751B" w14:textId="2695B008" w:rsidR="00C4626D" w:rsidRPr="00B16B3E" w:rsidRDefault="00C4626D"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Concurso de Méritos</w:t>
            </w:r>
          </w:p>
        </w:tc>
        <w:tc>
          <w:tcPr>
            <w:tcW w:w="4368" w:type="dxa"/>
            <w:vAlign w:val="center"/>
          </w:tcPr>
          <w:p w14:paraId="3E99FFCD" w14:textId="1A148F97" w:rsidR="00C4626D" w:rsidRPr="00B16B3E" w:rsidRDefault="00C4626D" w:rsidP="00B85D32">
            <w:pPr>
              <w:tabs>
                <w:tab w:val="left" w:pos="-720"/>
              </w:tabs>
              <w:suppressAutoHyphens/>
              <w:jc w:val="both"/>
              <w:rPr>
                <w:rFonts w:ascii="Arial Narrow" w:hAnsi="Arial Narrow" w:cs="Arial"/>
                <w:bCs/>
                <w:lang w:val="es-CO"/>
              </w:rPr>
            </w:pPr>
            <w:r w:rsidRPr="00B16B3E">
              <w:rPr>
                <w:rFonts w:ascii="Arial Narrow" w:hAnsi="Arial Narrow" w:cs="Arial"/>
                <w:lang w:val="es-CO"/>
              </w:rPr>
              <w:t>Concurso de méritos abierto</w:t>
            </w:r>
          </w:p>
        </w:tc>
        <w:tc>
          <w:tcPr>
            <w:tcW w:w="1028" w:type="dxa"/>
            <w:vAlign w:val="center"/>
          </w:tcPr>
          <w:p w14:paraId="34F72727"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365F3285" w14:textId="77777777" w:rsidTr="00B85D32">
        <w:trPr>
          <w:trHeight w:val="229"/>
        </w:trPr>
        <w:tc>
          <w:tcPr>
            <w:tcW w:w="1831" w:type="dxa"/>
            <w:vMerge/>
            <w:shd w:val="clear" w:color="auto" w:fill="D0CECE" w:themeFill="background2" w:themeFillShade="E6"/>
            <w:vAlign w:val="center"/>
          </w:tcPr>
          <w:p w14:paraId="3AE4B796"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5E6FC3A5" w14:textId="21D55C77"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Concurso de méritos con precalificación</w:t>
            </w:r>
          </w:p>
        </w:tc>
        <w:tc>
          <w:tcPr>
            <w:tcW w:w="1028" w:type="dxa"/>
            <w:vAlign w:val="center"/>
          </w:tcPr>
          <w:p w14:paraId="00B18C47"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440E548B" w14:textId="77777777" w:rsidTr="00B85D32">
        <w:trPr>
          <w:trHeight w:val="229"/>
        </w:trPr>
        <w:tc>
          <w:tcPr>
            <w:tcW w:w="1831" w:type="dxa"/>
            <w:vMerge w:val="restart"/>
            <w:shd w:val="clear" w:color="auto" w:fill="D0CECE" w:themeFill="background2" w:themeFillShade="E6"/>
            <w:vAlign w:val="center"/>
          </w:tcPr>
          <w:p w14:paraId="5AFEEE95" w14:textId="59915EF5" w:rsidR="00F86B86" w:rsidRPr="00B16B3E" w:rsidRDefault="00F86B86"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Mínima Cuantía</w:t>
            </w:r>
          </w:p>
        </w:tc>
        <w:tc>
          <w:tcPr>
            <w:tcW w:w="4368" w:type="dxa"/>
            <w:vAlign w:val="center"/>
          </w:tcPr>
          <w:p w14:paraId="0113BE0C" w14:textId="555A6607" w:rsidR="00F86B86" w:rsidRPr="00B16B3E" w:rsidRDefault="00F86B86" w:rsidP="00B85D32">
            <w:pPr>
              <w:tabs>
                <w:tab w:val="left" w:pos="-720"/>
              </w:tabs>
              <w:suppressAutoHyphens/>
              <w:jc w:val="both"/>
              <w:rPr>
                <w:rFonts w:ascii="Arial Narrow" w:hAnsi="Arial Narrow" w:cs="Arial"/>
                <w:lang w:val="es-CO"/>
              </w:rPr>
            </w:pPr>
            <w:r w:rsidRPr="00B16B3E">
              <w:rPr>
                <w:rFonts w:ascii="Arial Narrow" w:hAnsi="Arial Narrow" w:cs="Arial"/>
                <w:lang w:val="es-CO"/>
              </w:rPr>
              <w:t>Grandes Superficies</w:t>
            </w:r>
          </w:p>
        </w:tc>
        <w:tc>
          <w:tcPr>
            <w:tcW w:w="1028" w:type="dxa"/>
            <w:vAlign w:val="center"/>
          </w:tcPr>
          <w:p w14:paraId="6D6E85C2" w14:textId="77777777" w:rsidR="00F86B86" w:rsidRPr="00B16B3E" w:rsidRDefault="00F86B86" w:rsidP="00B85D32">
            <w:pPr>
              <w:tabs>
                <w:tab w:val="left" w:pos="-720"/>
              </w:tabs>
              <w:suppressAutoHyphens/>
              <w:jc w:val="center"/>
              <w:rPr>
                <w:rFonts w:ascii="Arial Narrow" w:eastAsia="Arial Unicode MS" w:hAnsi="Arial Narrow" w:cs="Arial"/>
                <w:spacing w:val="-3"/>
              </w:rPr>
            </w:pPr>
          </w:p>
        </w:tc>
      </w:tr>
      <w:tr w:rsidR="00B16B3E" w:rsidRPr="00B16B3E" w14:paraId="4D851AA2" w14:textId="77777777" w:rsidTr="00B85D32">
        <w:trPr>
          <w:trHeight w:val="229"/>
        </w:trPr>
        <w:tc>
          <w:tcPr>
            <w:tcW w:w="1831" w:type="dxa"/>
            <w:vMerge/>
            <w:shd w:val="clear" w:color="auto" w:fill="D0CECE" w:themeFill="background2" w:themeFillShade="E6"/>
            <w:vAlign w:val="center"/>
          </w:tcPr>
          <w:p w14:paraId="128DB66A" w14:textId="77777777" w:rsidR="00F86B86" w:rsidRPr="00B16B3E" w:rsidRDefault="00F86B86" w:rsidP="00B85D32">
            <w:pPr>
              <w:tabs>
                <w:tab w:val="left" w:pos="-720"/>
              </w:tabs>
              <w:suppressAutoHyphens/>
              <w:jc w:val="both"/>
              <w:rPr>
                <w:rFonts w:ascii="Arial Narrow" w:hAnsi="Arial Narrow" w:cs="Arial"/>
                <w:lang w:val="es-CO"/>
              </w:rPr>
            </w:pPr>
          </w:p>
        </w:tc>
        <w:tc>
          <w:tcPr>
            <w:tcW w:w="4368" w:type="dxa"/>
            <w:vAlign w:val="center"/>
          </w:tcPr>
          <w:p w14:paraId="619BAB24" w14:textId="2A6CDF15" w:rsidR="00F86B86" w:rsidRPr="00B16B3E" w:rsidRDefault="00F86B86" w:rsidP="00B85D32">
            <w:pPr>
              <w:tabs>
                <w:tab w:val="left" w:pos="-720"/>
              </w:tabs>
              <w:suppressAutoHyphens/>
              <w:jc w:val="both"/>
              <w:rPr>
                <w:rFonts w:ascii="Arial Narrow" w:hAnsi="Arial Narrow" w:cs="Arial"/>
                <w:lang w:val="es-CO"/>
              </w:rPr>
            </w:pPr>
            <w:r w:rsidRPr="00B16B3E">
              <w:rPr>
                <w:rFonts w:ascii="Arial Narrow" w:hAnsi="Arial Narrow" w:cs="Arial"/>
                <w:lang w:val="es-CO"/>
              </w:rPr>
              <w:t>Mínima Cuantía</w:t>
            </w:r>
          </w:p>
        </w:tc>
        <w:tc>
          <w:tcPr>
            <w:tcW w:w="1028" w:type="dxa"/>
            <w:vAlign w:val="center"/>
          </w:tcPr>
          <w:p w14:paraId="2C016B7B" w14:textId="65783A73" w:rsidR="00F86B86" w:rsidRPr="00B16B3E" w:rsidRDefault="00F86B86" w:rsidP="00B85D32">
            <w:pPr>
              <w:tabs>
                <w:tab w:val="left" w:pos="-720"/>
              </w:tabs>
              <w:suppressAutoHyphens/>
              <w:jc w:val="center"/>
              <w:rPr>
                <w:rFonts w:ascii="Arial Narrow" w:eastAsia="Arial Unicode MS" w:hAnsi="Arial Narrow" w:cs="Arial"/>
                <w:spacing w:val="-3"/>
              </w:rPr>
            </w:pPr>
          </w:p>
        </w:tc>
      </w:tr>
      <w:tr w:rsidR="00B16B3E" w:rsidRPr="00B16B3E" w14:paraId="74B473ED" w14:textId="77777777" w:rsidTr="00B85D32">
        <w:trPr>
          <w:trHeight w:val="229"/>
        </w:trPr>
        <w:tc>
          <w:tcPr>
            <w:tcW w:w="1831" w:type="dxa"/>
            <w:vMerge w:val="restart"/>
            <w:shd w:val="clear" w:color="auto" w:fill="D0CECE" w:themeFill="background2" w:themeFillShade="E6"/>
            <w:vAlign w:val="center"/>
          </w:tcPr>
          <w:p w14:paraId="043D6992" w14:textId="05F86809" w:rsidR="00EF1345" w:rsidRPr="00B16B3E" w:rsidRDefault="00EF1345" w:rsidP="00EF1345">
            <w:pPr>
              <w:tabs>
                <w:tab w:val="left" w:pos="-720"/>
              </w:tabs>
              <w:suppressAutoHyphens/>
              <w:jc w:val="both"/>
              <w:rPr>
                <w:rFonts w:ascii="Arial Narrow" w:hAnsi="Arial Narrow" w:cs="Arial"/>
                <w:b/>
                <w:bCs/>
                <w:lang w:val="es-CO"/>
              </w:rPr>
            </w:pPr>
            <w:r w:rsidRPr="00B16B3E">
              <w:rPr>
                <w:rFonts w:ascii="Arial Narrow" w:hAnsi="Arial Narrow" w:cs="Arial"/>
                <w:b/>
                <w:bCs/>
                <w:lang w:val="es-CO"/>
              </w:rPr>
              <w:t>Contratación Directa</w:t>
            </w:r>
          </w:p>
        </w:tc>
        <w:tc>
          <w:tcPr>
            <w:tcW w:w="4368" w:type="dxa"/>
            <w:vAlign w:val="center"/>
          </w:tcPr>
          <w:p w14:paraId="4307CB0C" w14:textId="4DBC2E3A"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Urgencia manifiesta</w:t>
            </w:r>
          </w:p>
        </w:tc>
        <w:tc>
          <w:tcPr>
            <w:tcW w:w="1028" w:type="dxa"/>
            <w:vAlign w:val="center"/>
          </w:tcPr>
          <w:p w14:paraId="1D05705D"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E6ACFEF" w14:textId="77777777" w:rsidTr="00B85D32">
        <w:trPr>
          <w:trHeight w:val="229"/>
        </w:trPr>
        <w:tc>
          <w:tcPr>
            <w:tcW w:w="1831" w:type="dxa"/>
            <w:vMerge/>
            <w:shd w:val="clear" w:color="auto" w:fill="D0CECE" w:themeFill="background2" w:themeFillShade="E6"/>
            <w:vAlign w:val="center"/>
          </w:tcPr>
          <w:p w14:paraId="7AFA3CC8"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6CFACB73" w14:textId="47464C26"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Contratación de empréstitos</w:t>
            </w:r>
          </w:p>
        </w:tc>
        <w:tc>
          <w:tcPr>
            <w:tcW w:w="1028" w:type="dxa"/>
            <w:vAlign w:val="center"/>
          </w:tcPr>
          <w:p w14:paraId="6C5BF249"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662C9B0" w14:textId="77777777" w:rsidTr="00B85D32">
        <w:trPr>
          <w:trHeight w:val="229"/>
        </w:trPr>
        <w:tc>
          <w:tcPr>
            <w:tcW w:w="1831" w:type="dxa"/>
            <w:vMerge/>
            <w:shd w:val="clear" w:color="auto" w:fill="D0CECE" w:themeFill="background2" w:themeFillShade="E6"/>
            <w:vAlign w:val="center"/>
          </w:tcPr>
          <w:p w14:paraId="76C0B4F6"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59EB3714" w14:textId="4202946A"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Contratos o convenios interadministrativos</w:t>
            </w:r>
          </w:p>
        </w:tc>
        <w:tc>
          <w:tcPr>
            <w:tcW w:w="1028" w:type="dxa"/>
            <w:vAlign w:val="center"/>
          </w:tcPr>
          <w:p w14:paraId="2FACE1E5"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607DE1A6" w14:textId="77777777" w:rsidTr="00B85D32">
        <w:trPr>
          <w:trHeight w:val="229"/>
        </w:trPr>
        <w:tc>
          <w:tcPr>
            <w:tcW w:w="1831" w:type="dxa"/>
            <w:vMerge/>
            <w:shd w:val="clear" w:color="auto" w:fill="D0CECE" w:themeFill="background2" w:themeFillShade="E6"/>
            <w:vAlign w:val="center"/>
          </w:tcPr>
          <w:p w14:paraId="048D18F5"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340321A8" w14:textId="60AE1D24"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Para el desarrollo de actividades científicas y tecnológicas</w:t>
            </w:r>
          </w:p>
        </w:tc>
        <w:tc>
          <w:tcPr>
            <w:tcW w:w="1028" w:type="dxa"/>
            <w:vAlign w:val="center"/>
          </w:tcPr>
          <w:p w14:paraId="772EFBC6"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E77A45C" w14:textId="77777777" w:rsidTr="00B85D32">
        <w:trPr>
          <w:trHeight w:val="229"/>
        </w:trPr>
        <w:tc>
          <w:tcPr>
            <w:tcW w:w="1831" w:type="dxa"/>
            <w:vMerge/>
            <w:shd w:val="clear" w:color="auto" w:fill="D0CECE" w:themeFill="background2" w:themeFillShade="E6"/>
            <w:vAlign w:val="center"/>
          </w:tcPr>
          <w:p w14:paraId="13F79C38"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1D30C433" w14:textId="3CF4561D"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Cuando no exista pluralidad de oferentes</w:t>
            </w:r>
          </w:p>
        </w:tc>
        <w:tc>
          <w:tcPr>
            <w:tcW w:w="1028" w:type="dxa"/>
            <w:vAlign w:val="center"/>
          </w:tcPr>
          <w:p w14:paraId="72E38BD0"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2F89982B" w14:textId="77777777" w:rsidTr="00B85D32">
        <w:trPr>
          <w:trHeight w:val="229"/>
        </w:trPr>
        <w:tc>
          <w:tcPr>
            <w:tcW w:w="1831" w:type="dxa"/>
            <w:vMerge/>
            <w:shd w:val="clear" w:color="auto" w:fill="D0CECE" w:themeFill="background2" w:themeFillShade="E6"/>
            <w:vAlign w:val="center"/>
          </w:tcPr>
          <w:p w14:paraId="2FE375BB"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442846D9" w14:textId="656CB7F2"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Para el</w:t>
            </w:r>
            <w:r w:rsidRPr="00B16B3E">
              <w:t xml:space="preserve"> </w:t>
            </w:r>
            <w:r w:rsidRPr="00B16B3E">
              <w:rPr>
                <w:rFonts w:ascii="Arial Narrow" w:hAnsi="Arial Narrow" w:cs="Arial"/>
                <w:lang w:val="es-CO"/>
              </w:rPr>
              <w:t>arrendamiento o adquisición de inmuebles</w:t>
            </w:r>
          </w:p>
        </w:tc>
        <w:tc>
          <w:tcPr>
            <w:tcW w:w="1028" w:type="dxa"/>
            <w:vAlign w:val="center"/>
          </w:tcPr>
          <w:p w14:paraId="5832CA59"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bl>
    <w:p w14:paraId="68E750BA" w14:textId="2A85633C" w:rsidR="002B718A" w:rsidRDefault="002B718A" w:rsidP="00B85D32">
      <w:pPr>
        <w:rPr>
          <w:rFonts w:ascii="Arial Narrow" w:eastAsia="Arial Unicode MS" w:hAnsi="Arial Narrow" w:cs="Arial"/>
          <w:sz w:val="22"/>
          <w:szCs w:val="22"/>
          <w:lang w:val="es-ES_tradnl" w:eastAsia="x-none"/>
        </w:rPr>
      </w:pPr>
    </w:p>
    <w:p w14:paraId="5A3CBCCD" w14:textId="708CBDAB" w:rsidR="00C800A4" w:rsidRDefault="00C800A4" w:rsidP="00B85D32">
      <w:pPr>
        <w:rPr>
          <w:rFonts w:ascii="Arial Narrow" w:eastAsia="Arial Unicode MS" w:hAnsi="Arial Narrow" w:cs="Arial"/>
          <w:sz w:val="22"/>
          <w:szCs w:val="22"/>
          <w:lang w:val="es-ES_tradnl" w:eastAsia="x-none"/>
        </w:rPr>
      </w:pPr>
    </w:p>
    <w:p w14:paraId="62554247" w14:textId="5BC07903" w:rsidR="00C800A4" w:rsidRDefault="00C800A4" w:rsidP="00B85D32">
      <w:pPr>
        <w:rPr>
          <w:rFonts w:ascii="Arial Narrow" w:eastAsia="Arial Unicode MS" w:hAnsi="Arial Narrow" w:cs="Arial"/>
          <w:sz w:val="22"/>
          <w:szCs w:val="22"/>
          <w:lang w:val="es-ES_tradnl" w:eastAsia="x-none"/>
        </w:rPr>
      </w:pPr>
    </w:p>
    <w:p w14:paraId="01EF5244" w14:textId="77777777" w:rsidR="00C800A4" w:rsidRPr="00B16B3E" w:rsidRDefault="00C800A4" w:rsidP="00B85D32">
      <w:pPr>
        <w:rPr>
          <w:rFonts w:ascii="Arial Narrow" w:eastAsia="Arial Unicode MS" w:hAnsi="Arial Narrow" w:cs="Arial"/>
          <w:sz w:val="22"/>
          <w:szCs w:val="22"/>
          <w:lang w:val="es-ES_tradnl" w:eastAsia="x-none"/>
        </w:rPr>
      </w:pPr>
    </w:p>
    <w:p w14:paraId="5BC5E7E1" w14:textId="77777777" w:rsidR="002B718A" w:rsidRPr="00B16B3E" w:rsidRDefault="002B718A" w:rsidP="00B85D32">
      <w:pPr>
        <w:rPr>
          <w:rFonts w:ascii="Arial Narrow" w:eastAsia="Arial Unicode MS" w:hAnsi="Arial Narrow" w:cs="Arial"/>
          <w:sz w:val="22"/>
          <w:szCs w:val="22"/>
          <w:lang w:val="es-ES_tradnl" w:eastAsia="x-none"/>
        </w:rPr>
      </w:pPr>
    </w:p>
    <w:p w14:paraId="6A88683F" w14:textId="050D4E90" w:rsidR="00C409C9" w:rsidRPr="00B16B3E" w:rsidRDefault="00C409C9" w:rsidP="00C409C9">
      <w:pPr>
        <w:numPr>
          <w:ilvl w:val="1"/>
          <w:numId w:val="3"/>
        </w:numPr>
        <w:tabs>
          <w:tab w:val="left" w:pos="-720"/>
        </w:tabs>
        <w:suppressAutoHyphens/>
        <w:contextualSpacing/>
        <w:jc w:val="both"/>
        <w:rPr>
          <w:rFonts w:ascii="Arial Narrow" w:eastAsia="Arial Unicode MS" w:hAnsi="Arial Narrow" w:cs="Arial"/>
          <w:b/>
          <w:sz w:val="22"/>
          <w:szCs w:val="22"/>
          <w:lang w:val="es-ES_tradnl" w:eastAsia="x-none"/>
        </w:rPr>
      </w:pPr>
      <w:r w:rsidRPr="00B16B3E">
        <w:rPr>
          <w:rFonts w:ascii="Arial Narrow" w:eastAsia="Arial Unicode MS" w:hAnsi="Arial Narrow" w:cs="Arial"/>
          <w:b/>
          <w:sz w:val="22"/>
          <w:szCs w:val="22"/>
          <w:lang w:val="es-ES_tradnl" w:eastAsia="x-none"/>
        </w:rPr>
        <w:t>Proceso Cobijado por un Acuerdo Marco de Precios</w:t>
      </w:r>
    </w:p>
    <w:p w14:paraId="3840E024" w14:textId="508BF625" w:rsidR="00C409C9" w:rsidRPr="00B16B3E"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2D417073" w14:textId="77777777" w:rsidTr="00F97940">
        <w:trPr>
          <w:trHeight w:val="239"/>
          <w:jc w:val="center"/>
        </w:trPr>
        <w:tc>
          <w:tcPr>
            <w:tcW w:w="2497" w:type="pct"/>
            <w:shd w:val="clear" w:color="auto" w:fill="D9D9D9" w:themeFill="background1" w:themeFillShade="D9"/>
            <w:vAlign w:val="center"/>
          </w:tcPr>
          <w:p w14:paraId="47A29A33"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440274A3"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p>
        </w:tc>
      </w:tr>
      <w:tr w:rsidR="00B16B3E" w:rsidRPr="00B16B3E" w14:paraId="2617D17A" w14:textId="77777777" w:rsidTr="00F97940">
        <w:trPr>
          <w:trHeight w:val="239"/>
          <w:jc w:val="center"/>
        </w:trPr>
        <w:tc>
          <w:tcPr>
            <w:tcW w:w="2497" w:type="pct"/>
            <w:shd w:val="clear" w:color="auto" w:fill="D9D9D9" w:themeFill="background1" w:themeFillShade="D9"/>
            <w:vAlign w:val="center"/>
          </w:tcPr>
          <w:p w14:paraId="4283C072"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537AB8FE" w14:textId="6B420CB5" w:rsidR="00C409C9" w:rsidRPr="00B16B3E" w:rsidRDefault="00C461EF"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bl>
    <w:p w14:paraId="246EBF03" w14:textId="77777777" w:rsidR="00C409C9" w:rsidRPr="00B16B3E"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FA869D8" w14:textId="15FAB89A" w:rsidR="002C36EA" w:rsidRPr="00B16B3E"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TIPO DE CONTRATO A SUSCRIBIR</w:t>
      </w:r>
    </w:p>
    <w:p w14:paraId="3226193F" w14:textId="77777777" w:rsidR="00C4626D" w:rsidRPr="00B16B3E" w:rsidRDefault="00C4626D" w:rsidP="00CA6B32">
      <w:pPr>
        <w:tabs>
          <w:tab w:val="left" w:pos="-720"/>
        </w:tabs>
        <w:suppressAutoHyphens/>
        <w:contextualSpacing/>
        <w:jc w:val="both"/>
        <w:rPr>
          <w:rFonts w:ascii="Arial Narrow" w:eastAsia="Arial Unicode MS" w:hAnsi="Arial Narrow" w:cs="Arial"/>
          <w:bCs/>
          <w:spacing w:val="-3"/>
          <w:sz w:val="22"/>
          <w:szCs w:val="22"/>
        </w:rPr>
      </w:pPr>
    </w:p>
    <w:p w14:paraId="3695C864" w14:textId="26614419" w:rsidR="002C36EA" w:rsidRPr="00B16B3E" w:rsidRDefault="000E3418" w:rsidP="00CA6B32">
      <w:pPr>
        <w:tabs>
          <w:tab w:val="left" w:pos="-720"/>
        </w:tabs>
        <w:suppressAutoHyphens/>
        <w:contextualSpacing/>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 xml:space="preserve">Teniendo en cuenta el alcance del objeto y actividades a ejecutar, el </w:t>
      </w:r>
      <w:r w:rsidR="002C36EA" w:rsidRPr="00B16B3E">
        <w:rPr>
          <w:rFonts w:ascii="Arial Narrow" w:eastAsia="Arial Unicode MS" w:hAnsi="Arial Narrow" w:cs="Arial"/>
          <w:spacing w:val="-3"/>
          <w:sz w:val="22"/>
          <w:szCs w:val="22"/>
        </w:rPr>
        <w:t>tipo de contrato a suscribir</w:t>
      </w:r>
      <w:r w:rsidRPr="00B16B3E">
        <w:rPr>
          <w:rFonts w:ascii="Arial Narrow" w:eastAsia="Arial Unicode MS" w:hAnsi="Arial Narrow" w:cs="Arial"/>
          <w:spacing w:val="-3"/>
          <w:sz w:val="22"/>
          <w:szCs w:val="22"/>
        </w:rPr>
        <w:t xml:space="preserve"> es</w:t>
      </w:r>
      <w:r w:rsidR="002C36EA" w:rsidRPr="00B16B3E">
        <w:rPr>
          <w:rFonts w:ascii="Arial Narrow" w:eastAsia="Arial Unicode MS" w:hAnsi="Arial Narrow" w:cs="Arial"/>
          <w:spacing w:val="-3"/>
          <w:sz w:val="22"/>
          <w:szCs w:val="22"/>
        </w:rPr>
        <w:t>:</w:t>
      </w:r>
      <w:r w:rsidR="00C461EF" w:rsidRPr="00B16B3E">
        <w:rPr>
          <w:rFonts w:ascii="Arial Narrow" w:eastAsia="Arial Unicode MS" w:hAnsi="Arial Narrow" w:cs="Arial"/>
          <w:spacing w:val="-3"/>
          <w:sz w:val="22"/>
          <w:szCs w:val="22"/>
        </w:rPr>
        <w:t xml:space="preserve"> </w:t>
      </w:r>
    </w:p>
    <w:p w14:paraId="69FAA9F6" w14:textId="505720B4" w:rsidR="00C4626D" w:rsidRPr="00B16B3E" w:rsidRDefault="00C4626D" w:rsidP="00CA6B32">
      <w:pPr>
        <w:tabs>
          <w:tab w:val="left" w:pos="-720"/>
        </w:tabs>
        <w:suppressAutoHyphens/>
        <w:contextualSpacing/>
        <w:jc w:val="both"/>
        <w:rPr>
          <w:rFonts w:ascii="Arial Narrow" w:eastAsia="Arial Unicode MS" w:hAnsi="Arial Narrow" w:cs="Arial"/>
          <w:spacing w:val="-3"/>
          <w:sz w:val="22"/>
          <w:szCs w:val="22"/>
        </w:rPr>
      </w:pPr>
    </w:p>
    <w:tbl>
      <w:tblPr>
        <w:tblStyle w:val="Tablaconcuadrcula"/>
        <w:tblW w:w="0" w:type="auto"/>
        <w:jc w:val="center"/>
        <w:tblLook w:val="04A0" w:firstRow="1" w:lastRow="0" w:firstColumn="1" w:lastColumn="0" w:noHBand="0" w:noVBand="1"/>
      </w:tblPr>
      <w:tblGrid>
        <w:gridCol w:w="1424"/>
        <w:gridCol w:w="2225"/>
        <w:gridCol w:w="1428"/>
      </w:tblGrid>
      <w:tr w:rsidR="00B16B3E" w:rsidRPr="00B16B3E" w14:paraId="28A0878C" w14:textId="77777777" w:rsidTr="00CA6B32">
        <w:trPr>
          <w:trHeight w:val="229"/>
          <w:jc w:val="center"/>
        </w:trPr>
        <w:tc>
          <w:tcPr>
            <w:tcW w:w="3649" w:type="dxa"/>
            <w:gridSpan w:val="2"/>
            <w:shd w:val="clear" w:color="auto" w:fill="D0CECE" w:themeFill="background2" w:themeFillShade="E6"/>
            <w:vAlign w:val="center"/>
          </w:tcPr>
          <w:p w14:paraId="7DCBCCAC" w14:textId="77713AA7" w:rsidR="00EE019B" w:rsidRPr="00B16B3E" w:rsidRDefault="00EE019B" w:rsidP="00CA6B32">
            <w:pPr>
              <w:tabs>
                <w:tab w:val="left" w:pos="-720"/>
              </w:tabs>
              <w:suppressAutoHyphens/>
              <w:contextualSpacing/>
              <w:jc w:val="center"/>
              <w:rPr>
                <w:rFonts w:ascii="Arial Narrow" w:eastAsia="Arial Unicode MS" w:hAnsi="Arial Narrow" w:cs="Arial"/>
                <w:b/>
                <w:bCs/>
                <w:spacing w:val="-3"/>
              </w:rPr>
            </w:pPr>
            <w:r w:rsidRPr="00B16B3E">
              <w:rPr>
                <w:rFonts w:ascii="Arial Narrow" w:eastAsia="Arial Unicode MS" w:hAnsi="Arial Narrow" w:cs="Arial"/>
                <w:b/>
                <w:bCs/>
                <w:spacing w:val="-3"/>
              </w:rPr>
              <w:t>Tipología</w:t>
            </w:r>
          </w:p>
        </w:tc>
        <w:tc>
          <w:tcPr>
            <w:tcW w:w="1428" w:type="dxa"/>
            <w:shd w:val="clear" w:color="auto" w:fill="D0CECE" w:themeFill="background2" w:themeFillShade="E6"/>
            <w:vAlign w:val="center"/>
          </w:tcPr>
          <w:p w14:paraId="0E77CDB6" w14:textId="35B66299" w:rsidR="00EE019B" w:rsidRPr="00B16B3E" w:rsidRDefault="00EE019B" w:rsidP="00CA6B32">
            <w:pPr>
              <w:tabs>
                <w:tab w:val="left" w:pos="-720"/>
              </w:tabs>
              <w:suppressAutoHyphens/>
              <w:contextualSpacing/>
              <w:jc w:val="center"/>
              <w:rPr>
                <w:rFonts w:ascii="Arial Narrow" w:eastAsia="Arial Unicode MS" w:hAnsi="Arial Narrow" w:cs="Arial"/>
                <w:spacing w:val="-3"/>
              </w:rPr>
            </w:pPr>
            <w:r w:rsidRPr="00B16B3E">
              <w:rPr>
                <w:rFonts w:ascii="Arial Narrow" w:eastAsia="Arial Unicode MS" w:hAnsi="Arial Narrow" w:cs="Arial"/>
                <w:b/>
                <w:bCs/>
                <w:spacing w:val="-3"/>
              </w:rPr>
              <w:t>Marcar con una X</w:t>
            </w:r>
          </w:p>
        </w:tc>
      </w:tr>
      <w:tr w:rsidR="00B16B3E" w:rsidRPr="00B16B3E" w14:paraId="72A9B387" w14:textId="77777777" w:rsidTr="00CA6B32">
        <w:trPr>
          <w:trHeight w:val="229"/>
          <w:jc w:val="center"/>
        </w:trPr>
        <w:tc>
          <w:tcPr>
            <w:tcW w:w="3649" w:type="dxa"/>
            <w:gridSpan w:val="2"/>
            <w:vAlign w:val="center"/>
          </w:tcPr>
          <w:p w14:paraId="1DC9F146" w14:textId="600BB5D0"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 xml:space="preserve">Prestación de servicios </w:t>
            </w:r>
          </w:p>
        </w:tc>
        <w:tc>
          <w:tcPr>
            <w:tcW w:w="1428" w:type="dxa"/>
            <w:vAlign w:val="center"/>
          </w:tcPr>
          <w:p w14:paraId="6739BB81"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3A9928AF" w14:textId="77777777" w:rsidTr="001761BC">
        <w:trPr>
          <w:trHeight w:val="229"/>
          <w:jc w:val="center"/>
        </w:trPr>
        <w:tc>
          <w:tcPr>
            <w:tcW w:w="1424" w:type="dxa"/>
            <w:vMerge w:val="restart"/>
            <w:vAlign w:val="center"/>
          </w:tcPr>
          <w:p w14:paraId="26EE8A01" w14:textId="52926B6A"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Consultoría</w:t>
            </w:r>
          </w:p>
        </w:tc>
        <w:tc>
          <w:tcPr>
            <w:tcW w:w="2225" w:type="dxa"/>
            <w:vAlign w:val="center"/>
          </w:tcPr>
          <w:p w14:paraId="2831171D" w14:textId="3DE69EE4"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Interventoría</w:t>
            </w:r>
          </w:p>
        </w:tc>
        <w:tc>
          <w:tcPr>
            <w:tcW w:w="1428" w:type="dxa"/>
            <w:vAlign w:val="center"/>
          </w:tcPr>
          <w:p w14:paraId="7E5089B3"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3336754" w14:textId="77777777" w:rsidTr="001761BC">
        <w:trPr>
          <w:trHeight w:val="235"/>
          <w:jc w:val="center"/>
        </w:trPr>
        <w:tc>
          <w:tcPr>
            <w:tcW w:w="1424" w:type="dxa"/>
            <w:vMerge/>
            <w:vAlign w:val="center"/>
          </w:tcPr>
          <w:p w14:paraId="20BA847D" w14:textId="77777777" w:rsidR="00EE019B" w:rsidRPr="00B16B3E"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2E796AC1" w14:textId="077E2B85"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Supervisión</w:t>
            </w:r>
          </w:p>
        </w:tc>
        <w:tc>
          <w:tcPr>
            <w:tcW w:w="1428" w:type="dxa"/>
            <w:vAlign w:val="center"/>
          </w:tcPr>
          <w:p w14:paraId="03014290"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62B9043D" w14:textId="77777777" w:rsidTr="001761BC">
        <w:trPr>
          <w:trHeight w:val="235"/>
          <w:jc w:val="center"/>
        </w:trPr>
        <w:tc>
          <w:tcPr>
            <w:tcW w:w="1424" w:type="dxa"/>
            <w:vMerge/>
            <w:vAlign w:val="center"/>
          </w:tcPr>
          <w:p w14:paraId="360FCBC5" w14:textId="77777777" w:rsidR="00EE019B" w:rsidRPr="00B16B3E"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17091EA2" w14:textId="7343F760"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Estudios y/o diseños</w:t>
            </w:r>
          </w:p>
        </w:tc>
        <w:tc>
          <w:tcPr>
            <w:tcW w:w="1428" w:type="dxa"/>
            <w:vAlign w:val="center"/>
          </w:tcPr>
          <w:p w14:paraId="53E8ED10" w14:textId="51BC9990"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8306A2F" w14:textId="77777777" w:rsidTr="00CA6B32">
        <w:trPr>
          <w:trHeight w:val="229"/>
          <w:jc w:val="center"/>
        </w:trPr>
        <w:tc>
          <w:tcPr>
            <w:tcW w:w="3649" w:type="dxa"/>
            <w:gridSpan w:val="2"/>
            <w:vAlign w:val="center"/>
          </w:tcPr>
          <w:p w14:paraId="3B4F6C38" w14:textId="495C0391"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 xml:space="preserve">Obra pública                   </w:t>
            </w:r>
          </w:p>
        </w:tc>
        <w:tc>
          <w:tcPr>
            <w:tcW w:w="1428" w:type="dxa"/>
            <w:vAlign w:val="center"/>
          </w:tcPr>
          <w:p w14:paraId="70F77EC0" w14:textId="15B6C098" w:rsidR="00EE019B" w:rsidRPr="00B16B3E" w:rsidRDefault="00F45CB0" w:rsidP="00133460">
            <w:pPr>
              <w:tabs>
                <w:tab w:val="left" w:pos="-720"/>
              </w:tabs>
              <w:suppressAutoHyphens/>
              <w:contextualSpacing/>
              <w:jc w:val="center"/>
              <w:rPr>
                <w:rFonts w:ascii="Arial Narrow" w:eastAsia="Arial Unicode MS" w:hAnsi="Arial Narrow" w:cs="Arial"/>
                <w:b/>
                <w:spacing w:val="-3"/>
              </w:rPr>
            </w:pPr>
            <w:r w:rsidRPr="00B16B3E">
              <w:rPr>
                <w:rFonts w:ascii="Arial Narrow" w:eastAsia="Arial Unicode MS" w:hAnsi="Arial Narrow" w:cs="Arial"/>
                <w:b/>
                <w:spacing w:val="-3"/>
              </w:rPr>
              <w:t>X</w:t>
            </w:r>
          </w:p>
        </w:tc>
      </w:tr>
      <w:tr w:rsidR="00B16B3E" w:rsidRPr="00B16B3E" w14:paraId="33A44D58" w14:textId="77777777" w:rsidTr="00CA6B32">
        <w:trPr>
          <w:trHeight w:val="229"/>
          <w:jc w:val="center"/>
        </w:trPr>
        <w:tc>
          <w:tcPr>
            <w:tcW w:w="3649" w:type="dxa"/>
            <w:gridSpan w:val="2"/>
            <w:vAlign w:val="center"/>
          </w:tcPr>
          <w:p w14:paraId="3D57A5AD" w14:textId="7832C1FB" w:rsidR="00EE019B" w:rsidRPr="00B16B3E" w:rsidRDefault="00EE019B" w:rsidP="00CA6B32">
            <w:pPr>
              <w:tabs>
                <w:tab w:val="left" w:pos="-720"/>
              </w:tabs>
              <w:suppressAutoHyphens/>
              <w:contextualSpacing/>
              <w:jc w:val="both"/>
              <w:rPr>
                <w:rFonts w:ascii="Arial Narrow" w:hAnsi="Arial Narrow" w:cs="Arial"/>
                <w:lang w:val="es-CO"/>
              </w:rPr>
            </w:pPr>
            <w:proofErr w:type="spellStart"/>
            <w:r w:rsidRPr="00B16B3E">
              <w:rPr>
                <w:rFonts w:ascii="Arial Narrow" w:hAnsi="Arial Narrow" w:cs="Arial"/>
                <w:lang w:val="en-US"/>
              </w:rPr>
              <w:t>Compraventa</w:t>
            </w:r>
            <w:proofErr w:type="spellEnd"/>
          </w:p>
        </w:tc>
        <w:tc>
          <w:tcPr>
            <w:tcW w:w="1428" w:type="dxa"/>
            <w:vAlign w:val="center"/>
          </w:tcPr>
          <w:p w14:paraId="667BB570"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58DCA83" w14:textId="77777777" w:rsidTr="00CA6B32">
        <w:trPr>
          <w:trHeight w:val="229"/>
          <w:jc w:val="center"/>
        </w:trPr>
        <w:tc>
          <w:tcPr>
            <w:tcW w:w="3649" w:type="dxa"/>
            <w:gridSpan w:val="2"/>
            <w:vAlign w:val="center"/>
          </w:tcPr>
          <w:p w14:paraId="73FD9E9D" w14:textId="16C0359B"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Suministro</w:t>
            </w:r>
          </w:p>
        </w:tc>
        <w:tc>
          <w:tcPr>
            <w:tcW w:w="1428" w:type="dxa"/>
            <w:vAlign w:val="center"/>
          </w:tcPr>
          <w:p w14:paraId="63BAEFC8"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25E3C003" w14:textId="77777777" w:rsidTr="00CA6B32">
        <w:trPr>
          <w:trHeight w:val="229"/>
          <w:jc w:val="center"/>
        </w:trPr>
        <w:tc>
          <w:tcPr>
            <w:tcW w:w="3649" w:type="dxa"/>
            <w:gridSpan w:val="2"/>
            <w:vAlign w:val="center"/>
          </w:tcPr>
          <w:p w14:paraId="3E8CF9C1" w14:textId="0E28EEDF"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Seguros</w:t>
            </w:r>
          </w:p>
        </w:tc>
        <w:tc>
          <w:tcPr>
            <w:tcW w:w="1428" w:type="dxa"/>
            <w:vAlign w:val="center"/>
          </w:tcPr>
          <w:p w14:paraId="415646B7"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7232F31D" w14:textId="77777777" w:rsidTr="00CA6B32">
        <w:trPr>
          <w:trHeight w:val="229"/>
          <w:jc w:val="center"/>
        </w:trPr>
        <w:tc>
          <w:tcPr>
            <w:tcW w:w="3649" w:type="dxa"/>
            <w:gridSpan w:val="2"/>
            <w:vAlign w:val="center"/>
          </w:tcPr>
          <w:p w14:paraId="1500FBFB" w14:textId="0B14056B" w:rsidR="00B85D32" w:rsidRPr="00B16B3E" w:rsidRDefault="00B85D32"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Arrendamiento</w:t>
            </w:r>
          </w:p>
        </w:tc>
        <w:tc>
          <w:tcPr>
            <w:tcW w:w="1428" w:type="dxa"/>
            <w:vAlign w:val="center"/>
          </w:tcPr>
          <w:p w14:paraId="61CF8BCC" w14:textId="77777777" w:rsidR="00B85D32" w:rsidRPr="00B16B3E" w:rsidRDefault="00B85D32"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3CB977D2" w14:textId="77777777" w:rsidTr="00CA6B32">
        <w:trPr>
          <w:trHeight w:val="229"/>
          <w:jc w:val="center"/>
        </w:trPr>
        <w:tc>
          <w:tcPr>
            <w:tcW w:w="3649" w:type="dxa"/>
            <w:gridSpan w:val="2"/>
            <w:vAlign w:val="center"/>
          </w:tcPr>
          <w:p w14:paraId="27B29A2C" w14:textId="74DD6B98"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Otro</w:t>
            </w:r>
          </w:p>
        </w:tc>
        <w:tc>
          <w:tcPr>
            <w:tcW w:w="1428" w:type="dxa"/>
            <w:vAlign w:val="center"/>
          </w:tcPr>
          <w:p w14:paraId="09D147BB"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4BFCC20F" w14:textId="77777777" w:rsidTr="001761BC">
        <w:trPr>
          <w:trHeight w:val="229"/>
          <w:jc w:val="center"/>
        </w:trPr>
        <w:tc>
          <w:tcPr>
            <w:tcW w:w="1424" w:type="dxa"/>
            <w:vMerge w:val="restart"/>
            <w:vAlign w:val="center"/>
          </w:tcPr>
          <w:p w14:paraId="51562FEC" w14:textId="5E7E7B13"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Orden de Compra</w:t>
            </w:r>
          </w:p>
        </w:tc>
        <w:tc>
          <w:tcPr>
            <w:tcW w:w="2225" w:type="dxa"/>
            <w:vAlign w:val="center"/>
          </w:tcPr>
          <w:p w14:paraId="72793F2E" w14:textId="6507B589"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Compraventa</w:t>
            </w:r>
          </w:p>
        </w:tc>
        <w:tc>
          <w:tcPr>
            <w:tcW w:w="1428" w:type="dxa"/>
            <w:vAlign w:val="center"/>
          </w:tcPr>
          <w:p w14:paraId="3079CEBC"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419157DD" w14:textId="77777777" w:rsidTr="001761BC">
        <w:trPr>
          <w:trHeight w:val="235"/>
          <w:jc w:val="center"/>
        </w:trPr>
        <w:tc>
          <w:tcPr>
            <w:tcW w:w="1424" w:type="dxa"/>
            <w:vMerge/>
            <w:vAlign w:val="center"/>
          </w:tcPr>
          <w:p w14:paraId="3AADA965"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3484968" w14:textId="63E02F8A"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Prestación de Servicios</w:t>
            </w:r>
          </w:p>
        </w:tc>
        <w:tc>
          <w:tcPr>
            <w:tcW w:w="1428" w:type="dxa"/>
            <w:vAlign w:val="center"/>
          </w:tcPr>
          <w:p w14:paraId="7734D9B8" w14:textId="359AFBB3"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3C036CD0" w14:textId="77777777" w:rsidTr="001761BC">
        <w:trPr>
          <w:trHeight w:val="235"/>
          <w:jc w:val="center"/>
        </w:trPr>
        <w:tc>
          <w:tcPr>
            <w:tcW w:w="1424" w:type="dxa"/>
            <w:vMerge/>
            <w:vAlign w:val="center"/>
          </w:tcPr>
          <w:p w14:paraId="7FE48209"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7C5DA1C8" w14:textId="295EFE86"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Suministro</w:t>
            </w:r>
          </w:p>
        </w:tc>
        <w:tc>
          <w:tcPr>
            <w:tcW w:w="1428" w:type="dxa"/>
            <w:vAlign w:val="center"/>
          </w:tcPr>
          <w:p w14:paraId="2F146214"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5CD3A8E5" w14:textId="77777777" w:rsidTr="001761BC">
        <w:trPr>
          <w:trHeight w:val="235"/>
          <w:jc w:val="center"/>
        </w:trPr>
        <w:tc>
          <w:tcPr>
            <w:tcW w:w="1424" w:type="dxa"/>
            <w:vMerge/>
            <w:vAlign w:val="center"/>
          </w:tcPr>
          <w:p w14:paraId="4F260DC1"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1EA883F" w14:textId="5420FC63" w:rsidR="001761BC" w:rsidRPr="00B16B3E" w:rsidRDefault="001761BC" w:rsidP="00F97940">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Seguros</w:t>
            </w:r>
          </w:p>
        </w:tc>
        <w:tc>
          <w:tcPr>
            <w:tcW w:w="1428" w:type="dxa"/>
            <w:vAlign w:val="center"/>
          </w:tcPr>
          <w:p w14:paraId="1D799847"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1761BC" w:rsidRPr="00B16B3E" w14:paraId="106E9BC0" w14:textId="77777777" w:rsidTr="001761BC">
        <w:trPr>
          <w:trHeight w:val="235"/>
          <w:jc w:val="center"/>
        </w:trPr>
        <w:tc>
          <w:tcPr>
            <w:tcW w:w="1424" w:type="dxa"/>
            <w:vMerge/>
            <w:vAlign w:val="center"/>
          </w:tcPr>
          <w:p w14:paraId="5E59E3B6"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981A7BE" w14:textId="4A5D41B7" w:rsidR="001761BC" w:rsidRPr="00B16B3E" w:rsidRDefault="001761BC" w:rsidP="00F97940">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Otro</w:t>
            </w:r>
          </w:p>
        </w:tc>
        <w:tc>
          <w:tcPr>
            <w:tcW w:w="1428" w:type="dxa"/>
            <w:vAlign w:val="center"/>
          </w:tcPr>
          <w:p w14:paraId="3E0CE9B5"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bl>
    <w:p w14:paraId="2B35825D" w14:textId="63F61F89" w:rsidR="002C36EA" w:rsidRPr="00B16B3E" w:rsidRDefault="002C36EA" w:rsidP="00CA6B32">
      <w:pPr>
        <w:tabs>
          <w:tab w:val="left" w:pos="-720"/>
        </w:tabs>
        <w:suppressAutoHyphens/>
        <w:ind w:left="360"/>
        <w:contextualSpacing/>
        <w:jc w:val="both"/>
        <w:rPr>
          <w:rFonts w:ascii="Arial Narrow" w:eastAsia="Arial Unicode MS" w:hAnsi="Arial Narrow" w:cs="Arial"/>
          <w:bCs/>
          <w:spacing w:val="-3"/>
          <w:sz w:val="22"/>
          <w:szCs w:val="22"/>
        </w:rPr>
      </w:pPr>
    </w:p>
    <w:p w14:paraId="6435B4F8" w14:textId="5272CC19" w:rsidR="0002066F" w:rsidRPr="00B16B3E" w:rsidRDefault="00D4724E" w:rsidP="0002066F">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DE LOS CONTRATOS DE OBRA PÚBLICA</w:t>
      </w:r>
      <w:r w:rsidR="0002066F" w:rsidRPr="00B16B3E">
        <w:rPr>
          <w:rFonts w:ascii="Arial Narrow" w:eastAsia="Arial Unicode MS" w:hAnsi="Arial Narrow" w:cs="Arial"/>
          <w:b/>
          <w:bCs/>
          <w:spacing w:val="-3"/>
          <w:sz w:val="22"/>
          <w:szCs w:val="22"/>
        </w:rPr>
        <w:t xml:space="preserve">. </w:t>
      </w:r>
    </w:p>
    <w:p w14:paraId="3E7E8B11" w14:textId="77777777" w:rsidR="00997E26" w:rsidRPr="00B16B3E" w:rsidRDefault="00997E26" w:rsidP="00B95951">
      <w:pPr>
        <w:autoSpaceDE w:val="0"/>
        <w:autoSpaceDN w:val="0"/>
        <w:adjustRightInd w:val="0"/>
        <w:rPr>
          <w:rFonts w:ascii="Arial Narrow" w:eastAsia="Calibri" w:hAnsi="Arial Narrow" w:cs="Verdana"/>
          <w:sz w:val="22"/>
          <w:szCs w:val="22"/>
          <w:lang w:val="es-CO" w:eastAsia="es-CO"/>
        </w:rPr>
      </w:pPr>
    </w:p>
    <w:p w14:paraId="3E4E0C1E" w14:textId="77777777" w:rsidR="00997E26" w:rsidRPr="00B16B3E" w:rsidRDefault="00997E26" w:rsidP="00997E26">
      <w:pPr>
        <w:ind w:left="709"/>
        <w:jc w:val="both"/>
        <w:rPr>
          <w:rFonts w:ascii="Arial Narrow" w:hAnsi="Arial Narrow" w:cs="Arial"/>
          <w:sz w:val="22"/>
          <w:szCs w:val="22"/>
        </w:rPr>
      </w:pPr>
      <w:r w:rsidRPr="00B16B3E">
        <w:rPr>
          <w:rFonts w:ascii="Arial Narrow" w:hAnsi="Arial Narrow" w:cs="Arial"/>
          <w:b/>
          <w:bCs/>
          <w:sz w:val="22"/>
          <w:szCs w:val="22"/>
        </w:rPr>
        <w:t>Prefactibilidad / factibilidad/diseños a detalle:</w:t>
      </w:r>
      <w:r w:rsidRPr="00B16B3E">
        <w:rPr>
          <w:rFonts w:ascii="Arial Narrow" w:hAnsi="Arial Narrow" w:cs="Arial"/>
          <w:bCs/>
          <w:sz w:val="22"/>
          <w:szCs w:val="22"/>
        </w:rPr>
        <w:t xml:space="preserve"> </w:t>
      </w:r>
      <w:r w:rsidRPr="00B16B3E">
        <w:rPr>
          <w:rFonts w:ascii="Arial Narrow" w:hAnsi="Arial Narrow" w:cs="Arial"/>
          <w:sz w:val="22"/>
          <w:szCs w:val="22"/>
        </w:rPr>
        <w:t xml:space="preserve">Indique y describa el estado de maduración técnica de la contratación </w:t>
      </w:r>
      <w:r w:rsidRPr="00B16B3E">
        <w:rPr>
          <w:rFonts w:ascii="Arial Narrow" w:eastAsia="Arial Unicode MS" w:hAnsi="Arial Narrow" w:cs="Arial"/>
          <w:sz w:val="22"/>
          <w:szCs w:val="22"/>
          <w:lang w:val="es-ES_tradnl" w:eastAsia="x-none"/>
        </w:rPr>
        <w:t>teniendo en cuenta las definiciones señaladas en el artículo 12 de la Ley 1682 de 2013:</w:t>
      </w:r>
    </w:p>
    <w:p w14:paraId="5333BC3B" w14:textId="77777777" w:rsidR="00997E26" w:rsidRPr="00B16B3E" w:rsidRDefault="00997E26" w:rsidP="00997E26">
      <w:pPr>
        <w:rPr>
          <w:rFonts w:ascii="Arial Narrow" w:hAnsi="Arial Narrow" w:cs="Arial"/>
          <w:bCs/>
          <w:sz w:val="22"/>
          <w:szCs w:val="22"/>
        </w:rPr>
      </w:pPr>
    </w:p>
    <w:tbl>
      <w:tblPr>
        <w:tblW w:w="2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988"/>
        <w:gridCol w:w="1134"/>
      </w:tblGrid>
      <w:tr w:rsidR="00B16B3E" w:rsidRPr="00B16B3E" w14:paraId="78F9BF91" w14:textId="77777777" w:rsidTr="00F97940">
        <w:trPr>
          <w:trHeight w:val="397"/>
          <w:tblHeader/>
          <w:jc w:val="center"/>
        </w:trPr>
        <w:tc>
          <w:tcPr>
            <w:tcW w:w="988" w:type="dxa"/>
            <w:shd w:val="clear" w:color="auto" w:fill="D0CECE" w:themeFill="background2" w:themeFillShade="E6"/>
            <w:vAlign w:val="center"/>
          </w:tcPr>
          <w:p w14:paraId="02C8FB67" w14:textId="77777777" w:rsidR="00997E26" w:rsidRPr="00B16B3E" w:rsidRDefault="00997E26" w:rsidP="00F97940">
            <w:pPr>
              <w:jc w:val="center"/>
              <w:rPr>
                <w:rFonts w:ascii="Arial Narrow" w:eastAsia="Arial,Times New Roman" w:hAnsi="Arial Narrow" w:cs="Arial"/>
                <w:b/>
                <w:bCs/>
              </w:rPr>
            </w:pPr>
            <w:r w:rsidRPr="00B16B3E">
              <w:rPr>
                <w:rFonts w:ascii="Arial Narrow" w:hAnsi="Arial Narrow" w:cs="Arial"/>
                <w:b/>
                <w:bCs/>
              </w:rPr>
              <w:t>Fase</w:t>
            </w:r>
          </w:p>
        </w:tc>
        <w:tc>
          <w:tcPr>
            <w:tcW w:w="1134" w:type="dxa"/>
            <w:shd w:val="clear" w:color="auto" w:fill="D0CECE" w:themeFill="background2" w:themeFillShade="E6"/>
            <w:vAlign w:val="center"/>
          </w:tcPr>
          <w:p w14:paraId="73615B55" w14:textId="77777777" w:rsidR="00997E26" w:rsidRPr="00B16B3E" w:rsidRDefault="00997E26" w:rsidP="00F97940">
            <w:pPr>
              <w:jc w:val="center"/>
              <w:rPr>
                <w:rFonts w:ascii="Arial Narrow" w:eastAsia="Arial,Times New Roman" w:hAnsi="Arial Narrow" w:cs="Arial"/>
                <w:b/>
                <w:bCs/>
              </w:rPr>
            </w:pPr>
            <w:r w:rsidRPr="00B16B3E">
              <w:rPr>
                <w:rFonts w:ascii="Arial Narrow" w:hAnsi="Arial Narrow" w:cs="Arial"/>
                <w:b/>
                <w:bCs/>
              </w:rPr>
              <w:t>Marcar con una X</w:t>
            </w:r>
          </w:p>
        </w:tc>
      </w:tr>
      <w:tr w:rsidR="00B16B3E" w:rsidRPr="00B16B3E" w14:paraId="11BF9459" w14:textId="77777777" w:rsidTr="00F97940">
        <w:trPr>
          <w:trHeight w:val="283"/>
          <w:jc w:val="center"/>
        </w:trPr>
        <w:tc>
          <w:tcPr>
            <w:tcW w:w="988" w:type="dxa"/>
            <w:vAlign w:val="center"/>
          </w:tcPr>
          <w:p w14:paraId="20371FFA"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w:t>
            </w:r>
          </w:p>
        </w:tc>
        <w:tc>
          <w:tcPr>
            <w:tcW w:w="1134" w:type="dxa"/>
            <w:vAlign w:val="center"/>
          </w:tcPr>
          <w:p w14:paraId="7DD28EDC" w14:textId="77777777" w:rsidR="00997E26" w:rsidRPr="00B16B3E" w:rsidRDefault="00997E26" w:rsidP="00F97940">
            <w:pPr>
              <w:jc w:val="center"/>
              <w:rPr>
                <w:rFonts w:ascii="Arial Narrow" w:eastAsia="Arial,Times New Roman" w:hAnsi="Arial Narrow" w:cs="Arial"/>
              </w:rPr>
            </w:pPr>
          </w:p>
        </w:tc>
      </w:tr>
      <w:tr w:rsidR="00B16B3E" w:rsidRPr="00B16B3E" w14:paraId="689ED6FC" w14:textId="77777777" w:rsidTr="00F97940">
        <w:trPr>
          <w:trHeight w:val="283"/>
          <w:jc w:val="center"/>
        </w:trPr>
        <w:tc>
          <w:tcPr>
            <w:tcW w:w="988" w:type="dxa"/>
            <w:vAlign w:val="center"/>
          </w:tcPr>
          <w:p w14:paraId="7DAAC8B6"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II</w:t>
            </w:r>
          </w:p>
        </w:tc>
        <w:tc>
          <w:tcPr>
            <w:tcW w:w="1134" w:type="dxa"/>
            <w:vAlign w:val="center"/>
          </w:tcPr>
          <w:p w14:paraId="1BE2D8AB" w14:textId="77777777" w:rsidR="00997E26" w:rsidRPr="00B16B3E" w:rsidRDefault="00997E26" w:rsidP="00F97940">
            <w:pPr>
              <w:jc w:val="center"/>
              <w:rPr>
                <w:rFonts w:ascii="Arial Narrow" w:eastAsia="Arial,Times New Roman" w:hAnsi="Arial Narrow" w:cs="Arial"/>
              </w:rPr>
            </w:pPr>
          </w:p>
        </w:tc>
      </w:tr>
      <w:tr w:rsidR="00997E26" w:rsidRPr="00B16B3E" w14:paraId="60C15C68" w14:textId="77777777" w:rsidTr="00F97940">
        <w:trPr>
          <w:trHeight w:val="283"/>
          <w:jc w:val="center"/>
        </w:trPr>
        <w:tc>
          <w:tcPr>
            <w:tcW w:w="988" w:type="dxa"/>
            <w:vAlign w:val="center"/>
          </w:tcPr>
          <w:p w14:paraId="30AA6A99"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III</w:t>
            </w:r>
          </w:p>
        </w:tc>
        <w:tc>
          <w:tcPr>
            <w:tcW w:w="1134" w:type="dxa"/>
            <w:vAlign w:val="center"/>
          </w:tcPr>
          <w:p w14:paraId="14C83C63" w14:textId="42E405FC" w:rsidR="00997E26" w:rsidRPr="00B16B3E" w:rsidRDefault="00997E26" w:rsidP="00F97940">
            <w:pPr>
              <w:jc w:val="center"/>
              <w:rPr>
                <w:rFonts w:ascii="Arial Narrow" w:hAnsi="Arial Narrow" w:cs="Arial"/>
              </w:rPr>
            </w:pPr>
            <w:r w:rsidRPr="00B16B3E">
              <w:rPr>
                <w:rFonts w:ascii="Arial Narrow" w:hAnsi="Arial Narrow" w:cs="Arial"/>
              </w:rPr>
              <w:t>X</w:t>
            </w:r>
          </w:p>
        </w:tc>
      </w:tr>
    </w:tbl>
    <w:p w14:paraId="7502F5B1" w14:textId="77777777" w:rsidR="00997E26" w:rsidRPr="00B16B3E" w:rsidRDefault="00997E26" w:rsidP="00997E26">
      <w:pPr>
        <w:rPr>
          <w:rFonts w:ascii="Arial Narrow" w:hAnsi="Arial Narrow" w:cs="Arial"/>
          <w:sz w:val="22"/>
          <w:szCs w:val="22"/>
        </w:rPr>
      </w:pPr>
    </w:p>
    <w:p w14:paraId="0D98876E" w14:textId="7D158FB1"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 xml:space="preserve">Estado de madurez del proyecto: </w:t>
      </w:r>
      <w:r w:rsidRPr="00B16B3E">
        <w:rPr>
          <w:rFonts w:ascii="Arial Narrow" w:eastAsia="Arial Unicode MS" w:hAnsi="Arial Narrow" w:cs="Arial"/>
          <w:bCs/>
          <w:spacing w:val="-3"/>
          <w:sz w:val="22"/>
          <w:szCs w:val="22"/>
        </w:rPr>
        <w:t>NO APLICA</w:t>
      </w:r>
    </w:p>
    <w:p w14:paraId="2F9051D1" w14:textId="77777777" w:rsidR="00997E26" w:rsidRPr="00B16B3E" w:rsidRDefault="00997E26" w:rsidP="00997E26">
      <w:pPr>
        <w:ind w:left="709"/>
        <w:rPr>
          <w:rFonts w:ascii="Arial Narrow" w:hAnsi="Arial Narrow" w:cs="Arial"/>
          <w:bCs/>
          <w:sz w:val="22"/>
          <w:szCs w:val="22"/>
        </w:rPr>
      </w:pPr>
    </w:p>
    <w:p w14:paraId="60F79F0D" w14:textId="1C4A4D6D"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Gestión Predial (</w:t>
      </w:r>
      <w:r w:rsidRPr="00B16B3E">
        <w:rPr>
          <w:rFonts w:ascii="Arial Narrow" w:eastAsia="Arial Unicode MS" w:hAnsi="Arial Narrow" w:cs="Arial"/>
          <w:bCs/>
          <w:spacing w:val="-3"/>
          <w:sz w:val="22"/>
          <w:szCs w:val="22"/>
        </w:rPr>
        <w:t>NO APLICA)</w:t>
      </w:r>
    </w:p>
    <w:p w14:paraId="169D8F44" w14:textId="77777777" w:rsidR="00997E26" w:rsidRPr="00B16B3E" w:rsidRDefault="00997E26" w:rsidP="00997E26">
      <w:pPr>
        <w:ind w:left="709"/>
        <w:jc w:val="both"/>
        <w:rPr>
          <w:rFonts w:ascii="Arial Narrow" w:hAnsi="Arial Narrow" w:cs="Arial"/>
          <w:bCs/>
          <w:sz w:val="22"/>
          <w:szCs w:val="22"/>
        </w:rPr>
      </w:pPr>
    </w:p>
    <w:p w14:paraId="7FEBB086" w14:textId="4C1816EC"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Gestión de licencias, aprobaciones, permisos o autorizaciones (</w:t>
      </w:r>
      <w:r w:rsidRPr="00B16B3E">
        <w:rPr>
          <w:rFonts w:ascii="Arial Narrow" w:eastAsia="Arial Unicode MS" w:hAnsi="Arial Narrow" w:cs="Arial"/>
          <w:bCs/>
          <w:spacing w:val="-3"/>
          <w:sz w:val="22"/>
          <w:szCs w:val="22"/>
        </w:rPr>
        <w:t>NO APLICA)</w:t>
      </w:r>
    </w:p>
    <w:p w14:paraId="0FDFF6CC" w14:textId="77777777" w:rsidR="00997E26" w:rsidRPr="00B16B3E" w:rsidRDefault="00997E26" w:rsidP="00997E26">
      <w:pPr>
        <w:ind w:left="709"/>
        <w:rPr>
          <w:rFonts w:ascii="Arial Narrow" w:hAnsi="Arial Narrow" w:cs="Arial"/>
          <w:sz w:val="22"/>
          <w:szCs w:val="22"/>
        </w:rPr>
      </w:pPr>
    </w:p>
    <w:p w14:paraId="3B88CDFA" w14:textId="26BCC910" w:rsidR="004759A3" w:rsidRPr="00B16B3E" w:rsidRDefault="00D4724E" w:rsidP="00C461EF">
      <w:pPr>
        <w:numPr>
          <w:ilvl w:val="1"/>
          <w:numId w:val="3"/>
        </w:numPr>
        <w:tabs>
          <w:tab w:val="left" w:pos="-720"/>
        </w:tabs>
        <w:suppressAutoHyphens/>
        <w:contextualSpacing/>
        <w:jc w:val="both"/>
        <w:rPr>
          <w:rFonts w:ascii="Arial Narrow" w:hAnsi="Arial Narrow" w:cs="Arial"/>
          <w:sz w:val="22"/>
          <w:szCs w:val="22"/>
          <w:lang w:val="es-CO"/>
        </w:rPr>
      </w:pPr>
      <w:r w:rsidRPr="00B16B3E">
        <w:rPr>
          <w:rFonts w:ascii="Arial Narrow" w:eastAsia="Arial Unicode MS" w:hAnsi="Arial Narrow" w:cs="Arial"/>
          <w:b/>
          <w:bCs/>
          <w:spacing w:val="-3"/>
          <w:sz w:val="22"/>
          <w:szCs w:val="22"/>
        </w:rPr>
        <w:t>DE</w:t>
      </w:r>
      <w:r w:rsidRPr="00B16B3E">
        <w:rPr>
          <w:rFonts w:ascii="Arial Narrow" w:eastAsia="Arial Unicode MS" w:hAnsi="Arial Narrow" w:cs="Arial"/>
          <w:b/>
          <w:bCs/>
          <w:sz w:val="22"/>
          <w:szCs w:val="22"/>
          <w:lang w:val="es-ES_tradnl" w:eastAsia="x-none"/>
        </w:rPr>
        <w:t xml:space="preserve"> LOS CONTRATOS DE COMPRAVENTA O SUMINISTRO</w:t>
      </w:r>
      <w:r w:rsidR="00E966F3" w:rsidRPr="00B16B3E">
        <w:rPr>
          <w:rFonts w:ascii="Arial Narrow" w:eastAsia="Arial Unicode MS" w:hAnsi="Arial Narrow" w:cs="Arial"/>
          <w:b/>
          <w:bCs/>
          <w:sz w:val="22"/>
          <w:szCs w:val="22"/>
          <w:lang w:val="es-ES_tradnl" w:eastAsia="x-none"/>
        </w:rPr>
        <w:t>:</w:t>
      </w:r>
      <w:r w:rsidR="00C461EF" w:rsidRPr="00B16B3E">
        <w:rPr>
          <w:rFonts w:ascii="Arial Narrow" w:eastAsia="Arial Unicode MS" w:hAnsi="Arial Narrow" w:cs="Arial"/>
          <w:b/>
          <w:bCs/>
          <w:sz w:val="22"/>
          <w:szCs w:val="22"/>
          <w:lang w:val="es-ES_tradnl" w:eastAsia="x-none"/>
        </w:rPr>
        <w:t xml:space="preserve"> </w:t>
      </w:r>
      <w:r w:rsidR="00C461EF" w:rsidRPr="00B16B3E">
        <w:rPr>
          <w:rFonts w:ascii="Arial Narrow" w:eastAsia="Arial Unicode MS" w:hAnsi="Arial Narrow" w:cs="Arial"/>
          <w:bCs/>
          <w:spacing w:val="-3"/>
          <w:sz w:val="22"/>
          <w:szCs w:val="22"/>
        </w:rPr>
        <w:t xml:space="preserve">NO APLICA </w:t>
      </w:r>
    </w:p>
    <w:p w14:paraId="337A44A7" w14:textId="77777777" w:rsidR="00C461EF" w:rsidRPr="00B16B3E" w:rsidRDefault="00C461EF" w:rsidP="00C461EF">
      <w:pPr>
        <w:tabs>
          <w:tab w:val="left" w:pos="-720"/>
        </w:tabs>
        <w:suppressAutoHyphens/>
        <w:ind w:left="720"/>
        <w:contextualSpacing/>
        <w:jc w:val="both"/>
        <w:rPr>
          <w:rFonts w:ascii="Arial Narrow" w:hAnsi="Arial Narrow" w:cs="Arial"/>
          <w:sz w:val="22"/>
          <w:szCs w:val="22"/>
          <w:lang w:val="es-CO"/>
        </w:rPr>
      </w:pPr>
    </w:p>
    <w:p w14:paraId="25DF9765" w14:textId="275521A3" w:rsidR="00E966F3" w:rsidRPr="00B16B3E" w:rsidRDefault="00D4724E" w:rsidP="0002066F">
      <w:pPr>
        <w:numPr>
          <w:ilvl w:val="2"/>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CERTIFICACIÓN DE EXISTENCIA DE BIENES EN EL ALMACÉN</w:t>
      </w:r>
      <w:r w:rsidR="00E966F3" w:rsidRPr="00B16B3E">
        <w:rPr>
          <w:rFonts w:ascii="Arial Narrow" w:eastAsia="Arial Unicode MS" w:hAnsi="Arial Narrow" w:cs="Arial"/>
          <w:b/>
          <w:bCs/>
          <w:sz w:val="22"/>
          <w:szCs w:val="22"/>
          <w:lang w:val="es-ES_tradnl" w:eastAsia="x-none"/>
        </w:rPr>
        <w:t>:</w:t>
      </w:r>
      <w:r w:rsidR="0077461A" w:rsidRPr="00B16B3E">
        <w:rPr>
          <w:rFonts w:ascii="Arial Narrow" w:eastAsia="Arial Unicode MS" w:hAnsi="Arial Narrow" w:cs="Arial"/>
          <w:b/>
          <w:bCs/>
          <w:sz w:val="22"/>
          <w:szCs w:val="22"/>
          <w:lang w:val="es-ES_tradnl" w:eastAsia="x-none"/>
        </w:rPr>
        <w:t xml:space="preserve"> </w:t>
      </w:r>
      <w:r w:rsidR="0077461A" w:rsidRPr="00B16B3E">
        <w:rPr>
          <w:rFonts w:ascii="Arial Narrow" w:eastAsia="Arial Unicode MS" w:hAnsi="Arial Narrow" w:cs="Arial"/>
          <w:bCs/>
          <w:spacing w:val="-3"/>
          <w:sz w:val="22"/>
          <w:szCs w:val="22"/>
        </w:rPr>
        <w:t>NO APLICA</w:t>
      </w:r>
    </w:p>
    <w:p w14:paraId="49F9CA37" w14:textId="77777777" w:rsidR="00E966F3" w:rsidRPr="00B16B3E" w:rsidRDefault="00E966F3" w:rsidP="00CA6B32">
      <w:pPr>
        <w:rPr>
          <w:rFonts w:ascii="Arial Narrow" w:hAnsi="Arial Narrow" w:cs="Arial"/>
          <w:sz w:val="22"/>
          <w:szCs w:val="22"/>
          <w:lang w:val="es-CO"/>
        </w:rPr>
      </w:pPr>
    </w:p>
    <w:p w14:paraId="51A82F61" w14:textId="59046E04" w:rsidR="006C604D" w:rsidRPr="00B16B3E" w:rsidRDefault="006C604D"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VISITA:</w:t>
      </w:r>
      <w:r w:rsidR="0077461A" w:rsidRPr="00B16B3E">
        <w:rPr>
          <w:rFonts w:ascii="Arial Narrow" w:eastAsia="Arial Unicode MS" w:hAnsi="Arial Narrow" w:cs="Arial"/>
          <w:b/>
          <w:bCs/>
          <w:spacing w:val="-3"/>
          <w:sz w:val="22"/>
          <w:szCs w:val="22"/>
        </w:rPr>
        <w:t xml:space="preserve"> </w:t>
      </w:r>
      <w:r w:rsidR="0077461A" w:rsidRPr="00B16B3E">
        <w:rPr>
          <w:rFonts w:ascii="Arial Narrow" w:eastAsia="Arial Unicode MS" w:hAnsi="Arial Narrow" w:cs="Arial"/>
          <w:bCs/>
          <w:spacing w:val="-3"/>
          <w:sz w:val="22"/>
          <w:szCs w:val="22"/>
        </w:rPr>
        <w:t>NO APLICA</w:t>
      </w:r>
    </w:p>
    <w:p w14:paraId="3C2E6F2F" w14:textId="77777777" w:rsidR="006C604D" w:rsidRPr="00B16B3E" w:rsidRDefault="006C604D" w:rsidP="006C604D">
      <w:pPr>
        <w:tabs>
          <w:tab w:val="left" w:pos="3193"/>
        </w:tabs>
        <w:rPr>
          <w:rFonts w:ascii="Arial Narrow" w:hAnsi="Arial Narrow" w:cs="Arial"/>
          <w:sz w:val="22"/>
          <w:szCs w:val="22"/>
          <w:lang w:eastAsia="es-CO"/>
        </w:rPr>
      </w:pPr>
    </w:p>
    <w:p w14:paraId="424080F1" w14:textId="5D87ABD4" w:rsidR="00D4724E" w:rsidRPr="00B16B3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B16B3E">
        <w:rPr>
          <w:rFonts w:ascii="Arial Narrow" w:hAnsi="Arial Narrow" w:cs="Arial"/>
          <w:b/>
          <w:sz w:val="22"/>
          <w:szCs w:val="22"/>
          <w:lang w:eastAsia="es-CO"/>
        </w:rPr>
        <w:t>Objetivo de la Visita</w:t>
      </w:r>
    </w:p>
    <w:p w14:paraId="7E396308" w14:textId="77777777" w:rsidR="004350C0" w:rsidRPr="00B16B3E" w:rsidRDefault="004350C0" w:rsidP="006C604D">
      <w:pPr>
        <w:tabs>
          <w:tab w:val="left" w:pos="3193"/>
        </w:tabs>
        <w:rPr>
          <w:rFonts w:ascii="Arial Narrow" w:hAnsi="Arial Narrow" w:cs="Arial"/>
          <w:sz w:val="22"/>
          <w:szCs w:val="22"/>
          <w:lang w:eastAsia="es-CO"/>
        </w:rPr>
      </w:pPr>
    </w:p>
    <w:p w14:paraId="532F5782" w14:textId="32154E0A" w:rsidR="00D4724E" w:rsidRPr="00B16B3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B16B3E">
        <w:rPr>
          <w:rFonts w:ascii="Arial Narrow" w:hAnsi="Arial Narrow" w:cs="Arial"/>
          <w:b/>
          <w:sz w:val="22"/>
          <w:szCs w:val="22"/>
          <w:lang w:eastAsia="es-CO"/>
        </w:rPr>
        <w:t>Dinámica de la Visita</w:t>
      </w:r>
    </w:p>
    <w:p w14:paraId="35A08F6F" w14:textId="6BAB55AF" w:rsidR="00D4724E" w:rsidRPr="00B16B3E" w:rsidRDefault="00D4724E" w:rsidP="006C604D">
      <w:pPr>
        <w:tabs>
          <w:tab w:val="left" w:pos="3193"/>
        </w:tabs>
        <w:rPr>
          <w:rFonts w:ascii="Arial Narrow" w:hAnsi="Arial Narrow" w:cs="Arial"/>
          <w:sz w:val="22"/>
          <w:szCs w:val="22"/>
          <w:lang w:eastAsia="es-CO"/>
        </w:rPr>
      </w:pPr>
    </w:p>
    <w:p w14:paraId="3B88CE7D" w14:textId="38C37067" w:rsidR="004759A3" w:rsidRPr="00B16B3E" w:rsidRDefault="004759A3" w:rsidP="00CA6B32">
      <w:pPr>
        <w:numPr>
          <w:ilvl w:val="0"/>
          <w:numId w:val="3"/>
        </w:numPr>
        <w:tabs>
          <w:tab w:val="left" w:pos="-720"/>
        </w:tabs>
        <w:suppressAutoHyphens/>
        <w:jc w:val="both"/>
        <w:rPr>
          <w:rFonts w:ascii="Arial Narrow" w:hAnsi="Arial Narrow" w:cs="Arial"/>
          <w:b/>
          <w:sz w:val="22"/>
          <w:szCs w:val="22"/>
          <w:lang w:val="es-MX" w:eastAsia="x-none"/>
        </w:rPr>
      </w:pPr>
      <w:bookmarkStart w:id="1" w:name="_Hlk101882234"/>
      <w:r w:rsidRPr="00B16B3E">
        <w:rPr>
          <w:rFonts w:ascii="Arial Narrow" w:hAnsi="Arial Narrow" w:cs="Arial"/>
          <w:b/>
          <w:sz w:val="22"/>
          <w:szCs w:val="22"/>
          <w:lang w:val="es-MX" w:eastAsia="x-none"/>
        </w:rPr>
        <w:t>ESTUDIO DEL SECTOR</w:t>
      </w:r>
      <w:r w:rsidR="00D7526F" w:rsidRPr="00B16B3E">
        <w:rPr>
          <w:rFonts w:ascii="Arial Narrow" w:hAnsi="Arial Narrow" w:cs="Arial"/>
          <w:b/>
          <w:sz w:val="22"/>
          <w:szCs w:val="22"/>
          <w:lang w:val="es-MX" w:eastAsia="x-none"/>
        </w:rPr>
        <w:t xml:space="preserve"> </w:t>
      </w:r>
    </w:p>
    <w:p w14:paraId="727F17AC" w14:textId="353339E0" w:rsidR="006438C0" w:rsidRPr="00B16B3E" w:rsidRDefault="006438C0" w:rsidP="006C3EA3">
      <w:pPr>
        <w:tabs>
          <w:tab w:val="left" w:pos="-720"/>
        </w:tabs>
        <w:suppressAutoHyphens/>
        <w:ind w:left="360"/>
        <w:jc w:val="both"/>
        <w:rPr>
          <w:rFonts w:ascii="Arial Narrow" w:hAnsi="Arial Narrow" w:cs="Arial"/>
          <w:b/>
          <w:sz w:val="22"/>
          <w:szCs w:val="22"/>
          <w:lang w:val="es-MX" w:eastAsia="x-none"/>
        </w:rPr>
      </w:pPr>
    </w:p>
    <w:p w14:paraId="769107A8" w14:textId="3904359C" w:rsidR="006438C0" w:rsidRPr="00B16B3E" w:rsidRDefault="006438C0" w:rsidP="002F2C5C">
      <w:pPr>
        <w:numPr>
          <w:ilvl w:val="2"/>
          <w:numId w:val="3"/>
        </w:numPr>
        <w:tabs>
          <w:tab w:val="left" w:pos="-720"/>
        </w:tabs>
        <w:suppressAutoHyphens/>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 xml:space="preserve">ASPECTOS GENERALES: </w:t>
      </w:r>
    </w:p>
    <w:p w14:paraId="587C8A77" w14:textId="595D662B" w:rsidR="002F2C5C" w:rsidRPr="00B16B3E" w:rsidRDefault="002F2C5C" w:rsidP="00CA6B32">
      <w:pPr>
        <w:ind w:left="720"/>
        <w:rPr>
          <w:rFonts w:ascii="Arial Narrow" w:hAnsi="Arial Narrow" w:cs="Arial"/>
          <w:iCs/>
          <w:sz w:val="22"/>
          <w:szCs w:val="22"/>
        </w:rPr>
      </w:pPr>
    </w:p>
    <w:p w14:paraId="05856CE5" w14:textId="77777777" w:rsidR="00F05246" w:rsidRPr="00B16B3E" w:rsidRDefault="00F05246" w:rsidP="00490435">
      <w:pPr>
        <w:tabs>
          <w:tab w:val="left" w:pos="3193"/>
        </w:tabs>
        <w:jc w:val="both"/>
        <w:rPr>
          <w:rFonts w:ascii="Arial Narrow" w:hAnsi="Arial Narrow" w:cs="Arial"/>
          <w:sz w:val="22"/>
          <w:szCs w:val="22"/>
        </w:rPr>
      </w:pPr>
    </w:p>
    <w:p w14:paraId="77F5A188"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PLANIFICACIÓN</w:t>
      </w:r>
    </w:p>
    <w:p w14:paraId="12AEC490" w14:textId="77777777" w:rsidR="00F05246" w:rsidRPr="00B16B3E" w:rsidRDefault="00F05246" w:rsidP="00F05246">
      <w:pPr>
        <w:tabs>
          <w:tab w:val="left" w:pos="3193"/>
        </w:tabs>
        <w:jc w:val="both"/>
        <w:rPr>
          <w:rFonts w:ascii="Arial Narrow" w:hAnsi="Arial Narrow" w:cs="Arial"/>
          <w:sz w:val="22"/>
          <w:szCs w:val="22"/>
        </w:rPr>
      </w:pPr>
    </w:p>
    <w:p w14:paraId="2542E282" w14:textId="52293A4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La Unidad Administrativa Especial de la Aeronáutica Civil – UAEAC -, es la entidad del Ministerio de Transporte que tiene la responsabilidad de la gestión y regulación del modo aéreo; esto incluye todos los aeropuertos del país y de la infraestructura aeronáutica, sin perjuicio de que estos sean administrados y operados por el sector privado, además de la planificación aeroportuaria.</w:t>
      </w:r>
    </w:p>
    <w:p w14:paraId="701CD5C8" w14:textId="77777777" w:rsidR="00F05246" w:rsidRPr="00B16B3E" w:rsidRDefault="00F05246" w:rsidP="00F05246">
      <w:pPr>
        <w:tabs>
          <w:tab w:val="left" w:pos="3193"/>
        </w:tabs>
        <w:jc w:val="both"/>
        <w:rPr>
          <w:rFonts w:ascii="Arial Narrow" w:hAnsi="Arial Narrow" w:cs="Arial"/>
          <w:sz w:val="22"/>
          <w:szCs w:val="22"/>
        </w:rPr>
      </w:pPr>
    </w:p>
    <w:p w14:paraId="11F851B2" w14:textId="669B551B"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Dentro de los ejes temáticos del Plan Estratégico de la AEROCIVIL visión 2030, se encuentra objetivos estratégicos:</w:t>
      </w:r>
    </w:p>
    <w:p w14:paraId="7F0E5845" w14:textId="77777777" w:rsidR="00F05246" w:rsidRPr="00B16B3E" w:rsidRDefault="00F05246" w:rsidP="00F05246">
      <w:pPr>
        <w:tabs>
          <w:tab w:val="left" w:pos="3193"/>
        </w:tabs>
        <w:jc w:val="both"/>
        <w:rPr>
          <w:rFonts w:ascii="Arial Narrow" w:hAnsi="Arial Narrow" w:cs="Arial"/>
          <w:sz w:val="22"/>
          <w:szCs w:val="22"/>
        </w:rPr>
      </w:pPr>
    </w:p>
    <w:p w14:paraId="7E62E38A" w14:textId="55B79650"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Institucionalidad: Consolidar los roles de autoridad, de prestación del servicio y de investigación de accidentes para dinamizar el crecimiento del transporte aéreo, contribuyendo así a la aviación civil colombiana.</w:t>
      </w:r>
    </w:p>
    <w:p w14:paraId="6A7D5E66" w14:textId="77777777" w:rsidR="00F05246" w:rsidRPr="00B16B3E" w:rsidRDefault="00F05246" w:rsidP="00F05246">
      <w:pPr>
        <w:tabs>
          <w:tab w:val="left" w:pos="3193"/>
        </w:tabs>
        <w:jc w:val="both"/>
        <w:rPr>
          <w:rFonts w:ascii="Arial Narrow" w:hAnsi="Arial Narrow" w:cs="Arial"/>
          <w:sz w:val="22"/>
          <w:szCs w:val="22"/>
        </w:rPr>
      </w:pPr>
    </w:p>
    <w:p w14:paraId="32C02915" w14:textId="645D4DC5"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Conectividad: Desarrollar políticas públicas y estrategias que fortalezcan el factor de productividad del transporte aéreo y estimulen los servicios para el crecimiento de la aviación civil en Colombia.</w:t>
      </w:r>
    </w:p>
    <w:p w14:paraId="127EA120" w14:textId="77777777" w:rsidR="00F05246" w:rsidRPr="00B16B3E" w:rsidRDefault="00F05246" w:rsidP="00F05246">
      <w:pPr>
        <w:tabs>
          <w:tab w:val="left" w:pos="3193"/>
        </w:tabs>
        <w:jc w:val="both"/>
        <w:rPr>
          <w:rFonts w:ascii="Arial Narrow" w:hAnsi="Arial Narrow" w:cs="Arial"/>
          <w:sz w:val="22"/>
          <w:szCs w:val="22"/>
        </w:rPr>
      </w:pPr>
    </w:p>
    <w:p w14:paraId="10F4DF87" w14:textId="1D4245DB"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Infraestructura y sostenibilidad ambiental: Lograr que la infraestructura, los servicios aeroportuarios, de navegación aérea y la intermodalidad, cuenten con capacidad y eficiencia para atender el crecimiento de la demanda del sector en un contexto ambientalmente sostenible.</w:t>
      </w:r>
    </w:p>
    <w:p w14:paraId="2E6936C3" w14:textId="77777777" w:rsidR="00F05246" w:rsidRPr="00B16B3E" w:rsidRDefault="00F05246" w:rsidP="00F05246">
      <w:pPr>
        <w:tabs>
          <w:tab w:val="left" w:pos="3193"/>
        </w:tabs>
        <w:jc w:val="both"/>
        <w:rPr>
          <w:rFonts w:ascii="Arial Narrow" w:hAnsi="Arial Narrow" w:cs="Arial"/>
          <w:sz w:val="22"/>
          <w:szCs w:val="22"/>
        </w:rPr>
      </w:pPr>
    </w:p>
    <w:p w14:paraId="60988E8F" w14:textId="1EF815CE"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Seguridad Operacional y de la Aviación civil: Posicionar a Colombia como el país con el mayor nivel de implementación efectiva de estándares y mejores prácticas en seguridad operacional (safety), seguridad de la aviación civil (</w:t>
      </w:r>
      <w:proofErr w:type="spellStart"/>
      <w:r w:rsidRPr="00B16B3E">
        <w:rPr>
          <w:rFonts w:ascii="Arial Narrow" w:hAnsi="Arial Narrow" w:cs="Arial"/>
          <w:sz w:val="22"/>
          <w:szCs w:val="22"/>
        </w:rPr>
        <w:t>security</w:t>
      </w:r>
      <w:proofErr w:type="spellEnd"/>
      <w:r w:rsidRPr="00B16B3E">
        <w:rPr>
          <w:rFonts w:ascii="Arial Narrow" w:hAnsi="Arial Narrow" w:cs="Arial"/>
          <w:sz w:val="22"/>
          <w:szCs w:val="22"/>
        </w:rPr>
        <w:t>) y facilitación, en un entorno de confianza y de cultura justa en compañía del sector.</w:t>
      </w:r>
    </w:p>
    <w:p w14:paraId="7983EC02" w14:textId="77777777" w:rsidR="00F05246" w:rsidRPr="00B16B3E" w:rsidRDefault="00F05246" w:rsidP="00490435">
      <w:pPr>
        <w:tabs>
          <w:tab w:val="left" w:pos="3193"/>
        </w:tabs>
        <w:jc w:val="both"/>
        <w:rPr>
          <w:rFonts w:ascii="Arial Narrow" w:hAnsi="Arial Narrow" w:cs="Arial"/>
          <w:sz w:val="22"/>
          <w:szCs w:val="22"/>
        </w:rPr>
      </w:pPr>
    </w:p>
    <w:p w14:paraId="4ED6D14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lastRenderedPageBreak/>
        <w:t>Para el logro de los objetivos propuestos la AEROCIVIL emprendió desde el inicio de la vigencia 2018 la reformulación de los proyectos de inversión, pensados para cumplir la visión 2030: Movilizar 100 millones de pasajeros y duplicar el transporte de carga en un entorno institucional claro, competitivo, conectado, seguro y sostenible, soportado en una infraestructura renovada, una industria robustecida y un talento humano de excelencia.</w:t>
      </w:r>
    </w:p>
    <w:p w14:paraId="7F686D64" w14:textId="77777777" w:rsidR="00F05246" w:rsidRPr="00B16B3E" w:rsidRDefault="00F05246" w:rsidP="00F05246">
      <w:pPr>
        <w:tabs>
          <w:tab w:val="left" w:pos="3193"/>
        </w:tabs>
        <w:jc w:val="both"/>
        <w:rPr>
          <w:rFonts w:ascii="Arial Narrow" w:hAnsi="Arial Narrow" w:cs="Arial"/>
          <w:sz w:val="22"/>
          <w:szCs w:val="22"/>
        </w:rPr>
      </w:pPr>
    </w:p>
    <w:p w14:paraId="1AA6EDA9" w14:textId="46D8CEB7" w:rsidR="00F05246" w:rsidRPr="006A5E87" w:rsidRDefault="00F05246" w:rsidP="00C800A4">
      <w:pPr>
        <w:rPr>
          <w:rFonts w:ascii="Arial Narrow" w:hAnsi="Arial Narrow" w:cs="Arial"/>
          <w:sz w:val="22"/>
          <w:szCs w:val="22"/>
        </w:rPr>
      </w:pPr>
      <w:r w:rsidRPr="00B16B3E">
        <w:rPr>
          <w:rFonts w:ascii="Arial Narrow" w:hAnsi="Arial Narrow" w:cs="Arial"/>
          <w:sz w:val="22"/>
          <w:szCs w:val="22"/>
        </w:rPr>
        <w:t xml:space="preserve">Con el presente proceso encaminado a </w:t>
      </w:r>
      <w:r w:rsidR="00C800A4" w:rsidRPr="00C800A4">
        <w:rPr>
          <w:rFonts w:ascii="Arial Narrow" w:hAnsi="Arial Narrow" w:cs="Arial"/>
          <w:sz w:val="22"/>
          <w:szCs w:val="22"/>
        </w:rPr>
        <w:t>REALIZAR EL MANTENIMIENTO RUTINARIO LADO AIRE EN EL AEROPUERTO AGUAS CLARAS DE OCAÑA.</w:t>
      </w:r>
      <w:r w:rsidR="006A5E87">
        <w:rPr>
          <w:rFonts w:ascii="Arial Narrow" w:hAnsi="Arial Narrow" w:cs="Arial"/>
          <w:sz w:val="22"/>
          <w:szCs w:val="22"/>
        </w:rPr>
        <w:t xml:space="preserve">, </w:t>
      </w:r>
      <w:r w:rsidRPr="00B16B3E">
        <w:rPr>
          <w:rFonts w:ascii="Arial Narrow" w:hAnsi="Arial Narrow" w:cs="Arial"/>
          <w:sz w:val="22"/>
          <w:szCs w:val="22"/>
        </w:rPr>
        <w:t>Se ejecutarán actividades de mantenimiento, en la infraestructura lado aire del mencionado Aeropuerto.</w:t>
      </w:r>
    </w:p>
    <w:p w14:paraId="1AC315FD" w14:textId="77777777" w:rsidR="00F05246" w:rsidRPr="00B16B3E" w:rsidRDefault="00F05246" w:rsidP="00490435">
      <w:pPr>
        <w:tabs>
          <w:tab w:val="left" w:pos="3193"/>
        </w:tabs>
        <w:jc w:val="both"/>
        <w:rPr>
          <w:rFonts w:ascii="Arial Narrow" w:hAnsi="Arial Narrow" w:cs="Arial"/>
          <w:sz w:val="22"/>
          <w:szCs w:val="22"/>
        </w:rPr>
      </w:pPr>
    </w:p>
    <w:p w14:paraId="7E9AFBAD" w14:textId="1AF49C22" w:rsidR="00490435" w:rsidRPr="00B16B3E" w:rsidRDefault="00490435" w:rsidP="00490435">
      <w:pPr>
        <w:tabs>
          <w:tab w:val="left" w:pos="3193"/>
        </w:tabs>
        <w:jc w:val="both"/>
        <w:rPr>
          <w:rFonts w:ascii="Arial Narrow" w:hAnsi="Arial Narrow" w:cs="Arial"/>
          <w:sz w:val="22"/>
          <w:szCs w:val="22"/>
        </w:rPr>
      </w:pPr>
      <w:r w:rsidRPr="00B16B3E">
        <w:rPr>
          <w:rFonts w:ascii="Arial Narrow" w:hAnsi="Arial Narrow" w:cs="Arial"/>
          <w:sz w:val="22"/>
          <w:szCs w:val="22"/>
        </w:rPr>
        <w:t>ASPECTOS ECONOMICOS:</w:t>
      </w:r>
    </w:p>
    <w:p w14:paraId="1AB60EDD" w14:textId="3C71B89C" w:rsidR="00490435" w:rsidRPr="00B16B3E" w:rsidRDefault="00490435" w:rsidP="00490435">
      <w:pPr>
        <w:tabs>
          <w:tab w:val="left" w:pos="3193"/>
        </w:tabs>
        <w:jc w:val="both"/>
        <w:rPr>
          <w:rFonts w:ascii="Arial Narrow" w:hAnsi="Arial Narrow" w:cs="Arial"/>
          <w:sz w:val="22"/>
          <w:szCs w:val="22"/>
        </w:rPr>
      </w:pPr>
    </w:p>
    <w:p w14:paraId="730CCBE3" w14:textId="59913E5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En Colombia según estudio realizado por CAMACOL, el PIB de la construcción, está compuesto por dos grandes ramas de la actividad económica: La primera está relacionada con los trabajos de construcción de edificaciones, que agrupa el valor agregado de la construcción de edificaciones residenciales tanto a nivel urbano como rural, edificios no residenciales, reparación de edificios y mantenimientos, y alquiler de equipos de construcción. La segunda rama se compone de los trabajos asociados con la ingeniería civil, que abarca la construcción de carreteras, vías férreas, puertos, Aeropuertos y tuberías</w:t>
      </w:r>
      <w:r w:rsidR="00155C91" w:rsidRPr="00B16B3E">
        <w:rPr>
          <w:rFonts w:ascii="Arial Narrow" w:hAnsi="Arial Narrow" w:cs="Arial"/>
          <w:sz w:val="22"/>
          <w:szCs w:val="22"/>
        </w:rPr>
        <w:t>.</w:t>
      </w:r>
    </w:p>
    <w:p w14:paraId="3FF94978" w14:textId="77777777" w:rsidR="00B515E1" w:rsidRPr="00B16B3E" w:rsidRDefault="00B515E1" w:rsidP="00F05246">
      <w:pPr>
        <w:tabs>
          <w:tab w:val="left" w:pos="3193"/>
        </w:tabs>
        <w:jc w:val="both"/>
        <w:rPr>
          <w:rFonts w:ascii="Arial Narrow" w:hAnsi="Arial Narrow" w:cs="Arial"/>
          <w:sz w:val="22"/>
          <w:szCs w:val="22"/>
        </w:rPr>
      </w:pPr>
    </w:p>
    <w:p w14:paraId="4CF6BA00" w14:textId="5D699216" w:rsidR="00F05246" w:rsidRPr="00B16B3E" w:rsidRDefault="00B515E1" w:rsidP="00F05246">
      <w:pPr>
        <w:tabs>
          <w:tab w:val="left" w:pos="3193"/>
        </w:tabs>
        <w:jc w:val="both"/>
        <w:rPr>
          <w:rFonts w:ascii="Arial Narrow" w:hAnsi="Arial Narrow" w:cs="Arial"/>
          <w:sz w:val="22"/>
          <w:szCs w:val="22"/>
          <w:u w:val="single"/>
        </w:rPr>
      </w:pPr>
      <w:r w:rsidRPr="00B16B3E">
        <w:rPr>
          <w:rFonts w:ascii="Arial Narrow" w:hAnsi="Arial Narrow" w:cs="Arial"/>
          <w:sz w:val="22"/>
          <w:szCs w:val="22"/>
          <w:u w:val="single"/>
        </w:rPr>
        <w:t>Agentes o Participantes Del Sector</w:t>
      </w:r>
      <w:r w:rsidR="00F05246" w:rsidRPr="00B16B3E">
        <w:rPr>
          <w:rFonts w:ascii="Arial Narrow" w:hAnsi="Arial Narrow" w:cs="Arial"/>
          <w:sz w:val="22"/>
          <w:szCs w:val="22"/>
          <w:u w:val="single"/>
        </w:rPr>
        <w:t>:</w:t>
      </w:r>
    </w:p>
    <w:p w14:paraId="0DCB1DD2" w14:textId="77777777" w:rsidR="00B515E1" w:rsidRPr="00B16B3E" w:rsidRDefault="00B515E1" w:rsidP="00F05246">
      <w:pPr>
        <w:tabs>
          <w:tab w:val="left" w:pos="3193"/>
        </w:tabs>
        <w:jc w:val="both"/>
        <w:rPr>
          <w:rFonts w:ascii="Arial Narrow" w:hAnsi="Arial Narrow" w:cs="Arial"/>
          <w:sz w:val="22"/>
          <w:szCs w:val="22"/>
        </w:rPr>
      </w:pPr>
    </w:p>
    <w:p w14:paraId="304A79A1" w14:textId="5A63FEA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En este sector se incluyen las empresas y organizaciones relacionadas con la construcción, al igual que los arquitectos e ingenieros, las empresas productoras de materiales para la construcción, entre otras; de las cuales se destacan:</w:t>
      </w:r>
    </w:p>
    <w:p w14:paraId="492E5E49" w14:textId="77777777" w:rsidR="00B515E1" w:rsidRPr="00B16B3E" w:rsidRDefault="00B515E1" w:rsidP="00F05246">
      <w:pPr>
        <w:tabs>
          <w:tab w:val="left" w:pos="3193"/>
        </w:tabs>
        <w:jc w:val="both"/>
        <w:rPr>
          <w:rFonts w:ascii="Arial Narrow" w:hAnsi="Arial Narrow" w:cs="Arial"/>
          <w:sz w:val="22"/>
          <w:szCs w:val="22"/>
        </w:rPr>
      </w:pPr>
    </w:p>
    <w:p w14:paraId="3428D0F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Ministerio de transporte.</w:t>
      </w:r>
    </w:p>
    <w:p w14:paraId="1CE60F91"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Nacional de Vías- INVIAS</w:t>
      </w:r>
    </w:p>
    <w:p w14:paraId="40EFF41C"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Unidad Administrativa Especial de la Aeronáutica Civil – AEROCIVIL</w:t>
      </w:r>
    </w:p>
    <w:p w14:paraId="71C40146" w14:textId="5074A61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Agencia Nacional de Infraestructura – ANI</w:t>
      </w:r>
    </w:p>
    <w:p w14:paraId="0272A40C"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de Desarrollo Urbano – IDU.</w:t>
      </w:r>
    </w:p>
    <w:p w14:paraId="030C18EF"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Entidades públicas departamentales y municipales (Gobernaciones, Alcaldías)</w:t>
      </w:r>
    </w:p>
    <w:p w14:paraId="022541A0"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Geográfico Agustín Codazzi – IGAC</w:t>
      </w:r>
    </w:p>
    <w:p w14:paraId="6A535575"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Departamento Nacional De Planeación – DNP</w:t>
      </w:r>
    </w:p>
    <w:p w14:paraId="1A0266E1"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Agencia Nacional de Licencias ambientales – ANLA.</w:t>
      </w:r>
    </w:p>
    <w:p w14:paraId="69317C49"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Fondo Nacional de Vivienda – FONVIVIENDA.</w:t>
      </w:r>
    </w:p>
    <w:p w14:paraId="2A79DF5A" w14:textId="4B32E5FE"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Secretar</w:t>
      </w:r>
      <w:r w:rsidR="00B515E1" w:rsidRPr="00B16B3E">
        <w:rPr>
          <w:rFonts w:ascii="Arial Narrow" w:hAnsi="Arial Narrow" w:cs="Arial"/>
          <w:sz w:val="22"/>
          <w:szCs w:val="22"/>
        </w:rPr>
        <w:t>í</w:t>
      </w:r>
      <w:r w:rsidRPr="00B16B3E">
        <w:rPr>
          <w:rFonts w:ascii="Arial Narrow" w:hAnsi="Arial Narrow" w:cs="Arial"/>
          <w:sz w:val="22"/>
          <w:szCs w:val="22"/>
        </w:rPr>
        <w:t>as de Planeación</w:t>
      </w:r>
    </w:p>
    <w:p w14:paraId="207A499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Curadurías Urbanas Cámara Colombiana de la Construcción – CAMACOL.</w:t>
      </w:r>
    </w:p>
    <w:p w14:paraId="0E6569FE"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Cámara Colombiana de Infraestructura</w:t>
      </w:r>
    </w:p>
    <w:p w14:paraId="639FE3BA"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De Productores De Concreto – ASOCRETO</w:t>
      </w:r>
    </w:p>
    <w:p w14:paraId="07F04817"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Colombiana de Ingeniería Estructural – ACIES.</w:t>
      </w:r>
    </w:p>
    <w:p w14:paraId="280A54F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Consejo Profesional Nacional de Ingeniería-COPNIA</w:t>
      </w:r>
    </w:p>
    <w:p w14:paraId="2F69C9C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Sociedad Colombiana de Arquitectos</w:t>
      </w:r>
    </w:p>
    <w:p w14:paraId="086E35B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Sociedad Colombiana de Ingenieros</w:t>
      </w:r>
    </w:p>
    <w:p w14:paraId="070FEC07"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Colombiana de Constructores</w:t>
      </w:r>
    </w:p>
    <w:p w14:paraId="331E7693" w14:textId="77777777" w:rsidR="00F05246" w:rsidRPr="00B16B3E" w:rsidRDefault="00F05246" w:rsidP="00F05246">
      <w:pPr>
        <w:tabs>
          <w:tab w:val="left" w:pos="3193"/>
        </w:tabs>
        <w:jc w:val="both"/>
        <w:rPr>
          <w:rFonts w:ascii="Arial Narrow" w:hAnsi="Arial Narrow" w:cs="Arial"/>
          <w:sz w:val="22"/>
          <w:szCs w:val="22"/>
        </w:rPr>
      </w:pPr>
    </w:p>
    <w:p w14:paraId="08DE78A7" w14:textId="2B12C8F3" w:rsidR="00F05246" w:rsidRPr="00B16B3E" w:rsidRDefault="00B515E1" w:rsidP="00F05246">
      <w:pPr>
        <w:tabs>
          <w:tab w:val="left" w:pos="3193"/>
        </w:tabs>
        <w:jc w:val="both"/>
        <w:rPr>
          <w:rFonts w:ascii="Arial Narrow" w:hAnsi="Arial Narrow" w:cs="Arial"/>
          <w:sz w:val="22"/>
          <w:szCs w:val="22"/>
          <w:u w:val="single"/>
        </w:rPr>
      </w:pPr>
      <w:r w:rsidRPr="00B16B3E">
        <w:rPr>
          <w:rFonts w:ascii="Arial Narrow" w:hAnsi="Arial Narrow" w:cs="Arial"/>
          <w:sz w:val="22"/>
          <w:szCs w:val="22"/>
          <w:u w:val="single"/>
        </w:rPr>
        <w:t>Comportamiento Macroeconómico:</w:t>
      </w:r>
    </w:p>
    <w:p w14:paraId="4CD4AED8" w14:textId="77777777" w:rsidR="00F05246" w:rsidRPr="00B16B3E" w:rsidRDefault="00F05246" w:rsidP="00F05246">
      <w:pPr>
        <w:tabs>
          <w:tab w:val="left" w:pos="3193"/>
        </w:tabs>
        <w:jc w:val="both"/>
        <w:rPr>
          <w:rFonts w:ascii="Arial Narrow" w:hAnsi="Arial Narrow" w:cs="Arial"/>
          <w:sz w:val="22"/>
          <w:szCs w:val="22"/>
        </w:rPr>
      </w:pPr>
    </w:p>
    <w:p w14:paraId="35EBA9E1" w14:textId="51B13EEC"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lastRenderedPageBreak/>
        <w:t xml:space="preserve">En </w:t>
      </w:r>
      <w:r w:rsidR="00823862" w:rsidRPr="00B16B3E">
        <w:rPr>
          <w:rFonts w:ascii="Arial Narrow" w:hAnsi="Arial Narrow" w:cs="Arial"/>
          <w:sz w:val="22"/>
          <w:szCs w:val="22"/>
        </w:rPr>
        <w:t>febrero</w:t>
      </w:r>
      <w:r w:rsidRPr="00B16B3E">
        <w:rPr>
          <w:rFonts w:ascii="Arial Narrow" w:hAnsi="Arial Narrow" w:cs="Arial"/>
          <w:sz w:val="22"/>
          <w:szCs w:val="22"/>
        </w:rPr>
        <w:t xml:space="preserve"> de 202</w:t>
      </w:r>
      <w:r w:rsidR="00F47B6A">
        <w:rPr>
          <w:rFonts w:ascii="Arial Narrow" w:hAnsi="Arial Narrow" w:cs="Arial"/>
          <w:sz w:val="22"/>
          <w:szCs w:val="22"/>
        </w:rPr>
        <w:t>4</w:t>
      </w:r>
      <w:r w:rsidRPr="00B16B3E">
        <w:rPr>
          <w:rFonts w:ascii="Arial Narrow" w:hAnsi="Arial Narrow" w:cs="Arial"/>
          <w:sz w:val="22"/>
          <w:szCs w:val="22"/>
        </w:rPr>
        <w:t xml:space="preserve"> el Departamento Administrativo Nacional de Estadística (DANE) publicó en su boletín técnico el informe sobre el crecimiento de la economía colombiana que da cuenta que en el </w:t>
      </w:r>
      <w:r w:rsidR="00823862" w:rsidRPr="00B16B3E">
        <w:rPr>
          <w:rFonts w:ascii="Arial Narrow" w:hAnsi="Arial Narrow" w:cs="Arial"/>
          <w:sz w:val="22"/>
          <w:szCs w:val="22"/>
        </w:rPr>
        <w:t>cuarto</w:t>
      </w:r>
      <w:r w:rsidR="00F47B6A">
        <w:rPr>
          <w:rFonts w:ascii="Arial Narrow" w:hAnsi="Arial Narrow" w:cs="Arial"/>
          <w:sz w:val="22"/>
          <w:szCs w:val="22"/>
        </w:rPr>
        <w:t xml:space="preserve"> trimestre de 2023</w:t>
      </w:r>
      <w:r w:rsidRPr="00B16B3E">
        <w:rPr>
          <w:rFonts w:ascii="Arial Narrow" w:hAnsi="Arial Narrow" w:cs="Arial"/>
          <w:sz w:val="22"/>
          <w:szCs w:val="22"/>
        </w:rPr>
        <w:t xml:space="preserve">pr, el Producto Interno Bruto, </w:t>
      </w:r>
      <w:r w:rsidR="00F47B6A">
        <w:rPr>
          <w:rFonts w:ascii="Arial Narrow" w:hAnsi="Arial Narrow" w:cs="Arial"/>
          <w:sz w:val="22"/>
          <w:szCs w:val="22"/>
        </w:rPr>
        <w:t>en su serie original, crece 0.3</w:t>
      </w:r>
      <w:r w:rsidRPr="00B16B3E">
        <w:rPr>
          <w:rFonts w:ascii="Arial Narrow" w:hAnsi="Arial Narrow" w:cs="Arial"/>
          <w:sz w:val="22"/>
          <w:szCs w:val="22"/>
        </w:rPr>
        <w:t>% r</w:t>
      </w:r>
      <w:r w:rsidR="00F47B6A">
        <w:rPr>
          <w:rFonts w:ascii="Arial Narrow" w:hAnsi="Arial Narrow" w:cs="Arial"/>
          <w:sz w:val="22"/>
          <w:szCs w:val="22"/>
        </w:rPr>
        <w:t>especto al mismo periodo de 2022</w:t>
      </w:r>
      <w:r w:rsidRPr="00B16B3E">
        <w:rPr>
          <w:rFonts w:ascii="Arial Narrow" w:hAnsi="Arial Narrow" w:cs="Arial"/>
          <w:sz w:val="22"/>
          <w:szCs w:val="22"/>
        </w:rPr>
        <w:t>p</w:t>
      </w:r>
      <w:r w:rsidR="00823862" w:rsidRPr="00B16B3E">
        <w:rPr>
          <w:rFonts w:ascii="Arial Narrow" w:hAnsi="Arial Narrow" w:cs="Arial"/>
          <w:sz w:val="22"/>
          <w:szCs w:val="22"/>
        </w:rPr>
        <w:t>.</w:t>
      </w:r>
    </w:p>
    <w:p w14:paraId="18F86A16" w14:textId="55F53868" w:rsidR="001F7B65" w:rsidRPr="00B16B3E" w:rsidRDefault="001F7B65" w:rsidP="00F05246">
      <w:pPr>
        <w:tabs>
          <w:tab w:val="left" w:pos="3193"/>
        </w:tabs>
        <w:jc w:val="both"/>
        <w:rPr>
          <w:rFonts w:ascii="Arial Narrow" w:hAnsi="Arial Narrow" w:cs="Arial"/>
          <w:sz w:val="22"/>
          <w:szCs w:val="22"/>
        </w:rPr>
      </w:pPr>
    </w:p>
    <w:p w14:paraId="33D18303" w14:textId="516A6000" w:rsidR="001F7B65" w:rsidRDefault="00DB58A2" w:rsidP="00F05246">
      <w:pPr>
        <w:tabs>
          <w:tab w:val="left" w:pos="3193"/>
        </w:tabs>
        <w:jc w:val="both"/>
        <w:rPr>
          <w:rFonts w:ascii="Arial Narrow" w:hAnsi="Arial Narrow" w:cs="Arial"/>
          <w:sz w:val="22"/>
          <w:szCs w:val="22"/>
        </w:rPr>
      </w:pPr>
      <w:r w:rsidRPr="00DB58A2">
        <w:rPr>
          <w:rFonts w:ascii="Arial Narrow" w:hAnsi="Arial Narrow" w:cs="Arial"/>
          <w:sz w:val="22"/>
          <w:szCs w:val="22"/>
        </w:rPr>
        <w:t xml:space="preserve">La actividad económica que más contribuye al crecimiento anual del valor agregado del 2023pr es Administración pública y defensa; planes de seguridad social de afiliación obligatoria; Educación; Actividades de atención de la salud humana y de servicios sociales, que crece 3,9% y contribuye 0,6 puntos porcentuales a la variación anual del valor </w:t>
      </w:r>
      <w:r>
        <w:rPr>
          <w:rFonts w:ascii="Arial Narrow" w:hAnsi="Arial Narrow" w:cs="Arial"/>
          <w:sz w:val="22"/>
          <w:szCs w:val="22"/>
        </w:rPr>
        <w:t>agregado.</w:t>
      </w:r>
    </w:p>
    <w:p w14:paraId="78F1D123" w14:textId="77777777" w:rsidR="00DB58A2" w:rsidRPr="00B16B3E" w:rsidRDefault="00DB58A2" w:rsidP="00F05246">
      <w:pPr>
        <w:tabs>
          <w:tab w:val="left" w:pos="3193"/>
        </w:tabs>
        <w:jc w:val="both"/>
        <w:rPr>
          <w:rFonts w:ascii="Arial Narrow" w:hAnsi="Arial Narrow" w:cs="Arial"/>
          <w:sz w:val="22"/>
          <w:szCs w:val="22"/>
        </w:rPr>
      </w:pPr>
    </w:p>
    <w:p w14:paraId="23B4BA86" w14:textId="07D9D17A" w:rsidR="00823862" w:rsidRPr="00B16B3E" w:rsidRDefault="00DB58A2" w:rsidP="00823862">
      <w:pPr>
        <w:tabs>
          <w:tab w:val="left" w:pos="3193"/>
        </w:tabs>
        <w:jc w:val="both"/>
        <w:rPr>
          <w:rFonts w:ascii="Arial Narrow" w:hAnsi="Arial Narrow" w:cs="Arial"/>
          <w:sz w:val="22"/>
          <w:szCs w:val="22"/>
        </w:rPr>
      </w:pPr>
      <w:r>
        <w:rPr>
          <w:rFonts w:ascii="Arial Narrow" w:hAnsi="Arial Narrow" w:cs="Arial"/>
          <w:sz w:val="22"/>
          <w:szCs w:val="22"/>
        </w:rPr>
        <w:t>En el cuarto trimestre de 2023</w:t>
      </w:r>
      <w:r w:rsidR="00823862" w:rsidRPr="00B16B3E">
        <w:rPr>
          <w:rFonts w:ascii="Arial Narrow" w:hAnsi="Arial Narrow" w:cs="Arial"/>
          <w:sz w:val="22"/>
          <w:szCs w:val="22"/>
        </w:rPr>
        <w:t>pr, el Producto Interno Bruto en</w:t>
      </w:r>
      <w:r>
        <w:rPr>
          <w:rFonts w:ascii="Arial Narrow" w:hAnsi="Arial Narrow" w:cs="Arial"/>
          <w:sz w:val="22"/>
          <w:szCs w:val="22"/>
        </w:rPr>
        <w:t xml:space="preserve"> su serie original, crece 0.3</w:t>
      </w:r>
      <w:r w:rsidR="00823862" w:rsidRPr="00B16B3E">
        <w:rPr>
          <w:rFonts w:ascii="Arial Narrow" w:hAnsi="Arial Narrow" w:cs="Arial"/>
          <w:sz w:val="22"/>
          <w:szCs w:val="22"/>
        </w:rPr>
        <w:t>% r</w:t>
      </w:r>
      <w:r>
        <w:rPr>
          <w:rFonts w:ascii="Arial Narrow" w:hAnsi="Arial Narrow" w:cs="Arial"/>
          <w:sz w:val="22"/>
          <w:szCs w:val="22"/>
        </w:rPr>
        <w:t>especto al mismo periodo de 2022</w:t>
      </w:r>
      <w:r w:rsidR="00823862" w:rsidRPr="00B16B3E">
        <w:rPr>
          <w:rFonts w:ascii="Arial Narrow" w:hAnsi="Arial Narrow" w:cs="Arial"/>
          <w:sz w:val="22"/>
          <w:szCs w:val="22"/>
        </w:rPr>
        <w:t>pr. Las actividades económicas que más contribuyen a la dinámica del valor agregado son:</w:t>
      </w:r>
    </w:p>
    <w:p w14:paraId="6764694A" w14:textId="77777777" w:rsidR="00823862" w:rsidRPr="00B16B3E" w:rsidRDefault="00823862" w:rsidP="00823862">
      <w:pPr>
        <w:tabs>
          <w:tab w:val="left" w:pos="3193"/>
        </w:tabs>
        <w:jc w:val="both"/>
        <w:rPr>
          <w:rFonts w:ascii="Arial Narrow" w:hAnsi="Arial Narrow" w:cs="Arial"/>
          <w:sz w:val="22"/>
          <w:szCs w:val="22"/>
        </w:rPr>
      </w:pPr>
    </w:p>
    <w:p w14:paraId="3836616D" w14:textId="49244A7A" w:rsidR="00DB58A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xml:space="preserve">• Administración pública y defensa; planes de seguridad social de afiliación obligatoria; Educación; Actividades de atención de la salud humana y de servicios sociales crece 3,9% (contribuye 0,6 puntos porcentuales a la variación anual). </w:t>
      </w:r>
    </w:p>
    <w:p w14:paraId="104A135F" w14:textId="77777777" w:rsidR="00DB58A2" w:rsidRDefault="00DB58A2" w:rsidP="00823862">
      <w:pPr>
        <w:tabs>
          <w:tab w:val="left" w:pos="3193"/>
        </w:tabs>
        <w:jc w:val="both"/>
        <w:rPr>
          <w:rFonts w:ascii="Arial Narrow" w:hAnsi="Arial Narrow" w:cs="Arial"/>
          <w:sz w:val="22"/>
          <w:szCs w:val="22"/>
        </w:rPr>
      </w:pPr>
    </w:p>
    <w:p w14:paraId="75CCAB97" w14:textId="0635060B" w:rsidR="00DB58A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Actividades financieras y de seguros crece 7,9% (contribuye 0,3 puntos porcentuales a la variación anual).</w:t>
      </w:r>
    </w:p>
    <w:p w14:paraId="3B35847A" w14:textId="77777777" w:rsidR="00DB58A2" w:rsidRDefault="00DB58A2" w:rsidP="00823862">
      <w:pPr>
        <w:tabs>
          <w:tab w:val="left" w:pos="3193"/>
        </w:tabs>
        <w:jc w:val="both"/>
        <w:rPr>
          <w:rFonts w:ascii="Arial Narrow" w:hAnsi="Arial Narrow" w:cs="Arial"/>
          <w:sz w:val="22"/>
          <w:szCs w:val="22"/>
        </w:rPr>
      </w:pPr>
    </w:p>
    <w:p w14:paraId="6599E360" w14:textId="78C287E6" w:rsidR="0082386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7,0% (contribuye 0,2 puntos porcentuales a la variación anual)</w:t>
      </w:r>
    </w:p>
    <w:p w14:paraId="59E4896D" w14:textId="375AE56E" w:rsidR="00A12FA7" w:rsidRDefault="00A12FA7" w:rsidP="00823862">
      <w:pPr>
        <w:tabs>
          <w:tab w:val="left" w:pos="3193"/>
        </w:tabs>
        <w:jc w:val="both"/>
        <w:rPr>
          <w:rFonts w:ascii="Arial Narrow" w:hAnsi="Arial Narrow" w:cs="Arial"/>
          <w:sz w:val="22"/>
          <w:szCs w:val="22"/>
        </w:rPr>
      </w:pPr>
    </w:p>
    <w:p w14:paraId="20F06692"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En el cuarto trimestre de 2023pr, el Producto Interno Bruto en su serie original, crece 0,3% respecto al mismo periodo de 2022p (ver tabla 1). Las actividades económicas que más contribuyen a la dinámica del valor agregado son:</w:t>
      </w:r>
    </w:p>
    <w:p w14:paraId="74F9E827" w14:textId="77777777" w:rsidR="00A12FA7" w:rsidRDefault="00A12FA7" w:rsidP="00A12FA7">
      <w:pPr>
        <w:tabs>
          <w:tab w:val="left" w:pos="3193"/>
        </w:tabs>
        <w:jc w:val="both"/>
        <w:rPr>
          <w:rFonts w:ascii="Arial Narrow" w:hAnsi="Arial Narrow" w:cs="Arial"/>
          <w:sz w:val="22"/>
          <w:szCs w:val="22"/>
        </w:rPr>
      </w:pPr>
    </w:p>
    <w:p w14:paraId="1E352BA5"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Agricultura, ganadería, caza, silvicultura y pesca crece 6,0% (contribuye 0,6 puntos porcentuales a la variación anual). </w:t>
      </w:r>
    </w:p>
    <w:p w14:paraId="5C52517F" w14:textId="77777777" w:rsidR="00A12FA7" w:rsidRDefault="00A12FA7" w:rsidP="00A12FA7">
      <w:pPr>
        <w:tabs>
          <w:tab w:val="left" w:pos="3193"/>
        </w:tabs>
        <w:jc w:val="both"/>
        <w:rPr>
          <w:rFonts w:ascii="Arial Narrow" w:hAnsi="Arial Narrow" w:cs="Arial"/>
          <w:sz w:val="22"/>
          <w:szCs w:val="22"/>
        </w:rPr>
      </w:pPr>
    </w:p>
    <w:p w14:paraId="4050C85B"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Administración pública y defensa; planes de seguridad social de afiliación obligatoria; Educación; Actividades de atención de la salud humana y de servicios sociales crece 3,8% (contribuye 0,5 puntos porcentuales a la variación anual).</w:t>
      </w:r>
    </w:p>
    <w:p w14:paraId="361C0D58" w14:textId="77777777" w:rsidR="00A12FA7" w:rsidRDefault="00A12FA7" w:rsidP="00A12FA7">
      <w:pPr>
        <w:tabs>
          <w:tab w:val="left" w:pos="3193"/>
        </w:tabs>
        <w:jc w:val="both"/>
        <w:rPr>
          <w:rFonts w:ascii="Arial Narrow" w:hAnsi="Arial Narrow" w:cs="Arial"/>
          <w:sz w:val="22"/>
          <w:szCs w:val="22"/>
        </w:rPr>
      </w:pPr>
    </w:p>
    <w:p w14:paraId="352072DF" w14:textId="7939B685" w:rsidR="00A12FA7" w:rsidRP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Actividades financieras y de seguros crece 5,5% (contribuye 0,2 puntos porcentuales a la variación anual).</w:t>
      </w:r>
    </w:p>
    <w:p w14:paraId="429F9AFC" w14:textId="5AE1D524" w:rsidR="00823862" w:rsidRDefault="00823862" w:rsidP="00823862">
      <w:pPr>
        <w:tabs>
          <w:tab w:val="left" w:pos="3193"/>
        </w:tabs>
        <w:jc w:val="both"/>
        <w:rPr>
          <w:rFonts w:ascii="Arial Narrow" w:hAnsi="Arial Narrow" w:cs="Arial"/>
          <w:sz w:val="22"/>
          <w:szCs w:val="22"/>
        </w:rPr>
      </w:pPr>
    </w:p>
    <w:p w14:paraId="07744F4B"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Respecto al trimestre inmediatamente anterior, el Producto Interno Bruto en su serie ajustada por efecto estacional y calendario crece 0,04%. Las actividades económicas con mayor crecimiento trimestral son:</w:t>
      </w:r>
    </w:p>
    <w:p w14:paraId="3F2601EB" w14:textId="77777777" w:rsidR="00A12FA7" w:rsidRDefault="00A12FA7" w:rsidP="00823862">
      <w:pPr>
        <w:tabs>
          <w:tab w:val="left" w:pos="3193"/>
        </w:tabs>
        <w:jc w:val="both"/>
        <w:rPr>
          <w:rFonts w:ascii="Arial Narrow" w:hAnsi="Arial Narrow" w:cs="Arial"/>
          <w:sz w:val="22"/>
          <w:szCs w:val="22"/>
        </w:rPr>
      </w:pPr>
    </w:p>
    <w:p w14:paraId="586C4161"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xml:space="preserve"> • Actividades financieras y de seguros crece 4,7%. </w:t>
      </w:r>
    </w:p>
    <w:p w14:paraId="0E2C9C66" w14:textId="77777777" w:rsidR="00A12FA7" w:rsidRDefault="00A12FA7" w:rsidP="00823862">
      <w:pPr>
        <w:tabs>
          <w:tab w:val="left" w:pos="3193"/>
        </w:tabs>
        <w:jc w:val="both"/>
        <w:rPr>
          <w:rFonts w:ascii="Arial Narrow" w:hAnsi="Arial Narrow" w:cs="Arial"/>
          <w:sz w:val="22"/>
          <w:szCs w:val="22"/>
        </w:rPr>
      </w:pPr>
    </w:p>
    <w:p w14:paraId="48EBABAA"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Agricultura, ganadería, caza, silvicultura y pesca crece 2,7%.</w:t>
      </w:r>
    </w:p>
    <w:p w14:paraId="46C78057" w14:textId="77777777" w:rsidR="00A12FA7" w:rsidRDefault="00A12FA7" w:rsidP="00823862">
      <w:pPr>
        <w:tabs>
          <w:tab w:val="left" w:pos="3193"/>
        </w:tabs>
        <w:jc w:val="both"/>
        <w:rPr>
          <w:rFonts w:ascii="Arial Narrow" w:hAnsi="Arial Narrow" w:cs="Arial"/>
          <w:sz w:val="22"/>
          <w:szCs w:val="22"/>
        </w:rPr>
      </w:pPr>
    </w:p>
    <w:p w14:paraId="24BAA504" w14:textId="086F00FC"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xml:space="preserve"> • Información y comunicaciones crece 1,8%</w:t>
      </w:r>
    </w:p>
    <w:p w14:paraId="2585864F" w14:textId="0AB02BC3" w:rsidR="009D3510" w:rsidRDefault="009D3510" w:rsidP="00823862">
      <w:pPr>
        <w:tabs>
          <w:tab w:val="left" w:pos="3193"/>
        </w:tabs>
        <w:jc w:val="both"/>
        <w:rPr>
          <w:rFonts w:ascii="Arial Narrow" w:hAnsi="Arial Narrow" w:cs="Arial"/>
          <w:sz w:val="22"/>
          <w:szCs w:val="22"/>
        </w:rPr>
      </w:pPr>
    </w:p>
    <w:p w14:paraId="238B8B51" w14:textId="3E3EA6B7" w:rsidR="009D3510" w:rsidRDefault="009D3510" w:rsidP="00823862">
      <w:pPr>
        <w:tabs>
          <w:tab w:val="left" w:pos="3193"/>
        </w:tabs>
        <w:jc w:val="both"/>
        <w:rPr>
          <w:rFonts w:ascii="Arial Narrow" w:hAnsi="Arial Narrow" w:cs="Arial"/>
          <w:sz w:val="22"/>
          <w:szCs w:val="22"/>
        </w:rPr>
      </w:pPr>
    </w:p>
    <w:p w14:paraId="048E8AF5" w14:textId="5FF790B7" w:rsidR="009D3510" w:rsidRDefault="009D3510" w:rsidP="00823862">
      <w:pPr>
        <w:tabs>
          <w:tab w:val="left" w:pos="3193"/>
        </w:tabs>
        <w:jc w:val="both"/>
        <w:rPr>
          <w:rFonts w:ascii="Arial Narrow" w:hAnsi="Arial Narrow" w:cs="Arial"/>
          <w:sz w:val="22"/>
          <w:szCs w:val="22"/>
        </w:rPr>
      </w:pPr>
    </w:p>
    <w:p w14:paraId="3777A1A2" w14:textId="77777777" w:rsidR="009D3510" w:rsidRDefault="009D3510" w:rsidP="00823862">
      <w:pPr>
        <w:tabs>
          <w:tab w:val="left" w:pos="3193"/>
        </w:tabs>
        <w:jc w:val="both"/>
        <w:rPr>
          <w:rFonts w:ascii="Arial Narrow" w:hAnsi="Arial Narrow" w:cs="Arial"/>
          <w:sz w:val="22"/>
          <w:szCs w:val="22"/>
        </w:rPr>
      </w:pPr>
    </w:p>
    <w:p w14:paraId="632EE791" w14:textId="6756A832" w:rsidR="00DB58A2" w:rsidRPr="00B16B3E" w:rsidRDefault="00A12FA7" w:rsidP="009D3510">
      <w:pPr>
        <w:tabs>
          <w:tab w:val="left" w:pos="3193"/>
        </w:tabs>
        <w:jc w:val="cente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027F83E6" wp14:editId="565E1A03">
            <wp:extent cx="6528391" cy="3540125"/>
            <wp:effectExtent l="0" t="0" r="635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4.png"/>
                    <pic:cNvPicPr/>
                  </pic:nvPicPr>
                  <pic:blipFill>
                    <a:blip r:embed="rId8">
                      <a:extLst>
                        <a:ext uri="{28A0092B-C50C-407E-A947-70E740481C1C}">
                          <a14:useLocalDpi xmlns:a14="http://schemas.microsoft.com/office/drawing/2010/main" val="0"/>
                        </a:ext>
                      </a:extLst>
                    </a:blip>
                    <a:stretch>
                      <a:fillRect/>
                    </a:stretch>
                  </pic:blipFill>
                  <pic:spPr>
                    <a:xfrm>
                      <a:off x="0" y="0"/>
                      <a:ext cx="6546937" cy="3550182"/>
                    </a:xfrm>
                    <a:prstGeom prst="rect">
                      <a:avLst/>
                    </a:prstGeom>
                  </pic:spPr>
                </pic:pic>
              </a:graphicData>
            </a:graphic>
          </wp:inline>
        </w:drawing>
      </w:r>
    </w:p>
    <w:p w14:paraId="1FA061A9" w14:textId="4CDDEB65" w:rsidR="00F05246" w:rsidRDefault="00A12FA7" w:rsidP="00F0524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06ACFF5" wp14:editId="045F7A4D">
            <wp:extent cx="6262370" cy="3997842"/>
            <wp:effectExtent l="0" t="0" r="508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TIVIDAD ECONOMICA 2023.png"/>
                    <pic:cNvPicPr/>
                  </pic:nvPicPr>
                  <pic:blipFill>
                    <a:blip r:embed="rId9">
                      <a:extLst>
                        <a:ext uri="{28A0092B-C50C-407E-A947-70E740481C1C}">
                          <a14:useLocalDpi xmlns:a14="http://schemas.microsoft.com/office/drawing/2010/main" val="0"/>
                        </a:ext>
                      </a:extLst>
                    </a:blip>
                    <a:stretch>
                      <a:fillRect/>
                    </a:stretch>
                  </pic:blipFill>
                  <pic:spPr>
                    <a:xfrm>
                      <a:off x="0" y="0"/>
                      <a:ext cx="6284151" cy="4011747"/>
                    </a:xfrm>
                    <a:prstGeom prst="rect">
                      <a:avLst/>
                    </a:prstGeom>
                  </pic:spPr>
                </pic:pic>
              </a:graphicData>
            </a:graphic>
          </wp:inline>
        </w:drawing>
      </w:r>
    </w:p>
    <w:p w14:paraId="789C5BD4" w14:textId="7F8C6CB9" w:rsidR="009F0AD0" w:rsidRPr="00B16B3E" w:rsidRDefault="009F0AD0" w:rsidP="009F0AD0">
      <w:pPr>
        <w:tabs>
          <w:tab w:val="left" w:pos="3193"/>
        </w:tabs>
        <w:jc w:val="center"/>
        <w:rPr>
          <w:rFonts w:ascii="Arial Narrow" w:hAnsi="Arial Narrow" w:cs="Arial"/>
          <w:sz w:val="22"/>
          <w:szCs w:val="22"/>
        </w:rPr>
      </w:pPr>
      <w:r>
        <w:rPr>
          <w:rFonts w:ascii="Arial Narrow" w:hAnsi="Arial Narrow" w:cs="Arial"/>
          <w:sz w:val="22"/>
          <w:szCs w:val="22"/>
        </w:rPr>
        <w:t>Tabla 1</w:t>
      </w:r>
    </w:p>
    <w:p w14:paraId="766E31D5" w14:textId="77777777" w:rsidR="009F0AD0" w:rsidRDefault="009F0AD0" w:rsidP="00A12FA7">
      <w:pPr>
        <w:tabs>
          <w:tab w:val="left" w:pos="3193"/>
        </w:tabs>
        <w:jc w:val="both"/>
        <w:rPr>
          <w:rFonts w:ascii="Arial Narrow" w:hAnsi="Arial Narrow" w:cs="Arial"/>
          <w:sz w:val="22"/>
          <w:szCs w:val="22"/>
        </w:rPr>
      </w:pPr>
    </w:p>
    <w:p w14:paraId="5FDC4CEF" w14:textId="77777777" w:rsidR="00A12FA7" w:rsidRDefault="00A12FA7" w:rsidP="00A12FA7">
      <w:pPr>
        <w:tabs>
          <w:tab w:val="left" w:pos="3193"/>
        </w:tabs>
        <w:jc w:val="both"/>
        <w:rPr>
          <w:rFonts w:ascii="Arial Narrow" w:hAnsi="Arial Narrow" w:cs="Arial"/>
          <w:sz w:val="22"/>
          <w:szCs w:val="22"/>
        </w:rPr>
      </w:pPr>
    </w:p>
    <w:p w14:paraId="4C349FE2"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Para el año 2023pr, el valor agregado de la agricultura, ganadería, caza, silvicultura y pesca crece 1,8%, respecto al año 2022</w:t>
      </w:r>
      <w:proofErr w:type="gramStart"/>
      <w:r w:rsidRPr="00A12FA7">
        <w:rPr>
          <w:rFonts w:ascii="Arial Narrow" w:hAnsi="Arial Narrow" w:cs="Arial"/>
          <w:sz w:val="22"/>
          <w:szCs w:val="22"/>
        </w:rPr>
        <w:t>p .</w:t>
      </w:r>
      <w:proofErr w:type="gramEnd"/>
      <w:r w:rsidRPr="00A12FA7">
        <w:rPr>
          <w:rFonts w:ascii="Arial Narrow" w:hAnsi="Arial Narrow" w:cs="Arial"/>
          <w:sz w:val="22"/>
          <w:szCs w:val="22"/>
        </w:rPr>
        <w:t xml:space="preserve"> Esta dinámica se explica por los siguientes comportamientos (ver tabla 2):</w:t>
      </w:r>
    </w:p>
    <w:p w14:paraId="1AB57A93" w14:textId="77777777" w:rsidR="00A12FA7" w:rsidRDefault="00A12FA7" w:rsidP="00A12FA7">
      <w:pPr>
        <w:tabs>
          <w:tab w:val="left" w:pos="3193"/>
        </w:tabs>
        <w:jc w:val="both"/>
        <w:rPr>
          <w:rFonts w:ascii="Arial Narrow" w:hAnsi="Arial Narrow" w:cs="Arial"/>
          <w:sz w:val="22"/>
          <w:szCs w:val="22"/>
        </w:rPr>
      </w:pPr>
    </w:p>
    <w:p w14:paraId="22D93A66"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2,4%.</w:t>
      </w:r>
    </w:p>
    <w:p w14:paraId="7B8BEC0D" w14:textId="77777777" w:rsidR="00A12FA7" w:rsidRDefault="00A12FA7" w:rsidP="00A12FA7">
      <w:pPr>
        <w:tabs>
          <w:tab w:val="left" w:pos="3193"/>
        </w:tabs>
        <w:jc w:val="both"/>
        <w:rPr>
          <w:rFonts w:ascii="Arial Narrow" w:hAnsi="Arial Narrow" w:cs="Arial"/>
          <w:sz w:val="22"/>
          <w:szCs w:val="22"/>
        </w:rPr>
      </w:pPr>
    </w:p>
    <w:p w14:paraId="09F33DD1"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 permanente de café crece 4,7%.</w:t>
      </w:r>
    </w:p>
    <w:p w14:paraId="41BDF102" w14:textId="77777777" w:rsidR="00A12FA7" w:rsidRDefault="00A12FA7" w:rsidP="00A12FA7">
      <w:pPr>
        <w:tabs>
          <w:tab w:val="left" w:pos="3193"/>
        </w:tabs>
        <w:jc w:val="both"/>
        <w:rPr>
          <w:rFonts w:ascii="Arial Narrow" w:hAnsi="Arial Narrow" w:cs="Arial"/>
          <w:sz w:val="22"/>
          <w:szCs w:val="22"/>
        </w:rPr>
      </w:pPr>
    </w:p>
    <w:p w14:paraId="3A10460D"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Ganadería crece 0,2%. • Silvicultura y extracción de madera decrece 12,0%.</w:t>
      </w:r>
    </w:p>
    <w:p w14:paraId="2F67B239" w14:textId="77777777" w:rsidR="00A12FA7" w:rsidRDefault="00A12FA7" w:rsidP="00A12FA7">
      <w:pPr>
        <w:tabs>
          <w:tab w:val="left" w:pos="3193"/>
        </w:tabs>
        <w:jc w:val="both"/>
        <w:rPr>
          <w:rFonts w:ascii="Arial Narrow" w:hAnsi="Arial Narrow" w:cs="Arial"/>
          <w:sz w:val="22"/>
          <w:szCs w:val="22"/>
        </w:rPr>
      </w:pPr>
    </w:p>
    <w:p w14:paraId="08B330AF"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Pesca y acuicultura crece 1,0%.</w:t>
      </w:r>
    </w:p>
    <w:p w14:paraId="2ABC38A9" w14:textId="77777777" w:rsidR="009F0AD0" w:rsidRDefault="009F0AD0" w:rsidP="00A12FA7">
      <w:pPr>
        <w:tabs>
          <w:tab w:val="left" w:pos="3193"/>
        </w:tabs>
        <w:jc w:val="both"/>
        <w:rPr>
          <w:rFonts w:ascii="Arial Narrow" w:hAnsi="Arial Narrow" w:cs="Arial"/>
          <w:sz w:val="22"/>
          <w:szCs w:val="22"/>
        </w:rPr>
      </w:pPr>
    </w:p>
    <w:p w14:paraId="717EFC99" w14:textId="43A1A1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En el cuarto trimestre de 2023pr, el valor agregado de la agricultura, ganadería, caza, silvicultura y pesca crece 6,0% en su serie original, respecto al mismo periodo de 2022</w:t>
      </w:r>
      <w:proofErr w:type="gramStart"/>
      <w:r w:rsidRPr="00A12FA7">
        <w:rPr>
          <w:rFonts w:ascii="Arial Narrow" w:hAnsi="Arial Narrow" w:cs="Arial"/>
          <w:sz w:val="22"/>
          <w:szCs w:val="22"/>
        </w:rPr>
        <w:t>p .</w:t>
      </w:r>
      <w:proofErr w:type="gramEnd"/>
      <w:r w:rsidRPr="00A12FA7">
        <w:rPr>
          <w:rFonts w:ascii="Arial Narrow" w:hAnsi="Arial Narrow" w:cs="Arial"/>
          <w:sz w:val="22"/>
          <w:szCs w:val="22"/>
        </w:rPr>
        <w:t xml:space="preserve"> Esta dinámica se explica por los siguientes comportamientos (ver tabla 2):</w:t>
      </w:r>
    </w:p>
    <w:p w14:paraId="1AA38E69"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lastRenderedPageBreak/>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7,2%.</w:t>
      </w:r>
    </w:p>
    <w:p w14:paraId="1AE52424" w14:textId="77777777" w:rsidR="009F0AD0" w:rsidRDefault="009F0AD0" w:rsidP="00A12FA7">
      <w:pPr>
        <w:tabs>
          <w:tab w:val="left" w:pos="3193"/>
        </w:tabs>
        <w:jc w:val="both"/>
        <w:rPr>
          <w:rFonts w:ascii="Arial Narrow" w:hAnsi="Arial Narrow" w:cs="Arial"/>
          <w:sz w:val="22"/>
          <w:szCs w:val="22"/>
        </w:rPr>
      </w:pPr>
    </w:p>
    <w:p w14:paraId="16B78032"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 permanente de café crece 23,7%. • Ganadería crece 3,2%.</w:t>
      </w:r>
    </w:p>
    <w:p w14:paraId="2305A57F" w14:textId="77777777" w:rsidR="009F0AD0" w:rsidRDefault="009F0AD0" w:rsidP="00A12FA7">
      <w:pPr>
        <w:tabs>
          <w:tab w:val="left" w:pos="3193"/>
        </w:tabs>
        <w:jc w:val="both"/>
        <w:rPr>
          <w:rFonts w:ascii="Arial Narrow" w:hAnsi="Arial Narrow" w:cs="Arial"/>
          <w:sz w:val="22"/>
          <w:szCs w:val="22"/>
        </w:rPr>
      </w:pPr>
    </w:p>
    <w:p w14:paraId="48710583" w14:textId="20238A3B" w:rsidR="00F05246"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Silvicultura y extracción de madera decrece 21,3%. • Pesca y acuicultura decrece 16,3%.</w:t>
      </w:r>
    </w:p>
    <w:p w14:paraId="0E7AAE56" w14:textId="43164469" w:rsidR="009F0AD0" w:rsidRDefault="009F0AD0" w:rsidP="00A12FA7">
      <w:pPr>
        <w:tabs>
          <w:tab w:val="left" w:pos="3193"/>
        </w:tabs>
        <w:jc w:val="both"/>
        <w:rPr>
          <w:rFonts w:ascii="Arial Narrow" w:hAnsi="Arial Narrow" w:cs="Arial"/>
          <w:sz w:val="22"/>
          <w:szCs w:val="22"/>
        </w:rPr>
      </w:pPr>
    </w:p>
    <w:p w14:paraId="7B408F65" w14:textId="77777777"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Respecto al trimestre inmediatamente anterior en su serie ajustada por efecto estacional y calendario, el valor agregado de la agricultura, ganadería, caza, silvicultura y pesca crece en 2,7%, explicado por:</w:t>
      </w:r>
    </w:p>
    <w:p w14:paraId="21F16A2B" w14:textId="77777777" w:rsidR="009F0AD0" w:rsidRDefault="009F0AD0" w:rsidP="00A12FA7">
      <w:pPr>
        <w:tabs>
          <w:tab w:val="left" w:pos="3193"/>
        </w:tabs>
        <w:jc w:val="both"/>
        <w:rPr>
          <w:rFonts w:ascii="Arial Narrow" w:hAnsi="Arial Narrow" w:cs="Arial"/>
          <w:sz w:val="22"/>
          <w:szCs w:val="22"/>
        </w:rPr>
      </w:pPr>
    </w:p>
    <w:p w14:paraId="07447B29" w14:textId="77777777"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1,2%.</w:t>
      </w:r>
    </w:p>
    <w:p w14:paraId="7900A39C" w14:textId="77777777" w:rsidR="009F0AD0" w:rsidRDefault="009F0AD0" w:rsidP="00A12FA7">
      <w:pPr>
        <w:tabs>
          <w:tab w:val="left" w:pos="3193"/>
        </w:tabs>
        <w:jc w:val="both"/>
        <w:rPr>
          <w:rFonts w:ascii="Arial Narrow" w:hAnsi="Arial Narrow" w:cs="Arial"/>
          <w:sz w:val="22"/>
          <w:szCs w:val="22"/>
        </w:rPr>
      </w:pPr>
    </w:p>
    <w:p w14:paraId="484B3707" w14:textId="2C0C9018"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 xml:space="preserve"> • Cultivo permanente de café crece 17,3%. • Ganadería crece 1,2%. • Silvicultura y extracción de madera crece 5,0%. • Pesca y acuicultura crece 37,8%.</w:t>
      </w:r>
    </w:p>
    <w:p w14:paraId="014488D0" w14:textId="6D9418BF" w:rsidR="009F0AD0" w:rsidRDefault="009F0AD0" w:rsidP="00A12FA7">
      <w:pPr>
        <w:tabs>
          <w:tab w:val="left" w:pos="3193"/>
        </w:tabs>
        <w:jc w:val="both"/>
        <w:rPr>
          <w:rFonts w:ascii="Arial Narrow" w:hAnsi="Arial Narrow" w:cs="Arial"/>
          <w:sz w:val="22"/>
          <w:szCs w:val="22"/>
        </w:rPr>
      </w:pPr>
    </w:p>
    <w:p w14:paraId="6586424F" w14:textId="4606B3F9" w:rsidR="009D3510" w:rsidRDefault="009D3510" w:rsidP="00A12FA7">
      <w:pPr>
        <w:tabs>
          <w:tab w:val="left" w:pos="3193"/>
        </w:tabs>
        <w:jc w:val="both"/>
        <w:rPr>
          <w:rFonts w:ascii="Arial Narrow" w:hAnsi="Arial Narrow" w:cs="Arial"/>
          <w:sz w:val="22"/>
          <w:szCs w:val="22"/>
        </w:rPr>
      </w:pPr>
    </w:p>
    <w:p w14:paraId="0A3332B9" w14:textId="24123093" w:rsidR="009D3510" w:rsidRPr="009266C2" w:rsidRDefault="00A35F6D" w:rsidP="00A12FA7">
      <w:pPr>
        <w:tabs>
          <w:tab w:val="left" w:pos="3193"/>
        </w:tabs>
        <w:jc w:val="both"/>
        <w:rPr>
          <w:rFonts w:ascii="Arial Narrow" w:hAnsi="Arial Narrow" w:cs="Arial"/>
          <w:b/>
          <w:sz w:val="22"/>
          <w:szCs w:val="22"/>
        </w:rPr>
      </w:pPr>
      <w:r w:rsidRPr="009266C2">
        <w:rPr>
          <w:rFonts w:ascii="Arial Narrow" w:hAnsi="Arial Narrow" w:cs="Arial"/>
          <w:b/>
          <w:sz w:val="22"/>
          <w:szCs w:val="22"/>
        </w:rPr>
        <w:t xml:space="preserve">COMPORTAMIENTO MICROECONOMICO: </w:t>
      </w:r>
    </w:p>
    <w:p w14:paraId="68DE331E" w14:textId="77777777" w:rsidR="00A35F6D" w:rsidRDefault="00A35F6D" w:rsidP="00A12FA7">
      <w:pPr>
        <w:tabs>
          <w:tab w:val="left" w:pos="3193"/>
        </w:tabs>
        <w:jc w:val="both"/>
        <w:rPr>
          <w:rFonts w:ascii="Arial Narrow" w:hAnsi="Arial Narrow" w:cs="Arial"/>
          <w:sz w:val="22"/>
          <w:szCs w:val="22"/>
        </w:rPr>
      </w:pPr>
    </w:p>
    <w:p w14:paraId="1836F08A" w14:textId="4E2FC9E6" w:rsidR="00A35F6D" w:rsidRDefault="00A35F6D" w:rsidP="00A35F6D">
      <w:pPr>
        <w:tabs>
          <w:tab w:val="left" w:pos="3193"/>
        </w:tabs>
        <w:jc w:val="both"/>
        <w:rPr>
          <w:rFonts w:ascii="Arial Narrow" w:hAnsi="Arial Narrow" w:cs="Arial"/>
          <w:sz w:val="22"/>
          <w:szCs w:val="22"/>
        </w:rPr>
      </w:pPr>
      <w:r w:rsidRPr="0069336C">
        <w:rPr>
          <w:rFonts w:ascii="Arial Narrow" w:hAnsi="Arial Narrow" w:cs="Arial"/>
          <w:sz w:val="22"/>
          <w:szCs w:val="22"/>
        </w:rPr>
        <w:t>Para el año 2023pr, el valor agregado de la construcción decrece 4,2%, respecto al año 2022</w:t>
      </w:r>
      <w:proofErr w:type="gramStart"/>
      <w:r w:rsidRPr="0069336C">
        <w:rPr>
          <w:rFonts w:ascii="Arial Narrow" w:hAnsi="Arial Narrow" w:cs="Arial"/>
          <w:sz w:val="22"/>
          <w:szCs w:val="22"/>
        </w:rPr>
        <w:t>p .</w:t>
      </w:r>
      <w:proofErr w:type="gramEnd"/>
      <w:r w:rsidRPr="0069336C">
        <w:rPr>
          <w:rFonts w:ascii="Arial Narrow" w:hAnsi="Arial Narrow" w:cs="Arial"/>
          <w:sz w:val="22"/>
          <w:szCs w:val="22"/>
        </w:rPr>
        <w:t xml:space="preserve"> Esta dinámica se explica por los siguien</w:t>
      </w:r>
      <w:r>
        <w:rPr>
          <w:rFonts w:ascii="Arial Narrow" w:hAnsi="Arial Narrow" w:cs="Arial"/>
          <w:sz w:val="22"/>
          <w:szCs w:val="22"/>
        </w:rPr>
        <w:t>tes comportamientos (ver tabla 2</w:t>
      </w:r>
      <w:r w:rsidRPr="0069336C">
        <w:rPr>
          <w:rFonts w:ascii="Arial Narrow" w:hAnsi="Arial Narrow" w:cs="Arial"/>
          <w:sz w:val="22"/>
          <w:szCs w:val="22"/>
        </w:rPr>
        <w:t>):</w:t>
      </w:r>
    </w:p>
    <w:p w14:paraId="58F0B566" w14:textId="77777777" w:rsidR="009F0AD0" w:rsidRPr="00A12FA7" w:rsidRDefault="009F0AD0" w:rsidP="00A12FA7">
      <w:pPr>
        <w:tabs>
          <w:tab w:val="left" w:pos="3193"/>
        </w:tabs>
        <w:jc w:val="both"/>
        <w:rPr>
          <w:rFonts w:ascii="Arial Narrow" w:hAnsi="Arial Narrow" w:cs="Arial"/>
          <w:sz w:val="22"/>
          <w:szCs w:val="22"/>
        </w:rPr>
      </w:pPr>
    </w:p>
    <w:p w14:paraId="34EA7131" w14:textId="48BAF8B8" w:rsidR="00F05246" w:rsidRPr="00B16B3E" w:rsidRDefault="0069336C" w:rsidP="00490435">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7E47A45" wp14:editId="27F54762">
            <wp:extent cx="6172835" cy="238150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la c.png"/>
                    <pic:cNvPicPr/>
                  </pic:nvPicPr>
                  <pic:blipFill>
                    <a:blip r:embed="rId10">
                      <a:extLst>
                        <a:ext uri="{28A0092B-C50C-407E-A947-70E740481C1C}">
                          <a14:useLocalDpi xmlns:a14="http://schemas.microsoft.com/office/drawing/2010/main" val="0"/>
                        </a:ext>
                      </a:extLst>
                    </a:blip>
                    <a:stretch>
                      <a:fillRect/>
                    </a:stretch>
                  </pic:blipFill>
                  <pic:spPr>
                    <a:xfrm>
                      <a:off x="0" y="0"/>
                      <a:ext cx="6214913" cy="2397737"/>
                    </a:xfrm>
                    <a:prstGeom prst="rect">
                      <a:avLst/>
                    </a:prstGeom>
                  </pic:spPr>
                </pic:pic>
              </a:graphicData>
            </a:graphic>
          </wp:inline>
        </w:drawing>
      </w:r>
    </w:p>
    <w:p w14:paraId="38A97431" w14:textId="783FF09A" w:rsidR="00024CB6" w:rsidRDefault="009D3510" w:rsidP="009D3510">
      <w:pPr>
        <w:tabs>
          <w:tab w:val="left" w:pos="3193"/>
        </w:tabs>
        <w:jc w:val="center"/>
        <w:rPr>
          <w:rFonts w:ascii="Arial Narrow" w:hAnsi="Arial Narrow" w:cs="Arial"/>
          <w:sz w:val="22"/>
          <w:szCs w:val="22"/>
        </w:rPr>
      </w:pPr>
      <w:r>
        <w:rPr>
          <w:rFonts w:ascii="Arial Narrow" w:hAnsi="Arial Narrow" w:cs="Arial"/>
          <w:sz w:val="22"/>
          <w:szCs w:val="22"/>
        </w:rPr>
        <w:t>Tabla 2</w:t>
      </w:r>
    </w:p>
    <w:p w14:paraId="47FE2E32" w14:textId="5009E9F7" w:rsidR="009D3510" w:rsidRDefault="009D3510" w:rsidP="009D3510">
      <w:pPr>
        <w:tabs>
          <w:tab w:val="left" w:pos="3193"/>
        </w:tabs>
        <w:jc w:val="center"/>
        <w:rPr>
          <w:rFonts w:ascii="Arial Narrow" w:hAnsi="Arial Narrow" w:cs="Arial"/>
          <w:sz w:val="22"/>
          <w:szCs w:val="22"/>
        </w:rPr>
      </w:pPr>
    </w:p>
    <w:p w14:paraId="27618558" w14:textId="7339E3F8" w:rsidR="009D3510" w:rsidRDefault="009D3510" w:rsidP="009D3510">
      <w:pPr>
        <w:tabs>
          <w:tab w:val="left" w:pos="3193"/>
        </w:tabs>
        <w:jc w:val="center"/>
        <w:rPr>
          <w:rFonts w:ascii="Arial Narrow" w:hAnsi="Arial Narrow" w:cs="Arial"/>
          <w:sz w:val="22"/>
          <w:szCs w:val="22"/>
        </w:rPr>
      </w:pPr>
    </w:p>
    <w:p w14:paraId="0EEB9A1B" w14:textId="015723F5" w:rsidR="009D3510" w:rsidRDefault="009D3510" w:rsidP="009D3510">
      <w:pPr>
        <w:tabs>
          <w:tab w:val="left" w:pos="3193"/>
        </w:tabs>
        <w:jc w:val="center"/>
        <w:rPr>
          <w:rFonts w:ascii="Arial Narrow" w:hAnsi="Arial Narrow" w:cs="Arial"/>
          <w:sz w:val="22"/>
          <w:szCs w:val="22"/>
        </w:rPr>
      </w:pPr>
    </w:p>
    <w:p w14:paraId="070B0E27" w14:textId="77777777" w:rsidR="009D3510" w:rsidRPr="00B16B3E" w:rsidRDefault="009D3510" w:rsidP="009D3510">
      <w:pPr>
        <w:tabs>
          <w:tab w:val="left" w:pos="3193"/>
        </w:tabs>
        <w:jc w:val="center"/>
        <w:rPr>
          <w:rFonts w:ascii="Arial Narrow" w:hAnsi="Arial Narrow" w:cs="Arial"/>
          <w:sz w:val="22"/>
          <w:szCs w:val="22"/>
        </w:rPr>
      </w:pPr>
    </w:p>
    <w:p w14:paraId="10940349" w14:textId="76D811BD" w:rsidR="0069336C" w:rsidRDefault="0069336C" w:rsidP="002B00A1">
      <w:pPr>
        <w:tabs>
          <w:tab w:val="left" w:pos="3193"/>
        </w:tabs>
        <w:jc w:val="both"/>
        <w:rPr>
          <w:rFonts w:ascii="Arial Narrow" w:hAnsi="Arial Narrow" w:cs="Arial"/>
          <w:sz w:val="22"/>
          <w:szCs w:val="22"/>
        </w:rPr>
      </w:pPr>
    </w:p>
    <w:p w14:paraId="13894013" w14:textId="77777777" w:rsidR="0069336C" w:rsidRDefault="0069336C" w:rsidP="002B00A1">
      <w:pPr>
        <w:tabs>
          <w:tab w:val="left" w:pos="3193"/>
        </w:tabs>
        <w:jc w:val="both"/>
        <w:rPr>
          <w:rFonts w:ascii="Arial Narrow" w:hAnsi="Arial Narrow" w:cs="Arial"/>
          <w:sz w:val="22"/>
          <w:szCs w:val="22"/>
        </w:rPr>
      </w:pPr>
    </w:p>
    <w:p w14:paraId="67FB58A1"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Construcción de edificaciones residenciales y no residenciales decrece 0,1%.</w:t>
      </w:r>
    </w:p>
    <w:p w14:paraId="4F2CD69D" w14:textId="77777777" w:rsidR="0069336C" w:rsidRDefault="0069336C" w:rsidP="002B00A1">
      <w:pPr>
        <w:tabs>
          <w:tab w:val="left" w:pos="3193"/>
        </w:tabs>
        <w:jc w:val="both"/>
        <w:rPr>
          <w:rFonts w:ascii="Arial Narrow" w:hAnsi="Arial Narrow" w:cs="Arial"/>
          <w:sz w:val="22"/>
          <w:szCs w:val="22"/>
        </w:rPr>
      </w:pPr>
    </w:p>
    <w:p w14:paraId="23CF324F"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carreteras y vías de ferrocarril, de proyectos de servicio público y de otras obras de ingeniería civil decrece 12,3%. </w:t>
      </w:r>
    </w:p>
    <w:p w14:paraId="23B308BB" w14:textId="77777777" w:rsidR="0069336C" w:rsidRDefault="0069336C" w:rsidP="002B00A1">
      <w:pPr>
        <w:tabs>
          <w:tab w:val="left" w:pos="3193"/>
        </w:tabs>
        <w:jc w:val="both"/>
        <w:rPr>
          <w:rFonts w:ascii="Arial Narrow" w:hAnsi="Arial Narrow" w:cs="Arial"/>
          <w:sz w:val="22"/>
          <w:szCs w:val="22"/>
        </w:rPr>
      </w:pPr>
    </w:p>
    <w:p w14:paraId="642FBD9A" w14:textId="2D9526AB"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Actividades especializadas para la construcción de edificaciones y obras de ingeniería civil (alq</w:t>
      </w:r>
      <w:r>
        <w:rPr>
          <w:rFonts w:ascii="Arial Narrow" w:hAnsi="Arial Narrow" w:cs="Arial"/>
          <w:sz w:val="22"/>
          <w:szCs w:val="22"/>
        </w:rPr>
        <w:t xml:space="preserve">uiler de maquinaria y equipo de </w:t>
      </w:r>
      <w:r w:rsidRPr="0069336C">
        <w:rPr>
          <w:rFonts w:ascii="Arial Narrow" w:hAnsi="Arial Narrow" w:cs="Arial"/>
          <w:sz w:val="22"/>
          <w:szCs w:val="22"/>
        </w:rPr>
        <w:t xml:space="preserve">construcción con operadores) decrece 3,4%. </w:t>
      </w:r>
    </w:p>
    <w:p w14:paraId="4DF92EB5" w14:textId="0966A76A" w:rsidR="0069336C" w:rsidRDefault="0069336C" w:rsidP="002B00A1">
      <w:pPr>
        <w:tabs>
          <w:tab w:val="left" w:pos="3193"/>
        </w:tabs>
        <w:jc w:val="both"/>
        <w:rPr>
          <w:rFonts w:ascii="Arial Narrow" w:hAnsi="Arial Narrow" w:cs="Arial"/>
          <w:sz w:val="22"/>
          <w:szCs w:val="22"/>
        </w:rPr>
      </w:pPr>
    </w:p>
    <w:p w14:paraId="5926FE21"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En el cuarto trimestre de 2023pr, el valor agregado de la construcción decrece 1,6% en su serie original, respecto al mismo periodo de 2022</w:t>
      </w:r>
      <w:proofErr w:type="gramStart"/>
      <w:r w:rsidRPr="0069336C">
        <w:rPr>
          <w:rFonts w:ascii="Arial Narrow" w:hAnsi="Arial Narrow" w:cs="Arial"/>
          <w:sz w:val="22"/>
          <w:szCs w:val="22"/>
        </w:rPr>
        <w:t>p .</w:t>
      </w:r>
      <w:proofErr w:type="gramEnd"/>
      <w:r w:rsidRPr="0069336C">
        <w:rPr>
          <w:rFonts w:ascii="Arial Narrow" w:hAnsi="Arial Narrow" w:cs="Arial"/>
          <w:sz w:val="22"/>
          <w:szCs w:val="22"/>
        </w:rPr>
        <w:t xml:space="preserve"> Esta dinámica se explica por los siguientes comportamientos (ver tab</w:t>
      </w:r>
      <w:r>
        <w:rPr>
          <w:rFonts w:ascii="Arial Narrow" w:hAnsi="Arial Narrow" w:cs="Arial"/>
          <w:sz w:val="22"/>
          <w:szCs w:val="22"/>
        </w:rPr>
        <w:t>la 2</w:t>
      </w:r>
      <w:r w:rsidRPr="0069336C">
        <w:rPr>
          <w:rFonts w:ascii="Arial Narrow" w:hAnsi="Arial Narrow" w:cs="Arial"/>
          <w:sz w:val="22"/>
          <w:szCs w:val="22"/>
        </w:rPr>
        <w:t>):</w:t>
      </w:r>
    </w:p>
    <w:p w14:paraId="542B02C5" w14:textId="77777777" w:rsidR="0069336C" w:rsidRDefault="0069336C" w:rsidP="002B00A1">
      <w:pPr>
        <w:tabs>
          <w:tab w:val="left" w:pos="3193"/>
        </w:tabs>
        <w:jc w:val="both"/>
        <w:rPr>
          <w:rFonts w:ascii="Arial Narrow" w:hAnsi="Arial Narrow" w:cs="Arial"/>
          <w:sz w:val="22"/>
          <w:szCs w:val="22"/>
        </w:rPr>
      </w:pPr>
    </w:p>
    <w:p w14:paraId="355E42E7"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edificaciones residenciales y no residenciales decrece 1,0%.</w:t>
      </w:r>
    </w:p>
    <w:p w14:paraId="30E560B9" w14:textId="77777777" w:rsidR="0069336C" w:rsidRDefault="0069336C" w:rsidP="002B00A1">
      <w:pPr>
        <w:tabs>
          <w:tab w:val="left" w:pos="3193"/>
        </w:tabs>
        <w:jc w:val="both"/>
        <w:rPr>
          <w:rFonts w:ascii="Arial Narrow" w:hAnsi="Arial Narrow" w:cs="Arial"/>
          <w:sz w:val="22"/>
          <w:szCs w:val="22"/>
        </w:rPr>
      </w:pPr>
    </w:p>
    <w:p w14:paraId="0587342D"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carreteras y vías de ferrocarril, de proyectos de servicio público y de otras obras de ingeniería civil decrece 2,9%.</w:t>
      </w:r>
    </w:p>
    <w:p w14:paraId="5047AF0A" w14:textId="77777777" w:rsidR="0069336C" w:rsidRDefault="0069336C" w:rsidP="002B00A1">
      <w:pPr>
        <w:tabs>
          <w:tab w:val="left" w:pos="3193"/>
        </w:tabs>
        <w:jc w:val="both"/>
        <w:rPr>
          <w:rFonts w:ascii="Arial Narrow" w:hAnsi="Arial Narrow" w:cs="Arial"/>
          <w:sz w:val="22"/>
          <w:szCs w:val="22"/>
        </w:rPr>
      </w:pPr>
    </w:p>
    <w:p w14:paraId="09BC615E"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Actividades especializadas para la construcción de edificaciones y obras de ingeniería civil (alquiler de maquinaria y equipo de construcción con operadores) decrece 1,4%. Respecto al trimestre inmediatamente anterior en su serie ajustada por efecto estacional y calendario, el valor agregado de la construcción crece en 1,6%, explicado por: </w:t>
      </w:r>
    </w:p>
    <w:p w14:paraId="7826BFEA" w14:textId="77777777" w:rsidR="0069336C" w:rsidRDefault="0069336C" w:rsidP="002B00A1">
      <w:pPr>
        <w:tabs>
          <w:tab w:val="left" w:pos="3193"/>
        </w:tabs>
        <w:jc w:val="both"/>
        <w:rPr>
          <w:rFonts w:ascii="Arial Narrow" w:hAnsi="Arial Narrow" w:cs="Arial"/>
          <w:sz w:val="22"/>
          <w:szCs w:val="22"/>
        </w:rPr>
      </w:pPr>
    </w:p>
    <w:p w14:paraId="5B04083A"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Construcción de edificaciones residenciales y no residenciales decrece 0,1%. • Construcción de carreteras y vías de ferrocarril, de proyectos de servicio público y de otras obras de ingeniería civil crece 2,4%.</w:t>
      </w:r>
    </w:p>
    <w:p w14:paraId="5E4FF87D" w14:textId="77777777" w:rsidR="0069336C" w:rsidRDefault="0069336C" w:rsidP="002B00A1">
      <w:pPr>
        <w:tabs>
          <w:tab w:val="left" w:pos="3193"/>
        </w:tabs>
        <w:jc w:val="both"/>
        <w:rPr>
          <w:rFonts w:ascii="Arial Narrow" w:hAnsi="Arial Narrow" w:cs="Arial"/>
          <w:sz w:val="22"/>
          <w:szCs w:val="22"/>
        </w:rPr>
      </w:pPr>
    </w:p>
    <w:p w14:paraId="423132E6" w14:textId="35642799"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Actividades especializadas para la construcción de edificaciones y obras de ingeniería civil (alquiler de maquinaria y equipo de construcción con operadores) crece 1,8%</w:t>
      </w:r>
    </w:p>
    <w:p w14:paraId="3C9E0665" w14:textId="0A2AC74A" w:rsidR="0069336C" w:rsidRDefault="0069336C" w:rsidP="002B00A1">
      <w:pPr>
        <w:tabs>
          <w:tab w:val="left" w:pos="3193"/>
        </w:tabs>
        <w:jc w:val="both"/>
        <w:rPr>
          <w:rFonts w:ascii="Arial Narrow" w:hAnsi="Arial Narrow" w:cs="Arial"/>
          <w:sz w:val="22"/>
          <w:szCs w:val="22"/>
        </w:rPr>
      </w:pPr>
    </w:p>
    <w:p w14:paraId="262C0DB8" w14:textId="0F8286BB" w:rsidR="003A1B7D" w:rsidRDefault="003A1B7D" w:rsidP="002B00A1">
      <w:pPr>
        <w:tabs>
          <w:tab w:val="left" w:pos="3193"/>
        </w:tabs>
        <w:jc w:val="both"/>
        <w:rPr>
          <w:rFonts w:ascii="Arial Narrow" w:hAnsi="Arial Narrow" w:cs="Arial"/>
          <w:sz w:val="22"/>
          <w:szCs w:val="22"/>
        </w:rPr>
      </w:pPr>
    </w:p>
    <w:p w14:paraId="1D777905" w14:textId="20194A1D" w:rsidR="003A1B7D" w:rsidRPr="009266C2" w:rsidRDefault="009266C2" w:rsidP="002B00A1">
      <w:pPr>
        <w:tabs>
          <w:tab w:val="left" w:pos="3193"/>
        </w:tabs>
        <w:jc w:val="both"/>
        <w:rPr>
          <w:rFonts w:ascii="Arial Narrow" w:hAnsi="Arial Narrow" w:cs="Arial"/>
          <w:b/>
          <w:sz w:val="22"/>
          <w:szCs w:val="22"/>
        </w:rPr>
      </w:pPr>
      <w:r w:rsidRPr="009266C2">
        <w:rPr>
          <w:rFonts w:ascii="Arial Narrow" w:hAnsi="Arial Narrow" w:cs="Arial"/>
          <w:b/>
          <w:sz w:val="22"/>
          <w:szCs w:val="22"/>
        </w:rPr>
        <w:t>INDICADOR DE PRODUCCIÓN DE OBRAS CIVILES (IPOC) IV TRIMESTRE DE 2023</w:t>
      </w:r>
    </w:p>
    <w:p w14:paraId="7F3E10D6" w14:textId="40D98B84" w:rsidR="003A1B7D" w:rsidRDefault="003A1B7D" w:rsidP="002B00A1">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74CA1660" wp14:editId="3A420C1D">
            <wp:extent cx="6337005" cy="3174470"/>
            <wp:effectExtent l="0" t="0" r="6985"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pco.png"/>
                    <pic:cNvPicPr/>
                  </pic:nvPicPr>
                  <pic:blipFill>
                    <a:blip r:embed="rId11">
                      <a:extLst>
                        <a:ext uri="{28A0092B-C50C-407E-A947-70E740481C1C}">
                          <a14:useLocalDpi xmlns:a14="http://schemas.microsoft.com/office/drawing/2010/main" val="0"/>
                        </a:ext>
                      </a:extLst>
                    </a:blip>
                    <a:stretch>
                      <a:fillRect/>
                    </a:stretch>
                  </pic:blipFill>
                  <pic:spPr>
                    <a:xfrm>
                      <a:off x="0" y="0"/>
                      <a:ext cx="6347000" cy="3179477"/>
                    </a:xfrm>
                    <a:prstGeom prst="rect">
                      <a:avLst/>
                    </a:prstGeom>
                  </pic:spPr>
                </pic:pic>
              </a:graphicData>
            </a:graphic>
          </wp:inline>
        </w:drawing>
      </w:r>
    </w:p>
    <w:p w14:paraId="1DA5BAF6" w14:textId="68236291" w:rsidR="002B00A1" w:rsidRPr="00B16B3E" w:rsidRDefault="002B00A1" w:rsidP="002B00A1">
      <w:pPr>
        <w:tabs>
          <w:tab w:val="left" w:pos="3193"/>
        </w:tabs>
        <w:jc w:val="both"/>
        <w:rPr>
          <w:rFonts w:ascii="Arial Narrow" w:hAnsi="Arial Narrow" w:cs="Arial"/>
          <w:sz w:val="22"/>
          <w:szCs w:val="22"/>
        </w:rPr>
      </w:pPr>
    </w:p>
    <w:p w14:paraId="27A86DE2"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La construcción de obras de ingeniería civil es una actividad económica que incide en el crecimiento y desarrollo de un país. La medición y el análisis de su comportamiento son importantes en el diseño de políticas macroeconómicas y la elaboración de planes y programas gubernamentales. </w:t>
      </w:r>
    </w:p>
    <w:p w14:paraId="1F252F94" w14:textId="77777777" w:rsidR="003A1B7D" w:rsidRDefault="003A1B7D" w:rsidP="00024CB6">
      <w:pPr>
        <w:tabs>
          <w:tab w:val="left" w:pos="3193"/>
        </w:tabs>
        <w:jc w:val="both"/>
        <w:rPr>
          <w:rFonts w:ascii="Arial Narrow" w:hAnsi="Arial Narrow" w:cs="Arial"/>
          <w:sz w:val="22"/>
          <w:szCs w:val="22"/>
        </w:rPr>
      </w:pPr>
    </w:p>
    <w:p w14:paraId="04D2BB81"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Por ende, las estadísticas derivadas de la inversión en el sector resultan indispensables para la toma de decisiones de las autoridades y del público en general. De acuerdo con lo anterior, el Departamento Administrativo Nacional de Estadística (DANE), en su interés de extender sus fronteras temáticas, en el año 2018 consolidó la metodología para el cálculo del Indicador de Producción de Obras Civiles (IPOC) con el propósito de conocer el comportamiento trimestral de la producción de las obras de ingeniería civil, a partir del seguimiento de los proyectos en ejecución a nivel nacional, directamente desde los avances del proceso productivo de la obra. De esta manera, el indicador se enfoca en cuantificar la producción del subsector de obras civiles, siguiendo el principio de causación, fortaleciendo así el cálculo de los indicadores coyunturales y de los agregados económicos como el Producto Interno Bruto Sectorial (PIB).</w:t>
      </w:r>
    </w:p>
    <w:p w14:paraId="33A69D4E" w14:textId="77777777" w:rsidR="003A1B7D" w:rsidRDefault="003A1B7D" w:rsidP="00024CB6">
      <w:pPr>
        <w:tabs>
          <w:tab w:val="left" w:pos="3193"/>
        </w:tabs>
        <w:jc w:val="both"/>
        <w:rPr>
          <w:rFonts w:ascii="Arial Narrow" w:hAnsi="Arial Narrow" w:cs="Arial"/>
          <w:sz w:val="22"/>
          <w:szCs w:val="22"/>
        </w:rPr>
      </w:pPr>
    </w:p>
    <w:p w14:paraId="17AD09D9" w14:textId="1A559378" w:rsidR="00024CB6"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 El cálculo del IPOC se realiza para cada uno de los grupos de obra según la clasificación central de productos (CPC V2.1 A.C): 530201 Carreteras, calles, vías férreas y pistas de aterrizaje, puentes, carreteras elevadas y túneles; 530202 Puertos, canales, presas, sistemas de riego y otras obras hidráulicas (acueductos); 530203 Tuberías para la conducción de gas a larga distancia, líneas de comunicación y cables de poder; tuberías y cables locales, y obras conexas; 530204 Construcciones en minas y plantas industriales y 530205 Instalaciones al aire libre para deportes y esparcimiento; y otras obras de ingeniería civil. En este sentido, las variables calculadas son el índice total nacional, por grupos de obra y 15 subclases, variaciones y contribuciones trimestrales, anuales, año corrido y doce meses</w:t>
      </w:r>
      <w:r>
        <w:rPr>
          <w:rFonts w:ascii="Arial Narrow" w:hAnsi="Arial Narrow" w:cs="Arial"/>
          <w:sz w:val="22"/>
          <w:szCs w:val="22"/>
        </w:rPr>
        <w:t>.</w:t>
      </w:r>
    </w:p>
    <w:p w14:paraId="60071578" w14:textId="198970FB" w:rsidR="003A1B7D" w:rsidRDefault="003A1B7D" w:rsidP="00024CB6">
      <w:pPr>
        <w:tabs>
          <w:tab w:val="left" w:pos="3193"/>
        </w:tabs>
        <w:jc w:val="both"/>
        <w:rPr>
          <w:rFonts w:ascii="Arial Narrow" w:hAnsi="Arial Narrow" w:cs="Arial"/>
          <w:sz w:val="22"/>
          <w:szCs w:val="22"/>
        </w:rPr>
      </w:pPr>
    </w:p>
    <w:p w14:paraId="48C012DE" w14:textId="1686DE76" w:rsidR="003A1B7D" w:rsidRDefault="003A1B7D" w:rsidP="00024CB6">
      <w:pPr>
        <w:tabs>
          <w:tab w:val="left" w:pos="3193"/>
        </w:tabs>
        <w:jc w:val="both"/>
        <w:rPr>
          <w:rFonts w:ascii="Arial Narrow" w:hAnsi="Arial Narrow" w:cs="Arial"/>
          <w:sz w:val="22"/>
          <w:szCs w:val="22"/>
        </w:rPr>
      </w:pPr>
    </w:p>
    <w:p w14:paraId="4F1114DB" w14:textId="40EF81BF" w:rsidR="003A1B7D" w:rsidRDefault="003A1B7D" w:rsidP="00024CB6">
      <w:pPr>
        <w:tabs>
          <w:tab w:val="left" w:pos="3193"/>
        </w:tabs>
        <w:jc w:val="both"/>
        <w:rPr>
          <w:rFonts w:ascii="Arial Narrow" w:hAnsi="Arial Narrow" w:cs="Arial"/>
          <w:sz w:val="22"/>
          <w:szCs w:val="22"/>
        </w:rPr>
      </w:pPr>
    </w:p>
    <w:p w14:paraId="3F515C72" w14:textId="6EA8690E" w:rsidR="003A1B7D" w:rsidRDefault="003A1B7D" w:rsidP="00024CB6">
      <w:pPr>
        <w:tabs>
          <w:tab w:val="left" w:pos="3193"/>
        </w:tabs>
        <w:jc w:val="both"/>
        <w:rPr>
          <w:rFonts w:ascii="Arial Narrow" w:hAnsi="Arial Narrow" w:cs="Arial"/>
          <w:sz w:val="22"/>
          <w:szCs w:val="22"/>
        </w:rPr>
      </w:pPr>
    </w:p>
    <w:p w14:paraId="7CF0D502"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Variación anual (IV trimestre de 2023pr / IV trimestre 2022) </w:t>
      </w:r>
      <w:r>
        <w:rPr>
          <w:rFonts w:ascii="Arial Narrow" w:hAnsi="Arial Narrow" w:cs="Arial"/>
          <w:sz w:val="22"/>
          <w:szCs w:val="22"/>
        </w:rPr>
        <w:t xml:space="preserve"> </w:t>
      </w:r>
    </w:p>
    <w:p w14:paraId="28C49079" w14:textId="77777777" w:rsidR="003A1B7D" w:rsidRDefault="003A1B7D" w:rsidP="00024CB6">
      <w:pPr>
        <w:tabs>
          <w:tab w:val="left" w:pos="3193"/>
        </w:tabs>
        <w:jc w:val="both"/>
        <w:rPr>
          <w:rFonts w:ascii="Arial Narrow" w:hAnsi="Arial Narrow" w:cs="Arial"/>
          <w:sz w:val="22"/>
          <w:szCs w:val="22"/>
        </w:rPr>
      </w:pPr>
    </w:p>
    <w:p w14:paraId="4DD340AF" w14:textId="10B76E54"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Durante el cuarto trimestre de 2023, la producción de obras civiles a precios constantes registró una disminución de 2,9%, frente al mismo trimestre de 2022</w:t>
      </w:r>
    </w:p>
    <w:p w14:paraId="6810375F" w14:textId="77777777" w:rsidR="003A1B7D" w:rsidRPr="00B16B3E" w:rsidRDefault="003A1B7D" w:rsidP="00024CB6">
      <w:pPr>
        <w:tabs>
          <w:tab w:val="left" w:pos="3193"/>
        </w:tabs>
        <w:jc w:val="both"/>
        <w:rPr>
          <w:rFonts w:ascii="Arial Narrow" w:hAnsi="Arial Narrow" w:cs="Arial"/>
          <w:sz w:val="22"/>
          <w:szCs w:val="22"/>
        </w:rPr>
      </w:pPr>
    </w:p>
    <w:p w14:paraId="1D5073C0" w14:textId="47D16518" w:rsidR="00024CB6" w:rsidRPr="00B16B3E" w:rsidRDefault="003A1B7D" w:rsidP="00490435">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7203025" wp14:editId="51A66C6A">
            <wp:extent cx="6124353" cy="391016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png"/>
                    <pic:cNvPicPr/>
                  </pic:nvPicPr>
                  <pic:blipFill>
                    <a:blip r:embed="rId12">
                      <a:extLst>
                        <a:ext uri="{28A0092B-C50C-407E-A947-70E740481C1C}">
                          <a14:useLocalDpi xmlns:a14="http://schemas.microsoft.com/office/drawing/2010/main" val="0"/>
                        </a:ext>
                      </a:extLst>
                    </a:blip>
                    <a:stretch>
                      <a:fillRect/>
                    </a:stretch>
                  </pic:blipFill>
                  <pic:spPr>
                    <a:xfrm>
                      <a:off x="0" y="0"/>
                      <a:ext cx="6145793" cy="3923853"/>
                    </a:xfrm>
                    <a:prstGeom prst="rect">
                      <a:avLst/>
                    </a:prstGeom>
                  </pic:spPr>
                </pic:pic>
              </a:graphicData>
            </a:graphic>
          </wp:inline>
        </w:drawing>
      </w:r>
    </w:p>
    <w:p w14:paraId="3751E2CE" w14:textId="77777777" w:rsidR="00024CB6" w:rsidRPr="00B16B3E" w:rsidRDefault="00024CB6" w:rsidP="00490435">
      <w:pPr>
        <w:tabs>
          <w:tab w:val="left" w:pos="3193"/>
        </w:tabs>
        <w:jc w:val="both"/>
        <w:rPr>
          <w:rFonts w:ascii="Arial Narrow" w:hAnsi="Arial Narrow" w:cs="Arial"/>
          <w:sz w:val="22"/>
          <w:szCs w:val="22"/>
        </w:rPr>
      </w:pPr>
    </w:p>
    <w:p w14:paraId="3EFE06C0" w14:textId="77777777" w:rsidR="003A1B7D"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Variación y contribución anual por tipo de construcción (IV trimestre de 2023pr / IV trimestre 2022) </w:t>
      </w:r>
    </w:p>
    <w:p w14:paraId="3D24A94D" w14:textId="77777777" w:rsidR="003A1B7D" w:rsidRDefault="003A1B7D" w:rsidP="00490435">
      <w:pPr>
        <w:tabs>
          <w:tab w:val="left" w:pos="3193"/>
        </w:tabs>
        <w:jc w:val="both"/>
        <w:rPr>
          <w:rFonts w:ascii="Arial Narrow" w:hAnsi="Arial Narrow" w:cs="Arial"/>
          <w:sz w:val="22"/>
          <w:szCs w:val="22"/>
        </w:rPr>
      </w:pPr>
    </w:p>
    <w:p w14:paraId="5D8CC13B" w14:textId="77777777" w:rsidR="003A1B7D"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La disminución de 2,9% en la producción de las obras civiles a precios constantes, se explica por el comportamiento negativo en tres de los cinco grupos de obra: el grupo de carreteras, calles, vías férreas y pistas de aterrizaje, puentes y carreteras elevadas y túneles que presentó una reducción de 11,5% y restó 6,6 puntos porcentuales a la variación anual; el grupo de tuberías para la conducción de gas a larga distancia, líneas de comunicación y cables de poder, tuberías y cables locales y obras conexas que redujo su producción en 8,6% y restó 1,3 puntos porcentuales a la variación anual y el grupo de construcciones en minas y plantas industriales que disminuyó su producción en 1,6% y restó 0,2 p.p. a la variación anual a precios constantes. </w:t>
      </w:r>
    </w:p>
    <w:p w14:paraId="3A8E0527" w14:textId="77777777" w:rsidR="003A1B7D" w:rsidRDefault="003A1B7D" w:rsidP="00490435">
      <w:pPr>
        <w:tabs>
          <w:tab w:val="left" w:pos="3193"/>
        </w:tabs>
        <w:jc w:val="both"/>
        <w:rPr>
          <w:rFonts w:ascii="Arial Narrow" w:hAnsi="Arial Narrow" w:cs="Arial"/>
          <w:sz w:val="22"/>
          <w:szCs w:val="22"/>
        </w:rPr>
      </w:pPr>
    </w:p>
    <w:p w14:paraId="7907024F" w14:textId="16CC66BC" w:rsidR="00024CB6" w:rsidRPr="00B16B3E"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En contraste, el grupo de instalaciones al aire libre para deportes y esparcimiento; y otras obras de ingeniería civil registró una variación de 44,0% y aportó 3,7 puntos porcentuales a la variación anual total y el grupo de puertos, canales, presas, </w:t>
      </w:r>
      <w:r w:rsidRPr="003A1B7D">
        <w:rPr>
          <w:rFonts w:ascii="Arial Narrow" w:hAnsi="Arial Narrow" w:cs="Arial"/>
          <w:sz w:val="22"/>
          <w:szCs w:val="22"/>
        </w:rPr>
        <w:lastRenderedPageBreak/>
        <w:t>sistemas de riego y otras obras hidráulicas (acueductos) registró un incremento en su producción anual de 29,3% y aportó 1,6 puntos porcentuales a la variación anual total.</w:t>
      </w:r>
    </w:p>
    <w:p w14:paraId="023CB124" w14:textId="68D48769" w:rsidR="00024CB6" w:rsidRDefault="00024CB6" w:rsidP="00490435">
      <w:pPr>
        <w:tabs>
          <w:tab w:val="left" w:pos="3193"/>
        </w:tabs>
        <w:jc w:val="both"/>
        <w:rPr>
          <w:rFonts w:ascii="Arial Narrow" w:hAnsi="Arial Narrow" w:cs="Arial"/>
          <w:sz w:val="22"/>
          <w:szCs w:val="22"/>
        </w:rPr>
      </w:pPr>
    </w:p>
    <w:p w14:paraId="496E3399" w14:textId="77777777" w:rsidR="00941F8E" w:rsidRDefault="00941F8E" w:rsidP="00490435">
      <w:pPr>
        <w:tabs>
          <w:tab w:val="left" w:pos="3193"/>
        </w:tabs>
        <w:jc w:val="both"/>
        <w:rPr>
          <w:rFonts w:ascii="Arial Narrow" w:hAnsi="Arial Narrow" w:cs="Arial"/>
          <w:sz w:val="22"/>
          <w:szCs w:val="22"/>
        </w:rPr>
      </w:pPr>
      <w:r w:rsidRPr="00941F8E">
        <w:rPr>
          <w:rFonts w:ascii="Arial Narrow" w:hAnsi="Arial Narrow" w:cs="Arial"/>
          <w:sz w:val="22"/>
          <w:szCs w:val="22"/>
        </w:rPr>
        <w:t xml:space="preserve">Variación y contribución anual a precios constantes por producto, 15 subclases CPC versión 2.1 A.C (IV trimestre de 2023Pr / IV trimestre 2022) </w:t>
      </w:r>
    </w:p>
    <w:p w14:paraId="6A157F2E" w14:textId="77777777" w:rsidR="00941F8E" w:rsidRDefault="00941F8E" w:rsidP="00490435">
      <w:pPr>
        <w:tabs>
          <w:tab w:val="left" w:pos="3193"/>
        </w:tabs>
        <w:jc w:val="both"/>
        <w:rPr>
          <w:rFonts w:ascii="Arial Narrow" w:hAnsi="Arial Narrow" w:cs="Arial"/>
          <w:sz w:val="22"/>
          <w:szCs w:val="22"/>
        </w:rPr>
      </w:pPr>
    </w:p>
    <w:p w14:paraId="3C5BC207" w14:textId="244C97BA" w:rsidR="00941F8E" w:rsidRPr="00B16B3E" w:rsidRDefault="00941F8E" w:rsidP="00490435">
      <w:pPr>
        <w:tabs>
          <w:tab w:val="left" w:pos="3193"/>
        </w:tabs>
        <w:jc w:val="both"/>
        <w:rPr>
          <w:rFonts w:ascii="Arial Narrow" w:hAnsi="Arial Narrow" w:cs="Arial"/>
          <w:sz w:val="22"/>
          <w:szCs w:val="22"/>
        </w:rPr>
      </w:pPr>
      <w:r>
        <w:rPr>
          <w:rFonts w:ascii="Arial Narrow" w:hAnsi="Arial Narrow" w:cs="Arial"/>
          <w:sz w:val="22"/>
          <w:szCs w:val="22"/>
        </w:rPr>
        <w:t xml:space="preserve"> M</w:t>
      </w:r>
      <w:r w:rsidRPr="00941F8E">
        <w:rPr>
          <w:rFonts w:ascii="Arial Narrow" w:hAnsi="Arial Narrow" w:cs="Arial"/>
          <w:sz w:val="22"/>
          <w:szCs w:val="22"/>
        </w:rPr>
        <w:t>uestra las variaciones anuales a precios constantes y contribuciones al total nacional y a los cinco grupos de obras civiles de cada una de las 15 subclases enmarcadas en la CPC versión 2.1 actualizada para Colombia. Se evidencia que 7 de las 15 subclases presentaron disminuciones en su producción con respecto al mismo trimestre del año anterior, mientras que 8 subclases registraron incrementos en su producción</w:t>
      </w:r>
    </w:p>
    <w:p w14:paraId="01B8B32A" w14:textId="25BE0B94" w:rsidR="00024CB6" w:rsidRPr="00B16B3E" w:rsidRDefault="00024CB6" w:rsidP="00024CB6">
      <w:pPr>
        <w:tabs>
          <w:tab w:val="left" w:pos="3193"/>
        </w:tabs>
        <w:jc w:val="both"/>
        <w:rPr>
          <w:rFonts w:ascii="Arial Narrow" w:hAnsi="Arial Narrow" w:cs="Arial"/>
          <w:sz w:val="22"/>
          <w:szCs w:val="22"/>
        </w:rPr>
      </w:pPr>
    </w:p>
    <w:p w14:paraId="06CF04E3" w14:textId="78EC55C5" w:rsidR="00024CB6" w:rsidRDefault="00941F8E"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6EFB116" wp14:editId="6ACC6112">
            <wp:extent cx="6612890" cy="384898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2.png"/>
                    <pic:cNvPicPr/>
                  </pic:nvPicPr>
                  <pic:blipFill>
                    <a:blip r:embed="rId13">
                      <a:extLst>
                        <a:ext uri="{28A0092B-C50C-407E-A947-70E740481C1C}">
                          <a14:useLocalDpi xmlns:a14="http://schemas.microsoft.com/office/drawing/2010/main" val="0"/>
                        </a:ext>
                      </a:extLst>
                    </a:blip>
                    <a:stretch>
                      <a:fillRect/>
                    </a:stretch>
                  </pic:blipFill>
                  <pic:spPr>
                    <a:xfrm>
                      <a:off x="0" y="0"/>
                      <a:ext cx="6631086" cy="3859577"/>
                    </a:xfrm>
                    <a:prstGeom prst="rect">
                      <a:avLst/>
                    </a:prstGeom>
                  </pic:spPr>
                </pic:pic>
              </a:graphicData>
            </a:graphic>
          </wp:inline>
        </w:drawing>
      </w:r>
    </w:p>
    <w:p w14:paraId="1DA36F8A" w14:textId="4CE77914" w:rsidR="00941F8E" w:rsidRDefault="00941F8E" w:rsidP="00024CB6">
      <w:pPr>
        <w:tabs>
          <w:tab w:val="left" w:pos="3193"/>
        </w:tabs>
        <w:jc w:val="both"/>
        <w:rPr>
          <w:rFonts w:ascii="Arial Narrow" w:hAnsi="Arial Narrow" w:cs="Arial"/>
          <w:sz w:val="22"/>
          <w:szCs w:val="22"/>
        </w:rPr>
      </w:pPr>
    </w:p>
    <w:p w14:paraId="4327EE75"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La disminución en la producción anual de las obras civiles a precios constantes de 2,9% con respecto al cuarto trimestre de 2022, está explicado por las subclases de la siguiente manera: </w:t>
      </w:r>
    </w:p>
    <w:p w14:paraId="307D7762" w14:textId="77777777" w:rsidR="00941F8E" w:rsidRDefault="00941F8E" w:rsidP="00024CB6">
      <w:pPr>
        <w:tabs>
          <w:tab w:val="left" w:pos="3193"/>
        </w:tabs>
        <w:jc w:val="both"/>
        <w:rPr>
          <w:rFonts w:ascii="Arial Narrow" w:hAnsi="Arial Narrow" w:cs="Arial"/>
          <w:sz w:val="22"/>
          <w:szCs w:val="22"/>
        </w:rPr>
      </w:pPr>
    </w:p>
    <w:p w14:paraId="056E338B"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En el grupo 530201 carreteras, calles, vías férreas y pistas de aterrizaje, puentes y carreteras elevadas y túneles, la </w:t>
      </w:r>
      <w:proofErr w:type="gramStart"/>
      <w:r w:rsidRPr="00941F8E">
        <w:rPr>
          <w:rFonts w:ascii="Arial Narrow" w:hAnsi="Arial Narrow" w:cs="Arial"/>
          <w:sz w:val="22"/>
          <w:szCs w:val="22"/>
        </w:rPr>
        <w:t>subclase carreteras</w:t>
      </w:r>
      <w:proofErr w:type="gramEnd"/>
      <w:r w:rsidRPr="00941F8E">
        <w:rPr>
          <w:rFonts w:ascii="Arial Narrow" w:hAnsi="Arial Narrow" w:cs="Arial"/>
          <w:sz w:val="22"/>
          <w:szCs w:val="22"/>
        </w:rPr>
        <w:t xml:space="preserve"> (excepto carreteras elevadas); calles y ferrocarriles presentó una variación en su producción de -12,5% y restó 6,9 p.p. a la variación anual total y 12,0 p.p. a la variación anual del grupo. Por su parte, puentes y carreteras elevadas presentó un incremento en su producción con respecto al IV trimestre de 2022 de 70,4% y sumó 0,9 p.p. a la variación anual total y 1,6 puntos porcentuales a la variación anual del grupo 530201.</w:t>
      </w:r>
    </w:p>
    <w:p w14:paraId="09CDFBD4" w14:textId="77777777" w:rsidR="00941F8E" w:rsidRDefault="00941F8E" w:rsidP="00024CB6">
      <w:pPr>
        <w:tabs>
          <w:tab w:val="left" w:pos="3193"/>
        </w:tabs>
        <w:jc w:val="both"/>
        <w:rPr>
          <w:rFonts w:ascii="Arial Narrow" w:hAnsi="Arial Narrow" w:cs="Arial"/>
          <w:sz w:val="22"/>
          <w:szCs w:val="22"/>
        </w:rPr>
      </w:pPr>
    </w:p>
    <w:p w14:paraId="5069EB28"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 En el grupo 530202 puertos, canales, presas, sistemas de riego y otras obras hidráulicas (acueductos), la subclase acueductos y otros conductos de suministro de agua, represas, excepto gasoductos registró un aumento en su producción de 41,0% y sumó 1,4 p.p. a la variación anual total y 25,7 puntos porcentuales a la variación anual del grupo a precios constantes; mientras que, sistemas de riego y obras hidráulicas de control de inundaciones registró una variación de 57,1% y sumó 0,3 p.p. a la variación anual total y 5,9 puntos porcentuales a la variación anual del grupo. Para el grupo 530203, tuberías para la conducción de gas a larga distancia, líneas de comunicación y cables de poder; tuberías y cables locales, y obras conexas se destaca la subclase cables locales y obras conexas que registró una disminución en su producción de 39,2% y restó 2,2 p.p. a la variación anual total y 14,0 puntos porcentuales a la variación anual del grupo. Por su parte, obras para la comunicación de larga distancia y las líneas eléctricas (cables) disminuyó su producción con respecto al IV trimestre de 2022 en 23,5% y restó 1,3 p.p. a la variación anual total y 8,2 puntos porcentuales a la variación anual del grupo.</w:t>
      </w:r>
    </w:p>
    <w:p w14:paraId="43D4C4DD" w14:textId="77777777" w:rsidR="00941F8E" w:rsidRDefault="00941F8E" w:rsidP="00024CB6">
      <w:pPr>
        <w:tabs>
          <w:tab w:val="left" w:pos="3193"/>
        </w:tabs>
        <w:jc w:val="both"/>
        <w:rPr>
          <w:rFonts w:ascii="Arial Narrow" w:hAnsi="Arial Narrow" w:cs="Arial"/>
          <w:sz w:val="22"/>
          <w:szCs w:val="22"/>
        </w:rPr>
      </w:pPr>
    </w:p>
    <w:p w14:paraId="1D3F9D1A" w14:textId="00925CA1"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 Las subclases que conforman el grupo 530204 construcciones en minas y plantas industriales presentaron los siguientes comportamientos con respecto al cuarto trimestre de 2022: la </w:t>
      </w:r>
      <w:r w:rsidR="009B7C11" w:rsidRPr="00941F8E">
        <w:rPr>
          <w:rFonts w:ascii="Arial Narrow" w:hAnsi="Arial Narrow" w:cs="Arial"/>
          <w:sz w:val="22"/>
          <w:szCs w:val="22"/>
        </w:rPr>
        <w:t>subclase central</w:t>
      </w:r>
      <w:r w:rsidRPr="00941F8E">
        <w:rPr>
          <w:rFonts w:ascii="Arial Narrow" w:hAnsi="Arial Narrow" w:cs="Arial"/>
          <w:sz w:val="22"/>
          <w:szCs w:val="22"/>
        </w:rPr>
        <w:t xml:space="preserve"> eléctricas disminuyó su producción en 22,9% y restó 1,8 p.p. a la variación anual total y 13,6 p.p. a la variación anual del grupo. Mientras que, la subclase construcciones en minas presentó un incremento en su producción de 29,8% y aportó 1,6 p.p. a la variación anual total y 12,1 puntos porcentuales a la variación anual del grupo. </w:t>
      </w:r>
    </w:p>
    <w:p w14:paraId="5C3CFCF3" w14:textId="77777777" w:rsidR="00941F8E" w:rsidRDefault="00941F8E" w:rsidP="00024CB6">
      <w:pPr>
        <w:tabs>
          <w:tab w:val="left" w:pos="3193"/>
        </w:tabs>
        <w:jc w:val="both"/>
        <w:rPr>
          <w:rFonts w:ascii="Arial Narrow" w:hAnsi="Arial Narrow" w:cs="Arial"/>
          <w:sz w:val="22"/>
          <w:szCs w:val="22"/>
        </w:rPr>
      </w:pPr>
    </w:p>
    <w:p w14:paraId="671CCACE" w14:textId="59660D49"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Con respecto al grupo 530205 instalaciones al aire libre para deportes y esparcimiento; y otras obras de ingeniería civil, la subclase otras obras de ingeniería civil, aumentó su producción en 43,4% y sumó 3,0 puntos porcentuales a la variación anual total y 35,8 puntos porcentuales a la variación anual del grupo; por su parte, la sub clase instalaciones al aire libre para deportes y esparcimiento presentó una variación de 47,2% con respecto al cuarto trimestre de 2022 y aportó 0,7 p.p. a la variación anual total y sumó 8,2 puntos porcentuales a la variación anual del grupo 530205</w:t>
      </w:r>
    </w:p>
    <w:p w14:paraId="3B188B87" w14:textId="3BDA4101" w:rsidR="00941F8E" w:rsidRDefault="00941F8E" w:rsidP="00024CB6">
      <w:pPr>
        <w:tabs>
          <w:tab w:val="left" w:pos="3193"/>
        </w:tabs>
        <w:jc w:val="both"/>
        <w:rPr>
          <w:rFonts w:ascii="Arial Narrow" w:hAnsi="Arial Narrow" w:cs="Arial"/>
          <w:sz w:val="22"/>
          <w:szCs w:val="22"/>
        </w:rPr>
      </w:pPr>
    </w:p>
    <w:p w14:paraId="3EFC90C4" w14:textId="6C6854A0"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Durante el año 2023, la producción de las obras civiles a precios constantes registró una disminución de 12,3%, respecto a la produ</w:t>
      </w:r>
      <w:r>
        <w:rPr>
          <w:rFonts w:ascii="Arial Narrow" w:hAnsi="Arial Narrow" w:cs="Arial"/>
          <w:sz w:val="22"/>
          <w:szCs w:val="22"/>
        </w:rPr>
        <w:t xml:space="preserve">cción realizada en el año 2022 </w:t>
      </w:r>
    </w:p>
    <w:p w14:paraId="79835F74" w14:textId="144B76B5" w:rsidR="00941F8E" w:rsidRDefault="00941F8E" w:rsidP="00024CB6">
      <w:pPr>
        <w:tabs>
          <w:tab w:val="left" w:pos="3193"/>
        </w:tabs>
        <w:jc w:val="both"/>
        <w:rPr>
          <w:rFonts w:ascii="Arial Narrow" w:hAnsi="Arial Narrow" w:cs="Arial"/>
          <w:sz w:val="22"/>
          <w:szCs w:val="22"/>
        </w:rPr>
      </w:pPr>
    </w:p>
    <w:p w14:paraId="6ADD4730"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En el año 2023, la disminución de 12,3% de la producción de obras civiles a precios constantes, se explica por el comportamiento negativo en tres de los cinco grupos de obra: el grupo carreteras, calles, vías férreas y pistas de aterrizaje, puentes, carreteras elevadas y túneles presentó una variación de -16,8% y restó 9,7 p.p. a la variación total; el grupo de construcciones en minas y plantas industriales registró una reducción de 20,1% y aportó 3,0 puntos porcentuales negativos a la variación doce meses; el grupo de instalaciones al aire libre para deportes y esparcimiento; y otras obras de ingeniería civil registró disminución en su producción a precios constantes en 9,6% y contribuyó con 0,8 puntos porcentuales negativos a la variación total doce meses. </w:t>
      </w:r>
    </w:p>
    <w:p w14:paraId="5C52DB2E" w14:textId="77777777" w:rsidR="00941F8E" w:rsidRDefault="00941F8E" w:rsidP="00024CB6">
      <w:pPr>
        <w:tabs>
          <w:tab w:val="left" w:pos="3193"/>
        </w:tabs>
        <w:jc w:val="both"/>
        <w:rPr>
          <w:rFonts w:ascii="Arial Narrow" w:hAnsi="Arial Narrow" w:cs="Arial"/>
          <w:sz w:val="22"/>
          <w:szCs w:val="22"/>
        </w:rPr>
      </w:pPr>
    </w:p>
    <w:p w14:paraId="2E15B1E8" w14:textId="5A6E80DF" w:rsidR="00941F8E" w:rsidRPr="00B16B3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En contraste, el grupo puertos, canales, presas, sistemas de riego y otras obras hidráulicas (acueductos) aumentó su producción en 5,1% y sumó 0,3 p.p. a la variación total doce meses; el grupo de tuberías para la conducción de gas a larga distancia, líneas de comunicación y cables de poder; tuberías y cables locales, y obras conexas registró una variación de 7,4% y sumó 1,0 puntos porcentuales a la variación total doce meses</w:t>
      </w:r>
    </w:p>
    <w:p w14:paraId="20F7CB33" w14:textId="141F873D" w:rsidR="00024CB6" w:rsidRPr="00B16B3E" w:rsidRDefault="00941F8E"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893E8A2" wp14:editId="46E2CDE7">
            <wp:extent cx="6399983" cy="4986670"/>
            <wp:effectExtent l="0" t="0" r="1270" b="444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3.png"/>
                    <pic:cNvPicPr/>
                  </pic:nvPicPr>
                  <pic:blipFill>
                    <a:blip r:embed="rId14">
                      <a:extLst>
                        <a:ext uri="{28A0092B-C50C-407E-A947-70E740481C1C}">
                          <a14:useLocalDpi xmlns:a14="http://schemas.microsoft.com/office/drawing/2010/main" val="0"/>
                        </a:ext>
                      </a:extLst>
                    </a:blip>
                    <a:stretch>
                      <a:fillRect/>
                    </a:stretch>
                  </pic:blipFill>
                  <pic:spPr>
                    <a:xfrm>
                      <a:off x="0" y="0"/>
                      <a:ext cx="6414374" cy="4997883"/>
                    </a:xfrm>
                    <a:prstGeom prst="rect">
                      <a:avLst/>
                    </a:prstGeom>
                  </pic:spPr>
                </pic:pic>
              </a:graphicData>
            </a:graphic>
          </wp:inline>
        </w:drawing>
      </w:r>
    </w:p>
    <w:p w14:paraId="5333EF98" w14:textId="7134B7D2" w:rsidR="00024CB6" w:rsidRPr="009266C2" w:rsidRDefault="00024CB6" w:rsidP="00024CB6">
      <w:pPr>
        <w:tabs>
          <w:tab w:val="left" w:pos="3193"/>
        </w:tabs>
        <w:jc w:val="both"/>
        <w:rPr>
          <w:rFonts w:ascii="Arial Narrow" w:hAnsi="Arial Narrow" w:cs="Arial"/>
          <w:b/>
          <w:sz w:val="22"/>
          <w:szCs w:val="22"/>
        </w:rPr>
      </w:pPr>
      <w:r w:rsidRPr="009266C2">
        <w:rPr>
          <w:rFonts w:ascii="Arial Narrow" w:hAnsi="Arial Narrow" w:cs="Arial"/>
          <w:b/>
          <w:sz w:val="22"/>
          <w:szCs w:val="22"/>
        </w:rPr>
        <w:t>INDICE DE COSTOS DE LA CONSTRUCCIÓN DE OBRAS CIVILES (ICOCIV)</w:t>
      </w:r>
    </w:p>
    <w:p w14:paraId="0E7CE3C3" w14:textId="051CC4E6" w:rsidR="003F186E" w:rsidRDefault="003F186E" w:rsidP="00024CB6">
      <w:pPr>
        <w:tabs>
          <w:tab w:val="left" w:pos="3193"/>
        </w:tabs>
        <w:jc w:val="both"/>
        <w:rPr>
          <w:rFonts w:ascii="Arial Narrow" w:hAnsi="Arial Narrow" w:cs="Arial"/>
          <w:sz w:val="22"/>
          <w:szCs w:val="22"/>
        </w:rPr>
      </w:pPr>
    </w:p>
    <w:p w14:paraId="3BBA4FF8" w14:textId="56BF9397" w:rsidR="003F186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0E8DEB70" wp14:editId="4E170704">
            <wp:extent cx="6273209" cy="3625581"/>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023 k.png"/>
                    <pic:cNvPicPr/>
                  </pic:nvPicPr>
                  <pic:blipFill>
                    <a:blip r:embed="rId15">
                      <a:extLst>
                        <a:ext uri="{28A0092B-C50C-407E-A947-70E740481C1C}">
                          <a14:useLocalDpi xmlns:a14="http://schemas.microsoft.com/office/drawing/2010/main" val="0"/>
                        </a:ext>
                      </a:extLst>
                    </a:blip>
                    <a:stretch>
                      <a:fillRect/>
                    </a:stretch>
                  </pic:blipFill>
                  <pic:spPr>
                    <a:xfrm>
                      <a:off x="0" y="0"/>
                      <a:ext cx="6286992" cy="3633547"/>
                    </a:xfrm>
                    <a:prstGeom prst="rect">
                      <a:avLst/>
                    </a:prstGeom>
                  </pic:spPr>
                </pic:pic>
              </a:graphicData>
            </a:graphic>
          </wp:inline>
        </w:drawing>
      </w:r>
    </w:p>
    <w:p w14:paraId="09372ED8" w14:textId="4A107F79" w:rsidR="003F186E" w:rsidRDefault="003F186E" w:rsidP="00024CB6">
      <w:pPr>
        <w:tabs>
          <w:tab w:val="left" w:pos="3193"/>
        </w:tabs>
        <w:jc w:val="both"/>
        <w:rPr>
          <w:rFonts w:ascii="Arial Narrow" w:hAnsi="Arial Narrow" w:cs="Arial"/>
          <w:sz w:val="22"/>
          <w:szCs w:val="22"/>
        </w:rPr>
      </w:pPr>
    </w:p>
    <w:p w14:paraId="7EA2CFA5" w14:textId="77777777" w:rsidR="007700B1"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En diciembre de 2023, la variación anual del ICOCIV fue 9,20%, en comparación con el mismo mes de 2022. Una de las cinco agrupaciones CPC relacionadas con la Construcción de obras civiles presentó una variación por encima del promedio nacional (9,20%): Carreteras, calles, vías férreas y pistas de aterrizaje, puentes, carrete</w:t>
      </w:r>
      <w:r>
        <w:rPr>
          <w:rFonts w:ascii="Arial Narrow" w:hAnsi="Arial Narrow" w:cs="Arial"/>
          <w:sz w:val="22"/>
          <w:szCs w:val="22"/>
        </w:rPr>
        <w:t>ras elevadas y túneles (10,69%).</w:t>
      </w:r>
    </w:p>
    <w:p w14:paraId="42CE60A1" w14:textId="77777777" w:rsidR="007700B1" w:rsidRDefault="007700B1" w:rsidP="00024CB6">
      <w:pPr>
        <w:tabs>
          <w:tab w:val="left" w:pos="3193"/>
        </w:tabs>
        <w:jc w:val="both"/>
        <w:rPr>
          <w:rFonts w:ascii="Arial Narrow" w:hAnsi="Arial Narrow" w:cs="Arial"/>
          <w:sz w:val="22"/>
          <w:szCs w:val="22"/>
        </w:rPr>
      </w:pPr>
    </w:p>
    <w:p w14:paraId="141A6ED0" w14:textId="7C9A341E" w:rsidR="003F186E"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Las demás agrupaciones CPC presentaron variaciones por debajo del promedio nacional: Construcciones en minas y plantas industriales (8,87%), Construcciones deportivas al aire libre y otras obras de ingeniería civil (7,76%), Tuberías para la conducción de gas a larga distancia, líneas de comunicación y cables de poder; tuberías y cables locales, y obras conexas (6,75%), y Puertos, canales, presas, sistemas de riego y otras obras hidráulicas (acueductos) (6,29%)</w:t>
      </w:r>
    </w:p>
    <w:p w14:paraId="622AA669" w14:textId="3E80084A" w:rsidR="003F186E" w:rsidRDefault="003F186E" w:rsidP="00024CB6">
      <w:pPr>
        <w:tabs>
          <w:tab w:val="left" w:pos="3193"/>
        </w:tabs>
        <w:jc w:val="both"/>
        <w:rPr>
          <w:rFonts w:ascii="Arial Narrow" w:hAnsi="Arial Narrow" w:cs="Arial"/>
          <w:sz w:val="22"/>
          <w:szCs w:val="22"/>
        </w:rPr>
      </w:pPr>
    </w:p>
    <w:p w14:paraId="50CAE04A" w14:textId="7030AFEC" w:rsidR="003F186E" w:rsidRPr="00B16B3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6D9F164" wp14:editId="719A8EF2">
            <wp:extent cx="6215776" cy="322166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y.png"/>
                    <pic:cNvPicPr/>
                  </pic:nvPicPr>
                  <pic:blipFill>
                    <a:blip r:embed="rId16">
                      <a:extLst>
                        <a:ext uri="{28A0092B-C50C-407E-A947-70E740481C1C}">
                          <a14:useLocalDpi xmlns:a14="http://schemas.microsoft.com/office/drawing/2010/main" val="0"/>
                        </a:ext>
                      </a:extLst>
                    </a:blip>
                    <a:stretch>
                      <a:fillRect/>
                    </a:stretch>
                  </pic:blipFill>
                  <pic:spPr>
                    <a:xfrm>
                      <a:off x="0" y="0"/>
                      <a:ext cx="6229611" cy="3228836"/>
                    </a:xfrm>
                    <a:prstGeom prst="rect">
                      <a:avLst/>
                    </a:prstGeom>
                  </pic:spPr>
                </pic:pic>
              </a:graphicData>
            </a:graphic>
          </wp:inline>
        </w:drawing>
      </w:r>
    </w:p>
    <w:p w14:paraId="32BEC636" w14:textId="2B655767" w:rsidR="00024CB6" w:rsidRPr="00B16B3E" w:rsidRDefault="00024CB6" w:rsidP="00024CB6">
      <w:pPr>
        <w:tabs>
          <w:tab w:val="left" w:pos="3193"/>
        </w:tabs>
        <w:jc w:val="both"/>
        <w:rPr>
          <w:rFonts w:ascii="Arial Narrow" w:hAnsi="Arial Narrow" w:cs="Arial"/>
          <w:sz w:val="22"/>
          <w:szCs w:val="22"/>
        </w:rPr>
      </w:pPr>
    </w:p>
    <w:p w14:paraId="3B3BD8A7" w14:textId="77777777" w:rsidR="003F186E" w:rsidRDefault="003F186E" w:rsidP="00024CB6">
      <w:pPr>
        <w:tabs>
          <w:tab w:val="left" w:pos="3193"/>
        </w:tabs>
        <w:jc w:val="both"/>
        <w:rPr>
          <w:rFonts w:ascii="Arial Narrow" w:hAnsi="Arial Narrow" w:cs="Arial"/>
          <w:sz w:val="22"/>
          <w:szCs w:val="22"/>
        </w:rPr>
      </w:pPr>
      <w:r w:rsidRPr="003F186E">
        <w:rPr>
          <w:rFonts w:ascii="Arial Narrow" w:hAnsi="Arial Narrow" w:cs="Arial"/>
          <w:sz w:val="22"/>
          <w:szCs w:val="22"/>
        </w:rPr>
        <w:t>Variación y contribución mensual según 17 subclases CPC V2.0 A.C.</w:t>
      </w:r>
    </w:p>
    <w:p w14:paraId="38FB54E3" w14:textId="77777777" w:rsidR="003F186E" w:rsidRDefault="003F186E" w:rsidP="00024CB6">
      <w:pPr>
        <w:tabs>
          <w:tab w:val="left" w:pos="3193"/>
        </w:tabs>
        <w:jc w:val="both"/>
        <w:rPr>
          <w:rFonts w:ascii="Arial Narrow" w:hAnsi="Arial Narrow" w:cs="Arial"/>
          <w:sz w:val="22"/>
          <w:szCs w:val="22"/>
        </w:rPr>
      </w:pPr>
    </w:p>
    <w:p w14:paraId="458C1259" w14:textId="77777777" w:rsidR="007700B1"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Por subclases CPC y al comparar diciembre de 2023 con diciembre de 2022, las mayores variaciones se evidenciaron en: puentes y carreteras elevadas (11,88%), represas (11,54%), carreteras (excepto carreteras elevadas); calles (10,77%) y tuberías de larga distancia (10,63%).</w:t>
      </w:r>
    </w:p>
    <w:p w14:paraId="247C8D3F" w14:textId="77777777" w:rsidR="007700B1" w:rsidRDefault="007700B1" w:rsidP="00024CB6">
      <w:pPr>
        <w:tabs>
          <w:tab w:val="left" w:pos="3193"/>
        </w:tabs>
        <w:jc w:val="both"/>
        <w:rPr>
          <w:rFonts w:ascii="Arial Narrow" w:hAnsi="Arial Narrow" w:cs="Arial"/>
          <w:sz w:val="22"/>
          <w:szCs w:val="22"/>
        </w:rPr>
      </w:pPr>
    </w:p>
    <w:p w14:paraId="69BC6BEB" w14:textId="6F32ACFF" w:rsidR="00024CB6" w:rsidRPr="00B16B3E"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 xml:space="preserve"> Por su parte, las menores variaciones de precios se encontraron en: cables locales y obras conexas (3,23%), sistemas de riego y obras hidráulicas de control de inundaciones (4,12%) y acueductos y otros conductos de suministro de agua, excepto gasoductos (6,33%)</w:t>
      </w:r>
    </w:p>
    <w:p w14:paraId="2D0C2A71" w14:textId="1215D799" w:rsidR="00024CB6" w:rsidRPr="00B16B3E" w:rsidRDefault="007700B1" w:rsidP="003F186E">
      <w:pPr>
        <w:tabs>
          <w:tab w:val="left" w:pos="3193"/>
        </w:tabs>
        <w:jc w:val="cente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6AFCD023" wp14:editId="7FC9F25C">
            <wp:extent cx="5463363" cy="4496768"/>
            <wp:effectExtent l="0" t="0" r="444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o.png"/>
                    <pic:cNvPicPr/>
                  </pic:nvPicPr>
                  <pic:blipFill>
                    <a:blip r:embed="rId17">
                      <a:extLst>
                        <a:ext uri="{28A0092B-C50C-407E-A947-70E740481C1C}">
                          <a14:useLocalDpi xmlns:a14="http://schemas.microsoft.com/office/drawing/2010/main" val="0"/>
                        </a:ext>
                      </a:extLst>
                    </a:blip>
                    <a:stretch>
                      <a:fillRect/>
                    </a:stretch>
                  </pic:blipFill>
                  <pic:spPr>
                    <a:xfrm>
                      <a:off x="0" y="0"/>
                      <a:ext cx="5472843" cy="4504570"/>
                    </a:xfrm>
                    <a:prstGeom prst="rect">
                      <a:avLst/>
                    </a:prstGeom>
                  </pic:spPr>
                </pic:pic>
              </a:graphicData>
            </a:graphic>
          </wp:inline>
        </w:drawing>
      </w:r>
    </w:p>
    <w:p w14:paraId="69023E88" w14:textId="58BB21F5" w:rsidR="00024CB6" w:rsidRDefault="00024CB6" w:rsidP="00024CB6">
      <w:pPr>
        <w:tabs>
          <w:tab w:val="left" w:pos="3193"/>
        </w:tabs>
        <w:jc w:val="both"/>
        <w:rPr>
          <w:rFonts w:ascii="Arial Narrow" w:hAnsi="Arial Narrow" w:cs="Arial"/>
          <w:sz w:val="22"/>
          <w:szCs w:val="22"/>
        </w:rPr>
      </w:pPr>
    </w:p>
    <w:p w14:paraId="1B5C0EC4" w14:textId="4F96B46F" w:rsidR="009D3510"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Al comparar diciembre de 2023 con el mismo mes del año anterior y según tipología de obra, vías férreas presentó la mayor variación anual (13,01%), seguido por caminos vecinales (12,70%) y vías interurbanas (11,93%). Por su parte, las menores variaciones anuales según tipología de obra se observaron en: construcción de líneas de media y baja tensión (1,76%) y sistemas de riego (4,12%).</w:t>
      </w:r>
    </w:p>
    <w:p w14:paraId="248542D0" w14:textId="6B356943" w:rsidR="009D3510" w:rsidRDefault="007700B1" w:rsidP="00024CB6">
      <w:pPr>
        <w:tabs>
          <w:tab w:val="left" w:pos="3193"/>
        </w:tabs>
        <w:jc w:val="both"/>
        <w:rPr>
          <w:rFonts w:ascii="Arial Narrow" w:hAnsi="Arial Narrow" w:cs="Arial"/>
          <w:noProof/>
          <w:sz w:val="22"/>
          <w:szCs w:val="22"/>
          <w:lang w:val="es-CO" w:eastAsia="es-CO"/>
        </w:rPr>
      </w:pPr>
      <w:r>
        <w:rPr>
          <w:rFonts w:ascii="Arial Narrow" w:hAnsi="Arial Narrow" w:cs="Arial"/>
          <w:noProof/>
          <w:sz w:val="22"/>
          <w:szCs w:val="22"/>
          <w:lang w:val="es-CO" w:eastAsia="es-CO"/>
        </w:rPr>
        <w:t xml:space="preserve">    </w:t>
      </w:r>
    </w:p>
    <w:p w14:paraId="7B14117E" w14:textId="19CE8BF2" w:rsidR="007700B1"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23DB774A" wp14:editId="3A11CCA2">
            <wp:extent cx="5915268" cy="488034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q.png"/>
                    <pic:cNvPicPr/>
                  </pic:nvPicPr>
                  <pic:blipFill>
                    <a:blip r:embed="rId18">
                      <a:extLst>
                        <a:ext uri="{28A0092B-C50C-407E-A947-70E740481C1C}">
                          <a14:useLocalDpi xmlns:a14="http://schemas.microsoft.com/office/drawing/2010/main" val="0"/>
                        </a:ext>
                      </a:extLst>
                    </a:blip>
                    <a:stretch>
                      <a:fillRect/>
                    </a:stretch>
                  </pic:blipFill>
                  <pic:spPr>
                    <a:xfrm>
                      <a:off x="0" y="0"/>
                      <a:ext cx="5928642" cy="4891378"/>
                    </a:xfrm>
                    <a:prstGeom prst="rect">
                      <a:avLst/>
                    </a:prstGeom>
                  </pic:spPr>
                </pic:pic>
              </a:graphicData>
            </a:graphic>
          </wp:inline>
        </w:drawing>
      </w:r>
    </w:p>
    <w:p w14:paraId="5369DDEB" w14:textId="72789428" w:rsidR="009D3510" w:rsidRDefault="009D3510" w:rsidP="00024CB6">
      <w:pPr>
        <w:tabs>
          <w:tab w:val="left" w:pos="3193"/>
        </w:tabs>
        <w:jc w:val="both"/>
        <w:rPr>
          <w:rFonts w:ascii="Arial Narrow" w:hAnsi="Arial Narrow" w:cs="Arial"/>
          <w:sz w:val="22"/>
          <w:szCs w:val="22"/>
        </w:rPr>
      </w:pPr>
    </w:p>
    <w:p w14:paraId="79E6BEEE" w14:textId="15EE8138" w:rsidR="007700B1" w:rsidRPr="009266C2" w:rsidRDefault="007700B1" w:rsidP="00024CB6">
      <w:pPr>
        <w:tabs>
          <w:tab w:val="left" w:pos="3193"/>
        </w:tabs>
        <w:jc w:val="both"/>
        <w:rPr>
          <w:rFonts w:ascii="Arial Narrow" w:hAnsi="Arial Narrow" w:cs="Arial"/>
          <w:b/>
          <w:sz w:val="22"/>
          <w:szCs w:val="22"/>
        </w:rPr>
      </w:pPr>
      <w:r w:rsidRPr="009266C2">
        <w:rPr>
          <w:rFonts w:ascii="Arial Narrow" w:hAnsi="Arial Narrow" w:cs="Arial"/>
          <w:b/>
          <w:sz w:val="22"/>
          <w:szCs w:val="22"/>
        </w:rPr>
        <w:t xml:space="preserve">VARIACIÓN Y CONTRIBUCIÓN ANUAL SEGÚN GRUPOS DE COSTOS </w:t>
      </w:r>
    </w:p>
    <w:p w14:paraId="18EF9DBD" w14:textId="77777777" w:rsidR="007700B1" w:rsidRDefault="007700B1" w:rsidP="00024CB6">
      <w:pPr>
        <w:tabs>
          <w:tab w:val="left" w:pos="3193"/>
        </w:tabs>
        <w:jc w:val="both"/>
        <w:rPr>
          <w:rFonts w:ascii="Arial Narrow" w:hAnsi="Arial Narrow" w:cs="Arial"/>
          <w:sz w:val="22"/>
          <w:szCs w:val="22"/>
        </w:rPr>
      </w:pPr>
    </w:p>
    <w:p w14:paraId="001ED543" w14:textId="5A9172D8" w:rsidR="009D3510"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Por grupos de costos, en diciembre de 2023, las mayores variaciones de precios con respecto al mismo mes del año anterior se presentaron en: mano de obra (11,33%), transporte (11,01%) y Maquinaria (9,99%).</w:t>
      </w:r>
    </w:p>
    <w:p w14:paraId="46FC2A52" w14:textId="75DE8B2A" w:rsidR="009D3510" w:rsidRDefault="009D3510" w:rsidP="00024CB6">
      <w:pPr>
        <w:tabs>
          <w:tab w:val="left" w:pos="3193"/>
        </w:tabs>
        <w:jc w:val="both"/>
        <w:rPr>
          <w:rFonts w:ascii="Arial Narrow" w:hAnsi="Arial Narrow" w:cs="Arial"/>
          <w:noProof/>
          <w:sz w:val="22"/>
          <w:szCs w:val="22"/>
          <w:lang w:val="es-CO" w:eastAsia="es-CO"/>
        </w:rPr>
      </w:pPr>
    </w:p>
    <w:p w14:paraId="758DB5A1" w14:textId="696C33A2" w:rsidR="007700B1" w:rsidRPr="00B16B3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7705AA16" wp14:editId="583C9080">
            <wp:extent cx="5986130" cy="3990753"/>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png"/>
                    <pic:cNvPicPr/>
                  </pic:nvPicPr>
                  <pic:blipFill>
                    <a:blip r:embed="rId19">
                      <a:extLst>
                        <a:ext uri="{28A0092B-C50C-407E-A947-70E740481C1C}">
                          <a14:useLocalDpi xmlns:a14="http://schemas.microsoft.com/office/drawing/2010/main" val="0"/>
                        </a:ext>
                      </a:extLst>
                    </a:blip>
                    <a:stretch>
                      <a:fillRect/>
                    </a:stretch>
                  </pic:blipFill>
                  <pic:spPr>
                    <a:xfrm>
                      <a:off x="0" y="0"/>
                      <a:ext cx="5999027" cy="3999351"/>
                    </a:xfrm>
                    <a:prstGeom prst="rect">
                      <a:avLst/>
                    </a:prstGeom>
                  </pic:spPr>
                </pic:pic>
              </a:graphicData>
            </a:graphic>
          </wp:inline>
        </w:drawing>
      </w:r>
    </w:p>
    <w:p w14:paraId="46026B0D" w14:textId="70747F93" w:rsidR="00024CB6" w:rsidRPr="00B16B3E" w:rsidRDefault="00024CB6" w:rsidP="00024CB6">
      <w:pPr>
        <w:tabs>
          <w:tab w:val="left" w:pos="3193"/>
        </w:tabs>
        <w:jc w:val="both"/>
        <w:rPr>
          <w:rFonts w:ascii="Arial Narrow" w:hAnsi="Arial Narrow" w:cs="Arial"/>
          <w:sz w:val="22"/>
          <w:szCs w:val="22"/>
        </w:rPr>
      </w:pPr>
    </w:p>
    <w:p w14:paraId="5565073B" w14:textId="37580040" w:rsidR="00490435" w:rsidRPr="00B16B3E" w:rsidRDefault="00490435" w:rsidP="00490435">
      <w:pPr>
        <w:tabs>
          <w:tab w:val="left" w:pos="3193"/>
        </w:tabs>
        <w:jc w:val="both"/>
        <w:rPr>
          <w:rFonts w:ascii="Arial Narrow" w:hAnsi="Arial Narrow" w:cs="Arial"/>
          <w:sz w:val="22"/>
          <w:szCs w:val="22"/>
        </w:rPr>
      </w:pPr>
      <w:r w:rsidRPr="00B16B3E">
        <w:rPr>
          <w:rFonts w:ascii="Arial Narrow" w:hAnsi="Arial Narrow" w:cs="Arial"/>
          <w:sz w:val="22"/>
          <w:szCs w:val="22"/>
        </w:rPr>
        <w:t xml:space="preserve">ASPECTOS TECNICOS: </w:t>
      </w:r>
      <w:r w:rsidR="00634376" w:rsidRPr="00B16B3E">
        <w:rPr>
          <w:rFonts w:ascii="Arial Narrow" w:hAnsi="Arial Narrow" w:cs="Arial"/>
          <w:sz w:val="22"/>
          <w:szCs w:val="22"/>
        </w:rPr>
        <w:t xml:space="preserve"> </w:t>
      </w:r>
      <w:r w:rsidR="00024CB6" w:rsidRPr="00B16B3E">
        <w:rPr>
          <w:rFonts w:ascii="Arial Narrow" w:hAnsi="Arial Narrow" w:cs="Arial"/>
          <w:sz w:val="22"/>
          <w:szCs w:val="22"/>
        </w:rPr>
        <w:t xml:space="preserve">Los detalles de los requerimientos técnicos para el mantenimiento </w:t>
      </w:r>
      <w:r w:rsidR="007D27B9">
        <w:rPr>
          <w:rFonts w:ascii="Arial Narrow" w:hAnsi="Arial Narrow" w:cs="Arial"/>
          <w:sz w:val="22"/>
          <w:szCs w:val="22"/>
        </w:rPr>
        <w:t xml:space="preserve">rutinario </w:t>
      </w:r>
      <w:r w:rsidR="00024CB6" w:rsidRPr="00B16B3E">
        <w:rPr>
          <w:rFonts w:ascii="Arial Narrow" w:hAnsi="Arial Narrow" w:cs="Arial"/>
          <w:sz w:val="22"/>
          <w:szCs w:val="22"/>
        </w:rPr>
        <w:t xml:space="preserve">lado aire para el Aeropuerto </w:t>
      </w:r>
      <w:r w:rsidR="00C800A4">
        <w:rPr>
          <w:rFonts w:ascii="Arial Narrow" w:hAnsi="Arial Narrow" w:cs="Arial"/>
          <w:sz w:val="22"/>
          <w:szCs w:val="22"/>
        </w:rPr>
        <w:t>Aguas Claras de Ocaña</w:t>
      </w:r>
      <w:r w:rsidR="00E03F35">
        <w:rPr>
          <w:rFonts w:ascii="Arial Narrow" w:hAnsi="Arial Narrow" w:cs="Arial"/>
          <w:sz w:val="22"/>
          <w:szCs w:val="22"/>
        </w:rPr>
        <w:t xml:space="preserve"> </w:t>
      </w:r>
      <w:r w:rsidR="00024CB6" w:rsidRPr="00B16B3E">
        <w:rPr>
          <w:rFonts w:ascii="Arial Narrow" w:hAnsi="Arial Narrow" w:cs="Arial"/>
          <w:sz w:val="22"/>
          <w:szCs w:val="22"/>
        </w:rPr>
        <w:t>están relacionados en el Formato 8A. Especificaciones y anexo técnico. Cabe resaltar que los aspectos técnicos se han desarrollado teniendo en cuenta las necesidades requeridas de acuerdo con este proceso (ver. Formato 8A. Especificaciones y anexo técnicos).</w:t>
      </w:r>
    </w:p>
    <w:p w14:paraId="1FD33F32" w14:textId="77777777" w:rsidR="00490435" w:rsidRPr="00B16B3E" w:rsidRDefault="00490435" w:rsidP="00490435">
      <w:pPr>
        <w:tabs>
          <w:tab w:val="left" w:pos="3193"/>
        </w:tabs>
        <w:jc w:val="both"/>
        <w:rPr>
          <w:rFonts w:ascii="Arial Narrow" w:hAnsi="Arial Narrow" w:cs="Arial"/>
          <w:sz w:val="22"/>
          <w:szCs w:val="22"/>
        </w:rPr>
      </w:pPr>
    </w:p>
    <w:p w14:paraId="2A39611D" w14:textId="77777777" w:rsidR="00024CB6" w:rsidRPr="00B16B3E" w:rsidRDefault="00490435" w:rsidP="008121F7">
      <w:pPr>
        <w:tabs>
          <w:tab w:val="left" w:pos="3193"/>
        </w:tabs>
        <w:jc w:val="both"/>
        <w:rPr>
          <w:rFonts w:ascii="Arial Narrow" w:hAnsi="Arial Narrow" w:cs="Arial"/>
          <w:sz w:val="22"/>
          <w:szCs w:val="22"/>
        </w:rPr>
      </w:pPr>
      <w:r w:rsidRPr="00B16B3E">
        <w:rPr>
          <w:rFonts w:ascii="Arial Narrow" w:hAnsi="Arial Narrow" w:cs="Arial"/>
          <w:sz w:val="22"/>
          <w:szCs w:val="22"/>
        </w:rPr>
        <w:t xml:space="preserve">REGULATORIO: </w:t>
      </w:r>
    </w:p>
    <w:p w14:paraId="5F0EF774" w14:textId="77777777" w:rsidR="00024CB6" w:rsidRPr="00B16B3E" w:rsidRDefault="00024CB6" w:rsidP="008121F7">
      <w:pPr>
        <w:tabs>
          <w:tab w:val="left" w:pos="3193"/>
        </w:tabs>
        <w:jc w:val="both"/>
        <w:rPr>
          <w:rFonts w:ascii="Arial Narrow" w:hAnsi="Arial Narrow" w:cs="Arial"/>
          <w:sz w:val="22"/>
          <w:szCs w:val="22"/>
        </w:rPr>
      </w:pPr>
    </w:p>
    <w:p w14:paraId="5A2B3896" w14:textId="32352479" w:rsidR="00024CB6" w:rsidRPr="00B16B3E" w:rsidRDefault="00024CB6" w:rsidP="00024CB6">
      <w:pPr>
        <w:tabs>
          <w:tab w:val="left" w:pos="3193"/>
        </w:tabs>
        <w:jc w:val="both"/>
        <w:rPr>
          <w:rFonts w:ascii="Arial Narrow" w:hAnsi="Arial Narrow" w:cs="Arial"/>
          <w:sz w:val="22"/>
          <w:szCs w:val="22"/>
        </w:rPr>
      </w:pPr>
      <w:r w:rsidRPr="00B16B3E">
        <w:rPr>
          <w:rFonts w:ascii="Arial Narrow" w:hAnsi="Arial Narrow" w:cs="Arial"/>
          <w:sz w:val="22"/>
          <w:szCs w:val="22"/>
        </w:rPr>
        <w:t>Es esta sección solo se retomará los requisitos legales que rigen la industria de la construcción; ya que las demás normas que aplican a las empresas que pretenden realizar actividades económicas en Colombia son abordadas en los requisitos habilitantes y en la sesión de acuerdos internacionales.</w:t>
      </w:r>
    </w:p>
    <w:p w14:paraId="3BC50D79" w14:textId="77777777" w:rsidR="00024CB6" w:rsidRPr="00B16B3E" w:rsidRDefault="00024CB6" w:rsidP="00024CB6">
      <w:pPr>
        <w:tabs>
          <w:tab w:val="left" w:pos="3193"/>
        </w:tabs>
        <w:jc w:val="both"/>
        <w:rPr>
          <w:rFonts w:ascii="Arial Narrow" w:hAnsi="Arial Narrow" w:cs="Arial"/>
          <w:sz w:val="22"/>
          <w:szCs w:val="22"/>
        </w:rPr>
      </w:pPr>
    </w:p>
    <w:p w14:paraId="6B35BF67" w14:textId="679733CE" w:rsidR="00024CB6" w:rsidRPr="00B16B3E" w:rsidRDefault="00024CB6" w:rsidP="00024CB6">
      <w:pPr>
        <w:tabs>
          <w:tab w:val="left" w:pos="3193"/>
        </w:tabs>
        <w:jc w:val="both"/>
        <w:rPr>
          <w:rFonts w:ascii="Arial Narrow" w:hAnsi="Arial Narrow" w:cs="Arial"/>
          <w:sz w:val="22"/>
          <w:szCs w:val="22"/>
        </w:rPr>
      </w:pPr>
      <w:r w:rsidRPr="00B16B3E">
        <w:rPr>
          <w:rFonts w:ascii="Arial Narrow" w:hAnsi="Arial Narrow" w:cs="Arial"/>
          <w:sz w:val="22"/>
          <w:szCs w:val="22"/>
        </w:rPr>
        <w:t>La Aeronáutica Civil, destaca el siguiente compendio de normas en sus procesos de construcción, mantenimiento y/o adecuación de infraestructura aeroportuaria Para atender a las necesidades legislativas y el cumplimiento de la normatividad vigente, a continuación, se menciona la normatividad más importante relacionada con el objeto del presente proyecto.</w:t>
      </w:r>
    </w:p>
    <w:p w14:paraId="081ABBAB" w14:textId="77777777" w:rsidR="00024CB6" w:rsidRPr="00B16B3E" w:rsidRDefault="00024CB6" w:rsidP="008121F7">
      <w:pPr>
        <w:tabs>
          <w:tab w:val="left" w:pos="3193"/>
        </w:tabs>
        <w:jc w:val="both"/>
        <w:rPr>
          <w:rFonts w:ascii="Arial Narrow" w:hAnsi="Arial Narrow" w:cs="Arial"/>
          <w:sz w:val="22"/>
          <w:szCs w:val="22"/>
        </w:rPr>
      </w:pPr>
    </w:p>
    <w:p w14:paraId="7DD67974" w14:textId="77777777" w:rsidR="00E052A3" w:rsidRPr="00B16B3E" w:rsidRDefault="00E052A3" w:rsidP="008121F7">
      <w:pPr>
        <w:tabs>
          <w:tab w:val="left" w:pos="3193"/>
        </w:tabs>
        <w:jc w:val="both"/>
        <w:rPr>
          <w:rFonts w:ascii="Arial Narrow" w:hAnsi="Arial Narrow" w:cs="Arial"/>
          <w:sz w:val="22"/>
          <w:szCs w:val="22"/>
        </w:rPr>
      </w:pPr>
    </w:p>
    <w:p w14:paraId="62332AAE" w14:textId="3CEB406D" w:rsidR="00E052A3" w:rsidRPr="00B16B3E" w:rsidRDefault="00E052A3" w:rsidP="008121F7">
      <w:pPr>
        <w:tabs>
          <w:tab w:val="left" w:pos="3193"/>
        </w:tabs>
        <w:jc w:val="both"/>
        <w:rPr>
          <w:rFonts w:ascii="Arial Narrow" w:hAnsi="Arial Narrow" w:cs="Arial"/>
          <w:sz w:val="22"/>
          <w:szCs w:val="22"/>
        </w:rPr>
      </w:pPr>
    </w:p>
    <w:p w14:paraId="716578A6" w14:textId="2416B847" w:rsidR="00E052A3" w:rsidRPr="00B16B3E" w:rsidRDefault="00E052A3" w:rsidP="008121F7">
      <w:pPr>
        <w:tabs>
          <w:tab w:val="left" w:pos="3193"/>
        </w:tabs>
        <w:jc w:val="both"/>
        <w:rPr>
          <w:rFonts w:ascii="Arial Narrow" w:hAnsi="Arial Narrow" w:cs="Arial"/>
          <w:sz w:val="22"/>
          <w:szCs w:val="22"/>
        </w:rPr>
      </w:pPr>
      <w:r w:rsidRPr="00B16B3E">
        <w:rPr>
          <w:noProof/>
          <w:lang w:val="es-CO" w:eastAsia="es-CO"/>
        </w:rPr>
        <w:lastRenderedPageBreak/>
        <w:drawing>
          <wp:inline distT="0" distB="0" distL="0" distR="0" wp14:anchorId="0F4FE5BF" wp14:editId="6347B551">
            <wp:extent cx="5656231" cy="2111433"/>
            <wp:effectExtent l="0" t="0" r="1905"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5702624" cy="2128751"/>
                    </a:xfrm>
                    <a:prstGeom prst="rect">
                      <a:avLst/>
                    </a:prstGeom>
                    <a:ln>
                      <a:noFill/>
                    </a:ln>
                    <a:extLst>
                      <a:ext uri="{53640926-AAD7-44D8-BBD7-CCE9431645EC}">
                        <a14:shadowObscured xmlns:a14="http://schemas.microsoft.com/office/drawing/2010/main"/>
                      </a:ext>
                    </a:extLst>
                  </pic:spPr>
                </pic:pic>
              </a:graphicData>
            </a:graphic>
          </wp:inline>
        </w:drawing>
      </w:r>
      <w:r w:rsidRPr="00B16B3E">
        <w:rPr>
          <w:noProof/>
          <w:lang w:val="es-CO" w:eastAsia="es-CO"/>
        </w:rPr>
        <w:drawing>
          <wp:inline distT="0" distB="0" distL="0" distR="0" wp14:anchorId="3B34514E" wp14:editId="5103C169">
            <wp:extent cx="5665964" cy="2111433"/>
            <wp:effectExtent l="0" t="0" r="0" b="3175"/>
            <wp:docPr id="15" name="Imagen 1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10;&#10;Descripción generada automáticamente"/>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5714877" cy="2129661"/>
                    </a:xfrm>
                    <a:prstGeom prst="rect">
                      <a:avLst/>
                    </a:prstGeom>
                    <a:ln>
                      <a:noFill/>
                    </a:ln>
                    <a:extLst>
                      <a:ext uri="{53640926-AAD7-44D8-BBD7-CCE9431645EC}">
                        <a14:shadowObscured xmlns:a14="http://schemas.microsoft.com/office/drawing/2010/main"/>
                      </a:ext>
                    </a:extLst>
                  </pic:spPr>
                </pic:pic>
              </a:graphicData>
            </a:graphic>
          </wp:inline>
        </w:drawing>
      </w:r>
    </w:p>
    <w:p w14:paraId="16A85124" w14:textId="77777777" w:rsidR="00E052A3" w:rsidRPr="00B16B3E" w:rsidRDefault="00E052A3" w:rsidP="008121F7">
      <w:pPr>
        <w:tabs>
          <w:tab w:val="left" w:pos="3193"/>
        </w:tabs>
        <w:jc w:val="both"/>
        <w:rPr>
          <w:rFonts w:ascii="Arial Narrow" w:hAnsi="Arial Narrow" w:cs="Arial"/>
          <w:sz w:val="22"/>
          <w:szCs w:val="22"/>
        </w:rPr>
      </w:pPr>
    </w:p>
    <w:p w14:paraId="2D612231" w14:textId="523D8148" w:rsidR="008121F7" w:rsidRPr="00B16B3E" w:rsidRDefault="008121F7" w:rsidP="008121F7">
      <w:pPr>
        <w:tabs>
          <w:tab w:val="left" w:pos="3193"/>
        </w:tabs>
        <w:jc w:val="both"/>
        <w:rPr>
          <w:rFonts w:ascii="Arial Narrow" w:hAnsi="Arial Narrow" w:cs="Arial"/>
          <w:sz w:val="22"/>
          <w:szCs w:val="22"/>
        </w:rPr>
      </w:pPr>
      <w:r w:rsidRPr="00B16B3E">
        <w:rPr>
          <w:rFonts w:ascii="Arial Narrow" w:hAnsi="Arial Narrow" w:cs="Arial"/>
          <w:sz w:val="22"/>
          <w:szCs w:val="22"/>
        </w:rPr>
        <w:t>Adicionalmente para el presente proceso son aplicables los principios de la Constitución Política, el Estatuto General de Contratación de la Administración Pública - Ley 80 de 1993, la Ley 1150 de 2007, Ley 1882 de 2018 y Decreto 1082 de 2015 y sus decretos reglamentarios, y en lo no regulado particularmente, las normas civiles y comerciales, las reglas previstas en estos pliegos de condiciones y los adendas y aclaraciones que se expidan durante el desarrollo del presente proceso de contratación.</w:t>
      </w:r>
    </w:p>
    <w:p w14:paraId="0A69D7B9" w14:textId="77777777" w:rsidR="008121F7" w:rsidRPr="00B16B3E" w:rsidRDefault="008121F7" w:rsidP="008121F7">
      <w:pPr>
        <w:jc w:val="both"/>
        <w:rPr>
          <w:rFonts w:ascii="Arial Narrow" w:hAnsi="Arial Narrow" w:cs="Arial"/>
          <w:sz w:val="22"/>
          <w:szCs w:val="22"/>
        </w:rPr>
      </w:pPr>
    </w:p>
    <w:p w14:paraId="02697A56" w14:textId="6DDFA2BD" w:rsidR="008121F7" w:rsidRPr="00B16B3E" w:rsidRDefault="008121F7" w:rsidP="008121F7">
      <w:pPr>
        <w:jc w:val="both"/>
        <w:rPr>
          <w:rFonts w:ascii="Arial Narrow" w:hAnsi="Arial Narrow" w:cs="Arial"/>
          <w:sz w:val="22"/>
          <w:szCs w:val="22"/>
        </w:rPr>
      </w:pPr>
      <w:r w:rsidRPr="00B16B3E">
        <w:rPr>
          <w:rFonts w:ascii="Arial Narrow" w:hAnsi="Arial Narrow" w:cs="Arial"/>
          <w:sz w:val="22"/>
          <w:szCs w:val="22"/>
        </w:rPr>
        <w:t xml:space="preserve">El pliego de condiciones describe aspectos técnicos, legales, financieros, contractuales, de experiencia y cumplimiento, entre otros, que La UAEAC, Considera que el oferente debe tener en cuenta para elaborar y presentar su propuesta. Es esta sesión solo se retomará los requisitos legales que rigen el sector </w:t>
      </w:r>
      <w:r w:rsidR="00C81262" w:rsidRPr="00B16B3E">
        <w:rPr>
          <w:rFonts w:ascii="Arial Narrow" w:hAnsi="Arial Narrow" w:cs="Arial"/>
          <w:sz w:val="22"/>
          <w:szCs w:val="22"/>
        </w:rPr>
        <w:t>de infraestructura</w:t>
      </w:r>
      <w:r w:rsidRPr="00B16B3E">
        <w:rPr>
          <w:rFonts w:ascii="Arial Narrow" w:hAnsi="Arial Narrow" w:cs="Arial"/>
          <w:sz w:val="22"/>
          <w:szCs w:val="22"/>
        </w:rPr>
        <w:t xml:space="preserve"> ya que las demás normas que aplican a las empresas que pretenden realizar actividades económicas en Colombia son abordadas en los requisitos habilitantes y en la sesión de acuerdos internacionales.</w:t>
      </w:r>
    </w:p>
    <w:p w14:paraId="15E30D8F" w14:textId="77777777" w:rsidR="008121F7" w:rsidRPr="00B16B3E" w:rsidRDefault="008121F7" w:rsidP="008121F7">
      <w:pPr>
        <w:jc w:val="both"/>
        <w:rPr>
          <w:rFonts w:ascii="Arial Narrow" w:hAnsi="Arial Narrow" w:cs="Arial"/>
          <w:sz w:val="22"/>
          <w:szCs w:val="22"/>
        </w:rPr>
      </w:pPr>
    </w:p>
    <w:p w14:paraId="4B1F6C0D" w14:textId="614E5A17" w:rsidR="008121F7" w:rsidRPr="00B16B3E" w:rsidRDefault="008121F7" w:rsidP="008121F7">
      <w:pPr>
        <w:jc w:val="both"/>
        <w:rPr>
          <w:rFonts w:ascii="Arial Narrow" w:hAnsi="Arial Narrow" w:cs="Arial"/>
          <w:sz w:val="22"/>
          <w:szCs w:val="22"/>
        </w:rPr>
      </w:pPr>
      <w:r w:rsidRPr="00B16B3E">
        <w:rPr>
          <w:rFonts w:ascii="Arial Narrow" w:hAnsi="Arial Narrow" w:cs="Arial"/>
          <w:sz w:val="22"/>
          <w:szCs w:val="22"/>
        </w:rPr>
        <w:t>Los contratistas o quienes aspiren a contratar con el estado, deberán respetar y estar al día con las obligaciones al Sistema General de Seguridad Social (Salud, Pensiones y Riesgos Profesionales) y aportes parafiscales (Cajas de Compensación Familiar, SENA e ICBF), conforme a lo dispuesto en el art. 50 de la Ley 789 de 2002 y las demás normas concordantes con la materia.</w:t>
      </w:r>
    </w:p>
    <w:p w14:paraId="717C9DA2" w14:textId="77777777" w:rsidR="008121F7" w:rsidRPr="00B16B3E" w:rsidRDefault="008121F7" w:rsidP="008121F7">
      <w:pPr>
        <w:ind w:left="720"/>
        <w:jc w:val="both"/>
        <w:rPr>
          <w:rFonts w:ascii="Arial Narrow" w:hAnsi="Arial Narrow" w:cs="Arial"/>
          <w:iCs/>
          <w:sz w:val="22"/>
          <w:szCs w:val="22"/>
        </w:rPr>
      </w:pPr>
    </w:p>
    <w:p w14:paraId="4F3F9B79" w14:textId="77777777" w:rsidR="006438C0" w:rsidRPr="00B16B3E" w:rsidRDefault="006438C0" w:rsidP="002F2C5C">
      <w:pPr>
        <w:numPr>
          <w:ilvl w:val="2"/>
          <w:numId w:val="3"/>
        </w:numPr>
        <w:rPr>
          <w:rFonts w:ascii="Arial Narrow" w:hAnsi="Arial Narrow" w:cs="Arial"/>
          <w:b/>
          <w:sz w:val="22"/>
          <w:szCs w:val="22"/>
        </w:rPr>
      </w:pPr>
      <w:r w:rsidRPr="00B16B3E">
        <w:rPr>
          <w:rFonts w:ascii="Arial Narrow" w:hAnsi="Arial Narrow" w:cs="Arial"/>
          <w:b/>
          <w:sz w:val="22"/>
          <w:szCs w:val="22"/>
        </w:rPr>
        <w:lastRenderedPageBreak/>
        <w:t xml:space="preserve">ESTUDIO DE LA OFERTA: </w:t>
      </w:r>
    </w:p>
    <w:p w14:paraId="612E0FDE" w14:textId="1F76F13B" w:rsidR="006438C0" w:rsidRPr="00B16B3E" w:rsidRDefault="006438C0" w:rsidP="00CA6B32">
      <w:pPr>
        <w:rPr>
          <w:rFonts w:ascii="Arial Narrow" w:hAnsi="Arial Narrow" w:cs="Arial"/>
          <w:sz w:val="22"/>
          <w:szCs w:val="22"/>
        </w:rPr>
      </w:pPr>
    </w:p>
    <w:p w14:paraId="19EAC6C3"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El mantenimiento y la construcción de obras civiles, tiene una gran cantidad de proveedores no solamente a nivel regional sino de orden nacional, lo que permite la participación de muchas empresas que compiten por precios, lo que es beneficioso para la entidad contratante - Aeronáutica Civil, porque al existir competencia los costos de adquisición se reducen y se pueden adquirir más elementos, lo que nos permitirá una mayor cobertura en la necesidad real para la entidad.</w:t>
      </w:r>
    </w:p>
    <w:p w14:paraId="158683AD" w14:textId="77777777" w:rsidR="00CD64C6" w:rsidRPr="00B16B3E" w:rsidRDefault="00CD64C6" w:rsidP="00E052A3">
      <w:pPr>
        <w:jc w:val="both"/>
        <w:rPr>
          <w:rFonts w:ascii="Arial Narrow" w:hAnsi="Arial Narrow" w:cs="Arial"/>
          <w:sz w:val="22"/>
          <w:szCs w:val="22"/>
        </w:rPr>
      </w:pPr>
    </w:p>
    <w:p w14:paraId="5ED7F032" w14:textId="181FC2F2"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Clasificación Industrial Internacional Uniforme de todas las actividades económicas (CIIU) es la clasificación internacional de referencia de las actividades productivas. Su objetivo principal es proporcionar un conjunto de categorías de actividades que puedan utilizarse para la recopilación y la presentación de informes estadísticos de acuerdo con esas actividades.</w:t>
      </w:r>
    </w:p>
    <w:p w14:paraId="26D355B7" w14:textId="77777777" w:rsidR="00CD64C6" w:rsidRPr="00B16B3E" w:rsidRDefault="00CD64C6" w:rsidP="00E052A3">
      <w:pPr>
        <w:jc w:val="both"/>
        <w:rPr>
          <w:rFonts w:ascii="Arial Narrow" w:hAnsi="Arial Narrow" w:cs="Arial"/>
          <w:sz w:val="22"/>
          <w:szCs w:val="22"/>
        </w:rPr>
      </w:pPr>
    </w:p>
    <w:p w14:paraId="088539CB" w14:textId="77777777" w:rsidR="00421243" w:rsidRPr="00B16B3E" w:rsidRDefault="00421243" w:rsidP="00421243">
      <w:pPr>
        <w:jc w:val="both"/>
        <w:rPr>
          <w:rFonts w:ascii="Arial Narrow" w:hAnsi="Arial Narrow" w:cs="Arial"/>
          <w:sz w:val="22"/>
          <w:szCs w:val="22"/>
        </w:rPr>
      </w:pPr>
      <w:r w:rsidRPr="00B16B3E">
        <w:rPr>
          <w:rFonts w:ascii="Arial Narrow" w:hAnsi="Arial Narrow" w:cs="Arial"/>
          <w:sz w:val="22"/>
          <w:szCs w:val="22"/>
        </w:rPr>
        <w:t>La oferta y disponibilidad de empresas que prestan el tipo de servicios que la entidad pretende contratar, se encuentran incluidos dentro del sector de la construcción, para el presente proceso, la entidad tendrá en cuenta empresas clasificadas dentro del Clasificador de Productos y Servicios UNSPSC (</w:t>
      </w:r>
      <w:proofErr w:type="spellStart"/>
      <w:r w:rsidRPr="00B16B3E">
        <w:rPr>
          <w:rFonts w:ascii="Arial Narrow" w:hAnsi="Arial Narrow" w:cs="Arial"/>
          <w:sz w:val="22"/>
          <w:szCs w:val="22"/>
        </w:rPr>
        <w:t>The</w:t>
      </w:r>
      <w:proofErr w:type="spellEnd"/>
      <w:r w:rsidRPr="00B16B3E">
        <w:rPr>
          <w:rFonts w:ascii="Arial Narrow" w:hAnsi="Arial Narrow" w:cs="Arial"/>
          <w:sz w:val="22"/>
          <w:szCs w:val="22"/>
        </w:rPr>
        <w:t xml:space="preserve"> </w:t>
      </w:r>
      <w:proofErr w:type="spellStart"/>
      <w:r w:rsidRPr="00B16B3E">
        <w:rPr>
          <w:rFonts w:ascii="Arial Narrow" w:hAnsi="Arial Narrow" w:cs="Arial"/>
          <w:sz w:val="22"/>
          <w:szCs w:val="22"/>
        </w:rPr>
        <w:t>United</w:t>
      </w:r>
      <w:proofErr w:type="spellEnd"/>
      <w:r w:rsidRPr="00B16B3E">
        <w:rPr>
          <w:rFonts w:ascii="Arial Narrow" w:hAnsi="Arial Narrow" w:cs="Arial"/>
          <w:sz w:val="22"/>
          <w:szCs w:val="22"/>
        </w:rPr>
        <w:t xml:space="preserve"> </w:t>
      </w:r>
      <w:proofErr w:type="spellStart"/>
      <w:r w:rsidRPr="00B16B3E">
        <w:rPr>
          <w:rFonts w:ascii="Arial Narrow" w:hAnsi="Arial Narrow" w:cs="Arial"/>
          <w:sz w:val="22"/>
          <w:szCs w:val="22"/>
        </w:rPr>
        <w:t>Nations</w:t>
      </w:r>
      <w:proofErr w:type="spellEnd"/>
      <w:r w:rsidRPr="00B16B3E">
        <w:rPr>
          <w:rFonts w:ascii="Arial Narrow" w:hAnsi="Arial Narrow" w:cs="Arial"/>
          <w:sz w:val="22"/>
          <w:szCs w:val="22"/>
        </w:rPr>
        <w:t xml:space="preserve"> Standard </w:t>
      </w:r>
      <w:proofErr w:type="spellStart"/>
      <w:r w:rsidRPr="00B16B3E">
        <w:rPr>
          <w:rFonts w:ascii="Arial Narrow" w:hAnsi="Arial Narrow" w:cs="Arial"/>
          <w:sz w:val="22"/>
          <w:szCs w:val="22"/>
        </w:rPr>
        <w:t>Product</w:t>
      </w:r>
      <w:proofErr w:type="spellEnd"/>
      <w:r w:rsidRPr="00B16B3E">
        <w:rPr>
          <w:rFonts w:ascii="Arial Narrow" w:hAnsi="Arial Narrow" w:cs="Arial"/>
          <w:sz w:val="22"/>
          <w:szCs w:val="22"/>
        </w:rPr>
        <w:t xml:space="preserve"> and </w:t>
      </w:r>
      <w:proofErr w:type="spellStart"/>
      <w:r w:rsidRPr="00B16B3E">
        <w:rPr>
          <w:rFonts w:ascii="Arial Narrow" w:hAnsi="Arial Narrow" w:cs="Arial"/>
          <w:sz w:val="22"/>
          <w:szCs w:val="22"/>
        </w:rPr>
        <w:t>Services</w:t>
      </w:r>
      <w:proofErr w:type="spellEnd"/>
      <w:r w:rsidRPr="00B16B3E">
        <w:rPr>
          <w:rFonts w:ascii="Arial Narrow" w:hAnsi="Arial Narrow" w:cs="Arial"/>
          <w:sz w:val="22"/>
          <w:szCs w:val="22"/>
        </w:rPr>
        <w:t xml:space="preserve"> </w:t>
      </w:r>
      <w:proofErr w:type="spellStart"/>
      <w:r w:rsidRPr="00B16B3E">
        <w:rPr>
          <w:rFonts w:ascii="Arial Narrow" w:hAnsi="Arial Narrow" w:cs="Arial"/>
          <w:sz w:val="22"/>
          <w:szCs w:val="22"/>
        </w:rPr>
        <w:t>Codes</w:t>
      </w:r>
      <w:proofErr w:type="spellEnd"/>
      <w:r w:rsidRPr="00B16B3E">
        <w:rPr>
          <w:rFonts w:ascii="Arial Narrow" w:hAnsi="Arial Narrow" w:cs="Arial"/>
          <w:sz w:val="22"/>
          <w:szCs w:val="22"/>
        </w:rPr>
        <w:t xml:space="preserve">) bajo los </w:t>
      </w:r>
      <w:r w:rsidRPr="009266C2">
        <w:rPr>
          <w:rFonts w:ascii="Arial Narrow" w:hAnsi="Arial Narrow" w:cs="Arial"/>
          <w:sz w:val="22"/>
          <w:szCs w:val="22"/>
        </w:rPr>
        <w:t>códigos 7210</w:t>
      </w:r>
      <w:r>
        <w:rPr>
          <w:rFonts w:ascii="Arial Narrow" w:hAnsi="Arial Narrow" w:cs="Arial"/>
          <w:sz w:val="22"/>
          <w:szCs w:val="22"/>
        </w:rPr>
        <w:t>33</w:t>
      </w:r>
      <w:r w:rsidRPr="009266C2">
        <w:rPr>
          <w:rFonts w:ascii="Arial Narrow" w:hAnsi="Arial Narrow" w:cs="Arial"/>
          <w:sz w:val="22"/>
          <w:szCs w:val="22"/>
        </w:rPr>
        <w:t>00, 72101500</w:t>
      </w:r>
      <w:r w:rsidRPr="00B16B3E">
        <w:rPr>
          <w:rFonts w:ascii="Arial Narrow" w:hAnsi="Arial Narrow" w:cs="Arial"/>
          <w:sz w:val="22"/>
          <w:szCs w:val="22"/>
        </w:rPr>
        <w:t>. Sobre los cuales se encuentran clasificadas, en el tipo de servicios que prestan y/o bienes que suministran, empresas del sector.</w:t>
      </w:r>
    </w:p>
    <w:p w14:paraId="7A06D651" w14:textId="77777777" w:rsidR="00421243" w:rsidRPr="00B16B3E" w:rsidRDefault="00421243" w:rsidP="00421243">
      <w:pPr>
        <w:jc w:val="both"/>
        <w:rPr>
          <w:rFonts w:ascii="Arial Narrow" w:hAnsi="Arial Narrow" w:cs="Arial"/>
          <w:sz w:val="22"/>
          <w:szCs w:val="22"/>
        </w:rPr>
      </w:pPr>
    </w:p>
    <w:p w14:paraId="4B6F50D3" w14:textId="7358DCC1" w:rsidR="001E2287" w:rsidRDefault="00421243" w:rsidP="00421243">
      <w:pPr>
        <w:jc w:val="both"/>
        <w:rPr>
          <w:rFonts w:ascii="Arial Narrow" w:hAnsi="Arial Narrow" w:cs="Arial"/>
          <w:sz w:val="22"/>
          <w:szCs w:val="22"/>
        </w:rPr>
      </w:pPr>
      <w:r w:rsidRPr="00B16B3E">
        <w:rPr>
          <w:rFonts w:ascii="Arial Narrow" w:hAnsi="Arial Narrow" w:cs="Arial"/>
          <w:sz w:val="22"/>
          <w:szCs w:val="22"/>
        </w:rPr>
        <w:t xml:space="preserve">Se procedió a adelantar consulta en el Directorio de Empresas del Sector del SECOP, identificando que, para Colombia se encuentran </w:t>
      </w:r>
      <w:r w:rsidRPr="00B2264B">
        <w:rPr>
          <w:rFonts w:ascii="Arial Narrow" w:hAnsi="Arial Narrow" w:cs="Arial"/>
          <w:sz w:val="22"/>
          <w:szCs w:val="22"/>
        </w:rPr>
        <w:t>registradas 5277 empresas del sector clasificadas con el código 72103300</w:t>
      </w:r>
      <w:r w:rsidRPr="00B2264B">
        <w:rPr>
          <w:rFonts w:ascii="Arial Narrow" w:hAnsi="Arial Narrow" w:cs="Arial"/>
          <w:sz w:val="22"/>
          <w:szCs w:val="22"/>
        </w:rPr>
        <w:tab/>
        <w:t>Servicios de mantenimiento y reparación de infraestructura, 5565 empresas del sector clasificadas con el código 72101500 Servicios de apoyo para la construcción, así</w:t>
      </w:r>
    </w:p>
    <w:p w14:paraId="3F1F6818" w14:textId="027B608D" w:rsidR="001E2287" w:rsidRDefault="001E2287" w:rsidP="001E2287">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5233B8D2" wp14:editId="7C482F20">
            <wp:extent cx="3467100" cy="3122143"/>
            <wp:effectExtent l="0" t="0" r="0" b="254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fas.png"/>
                    <pic:cNvPicPr/>
                  </pic:nvPicPr>
                  <pic:blipFill>
                    <a:blip r:embed="rId22">
                      <a:extLst>
                        <a:ext uri="{28A0092B-C50C-407E-A947-70E740481C1C}">
                          <a14:useLocalDpi xmlns:a14="http://schemas.microsoft.com/office/drawing/2010/main" val="0"/>
                        </a:ext>
                      </a:extLst>
                    </a:blip>
                    <a:stretch>
                      <a:fillRect/>
                    </a:stretch>
                  </pic:blipFill>
                  <pic:spPr>
                    <a:xfrm>
                      <a:off x="0" y="0"/>
                      <a:ext cx="3472761" cy="3127241"/>
                    </a:xfrm>
                    <a:prstGeom prst="rect">
                      <a:avLst/>
                    </a:prstGeom>
                  </pic:spPr>
                </pic:pic>
              </a:graphicData>
            </a:graphic>
          </wp:inline>
        </w:drawing>
      </w:r>
    </w:p>
    <w:p w14:paraId="2C8EF011" w14:textId="4BDD32FB" w:rsidR="001E2287" w:rsidRDefault="001E2287" w:rsidP="001E2287">
      <w:pPr>
        <w:jc w:val="center"/>
        <w:rPr>
          <w:rFonts w:ascii="Arial Narrow" w:hAnsi="Arial Narrow" w:cs="Arial"/>
          <w:color w:val="FF0000"/>
          <w:sz w:val="22"/>
          <w:szCs w:val="22"/>
        </w:rPr>
      </w:pPr>
      <w:r>
        <w:rPr>
          <w:rFonts w:ascii="Arial Narrow" w:hAnsi="Arial Narrow" w:cs="Arial"/>
          <w:noProof/>
          <w:color w:val="FF0000"/>
          <w:sz w:val="22"/>
          <w:szCs w:val="22"/>
          <w:lang w:val="es-CO" w:eastAsia="es-CO"/>
        </w:rPr>
        <w:lastRenderedPageBreak/>
        <w:drawing>
          <wp:inline distT="0" distB="0" distL="0" distR="0" wp14:anchorId="5A8F5ACF" wp14:editId="37DC5780">
            <wp:extent cx="3886200" cy="363922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veedores.png"/>
                    <pic:cNvPicPr/>
                  </pic:nvPicPr>
                  <pic:blipFill>
                    <a:blip r:embed="rId23">
                      <a:extLst>
                        <a:ext uri="{28A0092B-C50C-407E-A947-70E740481C1C}">
                          <a14:useLocalDpi xmlns:a14="http://schemas.microsoft.com/office/drawing/2010/main" val="0"/>
                        </a:ext>
                      </a:extLst>
                    </a:blip>
                    <a:stretch>
                      <a:fillRect/>
                    </a:stretch>
                  </pic:blipFill>
                  <pic:spPr>
                    <a:xfrm>
                      <a:off x="0" y="0"/>
                      <a:ext cx="3896915" cy="3649260"/>
                    </a:xfrm>
                    <a:prstGeom prst="rect">
                      <a:avLst/>
                    </a:prstGeom>
                  </pic:spPr>
                </pic:pic>
              </a:graphicData>
            </a:graphic>
          </wp:inline>
        </w:drawing>
      </w:r>
    </w:p>
    <w:p w14:paraId="7FF9A058" w14:textId="249D2867" w:rsidR="001E2287" w:rsidRDefault="001E2287" w:rsidP="001E2287">
      <w:pPr>
        <w:jc w:val="center"/>
        <w:rPr>
          <w:rFonts w:ascii="Arial Narrow" w:hAnsi="Arial Narrow" w:cs="Arial"/>
          <w:color w:val="FF0000"/>
          <w:sz w:val="22"/>
          <w:szCs w:val="22"/>
        </w:rPr>
      </w:pPr>
    </w:p>
    <w:p w14:paraId="3C23C9D7" w14:textId="27AA236B" w:rsidR="001E2287" w:rsidRPr="00B433CA" w:rsidRDefault="001E2287" w:rsidP="001E2287">
      <w:pPr>
        <w:jc w:val="center"/>
        <w:rPr>
          <w:rFonts w:ascii="Arial Narrow" w:hAnsi="Arial Narrow" w:cs="Arial"/>
          <w:color w:val="FF0000"/>
          <w:sz w:val="22"/>
          <w:szCs w:val="22"/>
        </w:rPr>
      </w:pPr>
      <w:r>
        <w:rPr>
          <w:rFonts w:ascii="Arial Narrow" w:hAnsi="Arial Narrow" w:cs="Arial"/>
          <w:noProof/>
          <w:color w:val="FF0000"/>
          <w:sz w:val="22"/>
          <w:szCs w:val="22"/>
          <w:lang w:val="es-CO" w:eastAsia="es-CO"/>
        </w:rPr>
        <w:drawing>
          <wp:inline distT="0" distB="0" distL="0" distR="0" wp14:anchorId="451D92BE" wp14:editId="19C9A4E4">
            <wp:extent cx="4143375" cy="334041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ofsd.png"/>
                    <pic:cNvPicPr/>
                  </pic:nvPicPr>
                  <pic:blipFill>
                    <a:blip r:embed="rId24">
                      <a:extLst>
                        <a:ext uri="{28A0092B-C50C-407E-A947-70E740481C1C}">
                          <a14:useLocalDpi xmlns:a14="http://schemas.microsoft.com/office/drawing/2010/main" val="0"/>
                        </a:ext>
                      </a:extLst>
                    </a:blip>
                    <a:stretch>
                      <a:fillRect/>
                    </a:stretch>
                  </pic:blipFill>
                  <pic:spPr>
                    <a:xfrm>
                      <a:off x="0" y="0"/>
                      <a:ext cx="4166193" cy="3358814"/>
                    </a:xfrm>
                    <a:prstGeom prst="rect">
                      <a:avLst/>
                    </a:prstGeom>
                  </pic:spPr>
                </pic:pic>
              </a:graphicData>
            </a:graphic>
          </wp:inline>
        </w:drawing>
      </w:r>
    </w:p>
    <w:p w14:paraId="24D247E5" w14:textId="1BD7BC15" w:rsidR="00634376" w:rsidRPr="00B16B3E" w:rsidRDefault="00634376" w:rsidP="00634376">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455"/>
        <w:gridCol w:w="2455"/>
        <w:gridCol w:w="2455"/>
        <w:gridCol w:w="2456"/>
      </w:tblGrid>
      <w:tr w:rsidR="00B433CA" w14:paraId="5EDE6899" w14:textId="77777777" w:rsidTr="00B433CA">
        <w:trPr>
          <w:trHeight w:val="170"/>
        </w:trPr>
        <w:tc>
          <w:tcPr>
            <w:tcW w:w="2455" w:type="dxa"/>
          </w:tcPr>
          <w:p w14:paraId="210FBB5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NOMBRE </w:t>
            </w:r>
          </w:p>
        </w:tc>
        <w:tc>
          <w:tcPr>
            <w:tcW w:w="2455" w:type="dxa"/>
          </w:tcPr>
          <w:p w14:paraId="73926E43"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CIUDAD </w:t>
            </w:r>
          </w:p>
        </w:tc>
        <w:tc>
          <w:tcPr>
            <w:tcW w:w="2455" w:type="dxa"/>
          </w:tcPr>
          <w:p w14:paraId="539CFDF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TELEFONO </w:t>
            </w:r>
          </w:p>
        </w:tc>
        <w:tc>
          <w:tcPr>
            <w:tcW w:w="2456" w:type="dxa"/>
          </w:tcPr>
          <w:p w14:paraId="48C8EAA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ACTIVIDAD</w:t>
            </w:r>
          </w:p>
        </w:tc>
      </w:tr>
      <w:tr w:rsidR="00B433CA" w14:paraId="347BE694" w14:textId="77777777" w:rsidTr="00B433CA">
        <w:trPr>
          <w:trHeight w:val="379"/>
        </w:trPr>
        <w:tc>
          <w:tcPr>
            <w:tcW w:w="2455" w:type="dxa"/>
          </w:tcPr>
          <w:p w14:paraId="155F995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CAM INGENIEROS S.A.S</w:t>
            </w:r>
          </w:p>
        </w:tc>
        <w:tc>
          <w:tcPr>
            <w:tcW w:w="2455" w:type="dxa"/>
          </w:tcPr>
          <w:p w14:paraId="0F8962D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BOGOTÁ</w:t>
            </w:r>
          </w:p>
        </w:tc>
        <w:tc>
          <w:tcPr>
            <w:tcW w:w="2455" w:type="dxa"/>
          </w:tcPr>
          <w:p w14:paraId="24A17E3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3124339304</w:t>
            </w:r>
          </w:p>
        </w:tc>
        <w:tc>
          <w:tcPr>
            <w:tcW w:w="2456" w:type="dxa"/>
          </w:tcPr>
          <w:p w14:paraId="6274C379"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E8EB2B" w14:textId="77777777" w:rsidTr="00B433CA">
        <w:trPr>
          <w:trHeight w:val="360"/>
        </w:trPr>
        <w:tc>
          <w:tcPr>
            <w:tcW w:w="2455" w:type="dxa"/>
          </w:tcPr>
          <w:p w14:paraId="10498BA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CARLOS GUILLERMO SUAREZ ESCOBAR </w:t>
            </w:r>
          </w:p>
        </w:tc>
        <w:tc>
          <w:tcPr>
            <w:tcW w:w="2455" w:type="dxa"/>
          </w:tcPr>
          <w:p w14:paraId="707EDE2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AMAZONAS </w:t>
            </w:r>
          </w:p>
        </w:tc>
        <w:tc>
          <w:tcPr>
            <w:tcW w:w="2455" w:type="dxa"/>
          </w:tcPr>
          <w:p w14:paraId="4E1E6F1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3217541512</w:t>
            </w:r>
          </w:p>
        </w:tc>
        <w:tc>
          <w:tcPr>
            <w:tcW w:w="2456" w:type="dxa"/>
          </w:tcPr>
          <w:p w14:paraId="009994A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59B7104F" w14:textId="77777777" w:rsidTr="00B433CA">
        <w:trPr>
          <w:trHeight w:val="360"/>
        </w:trPr>
        <w:tc>
          <w:tcPr>
            <w:tcW w:w="2455" w:type="dxa"/>
          </w:tcPr>
          <w:p w14:paraId="689286F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ORGANIZACION HENRY ACERO ROMERO SAS</w:t>
            </w:r>
          </w:p>
        </w:tc>
        <w:tc>
          <w:tcPr>
            <w:tcW w:w="2455" w:type="dxa"/>
          </w:tcPr>
          <w:p w14:paraId="584FCB5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BOGOTÁ</w:t>
            </w:r>
          </w:p>
        </w:tc>
        <w:tc>
          <w:tcPr>
            <w:tcW w:w="2455" w:type="dxa"/>
          </w:tcPr>
          <w:p w14:paraId="0838AD7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16151168</w:t>
            </w:r>
          </w:p>
        </w:tc>
        <w:tc>
          <w:tcPr>
            <w:tcW w:w="2456" w:type="dxa"/>
          </w:tcPr>
          <w:p w14:paraId="01634E1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1DD3D553" w14:textId="77777777" w:rsidTr="00B433CA">
        <w:trPr>
          <w:trHeight w:val="549"/>
        </w:trPr>
        <w:tc>
          <w:tcPr>
            <w:tcW w:w="2455" w:type="dxa"/>
          </w:tcPr>
          <w:p w14:paraId="5EF985A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VIACOL INGENIEROS CONTRATISTAS</w:t>
            </w:r>
          </w:p>
          <w:p w14:paraId="2588827A" w14:textId="77777777" w:rsidR="00B433CA" w:rsidRPr="00954F2F" w:rsidRDefault="00B433CA" w:rsidP="00E15260">
            <w:pPr>
              <w:pStyle w:val="Textonotapie"/>
              <w:jc w:val="center"/>
              <w:rPr>
                <w:rFonts w:ascii="Arial" w:hAnsi="Arial" w:cs="Arial"/>
                <w:b/>
                <w:bCs/>
                <w:sz w:val="16"/>
                <w:szCs w:val="16"/>
              </w:rPr>
            </w:pPr>
          </w:p>
        </w:tc>
        <w:tc>
          <w:tcPr>
            <w:tcW w:w="2455" w:type="dxa"/>
          </w:tcPr>
          <w:p w14:paraId="0102480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4F91255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3158727887 - 3168874738</w:t>
            </w:r>
          </w:p>
        </w:tc>
        <w:tc>
          <w:tcPr>
            <w:tcW w:w="2456" w:type="dxa"/>
          </w:tcPr>
          <w:p w14:paraId="0E52E97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3B0AD748" w14:textId="77777777" w:rsidTr="00B433CA">
        <w:trPr>
          <w:trHeight w:val="360"/>
        </w:trPr>
        <w:tc>
          <w:tcPr>
            <w:tcW w:w="2455" w:type="dxa"/>
          </w:tcPr>
          <w:p w14:paraId="62AB891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CARMELO JOAQUIN ROSALES AMELL </w:t>
            </w:r>
          </w:p>
        </w:tc>
        <w:tc>
          <w:tcPr>
            <w:tcW w:w="2455" w:type="dxa"/>
          </w:tcPr>
          <w:p w14:paraId="69B85E6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10A5DB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3208382870</w:t>
            </w:r>
          </w:p>
        </w:tc>
        <w:tc>
          <w:tcPr>
            <w:tcW w:w="2456" w:type="dxa"/>
          </w:tcPr>
          <w:p w14:paraId="65BA66E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CC9BD1" w14:textId="77777777" w:rsidTr="00B433CA">
        <w:trPr>
          <w:trHeight w:val="360"/>
        </w:trPr>
        <w:tc>
          <w:tcPr>
            <w:tcW w:w="2455" w:type="dxa"/>
          </w:tcPr>
          <w:p w14:paraId="29F1A87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GIRALDO INGENIERIA SAS </w:t>
            </w:r>
          </w:p>
        </w:tc>
        <w:tc>
          <w:tcPr>
            <w:tcW w:w="2455" w:type="dxa"/>
          </w:tcPr>
          <w:p w14:paraId="36D7D53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AMAZONAS </w:t>
            </w:r>
          </w:p>
        </w:tc>
        <w:tc>
          <w:tcPr>
            <w:tcW w:w="2455" w:type="dxa"/>
          </w:tcPr>
          <w:p w14:paraId="111C450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3138743730  - 3112199011</w:t>
            </w:r>
          </w:p>
        </w:tc>
        <w:tc>
          <w:tcPr>
            <w:tcW w:w="2456" w:type="dxa"/>
          </w:tcPr>
          <w:p w14:paraId="048FE18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224C752" w14:textId="77777777" w:rsidTr="00B433CA">
        <w:trPr>
          <w:trHeight w:val="379"/>
        </w:trPr>
        <w:tc>
          <w:tcPr>
            <w:tcW w:w="2455" w:type="dxa"/>
          </w:tcPr>
          <w:p w14:paraId="2A82603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INDAJOR SAS </w:t>
            </w:r>
          </w:p>
        </w:tc>
        <w:tc>
          <w:tcPr>
            <w:tcW w:w="2455" w:type="dxa"/>
          </w:tcPr>
          <w:p w14:paraId="66B2F0A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CUNDIINAMARCA </w:t>
            </w:r>
          </w:p>
        </w:tc>
        <w:tc>
          <w:tcPr>
            <w:tcW w:w="2455" w:type="dxa"/>
          </w:tcPr>
          <w:p w14:paraId="79C737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3202701599 –</w:t>
            </w:r>
          </w:p>
          <w:p w14:paraId="6AA7D9A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3208382871</w:t>
            </w:r>
          </w:p>
        </w:tc>
        <w:tc>
          <w:tcPr>
            <w:tcW w:w="2456" w:type="dxa"/>
          </w:tcPr>
          <w:p w14:paraId="4455943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8381D5C" w14:textId="77777777" w:rsidTr="00B433CA">
        <w:trPr>
          <w:trHeight w:val="360"/>
        </w:trPr>
        <w:tc>
          <w:tcPr>
            <w:tcW w:w="2455" w:type="dxa"/>
          </w:tcPr>
          <w:p w14:paraId="77FF627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CARLOS FERNANDO CORDOBA AVILES</w:t>
            </w:r>
          </w:p>
        </w:tc>
        <w:tc>
          <w:tcPr>
            <w:tcW w:w="2455" w:type="dxa"/>
          </w:tcPr>
          <w:p w14:paraId="1B723D1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89F440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9260705</w:t>
            </w:r>
          </w:p>
        </w:tc>
        <w:tc>
          <w:tcPr>
            <w:tcW w:w="2456" w:type="dxa"/>
          </w:tcPr>
          <w:p w14:paraId="61006BE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11A8C46" w14:textId="77777777" w:rsidTr="00B433CA">
        <w:trPr>
          <w:trHeight w:val="549"/>
        </w:trPr>
        <w:tc>
          <w:tcPr>
            <w:tcW w:w="2455" w:type="dxa"/>
          </w:tcPr>
          <w:p w14:paraId="4BCB453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CONSULTORIA Y CONSTRUCCIONES DARLEV SAS </w:t>
            </w:r>
          </w:p>
        </w:tc>
        <w:tc>
          <w:tcPr>
            <w:tcW w:w="2455" w:type="dxa"/>
          </w:tcPr>
          <w:p w14:paraId="502B0CF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E9C821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5837681 - 31526663420</w:t>
            </w:r>
          </w:p>
        </w:tc>
        <w:tc>
          <w:tcPr>
            <w:tcW w:w="2456" w:type="dxa"/>
          </w:tcPr>
          <w:p w14:paraId="7536C46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F172BFF" w14:textId="77777777" w:rsidTr="00B433CA">
        <w:trPr>
          <w:trHeight w:val="360"/>
        </w:trPr>
        <w:tc>
          <w:tcPr>
            <w:tcW w:w="2455" w:type="dxa"/>
          </w:tcPr>
          <w:p w14:paraId="02842AE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CALING LTDA </w:t>
            </w:r>
          </w:p>
        </w:tc>
        <w:tc>
          <w:tcPr>
            <w:tcW w:w="2455" w:type="dxa"/>
          </w:tcPr>
          <w:p w14:paraId="236DBE3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BOYACA – TUNJA </w:t>
            </w:r>
          </w:p>
        </w:tc>
        <w:tc>
          <w:tcPr>
            <w:tcW w:w="2455" w:type="dxa"/>
          </w:tcPr>
          <w:p w14:paraId="44276B4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7433512 - 3107630820</w:t>
            </w:r>
          </w:p>
        </w:tc>
        <w:tc>
          <w:tcPr>
            <w:tcW w:w="2456" w:type="dxa"/>
          </w:tcPr>
          <w:p w14:paraId="374C243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8D89FBE" w14:textId="77777777" w:rsidTr="00B433CA">
        <w:trPr>
          <w:trHeight w:val="360"/>
        </w:trPr>
        <w:tc>
          <w:tcPr>
            <w:tcW w:w="2455" w:type="dxa"/>
          </w:tcPr>
          <w:p w14:paraId="36FFCECC"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ORDOÑES SA </w:t>
            </w:r>
          </w:p>
        </w:tc>
        <w:tc>
          <w:tcPr>
            <w:tcW w:w="2455" w:type="dxa"/>
          </w:tcPr>
          <w:p w14:paraId="0EAD370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6242BD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8158257 - 3186843576</w:t>
            </w:r>
          </w:p>
        </w:tc>
        <w:tc>
          <w:tcPr>
            <w:tcW w:w="2456" w:type="dxa"/>
          </w:tcPr>
          <w:p w14:paraId="54B257A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E2917A3" w14:textId="77777777" w:rsidTr="00B433CA">
        <w:trPr>
          <w:trHeight w:val="379"/>
        </w:trPr>
        <w:tc>
          <w:tcPr>
            <w:tcW w:w="2455" w:type="dxa"/>
          </w:tcPr>
          <w:p w14:paraId="0975173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LAM CONSTRUCCIONES SAS </w:t>
            </w:r>
          </w:p>
        </w:tc>
        <w:tc>
          <w:tcPr>
            <w:tcW w:w="2455" w:type="dxa"/>
          </w:tcPr>
          <w:p w14:paraId="6C084EA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5BD526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3212344477</w:t>
            </w:r>
          </w:p>
        </w:tc>
        <w:tc>
          <w:tcPr>
            <w:tcW w:w="2456" w:type="dxa"/>
          </w:tcPr>
          <w:p w14:paraId="1B0FF4A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D0D5A4C" w14:textId="77777777" w:rsidTr="00B433CA">
        <w:trPr>
          <w:trHeight w:val="341"/>
        </w:trPr>
        <w:tc>
          <w:tcPr>
            <w:tcW w:w="2455" w:type="dxa"/>
          </w:tcPr>
          <w:p w14:paraId="197C9CD0"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ALOGAR CONSTRUCCIONES SAS </w:t>
            </w:r>
          </w:p>
        </w:tc>
        <w:tc>
          <w:tcPr>
            <w:tcW w:w="2455" w:type="dxa"/>
          </w:tcPr>
          <w:p w14:paraId="5C988DC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3852B8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4957950 - 3153211511</w:t>
            </w:r>
          </w:p>
        </w:tc>
        <w:tc>
          <w:tcPr>
            <w:tcW w:w="2456" w:type="dxa"/>
          </w:tcPr>
          <w:p w14:paraId="06E367A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131DC3B" w14:textId="77777777" w:rsidTr="00B433CA">
        <w:trPr>
          <w:trHeight w:val="360"/>
        </w:trPr>
        <w:tc>
          <w:tcPr>
            <w:tcW w:w="2455" w:type="dxa"/>
          </w:tcPr>
          <w:p w14:paraId="644DF883"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CONSTRUCTORA BRIMOS LTDA </w:t>
            </w:r>
          </w:p>
        </w:tc>
        <w:tc>
          <w:tcPr>
            <w:tcW w:w="2455" w:type="dxa"/>
          </w:tcPr>
          <w:p w14:paraId="1E43B0C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ARAUCA </w:t>
            </w:r>
          </w:p>
        </w:tc>
        <w:tc>
          <w:tcPr>
            <w:tcW w:w="2455" w:type="dxa"/>
          </w:tcPr>
          <w:p w14:paraId="25E281F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8853550 - 3172325576</w:t>
            </w:r>
          </w:p>
        </w:tc>
        <w:tc>
          <w:tcPr>
            <w:tcW w:w="2456" w:type="dxa"/>
          </w:tcPr>
          <w:p w14:paraId="7D9FA96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FB98905" w14:textId="77777777" w:rsidTr="00B433CA">
        <w:trPr>
          <w:trHeight w:val="360"/>
        </w:trPr>
        <w:tc>
          <w:tcPr>
            <w:tcW w:w="2455" w:type="dxa"/>
          </w:tcPr>
          <w:p w14:paraId="20DAB62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LYRA CONSTRUCCIONES SAS </w:t>
            </w:r>
          </w:p>
        </w:tc>
        <w:tc>
          <w:tcPr>
            <w:tcW w:w="2455" w:type="dxa"/>
          </w:tcPr>
          <w:p w14:paraId="018AAD3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024EA6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4455994 - 3153211511</w:t>
            </w:r>
          </w:p>
        </w:tc>
        <w:tc>
          <w:tcPr>
            <w:tcW w:w="2456" w:type="dxa"/>
          </w:tcPr>
          <w:p w14:paraId="63416B2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F8F2A11" w14:textId="77777777" w:rsidTr="00B433CA">
        <w:trPr>
          <w:trHeight w:val="379"/>
        </w:trPr>
        <w:tc>
          <w:tcPr>
            <w:tcW w:w="2455" w:type="dxa"/>
            <w:shd w:val="clear" w:color="auto" w:fill="auto"/>
            <w:vAlign w:val="center"/>
          </w:tcPr>
          <w:p w14:paraId="6BCA5F5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BCS INGENIERIA Y PROYECTOS S.A.S</w:t>
            </w:r>
          </w:p>
        </w:tc>
        <w:tc>
          <w:tcPr>
            <w:tcW w:w="2455" w:type="dxa"/>
          </w:tcPr>
          <w:p w14:paraId="4DB8038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76C9FD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3208485126</w:t>
            </w:r>
          </w:p>
        </w:tc>
        <w:tc>
          <w:tcPr>
            <w:tcW w:w="2456" w:type="dxa"/>
          </w:tcPr>
          <w:p w14:paraId="0D3E069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D2429E8" w14:textId="77777777" w:rsidTr="00B433CA">
        <w:trPr>
          <w:trHeight w:val="360"/>
        </w:trPr>
        <w:tc>
          <w:tcPr>
            <w:tcW w:w="2455" w:type="dxa"/>
            <w:shd w:val="clear" w:color="auto" w:fill="auto"/>
          </w:tcPr>
          <w:p w14:paraId="524DA0E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BIO CONSTRUYE SAS</w:t>
            </w:r>
          </w:p>
        </w:tc>
        <w:tc>
          <w:tcPr>
            <w:tcW w:w="2455" w:type="dxa"/>
          </w:tcPr>
          <w:p w14:paraId="07225F6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BARRANQUILLA</w:t>
            </w:r>
          </w:p>
        </w:tc>
        <w:tc>
          <w:tcPr>
            <w:tcW w:w="2455" w:type="dxa"/>
          </w:tcPr>
          <w:p w14:paraId="4CB3206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3014414814</w:t>
            </w:r>
          </w:p>
        </w:tc>
        <w:tc>
          <w:tcPr>
            <w:tcW w:w="2456" w:type="dxa"/>
          </w:tcPr>
          <w:p w14:paraId="0EEEE06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3BF9978F" w14:textId="77777777" w:rsidTr="00B433CA">
        <w:trPr>
          <w:trHeight w:val="360"/>
        </w:trPr>
        <w:tc>
          <w:tcPr>
            <w:tcW w:w="2455" w:type="dxa"/>
            <w:shd w:val="clear" w:color="auto" w:fill="auto"/>
            <w:vAlign w:val="center"/>
          </w:tcPr>
          <w:p w14:paraId="6F689C9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RG INGENIERIA SAS</w:t>
            </w:r>
          </w:p>
        </w:tc>
        <w:tc>
          <w:tcPr>
            <w:tcW w:w="2455" w:type="dxa"/>
          </w:tcPr>
          <w:p w14:paraId="1B4C620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5C59E5F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3118536169</w:t>
            </w:r>
          </w:p>
        </w:tc>
        <w:tc>
          <w:tcPr>
            <w:tcW w:w="2456" w:type="dxa"/>
          </w:tcPr>
          <w:p w14:paraId="7FD8D1E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0C8EBE8C" w14:textId="77777777" w:rsidTr="00B433CA">
        <w:trPr>
          <w:trHeight w:val="360"/>
        </w:trPr>
        <w:tc>
          <w:tcPr>
            <w:tcW w:w="2455" w:type="dxa"/>
            <w:shd w:val="clear" w:color="auto" w:fill="auto"/>
          </w:tcPr>
          <w:p w14:paraId="7138208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JAIRO ORLANDO CASTILLO CARDOZO</w:t>
            </w:r>
          </w:p>
        </w:tc>
        <w:tc>
          <w:tcPr>
            <w:tcW w:w="2455" w:type="dxa"/>
          </w:tcPr>
          <w:p w14:paraId="114534F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70C96C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6254823 - 3138020452</w:t>
            </w:r>
          </w:p>
        </w:tc>
        <w:tc>
          <w:tcPr>
            <w:tcW w:w="2456" w:type="dxa"/>
          </w:tcPr>
          <w:p w14:paraId="290053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7A10ACA" w14:textId="77777777" w:rsidTr="00B433CA">
        <w:trPr>
          <w:trHeight w:val="360"/>
        </w:trPr>
        <w:tc>
          <w:tcPr>
            <w:tcW w:w="2455" w:type="dxa"/>
            <w:shd w:val="clear" w:color="auto" w:fill="auto"/>
          </w:tcPr>
          <w:p w14:paraId="5B30AAD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CIVILCONS SAS </w:t>
            </w:r>
          </w:p>
        </w:tc>
        <w:tc>
          <w:tcPr>
            <w:tcW w:w="2455" w:type="dxa"/>
          </w:tcPr>
          <w:p w14:paraId="7516095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9711A4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3183118010 - 3182528664</w:t>
            </w:r>
          </w:p>
        </w:tc>
        <w:tc>
          <w:tcPr>
            <w:tcW w:w="2456" w:type="dxa"/>
          </w:tcPr>
          <w:p w14:paraId="330A27A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24A8299" w14:textId="77777777" w:rsidTr="00B433CA">
        <w:trPr>
          <w:trHeight w:val="379"/>
        </w:trPr>
        <w:tc>
          <w:tcPr>
            <w:tcW w:w="2455" w:type="dxa"/>
            <w:shd w:val="clear" w:color="auto" w:fill="auto"/>
          </w:tcPr>
          <w:p w14:paraId="6827B34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GRUPO M&amp;M CONSTRUCTORA SAS </w:t>
            </w:r>
          </w:p>
        </w:tc>
        <w:tc>
          <w:tcPr>
            <w:tcW w:w="2455" w:type="dxa"/>
          </w:tcPr>
          <w:p w14:paraId="5615D16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E1067F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3013703963</w:t>
            </w:r>
          </w:p>
        </w:tc>
        <w:tc>
          <w:tcPr>
            <w:tcW w:w="2456" w:type="dxa"/>
          </w:tcPr>
          <w:p w14:paraId="767143F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09AF1CA8" w14:textId="77777777" w:rsidTr="00B433CA">
        <w:trPr>
          <w:trHeight w:val="360"/>
        </w:trPr>
        <w:tc>
          <w:tcPr>
            <w:tcW w:w="2455" w:type="dxa"/>
            <w:shd w:val="clear" w:color="auto" w:fill="auto"/>
          </w:tcPr>
          <w:p w14:paraId="2F81164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G&amp;G CONSTRUCTORES SAS </w:t>
            </w:r>
          </w:p>
        </w:tc>
        <w:tc>
          <w:tcPr>
            <w:tcW w:w="2455" w:type="dxa"/>
          </w:tcPr>
          <w:p w14:paraId="063F7A0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C39442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6166815 - 3107792065</w:t>
            </w:r>
          </w:p>
        </w:tc>
        <w:tc>
          <w:tcPr>
            <w:tcW w:w="2456" w:type="dxa"/>
          </w:tcPr>
          <w:p w14:paraId="4BF824F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EA51860" w14:textId="77777777" w:rsidTr="00B433CA">
        <w:trPr>
          <w:trHeight w:val="360"/>
        </w:trPr>
        <w:tc>
          <w:tcPr>
            <w:tcW w:w="2455" w:type="dxa"/>
            <w:shd w:val="clear" w:color="auto" w:fill="auto"/>
          </w:tcPr>
          <w:p w14:paraId="1DEB155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CONSORCIO MULATOS 21</w:t>
            </w:r>
          </w:p>
        </w:tc>
        <w:tc>
          <w:tcPr>
            <w:tcW w:w="2455" w:type="dxa"/>
          </w:tcPr>
          <w:p w14:paraId="5E9ED9A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F10280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3108311916</w:t>
            </w:r>
          </w:p>
        </w:tc>
        <w:tc>
          <w:tcPr>
            <w:tcW w:w="2456" w:type="dxa"/>
          </w:tcPr>
          <w:p w14:paraId="79DD021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457B7C5" w14:textId="77777777" w:rsidTr="00B433CA">
        <w:trPr>
          <w:trHeight w:val="360"/>
        </w:trPr>
        <w:tc>
          <w:tcPr>
            <w:tcW w:w="2455" w:type="dxa"/>
            <w:shd w:val="clear" w:color="auto" w:fill="auto"/>
          </w:tcPr>
          <w:p w14:paraId="0EA4D86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GRUPO M&amp;M CONSTRUCTORA SAS</w:t>
            </w:r>
          </w:p>
        </w:tc>
        <w:tc>
          <w:tcPr>
            <w:tcW w:w="2455" w:type="dxa"/>
          </w:tcPr>
          <w:p w14:paraId="650E530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719470E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3138837453</w:t>
            </w:r>
          </w:p>
        </w:tc>
        <w:tc>
          <w:tcPr>
            <w:tcW w:w="2456" w:type="dxa"/>
          </w:tcPr>
          <w:p w14:paraId="66BB8E8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9A7E08" w14:textId="77777777" w:rsidTr="00B433CA">
        <w:trPr>
          <w:trHeight w:val="379"/>
        </w:trPr>
        <w:tc>
          <w:tcPr>
            <w:tcW w:w="2455" w:type="dxa"/>
            <w:shd w:val="clear" w:color="auto" w:fill="auto"/>
          </w:tcPr>
          <w:p w14:paraId="7431DB8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VIACOL INGENIEROS CONTRATISTAS</w:t>
            </w:r>
          </w:p>
        </w:tc>
        <w:tc>
          <w:tcPr>
            <w:tcW w:w="2455" w:type="dxa"/>
          </w:tcPr>
          <w:p w14:paraId="37BFB78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50F004F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3148716035</w:t>
            </w:r>
          </w:p>
        </w:tc>
        <w:tc>
          <w:tcPr>
            <w:tcW w:w="2456" w:type="dxa"/>
          </w:tcPr>
          <w:p w14:paraId="22FB528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18C6183" w14:textId="77777777" w:rsidTr="00B433CA">
        <w:trPr>
          <w:trHeight w:val="360"/>
        </w:trPr>
        <w:tc>
          <w:tcPr>
            <w:tcW w:w="2455" w:type="dxa"/>
            <w:shd w:val="clear" w:color="auto" w:fill="auto"/>
          </w:tcPr>
          <w:p w14:paraId="27E1C31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MANOLO ARTEAGA ORTEGA </w:t>
            </w:r>
          </w:p>
        </w:tc>
        <w:tc>
          <w:tcPr>
            <w:tcW w:w="2455" w:type="dxa"/>
          </w:tcPr>
          <w:p w14:paraId="1B05F61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EBE94B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2407684 - 3108311916</w:t>
            </w:r>
          </w:p>
        </w:tc>
        <w:tc>
          <w:tcPr>
            <w:tcW w:w="2456" w:type="dxa"/>
          </w:tcPr>
          <w:p w14:paraId="005B16F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3C2DB83" w14:textId="77777777" w:rsidTr="00B433CA">
        <w:trPr>
          <w:trHeight w:val="360"/>
        </w:trPr>
        <w:tc>
          <w:tcPr>
            <w:tcW w:w="2455" w:type="dxa"/>
            <w:shd w:val="clear" w:color="auto" w:fill="auto"/>
          </w:tcPr>
          <w:p w14:paraId="4185B46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RDM INGENIERIA SAS </w:t>
            </w:r>
          </w:p>
        </w:tc>
        <w:tc>
          <w:tcPr>
            <w:tcW w:w="2455" w:type="dxa"/>
          </w:tcPr>
          <w:p w14:paraId="4165FB0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05B225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3117139919 - 3108311916</w:t>
            </w:r>
          </w:p>
        </w:tc>
        <w:tc>
          <w:tcPr>
            <w:tcW w:w="2456" w:type="dxa"/>
          </w:tcPr>
          <w:p w14:paraId="434045C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D1570BE" w14:textId="77777777" w:rsidTr="00B433CA">
        <w:trPr>
          <w:trHeight w:val="360"/>
        </w:trPr>
        <w:tc>
          <w:tcPr>
            <w:tcW w:w="2455" w:type="dxa"/>
          </w:tcPr>
          <w:p w14:paraId="356BF32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lastRenderedPageBreak/>
              <w:t xml:space="preserve">ORCA CONSTRUCTORA DE COLOMBIA SAS </w:t>
            </w:r>
          </w:p>
        </w:tc>
        <w:tc>
          <w:tcPr>
            <w:tcW w:w="2455" w:type="dxa"/>
          </w:tcPr>
          <w:p w14:paraId="095AF7D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1E34F4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3212420915</w:t>
            </w:r>
          </w:p>
        </w:tc>
        <w:tc>
          <w:tcPr>
            <w:tcW w:w="2456" w:type="dxa"/>
          </w:tcPr>
          <w:p w14:paraId="0863F0B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4AF8239" w14:textId="77777777" w:rsidTr="00B433CA">
        <w:trPr>
          <w:trHeight w:val="360"/>
        </w:trPr>
        <w:tc>
          <w:tcPr>
            <w:tcW w:w="2455" w:type="dxa"/>
          </w:tcPr>
          <w:p w14:paraId="3A9333E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RDM INGFENIERIA SAS </w:t>
            </w:r>
          </w:p>
        </w:tc>
        <w:tc>
          <w:tcPr>
            <w:tcW w:w="2455" w:type="dxa"/>
          </w:tcPr>
          <w:p w14:paraId="3C3C196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BOGOTÁ </w:t>
            </w:r>
          </w:p>
        </w:tc>
        <w:tc>
          <w:tcPr>
            <w:tcW w:w="2455" w:type="dxa"/>
          </w:tcPr>
          <w:p w14:paraId="68A6C25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3117139919 - 3108311916</w:t>
            </w:r>
          </w:p>
        </w:tc>
        <w:tc>
          <w:tcPr>
            <w:tcW w:w="2456" w:type="dxa"/>
          </w:tcPr>
          <w:p w14:paraId="607A08C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5499D8" w14:textId="77777777" w:rsidTr="00B433CA">
        <w:trPr>
          <w:trHeight w:val="379"/>
        </w:trPr>
        <w:tc>
          <w:tcPr>
            <w:tcW w:w="2455" w:type="dxa"/>
          </w:tcPr>
          <w:p w14:paraId="1C23ACE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BRACO COMPANY SAS SOMAC </w:t>
            </w:r>
          </w:p>
        </w:tc>
        <w:tc>
          <w:tcPr>
            <w:tcW w:w="2455" w:type="dxa"/>
          </w:tcPr>
          <w:p w14:paraId="1FAE19B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PUTUMAYO </w:t>
            </w:r>
          </w:p>
        </w:tc>
        <w:tc>
          <w:tcPr>
            <w:tcW w:w="2455" w:type="dxa"/>
          </w:tcPr>
          <w:p w14:paraId="751CCFC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3134018603</w:t>
            </w:r>
          </w:p>
        </w:tc>
        <w:tc>
          <w:tcPr>
            <w:tcW w:w="2456" w:type="dxa"/>
          </w:tcPr>
          <w:p w14:paraId="6D5CDB4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22411AE" w14:textId="77777777" w:rsidTr="00B433CA">
        <w:trPr>
          <w:trHeight w:val="360"/>
        </w:trPr>
        <w:tc>
          <w:tcPr>
            <w:tcW w:w="2455" w:type="dxa"/>
            <w:shd w:val="clear" w:color="auto" w:fill="auto"/>
            <w:vAlign w:val="center"/>
          </w:tcPr>
          <w:p w14:paraId="2E9EBAB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OC INGENIEROS SAS</w:t>
            </w:r>
          </w:p>
        </w:tc>
        <w:tc>
          <w:tcPr>
            <w:tcW w:w="2455" w:type="dxa"/>
          </w:tcPr>
          <w:p w14:paraId="1A6E417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2D17E0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6350526 - 3153720247</w:t>
            </w:r>
          </w:p>
        </w:tc>
        <w:tc>
          <w:tcPr>
            <w:tcW w:w="2456" w:type="dxa"/>
          </w:tcPr>
          <w:p w14:paraId="09DC43D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3466659" w14:textId="77777777" w:rsidTr="00B433CA">
        <w:trPr>
          <w:trHeight w:val="549"/>
        </w:trPr>
        <w:tc>
          <w:tcPr>
            <w:tcW w:w="2455" w:type="dxa"/>
            <w:shd w:val="clear" w:color="auto" w:fill="auto"/>
            <w:vAlign w:val="center"/>
          </w:tcPr>
          <w:p w14:paraId="1CC73A59"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ACROPOLIS CONSTRUCCIONES E INTERVENTORIAS SAS </w:t>
            </w:r>
          </w:p>
        </w:tc>
        <w:tc>
          <w:tcPr>
            <w:tcW w:w="2455" w:type="dxa"/>
          </w:tcPr>
          <w:p w14:paraId="22161EA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5A2E0F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3124785260</w:t>
            </w:r>
          </w:p>
        </w:tc>
        <w:tc>
          <w:tcPr>
            <w:tcW w:w="2456" w:type="dxa"/>
          </w:tcPr>
          <w:p w14:paraId="149CED4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F2A05EC" w14:textId="77777777" w:rsidTr="00B433CA">
        <w:trPr>
          <w:trHeight w:val="360"/>
        </w:trPr>
        <w:tc>
          <w:tcPr>
            <w:tcW w:w="2455" w:type="dxa"/>
            <w:shd w:val="clear" w:color="auto" w:fill="auto"/>
            <w:vAlign w:val="center"/>
          </w:tcPr>
          <w:p w14:paraId="1ED143B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ROSALIA RODRIGUEZ MERLANO</w:t>
            </w:r>
          </w:p>
        </w:tc>
        <w:tc>
          <w:tcPr>
            <w:tcW w:w="2455" w:type="dxa"/>
          </w:tcPr>
          <w:p w14:paraId="5D1FA61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MONTERIA</w:t>
            </w:r>
          </w:p>
        </w:tc>
        <w:tc>
          <w:tcPr>
            <w:tcW w:w="2455" w:type="dxa"/>
          </w:tcPr>
          <w:p w14:paraId="2233755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3002044717</w:t>
            </w:r>
          </w:p>
        </w:tc>
        <w:tc>
          <w:tcPr>
            <w:tcW w:w="2456" w:type="dxa"/>
          </w:tcPr>
          <w:p w14:paraId="2B2901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DA0EB57" w14:textId="77777777" w:rsidTr="00B433CA">
        <w:trPr>
          <w:trHeight w:val="360"/>
        </w:trPr>
        <w:tc>
          <w:tcPr>
            <w:tcW w:w="2455" w:type="dxa"/>
            <w:shd w:val="clear" w:color="auto" w:fill="auto"/>
            <w:vAlign w:val="center"/>
          </w:tcPr>
          <w:p w14:paraId="6A322AD0"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ARIETE INGENIERIA &amp; CONSTRUCCION S.A.S</w:t>
            </w:r>
          </w:p>
        </w:tc>
        <w:tc>
          <w:tcPr>
            <w:tcW w:w="2455" w:type="dxa"/>
          </w:tcPr>
          <w:p w14:paraId="21A165F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IBAGUE</w:t>
            </w:r>
          </w:p>
        </w:tc>
        <w:tc>
          <w:tcPr>
            <w:tcW w:w="2455" w:type="dxa"/>
          </w:tcPr>
          <w:p w14:paraId="47D1D75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3143924957</w:t>
            </w:r>
          </w:p>
        </w:tc>
        <w:tc>
          <w:tcPr>
            <w:tcW w:w="2456" w:type="dxa"/>
          </w:tcPr>
          <w:p w14:paraId="583E6B2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BE138EC" w14:textId="77777777" w:rsidTr="00B433CA">
        <w:trPr>
          <w:trHeight w:val="360"/>
        </w:trPr>
        <w:tc>
          <w:tcPr>
            <w:tcW w:w="2455" w:type="dxa"/>
            <w:shd w:val="clear" w:color="auto" w:fill="auto"/>
            <w:vAlign w:val="center"/>
          </w:tcPr>
          <w:p w14:paraId="5171495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PROFESIONALES ASOCIADOS LTDA</w:t>
            </w:r>
          </w:p>
        </w:tc>
        <w:tc>
          <w:tcPr>
            <w:tcW w:w="2455" w:type="dxa"/>
          </w:tcPr>
          <w:p w14:paraId="0217554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542ED03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318 2818164</w:t>
            </w:r>
          </w:p>
        </w:tc>
        <w:tc>
          <w:tcPr>
            <w:tcW w:w="2456" w:type="dxa"/>
          </w:tcPr>
          <w:p w14:paraId="22F5D46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bl>
    <w:p w14:paraId="3E5732E4" w14:textId="612ECE25" w:rsidR="00D34B6F" w:rsidRPr="00B16B3E" w:rsidRDefault="00D34B6F" w:rsidP="00634376">
      <w:pPr>
        <w:jc w:val="both"/>
        <w:rPr>
          <w:rFonts w:ascii="Arial Narrow" w:hAnsi="Arial Narrow" w:cs="Arial"/>
          <w:sz w:val="22"/>
          <w:szCs w:val="22"/>
        </w:rPr>
      </w:pPr>
    </w:p>
    <w:p w14:paraId="3644F16C" w14:textId="67B09C74" w:rsidR="00DE1502" w:rsidRDefault="00DE150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BA7E8EE" wp14:editId="45B01504">
            <wp:extent cx="6333490" cy="4425950"/>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ofertas.png"/>
                    <pic:cNvPicPr/>
                  </pic:nvPicPr>
                  <pic:blipFill>
                    <a:blip r:embed="rId25">
                      <a:extLst>
                        <a:ext uri="{28A0092B-C50C-407E-A947-70E740481C1C}">
                          <a14:useLocalDpi xmlns:a14="http://schemas.microsoft.com/office/drawing/2010/main" val="0"/>
                        </a:ext>
                      </a:extLst>
                    </a:blip>
                    <a:stretch>
                      <a:fillRect/>
                    </a:stretch>
                  </pic:blipFill>
                  <pic:spPr>
                    <a:xfrm>
                      <a:off x="0" y="0"/>
                      <a:ext cx="6333490" cy="4425950"/>
                    </a:xfrm>
                    <a:prstGeom prst="rect">
                      <a:avLst/>
                    </a:prstGeom>
                  </pic:spPr>
                </pic:pic>
              </a:graphicData>
            </a:graphic>
          </wp:inline>
        </w:drawing>
      </w:r>
    </w:p>
    <w:p w14:paraId="7D6EECB2" w14:textId="768A3D53" w:rsidR="00DE1502" w:rsidRDefault="00DE1502" w:rsidP="00E052A3">
      <w:pPr>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305F83B4" wp14:editId="2CCF42D2">
            <wp:extent cx="6305797" cy="2491051"/>
            <wp:effectExtent l="0" t="0" r="0" b="508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JHEF.png"/>
                    <pic:cNvPicPr/>
                  </pic:nvPicPr>
                  <pic:blipFill>
                    <a:blip r:embed="rId26">
                      <a:extLst>
                        <a:ext uri="{28A0092B-C50C-407E-A947-70E740481C1C}">
                          <a14:useLocalDpi xmlns:a14="http://schemas.microsoft.com/office/drawing/2010/main" val="0"/>
                        </a:ext>
                      </a:extLst>
                    </a:blip>
                    <a:stretch>
                      <a:fillRect/>
                    </a:stretch>
                  </pic:blipFill>
                  <pic:spPr>
                    <a:xfrm>
                      <a:off x="0" y="0"/>
                      <a:ext cx="6325972" cy="2499021"/>
                    </a:xfrm>
                    <a:prstGeom prst="rect">
                      <a:avLst/>
                    </a:prstGeom>
                  </pic:spPr>
                </pic:pic>
              </a:graphicData>
            </a:graphic>
          </wp:inline>
        </w:drawing>
      </w:r>
    </w:p>
    <w:p w14:paraId="77E67E69" w14:textId="36D095B1" w:rsidR="00DE1502" w:rsidRPr="005177B2" w:rsidRDefault="00DE1502" w:rsidP="00DE1502">
      <w:pPr>
        <w:jc w:val="center"/>
        <w:rPr>
          <w:rFonts w:ascii="Arial Narrow" w:hAnsi="Arial Narrow" w:cs="Arial"/>
          <w:b/>
          <w:sz w:val="22"/>
          <w:szCs w:val="22"/>
        </w:rPr>
      </w:pPr>
      <w:r w:rsidRPr="005177B2">
        <w:rPr>
          <w:rFonts w:ascii="Arial Narrow" w:hAnsi="Arial Narrow" w:cs="Arial"/>
          <w:b/>
          <w:sz w:val="22"/>
          <w:szCs w:val="22"/>
        </w:rPr>
        <w:t>ESTUDIO DE OFERTA IV TRIMESTRES -2023 - COLOMBIACOMPRA.GOV.CO</w:t>
      </w:r>
    </w:p>
    <w:p w14:paraId="48A79118" w14:textId="77777777" w:rsidR="00DE1502" w:rsidRDefault="00DE1502" w:rsidP="00E052A3">
      <w:pPr>
        <w:jc w:val="both"/>
        <w:rPr>
          <w:rFonts w:ascii="Arial Narrow" w:hAnsi="Arial Narrow" w:cs="Arial"/>
          <w:sz w:val="22"/>
          <w:szCs w:val="22"/>
        </w:rPr>
      </w:pPr>
    </w:p>
    <w:p w14:paraId="3441FD7F" w14:textId="77777777" w:rsidR="00DE1502" w:rsidRDefault="00DE1502" w:rsidP="00E052A3">
      <w:pPr>
        <w:jc w:val="both"/>
        <w:rPr>
          <w:rFonts w:ascii="Arial Narrow" w:hAnsi="Arial Narrow" w:cs="Arial"/>
          <w:sz w:val="22"/>
          <w:szCs w:val="22"/>
        </w:rPr>
      </w:pPr>
    </w:p>
    <w:p w14:paraId="0E607A25" w14:textId="06B3A15C"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Una vez adelantadas las consultas y el estudio de la información obtenida, se encuentra una amplia concurrencia de empresas del sector de la construcción que pueden tener injerencia en la prestación de los servicios y el desarrollo de las actividades que la entidad pretende contratar a través del presente proceso de selección.</w:t>
      </w:r>
    </w:p>
    <w:p w14:paraId="27965AEF" w14:textId="77777777" w:rsidR="00CD64C6" w:rsidRPr="00B16B3E" w:rsidRDefault="00CD64C6" w:rsidP="00E052A3">
      <w:pPr>
        <w:jc w:val="both"/>
        <w:rPr>
          <w:rFonts w:ascii="Arial Narrow" w:hAnsi="Arial Narrow" w:cs="Arial"/>
          <w:sz w:val="22"/>
          <w:szCs w:val="22"/>
        </w:rPr>
      </w:pPr>
    </w:p>
    <w:p w14:paraId="263A9198" w14:textId="5BE627EB"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Aeronáutica Civil establece las condiciones mínimas que deben cumplir los contratistas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w:t>
      </w:r>
    </w:p>
    <w:p w14:paraId="6C4D4871" w14:textId="77777777" w:rsidR="00CD64C6" w:rsidRPr="00B16B3E" w:rsidRDefault="00CD64C6" w:rsidP="00E052A3">
      <w:pPr>
        <w:jc w:val="both"/>
        <w:rPr>
          <w:rFonts w:ascii="Arial Narrow" w:hAnsi="Arial Narrow" w:cs="Arial"/>
          <w:sz w:val="22"/>
          <w:szCs w:val="22"/>
        </w:rPr>
      </w:pPr>
    </w:p>
    <w:p w14:paraId="2FF037E1" w14:textId="6BE10BC9"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Por lo anterior, la caracterización del sector se realizó con la información reportada por las empresas a la Superintendencia de Sociedades y para lo cual, en atención a la Clasificación Industrial Internacional Uniforme CIIU se identificaron las actividades:</w:t>
      </w:r>
    </w:p>
    <w:p w14:paraId="338E1E39" w14:textId="77777777" w:rsidR="00CD64C6" w:rsidRPr="00B16B3E" w:rsidRDefault="00CD64C6" w:rsidP="00E052A3">
      <w:pPr>
        <w:jc w:val="both"/>
        <w:rPr>
          <w:rFonts w:ascii="Arial Narrow" w:hAnsi="Arial Narrow" w:cs="Arial"/>
          <w:sz w:val="22"/>
          <w:szCs w:val="22"/>
        </w:rPr>
      </w:pPr>
    </w:p>
    <w:p w14:paraId="2D9C8D67"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F4112 - Construcción de edificios no residencial</w:t>
      </w:r>
    </w:p>
    <w:p w14:paraId="69E97A03"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F4210 - Construcción de carreteras y vías de ferrocarril</w:t>
      </w:r>
    </w:p>
    <w:p w14:paraId="3CFABDE0"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F4220 - Construcción de proyectos de servicio público</w:t>
      </w:r>
    </w:p>
    <w:p w14:paraId="1B95DF47" w14:textId="5F1BE095" w:rsidR="00634376"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F4290 - Construcción de otras obras de ingeniería civil</w:t>
      </w:r>
    </w:p>
    <w:p w14:paraId="4B83AA24" w14:textId="15230424" w:rsidR="00E052A3" w:rsidRPr="00B16B3E" w:rsidRDefault="00E052A3" w:rsidP="00E052A3">
      <w:pPr>
        <w:jc w:val="both"/>
        <w:rPr>
          <w:rFonts w:ascii="Arial Narrow" w:hAnsi="Arial Narrow" w:cs="Arial"/>
          <w:sz w:val="22"/>
          <w:szCs w:val="22"/>
        </w:rPr>
      </w:pPr>
    </w:p>
    <w:p w14:paraId="6211DAE1" w14:textId="61BB9B68"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Al respecto, para una muestra de 173 empresas se evidenció lo siguiente:</w:t>
      </w:r>
    </w:p>
    <w:p w14:paraId="7545C9DB" w14:textId="77777777" w:rsidR="00E052A3" w:rsidRPr="00B16B3E" w:rsidRDefault="00E052A3" w:rsidP="00E052A3">
      <w:pPr>
        <w:jc w:val="both"/>
        <w:rPr>
          <w:rFonts w:ascii="Arial Narrow" w:hAnsi="Arial Narrow" w:cs="Arial"/>
          <w:sz w:val="22"/>
          <w:szCs w:val="22"/>
        </w:rPr>
      </w:pPr>
    </w:p>
    <w:p w14:paraId="401DB7DB" w14:textId="77777777" w:rsidR="00C34B52" w:rsidRDefault="00E052A3" w:rsidP="00C34B52">
      <w:pPr>
        <w:jc w:val="both"/>
        <w:rPr>
          <w:rFonts w:ascii="Arial Narrow" w:hAnsi="Arial Narrow" w:cs="Arial"/>
          <w:sz w:val="22"/>
          <w:szCs w:val="22"/>
        </w:rPr>
      </w:pPr>
      <w:r w:rsidRPr="00B16B3E">
        <w:rPr>
          <w:rFonts w:ascii="Arial Narrow" w:hAnsi="Arial Narrow" w:cs="Arial"/>
          <w:sz w:val="22"/>
          <w:szCs w:val="22"/>
        </w:rPr>
        <w:t xml:space="preserve">• </w:t>
      </w:r>
      <w:r w:rsidR="00C34B52" w:rsidRPr="00C34B52">
        <w:rPr>
          <w:rFonts w:ascii="Arial Narrow" w:hAnsi="Arial Narrow" w:cs="Arial"/>
          <w:sz w:val="22"/>
          <w:szCs w:val="22"/>
        </w:rPr>
        <w:t xml:space="preserve">El índice de liquidez del sector, como se muestra en la gráfica, tiene una concentración importante en los rangos de 1 a 5, es decir, que por cada peso que las empresas deben en el corto plazo, cuentan con uno (1) a cinco (5) pesos para respaldar la obligación, lo que se traduce en la liquidez que tienen para cubrir las deudas de corto plazo. </w:t>
      </w:r>
    </w:p>
    <w:p w14:paraId="14A4DE0A" w14:textId="77777777" w:rsidR="00C34B52" w:rsidRDefault="00C34B52" w:rsidP="00C34B52">
      <w:pPr>
        <w:jc w:val="both"/>
        <w:rPr>
          <w:rFonts w:ascii="Arial Narrow" w:hAnsi="Arial Narrow" w:cs="Arial"/>
          <w:sz w:val="22"/>
          <w:szCs w:val="22"/>
        </w:rPr>
      </w:pPr>
    </w:p>
    <w:p w14:paraId="48D6B82D" w14:textId="0D504400" w:rsidR="00634376" w:rsidRPr="00B16B3E" w:rsidRDefault="00C34B52" w:rsidP="00C34B52">
      <w:pPr>
        <w:jc w:val="both"/>
        <w:rPr>
          <w:rFonts w:ascii="Arial Narrow" w:hAnsi="Arial Narrow" w:cs="Arial"/>
          <w:sz w:val="22"/>
          <w:szCs w:val="22"/>
        </w:rPr>
      </w:pPr>
      <w:r w:rsidRPr="00C34B52">
        <w:rPr>
          <w:rFonts w:ascii="Arial Narrow" w:hAnsi="Arial Narrow" w:cs="Arial"/>
          <w:sz w:val="22"/>
          <w:szCs w:val="22"/>
        </w:rPr>
        <w:lastRenderedPageBreak/>
        <w:t>Al respecto, a mayor índice de liquidez, menor es la probabilidad de que el</w:t>
      </w:r>
      <w:r>
        <w:rPr>
          <w:rFonts w:ascii="Arial Narrow" w:hAnsi="Arial Narrow" w:cs="Arial"/>
          <w:sz w:val="22"/>
          <w:szCs w:val="22"/>
        </w:rPr>
        <w:t xml:space="preserve"> </w:t>
      </w:r>
      <w:r w:rsidRPr="00C34B52">
        <w:rPr>
          <w:rFonts w:ascii="Arial Narrow" w:hAnsi="Arial Narrow" w:cs="Arial"/>
          <w:sz w:val="22"/>
          <w:szCs w:val="22"/>
        </w:rPr>
        <w:t>proponente incumpla sus obligaciones de corto plazo</w:t>
      </w:r>
    </w:p>
    <w:p w14:paraId="5835A650" w14:textId="2B3EE5BE" w:rsidR="00E052A3" w:rsidRDefault="00E052A3" w:rsidP="00634376">
      <w:pPr>
        <w:jc w:val="both"/>
        <w:rPr>
          <w:noProof/>
          <w:lang w:val="es-CO" w:eastAsia="es-CO"/>
        </w:rPr>
      </w:pPr>
    </w:p>
    <w:p w14:paraId="27006405" w14:textId="04EE67B5" w:rsidR="00C34B52" w:rsidRPr="00B16B3E" w:rsidRDefault="00C34B52"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90D4845" wp14:editId="5EDCA6D9">
            <wp:extent cx="6186805" cy="2778826"/>
            <wp:effectExtent l="0" t="0" r="4445"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QUIDEZ .png"/>
                    <pic:cNvPicPr/>
                  </pic:nvPicPr>
                  <pic:blipFill>
                    <a:blip r:embed="rId27">
                      <a:extLst>
                        <a:ext uri="{28A0092B-C50C-407E-A947-70E740481C1C}">
                          <a14:useLocalDpi xmlns:a14="http://schemas.microsoft.com/office/drawing/2010/main" val="0"/>
                        </a:ext>
                      </a:extLst>
                    </a:blip>
                    <a:stretch>
                      <a:fillRect/>
                    </a:stretch>
                  </pic:blipFill>
                  <pic:spPr>
                    <a:xfrm>
                      <a:off x="0" y="0"/>
                      <a:ext cx="6203417" cy="2786287"/>
                    </a:xfrm>
                    <a:prstGeom prst="rect">
                      <a:avLst/>
                    </a:prstGeom>
                  </pic:spPr>
                </pic:pic>
              </a:graphicData>
            </a:graphic>
          </wp:inline>
        </w:drawing>
      </w:r>
    </w:p>
    <w:p w14:paraId="01E14DC0" w14:textId="77777777" w:rsidR="00AC5A6C" w:rsidRPr="00B16B3E" w:rsidRDefault="00AC5A6C" w:rsidP="00E052A3">
      <w:pPr>
        <w:jc w:val="both"/>
        <w:rPr>
          <w:rFonts w:ascii="Arial Narrow" w:hAnsi="Arial Narrow" w:cs="Arial"/>
          <w:sz w:val="22"/>
          <w:szCs w:val="22"/>
        </w:rPr>
      </w:pPr>
    </w:p>
    <w:p w14:paraId="6FFF8C80" w14:textId="77777777" w:rsidR="00C34B52" w:rsidRDefault="00C34B52" w:rsidP="00E052A3">
      <w:pPr>
        <w:jc w:val="both"/>
        <w:rPr>
          <w:rFonts w:ascii="Arial Narrow" w:hAnsi="Arial Narrow" w:cs="Arial"/>
          <w:sz w:val="22"/>
          <w:szCs w:val="22"/>
        </w:rPr>
      </w:pPr>
      <w:r w:rsidRPr="00C34B52">
        <w:rPr>
          <w:rFonts w:ascii="Arial Narrow" w:hAnsi="Arial Narrow" w:cs="Arial"/>
          <w:sz w:val="22"/>
          <w:szCs w:val="22"/>
        </w:rPr>
        <w:t>El capital de trabajo del sector, como se muestra en la gráfica, es positivo en su mayoría, es decir, que los activos corrientes son suficientes para cubrir los pasivos corrientes.</w:t>
      </w:r>
    </w:p>
    <w:p w14:paraId="01881BA3" w14:textId="77777777" w:rsidR="00C34B52" w:rsidRDefault="00C34B52" w:rsidP="00E052A3">
      <w:pPr>
        <w:jc w:val="both"/>
        <w:rPr>
          <w:rFonts w:ascii="Arial Narrow" w:hAnsi="Arial Narrow" w:cs="Arial"/>
          <w:sz w:val="22"/>
          <w:szCs w:val="22"/>
        </w:rPr>
      </w:pPr>
    </w:p>
    <w:p w14:paraId="1D577F9F" w14:textId="10DAC6E6" w:rsidR="00E052A3" w:rsidRDefault="00C34B52" w:rsidP="00E052A3">
      <w:pPr>
        <w:jc w:val="both"/>
        <w:rPr>
          <w:noProof/>
          <w:lang w:val="es-CO" w:eastAsia="es-CO"/>
        </w:rPr>
      </w:pPr>
      <w:r w:rsidRPr="00C34B52">
        <w:rPr>
          <w:rFonts w:ascii="Arial Narrow" w:hAnsi="Arial Narrow" w:cs="Arial"/>
          <w:sz w:val="22"/>
          <w:szCs w:val="22"/>
        </w:rPr>
        <w:t xml:space="preserve"> Al respecto, un capital de trabajo positivo contribuye con el desarrollo eficiente de la</w:t>
      </w:r>
      <w:r>
        <w:rPr>
          <w:rFonts w:ascii="Arial Narrow" w:hAnsi="Arial Narrow" w:cs="Arial"/>
          <w:sz w:val="22"/>
          <w:szCs w:val="22"/>
        </w:rPr>
        <w:t xml:space="preserve"> actividad </w:t>
      </w:r>
      <w:r w:rsidRPr="00C34B52">
        <w:rPr>
          <w:rFonts w:ascii="Arial Narrow" w:hAnsi="Arial Narrow" w:cs="Arial"/>
          <w:sz w:val="22"/>
          <w:szCs w:val="22"/>
        </w:rPr>
        <w:t>económica del proponente.</w:t>
      </w:r>
    </w:p>
    <w:p w14:paraId="340D19C8" w14:textId="0A39A04B" w:rsidR="00C34B52" w:rsidRDefault="00C34B52" w:rsidP="00E052A3">
      <w:pPr>
        <w:jc w:val="both"/>
        <w:rPr>
          <w:noProof/>
          <w:lang w:val="es-CO" w:eastAsia="es-CO"/>
        </w:rPr>
      </w:pPr>
    </w:p>
    <w:p w14:paraId="5FC70688" w14:textId="57A4A5B0" w:rsidR="00C34B52" w:rsidRPr="00B16B3E" w:rsidRDefault="00C34B5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2753DCE" wp14:editId="13D6029B">
            <wp:extent cx="6293485" cy="2125683"/>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bajo }.png"/>
                    <pic:cNvPicPr/>
                  </pic:nvPicPr>
                  <pic:blipFill>
                    <a:blip r:embed="rId28">
                      <a:extLst>
                        <a:ext uri="{28A0092B-C50C-407E-A947-70E740481C1C}">
                          <a14:useLocalDpi xmlns:a14="http://schemas.microsoft.com/office/drawing/2010/main" val="0"/>
                        </a:ext>
                      </a:extLst>
                    </a:blip>
                    <a:stretch>
                      <a:fillRect/>
                    </a:stretch>
                  </pic:blipFill>
                  <pic:spPr>
                    <a:xfrm>
                      <a:off x="0" y="0"/>
                      <a:ext cx="6318729" cy="2134209"/>
                    </a:xfrm>
                    <a:prstGeom prst="rect">
                      <a:avLst/>
                    </a:prstGeom>
                  </pic:spPr>
                </pic:pic>
              </a:graphicData>
            </a:graphic>
          </wp:inline>
        </w:drawing>
      </w:r>
    </w:p>
    <w:p w14:paraId="0425C08E" w14:textId="3758BBE3" w:rsidR="00E052A3" w:rsidRPr="00B16B3E" w:rsidRDefault="00E052A3" w:rsidP="00634376">
      <w:pPr>
        <w:jc w:val="both"/>
        <w:rPr>
          <w:rFonts w:ascii="Arial Narrow" w:hAnsi="Arial Narrow" w:cs="Arial"/>
          <w:sz w:val="22"/>
          <w:szCs w:val="22"/>
        </w:rPr>
      </w:pPr>
    </w:p>
    <w:p w14:paraId="622CC50F" w14:textId="36142B8B" w:rsidR="00E052A3" w:rsidRPr="00B16B3E" w:rsidRDefault="00E052A3" w:rsidP="00634376">
      <w:pPr>
        <w:jc w:val="both"/>
        <w:rPr>
          <w:rFonts w:ascii="Arial Narrow" w:hAnsi="Arial Narrow" w:cs="Arial"/>
          <w:sz w:val="22"/>
          <w:szCs w:val="22"/>
        </w:rPr>
      </w:pPr>
    </w:p>
    <w:p w14:paraId="4B18B3A7" w14:textId="79E77732" w:rsidR="00AC5A6C" w:rsidRPr="00B16B3E" w:rsidRDefault="00C34B52" w:rsidP="00E052A3">
      <w:pPr>
        <w:jc w:val="both"/>
        <w:rPr>
          <w:rFonts w:ascii="Arial Narrow" w:hAnsi="Arial Narrow" w:cs="Arial"/>
          <w:sz w:val="22"/>
          <w:szCs w:val="22"/>
        </w:rPr>
      </w:pPr>
      <w:r w:rsidRPr="00C34B52">
        <w:rPr>
          <w:rFonts w:ascii="Arial Narrow" w:hAnsi="Arial Narrow" w:cs="Arial"/>
          <w:sz w:val="22"/>
          <w:szCs w:val="22"/>
        </w:rPr>
        <w:t>El índice de endeudamiento del sector, como se muestra en la gráfica, se encuentra</w:t>
      </w:r>
      <w:r>
        <w:rPr>
          <w:rFonts w:ascii="Arial Narrow" w:hAnsi="Arial Narrow" w:cs="Arial"/>
          <w:sz w:val="22"/>
          <w:szCs w:val="22"/>
        </w:rPr>
        <w:t xml:space="preserve"> </w:t>
      </w:r>
      <w:r w:rsidRPr="00C34B52">
        <w:rPr>
          <w:rFonts w:ascii="Arial Narrow" w:hAnsi="Arial Narrow" w:cs="Arial"/>
          <w:sz w:val="22"/>
          <w:szCs w:val="22"/>
        </w:rPr>
        <w:t xml:space="preserve">concentrado en el rango de 0% a 15%, es decir, que aproximadamente estos porcentajes del activo total de las empresas que aquí se ubican, se encuentran </w:t>
      </w:r>
      <w:r w:rsidRPr="00C34B52">
        <w:rPr>
          <w:rFonts w:ascii="Arial Narrow" w:hAnsi="Arial Narrow" w:cs="Arial"/>
          <w:sz w:val="22"/>
          <w:szCs w:val="22"/>
        </w:rPr>
        <w:lastRenderedPageBreak/>
        <w:t>financiadas por el pasivo total, por lo tanto, el porcentaje restante del activo total está</w:t>
      </w:r>
      <w:r>
        <w:rPr>
          <w:rFonts w:ascii="Arial Narrow" w:hAnsi="Arial Narrow" w:cs="Arial"/>
          <w:sz w:val="22"/>
          <w:szCs w:val="22"/>
        </w:rPr>
        <w:t xml:space="preserve"> </w:t>
      </w:r>
      <w:r w:rsidRPr="00C34B52">
        <w:rPr>
          <w:rFonts w:ascii="Arial Narrow" w:hAnsi="Arial Narrow" w:cs="Arial"/>
          <w:sz w:val="22"/>
          <w:szCs w:val="22"/>
        </w:rPr>
        <w:t>financiado por el patrimonio de la empresa</w:t>
      </w:r>
    </w:p>
    <w:p w14:paraId="3ED74FCF" w14:textId="092AD421"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Al respecto, a mayor índice de endeudamiento, mayor es la probabilidad del proponente de no poder cumplir con sus pasivos.</w:t>
      </w:r>
    </w:p>
    <w:p w14:paraId="3386ED22" w14:textId="5A44068B" w:rsidR="00E052A3" w:rsidRPr="00B16B3E" w:rsidRDefault="00E052A3" w:rsidP="00E052A3">
      <w:pPr>
        <w:jc w:val="both"/>
        <w:rPr>
          <w:rFonts w:ascii="Arial Narrow" w:hAnsi="Arial Narrow" w:cs="Arial"/>
          <w:sz w:val="22"/>
          <w:szCs w:val="22"/>
        </w:rPr>
      </w:pPr>
    </w:p>
    <w:p w14:paraId="7EBBF07D" w14:textId="298AAEBF" w:rsidR="00E052A3" w:rsidRPr="00B16B3E" w:rsidRDefault="00C34B5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85E9EBE" wp14:editId="6BB3E37E">
            <wp:extent cx="6192520" cy="2933206"/>
            <wp:effectExtent l="0" t="0" r="0"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deudamiento .png"/>
                    <pic:cNvPicPr/>
                  </pic:nvPicPr>
                  <pic:blipFill>
                    <a:blip r:embed="rId29">
                      <a:extLst>
                        <a:ext uri="{28A0092B-C50C-407E-A947-70E740481C1C}">
                          <a14:useLocalDpi xmlns:a14="http://schemas.microsoft.com/office/drawing/2010/main" val="0"/>
                        </a:ext>
                      </a:extLst>
                    </a:blip>
                    <a:stretch>
                      <a:fillRect/>
                    </a:stretch>
                  </pic:blipFill>
                  <pic:spPr>
                    <a:xfrm>
                      <a:off x="0" y="0"/>
                      <a:ext cx="6206729" cy="2939936"/>
                    </a:xfrm>
                    <a:prstGeom prst="rect">
                      <a:avLst/>
                    </a:prstGeom>
                  </pic:spPr>
                </pic:pic>
              </a:graphicData>
            </a:graphic>
          </wp:inline>
        </w:drawing>
      </w:r>
    </w:p>
    <w:p w14:paraId="7580716B" w14:textId="48D659FC" w:rsidR="00E052A3" w:rsidRDefault="00E052A3" w:rsidP="00E052A3">
      <w:pPr>
        <w:jc w:val="both"/>
        <w:rPr>
          <w:rFonts w:ascii="Arial Narrow" w:hAnsi="Arial Narrow" w:cs="Arial"/>
          <w:sz w:val="22"/>
          <w:szCs w:val="22"/>
        </w:rPr>
      </w:pPr>
    </w:p>
    <w:p w14:paraId="423F30CE" w14:textId="77777777" w:rsidR="00C34B52" w:rsidRDefault="00C34B52" w:rsidP="00E052A3">
      <w:pPr>
        <w:jc w:val="both"/>
        <w:rPr>
          <w:rFonts w:ascii="Arial Narrow" w:hAnsi="Arial Narrow" w:cs="Arial"/>
          <w:sz w:val="22"/>
          <w:szCs w:val="22"/>
        </w:rPr>
      </w:pPr>
    </w:p>
    <w:p w14:paraId="44A6601D" w14:textId="77777777" w:rsidR="00C34B52" w:rsidRDefault="00C34B52" w:rsidP="00E052A3">
      <w:pPr>
        <w:jc w:val="both"/>
        <w:rPr>
          <w:rFonts w:ascii="Arial Narrow" w:hAnsi="Arial Narrow" w:cs="Arial"/>
          <w:sz w:val="22"/>
          <w:szCs w:val="22"/>
        </w:rPr>
      </w:pPr>
    </w:p>
    <w:p w14:paraId="5A683460" w14:textId="59AA6BEA" w:rsidR="00C34B52" w:rsidRDefault="00C34B52" w:rsidP="00E052A3">
      <w:pPr>
        <w:jc w:val="both"/>
        <w:rPr>
          <w:rFonts w:ascii="Arial Narrow" w:hAnsi="Arial Narrow" w:cs="Arial"/>
          <w:sz w:val="22"/>
          <w:szCs w:val="22"/>
        </w:rPr>
      </w:pPr>
      <w:r w:rsidRPr="00C34B52">
        <w:rPr>
          <w:rFonts w:ascii="Arial Narrow" w:hAnsi="Arial Narrow" w:cs="Arial"/>
          <w:sz w:val="22"/>
          <w:szCs w:val="22"/>
        </w:rPr>
        <w:t>La razón de cobertura de intereses del sector, como se muestra en la gráfica, en su</w:t>
      </w:r>
      <w:r>
        <w:rPr>
          <w:rFonts w:ascii="Arial Narrow" w:hAnsi="Arial Narrow" w:cs="Arial"/>
          <w:sz w:val="22"/>
          <w:szCs w:val="22"/>
        </w:rPr>
        <w:t xml:space="preserve"> </w:t>
      </w:r>
      <w:r w:rsidRPr="00C34B52">
        <w:rPr>
          <w:rFonts w:ascii="Arial Narrow" w:hAnsi="Arial Narrow" w:cs="Arial"/>
          <w:sz w:val="22"/>
          <w:szCs w:val="22"/>
        </w:rPr>
        <w:t xml:space="preserve">mayoría es mayor a cero, lo cual refleja la capacidad de las empresas de cumplir con sus obligaciones financieras. </w:t>
      </w:r>
    </w:p>
    <w:p w14:paraId="2A7B3EC7" w14:textId="77777777" w:rsidR="00C34B52" w:rsidRDefault="00C34B52" w:rsidP="00E052A3">
      <w:pPr>
        <w:jc w:val="both"/>
        <w:rPr>
          <w:rFonts w:ascii="Arial Narrow" w:hAnsi="Arial Narrow" w:cs="Arial"/>
          <w:sz w:val="22"/>
          <w:szCs w:val="22"/>
        </w:rPr>
      </w:pPr>
    </w:p>
    <w:p w14:paraId="57CA0EC5" w14:textId="373DF516" w:rsidR="00C34B52" w:rsidRDefault="00C34B52" w:rsidP="00E052A3">
      <w:pPr>
        <w:jc w:val="both"/>
        <w:rPr>
          <w:rFonts w:ascii="Arial Narrow" w:hAnsi="Arial Narrow" w:cs="Arial"/>
          <w:sz w:val="22"/>
          <w:szCs w:val="22"/>
        </w:rPr>
      </w:pPr>
      <w:r w:rsidRPr="00C34B52">
        <w:rPr>
          <w:rFonts w:ascii="Arial Narrow" w:hAnsi="Arial Narrow" w:cs="Arial"/>
          <w:sz w:val="22"/>
          <w:szCs w:val="22"/>
        </w:rPr>
        <w:t>Al respecto, a mayor cobertura de intereses, menor</w:t>
      </w:r>
      <w:r>
        <w:rPr>
          <w:rFonts w:ascii="Arial Narrow" w:hAnsi="Arial Narrow" w:cs="Arial"/>
          <w:sz w:val="22"/>
          <w:szCs w:val="22"/>
        </w:rPr>
        <w:t xml:space="preserve"> es </w:t>
      </w:r>
      <w:r w:rsidRPr="00C34B52">
        <w:rPr>
          <w:rFonts w:ascii="Arial Narrow" w:hAnsi="Arial Narrow" w:cs="Arial"/>
          <w:sz w:val="22"/>
          <w:szCs w:val="22"/>
        </w:rPr>
        <w:t>la probabilidad de que el</w:t>
      </w:r>
      <w:r>
        <w:rPr>
          <w:rFonts w:ascii="Arial Narrow" w:hAnsi="Arial Narrow" w:cs="Arial"/>
          <w:sz w:val="22"/>
          <w:szCs w:val="22"/>
        </w:rPr>
        <w:t xml:space="preserve"> </w:t>
      </w:r>
      <w:r w:rsidRPr="00C34B52">
        <w:rPr>
          <w:rFonts w:ascii="Arial Narrow" w:hAnsi="Arial Narrow" w:cs="Arial"/>
          <w:sz w:val="22"/>
          <w:szCs w:val="22"/>
        </w:rPr>
        <w:t>proponente incumpla sus obligaciones financieras.</w:t>
      </w:r>
    </w:p>
    <w:p w14:paraId="0221A85F" w14:textId="77777777" w:rsidR="00C34B52" w:rsidRDefault="00C34B52" w:rsidP="00E052A3">
      <w:pPr>
        <w:jc w:val="both"/>
        <w:rPr>
          <w:rFonts w:ascii="Arial Narrow" w:hAnsi="Arial Narrow" w:cs="Arial"/>
          <w:sz w:val="22"/>
          <w:szCs w:val="22"/>
        </w:rPr>
      </w:pPr>
    </w:p>
    <w:p w14:paraId="78EF9A0C" w14:textId="3928F50B" w:rsidR="00AC5A6C" w:rsidRPr="00B16B3E" w:rsidRDefault="00AC5A6C" w:rsidP="00DE1502">
      <w:pPr>
        <w:pStyle w:val="Prrafodelista"/>
        <w:ind w:left="0"/>
        <w:jc w:val="both"/>
        <w:rPr>
          <w:rFonts w:ascii="Arial Narrow" w:hAnsi="Arial Narrow" w:cs="Arial"/>
          <w:sz w:val="22"/>
          <w:szCs w:val="22"/>
        </w:rPr>
      </w:pPr>
      <w:r w:rsidRPr="00B16B3E">
        <w:rPr>
          <w:rFonts w:ascii="Arial Narrow" w:hAnsi="Arial Narrow" w:cs="Arial"/>
          <w:sz w:val="22"/>
          <w:szCs w:val="22"/>
        </w:rPr>
        <w:t>La rentabilidad sobre activos del sector, como se muestra en la gráfica, es igual o mayor a cero en su mayoría resaltando que un gran porcentaje se encuentra por encima del 4%, lo cual determina la rentabilidad de las empresas, es decir, la capacidad de generación de utilidad operacional por cada peso invertido en el activo.</w:t>
      </w:r>
    </w:p>
    <w:p w14:paraId="3D439180" w14:textId="77777777" w:rsidR="00AC5A6C" w:rsidRPr="00B16B3E" w:rsidRDefault="00AC5A6C" w:rsidP="00AC5A6C">
      <w:pPr>
        <w:jc w:val="both"/>
        <w:rPr>
          <w:rFonts w:ascii="Arial Narrow" w:hAnsi="Arial Narrow" w:cs="Arial"/>
          <w:sz w:val="22"/>
          <w:szCs w:val="22"/>
        </w:rPr>
      </w:pPr>
    </w:p>
    <w:p w14:paraId="55DC8A1F" w14:textId="48EA54F7" w:rsidR="00C34B52" w:rsidRDefault="00AC5A6C" w:rsidP="00AC5A6C">
      <w:pPr>
        <w:jc w:val="both"/>
        <w:rPr>
          <w:rFonts w:ascii="Arial Narrow" w:hAnsi="Arial Narrow" w:cs="Arial"/>
          <w:sz w:val="22"/>
          <w:szCs w:val="22"/>
        </w:rPr>
      </w:pPr>
      <w:r w:rsidRPr="00B16B3E">
        <w:rPr>
          <w:rFonts w:ascii="Arial Narrow" w:hAnsi="Arial Narrow" w:cs="Arial"/>
          <w:sz w:val="22"/>
          <w:szCs w:val="22"/>
        </w:rPr>
        <w:t>Al respecto, a mayor rentabilidad sobre activos, mayor es la rentabilidad del negocio y mejor la capacidad organizacional del proponente.</w:t>
      </w:r>
    </w:p>
    <w:p w14:paraId="37308B62" w14:textId="31C5B9C1" w:rsidR="00C34B52" w:rsidRDefault="00C34B52" w:rsidP="00AC5A6C">
      <w:pPr>
        <w:jc w:val="both"/>
        <w:rPr>
          <w:rFonts w:ascii="Arial Narrow" w:hAnsi="Arial Narrow" w:cs="Arial"/>
          <w:sz w:val="22"/>
          <w:szCs w:val="22"/>
        </w:rPr>
      </w:pPr>
    </w:p>
    <w:p w14:paraId="0973FE2E" w14:textId="04AD374C" w:rsidR="00C34B52" w:rsidRDefault="00C34B52" w:rsidP="00AC5A6C">
      <w:pPr>
        <w:jc w:val="both"/>
        <w:rPr>
          <w:rFonts w:ascii="Arial Narrow" w:hAnsi="Arial Narrow" w:cs="Arial"/>
          <w:sz w:val="22"/>
          <w:szCs w:val="22"/>
        </w:rPr>
      </w:pPr>
      <w:r>
        <w:rPr>
          <w:rFonts w:ascii="Arial Narrow" w:hAnsi="Arial Narrow" w:cs="Arial"/>
          <w:noProof/>
          <w:sz w:val="22"/>
          <w:szCs w:val="22"/>
          <w:lang w:val="es-CO" w:eastAsia="es-CO"/>
        </w:rPr>
        <w:lastRenderedPageBreak/>
        <w:drawing>
          <wp:anchor distT="0" distB="0" distL="114300" distR="114300" simplePos="0" relativeHeight="251658240" behindDoc="0" locked="0" layoutInCell="1" allowOverlap="1" wp14:anchorId="4569AE4C" wp14:editId="2915C189">
            <wp:simplePos x="724395" y="2481943"/>
            <wp:positionH relativeFrom="column">
              <wp:align>left</wp:align>
            </wp:positionH>
            <wp:positionV relativeFrom="paragraph">
              <wp:align>top</wp:align>
            </wp:positionV>
            <wp:extent cx="5878286" cy="2966106"/>
            <wp:effectExtent l="0" t="0" r="8255" b="571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quipo.png"/>
                    <pic:cNvPicPr/>
                  </pic:nvPicPr>
                  <pic:blipFill>
                    <a:blip r:embed="rId30">
                      <a:extLst>
                        <a:ext uri="{28A0092B-C50C-407E-A947-70E740481C1C}">
                          <a14:useLocalDpi xmlns:a14="http://schemas.microsoft.com/office/drawing/2010/main" val="0"/>
                        </a:ext>
                      </a:extLst>
                    </a:blip>
                    <a:stretch>
                      <a:fillRect/>
                    </a:stretch>
                  </pic:blipFill>
                  <pic:spPr>
                    <a:xfrm>
                      <a:off x="0" y="0"/>
                      <a:ext cx="5878286" cy="2966106"/>
                    </a:xfrm>
                    <a:prstGeom prst="rect">
                      <a:avLst/>
                    </a:prstGeom>
                  </pic:spPr>
                </pic:pic>
              </a:graphicData>
            </a:graphic>
          </wp:anchor>
        </w:drawing>
      </w:r>
      <w:r>
        <w:rPr>
          <w:rFonts w:ascii="Arial Narrow" w:hAnsi="Arial Narrow" w:cs="Arial"/>
          <w:sz w:val="22"/>
          <w:szCs w:val="22"/>
        </w:rPr>
        <w:br w:type="textWrapping" w:clear="all"/>
      </w:r>
    </w:p>
    <w:p w14:paraId="28F8690F" w14:textId="025CBDFF" w:rsidR="00C34B52" w:rsidRDefault="00C34B52" w:rsidP="00C34B52">
      <w:pPr>
        <w:jc w:val="both"/>
        <w:rPr>
          <w:rFonts w:ascii="Arial Narrow" w:hAnsi="Arial Narrow" w:cs="Arial"/>
          <w:sz w:val="22"/>
          <w:szCs w:val="22"/>
        </w:rPr>
      </w:pPr>
      <w:r w:rsidRPr="00C34B52">
        <w:rPr>
          <w:rFonts w:ascii="Arial Narrow" w:hAnsi="Arial Narrow" w:cs="Arial"/>
          <w:sz w:val="22"/>
          <w:szCs w:val="22"/>
        </w:rPr>
        <w:t>La rentabilidad sobre activos del sector, como se muestra en la gráfica, es igual o mayor a cero en su mayoría resaltando que un gran porcentaje se encuentra por encima del 4%, lo cual determina la</w:t>
      </w:r>
      <w:r>
        <w:rPr>
          <w:rFonts w:ascii="Arial Narrow" w:hAnsi="Arial Narrow" w:cs="Arial"/>
          <w:sz w:val="22"/>
          <w:szCs w:val="22"/>
        </w:rPr>
        <w:t xml:space="preserve"> </w:t>
      </w:r>
      <w:r w:rsidRPr="00C34B52">
        <w:rPr>
          <w:rFonts w:ascii="Arial Narrow" w:hAnsi="Arial Narrow" w:cs="Arial"/>
          <w:sz w:val="22"/>
          <w:szCs w:val="22"/>
        </w:rPr>
        <w:t>rentabilidad de las empresas, es decir, la capacidad de generación de utilidad operacional por cada peso invertido en el activo.</w:t>
      </w:r>
    </w:p>
    <w:p w14:paraId="3AF18E9E" w14:textId="16EFF3D3" w:rsidR="00C34B52" w:rsidRDefault="00C34B52" w:rsidP="00C34B52">
      <w:pPr>
        <w:jc w:val="both"/>
        <w:rPr>
          <w:rFonts w:ascii="Arial Narrow" w:hAnsi="Arial Narrow" w:cs="Arial"/>
          <w:sz w:val="22"/>
          <w:szCs w:val="22"/>
        </w:rPr>
      </w:pPr>
    </w:p>
    <w:p w14:paraId="0E699ED3" w14:textId="78002113" w:rsidR="00C34B52" w:rsidRDefault="00C34B52" w:rsidP="00C34B52">
      <w:pPr>
        <w:jc w:val="both"/>
        <w:rPr>
          <w:rFonts w:ascii="Arial Narrow" w:hAnsi="Arial Narrow" w:cs="Arial"/>
          <w:sz w:val="22"/>
          <w:szCs w:val="22"/>
        </w:rPr>
      </w:pPr>
      <w:r w:rsidRPr="00C34B52">
        <w:rPr>
          <w:rFonts w:ascii="Arial Narrow" w:hAnsi="Arial Narrow" w:cs="Arial"/>
          <w:sz w:val="22"/>
          <w:szCs w:val="22"/>
        </w:rPr>
        <w:t>Al respecto, a mayor rentabilidad sobre activos, mayor es la rentabilidad del negocio</w:t>
      </w:r>
      <w:r>
        <w:rPr>
          <w:rFonts w:ascii="Arial Narrow" w:hAnsi="Arial Narrow" w:cs="Arial"/>
          <w:sz w:val="22"/>
          <w:szCs w:val="22"/>
        </w:rPr>
        <w:t xml:space="preserve"> </w:t>
      </w:r>
      <w:r w:rsidRPr="00C34B52">
        <w:rPr>
          <w:rFonts w:ascii="Arial Narrow" w:hAnsi="Arial Narrow" w:cs="Arial"/>
          <w:sz w:val="22"/>
          <w:szCs w:val="22"/>
        </w:rPr>
        <w:t>y mejor la capacidad organizacional del proponente</w:t>
      </w:r>
    </w:p>
    <w:p w14:paraId="3801D595" w14:textId="01860344" w:rsidR="00C34B52" w:rsidRDefault="00C34B52" w:rsidP="00C34B52">
      <w:pPr>
        <w:jc w:val="both"/>
        <w:rPr>
          <w:rFonts w:ascii="Arial Narrow" w:hAnsi="Arial Narrow" w:cs="Arial"/>
          <w:sz w:val="22"/>
          <w:szCs w:val="22"/>
        </w:rPr>
      </w:pPr>
    </w:p>
    <w:p w14:paraId="0D37FF61" w14:textId="78F9F947" w:rsidR="00C34B52" w:rsidRPr="00C34B52" w:rsidRDefault="00C34B52" w:rsidP="00C34B52">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28DD1494" wp14:editId="2AFD89A2">
            <wp:extent cx="5712031" cy="2229669"/>
            <wp:effectExtent l="0" t="0" r="317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tabilidad.png"/>
                    <pic:cNvPicPr/>
                  </pic:nvPicPr>
                  <pic:blipFill>
                    <a:blip r:embed="rId31">
                      <a:extLst>
                        <a:ext uri="{28A0092B-C50C-407E-A947-70E740481C1C}">
                          <a14:useLocalDpi xmlns:a14="http://schemas.microsoft.com/office/drawing/2010/main" val="0"/>
                        </a:ext>
                      </a:extLst>
                    </a:blip>
                    <a:stretch>
                      <a:fillRect/>
                    </a:stretch>
                  </pic:blipFill>
                  <pic:spPr>
                    <a:xfrm>
                      <a:off x="0" y="0"/>
                      <a:ext cx="5736242" cy="2239120"/>
                    </a:xfrm>
                    <a:prstGeom prst="rect">
                      <a:avLst/>
                    </a:prstGeom>
                  </pic:spPr>
                </pic:pic>
              </a:graphicData>
            </a:graphic>
          </wp:inline>
        </w:drawing>
      </w:r>
    </w:p>
    <w:p w14:paraId="47A01FD9" w14:textId="404C7DF6" w:rsidR="00AC5A6C" w:rsidRPr="00B16B3E" w:rsidRDefault="00AC5A6C" w:rsidP="00AC5A6C">
      <w:pPr>
        <w:jc w:val="both"/>
        <w:rPr>
          <w:rFonts w:ascii="Arial Narrow" w:hAnsi="Arial Narrow" w:cs="Arial"/>
          <w:sz w:val="22"/>
          <w:szCs w:val="22"/>
        </w:rPr>
      </w:pPr>
    </w:p>
    <w:p w14:paraId="48C15138" w14:textId="0D8A9B60" w:rsidR="00AC5A6C" w:rsidRPr="00B16B3E" w:rsidRDefault="00AC5A6C" w:rsidP="00AC5A6C">
      <w:pPr>
        <w:jc w:val="both"/>
        <w:rPr>
          <w:rFonts w:ascii="Arial Narrow" w:hAnsi="Arial Narrow" w:cs="Arial"/>
          <w:sz w:val="22"/>
          <w:szCs w:val="22"/>
        </w:rPr>
      </w:pPr>
    </w:p>
    <w:p w14:paraId="19777158" w14:textId="1643EAAE" w:rsidR="00AC5A6C" w:rsidRPr="00B16B3E" w:rsidRDefault="00AC5A6C" w:rsidP="00AC5A6C">
      <w:pPr>
        <w:jc w:val="both"/>
        <w:rPr>
          <w:rFonts w:ascii="Arial Narrow" w:hAnsi="Arial Narrow" w:cs="Arial"/>
          <w:sz w:val="22"/>
          <w:szCs w:val="22"/>
        </w:rPr>
      </w:pPr>
    </w:p>
    <w:p w14:paraId="4F37A2C9" w14:textId="77777777" w:rsidR="00AC5A6C" w:rsidRPr="00B16B3E" w:rsidRDefault="00AC5A6C" w:rsidP="00AC5A6C">
      <w:pPr>
        <w:autoSpaceDE w:val="0"/>
        <w:autoSpaceDN w:val="0"/>
        <w:adjustRightInd w:val="0"/>
        <w:rPr>
          <w:rFonts w:ascii="Arial" w:hAnsi="Arial" w:cs="Arial"/>
          <w:sz w:val="24"/>
          <w:szCs w:val="24"/>
          <w:lang w:val="es-CO" w:eastAsia="es-CO"/>
        </w:rPr>
      </w:pPr>
    </w:p>
    <w:p w14:paraId="79D35DB9" w14:textId="31CC9462" w:rsidR="00226B7B" w:rsidRDefault="00226B7B" w:rsidP="00AC5A6C">
      <w:pPr>
        <w:jc w:val="both"/>
        <w:rPr>
          <w:rFonts w:ascii="Arial Narrow" w:hAnsi="Arial Narrow" w:cs="Arial"/>
          <w:sz w:val="22"/>
          <w:szCs w:val="22"/>
        </w:rPr>
      </w:pPr>
      <w:r w:rsidRPr="00226B7B">
        <w:rPr>
          <w:rFonts w:ascii="Arial Narrow" w:hAnsi="Arial Narrow" w:cs="Arial"/>
          <w:sz w:val="22"/>
          <w:szCs w:val="22"/>
        </w:rPr>
        <w:lastRenderedPageBreak/>
        <w:t xml:space="preserve">La rentabilidad sobre patrimonio del sector, como se muestra en la gráfica, se encuentra en su mayoría por encima del 8%, lo cual determina la rentabilidad del patrimonio de las empresas, es decir, la capacidad de generación de utilidad operacional por cada peso invertido en el patrimonio. </w:t>
      </w:r>
    </w:p>
    <w:p w14:paraId="1299FF46" w14:textId="77777777" w:rsidR="00226B7B" w:rsidRDefault="00226B7B" w:rsidP="00AC5A6C">
      <w:pPr>
        <w:jc w:val="both"/>
        <w:rPr>
          <w:rFonts w:ascii="Arial Narrow" w:hAnsi="Arial Narrow" w:cs="Arial"/>
          <w:sz w:val="22"/>
          <w:szCs w:val="22"/>
        </w:rPr>
      </w:pPr>
    </w:p>
    <w:p w14:paraId="384A8DC3" w14:textId="29BD8794" w:rsidR="00AC5A6C" w:rsidRPr="00B16B3E" w:rsidRDefault="00226B7B" w:rsidP="00AC5A6C">
      <w:pPr>
        <w:jc w:val="both"/>
        <w:rPr>
          <w:sz w:val="22"/>
          <w:szCs w:val="22"/>
        </w:rPr>
      </w:pPr>
      <w:r w:rsidRPr="00226B7B">
        <w:rPr>
          <w:rFonts w:ascii="Arial Narrow" w:hAnsi="Arial Narrow" w:cs="Arial"/>
          <w:sz w:val="22"/>
          <w:szCs w:val="22"/>
        </w:rPr>
        <w:t>Al respecto, a</w:t>
      </w:r>
      <w:r>
        <w:rPr>
          <w:rFonts w:ascii="Arial Narrow" w:hAnsi="Arial Narrow" w:cs="Arial"/>
          <w:sz w:val="22"/>
          <w:szCs w:val="22"/>
        </w:rPr>
        <w:t xml:space="preserve"> </w:t>
      </w:r>
      <w:r w:rsidRPr="00226B7B">
        <w:rPr>
          <w:rFonts w:ascii="Arial Narrow" w:hAnsi="Arial Narrow" w:cs="Arial"/>
          <w:sz w:val="22"/>
          <w:szCs w:val="22"/>
        </w:rPr>
        <w:t>mayor rentabilidad sobre el patrimonio, mayor es la rentabilidad de los accionistas y mejor la capacidad organizacional del proponente</w:t>
      </w:r>
    </w:p>
    <w:p w14:paraId="6B4A3E0C" w14:textId="481A3412" w:rsidR="00AC5A6C" w:rsidRDefault="00AC5A6C" w:rsidP="00AC5A6C">
      <w:pPr>
        <w:jc w:val="both"/>
        <w:rPr>
          <w:noProof/>
          <w:lang w:val="es-CO" w:eastAsia="es-CO"/>
        </w:rPr>
      </w:pPr>
    </w:p>
    <w:p w14:paraId="304C84FC" w14:textId="3086EC6E" w:rsidR="00226B7B" w:rsidRDefault="00226B7B" w:rsidP="00AC5A6C">
      <w:pPr>
        <w:jc w:val="both"/>
        <w:rPr>
          <w:noProof/>
          <w:lang w:val="es-CO" w:eastAsia="es-CO"/>
        </w:rPr>
      </w:pPr>
    </w:p>
    <w:p w14:paraId="43290237" w14:textId="7285C464" w:rsidR="00226B7B" w:rsidRPr="00B16B3E" w:rsidRDefault="00226B7B" w:rsidP="00226B7B">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10CC13E9" wp14:editId="56AAA23A">
            <wp:extent cx="5937250" cy="2244436"/>
            <wp:effectExtent l="0" t="0" r="635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atrimonio.png"/>
                    <pic:cNvPicPr/>
                  </pic:nvPicPr>
                  <pic:blipFill>
                    <a:blip r:embed="rId32">
                      <a:extLst>
                        <a:ext uri="{28A0092B-C50C-407E-A947-70E740481C1C}">
                          <a14:useLocalDpi xmlns:a14="http://schemas.microsoft.com/office/drawing/2010/main" val="0"/>
                        </a:ext>
                      </a:extLst>
                    </a:blip>
                    <a:stretch>
                      <a:fillRect/>
                    </a:stretch>
                  </pic:blipFill>
                  <pic:spPr>
                    <a:xfrm>
                      <a:off x="0" y="0"/>
                      <a:ext cx="5954191" cy="2250840"/>
                    </a:xfrm>
                    <a:prstGeom prst="rect">
                      <a:avLst/>
                    </a:prstGeom>
                  </pic:spPr>
                </pic:pic>
              </a:graphicData>
            </a:graphic>
          </wp:inline>
        </w:drawing>
      </w:r>
    </w:p>
    <w:p w14:paraId="393669CA" w14:textId="487DF437" w:rsidR="00E052A3" w:rsidRDefault="00E052A3" w:rsidP="00634376">
      <w:pPr>
        <w:jc w:val="both"/>
        <w:rPr>
          <w:rFonts w:ascii="Arial Narrow" w:hAnsi="Arial Narrow" w:cs="Arial"/>
          <w:sz w:val="22"/>
          <w:szCs w:val="22"/>
        </w:rPr>
      </w:pPr>
    </w:p>
    <w:p w14:paraId="230EB06F" w14:textId="2F8B9DE0" w:rsidR="00226B7B" w:rsidRDefault="00226B7B" w:rsidP="00634376">
      <w:pPr>
        <w:jc w:val="both"/>
        <w:rPr>
          <w:rFonts w:ascii="Arial Narrow" w:hAnsi="Arial Narrow" w:cs="Arial"/>
          <w:sz w:val="22"/>
          <w:szCs w:val="22"/>
        </w:rPr>
      </w:pPr>
    </w:p>
    <w:p w14:paraId="1A346049" w14:textId="320DBADD" w:rsidR="00226B7B" w:rsidRDefault="00226B7B" w:rsidP="00634376">
      <w:pPr>
        <w:jc w:val="both"/>
        <w:rPr>
          <w:rFonts w:ascii="Arial Narrow" w:hAnsi="Arial Narrow" w:cs="Arial"/>
          <w:sz w:val="22"/>
          <w:szCs w:val="22"/>
        </w:rPr>
      </w:pPr>
      <w:r w:rsidRPr="00226B7B">
        <w:rPr>
          <w:rFonts w:ascii="Arial Narrow" w:hAnsi="Arial Narrow" w:cs="Arial"/>
          <w:sz w:val="22"/>
          <w:szCs w:val="22"/>
        </w:rPr>
        <w:t>Conforme con lo establecido en el numeral 3 del artículo 2.2.1.1.1.5.3 del Decreto 1082de 2015 y la información previamente analizada en cuanto al comportamiento del sector que obedece a la naturaleza del proceso de contratación, los requisitos habilitantes de Capacidad Financiera (Cf) se sustentan en los siguientes indicadores, los cuales se verificarán con la información reflejada en el RUP o en los estados financieros según sea el caso:</w:t>
      </w:r>
    </w:p>
    <w:p w14:paraId="60166AD9" w14:textId="77777777" w:rsidR="00226B7B" w:rsidRDefault="00226B7B" w:rsidP="00226B7B">
      <w:pPr>
        <w:jc w:val="both"/>
        <w:rPr>
          <w:rFonts w:ascii="Arial Narrow" w:hAnsi="Arial Narrow" w:cs="Arial"/>
          <w:sz w:val="22"/>
          <w:szCs w:val="22"/>
        </w:rPr>
      </w:pPr>
    </w:p>
    <w:p w14:paraId="12D9022D" w14:textId="1354F16A" w:rsidR="00226B7B" w:rsidRDefault="00226B7B" w:rsidP="00226B7B">
      <w:pPr>
        <w:jc w:val="both"/>
        <w:rPr>
          <w:rFonts w:ascii="Arial Narrow" w:hAnsi="Arial Narrow" w:cs="Arial"/>
          <w:b/>
          <w:sz w:val="22"/>
          <w:szCs w:val="22"/>
        </w:rPr>
      </w:pPr>
      <w:r w:rsidRPr="00226B7B">
        <w:rPr>
          <w:rFonts w:ascii="Arial Narrow" w:hAnsi="Arial Narrow" w:cs="Arial"/>
          <w:b/>
          <w:sz w:val="22"/>
          <w:szCs w:val="22"/>
        </w:rPr>
        <w:t xml:space="preserve">Índices de capacidad financiera y organizacionales para </w:t>
      </w:r>
      <w:proofErr w:type="spellStart"/>
      <w:r w:rsidRPr="00226B7B">
        <w:rPr>
          <w:rFonts w:ascii="Arial Narrow" w:hAnsi="Arial Narrow" w:cs="Arial"/>
          <w:b/>
          <w:sz w:val="22"/>
          <w:szCs w:val="22"/>
        </w:rPr>
        <w:t>Mipyme</w:t>
      </w:r>
      <w:proofErr w:type="spellEnd"/>
      <w:r w:rsidRPr="00226B7B">
        <w:rPr>
          <w:rFonts w:ascii="Arial Narrow" w:hAnsi="Arial Narrow" w:cs="Arial"/>
          <w:b/>
          <w:sz w:val="22"/>
          <w:szCs w:val="22"/>
        </w:rPr>
        <w:t>.</w:t>
      </w:r>
    </w:p>
    <w:p w14:paraId="3CBE1EB7" w14:textId="2F56C837" w:rsidR="00226B7B" w:rsidRDefault="00226B7B" w:rsidP="00226B7B">
      <w:pPr>
        <w:jc w:val="both"/>
        <w:rPr>
          <w:rFonts w:ascii="Arial Narrow" w:hAnsi="Arial Narrow" w:cs="Arial"/>
          <w:b/>
          <w:sz w:val="22"/>
          <w:szCs w:val="22"/>
        </w:rPr>
      </w:pPr>
    </w:p>
    <w:p w14:paraId="2F4BA991" w14:textId="6EC7DAC2" w:rsidR="00226B7B" w:rsidRPr="00226B7B" w:rsidRDefault="00226B7B" w:rsidP="00226B7B">
      <w:pPr>
        <w:jc w:val="center"/>
        <w:rPr>
          <w:rFonts w:ascii="Arial Narrow" w:hAnsi="Arial Narrow" w:cs="Arial"/>
          <w:b/>
          <w:sz w:val="22"/>
          <w:szCs w:val="22"/>
        </w:rPr>
      </w:pPr>
      <w:r>
        <w:rPr>
          <w:rFonts w:ascii="Arial Narrow" w:hAnsi="Arial Narrow" w:cs="Arial"/>
          <w:b/>
          <w:noProof/>
          <w:sz w:val="22"/>
          <w:szCs w:val="22"/>
          <w:lang w:val="es-CO" w:eastAsia="es-CO"/>
        </w:rPr>
        <w:drawing>
          <wp:inline distT="0" distB="0" distL="0" distR="0" wp14:anchorId="04204150" wp14:editId="1C95BDCF">
            <wp:extent cx="4845132" cy="161925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ipyme .png"/>
                    <pic:cNvPicPr/>
                  </pic:nvPicPr>
                  <pic:blipFill>
                    <a:blip r:embed="rId33">
                      <a:extLst>
                        <a:ext uri="{28A0092B-C50C-407E-A947-70E740481C1C}">
                          <a14:useLocalDpi xmlns:a14="http://schemas.microsoft.com/office/drawing/2010/main" val="0"/>
                        </a:ext>
                      </a:extLst>
                    </a:blip>
                    <a:stretch>
                      <a:fillRect/>
                    </a:stretch>
                  </pic:blipFill>
                  <pic:spPr>
                    <a:xfrm>
                      <a:off x="0" y="0"/>
                      <a:ext cx="4861717" cy="1624793"/>
                    </a:xfrm>
                    <a:prstGeom prst="rect">
                      <a:avLst/>
                    </a:prstGeom>
                  </pic:spPr>
                </pic:pic>
              </a:graphicData>
            </a:graphic>
          </wp:inline>
        </w:drawing>
      </w:r>
    </w:p>
    <w:p w14:paraId="661FAEFA" w14:textId="045EC19A" w:rsidR="00226B7B" w:rsidRPr="00226B7B" w:rsidRDefault="00226B7B" w:rsidP="00226B7B">
      <w:pPr>
        <w:jc w:val="both"/>
        <w:rPr>
          <w:rFonts w:ascii="Arial Narrow" w:hAnsi="Arial Narrow" w:cs="Arial"/>
          <w:sz w:val="22"/>
          <w:szCs w:val="22"/>
        </w:rPr>
      </w:pPr>
      <w:r w:rsidRPr="00226B7B">
        <w:rPr>
          <w:rFonts w:ascii="Arial Narrow" w:hAnsi="Arial Narrow" w:cs="Arial"/>
          <w:sz w:val="22"/>
          <w:szCs w:val="22"/>
        </w:rPr>
        <w:t>Ahora bien, conforme con lo establecido en el artículo 2.2.1.1.1.5.2 del Decreto 1082 de2015, los requisitos habilitantes de Capacidad Organizacional se sustentan en los siguientes indicadores, los cuales se verificarán con la información reflejada en el RUP</w:t>
      </w:r>
      <w:r>
        <w:rPr>
          <w:rFonts w:ascii="Arial Narrow" w:hAnsi="Arial Narrow" w:cs="Arial"/>
          <w:sz w:val="22"/>
          <w:szCs w:val="22"/>
        </w:rPr>
        <w:t xml:space="preserve"> </w:t>
      </w:r>
      <w:r w:rsidRPr="00226B7B">
        <w:rPr>
          <w:rFonts w:ascii="Arial Narrow" w:hAnsi="Arial Narrow" w:cs="Arial"/>
          <w:sz w:val="22"/>
          <w:szCs w:val="22"/>
        </w:rPr>
        <w:t>o en los estados financieros según sea el caso:</w:t>
      </w:r>
    </w:p>
    <w:p w14:paraId="44E27E7F" w14:textId="0FC343CC" w:rsidR="00226B7B" w:rsidRDefault="00226B7B" w:rsidP="00634376">
      <w:pPr>
        <w:jc w:val="both"/>
        <w:rPr>
          <w:rFonts w:ascii="Arial Narrow" w:hAnsi="Arial Narrow" w:cs="Arial"/>
          <w:sz w:val="22"/>
          <w:szCs w:val="22"/>
        </w:rPr>
      </w:pPr>
      <w:r>
        <w:rPr>
          <w:rFonts w:ascii="Arial Narrow" w:hAnsi="Arial Narrow" w:cs="Arial"/>
          <w:sz w:val="22"/>
          <w:szCs w:val="22"/>
        </w:rPr>
        <w:lastRenderedPageBreak/>
        <w:t xml:space="preserve"> </w:t>
      </w:r>
    </w:p>
    <w:p w14:paraId="510C9E9C" w14:textId="72C6E141" w:rsidR="00226B7B" w:rsidRDefault="00226B7B"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7DEECB99" wp14:editId="21B96984">
            <wp:extent cx="6234430" cy="1615045"/>
            <wp:effectExtent l="0" t="0" r="0" b="444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rganizacion .png"/>
                    <pic:cNvPicPr/>
                  </pic:nvPicPr>
                  <pic:blipFill>
                    <a:blip r:embed="rId34">
                      <a:extLst>
                        <a:ext uri="{28A0092B-C50C-407E-A947-70E740481C1C}">
                          <a14:useLocalDpi xmlns:a14="http://schemas.microsoft.com/office/drawing/2010/main" val="0"/>
                        </a:ext>
                      </a:extLst>
                    </a:blip>
                    <a:stretch>
                      <a:fillRect/>
                    </a:stretch>
                  </pic:blipFill>
                  <pic:spPr>
                    <a:xfrm>
                      <a:off x="0" y="0"/>
                      <a:ext cx="6271509" cy="1624650"/>
                    </a:xfrm>
                    <a:prstGeom prst="rect">
                      <a:avLst/>
                    </a:prstGeom>
                  </pic:spPr>
                </pic:pic>
              </a:graphicData>
            </a:graphic>
          </wp:inline>
        </w:drawing>
      </w:r>
    </w:p>
    <w:p w14:paraId="52BC78CB" w14:textId="5CC8B9D7" w:rsidR="00226B7B" w:rsidRPr="00226B7B" w:rsidRDefault="00226B7B" w:rsidP="00634376">
      <w:pPr>
        <w:jc w:val="both"/>
        <w:rPr>
          <w:rFonts w:ascii="Arial Narrow" w:hAnsi="Arial Narrow" w:cs="Arial"/>
          <w:b/>
          <w:sz w:val="22"/>
          <w:szCs w:val="22"/>
        </w:rPr>
      </w:pPr>
    </w:p>
    <w:p w14:paraId="1B8E4BF8" w14:textId="0577ECAE" w:rsidR="00226B7B" w:rsidRPr="00226B7B" w:rsidRDefault="00226B7B" w:rsidP="00226B7B">
      <w:pPr>
        <w:jc w:val="both"/>
        <w:rPr>
          <w:rFonts w:ascii="Arial Narrow" w:hAnsi="Arial Narrow" w:cs="Arial"/>
          <w:b/>
          <w:sz w:val="22"/>
          <w:szCs w:val="22"/>
        </w:rPr>
      </w:pPr>
      <w:r w:rsidRPr="00226B7B">
        <w:rPr>
          <w:rFonts w:ascii="Arial Narrow" w:hAnsi="Arial Narrow" w:cs="Arial"/>
          <w:b/>
          <w:sz w:val="22"/>
          <w:szCs w:val="22"/>
        </w:rPr>
        <w:t>Índices de capacidad financiera y organizacionales para los demás Proponentes</w:t>
      </w:r>
    </w:p>
    <w:p w14:paraId="55046CAB" w14:textId="34203635" w:rsidR="00226B7B" w:rsidRDefault="00226B7B" w:rsidP="00634376">
      <w:pPr>
        <w:jc w:val="both"/>
        <w:rPr>
          <w:rFonts w:ascii="Arial Narrow" w:hAnsi="Arial Narrow" w:cs="Arial"/>
          <w:sz w:val="22"/>
          <w:szCs w:val="22"/>
        </w:rPr>
      </w:pPr>
    </w:p>
    <w:p w14:paraId="52CC6BF0" w14:textId="0B42320C" w:rsidR="00226B7B" w:rsidRDefault="00226B7B"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0586BDC5" wp14:editId="58B3C4BB">
            <wp:extent cx="6186805" cy="1638795"/>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png"/>
                    <pic:cNvPicPr/>
                  </pic:nvPicPr>
                  <pic:blipFill>
                    <a:blip r:embed="rId35">
                      <a:extLst>
                        <a:ext uri="{28A0092B-C50C-407E-A947-70E740481C1C}">
                          <a14:useLocalDpi xmlns:a14="http://schemas.microsoft.com/office/drawing/2010/main" val="0"/>
                        </a:ext>
                      </a:extLst>
                    </a:blip>
                    <a:stretch>
                      <a:fillRect/>
                    </a:stretch>
                  </pic:blipFill>
                  <pic:spPr>
                    <a:xfrm>
                      <a:off x="0" y="0"/>
                      <a:ext cx="6224874" cy="1648879"/>
                    </a:xfrm>
                    <a:prstGeom prst="rect">
                      <a:avLst/>
                    </a:prstGeom>
                  </pic:spPr>
                </pic:pic>
              </a:graphicData>
            </a:graphic>
          </wp:inline>
        </w:drawing>
      </w:r>
    </w:p>
    <w:p w14:paraId="38B65E0C" w14:textId="19F5D86D" w:rsidR="00226B7B" w:rsidRDefault="00226B7B" w:rsidP="00634376">
      <w:pPr>
        <w:jc w:val="both"/>
        <w:rPr>
          <w:rFonts w:ascii="Arial Narrow" w:hAnsi="Arial Narrow" w:cs="Arial"/>
          <w:sz w:val="22"/>
          <w:szCs w:val="22"/>
        </w:rPr>
      </w:pPr>
    </w:p>
    <w:p w14:paraId="077C8E0A" w14:textId="6AA335EE" w:rsidR="00226B7B" w:rsidRDefault="00226B7B" w:rsidP="00634376">
      <w:pPr>
        <w:jc w:val="both"/>
        <w:rPr>
          <w:rFonts w:ascii="Arial Narrow" w:hAnsi="Arial Narrow" w:cs="Arial"/>
          <w:sz w:val="22"/>
          <w:szCs w:val="22"/>
        </w:rPr>
      </w:pPr>
      <w:r w:rsidRPr="00226B7B">
        <w:rPr>
          <w:rFonts w:ascii="Arial Narrow" w:hAnsi="Arial Narrow" w:cs="Arial"/>
          <w:sz w:val="22"/>
          <w:szCs w:val="22"/>
        </w:rPr>
        <w:t>Ahora bien, conforme con lo establecido en el artículo 2.2.1.1.1.5.2 del Decreto 1082 de2015, los requisitos habilitantes de Capacidad Organizacional se sustentan en los siguientes indicadores, los cuales se verificarán con la información reflejada en el RUP o</w:t>
      </w:r>
      <w:r>
        <w:rPr>
          <w:rFonts w:ascii="Arial Narrow" w:hAnsi="Arial Narrow" w:cs="Arial"/>
          <w:sz w:val="22"/>
          <w:szCs w:val="22"/>
        </w:rPr>
        <w:t xml:space="preserve"> </w:t>
      </w:r>
      <w:r w:rsidRPr="00226B7B">
        <w:rPr>
          <w:rFonts w:ascii="Arial Narrow" w:hAnsi="Arial Narrow" w:cs="Arial"/>
          <w:sz w:val="22"/>
          <w:szCs w:val="22"/>
        </w:rPr>
        <w:t>en los estados financieros según sea el caso:</w:t>
      </w:r>
    </w:p>
    <w:p w14:paraId="2313E368" w14:textId="7D0135F5" w:rsidR="00226B7B" w:rsidRDefault="00226B7B" w:rsidP="00634376">
      <w:pPr>
        <w:jc w:val="both"/>
        <w:rPr>
          <w:rFonts w:ascii="Arial Narrow" w:hAnsi="Arial Narrow" w:cs="Arial"/>
          <w:sz w:val="22"/>
          <w:szCs w:val="22"/>
        </w:rPr>
      </w:pPr>
    </w:p>
    <w:p w14:paraId="328000E6" w14:textId="65CE4F10" w:rsidR="00226B7B" w:rsidRDefault="00226B7B" w:rsidP="00634376">
      <w:pPr>
        <w:jc w:val="both"/>
        <w:rPr>
          <w:rFonts w:ascii="Arial Narrow" w:hAnsi="Arial Narrow" w:cs="Arial"/>
          <w:sz w:val="22"/>
          <w:szCs w:val="22"/>
        </w:rPr>
      </w:pPr>
    </w:p>
    <w:p w14:paraId="04291688" w14:textId="2E3955B6" w:rsidR="00226B7B" w:rsidRDefault="00226B7B" w:rsidP="00634376">
      <w:pPr>
        <w:jc w:val="both"/>
        <w:rPr>
          <w:rFonts w:ascii="Arial Narrow" w:hAnsi="Arial Narrow" w:cs="Arial"/>
          <w:sz w:val="22"/>
          <w:szCs w:val="22"/>
        </w:rPr>
      </w:pPr>
    </w:p>
    <w:p w14:paraId="6899EEBF" w14:textId="79F87571" w:rsidR="00226B7B" w:rsidRDefault="00226B7B" w:rsidP="00634376">
      <w:pPr>
        <w:jc w:val="both"/>
        <w:rPr>
          <w:rFonts w:ascii="Arial Narrow" w:hAnsi="Arial Narrow" w:cs="Arial"/>
          <w:sz w:val="22"/>
          <w:szCs w:val="22"/>
        </w:rPr>
      </w:pPr>
    </w:p>
    <w:p w14:paraId="4BBE6144" w14:textId="2C122977" w:rsidR="00226B7B" w:rsidRDefault="00D7796A"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DB79300" wp14:editId="468F3DD8">
            <wp:extent cx="6162675" cy="1615045"/>
            <wp:effectExtent l="0" t="0" r="0" b="444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j.png"/>
                    <pic:cNvPicPr/>
                  </pic:nvPicPr>
                  <pic:blipFill>
                    <a:blip r:embed="rId36">
                      <a:extLst>
                        <a:ext uri="{28A0092B-C50C-407E-A947-70E740481C1C}">
                          <a14:useLocalDpi xmlns:a14="http://schemas.microsoft.com/office/drawing/2010/main" val="0"/>
                        </a:ext>
                      </a:extLst>
                    </a:blip>
                    <a:stretch>
                      <a:fillRect/>
                    </a:stretch>
                  </pic:blipFill>
                  <pic:spPr>
                    <a:xfrm>
                      <a:off x="0" y="0"/>
                      <a:ext cx="6192595" cy="1622886"/>
                    </a:xfrm>
                    <a:prstGeom prst="rect">
                      <a:avLst/>
                    </a:prstGeom>
                  </pic:spPr>
                </pic:pic>
              </a:graphicData>
            </a:graphic>
          </wp:inline>
        </w:drawing>
      </w:r>
      <w:r w:rsidR="00226B7B" w:rsidRPr="00226B7B">
        <w:rPr>
          <w:rFonts w:ascii="Arial Narrow" w:hAnsi="Arial Narrow" w:cs="Arial"/>
          <w:sz w:val="22"/>
          <w:szCs w:val="22"/>
        </w:rPr>
        <w:t xml:space="preserve"> </w:t>
      </w:r>
      <w:r w:rsidRPr="00226B7B">
        <w:rPr>
          <w:rFonts w:ascii="Arial Narrow" w:hAnsi="Arial Narrow" w:cs="Arial"/>
          <w:sz w:val="22"/>
          <w:szCs w:val="22"/>
        </w:rPr>
        <w:t xml:space="preserve">Finalmente, los indicadores tanto financieros </w:t>
      </w:r>
      <w:r w:rsidR="00226B7B" w:rsidRPr="00226B7B">
        <w:rPr>
          <w:rFonts w:ascii="Arial Narrow" w:hAnsi="Arial Narrow" w:cs="Arial"/>
          <w:sz w:val="22"/>
          <w:szCs w:val="22"/>
        </w:rPr>
        <w:t xml:space="preserve">como organizacionales previamente definidos son acordes con los resultados </w:t>
      </w:r>
      <w:r w:rsidR="00226B7B" w:rsidRPr="00226B7B">
        <w:rPr>
          <w:rFonts w:ascii="Arial Narrow" w:hAnsi="Arial Narrow" w:cs="Arial"/>
          <w:sz w:val="22"/>
          <w:szCs w:val="22"/>
        </w:rPr>
        <w:lastRenderedPageBreak/>
        <w:t>obtenidos tanto en otros procesos de contratación de la misma naturaleza en las entidades estatales como en el sector en general, de acuerdo con los siguientes niveles de cumplimiento</w:t>
      </w:r>
      <w:r w:rsidR="00226B7B">
        <w:rPr>
          <w:rFonts w:ascii="Arial Narrow" w:hAnsi="Arial Narrow" w:cs="Arial"/>
          <w:sz w:val="22"/>
          <w:szCs w:val="22"/>
        </w:rPr>
        <w:t>:</w:t>
      </w:r>
    </w:p>
    <w:p w14:paraId="19CFA1D9" w14:textId="77777777" w:rsidR="00D7796A" w:rsidRDefault="00D7796A" w:rsidP="00634376">
      <w:pPr>
        <w:jc w:val="both"/>
        <w:rPr>
          <w:rFonts w:ascii="Arial Narrow" w:hAnsi="Arial Narrow" w:cs="Arial"/>
          <w:sz w:val="22"/>
          <w:szCs w:val="22"/>
        </w:rPr>
      </w:pPr>
    </w:p>
    <w:p w14:paraId="0FDCCB0A" w14:textId="6039DF9D" w:rsidR="00226B7B" w:rsidRDefault="00226B7B" w:rsidP="00634376">
      <w:pPr>
        <w:jc w:val="both"/>
        <w:rPr>
          <w:rFonts w:ascii="Arial Narrow" w:hAnsi="Arial Narrow" w:cs="Arial"/>
          <w:sz w:val="22"/>
          <w:szCs w:val="22"/>
        </w:rPr>
      </w:pPr>
    </w:p>
    <w:p w14:paraId="27448080" w14:textId="516FA9C2" w:rsidR="00226B7B" w:rsidRDefault="00D7796A" w:rsidP="00D7796A">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3D065FF" wp14:editId="4606A9E9">
            <wp:extent cx="4616903" cy="2216112"/>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K.png"/>
                    <pic:cNvPicPr/>
                  </pic:nvPicPr>
                  <pic:blipFill>
                    <a:blip r:embed="rId37">
                      <a:extLst>
                        <a:ext uri="{28A0092B-C50C-407E-A947-70E740481C1C}">
                          <a14:useLocalDpi xmlns:a14="http://schemas.microsoft.com/office/drawing/2010/main" val="0"/>
                        </a:ext>
                      </a:extLst>
                    </a:blip>
                    <a:stretch>
                      <a:fillRect/>
                    </a:stretch>
                  </pic:blipFill>
                  <pic:spPr>
                    <a:xfrm>
                      <a:off x="0" y="0"/>
                      <a:ext cx="4633772" cy="2224209"/>
                    </a:xfrm>
                    <a:prstGeom prst="rect">
                      <a:avLst/>
                    </a:prstGeom>
                  </pic:spPr>
                </pic:pic>
              </a:graphicData>
            </a:graphic>
          </wp:inline>
        </w:drawing>
      </w:r>
    </w:p>
    <w:p w14:paraId="129A44A6" w14:textId="16792491" w:rsidR="00D7796A" w:rsidRPr="005177B2" w:rsidRDefault="00D7796A" w:rsidP="00D7796A">
      <w:pPr>
        <w:jc w:val="center"/>
        <w:rPr>
          <w:rFonts w:ascii="Arial Narrow" w:hAnsi="Arial Narrow" w:cs="Arial"/>
          <w:b/>
          <w:sz w:val="22"/>
          <w:szCs w:val="22"/>
        </w:rPr>
      </w:pPr>
      <w:r w:rsidRPr="005177B2">
        <w:rPr>
          <w:rFonts w:ascii="Arial Narrow" w:hAnsi="Arial Narrow" w:cs="Arial"/>
          <w:b/>
          <w:sz w:val="22"/>
          <w:szCs w:val="22"/>
        </w:rPr>
        <w:t>Fuente: Modelo de abastecimiento estratégico (MAE)</w:t>
      </w:r>
    </w:p>
    <w:p w14:paraId="407C9CFA" w14:textId="3E6BEDEC" w:rsidR="00D7796A" w:rsidRPr="005177B2" w:rsidRDefault="00D7796A" w:rsidP="00D7796A">
      <w:pPr>
        <w:jc w:val="center"/>
        <w:rPr>
          <w:rFonts w:ascii="Arial Narrow" w:hAnsi="Arial Narrow" w:cs="Arial"/>
          <w:b/>
          <w:sz w:val="22"/>
          <w:szCs w:val="22"/>
        </w:rPr>
      </w:pPr>
    </w:p>
    <w:p w14:paraId="4D933B25" w14:textId="7F8E0A5D" w:rsidR="00D7796A" w:rsidRDefault="00D7796A" w:rsidP="00C177BC">
      <w:pPr>
        <w:jc w:val="both"/>
        <w:rPr>
          <w:rFonts w:ascii="Arial Narrow" w:hAnsi="Arial Narrow" w:cs="Arial"/>
          <w:sz w:val="22"/>
          <w:szCs w:val="22"/>
        </w:rPr>
      </w:pPr>
      <w:r w:rsidRPr="00D7796A">
        <w:rPr>
          <w:rFonts w:ascii="Arial Narrow" w:hAnsi="Arial Narrow" w:cs="Arial"/>
          <w:sz w:val="22"/>
          <w:szCs w:val="22"/>
        </w:rPr>
        <w:t xml:space="preserve">En la ilustración No. 17, se puede evidenciar que las Micro, Pequeñas y Medianas empresas, las cuales equivalen al 95% de las unidades productivas del País corresponden tan solo al 8,41% de la totalidad de las empresas destinadas a los Servicios de Construcción de autopistas y carreteras, Servicios de pavimentación y superficies de servicios de edificios de infraestructura y Servicios de preparación de tierras; por esta razón y con el ánimo de fomentar la participación de la </w:t>
      </w:r>
      <w:proofErr w:type="spellStart"/>
      <w:r w:rsidRPr="00D7796A">
        <w:rPr>
          <w:rFonts w:ascii="Arial Narrow" w:hAnsi="Arial Narrow" w:cs="Arial"/>
          <w:sz w:val="22"/>
          <w:szCs w:val="22"/>
        </w:rPr>
        <w:t>Mipymes</w:t>
      </w:r>
      <w:proofErr w:type="spellEnd"/>
      <w:r w:rsidRPr="00D7796A">
        <w:rPr>
          <w:rFonts w:ascii="Arial Narrow" w:hAnsi="Arial Narrow" w:cs="Arial"/>
          <w:sz w:val="22"/>
          <w:szCs w:val="22"/>
        </w:rPr>
        <w:t xml:space="preserve"> domiciliadas en Colombia en los procesos de contratación del estado, es que en el actual proceso se dará aplicación a los criterios diferenciales de que trata el artículo 2.2.1.2.4.</w:t>
      </w:r>
      <w:r>
        <w:rPr>
          <w:rFonts w:ascii="Arial Narrow" w:hAnsi="Arial Narrow" w:cs="Arial"/>
          <w:sz w:val="22"/>
          <w:szCs w:val="22"/>
        </w:rPr>
        <w:t>2.18 del Decreto 1082 de 2015.</w:t>
      </w:r>
    </w:p>
    <w:p w14:paraId="0730967D" w14:textId="3B8A0622" w:rsidR="00D7796A" w:rsidRDefault="00D7796A" w:rsidP="00D7796A">
      <w:pPr>
        <w:rPr>
          <w:rFonts w:ascii="Arial Narrow" w:hAnsi="Arial Narrow" w:cs="Arial"/>
          <w:sz w:val="22"/>
          <w:szCs w:val="22"/>
        </w:rPr>
      </w:pPr>
    </w:p>
    <w:p w14:paraId="391A2D4E" w14:textId="77777777" w:rsidR="00D7796A" w:rsidRPr="00D7796A" w:rsidRDefault="00D7796A" w:rsidP="00D7796A">
      <w:pPr>
        <w:rPr>
          <w:rFonts w:ascii="Arial Narrow" w:hAnsi="Arial Narrow" w:cs="Arial"/>
          <w:sz w:val="22"/>
          <w:szCs w:val="22"/>
        </w:rPr>
      </w:pPr>
    </w:p>
    <w:p w14:paraId="6875DA9B" w14:textId="797080E3" w:rsidR="00D7796A" w:rsidRDefault="00D7796A" w:rsidP="00D7796A">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C0D6F03" wp14:editId="6610872F">
            <wp:extent cx="6229929" cy="109253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ae.png"/>
                    <pic:cNvPicPr/>
                  </pic:nvPicPr>
                  <pic:blipFill>
                    <a:blip r:embed="rId38">
                      <a:extLst>
                        <a:ext uri="{28A0092B-C50C-407E-A947-70E740481C1C}">
                          <a14:useLocalDpi xmlns:a14="http://schemas.microsoft.com/office/drawing/2010/main" val="0"/>
                        </a:ext>
                      </a:extLst>
                    </a:blip>
                    <a:stretch>
                      <a:fillRect/>
                    </a:stretch>
                  </pic:blipFill>
                  <pic:spPr>
                    <a:xfrm>
                      <a:off x="0" y="0"/>
                      <a:ext cx="6381245" cy="1119066"/>
                    </a:xfrm>
                    <a:prstGeom prst="rect">
                      <a:avLst/>
                    </a:prstGeom>
                  </pic:spPr>
                </pic:pic>
              </a:graphicData>
            </a:graphic>
          </wp:inline>
        </w:drawing>
      </w:r>
    </w:p>
    <w:p w14:paraId="0E529C30" w14:textId="30823986" w:rsidR="00D7796A" w:rsidRDefault="00D7796A" w:rsidP="00D7796A">
      <w:pPr>
        <w:jc w:val="center"/>
        <w:rPr>
          <w:rFonts w:ascii="Arial Narrow" w:hAnsi="Arial Narrow" w:cs="Arial"/>
          <w:sz w:val="22"/>
          <w:szCs w:val="22"/>
        </w:rPr>
      </w:pPr>
      <w:r w:rsidRPr="005177B2">
        <w:rPr>
          <w:rFonts w:ascii="Arial Narrow" w:hAnsi="Arial Narrow" w:cs="Arial"/>
          <w:b/>
          <w:sz w:val="22"/>
          <w:szCs w:val="22"/>
        </w:rPr>
        <w:t>Fuente: Modelo de abastecimiento estratégico (MAE)</w:t>
      </w:r>
    </w:p>
    <w:p w14:paraId="0EE58F71" w14:textId="658E6D77" w:rsidR="00D7796A" w:rsidRDefault="00D7796A" w:rsidP="00D7796A">
      <w:pPr>
        <w:jc w:val="center"/>
        <w:rPr>
          <w:rFonts w:ascii="Arial Narrow" w:hAnsi="Arial Narrow" w:cs="Arial"/>
          <w:sz w:val="22"/>
          <w:szCs w:val="22"/>
        </w:rPr>
      </w:pPr>
    </w:p>
    <w:p w14:paraId="49F4AFB9" w14:textId="2C3E2641" w:rsidR="00D7796A" w:rsidRDefault="00D7796A" w:rsidP="00C177BC">
      <w:pPr>
        <w:jc w:val="both"/>
        <w:rPr>
          <w:rFonts w:ascii="Arial Narrow" w:hAnsi="Arial Narrow" w:cs="Arial"/>
          <w:sz w:val="22"/>
          <w:szCs w:val="22"/>
        </w:rPr>
      </w:pPr>
      <w:r w:rsidRPr="00D7796A">
        <w:rPr>
          <w:rFonts w:ascii="Arial Narrow" w:hAnsi="Arial Narrow" w:cs="Arial"/>
          <w:sz w:val="22"/>
          <w:szCs w:val="22"/>
        </w:rPr>
        <w:t>En relación con lo indicado por la Agencia Nacional de Contratación Pública -Colombia Compra Eficiente, desde la Subdirección de Estudios de Mercado de Abastecimiento Estratégico, donde elaboró un estudio en el marco del cual se revisaron las empresas u organizaciones registradas en la plataforma del SECOP 1. En este estudio se demuestra que el ochenta y cinco por ciento (85 %) de los proveedores registrados son grandes empresas y un quince por ciento (15 %)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617B5870" w14:textId="77777777" w:rsidR="00D7796A" w:rsidRDefault="00D7796A" w:rsidP="00D7796A">
      <w:pPr>
        <w:rPr>
          <w:rFonts w:ascii="Arial Narrow" w:hAnsi="Arial Narrow" w:cs="Arial"/>
          <w:sz w:val="22"/>
          <w:szCs w:val="22"/>
        </w:rPr>
      </w:pPr>
    </w:p>
    <w:p w14:paraId="57A89E80" w14:textId="77777777" w:rsidR="00D7796A" w:rsidRDefault="00D7796A" w:rsidP="00C177BC">
      <w:pPr>
        <w:jc w:val="both"/>
        <w:rPr>
          <w:rFonts w:ascii="Arial Narrow" w:hAnsi="Arial Narrow" w:cs="Arial"/>
          <w:sz w:val="22"/>
          <w:szCs w:val="22"/>
        </w:rPr>
      </w:pPr>
      <w:r w:rsidRPr="00D7796A">
        <w:rPr>
          <w:rFonts w:ascii="Arial Narrow" w:hAnsi="Arial Narrow" w:cs="Arial"/>
          <w:sz w:val="22"/>
          <w:szCs w:val="22"/>
        </w:rPr>
        <w:lastRenderedPageBreak/>
        <w:t xml:space="preserve"> En este contexto, la Agencia Nacional de Contratación Pública - Colombia Compra Eficiente ha determinado la necesidad de incorporar requisitos habilitantes diferenciales y otorgar puntajes adicionales en beneficio de las Micro, Pequeñas y Medianas Empresas (</w:t>
      </w:r>
      <w:proofErr w:type="spellStart"/>
      <w:r w:rsidRPr="00D7796A">
        <w:rPr>
          <w:rFonts w:ascii="Arial Narrow" w:hAnsi="Arial Narrow" w:cs="Arial"/>
          <w:sz w:val="22"/>
          <w:szCs w:val="22"/>
        </w:rPr>
        <w:t>Mipyme</w:t>
      </w:r>
      <w:proofErr w:type="spellEnd"/>
      <w:r w:rsidRPr="00D7796A">
        <w:rPr>
          <w:rFonts w:ascii="Arial Narrow" w:hAnsi="Arial Narrow" w:cs="Arial"/>
          <w:sz w:val="22"/>
          <w:szCs w:val="22"/>
        </w:rPr>
        <w:t>), en estricto cumplimiento de la reglamentación establecida en el Decreto 1082 de 2015, modificado por el Decreto 1860 de 2021. En consonancia con este enfoque, decide incorporar en los documentos tipo sobre los cuales recae el estudio puntajes adicionales en favo</w:t>
      </w:r>
      <w:r>
        <w:rPr>
          <w:rFonts w:ascii="Arial Narrow" w:hAnsi="Arial Narrow" w:cs="Arial"/>
          <w:sz w:val="22"/>
          <w:szCs w:val="22"/>
        </w:rPr>
        <w:t xml:space="preserve">r de las </w:t>
      </w:r>
      <w:proofErr w:type="spellStart"/>
      <w:r>
        <w:rPr>
          <w:rFonts w:ascii="Arial Narrow" w:hAnsi="Arial Narrow" w:cs="Arial"/>
          <w:sz w:val="22"/>
          <w:szCs w:val="22"/>
        </w:rPr>
        <w:t>Mipyme</w:t>
      </w:r>
      <w:proofErr w:type="spellEnd"/>
      <w:r>
        <w:rPr>
          <w:rFonts w:ascii="Arial Narrow" w:hAnsi="Arial Narrow" w:cs="Arial"/>
          <w:sz w:val="22"/>
          <w:szCs w:val="22"/>
        </w:rPr>
        <w:t>.</w:t>
      </w:r>
    </w:p>
    <w:p w14:paraId="6727B4F5" w14:textId="77777777" w:rsidR="00D7796A" w:rsidRDefault="00D7796A" w:rsidP="00D7796A">
      <w:pPr>
        <w:rPr>
          <w:rFonts w:ascii="Arial Narrow" w:hAnsi="Arial Narrow" w:cs="Arial"/>
          <w:sz w:val="22"/>
          <w:szCs w:val="22"/>
        </w:rPr>
      </w:pPr>
    </w:p>
    <w:p w14:paraId="39E87FA5" w14:textId="5ACD989D" w:rsidR="00D7796A" w:rsidRDefault="00D7796A" w:rsidP="00C177BC">
      <w:pPr>
        <w:jc w:val="both"/>
        <w:rPr>
          <w:rFonts w:ascii="Arial Narrow" w:hAnsi="Arial Narrow" w:cs="Arial"/>
          <w:sz w:val="22"/>
          <w:szCs w:val="22"/>
        </w:rPr>
      </w:pPr>
      <w:r w:rsidRPr="00D7796A">
        <w:rPr>
          <w:rFonts w:ascii="Arial Narrow" w:hAnsi="Arial Narrow" w:cs="Arial"/>
          <w:sz w:val="22"/>
          <w:szCs w:val="22"/>
        </w:rPr>
        <w:t xml:space="preserve">Esta medida busca fomentar y respaldar la participación de las </w:t>
      </w:r>
      <w:proofErr w:type="spellStart"/>
      <w:r w:rsidRPr="00D7796A">
        <w:rPr>
          <w:rFonts w:ascii="Arial Narrow" w:hAnsi="Arial Narrow" w:cs="Arial"/>
          <w:sz w:val="22"/>
          <w:szCs w:val="22"/>
        </w:rPr>
        <w:t>Mipyme</w:t>
      </w:r>
      <w:proofErr w:type="spellEnd"/>
      <w:r w:rsidRPr="00D7796A">
        <w:rPr>
          <w:rFonts w:ascii="Arial Narrow" w:hAnsi="Arial Narrow" w:cs="Arial"/>
          <w:sz w:val="22"/>
          <w:szCs w:val="22"/>
        </w:rPr>
        <w:t xml:space="preserve"> en los procesos de contratación pública, reconociendo su importancia en la dinamización de la economía y el fortalecimiento del tejido empresarial en Colombia.</w:t>
      </w:r>
    </w:p>
    <w:p w14:paraId="1C64B413" w14:textId="12A27FC0" w:rsidR="00CE33BD" w:rsidRDefault="00CE33BD" w:rsidP="00D7796A">
      <w:pPr>
        <w:rPr>
          <w:rFonts w:ascii="Arial Narrow" w:hAnsi="Arial Narrow" w:cs="Arial"/>
          <w:sz w:val="22"/>
          <w:szCs w:val="22"/>
        </w:rPr>
      </w:pPr>
    </w:p>
    <w:p w14:paraId="7F0BA763" w14:textId="6E0BDB26" w:rsidR="00CE33BD" w:rsidRDefault="00CE33BD" w:rsidP="00CE33BD">
      <w:pPr>
        <w:rPr>
          <w:rFonts w:ascii="Arial Narrow" w:hAnsi="Arial Narrow" w:cs="Arial"/>
          <w:b/>
          <w:sz w:val="22"/>
          <w:szCs w:val="22"/>
        </w:rPr>
      </w:pPr>
      <w:r w:rsidRPr="00CE33BD">
        <w:rPr>
          <w:rFonts w:ascii="Arial Narrow" w:hAnsi="Arial Narrow" w:cs="Arial"/>
          <w:b/>
          <w:sz w:val="22"/>
          <w:szCs w:val="22"/>
        </w:rPr>
        <w:t>Emprendimientos y Empresas de Mujeres</w:t>
      </w:r>
    </w:p>
    <w:p w14:paraId="57E32043" w14:textId="51EBA997" w:rsidR="00CE33BD" w:rsidRDefault="00CE33BD" w:rsidP="00CE33BD">
      <w:pPr>
        <w:rPr>
          <w:rFonts w:ascii="Arial Narrow" w:hAnsi="Arial Narrow" w:cs="Arial"/>
          <w:b/>
          <w:sz w:val="22"/>
          <w:szCs w:val="22"/>
        </w:rPr>
      </w:pPr>
    </w:p>
    <w:p w14:paraId="58D5EE01" w14:textId="058899A8" w:rsidR="00CE33BD" w:rsidRDefault="00CE33BD" w:rsidP="00C177BC">
      <w:pPr>
        <w:jc w:val="both"/>
        <w:rPr>
          <w:rFonts w:ascii="Arial Narrow" w:hAnsi="Arial Narrow" w:cs="Arial"/>
          <w:sz w:val="22"/>
          <w:szCs w:val="22"/>
        </w:rPr>
      </w:pPr>
      <w:r w:rsidRPr="00CE33BD">
        <w:rPr>
          <w:rFonts w:ascii="Arial Narrow" w:hAnsi="Arial Narrow" w:cs="Arial"/>
          <w:sz w:val="22"/>
          <w:szCs w:val="22"/>
        </w:rPr>
        <w:t>Respecto al crecimiento y la participación de Emprendimiento y Empresas de Mujeres, el Departamento Nacional de Estadísticas - DANE presenta para el año 2021 la Encuesta de Micronegocios, en la que se puede observar que el 37,0% de los propietarios de micronegocios en el país son mujeres. En las cabeceras municipales las mujeres representaron el 40,3%y el 29,4% en los centros poblados y ruralidad dispersa.</w:t>
      </w:r>
    </w:p>
    <w:p w14:paraId="25557CCD" w14:textId="73085FF3" w:rsidR="00CE33BD" w:rsidRDefault="00CE33BD" w:rsidP="00CE33BD">
      <w:pPr>
        <w:rPr>
          <w:rFonts w:ascii="Arial Narrow" w:hAnsi="Arial Narrow" w:cs="Arial"/>
          <w:sz w:val="22"/>
          <w:szCs w:val="22"/>
        </w:rPr>
      </w:pPr>
    </w:p>
    <w:p w14:paraId="0B416E68" w14:textId="5F2139AD" w:rsidR="00CE33BD" w:rsidRDefault="00CE33BD" w:rsidP="00CE33B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53E1D6E7" wp14:editId="19999972">
            <wp:extent cx="3668180" cy="1664970"/>
            <wp:effectExtent l="0" t="0" r="889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ujeres.png"/>
                    <pic:cNvPicPr/>
                  </pic:nvPicPr>
                  <pic:blipFill>
                    <a:blip r:embed="rId39">
                      <a:extLst>
                        <a:ext uri="{28A0092B-C50C-407E-A947-70E740481C1C}">
                          <a14:useLocalDpi xmlns:a14="http://schemas.microsoft.com/office/drawing/2010/main" val="0"/>
                        </a:ext>
                      </a:extLst>
                    </a:blip>
                    <a:stretch>
                      <a:fillRect/>
                    </a:stretch>
                  </pic:blipFill>
                  <pic:spPr>
                    <a:xfrm>
                      <a:off x="0" y="0"/>
                      <a:ext cx="3680950" cy="1670766"/>
                    </a:xfrm>
                    <a:prstGeom prst="rect">
                      <a:avLst/>
                    </a:prstGeom>
                  </pic:spPr>
                </pic:pic>
              </a:graphicData>
            </a:graphic>
          </wp:inline>
        </w:drawing>
      </w:r>
    </w:p>
    <w:p w14:paraId="18AE9910" w14:textId="6CCCC03E" w:rsidR="00CE33BD" w:rsidRPr="005177B2" w:rsidRDefault="00CE33BD" w:rsidP="00CE33BD">
      <w:pPr>
        <w:jc w:val="center"/>
        <w:rPr>
          <w:rFonts w:ascii="Arial Narrow" w:hAnsi="Arial Narrow" w:cs="Arial"/>
          <w:b/>
          <w:sz w:val="22"/>
          <w:szCs w:val="22"/>
        </w:rPr>
      </w:pPr>
      <w:r w:rsidRPr="005177B2">
        <w:rPr>
          <w:rFonts w:ascii="Arial Narrow" w:hAnsi="Arial Narrow" w:cs="Arial"/>
          <w:b/>
          <w:sz w:val="22"/>
          <w:szCs w:val="22"/>
        </w:rPr>
        <w:t xml:space="preserve">Fuente: </w:t>
      </w:r>
      <w:proofErr w:type="gramStart"/>
      <w:r w:rsidRPr="005177B2">
        <w:rPr>
          <w:rFonts w:ascii="Arial Narrow" w:hAnsi="Arial Narrow" w:cs="Arial"/>
          <w:b/>
          <w:sz w:val="22"/>
          <w:szCs w:val="22"/>
        </w:rPr>
        <w:t>DANE,EMICRON</w:t>
      </w:r>
      <w:proofErr w:type="gramEnd"/>
      <w:r w:rsidRPr="005177B2">
        <w:rPr>
          <w:rFonts w:ascii="Arial Narrow" w:hAnsi="Arial Narrow" w:cs="Arial"/>
          <w:b/>
          <w:sz w:val="22"/>
          <w:szCs w:val="22"/>
        </w:rPr>
        <w:t xml:space="preserve"> </w:t>
      </w:r>
    </w:p>
    <w:p w14:paraId="05F80BEE" w14:textId="77777777" w:rsidR="005177B2" w:rsidRDefault="005177B2" w:rsidP="00CE33BD">
      <w:pPr>
        <w:jc w:val="center"/>
        <w:rPr>
          <w:rFonts w:ascii="Arial Narrow" w:hAnsi="Arial Narrow" w:cs="Arial"/>
          <w:sz w:val="22"/>
          <w:szCs w:val="22"/>
        </w:rPr>
      </w:pPr>
    </w:p>
    <w:p w14:paraId="519A3730" w14:textId="0CC4E307" w:rsidR="00CE33BD" w:rsidRDefault="00CE33BD" w:rsidP="00CE33BD">
      <w:pPr>
        <w:rPr>
          <w:rFonts w:ascii="Arial Narrow" w:hAnsi="Arial Narrow" w:cs="Arial"/>
          <w:b/>
          <w:sz w:val="22"/>
          <w:szCs w:val="22"/>
        </w:rPr>
      </w:pPr>
      <w:r w:rsidRPr="00CE33BD">
        <w:rPr>
          <w:rFonts w:ascii="Arial Narrow" w:hAnsi="Arial Narrow" w:cs="Arial"/>
          <w:b/>
          <w:sz w:val="22"/>
          <w:szCs w:val="22"/>
        </w:rPr>
        <w:t>Datos de actualidad: Sexo del gerente por tamaño de la empresa</w:t>
      </w:r>
    </w:p>
    <w:p w14:paraId="78464B8C" w14:textId="019E4CF3" w:rsidR="00CE33BD" w:rsidRDefault="00CE33BD" w:rsidP="00CE33BD">
      <w:pPr>
        <w:rPr>
          <w:rFonts w:ascii="Arial Narrow" w:hAnsi="Arial Narrow" w:cs="Arial"/>
          <w:b/>
          <w:sz w:val="22"/>
          <w:szCs w:val="22"/>
        </w:rPr>
      </w:pPr>
    </w:p>
    <w:p w14:paraId="30FAB15D" w14:textId="2251487F" w:rsidR="00CE33BD" w:rsidRDefault="00CE33BD" w:rsidP="00CE33BD">
      <w:pPr>
        <w:jc w:val="center"/>
        <w:rPr>
          <w:rFonts w:ascii="Arial Narrow" w:hAnsi="Arial Narrow" w:cs="Arial"/>
          <w:b/>
          <w:sz w:val="22"/>
          <w:szCs w:val="22"/>
        </w:rPr>
      </w:pPr>
      <w:r>
        <w:rPr>
          <w:rFonts w:ascii="Arial Narrow" w:hAnsi="Arial Narrow" w:cs="Arial"/>
          <w:b/>
          <w:noProof/>
          <w:sz w:val="22"/>
          <w:szCs w:val="22"/>
          <w:lang w:val="es-CO" w:eastAsia="es-CO"/>
        </w:rPr>
        <w:drawing>
          <wp:inline distT="0" distB="0" distL="0" distR="0" wp14:anchorId="297C664A" wp14:editId="62A8C10D">
            <wp:extent cx="4022572" cy="1769423"/>
            <wp:effectExtent l="0" t="0" r="0" b="254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EXO.png"/>
                    <pic:cNvPicPr/>
                  </pic:nvPicPr>
                  <pic:blipFill>
                    <a:blip r:embed="rId40">
                      <a:extLst>
                        <a:ext uri="{28A0092B-C50C-407E-A947-70E740481C1C}">
                          <a14:useLocalDpi xmlns:a14="http://schemas.microsoft.com/office/drawing/2010/main" val="0"/>
                        </a:ext>
                      </a:extLst>
                    </a:blip>
                    <a:stretch>
                      <a:fillRect/>
                    </a:stretch>
                  </pic:blipFill>
                  <pic:spPr>
                    <a:xfrm>
                      <a:off x="0" y="0"/>
                      <a:ext cx="4034598" cy="1774713"/>
                    </a:xfrm>
                    <a:prstGeom prst="rect">
                      <a:avLst/>
                    </a:prstGeom>
                  </pic:spPr>
                </pic:pic>
              </a:graphicData>
            </a:graphic>
          </wp:inline>
        </w:drawing>
      </w:r>
    </w:p>
    <w:p w14:paraId="2356EFAE" w14:textId="71369997" w:rsidR="00CE33BD" w:rsidRDefault="00CE33BD" w:rsidP="00CE33BD">
      <w:pPr>
        <w:jc w:val="center"/>
        <w:rPr>
          <w:rFonts w:ascii="Arial Narrow" w:hAnsi="Arial Narrow" w:cs="Arial"/>
          <w:b/>
          <w:sz w:val="22"/>
          <w:szCs w:val="22"/>
        </w:rPr>
      </w:pPr>
      <w:r>
        <w:rPr>
          <w:rFonts w:ascii="Arial Narrow" w:hAnsi="Arial Narrow" w:cs="Arial"/>
          <w:b/>
          <w:sz w:val="22"/>
          <w:szCs w:val="22"/>
        </w:rPr>
        <w:t>Fuente: DANE, DEE</w:t>
      </w:r>
    </w:p>
    <w:p w14:paraId="56AF1F21" w14:textId="2C061BBF" w:rsidR="00CE33BD" w:rsidRDefault="00CE33BD" w:rsidP="00CE33BD">
      <w:pPr>
        <w:jc w:val="center"/>
        <w:rPr>
          <w:rFonts w:ascii="Arial Narrow" w:hAnsi="Arial Narrow" w:cs="Arial"/>
          <w:b/>
          <w:sz w:val="22"/>
          <w:szCs w:val="22"/>
        </w:rPr>
      </w:pPr>
    </w:p>
    <w:p w14:paraId="01633B6B" w14:textId="477C3308" w:rsidR="00CE33BD" w:rsidRDefault="00CE33BD" w:rsidP="00CE33BD">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31BE79C8" wp14:editId="76B76DF2">
            <wp:extent cx="4102058" cy="163830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jhg.png"/>
                    <pic:cNvPicPr/>
                  </pic:nvPicPr>
                  <pic:blipFill>
                    <a:blip r:embed="rId41">
                      <a:extLst>
                        <a:ext uri="{28A0092B-C50C-407E-A947-70E740481C1C}">
                          <a14:useLocalDpi xmlns:a14="http://schemas.microsoft.com/office/drawing/2010/main" val="0"/>
                        </a:ext>
                      </a:extLst>
                    </a:blip>
                    <a:stretch>
                      <a:fillRect/>
                    </a:stretch>
                  </pic:blipFill>
                  <pic:spPr>
                    <a:xfrm>
                      <a:off x="0" y="0"/>
                      <a:ext cx="4104793" cy="1639392"/>
                    </a:xfrm>
                    <a:prstGeom prst="rect">
                      <a:avLst/>
                    </a:prstGeom>
                  </pic:spPr>
                </pic:pic>
              </a:graphicData>
            </a:graphic>
          </wp:inline>
        </w:drawing>
      </w:r>
    </w:p>
    <w:p w14:paraId="02BE8D4E" w14:textId="02D7E63B" w:rsidR="00CE33BD" w:rsidRDefault="00CE33BD" w:rsidP="00CE33BD">
      <w:pPr>
        <w:jc w:val="center"/>
        <w:rPr>
          <w:rFonts w:ascii="Arial Narrow" w:hAnsi="Arial Narrow" w:cs="Arial"/>
          <w:b/>
          <w:sz w:val="22"/>
          <w:szCs w:val="22"/>
        </w:rPr>
      </w:pPr>
      <w:r>
        <w:rPr>
          <w:rFonts w:ascii="Arial Narrow" w:hAnsi="Arial Narrow" w:cs="Arial"/>
          <w:b/>
          <w:sz w:val="22"/>
          <w:szCs w:val="22"/>
        </w:rPr>
        <w:t xml:space="preserve">Persona natural: micro y pequeña empresa </w:t>
      </w:r>
    </w:p>
    <w:p w14:paraId="50CD8C51" w14:textId="77777777" w:rsidR="00445894" w:rsidRDefault="00445894" w:rsidP="00CE33BD">
      <w:pPr>
        <w:rPr>
          <w:rFonts w:ascii="Arial Narrow" w:hAnsi="Arial Narrow" w:cs="Arial"/>
          <w:sz w:val="22"/>
          <w:szCs w:val="22"/>
        </w:rPr>
      </w:pPr>
    </w:p>
    <w:p w14:paraId="3EBCD96D" w14:textId="44A3890D" w:rsidR="00CE33BD" w:rsidRDefault="00CE33BD" w:rsidP="00C177BC">
      <w:pPr>
        <w:jc w:val="both"/>
        <w:rPr>
          <w:rFonts w:ascii="Arial Narrow" w:hAnsi="Arial Narrow" w:cs="Arial"/>
          <w:sz w:val="22"/>
          <w:szCs w:val="22"/>
        </w:rPr>
      </w:pPr>
      <w:r w:rsidRPr="00CE33BD">
        <w:rPr>
          <w:rFonts w:ascii="Arial Narrow" w:hAnsi="Arial Narrow" w:cs="Arial"/>
          <w:sz w:val="22"/>
          <w:szCs w:val="22"/>
        </w:rPr>
        <w:t>En el año 2021 para las empresas con tipo de organización persona natural, en el caso de la microempresa hay igualdad en la proporción de hombres y mujeres que ocupan el cargo de gerente; por otro lado, en el caso de las pequeñas empresas, hay una mayor diferencia donde los hombres ocupan cerca de un 42% más respecto a las mujeres. En contraste, empresas con tipo de organización jurídica, indistinto el tamaño de la empresa la proporción de hombres es superior a la de las mujeres.</w:t>
      </w:r>
    </w:p>
    <w:p w14:paraId="1FFF6E16" w14:textId="20E6B4CC" w:rsidR="00CE33BD" w:rsidRDefault="00CE33BD" w:rsidP="00CE33BD">
      <w:pPr>
        <w:rPr>
          <w:rFonts w:ascii="Arial Narrow" w:hAnsi="Arial Narrow" w:cs="Arial"/>
          <w:sz w:val="22"/>
          <w:szCs w:val="22"/>
        </w:rPr>
      </w:pPr>
    </w:p>
    <w:p w14:paraId="4DB2AF0E" w14:textId="3987E576" w:rsidR="00CE33BD" w:rsidRDefault="00CE33BD" w:rsidP="00CE33B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A056C24" wp14:editId="36167B40">
            <wp:extent cx="3591426" cy="1438476"/>
            <wp:effectExtent l="0" t="0" r="0" b="952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ol.png"/>
                    <pic:cNvPicPr/>
                  </pic:nvPicPr>
                  <pic:blipFill>
                    <a:blip r:embed="rId42">
                      <a:extLst>
                        <a:ext uri="{28A0092B-C50C-407E-A947-70E740481C1C}">
                          <a14:useLocalDpi xmlns:a14="http://schemas.microsoft.com/office/drawing/2010/main" val="0"/>
                        </a:ext>
                      </a:extLst>
                    </a:blip>
                    <a:stretch>
                      <a:fillRect/>
                    </a:stretch>
                  </pic:blipFill>
                  <pic:spPr>
                    <a:xfrm>
                      <a:off x="0" y="0"/>
                      <a:ext cx="3591426" cy="1438476"/>
                    </a:xfrm>
                    <a:prstGeom prst="rect">
                      <a:avLst/>
                    </a:prstGeom>
                  </pic:spPr>
                </pic:pic>
              </a:graphicData>
            </a:graphic>
          </wp:inline>
        </w:drawing>
      </w:r>
    </w:p>
    <w:p w14:paraId="2D7AB403" w14:textId="0AD22C6C" w:rsidR="00CE33BD" w:rsidRDefault="00CE33BD" w:rsidP="00CE33BD">
      <w:pPr>
        <w:jc w:val="center"/>
        <w:rPr>
          <w:rFonts w:ascii="Arial Narrow" w:hAnsi="Arial Narrow" w:cs="Arial"/>
          <w:b/>
          <w:sz w:val="22"/>
          <w:szCs w:val="22"/>
        </w:rPr>
      </w:pPr>
      <w:r w:rsidRPr="00781A5D">
        <w:rPr>
          <w:rFonts w:ascii="Arial Narrow" w:hAnsi="Arial Narrow" w:cs="Arial"/>
          <w:b/>
          <w:sz w:val="22"/>
          <w:szCs w:val="22"/>
        </w:rPr>
        <w:t>Persona jurídica: micro y pequeña e</w:t>
      </w:r>
      <w:r w:rsidR="00781A5D">
        <w:rPr>
          <w:rFonts w:ascii="Arial Narrow" w:hAnsi="Arial Narrow" w:cs="Arial"/>
          <w:b/>
          <w:sz w:val="22"/>
          <w:szCs w:val="22"/>
        </w:rPr>
        <w:t>m</w:t>
      </w:r>
      <w:r w:rsidRPr="00781A5D">
        <w:rPr>
          <w:rFonts w:ascii="Arial Narrow" w:hAnsi="Arial Narrow" w:cs="Arial"/>
          <w:b/>
          <w:sz w:val="22"/>
          <w:szCs w:val="22"/>
        </w:rPr>
        <w:t>presa</w:t>
      </w:r>
    </w:p>
    <w:p w14:paraId="3BFEEEBF" w14:textId="3A4EAD1F" w:rsidR="00781A5D" w:rsidRDefault="00781A5D" w:rsidP="00CE33BD">
      <w:pPr>
        <w:jc w:val="center"/>
        <w:rPr>
          <w:rFonts w:ascii="Arial Narrow" w:hAnsi="Arial Narrow" w:cs="Arial"/>
          <w:b/>
          <w:sz w:val="22"/>
          <w:szCs w:val="22"/>
        </w:rPr>
      </w:pPr>
    </w:p>
    <w:p w14:paraId="775454BA" w14:textId="329D99A0" w:rsidR="00781A5D" w:rsidRPr="00781A5D" w:rsidRDefault="00781A5D" w:rsidP="00781A5D">
      <w:pPr>
        <w:rPr>
          <w:rFonts w:ascii="Arial Narrow" w:hAnsi="Arial Narrow" w:cs="Arial"/>
          <w:sz w:val="22"/>
          <w:szCs w:val="22"/>
        </w:rPr>
      </w:pPr>
      <w:r w:rsidRPr="00781A5D">
        <w:rPr>
          <w:rFonts w:ascii="Arial Narrow" w:hAnsi="Arial Narrow" w:cs="Arial"/>
          <w:sz w:val="22"/>
          <w:szCs w:val="22"/>
        </w:rPr>
        <w:t>Como se puede observar a continuación en la medida en la que empresa crece la participación de los hombres en el rol de gerente (representante legal) o dueño indistinto de su organización jurídica.</w:t>
      </w:r>
    </w:p>
    <w:p w14:paraId="37117A12" w14:textId="6CF8F9C1" w:rsidR="00D7796A" w:rsidRDefault="00D7796A" w:rsidP="00D7796A">
      <w:pPr>
        <w:rPr>
          <w:rFonts w:ascii="Arial Narrow" w:hAnsi="Arial Narrow" w:cs="Arial"/>
          <w:sz w:val="22"/>
          <w:szCs w:val="22"/>
        </w:rPr>
      </w:pPr>
    </w:p>
    <w:p w14:paraId="26925361" w14:textId="461AF666" w:rsidR="00781A5D" w:rsidRDefault="00781A5D" w:rsidP="00781A5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58AE68E" wp14:editId="5880E284">
            <wp:extent cx="3496163" cy="1486107"/>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yu.png"/>
                    <pic:cNvPicPr/>
                  </pic:nvPicPr>
                  <pic:blipFill>
                    <a:blip r:embed="rId43">
                      <a:extLst>
                        <a:ext uri="{28A0092B-C50C-407E-A947-70E740481C1C}">
                          <a14:useLocalDpi xmlns:a14="http://schemas.microsoft.com/office/drawing/2010/main" val="0"/>
                        </a:ext>
                      </a:extLst>
                    </a:blip>
                    <a:stretch>
                      <a:fillRect/>
                    </a:stretch>
                  </pic:blipFill>
                  <pic:spPr>
                    <a:xfrm>
                      <a:off x="0" y="0"/>
                      <a:ext cx="3496163" cy="1486107"/>
                    </a:xfrm>
                    <a:prstGeom prst="rect">
                      <a:avLst/>
                    </a:prstGeom>
                  </pic:spPr>
                </pic:pic>
              </a:graphicData>
            </a:graphic>
          </wp:inline>
        </w:drawing>
      </w:r>
    </w:p>
    <w:p w14:paraId="136B7E6D" w14:textId="4D7F95DD" w:rsidR="00781A5D" w:rsidRDefault="00781A5D" w:rsidP="00781A5D">
      <w:pPr>
        <w:jc w:val="center"/>
        <w:rPr>
          <w:rFonts w:ascii="Arial Narrow" w:hAnsi="Arial Narrow" w:cs="Arial"/>
          <w:b/>
          <w:sz w:val="22"/>
          <w:szCs w:val="22"/>
        </w:rPr>
      </w:pPr>
      <w:r>
        <w:rPr>
          <w:rFonts w:ascii="Arial Narrow" w:hAnsi="Arial Narrow" w:cs="Arial"/>
          <w:b/>
          <w:sz w:val="22"/>
          <w:szCs w:val="22"/>
        </w:rPr>
        <w:t>Persona natura</w:t>
      </w:r>
      <w:r w:rsidR="00891EFB">
        <w:rPr>
          <w:rFonts w:ascii="Arial Narrow" w:hAnsi="Arial Narrow" w:cs="Arial"/>
          <w:b/>
          <w:sz w:val="22"/>
          <w:szCs w:val="22"/>
        </w:rPr>
        <w:t>l</w:t>
      </w:r>
      <w:r>
        <w:rPr>
          <w:rFonts w:ascii="Arial Narrow" w:hAnsi="Arial Narrow" w:cs="Arial"/>
          <w:b/>
          <w:sz w:val="22"/>
          <w:szCs w:val="22"/>
        </w:rPr>
        <w:t>: mediana y gran empresa</w:t>
      </w:r>
    </w:p>
    <w:p w14:paraId="5A42FBEE" w14:textId="287D97AF" w:rsidR="00781A5D" w:rsidRDefault="00781A5D" w:rsidP="00781A5D">
      <w:pPr>
        <w:jc w:val="center"/>
        <w:rPr>
          <w:rFonts w:ascii="Arial Narrow" w:hAnsi="Arial Narrow" w:cs="Arial"/>
          <w:b/>
          <w:sz w:val="22"/>
          <w:szCs w:val="22"/>
        </w:rPr>
      </w:pPr>
    </w:p>
    <w:p w14:paraId="7530DCBA" w14:textId="057589B8" w:rsidR="00781A5D" w:rsidRDefault="00781A5D" w:rsidP="00781A5D">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0BC82405" wp14:editId="035C2D68">
            <wp:extent cx="3515216" cy="1467055"/>
            <wp:effectExtent l="0" t="0" r="952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uijg.png"/>
                    <pic:cNvPicPr/>
                  </pic:nvPicPr>
                  <pic:blipFill>
                    <a:blip r:embed="rId44">
                      <a:extLst>
                        <a:ext uri="{28A0092B-C50C-407E-A947-70E740481C1C}">
                          <a14:useLocalDpi xmlns:a14="http://schemas.microsoft.com/office/drawing/2010/main" val="0"/>
                        </a:ext>
                      </a:extLst>
                    </a:blip>
                    <a:stretch>
                      <a:fillRect/>
                    </a:stretch>
                  </pic:blipFill>
                  <pic:spPr>
                    <a:xfrm>
                      <a:off x="0" y="0"/>
                      <a:ext cx="3515216" cy="1467055"/>
                    </a:xfrm>
                    <a:prstGeom prst="rect">
                      <a:avLst/>
                    </a:prstGeom>
                  </pic:spPr>
                </pic:pic>
              </a:graphicData>
            </a:graphic>
          </wp:inline>
        </w:drawing>
      </w:r>
    </w:p>
    <w:p w14:paraId="09310EEB" w14:textId="3EDB8133" w:rsidR="00781A5D" w:rsidRDefault="00781A5D" w:rsidP="00781A5D">
      <w:pPr>
        <w:jc w:val="center"/>
        <w:rPr>
          <w:rFonts w:ascii="Arial Narrow" w:hAnsi="Arial Narrow" w:cs="Arial"/>
          <w:b/>
          <w:sz w:val="22"/>
          <w:szCs w:val="22"/>
        </w:rPr>
      </w:pPr>
      <w:r>
        <w:rPr>
          <w:rFonts w:ascii="Arial Narrow" w:hAnsi="Arial Narrow" w:cs="Arial"/>
          <w:b/>
          <w:sz w:val="22"/>
          <w:szCs w:val="22"/>
        </w:rPr>
        <w:t xml:space="preserve">Persona jurídica: mediana y gran empresa </w:t>
      </w:r>
    </w:p>
    <w:p w14:paraId="05F8462A" w14:textId="56E71061" w:rsidR="00781A5D" w:rsidRDefault="00781A5D" w:rsidP="00781A5D">
      <w:pPr>
        <w:jc w:val="center"/>
        <w:rPr>
          <w:rFonts w:ascii="Arial Narrow" w:hAnsi="Arial Narrow" w:cs="Arial"/>
          <w:b/>
          <w:sz w:val="22"/>
          <w:szCs w:val="22"/>
        </w:rPr>
      </w:pPr>
    </w:p>
    <w:p w14:paraId="796C316D" w14:textId="796D6C22" w:rsidR="00781A5D" w:rsidRDefault="00781A5D" w:rsidP="00C177BC">
      <w:pPr>
        <w:jc w:val="both"/>
        <w:rPr>
          <w:rFonts w:ascii="Arial Narrow" w:hAnsi="Arial Narrow" w:cs="Arial"/>
          <w:sz w:val="22"/>
          <w:szCs w:val="22"/>
        </w:rPr>
      </w:pPr>
      <w:r w:rsidRPr="00781A5D">
        <w:rPr>
          <w:rFonts w:ascii="Arial Narrow" w:hAnsi="Arial Narrow" w:cs="Arial"/>
          <w:sz w:val="22"/>
          <w:szCs w:val="22"/>
        </w:rPr>
        <w:t>Finalmente, para 2021 las empresas con tipo de organización jurídica, hay diferencias entre gerentes con sexo hombre y mujer, donde en la mediana empresa la diferencia es cercana al 38% y en la gran empresa alrededor de 46%</w:t>
      </w:r>
    </w:p>
    <w:p w14:paraId="75DA3DD9" w14:textId="074BEC64" w:rsidR="00781A5D" w:rsidRDefault="00781A5D" w:rsidP="00781A5D">
      <w:pPr>
        <w:rPr>
          <w:rFonts w:ascii="Arial Narrow" w:hAnsi="Arial Narrow" w:cs="Arial"/>
          <w:sz w:val="22"/>
          <w:szCs w:val="22"/>
        </w:rPr>
      </w:pPr>
    </w:p>
    <w:p w14:paraId="06B86A29" w14:textId="6A3D8A96" w:rsidR="00781A5D" w:rsidRDefault="00781A5D" w:rsidP="00C177BC">
      <w:pPr>
        <w:jc w:val="both"/>
        <w:rPr>
          <w:rFonts w:ascii="Arial Narrow" w:hAnsi="Arial Narrow" w:cs="Arial"/>
          <w:sz w:val="22"/>
          <w:szCs w:val="22"/>
        </w:rPr>
      </w:pPr>
      <w:r w:rsidRPr="00781A5D">
        <w:rPr>
          <w:rFonts w:ascii="Arial Narrow" w:hAnsi="Arial Narrow" w:cs="Arial"/>
          <w:sz w:val="22"/>
          <w:szCs w:val="22"/>
        </w:rPr>
        <w:t>En otro sentido de acuerdo con la perspectiva global de las mujeres en posiciones de toma de decisiones o directivas, para Colombia en el año 2022 se pudo constatar mediante la Encuesta Pulso Empresarial (EPE) realizada por el DANE, que, en los cuatro sectores considerados en la EPE, el porcentaje de mueres dirigiendo es inferior al 50%.</w:t>
      </w:r>
    </w:p>
    <w:p w14:paraId="55FA9966" w14:textId="17BFE8BC" w:rsidR="00445894" w:rsidRDefault="00445894" w:rsidP="00781A5D">
      <w:pPr>
        <w:rPr>
          <w:rFonts w:ascii="Arial Narrow" w:hAnsi="Arial Narrow" w:cs="Arial"/>
          <w:sz w:val="22"/>
          <w:szCs w:val="22"/>
        </w:rPr>
      </w:pPr>
    </w:p>
    <w:p w14:paraId="38503EED" w14:textId="4FFDE06D" w:rsidR="00445894" w:rsidRDefault="00445894" w:rsidP="00445894">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19596D53" wp14:editId="241FE14B">
            <wp:extent cx="3253691" cy="1847760"/>
            <wp:effectExtent l="0" t="0" r="4445" b="63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mpresas.png"/>
                    <pic:cNvPicPr/>
                  </pic:nvPicPr>
                  <pic:blipFill>
                    <a:blip r:embed="rId45">
                      <a:extLst>
                        <a:ext uri="{28A0092B-C50C-407E-A947-70E740481C1C}">
                          <a14:useLocalDpi xmlns:a14="http://schemas.microsoft.com/office/drawing/2010/main" val="0"/>
                        </a:ext>
                      </a:extLst>
                    </a:blip>
                    <a:stretch>
                      <a:fillRect/>
                    </a:stretch>
                  </pic:blipFill>
                  <pic:spPr>
                    <a:xfrm>
                      <a:off x="0" y="0"/>
                      <a:ext cx="3268515" cy="1856178"/>
                    </a:xfrm>
                    <a:prstGeom prst="rect">
                      <a:avLst/>
                    </a:prstGeom>
                  </pic:spPr>
                </pic:pic>
              </a:graphicData>
            </a:graphic>
          </wp:inline>
        </w:drawing>
      </w:r>
    </w:p>
    <w:p w14:paraId="59979175" w14:textId="141C0606" w:rsidR="005177B2" w:rsidRPr="005177B2" w:rsidRDefault="005177B2" w:rsidP="005177B2">
      <w:pPr>
        <w:jc w:val="center"/>
        <w:rPr>
          <w:rFonts w:ascii="Arial Narrow" w:hAnsi="Arial Narrow" w:cs="Arial"/>
          <w:sz w:val="22"/>
          <w:szCs w:val="22"/>
        </w:rPr>
      </w:pPr>
      <w:r w:rsidRPr="005177B2">
        <w:rPr>
          <w:rFonts w:ascii="Arial Narrow" w:hAnsi="Arial Narrow" w:cs="Arial"/>
          <w:b/>
          <w:sz w:val="22"/>
          <w:szCs w:val="22"/>
        </w:rPr>
        <w:t>Fuente: DANE- MUJERES Y HOMBRES: BRECHA DE GENERO EN COLOMBIA</w:t>
      </w:r>
    </w:p>
    <w:p w14:paraId="148C12DE" w14:textId="6F5295E6" w:rsidR="00445894" w:rsidRDefault="00445894" w:rsidP="00445894">
      <w:pPr>
        <w:jc w:val="center"/>
        <w:rPr>
          <w:rFonts w:ascii="Arial Narrow" w:hAnsi="Arial Narrow" w:cs="Arial"/>
          <w:sz w:val="22"/>
          <w:szCs w:val="22"/>
        </w:rPr>
      </w:pPr>
    </w:p>
    <w:p w14:paraId="57731733" w14:textId="77777777" w:rsidR="00445894" w:rsidRDefault="00445894" w:rsidP="00C177BC">
      <w:pPr>
        <w:jc w:val="both"/>
        <w:rPr>
          <w:rFonts w:ascii="Arial Narrow" w:hAnsi="Arial Narrow" w:cs="Arial"/>
          <w:sz w:val="22"/>
          <w:szCs w:val="22"/>
        </w:rPr>
      </w:pPr>
      <w:r w:rsidRPr="00445894">
        <w:rPr>
          <w:rFonts w:ascii="Arial Narrow" w:hAnsi="Arial Narrow" w:cs="Arial"/>
          <w:sz w:val="22"/>
          <w:szCs w:val="22"/>
        </w:rPr>
        <w:t>Así mismo, la EPE indica que la relación del tamaño empresa, afecta la participación de mujeres, entre mayor sea el tamaño de la empresa, menor es la proporción de que sea dirigida por una mujer; 23,3% en el caso de las empresas pequeñas, 17,3% en las medianas empresas y tan solo 10,7% en las grandes empresas.</w:t>
      </w:r>
    </w:p>
    <w:p w14:paraId="31B45329" w14:textId="77777777" w:rsidR="00445894" w:rsidRDefault="00445894" w:rsidP="00C177BC">
      <w:pPr>
        <w:jc w:val="both"/>
        <w:rPr>
          <w:rFonts w:ascii="Arial Narrow" w:hAnsi="Arial Narrow" w:cs="Arial"/>
          <w:sz w:val="22"/>
          <w:szCs w:val="22"/>
        </w:rPr>
      </w:pPr>
    </w:p>
    <w:p w14:paraId="092389F2" w14:textId="77777777" w:rsidR="00445894" w:rsidRDefault="00445894" w:rsidP="00C177BC">
      <w:pPr>
        <w:jc w:val="both"/>
        <w:rPr>
          <w:rFonts w:ascii="Arial Narrow" w:hAnsi="Arial Narrow" w:cs="Arial"/>
          <w:sz w:val="22"/>
          <w:szCs w:val="22"/>
        </w:rPr>
      </w:pPr>
      <w:r w:rsidRPr="00445894">
        <w:rPr>
          <w:rFonts w:ascii="Arial Narrow" w:hAnsi="Arial Narrow" w:cs="Arial"/>
          <w:sz w:val="22"/>
          <w:szCs w:val="22"/>
        </w:rPr>
        <w:t xml:space="preserve"> Este comportamiento coincide con la segregación horizontal en el mercado laboral donde las mujeres se concentran en actividades relacionadas con los roles sociales y características e incluso aptitudes atribuidas a las mujeres por el simple hecho de serlo, actividades que además no siempre son las más productivas ni las que generan más ingresos. </w:t>
      </w:r>
    </w:p>
    <w:p w14:paraId="560A3CB1" w14:textId="77777777" w:rsidR="00445894" w:rsidRDefault="00445894" w:rsidP="00C177BC">
      <w:pPr>
        <w:jc w:val="both"/>
        <w:rPr>
          <w:rFonts w:ascii="Arial Narrow" w:hAnsi="Arial Narrow" w:cs="Arial"/>
          <w:sz w:val="22"/>
          <w:szCs w:val="22"/>
        </w:rPr>
      </w:pPr>
    </w:p>
    <w:p w14:paraId="4E4D7E62" w14:textId="57AF981B" w:rsidR="00445894" w:rsidRDefault="00445894" w:rsidP="00C177BC">
      <w:pPr>
        <w:jc w:val="both"/>
        <w:rPr>
          <w:rFonts w:ascii="Arial Narrow" w:hAnsi="Arial Narrow" w:cs="Arial"/>
          <w:sz w:val="22"/>
          <w:szCs w:val="22"/>
        </w:rPr>
      </w:pPr>
      <w:r w:rsidRPr="00445894">
        <w:rPr>
          <w:rFonts w:ascii="Arial Narrow" w:hAnsi="Arial Narrow" w:cs="Arial"/>
          <w:sz w:val="22"/>
          <w:szCs w:val="22"/>
        </w:rPr>
        <w:t>En torno a la participación de las mujeres el mundo empresarial y según datos de la OCDE, en Colombia el 12,9% de los lugares en los comités ejecutivos o directivos de las empresas que cotizan en bolsa son ocupados por mujeres, nivel que prácticamente se ha mantenido desde el 2016</w:t>
      </w:r>
    </w:p>
    <w:p w14:paraId="066B2598" w14:textId="4AE259A4" w:rsidR="00445894" w:rsidRDefault="00445894" w:rsidP="00445894">
      <w:pPr>
        <w:rPr>
          <w:rFonts w:ascii="Arial Narrow" w:hAnsi="Arial Narrow" w:cs="Arial"/>
          <w:sz w:val="22"/>
          <w:szCs w:val="22"/>
        </w:rPr>
      </w:pPr>
    </w:p>
    <w:p w14:paraId="6895B29B" w14:textId="3837742F" w:rsidR="00445894" w:rsidRDefault="00445894" w:rsidP="00445894">
      <w:pP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3CFA1770" wp14:editId="3685237A">
            <wp:extent cx="6139543" cy="3724275"/>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sdgG.png"/>
                    <pic:cNvPicPr/>
                  </pic:nvPicPr>
                  <pic:blipFill>
                    <a:blip r:embed="rId46">
                      <a:extLst>
                        <a:ext uri="{28A0092B-C50C-407E-A947-70E740481C1C}">
                          <a14:useLocalDpi xmlns:a14="http://schemas.microsoft.com/office/drawing/2010/main" val="0"/>
                        </a:ext>
                      </a:extLst>
                    </a:blip>
                    <a:stretch>
                      <a:fillRect/>
                    </a:stretch>
                  </pic:blipFill>
                  <pic:spPr>
                    <a:xfrm>
                      <a:off x="0" y="0"/>
                      <a:ext cx="6144082" cy="3727029"/>
                    </a:xfrm>
                    <a:prstGeom prst="rect">
                      <a:avLst/>
                    </a:prstGeom>
                  </pic:spPr>
                </pic:pic>
              </a:graphicData>
            </a:graphic>
          </wp:inline>
        </w:drawing>
      </w:r>
    </w:p>
    <w:p w14:paraId="42710265" w14:textId="11591C70" w:rsidR="00445894" w:rsidRPr="005177B2" w:rsidRDefault="00445894" w:rsidP="00445894">
      <w:pPr>
        <w:jc w:val="center"/>
        <w:rPr>
          <w:rFonts w:ascii="Arial Narrow" w:hAnsi="Arial Narrow" w:cs="Arial"/>
          <w:b/>
          <w:sz w:val="22"/>
          <w:szCs w:val="22"/>
        </w:rPr>
      </w:pPr>
      <w:r w:rsidRPr="005177B2">
        <w:rPr>
          <w:rFonts w:ascii="Arial Narrow" w:hAnsi="Arial Narrow" w:cs="Arial"/>
          <w:b/>
          <w:sz w:val="22"/>
          <w:szCs w:val="22"/>
        </w:rPr>
        <w:t xml:space="preserve">Fuente: DANE- MUJERES Y HOMBRES: BRECHA DE GENERO EN COLOMBIA </w:t>
      </w:r>
    </w:p>
    <w:p w14:paraId="22A4AACA" w14:textId="6F1741D9" w:rsidR="00445894" w:rsidRDefault="00445894" w:rsidP="00445894">
      <w:pPr>
        <w:jc w:val="center"/>
        <w:rPr>
          <w:rFonts w:ascii="Arial Narrow" w:hAnsi="Arial Narrow" w:cs="Arial"/>
          <w:sz w:val="22"/>
          <w:szCs w:val="22"/>
        </w:rPr>
      </w:pPr>
    </w:p>
    <w:p w14:paraId="6C98615A" w14:textId="092A3448" w:rsidR="00287598" w:rsidRDefault="00445894" w:rsidP="00C177BC">
      <w:pPr>
        <w:jc w:val="both"/>
        <w:rPr>
          <w:rFonts w:ascii="Arial Narrow" w:hAnsi="Arial Narrow" w:cs="Arial"/>
          <w:sz w:val="22"/>
          <w:szCs w:val="22"/>
        </w:rPr>
      </w:pPr>
      <w:r w:rsidRPr="00445894">
        <w:rPr>
          <w:rFonts w:ascii="Arial Narrow" w:hAnsi="Arial Narrow" w:cs="Arial"/>
          <w:sz w:val="22"/>
          <w:szCs w:val="22"/>
        </w:rPr>
        <w:t>En virtud de lo establecido en el Decreto 1860 de 2021, la Aerocivil dará aplicación a los requisitos habilitantes diferenciales que promueven y facilitan la participación en los procesos de selección de las empresas y emprendimientos de mujeres, conforme al artículo 2.2.1.2.4.2.15 del Decreto 1082 de 2015.</w:t>
      </w:r>
    </w:p>
    <w:p w14:paraId="33245AAA" w14:textId="77777777" w:rsidR="005177B2" w:rsidRDefault="005177B2" w:rsidP="00C177BC">
      <w:pPr>
        <w:jc w:val="both"/>
        <w:rPr>
          <w:rFonts w:ascii="Arial Narrow" w:hAnsi="Arial Narrow" w:cs="Arial"/>
          <w:sz w:val="22"/>
          <w:szCs w:val="22"/>
        </w:rPr>
      </w:pPr>
    </w:p>
    <w:p w14:paraId="364BFAD9" w14:textId="36580D34" w:rsidR="00287598" w:rsidRDefault="00287598" w:rsidP="00C177BC">
      <w:pPr>
        <w:jc w:val="both"/>
        <w:rPr>
          <w:rFonts w:ascii="Arial Narrow" w:hAnsi="Arial Narrow" w:cs="Arial"/>
          <w:sz w:val="22"/>
          <w:szCs w:val="22"/>
        </w:rPr>
      </w:pPr>
      <w:r w:rsidRPr="00287598">
        <w:rPr>
          <w:rFonts w:ascii="Arial Narrow" w:hAnsi="Arial Narrow" w:cs="Arial"/>
          <w:sz w:val="22"/>
          <w:szCs w:val="22"/>
        </w:rPr>
        <w:t>El mejoramiento y la construcción de obras civiles, tiene una gran cantidad de proveedores no solamente a nivel regional sino de orden nacional, lo que permite la participación de muchas empresas que compiten por precios, lo que es beneficioso para la entidad contratante - Aeronáutica Civil, porque al existir competencia los costos de adquisición se reducen y se pueden adquirir más elementos, lo que nos permitirá una mayor cobertura en la necesidad real para la entidad.</w:t>
      </w:r>
    </w:p>
    <w:p w14:paraId="6AFF441A" w14:textId="4D80D83E" w:rsidR="00287598" w:rsidRDefault="00287598" w:rsidP="00C177BC">
      <w:pPr>
        <w:jc w:val="both"/>
        <w:rPr>
          <w:rFonts w:ascii="Arial Narrow" w:hAnsi="Arial Narrow" w:cs="Arial"/>
          <w:sz w:val="22"/>
          <w:szCs w:val="22"/>
        </w:rPr>
      </w:pPr>
    </w:p>
    <w:p w14:paraId="50BAA318" w14:textId="560F3B5D" w:rsid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Según información del portal de la cámara de comercio de Bogotá en el 2021 en Colombia existen 116.770</w:t>
      </w:r>
      <w:r w:rsidRPr="00287598">
        <w:rPr>
          <w:rFonts w:ascii="Arial Narrow" w:hAnsi="Arial Narrow" w:cs="Arial"/>
          <w:sz w:val="22"/>
          <w:szCs w:val="22"/>
          <w:vertAlign w:val="superscript"/>
          <w:lang w:val="es-CO"/>
        </w:rPr>
        <w:footnoteReference w:id="1"/>
      </w:r>
      <w:r w:rsidRPr="00287598">
        <w:rPr>
          <w:rFonts w:ascii="Arial Narrow" w:hAnsi="Arial Narrow" w:cs="Arial"/>
          <w:sz w:val="22"/>
          <w:szCs w:val="22"/>
          <w:lang w:val="es-CO"/>
        </w:rPr>
        <w:t xml:space="preserve"> empresas registradas en la industria de la construcción, las cuales se clasifican así:  </w:t>
      </w:r>
    </w:p>
    <w:p w14:paraId="216543F1" w14:textId="176C0C0D" w:rsidR="00287598" w:rsidRDefault="00287598" w:rsidP="00287598">
      <w:pPr>
        <w:rPr>
          <w:rFonts w:ascii="Arial Narrow" w:hAnsi="Arial Narrow" w:cs="Arial"/>
          <w:sz w:val="22"/>
          <w:szCs w:val="22"/>
          <w:lang w:val="es-CO"/>
        </w:rPr>
      </w:pPr>
    </w:p>
    <w:p w14:paraId="27171FCC" w14:textId="77777777" w:rsidR="00313F99" w:rsidRDefault="00313F99" w:rsidP="00287598">
      <w:pPr>
        <w:rPr>
          <w:rFonts w:ascii="Arial Narrow" w:hAnsi="Arial Narrow" w:cs="Arial"/>
          <w:sz w:val="22"/>
          <w:szCs w:val="22"/>
          <w:lang w:val="es-CO"/>
        </w:rPr>
      </w:pPr>
    </w:p>
    <w:p w14:paraId="18623FDC" w14:textId="77777777" w:rsidR="00287598" w:rsidRPr="00287598" w:rsidRDefault="00287598" w:rsidP="00287598">
      <w:pPr>
        <w:numPr>
          <w:ilvl w:val="0"/>
          <w:numId w:val="15"/>
        </w:numPr>
        <w:rPr>
          <w:rFonts w:ascii="Arial Narrow" w:hAnsi="Arial Narrow" w:cs="Arial"/>
          <w:sz w:val="22"/>
          <w:szCs w:val="22"/>
          <w:lang w:val="es-CO"/>
        </w:rPr>
      </w:pPr>
      <w:r w:rsidRPr="00287598">
        <w:rPr>
          <w:rFonts w:ascii="Arial Narrow" w:hAnsi="Arial Narrow" w:cs="Arial"/>
          <w:sz w:val="22"/>
          <w:szCs w:val="22"/>
          <w:lang w:val="es-CO"/>
        </w:rPr>
        <w:t>Por actividad según códigos CIIU:</w:t>
      </w:r>
    </w:p>
    <w:p w14:paraId="599E0CBB" w14:textId="77777777" w:rsidR="00287598" w:rsidRPr="00287598" w:rsidRDefault="00287598" w:rsidP="00287598">
      <w:pPr>
        <w:rPr>
          <w:rFonts w:ascii="Arial Narrow" w:hAnsi="Arial Narrow" w:cs="Arial"/>
          <w:sz w:val="22"/>
          <w:szCs w:val="22"/>
          <w:lang w:val="es-CO"/>
        </w:rPr>
      </w:pPr>
    </w:p>
    <w:p w14:paraId="62F4AA39" w14:textId="77777777" w:rsidR="00287598" w:rsidRDefault="00287598" w:rsidP="00287598">
      <w:pPr>
        <w:rPr>
          <w:rFonts w:ascii="Arial Narrow" w:hAnsi="Arial Narrow" w:cs="Arial"/>
          <w:sz w:val="22"/>
          <w:szCs w:val="22"/>
        </w:rPr>
      </w:pP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5335"/>
        <w:gridCol w:w="1843"/>
      </w:tblGrid>
      <w:tr w:rsidR="00287598" w:rsidRPr="00287598" w14:paraId="2E21F81D" w14:textId="77777777" w:rsidTr="00E15260">
        <w:trPr>
          <w:jc w:val="center"/>
        </w:trPr>
        <w:tc>
          <w:tcPr>
            <w:tcW w:w="1043" w:type="dxa"/>
            <w:shd w:val="clear" w:color="auto" w:fill="auto"/>
          </w:tcPr>
          <w:p w14:paraId="31C11DED"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lastRenderedPageBreak/>
              <w:t xml:space="preserve">Código </w:t>
            </w:r>
          </w:p>
        </w:tc>
        <w:tc>
          <w:tcPr>
            <w:tcW w:w="5335" w:type="dxa"/>
            <w:shd w:val="clear" w:color="auto" w:fill="auto"/>
          </w:tcPr>
          <w:p w14:paraId="58A5D075"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Descripción </w:t>
            </w:r>
          </w:p>
        </w:tc>
        <w:tc>
          <w:tcPr>
            <w:tcW w:w="1843" w:type="dxa"/>
            <w:shd w:val="clear" w:color="auto" w:fill="auto"/>
          </w:tcPr>
          <w:p w14:paraId="6C3AFDA8"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No. Empresas</w:t>
            </w:r>
          </w:p>
        </w:tc>
      </w:tr>
      <w:tr w:rsidR="00287598" w:rsidRPr="00287598" w14:paraId="2154B78D" w14:textId="77777777" w:rsidTr="00E15260">
        <w:trPr>
          <w:jc w:val="center"/>
        </w:trPr>
        <w:tc>
          <w:tcPr>
            <w:tcW w:w="1043" w:type="dxa"/>
            <w:shd w:val="clear" w:color="auto" w:fill="auto"/>
          </w:tcPr>
          <w:p w14:paraId="68384188"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F41</w:t>
            </w:r>
          </w:p>
        </w:tc>
        <w:tc>
          <w:tcPr>
            <w:tcW w:w="5335" w:type="dxa"/>
            <w:shd w:val="clear" w:color="auto" w:fill="auto"/>
          </w:tcPr>
          <w:p w14:paraId="5136E5CE"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Construcción de edificios</w:t>
            </w:r>
          </w:p>
        </w:tc>
        <w:tc>
          <w:tcPr>
            <w:tcW w:w="1843" w:type="dxa"/>
            <w:shd w:val="clear" w:color="auto" w:fill="auto"/>
          </w:tcPr>
          <w:p w14:paraId="421B0327"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31.617</w:t>
            </w:r>
          </w:p>
        </w:tc>
      </w:tr>
      <w:tr w:rsidR="00287598" w:rsidRPr="00287598" w14:paraId="3C48325B" w14:textId="77777777" w:rsidTr="00E15260">
        <w:trPr>
          <w:jc w:val="center"/>
        </w:trPr>
        <w:tc>
          <w:tcPr>
            <w:tcW w:w="1043" w:type="dxa"/>
            <w:shd w:val="clear" w:color="auto" w:fill="auto"/>
          </w:tcPr>
          <w:p w14:paraId="4A126188"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F42</w:t>
            </w:r>
          </w:p>
        </w:tc>
        <w:tc>
          <w:tcPr>
            <w:tcW w:w="5335" w:type="dxa"/>
            <w:shd w:val="clear" w:color="auto" w:fill="auto"/>
          </w:tcPr>
          <w:p w14:paraId="3E3478EC"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Obras de ingeniería civil</w:t>
            </w:r>
          </w:p>
        </w:tc>
        <w:tc>
          <w:tcPr>
            <w:tcW w:w="1843" w:type="dxa"/>
            <w:shd w:val="clear" w:color="auto" w:fill="auto"/>
          </w:tcPr>
          <w:p w14:paraId="7E0FB964"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34.941</w:t>
            </w:r>
          </w:p>
        </w:tc>
      </w:tr>
      <w:tr w:rsidR="00287598" w:rsidRPr="00287598" w14:paraId="67B45831" w14:textId="77777777" w:rsidTr="00E15260">
        <w:trPr>
          <w:jc w:val="center"/>
        </w:trPr>
        <w:tc>
          <w:tcPr>
            <w:tcW w:w="1043" w:type="dxa"/>
            <w:shd w:val="clear" w:color="auto" w:fill="auto"/>
          </w:tcPr>
          <w:p w14:paraId="38C09ECE"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F43</w:t>
            </w:r>
          </w:p>
        </w:tc>
        <w:tc>
          <w:tcPr>
            <w:tcW w:w="5335" w:type="dxa"/>
            <w:shd w:val="clear" w:color="auto" w:fill="auto"/>
          </w:tcPr>
          <w:p w14:paraId="50992531"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Actividades especializadas para la construcción de edificios y obras de ingeniería civil</w:t>
            </w:r>
          </w:p>
        </w:tc>
        <w:tc>
          <w:tcPr>
            <w:tcW w:w="1843" w:type="dxa"/>
            <w:shd w:val="clear" w:color="auto" w:fill="auto"/>
          </w:tcPr>
          <w:p w14:paraId="1E34B94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50.423</w:t>
            </w:r>
          </w:p>
        </w:tc>
      </w:tr>
      <w:tr w:rsidR="00287598" w:rsidRPr="00287598" w14:paraId="4EFB2406" w14:textId="77777777" w:rsidTr="00E15260">
        <w:trPr>
          <w:jc w:val="center"/>
        </w:trPr>
        <w:tc>
          <w:tcPr>
            <w:tcW w:w="6378" w:type="dxa"/>
            <w:gridSpan w:val="2"/>
            <w:shd w:val="clear" w:color="auto" w:fill="auto"/>
          </w:tcPr>
          <w:p w14:paraId="0CA83EA0"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Total de Empresas Encontradas </w:t>
            </w:r>
          </w:p>
        </w:tc>
        <w:tc>
          <w:tcPr>
            <w:tcW w:w="1843" w:type="dxa"/>
            <w:shd w:val="clear" w:color="auto" w:fill="auto"/>
          </w:tcPr>
          <w:p w14:paraId="2D77260A" w14:textId="77777777" w:rsidR="00287598" w:rsidRPr="00287598" w:rsidRDefault="00287598" w:rsidP="00287598">
            <w:pPr>
              <w:rPr>
                <w:rFonts w:ascii="Arial Narrow" w:hAnsi="Arial Narrow" w:cs="Arial"/>
                <w:b/>
                <w:sz w:val="22"/>
                <w:szCs w:val="22"/>
                <w:lang w:val="es-CO"/>
              </w:rPr>
            </w:pPr>
            <w:r w:rsidRPr="00287598">
              <w:rPr>
                <w:rFonts w:ascii="Arial Narrow" w:hAnsi="Arial Narrow" w:cs="Arial"/>
                <w:b/>
                <w:sz w:val="22"/>
                <w:szCs w:val="22"/>
                <w:lang w:val="es-CO"/>
              </w:rPr>
              <w:t>116.770</w:t>
            </w:r>
          </w:p>
        </w:tc>
      </w:tr>
      <w:tr w:rsidR="00287598" w:rsidRPr="00287598" w14:paraId="34F01FA3" w14:textId="77777777" w:rsidTr="00E15260">
        <w:trPr>
          <w:jc w:val="center"/>
        </w:trPr>
        <w:tc>
          <w:tcPr>
            <w:tcW w:w="6378" w:type="dxa"/>
            <w:gridSpan w:val="2"/>
            <w:shd w:val="clear" w:color="auto" w:fill="auto"/>
          </w:tcPr>
          <w:p w14:paraId="13A1E495" w14:textId="77777777" w:rsidR="00287598" w:rsidRPr="00287598" w:rsidRDefault="00287598" w:rsidP="00287598">
            <w:pPr>
              <w:rPr>
                <w:rFonts w:ascii="Arial Narrow" w:hAnsi="Arial Narrow" w:cs="Arial"/>
                <w:b/>
                <w:bCs/>
                <w:i/>
                <w:sz w:val="22"/>
                <w:szCs w:val="22"/>
                <w:lang w:val="es-CO"/>
              </w:rPr>
            </w:pPr>
          </w:p>
        </w:tc>
        <w:tc>
          <w:tcPr>
            <w:tcW w:w="1843" w:type="dxa"/>
            <w:shd w:val="clear" w:color="auto" w:fill="auto"/>
          </w:tcPr>
          <w:p w14:paraId="44CAD8E8" w14:textId="77777777" w:rsidR="00287598" w:rsidRPr="00287598" w:rsidRDefault="00287598" w:rsidP="00287598">
            <w:pPr>
              <w:rPr>
                <w:rFonts w:ascii="Arial Narrow" w:hAnsi="Arial Narrow" w:cs="Arial"/>
                <w:b/>
                <w:sz w:val="22"/>
                <w:szCs w:val="22"/>
                <w:lang w:val="es-CO"/>
              </w:rPr>
            </w:pPr>
          </w:p>
        </w:tc>
      </w:tr>
    </w:tbl>
    <w:p w14:paraId="6013CEC9" w14:textId="77777777" w:rsidR="00287598" w:rsidRPr="00287598" w:rsidRDefault="00287598" w:rsidP="00287598">
      <w:pPr>
        <w:jc w:val="center"/>
        <w:rPr>
          <w:rFonts w:ascii="Arial Narrow" w:hAnsi="Arial Narrow" w:cs="Arial"/>
          <w:sz w:val="22"/>
          <w:szCs w:val="22"/>
          <w:lang w:val="es-CO"/>
        </w:rPr>
      </w:pPr>
      <w:r w:rsidRPr="00287598">
        <w:rPr>
          <w:rFonts w:ascii="Arial Narrow" w:hAnsi="Arial Narrow" w:cs="Arial"/>
          <w:sz w:val="22"/>
          <w:szCs w:val="22"/>
          <w:lang w:val="es-CO"/>
        </w:rPr>
        <w:t>Fuente: Portal de la Cámara de Comercio de Bogotá.</w:t>
      </w:r>
    </w:p>
    <w:p w14:paraId="12A4B593" w14:textId="77777777" w:rsidR="00287598" w:rsidRDefault="00287598" w:rsidP="00287598">
      <w:pPr>
        <w:jc w:val="center"/>
        <w:rPr>
          <w:rFonts w:ascii="Arial Narrow" w:hAnsi="Arial Narrow" w:cs="Arial"/>
          <w:sz w:val="22"/>
          <w:szCs w:val="22"/>
        </w:rPr>
      </w:pPr>
    </w:p>
    <w:p w14:paraId="465B14F8" w14:textId="0D1C8801" w:rsidR="00287598" w:rsidRP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En la construcción de edificios (F41) se divide en residenciales y no residenciales; en el ítem F42 Obras de Ingeniera civil se divide en; Construcción de carreteras y vías de ferrocarril, Construcción de proyectos de servicio público y Construcción de otras obras de ingeniería civil. Y para ítem F43 Actividades especializadas para la construcción de edificios y obras de ingeniería civil se encuentran; Demolición, Preparación del terreno, Instalaciones eléctricas, de fontanería y otras instalaciones especializadas; Terminación y acabado de edificios y obras de ingeniería civil.</w:t>
      </w:r>
    </w:p>
    <w:p w14:paraId="1A9A4CDB" w14:textId="77777777" w:rsidR="00287598" w:rsidRPr="00287598" w:rsidRDefault="00287598" w:rsidP="00287598">
      <w:pPr>
        <w:rPr>
          <w:rFonts w:ascii="Arial Narrow" w:hAnsi="Arial Narrow" w:cs="Arial"/>
          <w:sz w:val="22"/>
          <w:szCs w:val="22"/>
          <w:lang w:val="es-CO"/>
        </w:rPr>
      </w:pPr>
    </w:p>
    <w:p w14:paraId="2F403A86" w14:textId="66CE22DD" w:rsid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Además, dichas empresas se pueden clasificar por su tamaño en consideración a la siguiente tabla:</w:t>
      </w:r>
    </w:p>
    <w:p w14:paraId="0D1C538D" w14:textId="11CBA104" w:rsidR="00287598" w:rsidRDefault="00287598" w:rsidP="00287598">
      <w:pPr>
        <w:rPr>
          <w:rFonts w:ascii="Arial Narrow" w:hAnsi="Arial Narrow" w:cs="Arial"/>
          <w:sz w:val="22"/>
          <w:szCs w:val="22"/>
          <w:lang w:val="es-CO"/>
        </w:rPr>
      </w:pP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5736"/>
        <w:gridCol w:w="1753"/>
      </w:tblGrid>
      <w:tr w:rsidR="00287598" w:rsidRPr="00287598" w14:paraId="1EF998D3" w14:textId="77777777" w:rsidTr="00E15260">
        <w:trPr>
          <w:jc w:val="center"/>
        </w:trPr>
        <w:tc>
          <w:tcPr>
            <w:tcW w:w="1831" w:type="dxa"/>
            <w:shd w:val="clear" w:color="auto" w:fill="auto"/>
          </w:tcPr>
          <w:p w14:paraId="71DC6256"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Tamaño</w:t>
            </w:r>
          </w:p>
        </w:tc>
        <w:tc>
          <w:tcPr>
            <w:tcW w:w="5736" w:type="dxa"/>
            <w:shd w:val="clear" w:color="auto" w:fill="auto"/>
          </w:tcPr>
          <w:p w14:paraId="2EB562A0"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Descripción </w:t>
            </w:r>
          </w:p>
        </w:tc>
        <w:tc>
          <w:tcPr>
            <w:tcW w:w="1753" w:type="dxa"/>
            <w:shd w:val="clear" w:color="auto" w:fill="auto"/>
          </w:tcPr>
          <w:p w14:paraId="7F955562"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No. Empresas</w:t>
            </w:r>
          </w:p>
        </w:tc>
      </w:tr>
      <w:tr w:rsidR="00287598" w:rsidRPr="00287598" w14:paraId="6FE90DC3" w14:textId="77777777" w:rsidTr="00E15260">
        <w:trPr>
          <w:jc w:val="center"/>
        </w:trPr>
        <w:tc>
          <w:tcPr>
            <w:tcW w:w="1831" w:type="dxa"/>
            <w:shd w:val="clear" w:color="auto" w:fill="auto"/>
          </w:tcPr>
          <w:p w14:paraId="686892D1"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Microempresas</w:t>
            </w:r>
          </w:p>
        </w:tc>
        <w:tc>
          <w:tcPr>
            <w:tcW w:w="5736" w:type="dxa"/>
            <w:shd w:val="clear" w:color="auto" w:fill="auto"/>
          </w:tcPr>
          <w:p w14:paraId="0ED556A9"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 xml:space="preserve">Activos totales por valor inferior a quinientos (500) salarios mínimos mensuales legales vigentes </w:t>
            </w:r>
          </w:p>
        </w:tc>
        <w:tc>
          <w:tcPr>
            <w:tcW w:w="1753" w:type="dxa"/>
            <w:shd w:val="clear" w:color="auto" w:fill="auto"/>
          </w:tcPr>
          <w:p w14:paraId="296A591A"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108.730</w:t>
            </w:r>
          </w:p>
        </w:tc>
      </w:tr>
      <w:tr w:rsidR="00287598" w:rsidRPr="00287598" w14:paraId="5E32EBED" w14:textId="77777777" w:rsidTr="00E15260">
        <w:trPr>
          <w:jc w:val="center"/>
        </w:trPr>
        <w:tc>
          <w:tcPr>
            <w:tcW w:w="1831" w:type="dxa"/>
            <w:shd w:val="clear" w:color="auto" w:fill="auto"/>
          </w:tcPr>
          <w:p w14:paraId="5AC1F171" w14:textId="77777777" w:rsidR="00287598" w:rsidRPr="00287598" w:rsidRDefault="00287598" w:rsidP="00287598">
            <w:pPr>
              <w:rPr>
                <w:rFonts w:ascii="Arial Narrow" w:hAnsi="Arial Narrow" w:cs="Arial"/>
                <w:b/>
                <w:bCs/>
                <w:sz w:val="22"/>
                <w:szCs w:val="22"/>
                <w:lang w:val="es-CO"/>
              </w:rPr>
            </w:pPr>
          </w:p>
          <w:p w14:paraId="5D5862C7"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Pequeñas</w:t>
            </w:r>
          </w:p>
        </w:tc>
        <w:tc>
          <w:tcPr>
            <w:tcW w:w="5736" w:type="dxa"/>
            <w:shd w:val="clear" w:color="auto" w:fill="auto"/>
          </w:tcPr>
          <w:p w14:paraId="22D24742"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Activos totales por valor entre quinientos uno (501) y menos de cinco mil (5.000) salarios mínimos mensuales legales vigentes.</w:t>
            </w:r>
          </w:p>
        </w:tc>
        <w:tc>
          <w:tcPr>
            <w:tcW w:w="1753" w:type="dxa"/>
            <w:shd w:val="clear" w:color="auto" w:fill="auto"/>
          </w:tcPr>
          <w:p w14:paraId="7804761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5.790</w:t>
            </w:r>
          </w:p>
        </w:tc>
      </w:tr>
      <w:tr w:rsidR="00287598" w:rsidRPr="00287598" w14:paraId="2938C3E2" w14:textId="77777777" w:rsidTr="00E15260">
        <w:trPr>
          <w:jc w:val="center"/>
        </w:trPr>
        <w:tc>
          <w:tcPr>
            <w:tcW w:w="1831" w:type="dxa"/>
            <w:shd w:val="clear" w:color="auto" w:fill="auto"/>
          </w:tcPr>
          <w:p w14:paraId="6291DD4E"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Medianas</w:t>
            </w:r>
          </w:p>
        </w:tc>
        <w:tc>
          <w:tcPr>
            <w:tcW w:w="5736" w:type="dxa"/>
            <w:shd w:val="clear" w:color="auto" w:fill="auto"/>
          </w:tcPr>
          <w:p w14:paraId="10E3DCFE"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Activos totales por valor entre cinco mil uno (5.001) a treinta mil (30.000) salarios mínimos mensuales legales vigentes.</w:t>
            </w:r>
          </w:p>
        </w:tc>
        <w:tc>
          <w:tcPr>
            <w:tcW w:w="1753" w:type="dxa"/>
            <w:shd w:val="clear" w:color="auto" w:fill="auto"/>
          </w:tcPr>
          <w:p w14:paraId="10A1C61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1776</w:t>
            </w:r>
          </w:p>
        </w:tc>
      </w:tr>
      <w:tr w:rsidR="00287598" w:rsidRPr="00287598" w14:paraId="7BA6A2E0" w14:textId="77777777" w:rsidTr="00E15260">
        <w:trPr>
          <w:jc w:val="center"/>
        </w:trPr>
        <w:tc>
          <w:tcPr>
            <w:tcW w:w="1831" w:type="dxa"/>
            <w:shd w:val="clear" w:color="auto" w:fill="auto"/>
          </w:tcPr>
          <w:p w14:paraId="01BF8E0C" w14:textId="77777777" w:rsidR="00287598" w:rsidRPr="00287598" w:rsidRDefault="00287598" w:rsidP="00287598">
            <w:pPr>
              <w:rPr>
                <w:rFonts w:ascii="Arial Narrow" w:hAnsi="Arial Narrow" w:cs="Arial"/>
                <w:i/>
                <w:sz w:val="22"/>
                <w:szCs w:val="22"/>
                <w:lang w:val="es-CO"/>
              </w:rPr>
            </w:pPr>
            <w:r w:rsidRPr="00287598">
              <w:rPr>
                <w:rFonts w:ascii="Arial Narrow" w:hAnsi="Arial Narrow" w:cs="Arial"/>
                <w:b/>
                <w:bCs/>
                <w:sz w:val="22"/>
                <w:szCs w:val="22"/>
                <w:lang w:val="es-CO"/>
              </w:rPr>
              <w:t xml:space="preserve">Grandes </w:t>
            </w:r>
          </w:p>
        </w:tc>
        <w:tc>
          <w:tcPr>
            <w:tcW w:w="5736" w:type="dxa"/>
            <w:shd w:val="clear" w:color="auto" w:fill="auto"/>
          </w:tcPr>
          <w:p w14:paraId="2CB906C7"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i/>
                <w:sz w:val="22"/>
                <w:szCs w:val="22"/>
                <w:lang w:val="es-CO"/>
              </w:rPr>
              <w:t>Activos totales superiores a treinta mil (30.000) salarios mínimos mensuales legales vigentes.</w:t>
            </w:r>
          </w:p>
        </w:tc>
        <w:tc>
          <w:tcPr>
            <w:tcW w:w="1753" w:type="dxa"/>
            <w:shd w:val="clear" w:color="auto" w:fill="auto"/>
          </w:tcPr>
          <w:p w14:paraId="5145BE69"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672</w:t>
            </w:r>
          </w:p>
        </w:tc>
      </w:tr>
    </w:tbl>
    <w:p w14:paraId="4F7D95C3" w14:textId="7B9D7C1B" w:rsidR="00781A5D" w:rsidRDefault="00287598" w:rsidP="00287598">
      <w:pPr>
        <w:jc w:val="center"/>
        <w:rPr>
          <w:rFonts w:ascii="Arial Narrow" w:hAnsi="Arial Narrow" w:cs="Arial"/>
          <w:sz w:val="22"/>
          <w:szCs w:val="22"/>
          <w:lang w:val="es-CO"/>
        </w:rPr>
      </w:pPr>
      <w:r w:rsidRPr="00287598">
        <w:rPr>
          <w:rFonts w:ascii="Arial Narrow" w:hAnsi="Arial Narrow" w:cs="Arial"/>
          <w:sz w:val="22"/>
          <w:szCs w:val="22"/>
          <w:lang w:val="es-CO"/>
        </w:rPr>
        <w:t>Relación de empresas según su tamaño - Nota: Las restan (13) se encuentran aun sin clasificar - Fuente: Portal de la Cámara de Comercio de Bogotá.</w:t>
      </w:r>
    </w:p>
    <w:p w14:paraId="63AF0880" w14:textId="3DBE79A1" w:rsidR="00287598" w:rsidRDefault="00287598" w:rsidP="00287598">
      <w:pPr>
        <w:rPr>
          <w:rFonts w:ascii="Arial Narrow" w:hAnsi="Arial Narrow" w:cs="Arial"/>
          <w:sz w:val="22"/>
          <w:szCs w:val="22"/>
          <w:lang w:val="es-CO"/>
        </w:rPr>
      </w:pPr>
    </w:p>
    <w:p w14:paraId="5B4B600A" w14:textId="77777777" w:rsidR="00287598" w:rsidRP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Con la información registrada anteriormente, se puede evidenciar que el sector de la construcción cuenta con alrededor de 116.981 empresas que brindan servicios de construcción, mantenimiento, reparación y/o actividades especializadas, de las cuales 2.448 empresas se clasifican como medianas y grandes empresas, lo que probablemente les permite tener la calidad técnica con experiencia relacionadas al objeto a contratar y contar con la capacidad administrativa, financiera y económica; llegando a  registrar activos totales superiores a 5.001 SMMLV.</w:t>
      </w:r>
    </w:p>
    <w:p w14:paraId="4F4CF0E6" w14:textId="2AE3AA2C" w:rsidR="00287598" w:rsidRDefault="00287598" w:rsidP="00287598">
      <w:pPr>
        <w:jc w:val="center"/>
        <w:rPr>
          <w:rFonts w:ascii="Arial Narrow" w:hAnsi="Arial Narrow" w:cs="Arial"/>
          <w:b/>
          <w:sz w:val="22"/>
          <w:szCs w:val="22"/>
        </w:rPr>
      </w:pPr>
    </w:p>
    <w:p w14:paraId="7B0420F0" w14:textId="4A1E9588" w:rsidR="00287598" w:rsidRDefault="000325EA" w:rsidP="00287598">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6677B511" wp14:editId="093934D5">
            <wp:extent cx="6333490" cy="442595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ofertas.png"/>
                    <pic:cNvPicPr/>
                  </pic:nvPicPr>
                  <pic:blipFill>
                    <a:blip r:embed="rId25">
                      <a:extLst>
                        <a:ext uri="{28A0092B-C50C-407E-A947-70E740481C1C}">
                          <a14:useLocalDpi xmlns:a14="http://schemas.microsoft.com/office/drawing/2010/main" val="0"/>
                        </a:ext>
                      </a:extLst>
                    </a:blip>
                    <a:stretch>
                      <a:fillRect/>
                    </a:stretch>
                  </pic:blipFill>
                  <pic:spPr>
                    <a:xfrm>
                      <a:off x="0" y="0"/>
                      <a:ext cx="6333490" cy="4425950"/>
                    </a:xfrm>
                    <a:prstGeom prst="rect">
                      <a:avLst/>
                    </a:prstGeom>
                  </pic:spPr>
                </pic:pic>
              </a:graphicData>
            </a:graphic>
          </wp:inline>
        </w:drawing>
      </w:r>
    </w:p>
    <w:p w14:paraId="55D4199C" w14:textId="0E233B66" w:rsidR="00287598" w:rsidRDefault="000325EA" w:rsidP="000325EA">
      <w:pPr>
        <w:jc w:val="center"/>
        <w:rPr>
          <w:rFonts w:ascii="Arial Narrow" w:hAnsi="Arial Narrow" w:cs="Arial"/>
          <w:b/>
          <w:sz w:val="22"/>
          <w:szCs w:val="22"/>
        </w:rPr>
      </w:pPr>
      <w:r>
        <w:rPr>
          <w:rFonts w:ascii="Arial Narrow" w:hAnsi="Arial Narrow" w:cs="Arial"/>
          <w:b/>
          <w:sz w:val="22"/>
          <w:szCs w:val="22"/>
        </w:rPr>
        <w:t xml:space="preserve">ESTUDIO DE OFERTA IV TRIMESTRE DEL </w:t>
      </w:r>
      <w:r w:rsidRPr="000325EA">
        <w:rPr>
          <w:rFonts w:ascii="Arial Narrow" w:hAnsi="Arial Narrow" w:cs="Arial"/>
          <w:b/>
          <w:sz w:val="22"/>
          <w:szCs w:val="22"/>
        </w:rPr>
        <w:t>2023 - COLOMBIACOMPRA.GOV.CO</w:t>
      </w:r>
    </w:p>
    <w:p w14:paraId="78AA6C94" w14:textId="306CDD79" w:rsidR="000325EA" w:rsidRDefault="000325EA" w:rsidP="000325EA">
      <w:pPr>
        <w:jc w:val="center"/>
        <w:rPr>
          <w:rFonts w:ascii="Arial Narrow" w:hAnsi="Arial Narrow" w:cs="Arial"/>
          <w:b/>
          <w:sz w:val="22"/>
          <w:szCs w:val="22"/>
        </w:rPr>
      </w:pPr>
    </w:p>
    <w:p w14:paraId="5B793177" w14:textId="02B6FA4D" w:rsidR="000325EA" w:rsidRPr="000325EA" w:rsidRDefault="000325EA" w:rsidP="00C177BC">
      <w:pPr>
        <w:jc w:val="both"/>
        <w:rPr>
          <w:rFonts w:ascii="Arial Narrow" w:hAnsi="Arial Narrow" w:cs="Arial"/>
          <w:sz w:val="22"/>
          <w:szCs w:val="22"/>
        </w:rPr>
      </w:pPr>
      <w:r w:rsidRPr="000325EA">
        <w:rPr>
          <w:rFonts w:ascii="Arial Narrow" w:hAnsi="Arial Narrow" w:cs="Arial"/>
          <w:sz w:val="22"/>
          <w:szCs w:val="22"/>
        </w:rPr>
        <w:t>La Aeronáutica Civil establece las condiciones mínimas que deben cumplir los proponentes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w:t>
      </w:r>
    </w:p>
    <w:p w14:paraId="40ACFAEB" w14:textId="77777777" w:rsidR="000325EA" w:rsidRPr="00781A5D" w:rsidRDefault="000325EA" w:rsidP="000325EA">
      <w:pPr>
        <w:rPr>
          <w:rFonts w:ascii="Arial Narrow" w:hAnsi="Arial Narrow" w:cs="Arial"/>
          <w:b/>
          <w:sz w:val="22"/>
          <w:szCs w:val="22"/>
        </w:rPr>
      </w:pPr>
    </w:p>
    <w:p w14:paraId="77631B93" w14:textId="77B0D06B" w:rsidR="006438C0" w:rsidRDefault="006438C0" w:rsidP="002F2C5C">
      <w:pPr>
        <w:numPr>
          <w:ilvl w:val="2"/>
          <w:numId w:val="3"/>
        </w:numPr>
        <w:rPr>
          <w:rFonts w:ascii="Arial Narrow" w:hAnsi="Arial Narrow" w:cs="Arial"/>
          <w:b/>
          <w:sz w:val="22"/>
          <w:szCs w:val="22"/>
        </w:rPr>
      </w:pPr>
      <w:r w:rsidRPr="00B16B3E">
        <w:rPr>
          <w:rFonts w:ascii="Arial Narrow" w:hAnsi="Arial Narrow" w:cs="Arial"/>
          <w:b/>
          <w:sz w:val="22"/>
          <w:szCs w:val="22"/>
        </w:rPr>
        <w:t xml:space="preserve">ESTUDIO DE LA DEMANDA: </w:t>
      </w:r>
    </w:p>
    <w:p w14:paraId="55388212" w14:textId="7A00855D" w:rsidR="00B433CA" w:rsidRDefault="00B433CA" w:rsidP="00B433CA">
      <w:pPr>
        <w:ind w:left="720"/>
        <w:rPr>
          <w:rFonts w:ascii="Arial Narrow" w:hAnsi="Arial Narrow" w:cs="Arial"/>
          <w:b/>
          <w:sz w:val="22"/>
          <w:szCs w:val="22"/>
        </w:rPr>
      </w:pPr>
    </w:p>
    <w:p w14:paraId="7972FFAB" w14:textId="1F8FAB94" w:rsidR="0075519B" w:rsidRDefault="0075519B" w:rsidP="00490435">
      <w:pPr>
        <w:tabs>
          <w:tab w:val="left" w:pos="3193"/>
        </w:tabs>
        <w:jc w:val="both"/>
        <w:rPr>
          <w:rFonts w:ascii="Arial Narrow" w:hAnsi="Arial Narrow" w:cs="Arial"/>
          <w:sz w:val="22"/>
          <w:szCs w:val="22"/>
        </w:rPr>
      </w:pPr>
      <w:bookmarkStart w:id="2" w:name="_Toc388610750"/>
      <w:r w:rsidRPr="00B16B3E">
        <w:rPr>
          <w:rFonts w:ascii="Arial Narrow" w:hAnsi="Arial Narrow" w:cs="Arial"/>
          <w:sz w:val="22"/>
          <w:szCs w:val="22"/>
        </w:rPr>
        <w:t>Una vez consultado el Sistema Electrónico de Contratación Pública (SECOP) se puede observar, que, en los últimos años se han adelantado procesos de contratación en el sector público, para atender la necesidad objeto de la presente convocatoria. Se revisan los contratos suscritos por la Entidad con objetos iguales y/o similares al del presente proceso suscrito de manera generalizada bajo</w:t>
      </w:r>
      <w:r w:rsidR="00AC5A6C" w:rsidRPr="00B16B3E">
        <w:rPr>
          <w:rFonts w:ascii="Arial Narrow" w:hAnsi="Arial Narrow" w:cs="Arial"/>
          <w:sz w:val="22"/>
          <w:szCs w:val="22"/>
        </w:rPr>
        <w:t xml:space="preserve"> diferentes modalidades</w:t>
      </w:r>
      <w:r w:rsidRPr="00B16B3E">
        <w:rPr>
          <w:rFonts w:ascii="Arial Narrow" w:hAnsi="Arial Narrow" w:cs="Arial"/>
          <w:sz w:val="22"/>
          <w:szCs w:val="22"/>
        </w:rPr>
        <w:t xml:space="preserve"> de selección de proveedores adjudicadas por la AEROCIVIL.</w:t>
      </w:r>
    </w:p>
    <w:p w14:paraId="12BF738A" w14:textId="38585B1F" w:rsidR="000325EA" w:rsidRDefault="000325EA" w:rsidP="00490435">
      <w:pPr>
        <w:tabs>
          <w:tab w:val="left" w:pos="3193"/>
        </w:tabs>
        <w:jc w:val="both"/>
        <w:rPr>
          <w:rFonts w:ascii="Arial Narrow" w:hAnsi="Arial Narrow" w:cs="Arial"/>
          <w:sz w:val="22"/>
          <w:szCs w:val="22"/>
        </w:rPr>
      </w:pPr>
    </w:p>
    <w:p w14:paraId="30AC75C0" w14:textId="702140C4" w:rsidR="000325EA" w:rsidRDefault="000325EA" w:rsidP="00490435">
      <w:pPr>
        <w:tabs>
          <w:tab w:val="left" w:pos="3193"/>
        </w:tabs>
        <w:jc w:val="both"/>
        <w:rPr>
          <w:rFonts w:ascii="Arial Narrow" w:hAnsi="Arial Narrow" w:cs="Arial"/>
          <w:sz w:val="22"/>
          <w:szCs w:val="22"/>
        </w:rPr>
      </w:pPr>
      <w:r w:rsidRPr="000325EA">
        <w:rPr>
          <w:rFonts w:ascii="Arial Narrow" w:hAnsi="Arial Narrow" w:cs="Arial"/>
          <w:sz w:val="22"/>
          <w:szCs w:val="22"/>
        </w:rPr>
        <w:t>Licitaciones Públicas de Obras adjudicadas por la Dirección de Infraestructura Aeroportuaria</w:t>
      </w:r>
      <w:r>
        <w:rPr>
          <w:rFonts w:ascii="Arial Narrow" w:hAnsi="Arial Narrow" w:cs="Arial"/>
          <w:sz w:val="22"/>
          <w:szCs w:val="22"/>
        </w:rPr>
        <w:t>:</w:t>
      </w:r>
    </w:p>
    <w:p w14:paraId="46BE85EE" w14:textId="1D1F4BC7" w:rsidR="000325EA" w:rsidRDefault="000325EA" w:rsidP="00490435">
      <w:pPr>
        <w:tabs>
          <w:tab w:val="left" w:pos="3193"/>
        </w:tabs>
        <w:jc w:val="both"/>
        <w:rPr>
          <w:rFonts w:ascii="Arial Narrow" w:hAnsi="Arial Narrow" w:cs="Arial"/>
          <w:sz w:val="22"/>
          <w:szCs w:val="22"/>
        </w:rPr>
      </w:pP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1"/>
        <w:gridCol w:w="1985"/>
        <w:gridCol w:w="1560"/>
        <w:gridCol w:w="2126"/>
        <w:gridCol w:w="2125"/>
        <w:gridCol w:w="1135"/>
      </w:tblGrid>
      <w:tr w:rsidR="000325EA" w:rsidRPr="004E31E5" w14:paraId="1C4B1057" w14:textId="77777777" w:rsidTr="00E15260">
        <w:trPr>
          <w:trHeight w:val="255"/>
          <w:jc w:val="center"/>
        </w:trPr>
        <w:tc>
          <w:tcPr>
            <w:tcW w:w="1271" w:type="dxa"/>
            <w:shd w:val="clear" w:color="auto" w:fill="auto"/>
            <w:vAlign w:val="center"/>
            <w:hideMark/>
          </w:tcPr>
          <w:p w14:paraId="7E913116"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lastRenderedPageBreak/>
              <w:t xml:space="preserve">No. </w:t>
            </w:r>
          </w:p>
          <w:p w14:paraId="23150677"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PROCESO</w:t>
            </w:r>
          </w:p>
        </w:tc>
        <w:tc>
          <w:tcPr>
            <w:tcW w:w="1985" w:type="dxa"/>
            <w:shd w:val="clear" w:color="auto" w:fill="auto"/>
            <w:vAlign w:val="center"/>
            <w:hideMark/>
          </w:tcPr>
          <w:p w14:paraId="78A5C53D"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CIUDAD</w:t>
            </w:r>
          </w:p>
        </w:tc>
        <w:tc>
          <w:tcPr>
            <w:tcW w:w="1560" w:type="dxa"/>
            <w:shd w:val="clear" w:color="auto" w:fill="auto"/>
            <w:vAlign w:val="center"/>
            <w:hideMark/>
          </w:tcPr>
          <w:p w14:paraId="0A8CB657"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VALOR DISPONIBLE </w:t>
            </w:r>
          </w:p>
        </w:tc>
        <w:tc>
          <w:tcPr>
            <w:tcW w:w="2126" w:type="dxa"/>
            <w:shd w:val="clear" w:color="auto" w:fill="auto"/>
            <w:vAlign w:val="center"/>
            <w:hideMark/>
          </w:tcPr>
          <w:p w14:paraId="533BE0C6"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VALOR COMPROMETIDO</w:t>
            </w:r>
          </w:p>
        </w:tc>
        <w:tc>
          <w:tcPr>
            <w:tcW w:w="2125" w:type="dxa"/>
            <w:shd w:val="clear" w:color="auto" w:fill="auto"/>
            <w:vAlign w:val="center"/>
            <w:hideMark/>
          </w:tcPr>
          <w:p w14:paraId="3B2AFC79"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CONTRATISTA</w:t>
            </w:r>
          </w:p>
        </w:tc>
        <w:tc>
          <w:tcPr>
            <w:tcW w:w="1135" w:type="dxa"/>
            <w:shd w:val="clear" w:color="auto" w:fill="auto"/>
            <w:vAlign w:val="center"/>
            <w:hideMark/>
          </w:tcPr>
          <w:p w14:paraId="7B24810D"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NUMERO </w:t>
            </w:r>
          </w:p>
          <w:p w14:paraId="4277BA6C"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DE PROPO</w:t>
            </w:r>
          </w:p>
          <w:p w14:paraId="06378DE4"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NENTES </w:t>
            </w:r>
          </w:p>
        </w:tc>
      </w:tr>
      <w:tr w:rsidR="000325EA" w:rsidRPr="004E31E5" w14:paraId="389856F5" w14:textId="77777777" w:rsidTr="00E15260">
        <w:trPr>
          <w:trHeight w:val="255"/>
          <w:jc w:val="center"/>
        </w:trPr>
        <w:tc>
          <w:tcPr>
            <w:tcW w:w="1271" w:type="dxa"/>
            <w:shd w:val="clear" w:color="auto" w:fill="auto"/>
            <w:vAlign w:val="center"/>
          </w:tcPr>
          <w:p w14:paraId="06BE890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21001048 H4</w:t>
            </w:r>
          </w:p>
        </w:tc>
        <w:tc>
          <w:tcPr>
            <w:tcW w:w="1985" w:type="dxa"/>
            <w:shd w:val="clear" w:color="auto" w:fill="auto"/>
            <w:vAlign w:val="center"/>
          </w:tcPr>
          <w:p w14:paraId="569BF74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VICHADA</w:t>
            </w:r>
          </w:p>
        </w:tc>
        <w:tc>
          <w:tcPr>
            <w:tcW w:w="1560" w:type="dxa"/>
            <w:shd w:val="clear" w:color="auto" w:fill="auto"/>
            <w:vAlign w:val="center"/>
          </w:tcPr>
          <w:p w14:paraId="386A7D4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10.000.000.000 </w:t>
            </w:r>
          </w:p>
        </w:tc>
        <w:tc>
          <w:tcPr>
            <w:tcW w:w="2126" w:type="dxa"/>
            <w:shd w:val="clear" w:color="auto" w:fill="auto"/>
            <w:vAlign w:val="center"/>
          </w:tcPr>
          <w:p w14:paraId="68547A0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9.499.996.346</w:t>
            </w:r>
          </w:p>
        </w:tc>
        <w:tc>
          <w:tcPr>
            <w:tcW w:w="2125" w:type="dxa"/>
            <w:shd w:val="clear" w:color="auto" w:fill="auto"/>
            <w:vAlign w:val="center"/>
          </w:tcPr>
          <w:p w14:paraId="0BDB81E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CC CARREÑO</w:t>
            </w:r>
          </w:p>
        </w:tc>
        <w:tc>
          <w:tcPr>
            <w:tcW w:w="1135" w:type="dxa"/>
            <w:shd w:val="clear" w:color="auto" w:fill="auto"/>
            <w:vAlign w:val="center"/>
          </w:tcPr>
          <w:p w14:paraId="7F13E07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3</w:t>
            </w:r>
          </w:p>
        </w:tc>
      </w:tr>
      <w:tr w:rsidR="000325EA" w:rsidRPr="004E31E5" w14:paraId="16039F8A" w14:textId="77777777" w:rsidTr="00E15260">
        <w:trPr>
          <w:trHeight w:val="255"/>
          <w:jc w:val="center"/>
        </w:trPr>
        <w:tc>
          <w:tcPr>
            <w:tcW w:w="1271" w:type="dxa"/>
            <w:shd w:val="clear" w:color="auto" w:fill="auto"/>
            <w:vAlign w:val="center"/>
          </w:tcPr>
          <w:p w14:paraId="474CC15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21001099 H4</w:t>
            </w:r>
          </w:p>
        </w:tc>
        <w:tc>
          <w:tcPr>
            <w:tcW w:w="1985" w:type="dxa"/>
            <w:shd w:val="clear" w:color="auto" w:fill="auto"/>
            <w:vAlign w:val="center"/>
          </w:tcPr>
          <w:p w14:paraId="66A29D6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SANTA MARTA </w:t>
            </w:r>
          </w:p>
        </w:tc>
        <w:tc>
          <w:tcPr>
            <w:tcW w:w="1560" w:type="dxa"/>
            <w:shd w:val="clear" w:color="auto" w:fill="auto"/>
            <w:vAlign w:val="center"/>
          </w:tcPr>
          <w:p w14:paraId="077DF827"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1.000.000.000</w:t>
            </w:r>
          </w:p>
        </w:tc>
        <w:tc>
          <w:tcPr>
            <w:tcW w:w="2126" w:type="dxa"/>
            <w:shd w:val="clear" w:color="auto" w:fill="auto"/>
            <w:vAlign w:val="center"/>
          </w:tcPr>
          <w:p w14:paraId="06A5A15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900.700.160</w:t>
            </w:r>
          </w:p>
        </w:tc>
        <w:tc>
          <w:tcPr>
            <w:tcW w:w="2125" w:type="dxa"/>
            <w:shd w:val="clear" w:color="auto" w:fill="auto"/>
            <w:vAlign w:val="center"/>
          </w:tcPr>
          <w:p w14:paraId="1B2AA6A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ORGANIZACION HENRY ACERO ROMERO SAS</w:t>
            </w:r>
          </w:p>
        </w:tc>
        <w:tc>
          <w:tcPr>
            <w:tcW w:w="1135" w:type="dxa"/>
            <w:shd w:val="clear" w:color="auto" w:fill="auto"/>
            <w:vAlign w:val="center"/>
          </w:tcPr>
          <w:p w14:paraId="4E4707D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18</w:t>
            </w:r>
          </w:p>
        </w:tc>
      </w:tr>
      <w:tr w:rsidR="000325EA" w:rsidRPr="004E31E5" w14:paraId="446D5FC5" w14:textId="77777777" w:rsidTr="00E15260">
        <w:trPr>
          <w:trHeight w:val="255"/>
          <w:jc w:val="center"/>
        </w:trPr>
        <w:tc>
          <w:tcPr>
            <w:tcW w:w="1271" w:type="dxa"/>
            <w:shd w:val="clear" w:color="auto" w:fill="auto"/>
            <w:vAlign w:val="center"/>
          </w:tcPr>
          <w:p w14:paraId="240C36F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03A586A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002BCE9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TOLÚ</w:t>
            </w:r>
          </w:p>
        </w:tc>
        <w:tc>
          <w:tcPr>
            <w:tcW w:w="1560" w:type="dxa"/>
            <w:shd w:val="clear" w:color="auto" w:fill="auto"/>
            <w:vAlign w:val="center"/>
          </w:tcPr>
          <w:p w14:paraId="2BA0945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696.763.217</w:t>
            </w:r>
          </w:p>
        </w:tc>
        <w:tc>
          <w:tcPr>
            <w:tcW w:w="2126" w:type="dxa"/>
            <w:shd w:val="clear" w:color="auto" w:fill="auto"/>
            <w:vAlign w:val="center"/>
          </w:tcPr>
          <w:p w14:paraId="4A67137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539.543.857</w:t>
            </w:r>
          </w:p>
        </w:tc>
        <w:tc>
          <w:tcPr>
            <w:tcW w:w="2125" w:type="dxa"/>
            <w:shd w:val="clear" w:color="auto" w:fill="auto"/>
            <w:vAlign w:val="center"/>
          </w:tcPr>
          <w:tbl>
            <w:tblPr>
              <w:tblW w:w="20325" w:type="dxa"/>
              <w:tblCellSpacing w:w="0" w:type="dxa"/>
              <w:shd w:val="clear" w:color="auto" w:fill="F0F0F0"/>
              <w:tblLayout w:type="fixed"/>
              <w:tblCellMar>
                <w:top w:w="15" w:type="dxa"/>
                <w:left w:w="15" w:type="dxa"/>
                <w:bottom w:w="15" w:type="dxa"/>
                <w:right w:w="15" w:type="dxa"/>
              </w:tblCellMar>
              <w:tblLook w:val="04A0" w:firstRow="1" w:lastRow="0" w:firstColumn="1" w:lastColumn="0" w:noHBand="0" w:noVBand="1"/>
            </w:tblPr>
            <w:tblGrid>
              <w:gridCol w:w="10162"/>
              <w:gridCol w:w="10163"/>
            </w:tblGrid>
            <w:tr w:rsidR="000325EA" w:rsidRPr="00E7210A" w14:paraId="630B3B85" w14:textId="77777777" w:rsidTr="00E15260">
              <w:trPr>
                <w:trHeight w:val="300"/>
                <w:tblCellSpacing w:w="0" w:type="dxa"/>
              </w:trPr>
              <w:tc>
                <w:tcPr>
                  <w:tcW w:w="6" w:type="dxa"/>
                  <w:tcBorders>
                    <w:bottom w:val="nil"/>
                  </w:tcBorders>
                  <w:shd w:val="clear" w:color="auto" w:fill="F5F5F5"/>
                  <w:tcMar>
                    <w:top w:w="30" w:type="dxa"/>
                    <w:left w:w="30" w:type="dxa"/>
                    <w:bottom w:w="30" w:type="dxa"/>
                    <w:right w:w="30" w:type="dxa"/>
                  </w:tcMar>
                  <w:vAlign w:val="center"/>
                  <w:hideMark/>
                </w:tcPr>
                <w:p w14:paraId="6F627FE3" w14:textId="77777777" w:rsidR="000325EA" w:rsidRPr="00E7210A" w:rsidRDefault="000325EA" w:rsidP="00E15260">
                  <w:pPr>
                    <w:rPr>
                      <w:rFonts w:ascii="Arial" w:hAnsi="Arial" w:cs="Arial"/>
                      <w:b/>
                      <w:bCs/>
                      <w:color w:val="000000"/>
                      <w:sz w:val="17"/>
                      <w:szCs w:val="17"/>
                    </w:rPr>
                  </w:pPr>
                  <w:r w:rsidRPr="00E7210A">
                    <w:rPr>
                      <w:rFonts w:ascii="Arial" w:hAnsi="Arial" w:cs="Arial"/>
                      <w:b/>
                      <w:bCs/>
                      <w:color w:val="000000"/>
                      <w:sz w:val="17"/>
                      <w:szCs w:val="17"/>
                    </w:rPr>
                    <w:t>VIACOL INGENIEROS CONTRATISTAS</w:t>
                  </w:r>
                </w:p>
              </w:tc>
              <w:tc>
                <w:tcPr>
                  <w:tcW w:w="6" w:type="dxa"/>
                  <w:tcBorders>
                    <w:bottom w:val="nil"/>
                  </w:tcBorders>
                  <w:shd w:val="clear" w:color="auto" w:fill="F5F5F5"/>
                  <w:noWrap/>
                  <w:tcMar>
                    <w:top w:w="30" w:type="dxa"/>
                    <w:left w:w="30" w:type="dxa"/>
                    <w:bottom w:w="30" w:type="dxa"/>
                    <w:right w:w="30" w:type="dxa"/>
                  </w:tcMar>
                  <w:vAlign w:val="center"/>
                  <w:hideMark/>
                </w:tcPr>
                <w:p w14:paraId="30D1287E" w14:textId="77777777" w:rsidR="000325EA" w:rsidRPr="00E7210A" w:rsidRDefault="000325EA" w:rsidP="00E15260">
                  <w:pPr>
                    <w:rPr>
                      <w:rFonts w:ascii="Arial" w:hAnsi="Arial" w:cs="Arial"/>
                      <w:b/>
                      <w:bCs/>
                      <w:color w:val="000000"/>
                      <w:sz w:val="17"/>
                      <w:szCs w:val="17"/>
                    </w:rPr>
                  </w:pPr>
                </w:p>
              </w:tc>
            </w:tr>
          </w:tbl>
          <w:p w14:paraId="40F73DAD" w14:textId="77777777" w:rsidR="000325EA" w:rsidRPr="00E7210A" w:rsidRDefault="000325EA" w:rsidP="00E15260">
            <w:pPr>
              <w:jc w:val="center"/>
              <w:rPr>
                <w:rFonts w:ascii="Arial" w:hAnsi="Arial" w:cs="Arial"/>
                <w:b/>
                <w:bCs/>
                <w:sz w:val="16"/>
                <w:szCs w:val="16"/>
              </w:rPr>
            </w:pPr>
          </w:p>
        </w:tc>
        <w:tc>
          <w:tcPr>
            <w:tcW w:w="1135" w:type="dxa"/>
            <w:shd w:val="clear" w:color="auto" w:fill="auto"/>
            <w:vAlign w:val="center"/>
          </w:tcPr>
          <w:p w14:paraId="6805DFF3"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559CE184" w14:textId="77777777" w:rsidTr="00E15260">
        <w:trPr>
          <w:trHeight w:val="255"/>
          <w:jc w:val="center"/>
        </w:trPr>
        <w:tc>
          <w:tcPr>
            <w:tcW w:w="1271" w:type="dxa"/>
            <w:shd w:val="clear" w:color="auto" w:fill="auto"/>
            <w:vAlign w:val="center"/>
          </w:tcPr>
          <w:p w14:paraId="32FFD10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1B029F7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4EAC21E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AGUACHICA </w:t>
            </w:r>
          </w:p>
        </w:tc>
        <w:tc>
          <w:tcPr>
            <w:tcW w:w="1560" w:type="dxa"/>
            <w:shd w:val="clear" w:color="auto" w:fill="auto"/>
            <w:vAlign w:val="center"/>
          </w:tcPr>
          <w:p w14:paraId="3C9D3897"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646.601.163</w:t>
            </w:r>
          </w:p>
        </w:tc>
        <w:tc>
          <w:tcPr>
            <w:tcW w:w="2126" w:type="dxa"/>
            <w:shd w:val="clear" w:color="auto" w:fill="auto"/>
            <w:vAlign w:val="center"/>
          </w:tcPr>
          <w:p w14:paraId="7690CFF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581.550.339</w:t>
            </w:r>
          </w:p>
        </w:tc>
        <w:tc>
          <w:tcPr>
            <w:tcW w:w="2125" w:type="dxa"/>
            <w:shd w:val="clear" w:color="auto" w:fill="auto"/>
            <w:vAlign w:val="center"/>
          </w:tcPr>
          <w:p w14:paraId="2C884CF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RGI</w:t>
            </w:r>
          </w:p>
        </w:tc>
        <w:tc>
          <w:tcPr>
            <w:tcW w:w="1135" w:type="dxa"/>
            <w:shd w:val="clear" w:color="auto" w:fill="auto"/>
            <w:vAlign w:val="center"/>
          </w:tcPr>
          <w:p w14:paraId="03FE80B9"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7FCD2702" w14:textId="77777777" w:rsidTr="00E15260">
        <w:trPr>
          <w:trHeight w:val="255"/>
          <w:jc w:val="center"/>
        </w:trPr>
        <w:tc>
          <w:tcPr>
            <w:tcW w:w="1271" w:type="dxa"/>
            <w:shd w:val="clear" w:color="auto" w:fill="auto"/>
            <w:vAlign w:val="center"/>
          </w:tcPr>
          <w:p w14:paraId="7E847A8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3B5CF39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3</w:t>
            </w:r>
          </w:p>
        </w:tc>
        <w:tc>
          <w:tcPr>
            <w:tcW w:w="1985" w:type="dxa"/>
            <w:shd w:val="clear" w:color="auto" w:fill="auto"/>
            <w:vAlign w:val="center"/>
          </w:tcPr>
          <w:p w14:paraId="77F8E4CE"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MOMPOX </w:t>
            </w:r>
          </w:p>
        </w:tc>
        <w:tc>
          <w:tcPr>
            <w:tcW w:w="1560" w:type="dxa"/>
            <w:shd w:val="clear" w:color="auto" w:fill="auto"/>
            <w:vAlign w:val="center"/>
          </w:tcPr>
          <w:p w14:paraId="226E9897"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621.451.303</w:t>
            </w:r>
          </w:p>
        </w:tc>
        <w:tc>
          <w:tcPr>
            <w:tcW w:w="2126" w:type="dxa"/>
            <w:shd w:val="clear" w:color="auto" w:fill="auto"/>
            <w:vAlign w:val="center"/>
          </w:tcPr>
          <w:p w14:paraId="07E0A61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604.070.527</w:t>
            </w:r>
          </w:p>
        </w:tc>
        <w:tc>
          <w:tcPr>
            <w:tcW w:w="2125" w:type="dxa"/>
            <w:shd w:val="clear" w:color="auto" w:fill="auto"/>
            <w:vAlign w:val="center"/>
          </w:tcPr>
          <w:p w14:paraId="50513E1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CARLOS FERNANDO CORDOBA AVILES</w:t>
            </w:r>
          </w:p>
        </w:tc>
        <w:tc>
          <w:tcPr>
            <w:tcW w:w="1135" w:type="dxa"/>
            <w:shd w:val="clear" w:color="auto" w:fill="auto"/>
            <w:vAlign w:val="center"/>
          </w:tcPr>
          <w:p w14:paraId="57C6C70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497D033E" w14:textId="77777777" w:rsidTr="00E15260">
        <w:trPr>
          <w:trHeight w:val="255"/>
          <w:jc w:val="center"/>
        </w:trPr>
        <w:tc>
          <w:tcPr>
            <w:tcW w:w="1271" w:type="dxa"/>
            <w:shd w:val="clear" w:color="auto" w:fill="auto"/>
            <w:vAlign w:val="center"/>
          </w:tcPr>
          <w:p w14:paraId="7C5E7A0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4F7C339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6AD3E19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CÚCUTA </w:t>
            </w:r>
          </w:p>
        </w:tc>
        <w:tc>
          <w:tcPr>
            <w:tcW w:w="1560" w:type="dxa"/>
            <w:shd w:val="clear" w:color="auto" w:fill="auto"/>
            <w:vAlign w:val="center"/>
          </w:tcPr>
          <w:p w14:paraId="5D8392B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1.478.336.399</w:t>
            </w:r>
          </w:p>
        </w:tc>
        <w:tc>
          <w:tcPr>
            <w:tcW w:w="2126" w:type="dxa"/>
            <w:shd w:val="clear" w:color="auto" w:fill="auto"/>
            <w:vAlign w:val="center"/>
          </w:tcPr>
          <w:p w14:paraId="1B9F4295"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1.408.956.382</w:t>
            </w:r>
          </w:p>
        </w:tc>
        <w:tc>
          <w:tcPr>
            <w:tcW w:w="2125" w:type="dxa"/>
            <w:shd w:val="clear" w:color="auto" w:fill="auto"/>
            <w:vAlign w:val="center"/>
          </w:tcPr>
          <w:p w14:paraId="47C9FD09" w14:textId="77777777" w:rsidR="000325EA" w:rsidRPr="00E7210A" w:rsidRDefault="000325EA" w:rsidP="00E15260">
            <w:pPr>
              <w:jc w:val="center"/>
              <w:rPr>
                <w:rFonts w:ascii="Arial" w:hAnsi="Arial" w:cs="Arial"/>
                <w:b/>
                <w:bCs/>
                <w:sz w:val="16"/>
                <w:szCs w:val="16"/>
              </w:rPr>
            </w:pPr>
            <w:r w:rsidRPr="00E7210A">
              <w:rPr>
                <w:b/>
                <w:bCs/>
              </w:rPr>
              <w:t>CONSORCIO AEROPUERTO CÚCUTA 2021</w:t>
            </w:r>
          </w:p>
        </w:tc>
        <w:tc>
          <w:tcPr>
            <w:tcW w:w="1135" w:type="dxa"/>
            <w:shd w:val="clear" w:color="auto" w:fill="auto"/>
            <w:vAlign w:val="center"/>
          </w:tcPr>
          <w:p w14:paraId="2AFD10D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7E70B68D" w14:textId="77777777" w:rsidTr="00E15260">
        <w:trPr>
          <w:trHeight w:val="255"/>
          <w:jc w:val="center"/>
        </w:trPr>
        <w:tc>
          <w:tcPr>
            <w:tcW w:w="1271" w:type="dxa"/>
            <w:shd w:val="clear" w:color="auto" w:fill="auto"/>
            <w:vAlign w:val="center"/>
          </w:tcPr>
          <w:p w14:paraId="5BF23F4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7771A9B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5E89543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TAME </w:t>
            </w:r>
          </w:p>
        </w:tc>
        <w:tc>
          <w:tcPr>
            <w:tcW w:w="1560" w:type="dxa"/>
            <w:shd w:val="clear" w:color="auto" w:fill="auto"/>
            <w:vAlign w:val="center"/>
          </w:tcPr>
          <w:p w14:paraId="55705709"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790.399.050</w:t>
            </w:r>
          </w:p>
        </w:tc>
        <w:tc>
          <w:tcPr>
            <w:tcW w:w="2126" w:type="dxa"/>
            <w:shd w:val="clear" w:color="auto" w:fill="auto"/>
            <w:vAlign w:val="center"/>
          </w:tcPr>
          <w:p w14:paraId="51C7CFAE"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744.024.496</w:t>
            </w:r>
          </w:p>
        </w:tc>
        <w:tc>
          <w:tcPr>
            <w:tcW w:w="2125" w:type="dxa"/>
            <w:shd w:val="clear" w:color="auto" w:fill="auto"/>
            <w:vAlign w:val="center"/>
          </w:tcPr>
          <w:p w14:paraId="79773720" w14:textId="77777777" w:rsidR="000325EA" w:rsidRPr="00E7210A" w:rsidRDefault="000325EA" w:rsidP="00E15260">
            <w:pPr>
              <w:jc w:val="center"/>
              <w:rPr>
                <w:rFonts w:ascii="Arial" w:hAnsi="Arial" w:cs="Arial"/>
                <w:b/>
                <w:bCs/>
                <w:sz w:val="16"/>
                <w:szCs w:val="16"/>
              </w:rPr>
            </w:pPr>
            <w:r w:rsidRPr="00E7210A">
              <w:rPr>
                <w:b/>
                <w:bCs/>
              </w:rPr>
              <w:t>CONSORCIO ORLAM 3 AEROPUERTOS</w:t>
            </w:r>
          </w:p>
        </w:tc>
        <w:tc>
          <w:tcPr>
            <w:tcW w:w="1135" w:type="dxa"/>
            <w:shd w:val="clear" w:color="auto" w:fill="auto"/>
            <w:vAlign w:val="center"/>
          </w:tcPr>
          <w:p w14:paraId="6D8ABC8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389565F0" w14:textId="77777777" w:rsidTr="00E15260">
        <w:trPr>
          <w:trHeight w:val="255"/>
          <w:jc w:val="center"/>
        </w:trPr>
        <w:tc>
          <w:tcPr>
            <w:tcW w:w="1271" w:type="dxa"/>
            <w:shd w:val="clear" w:color="auto" w:fill="auto"/>
            <w:vAlign w:val="center"/>
          </w:tcPr>
          <w:p w14:paraId="4518421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4EAD85B0"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3</w:t>
            </w:r>
          </w:p>
        </w:tc>
        <w:tc>
          <w:tcPr>
            <w:tcW w:w="1985" w:type="dxa"/>
            <w:shd w:val="clear" w:color="auto" w:fill="auto"/>
            <w:vAlign w:val="center"/>
          </w:tcPr>
          <w:p w14:paraId="71EE96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SARAVENA</w:t>
            </w:r>
          </w:p>
        </w:tc>
        <w:tc>
          <w:tcPr>
            <w:tcW w:w="1560" w:type="dxa"/>
            <w:shd w:val="clear" w:color="auto" w:fill="auto"/>
            <w:vAlign w:val="center"/>
          </w:tcPr>
          <w:p w14:paraId="690C51EB"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681.769.938</w:t>
            </w:r>
          </w:p>
        </w:tc>
        <w:tc>
          <w:tcPr>
            <w:tcW w:w="2126" w:type="dxa"/>
            <w:shd w:val="clear" w:color="auto" w:fill="auto"/>
            <w:vAlign w:val="center"/>
          </w:tcPr>
          <w:p w14:paraId="18AF8B40"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628.033.601,46</w:t>
            </w:r>
          </w:p>
        </w:tc>
        <w:tc>
          <w:tcPr>
            <w:tcW w:w="2125" w:type="dxa"/>
            <w:shd w:val="clear" w:color="auto" w:fill="auto"/>
            <w:vAlign w:val="center"/>
          </w:tcPr>
          <w:p w14:paraId="217DD8CA" w14:textId="77777777" w:rsidR="000325EA" w:rsidRPr="00E7210A" w:rsidRDefault="000325EA" w:rsidP="00E15260">
            <w:pPr>
              <w:jc w:val="center"/>
              <w:rPr>
                <w:rFonts w:ascii="Arial" w:hAnsi="Arial" w:cs="Arial"/>
                <w:b/>
                <w:bCs/>
                <w:sz w:val="16"/>
                <w:szCs w:val="16"/>
              </w:rPr>
            </w:pPr>
            <w:r w:rsidRPr="00E7210A">
              <w:rPr>
                <w:b/>
                <w:bCs/>
              </w:rPr>
              <w:t>UNIÓN TEMPORAL OBRAS GLOBAL</w:t>
            </w:r>
          </w:p>
        </w:tc>
        <w:tc>
          <w:tcPr>
            <w:tcW w:w="1135" w:type="dxa"/>
            <w:shd w:val="clear" w:color="auto" w:fill="auto"/>
            <w:vAlign w:val="center"/>
          </w:tcPr>
          <w:p w14:paraId="73F27C3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368B505D" w14:textId="77777777" w:rsidTr="00E15260">
        <w:trPr>
          <w:trHeight w:val="255"/>
          <w:jc w:val="center"/>
        </w:trPr>
        <w:tc>
          <w:tcPr>
            <w:tcW w:w="1271" w:type="dxa"/>
            <w:shd w:val="clear" w:color="auto" w:fill="auto"/>
            <w:vAlign w:val="center"/>
          </w:tcPr>
          <w:p w14:paraId="5674752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21001006 H4</w:t>
            </w:r>
          </w:p>
        </w:tc>
        <w:tc>
          <w:tcPr>
            <w:tcW w:w="1985" w:type="dxa"/>
            <w:shd w:val="clear" w:color="auto" w:fill="auto"/>
            <w:vAlign w:val="center"/>
          </w:tcPr>
          <w:p w14:paraId="4CBEAE7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CARTAGENA </w:t>
            </w:r>
          </w:p>
        </w:tc>
        <w:tc>
          <w:tcPr>
            <w:tcW w:w="1560" w:type="dxa"/>
            <w:shd w:val="clear" w:color="auto" w:fill="auto"/>
            <w:vAlign w:val="center"/>
          </w:tcPr>
          <w:p w14:paraId="4A37AA2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400.000.000</w:t>
            </w:r>
          </w:p>
        </w:tc>
        <w:tc>
          <w:tcPr>
            <w:tcW w:w="2126" w:type="dxa"/>
            <w:shd w:val="clear" w:color="auto" w:fill="auto"/>
            <w:vAlign w:val="center"/>
          </w:tcPr>
          <w:p w14:paraId="54885AD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384.537.402</w:t>
            </w:r>
          </w:p>
        </w:tc>
        <w:tc>
          <w:tcPr>
            <w:tcW w:w="2125" w:type="dxa"/>
            <w:shd w:val="clear" w:color="auto" w:fill="auto"/>
            <w:vAlign w:val="center"/>
          </w:tcPr>
          <w:p w14:paraId="0E1293F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BCS INGENIERIA Y PROYECTOS S.A.S</w:t>
            </w:r>
          </w:p>
        </w:tc>
        <w:tc>
          <w:tcPr>
            <w:tcW w:w="1135" w:type="dxa"/>
            <w:shd w:val="clear" w:color="auto" w:fill="auto"/>
            <w:vAlign w:val="center"/>
          </w:tcPr>
          <w:p w14:paraId="79C28593"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67</w:t>
            </w:r>
          </w:p>
        </w:tc>
      </w:tr>
      <w:tr w:rsidR="000325EA" w:rsidRPr="004E31E5" w14:paraId="2E8EB9BC" w14:textId="77777777" w:rsidTr="00E15260">
        <w:trPr>
          <w:trHeight w:val="255"/>
          <w:jc w:val="center"/>
        </w:trPr>
        <w:tc>
          <w:tcPr>
            <w:tcW w:w="1271" w:type="dxa"/>
            <w:shd w:val="clear" w:color="auto" w:fill="auto"/>
            <w:vAlign w:val="center"/>
          </w:tcPr>
          <w:p w14:paraId="1996D24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21001070 H4</w:t>
            </w:r>
          </w:p>
        </w:tc>
        <w:tc>
          <w:tcPr>
            <w:tcW w:w="1985" w:type="dxa"/>
            <w:shd w:val="clear" w:color="auto" w:fill="auto"/>
            <w:vAlign w:val="center"/>
          </w:tcPr>
          <w:p w14:paraId="4A0DED7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TOLÚ</w:t>
            </w:r>
          </w:p>
        </w:tc>
        <w:tc>
          <w:tcPr>
            <w:tcW w:w="1560" w:type="dxa"/>
            <w:shd w:val="clear" w:color="auto" w:fill="auto"/>
            <w:vAlign w:val="center"/>
          </w:tcPr>
          <w:p w14:paraId="135C023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40.793.000</w:t>
            </w:r>
          </w:p>
        </w:tc>
        <w:tc>
          <w:tcPr>
            <w:tcW w:w="2126" w:type="dxa"/>
            <w:shd w:val="clear" w:color="auto" w:fill="auto"/>
            <w:vAlign w:val="center"/>
          </w:tcPr>
          <w:p w14:paraId="4BCDC7D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29.008.700</w:t>
            </w:r>
          </w:p>
        </w:tc>
        <w:tc>
          <w:tcPr>
            <w:tcW w:w="2125" w:type="dxa"/>
            <w:shd w:val="clear" w:color="auto" w:fill="auto"/>
            <w:vAlign w:val="center"/>
          </w:tcPr>
          <w:p w14:paraId="3078E82A"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BIO CONSTRUYE SAS</w:t>
            </w:r>
          </w:p>
        </w:tc>
        <w:tc>
          <w:tcPr>
            <w:tcW w:w="1135" w:type="dxa"/>
            <w:shd w:val="clear" w:color="auto" w:fill="auto"/>
            <w:vAlign w:val="center"/>
          </w:tcPr>
          <w:p w14:paraId="296F514D"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65AC6E96" w14:textId="77777777" w:rsidTr="00E15260">
        <w:trPr>
          <w:trHeight w:val="255"/>
          <w:jc w:val="center"/>
        </w:trPr>
        <w:tc>
          <w:tcPr>
            <w:tcW w:w="1271" w:type="dxa"/>
            <w:shd w:val="clear" w:color="auto" w:fill="auto"/>
            <w:vAlign w:val="center"/>
          </w:tcPr>
          <w:p w14:paraId="3478351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21000944 H4</w:t>
            </w:r>
          </w:p>
        </w:tc>
        <w:tc>
          <w:tcPr>
            <w:tcW w:w="1985" w:type="dxa"/>
            <w:shd w:val="clear" w:color="auto" w:fill="auto"/>
            <w:vAlign w:val="center"/>
          </w:tcPr>
          <w:p w14:paraId="0298A9DE"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NEIVA</w:t>
            </w:r>
          </w:p>
        </w:tc>
        <w:tc>
          <w:tcPr>
            <w:tcW w:w="1560" w:type="dxa"/>
            <w:shd w:val="clear" w:color="auto" w:fill="auto"/>
            <w:vAlign w:val="center"/>
          </w:tcPr>
          <w:p w14:paraId="35B9513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4.200.000.000 </w:t>
            </w:r>
          </w:p>
        </w:tc>
        <w:tc>
          <w:tcPr>
            <w:tcW w:w="2126" w:type="dxa"/>
            <w:shd w:val="clear" w:color="auto" w:fill="auto"/>
            <w:vAlign w:val="center"/>
          </w:tcPr>
          <w:p w14:paraId="216D5AD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4.017.329.773</w:t>
            </w:r>
          </w:p>
        </w:tc>
        <w:tc>
          <w:tcPr>
            <w:tcW w:w="2125" w:type="dxa"/>
            <w:shd w:val="clear" w:color="auto" w:fill="auto"/>
            <w:vAlign w:val="center"/>
          </w:tcPr>
          <w:p w14:paraId="7B439D6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RG INGENIERIA SAS</w:t>
            </w:r>
          </w:p>
        </w:tc>
        <w:tc>
          <w:tcPr>
            <w:tcW w:w="1135" w:type="dxa"/>
            <w:shd w:val="clear" w:color="auto" w:fill="auto"/>
            <w:vAlign w:val="center"/>
          </w:tcPr>
          <w:p w14:paraId="6BF9B54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15</w:t>
            </w:r>
          </w:p>
        </w:tc>
      </w:tr>
      <w:tr w:rsidR="000325EA" w:rsidRPr="004E31E5" w14:paraId="3DAA5DA3" w14:textId="77777777" w:rsidTr="00E15260">
        <w:trPr>
          <w:trHeight w:val="255"/>
          <w:jc w:val="center"/>
        </w:trPr>
        <w:tc>
          <w:tcPr>
            <w:tcW w:w="1271" w:type="dxa"/>
            <w:shd w:val="clear" w:color="auto" w:fill="auto"/>
            <w:vAlign w:val="center"/>
          </w:tcPr>
          <w:p w14:paraId="231B4BD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21000856 H4</w:t>
            </w:r>
          </w:p>
        </w:tc>
        <w:tc>
          <w:tcPr>
            <w:tcW w:w="1985" w:type="dxa"/>
            <w:shd w:val="clear" w:color="auto" w:fill="auto"/>
            <w:vAlign w:val="center"/>
          </w:tcPr>
          <w:p w14:paraId="6938EDF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BAHIA SOLANO - CHOCO</w:t>
            </w:r>
          </w:p>
        </w:tc>
        <w:tc>
          <w:tcPr>
            <w:tcW w:w="1560" w:type="dxa"/>
            <w:shd w:val="clear" w:color="auto" w:fill="auto"/>
            <w:vAlign w:val="center"/>
          </w:tcPr>
          <w:p w14:paraId="480DF06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1.282.584.018,38</w:t>
            </w:r>
          </w:p>
        </w:tc>
        <w:tc>
          <w:tcPr>
            <w:tcW w:w="2126" w:type="dxa"/>
            <w:shd w:val="clear" w:color="auto" w:fill="auto"/>
            <w:vAlign w:val="center"/>
          </w:tcPr>
          <w:p w14:paraId="59CD5B5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1.250.510.379 </w:t>
            </w:r>
          </w:p>
        </w:tc>
        <w:tc>
          <w:tcPr>
            <w:tcW w:w="2125" w:type="dxa"/>
            <w:shd w:val="clear" w:color="auto" w:fill="auto"/>
            <w:vAlign w:val="center"/>
          </w:tcPr>
          <w:p w14:paraId="36350479"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UT CASTILLO CIVILCONS 2021</w:t>
            </w:r>
          </w:p>
        </w:tc>
        <w:tc>
          <w:tcPr>
            <w:tcW w:w="1135" w:type="dxa"/>
            <w:shd w:val="clear" w:color="auto" w:fill="auto"/>
            <w:vAlign w:val="center"/>
          </w:tcPr>
          <w:p w14:paraId="2AF96BD4"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109</w:t>
            </w:r>
          </w:p>
        </w:tc>
      </w:tr>
      <w:tr w:rsidR="000325EA" w:rsidRPr="004E31E5" w14:paraId="6A8DB616" w14:textId="77777777" w:rsidTr="00E15260">
        <w:trPr>
          <w:trHeight w:val="255"/>
          <w:jc w:val="center"/>
        </w:trPr>
        <w:tc>
          <w:tcPr>
            <w:tcW w:w="1271" w:type="dxa"/>
            <w:shd w:val="clear" w:color="auto" w:fill="auto"/>
            <w:vAlign w:val="center"/>
          </w:tcPr>
          <w:p w14:paraId="4BD703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21000849 H4</w:t>
            </w:r>
          </w:p>
        </w:tc>
        <w:tc>
          <w:tcPr>
            <w:tcW w:w="1985" w:type="dxa"/>
            <w:shd w:val="clear" w:color="auto" w:fill="auto"/>
            <w:vAlign w:val="center"/>
          </w:tcPr>
          <w:p w14:paraId="12BB2F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YOPAL </w:t>
            </w:r>
          </w:p>
        </w:tc>
        <w:tc>
          <w:tcPr>
            <w:tcW w:w="1560" w:type="dxa"/>
            <w:shd w:val="clear" w:color="auto" w:fill="auto"/>
            <w:vAlign w:val="center"/>
          </w:tcPr>
          <w:p w14:paraId="322711B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4.343.172.685 </w:t>
            </w:r>
          </w:p>
        </w:tc>
        <w:tc>
          <w:tcPr>
            <w:tcW w:w="2126" w:type="dxa"/>
            <w:shd w:val="clear" w:color="auto" w:fill="auto"/>
            <w:vAlign w:val="center"/>
          </w:tcPr>
          <w:p w14:paraId="1FDE6AD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4.115.646.572 </w:t>
            </w:r>
          </w:p>
        </w:tc>
        <w:tc>
          <w:tcPr>
            <w:tcW w:w="2125" w:type="dxa"/>
            <w:shd w:val="clear" w:color="auto" w:fill="auto"/>
            <w:vAlign w:val="center"/>
          </w:tcPr>
          <w:p w14:paraId="32B4EAFB" w14:textId="77777777" w:rsidR="000325EA" w:rsidRPr="00E7210A" w:rsidRDefault="000325EA" w:rsidP="00E15260">
            <w:pPr>
              <w:jc w:val="center"/>
              <w:rPr>
                <w:rFonts w:ascii="Arial" w:hAnsi="Arial" w:cs="Arial"/>
                <w:b/>
                <w:bCs/>
                <w:color w:val="000000"/>
                <w:sz w:val="17"/>
                <w:szCs w:val="17"/>
              </w:rPr>
            </w:pPr>
            <w:r w:rsidRPr="00E7210A">
              <w:rPr>
                <w:rFonts w:ascii="Arial" w:hAnsi="Arial" w:cs="Arial"/>
                <w:b/>
                <w:bCs/>
                <w:color w:val="000000"/>
                <w:sz w:val="17"/>
                <w:szCs w:val="17"/>
              </w:rPr>
              <w:br/>
            </w:r>
            <w:r w:rsidRPr="00E7210A">
              <w:rPr>
                <w:rFonts w:ascii="Arial" w:hAnsi="Arial" w:cs="Arial"/>
                <w:b/>
                <w:bCs/>
                <w:color w:val="000000"/>
                <w:sz w:val="17"/>
                <w:szCs w:val="17"/>
                <w:shd w:val="clear" w:color="auto" w:fill="F5F5F5"/>
              </w:rPr>
              <w:t>CONSORCIO MG</w:t>
            </w:r>
          </w:p>
          <w:p w14:paraId="61A78037" w14:textId="77777777" w:rsidR="000325EA" w:rsidRPr="00E7210A" w:rsidRDefault="000325EA" w:rsidP="00E15260">
            <w:pPr>
              <w:jc w:val="center"/>
              <w:rPr>
                <w:rFonts w:ascii="Arial" w:hAnsi="Arial" w:cs="Arial"/>
                <w:b/>
                <w:bCs/>
                <w:sz w:val="16"/>
                <w:szCs w:val="16"/>
              </w:rPr>
            </w:pPr>
          </w:p>
        </w:tc>
        <w:tc>
          <w:tcPr>
            <w:tcW w:w="1135" w:type="dxa"/>
            <w:shd w:val="clear" w:color="auto" w:fill="auto"/>
            <w:vAlign w:val="center"/>
          </w:tcPr>
          <w:p w14:paraId="71EEA06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17</w:t>
            </w:r>
          </w:p>
        </w:tc>
      </w:tr>
      <w:tr w:rsidR="000325EA" w:rsidRPr="004E31E5" w14:paraId="0B4FBA9B" w14:textId="77777777" w:rsidTr="00E15260">
        <w:trPr>
          <w:trHeight w:val="255"/>
          <w:jc w:val="center"/>
        </w:trPr>
        <w:tc>
          <w:tcPr>
            <w:tcW w:w="1271" w:type="dxa"/>
            <w:shd w:val="clear" w:color="auto" w:fill="auto"/>
            <w:vAlign w:val="center"/>
          </w:tcPr>
          <w:p w14:paraId="598F5C4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21000909 H4</w:t>
            </w:r>
          </w:p>
        </w:tc>
        <w:tc>
          <w:tcPr>
            <w:tcW w:w="1985" w:type="dxa"/>
            <w:shd w:val="clear" w:color="auto" w:fill="auto"/>
            <w:vAlign w:val="center"/>
          </w:tcPr>
          <w:p w14:paraId="6BD329E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POPAYAN</w:t>
            </w:r>
          </w:p>
        </w:tc>
        <w:tc>
          <w:tcPr>
            <w:tcW w:w="1560" w:type="dxa"/>
            <w:shd w:val="clear" w:color="auto" w:fill="auto"/>
            <w:vAlign w:val="center"/>
          </w:tcPr>
          <w:p w14:paraId="1EFAE87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952.434.306</w:t>
            </w:r>
          </w:p>
        </w:tc>
        <w:tc>
          <w:tcPr>
            <w:tcW w:w="2126" w:type="dxa"/>
            <w:shd w:val="clear" w:color="auto" w:fill="auto"/>
            <w:vAlign w:val="center"/>
          </w:tcPr>
          <w:p w14:paraId="1AB518F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908.756.251 </w:t>
            </w:r>
          </w:p>
        </w:tc>
        <w:tc>
          <w:tcPr>
            <w:tcW w:w="2125" w:type="dxa"/>
            <w:shd w:val="clear" w:color="auto" w:fill="auto"/>
            <w:vAlign w:val="center"/>
          </w:tcPr>
          <w:p w14:paraId="308A84C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ORLAM 4 AEROPUERTOS</w:t>
            </w:r>
          </w:p>
        </w:tc>
        <w:tc>
          <w:tcPr>
            <w:tcW w:w="1135" w:type="dxa"/>
            <w:shd w:val="clear" w:color="auto" w:fill="auto"/>
            <w:vAlign w:val="center"/>
          </w:tcPr>
          <w:p w14:paraId="4D13CA96"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w:t>
            </w:r>
          </w:p>
        </w:tc>
      </w:tr>
      <w:tr w:rsidR="000325EA" w:rsidRPr="004E31E5" w14:paraId="68405DD2" w14:textId="77777777" w:rsidTr="00E15260">
        <w:trPr>
          <w:trHeight w:val="255"/>
          <w:jc w:val="center"/>
        </w:trPr>
        <w:tc>
          <w:tcPr>
            <w:tcW w:w="1271" w:type="dxa"/>
            <w:shd w:val="clear" w:color="auto" w:fill="auto"/>
            <w:vAlign w:val="center"/>
          </w:tcPr>
          <w:p w14:paraId="0CB6852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21000887 H4</w:t>
            </w:r>
          </w:p>
          <w:p w14:paraId="51200A6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553B0ED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EL BANCO – MAGDALENA </w:t>
            </w:r>
          </w:p>
        </w:tc>
        <w:tc>
          <w:tcPr>
            <w:tcW w:w="1560" w:type="dxa"/>
            <w:shd w:val="clear" w:color="auto" w:fill="auto"/>
            <w:vAlign w:val="center"/>
          </w:tcPr>
          <w:p w14:paraId="55B45120"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1.502.244.464</w:t>
            </w:r>
          </w:p>
        </w:tc>
        <w:tc>
          <w:tcPr>
            <w:tcW w:w="2126" w:type="dxa"/>
            <w:shd w:val="clear" w:color="auto" w:fill="auto"/>
            <w:vAlign w:val="center"/>
          </w:tcPr>
          <w:p w14:paraId="0199135E"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1.417.112.270</w:t>
            </w:r>
          </w:p>
        </w:tc>
        <w:tc>
          <w:tcPr>
            <w:tcW w:w="2125" w:type="dxa"/>
            <w:shd w:val="clear" w:color="auto" w:fill="auto"/>
            <w:vAlign w:val="center"/>
          </w:tcPr>
          <w:p w14:paraId="6888AF59" w14:textId="77777777" w:rsidR="000325EA" w:rsidRPr="00E7210A" w:rsidRDefault="000325EA" w:rsidP="00E15260">
            <w:pPr>
              <w:jc w:val="center"/>
              <w:rPr>
                <w:rFonts w:ascii="Arial" w:hAnsi="Arial" w:cs="Arial"/>
                <w:b/>
                <w:bCs/>
                <w:color w:val="000000"/>
                <w:sz w:val="17"/>
                <w:szCs w:val="17"/>
                <w:shd w:val="clear" w:color="auto" w:fill="F5F5F5"/>
              </w:rPr>
            </w:pPr>
            <w:r w:rsidRPr="00E7210A">
              <w:rPr>
                <w:b/>
                <w:bCs/>
              </w:rPr>
              <w:t>CONSORCIO MULATOS 21</w:t>
            </w:r>
          </w:p>
        </w:tc>
        <w:tc>
          <w:tcPr>
            <w:tcW w:w="1135" w:type="dxa"/>
            <w:shd w:val="clear" w:color="auto" w:fill="auto"/>
            <w:vAlign w:val="center"/>
          </w:tcPr>
          <w:p w14:paraId="5EBBDDFF" w14:textId="77777777" w:rsidR="000325EA"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30780A6D" w14:textId="77777777" w:rsidTr="00E15260">
        <w:trPr>
          <w:trHeight w:val="255"/>
          <w:jc w:val="center"/>
        </w:trPr>
        <w:tc>
          <w:tcPr>
            <w:tcW w:w="1271" w:type="dxa"/>
            <w:shd w:val="clear" w:color="auto" w:fill="auto"/>
            <w:vAlign w:val="center"/>
          </w:tcPr>
          <w:p w14:paraId="085C277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21000887 H4</w:t>
            </w:r>
          </w:p>
          <w:p w14:paraId="5263DD5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5C2E76B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MAGANGUE</w:t>
            </w:r>
          </w:p>
        </w:tc>
        <w:tc>
          <w:tcPr>
            <w:tcW w:w="1560" w:type="dxa"/>
            <w:shd w:val="clear" w:color="auto" w:fill="auto"/>
            <w:vAlign w:val="center"/>
          </w:tcPr>
          <w:p w14:paraId="7D8E3CB3"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1.204.950.070</w:t>
            </w:r>
          </w:p>
        </w:tc>
        <w:tc>
          <w:tcPr>
            <w:tcW w:w="2126" w:type="dxa"/>
            <w:shd w:val="clear" w:color="auto" w:fill="auto"/>
            <w:vAlign w:val="center"/>
          </w:tcPr>
          <w:p w14:paraId="54BB8B86"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1.147.567.533</w:t>
            </w:r>
          </w:p>
        </w:tc>
        <w:tc>
          <w:tcPr>
            <w:tcW w:w="2125" w:type="dxa"/>
            <w:shd w:val="clear" w:color="auto" w:fill="auto"/>
            <w:vAlign w:val="center"/>
          </w:tcPr>
          <w:p w14:paraId="39E46E1E" w14:textId="77777777" w:rsidR="000325EA" w:rsidRPr="00E7210A" w:rsidRDefault="000325EA" w:rsidP="00E15260">
            <w:pPr>
              <w:jc w:val="center"/>
              <w:rPr>
                <w:rFonts w:ascii="Arial" w:hAnsi="Arial" w:cs="Arial"/>
                <w:b/>
                <w:bCs/>
                <w:color w:val="000000"/>
                <w:sz w:val="17"/>
                <w:szCs w:val="17"/>
                <w:shd w:val="clear" w:color="auto" w:fill="F5F5F5"/>
              </w:rPr>
            </w:pPr>
            <w:r w:rsidRPr="00E7210A">
              <w:rPr>
                <w:b/>
                <w:bCs/>
              </w:rPr>
              <w:t>GRUPO M&amp;M CONSTRUCTORA SAS</w:t>
            </w:r>
          </w:p>
        </w:tc>
        <w:tc>
          <w:tcPr>
            <w:tcW w:w="1135" w:type="dxa"/>
            <w:shd w:val="clear" w:color="auto" w:fill="auto"/>
            <w:vAlign w:val="center"/>
          </w:tcPr>
          <w:p w14:paraId="0B6157F5" w14:textId="77777777" w:rsidR="000325EA" w:rsidRDefault="000325EA" w:rsidP="00E15260">
            <w:pPr>
              <w:jc w:val="center"/>
              <w:rPr>
                <w:rFonts w:ascii="Arial" w:hAnsi="Arial" w:cs="Arial"/>
                <w:b/>
                <w:bCs/>
                <w:sz w:val="16"/>
                <w:szCs w:val="16"/>
              </w:rPr>
            </w:pPr>
            <w:r>
              <w:rPr>
                <w:rFonts w:ascii="Arial" w:hAnsi="Arial" w:cs="Arial"/>
                <w:b/>
                <w:bCs/>
                <w:sz w:val="16"/>
                <w:szCs w:val="16"/>
              </w:rPr>
              <w:t>18</w:t>
            </w:r>
          </w:p>
        </w:tc>
      </w:tr>
      <w:tr w:rsidR="000325EA" w:rsidRPr="004E31E5" w14:paraId="2E9CCAE7" w14:textId="77777777" w:rsidTr="00E15260">
        <w:trPr>
          <w:trHeight w:val="255"/>
          <w:jc w:val="center"/>
        </w:trPr>
        <w:tc>
          <w:tcPr>
            <w:tcW w:w="1271" w:type="dxa"/>
            <w:shd w:val="clear" w:color="auto" w:fill="auto"/>
            <w:vAlign w:val="center"/>
          </w:tcPr>
          <w:p w14:paraId="0834C8D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21000815 H4</w:t>
            </w:r>
          </w:p>
        </w:tc>
        <w:tc>
          <w:tcPr>
            <w:tcW w:w="1985" w:type="dxa"/>
            <w:shd w:val="clear" w:color="auto" w:fill="auto"/>
            <w:vAlign w:val="center"/>
          </w:tcPr>
          <w:p w14:paraId="6C08F63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PLATO – MAGDALENA </w:t>
            </w:r>
          </w:p>
        </w:tc>
        <w:tc>
          <w:tcPr>
            <w:tcW w:w="1560" w:type="dxa"/>
            <w:shd w:val="clear" w:color="auto" w:fill="auto"/>
            <w:vAlign w:val="center"/>
          </w:tcPr>
          <w:p w14:paraId="2EDB1C6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1.002.746.931</w:t>
            </w:r>
          </w:p>
        </w:tc>
        <w:tc>
          <w:tcPr>
            <w:tcW w:w="2126" w:type="dxa"/>
            <w:shd w:val="clear" w:color="auto" w:fill="auto"/>
            <w:vAlign w:val="center"/>
          </w:tcPr>
          <w:p w14:paraId="26DCCB9F"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800.464.626</w:t>
            </w:r>
          </w:p>
        </w:tc>
        <w:tc>
          <w:tcPr>
            <w:tcW w:w="2125" w:type="dxa"/>
            <w:shd w:val="clear" w:color="auto" w:fill="auto"/>
            <w:vAlign w:val="center"/>
          </w:tcPr>
          <w:p w14:paraId="7F7C5B7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60CCDF3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15</w:t>
            </w:r>
          </w:p>
        </w:tc>
      </w:tr>
      <w:tr w:rsidR="000325EA" w:rsidRPr="004E31E5" w14:paraId="5DEC9B98" w14:textId="77777777" w:rsidTr="00E15260">
        <w:trPr>
          <w:trHeight w:val="255"/>
          <w:jc w:val="center"/>
        </w:trPr>
        <w:tc>
          <w:tcPr>
            <w:tcW w:w="1271" w:type="dxa"/>
            <w:shd w:val="clear" w:color="auto" w:fill="auto"/>
            <w:vAlign w:val="center"/>
          </w:tcPr>
          <w:p w14:paraId="5020CC0B"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1540B0D1"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1</w:t>
            </w:r>
          </w:p>
        </w:tc>
        <w:tc>
          <w:tcPr>
            <w:tcW w:w="1985" w:type="dxa"/>
            <w:shd w:val="clear" w:color="auto" w:fill="auto"/>
            <w:vAlign w:val="center"/>
          </w:tcPr>
          <w:p w14:paraId="6DCC0E3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VILLAVICENCIO, META</w:t>
            </w:r>
          </w:p>
        </w:tc>
        <w:tc>
          <w:tcPr>
            <w:tcW w:w="1560" w:type="dxa"/>
            <w:shd w:val="clear" w:color="auto" w:fill="auto"/>
            <w:vAlign w:val="center"/>
          </w:tcPr>
          <w:p w14:paraId="4849B74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1.643.886.988</w:t>
            </w:r>
          </w:p>
        </w:tc>
        <w:tc>
          <w:tcPr>
            <w:tcW w:w="2126" w:type="dxa"/>
            <w:shd w:val="clear" w:color="auto" w:fill="auto"/>
            <w:vAlign w:val="center"/>
          </w:tcPr>
          <w:p w14:paraId="4F092FA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1.561.671.564</w:t>
            </w:r>
          </w:p>
        </w:tc>
        <w:tc>
          <w:tcPr>
            <w:tcW w:w="2125" w:type="dxa"/>
            <w:shd w:val="clear" w:color="auto" w:fill="auto"/>
            <w:vAlign w:val="center"/>
          </w:tcPr>
          <w:p w14:paraId="2E75119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CONSORCIO AEROMETA</w:t>
            </w:r>
          </w:p>
        </w:tc>
        <w:tc>
          <w:tcPr>
            <w:tcW w:w="1135" w:type="dxa"/>
            <w:shd w:val="clear" w:color="auto" w:fill="auto"/>
            <w:vAlign w:val="center"/>
          </w:tcPr>
          <w:p w14:paraId="5C30F9D1"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369B4FA4" w14:textId="77777777" w:rsidTr="00E15260">
        <w:trPr>
          <w:trHeight w:val="255"/>
          <w:jc w:val="center"/>
        </w:trPr>
        <w:tc>
          <w:tcPr>
            <w:tcW w:w="1271" w:type="dxa"/>
            <w:shd w:val="clear" w:color="auto" w:fill="auto"/>
            <w:vAlign w:val="center"/>
          </w:tcPr>
          <w:p w14:paraId="5919F9CC"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5490F04F"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2</w:t>
            </w:r>
          </w:p>
        </w:tc>
        <w:tc>
          <w:tcPr>
            <w:tcW w:w="1985" w:type="dxa"/>
            <w:shd w:val="clear" w:color="auto" w:fill="auto"/>
            <w:vAlign w:val="center"/>
          </w:tcPr>
          <w:p w14:paraId="575FE170"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MITÚ</w:t>
            </w:r>
          </w:p>
        </w:tc>
        <w:tc>
          <w:tcPr>
            <w:tcW w:w="1560" w:type="dxa"/>
            <w:shd w:val="clear" w:color="auto" w:fill="auto"/>
            <w:vAlign w:val="center"/>
          </w:tcPr>
          <w:p w14:paraId="14585E4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969.168.927</w:t>
            </w:r>
          </w:p>
        </w:tc>
        <w:tc>
          <w:tcPr>
            <w:tcW w:w="2126" w:type="dxa"/>
            <w:shd w:val="clear" w:color="auto" w:fill="auto"/>
            <w:vAlign w:val="center"/>
          </w:tcPr>
          <w:p w14:paraId="1D24B1E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931.182.506</w:t>
            </w:r>
          </w:p>
        </w:tc>
        <w:tc>
          <w:tcPr>
            <w:tcW w:w="2125" w:type="dxa"/>
            <w:shd w:val="clear" w:color="auto" w:fill="auto"/>
            <w:vAlign w:val="center"/>
          </w:tcPr>
          <w:p w14:paraId="23CA30B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CONSORCIO ORLAM 2 AEROPUERTOS </w:t>
            </w:r>
          </w:p>
        </w:tc>
        <w:tc>
          <w:tcPr>
            <w:tcW w:w="1135" w:type="dxa"/>
            <w:shd w:val="clear" w:color="auto" w:fill="auto"/>
            <w:vAlign w:val="center"/>
          </w:tcPr>
          <w:p w14:paraId="1EBC3DC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07D2E0AD" w14:textId="77777777" w:rsidTr="00E15260">
        <w:trPr>
          <w:trHeight w:val="255"/>
          <w:jc w:val="center"/>
        </w:trPr>
        <w:tc>
          <w:tcPr>
            <w:tcW w:w="1271" w:type="dxa"/>
            <w:shd w:val="clear" w:color="auto" w:fill="auto"/>
            <w:vAlign w:val="center"/>
          </w:tcPr>
          <w:p w14:paraId="7F4B179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21000772 H4</w:t>
            </w:r>
            <w:r>
              <w:rPr>
                <w:rFonts w:ascii="Arial" w:hAnsi="Arial" w:cs="Arial"/>
                <w:b/>
                <w:bCs/>
                <w:sz w:val="16"/>
                <w:szCs w:val="16"/>
              </w:rPr>
              <w:t xml:space="preserve"> LOTE 3</w:t>
            </w:r>
          </w:p>
        </w:tc>
        <w:tc>
          <w:tcPr>
            <w:tcW w:w="1985" w:type="dxa"/>
            <w:shd w:val="clear" w:color="auto" w:fill="auto"/>
            <w:vAlign w:val="center"/>
          </w:tcPr>
          <w:p w14:paraId="7ED449C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ARIPORO - CASANARE </w:t>
            </w:r>
          </w:p>
        </w:tc>
        <w:tc>
          <w:tcPr>
            <w:tcW w:w="1560" w:type="dxa"/>
            <w:shd w:val="clear" w:color="auto" w:fill="auto"/>
            <w:vAlign w:val="center"/>
          </w:tcPr>
          <w:p w14:paraId="312030CA"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1.409.868.731</w:t>
            </w:r>
          </w:p>
        </w:tc>
        <w:tc>
          <w:tcPr>
            <w:tcW w:w="2126" w:type="dxa"/>
            <w:shd w:val="clear" w:color="auto" w:fill="auto"/>
            <w:vAlign w:val="center"/>
          </w:tcPr>
          <w:p w14:paraId="3AFC7D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1.299.243.621</w:t>
            </w:r>
          </w:p>
        </w:tc>
        <w:tc>
          <w:tcPr>
            <w:tcW w:w="2125" w:type="dxa"/>
            <w:shd w:val="clear" w:color="auto" w:fill="auto"/>
            <w:vAlign w:val="center"/>
          </w:tcPr>
          <w:p w14:paraId="03746D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CONSORCIO SAN CIPRIANO</w:t>
            </w:r>
          </w:p>
        </w:tc>
        <w:tc>
          <w:tcPr>
            <w:tcW w:w="1135" w:type="dxa"/>
            <w:shd w:val="clear" w:color="auto" w:fill="auto"/>
            <w:vAlign w:val="center"/>
          </w:tcPr>
          <w:p w14:paraId="24951EF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1E7F7FFC" w14:textId="77777777" w:rsidTr="00E15260">
        <w:trPr>
          <w:trHeight w:val="255"/>
          <w:jc w:val="center"/>
        </w:trPr>
        <w:tc>
          <w:tcPr>
            <w:tcW w:w="1271" w:type="dxa"/>
            <w:shd w:val="clear" w:color="auto" w:fill="auto"/>
            <w:vAlign w:val="center"/>
          </w:tcPr>
          <w:p w14:paraId="4001FDA0"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276BC67B"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4</w:t>
            </w:r>
          </w:p>
        </w:tc>
        <w:tc>
          <w:tcPr>
            <w:tcW w:w="1985" w:type="dxa"/>
            <w:shd w:val="clear" w:color="auto" w:fill="auto"/>
            <w:vAlign w:val="center"/>
          </w:tcPr>
          <w:p w14:paraId="6CAA30F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HATO COROZAL – CASANARE </w:t>
            </w:r>
          </w:p>
        </w:tc>
        <w:tc>
          <w:tcPr>
            <w:tcW w:w="1560" w:type="dxa"/>
            <w:shd w:val="clear" w:color="auto" w:fill="auto"/>
            <w:vAlign w:val="center"/>
          </w:tcPr>
          <w:p w14:paraId="5825CDE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885.810.629</w:t>
            </w:r>
          </w:p>
        </w:tc>
        <w:tc>
          <w:tcPr>
            <w:tcW w:w="2126" w:type="dxa"/>
            <w:shd w:val="clear" w:color="auto" w:fill="auto"/>
            <w:vAlign w:val="center"/>
          </w:tcPr>
          <w:p w14:paraId="3D59AE2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841.776.990</w:t>
            </w:r>
          </w:p>
        </w:tc>
        <w:tc>
          <w:tcPr>
            <w:tcW w:w="2125" w:type="dxa"/>
            <w:shd w:val="clear" w:color="auto" w:fill="auto"/>
            <w:vAlign w:val="center"/>
          </w:tcPr>
          <w:p w14:paraId="347BCD3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CONSORCIO MACARENA 21 </w:t>
            </w:r>
          </w:p>
        </w:tc>
        <w:tc>
          <w:tcPr>
            <w:tcW w:w="1135" w:type="dxa"/>
            <w:shd w:val="clear" w:color="auto" w:fill="auto"/>
            <w:vAlign w:val="center"/>
          </w:tcPr>
          <w:p w14:paraId="0C7C7AC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2A795FBE" w14:textId="77777777" w:rsidTr="00E15260">
        <w:trPr>
          <w:trHeight w:val="255"/>
          <w:jc w:val="center"/>
        </w:trPr>
        <w:tc>
          <w:tcPr>
            <w:tcW w:w="1271" w:type="dxa"/>
            <w:shd w:val="clear" w:color="auto" w:fill="auto"/>
            <w:vAlign w:val="center"/>
          </w:tcPr>
          <w:p w14:paraId="1C5DAFE7"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51320416"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5</w:t>
            </w:r>
          </w:p>
        </w:tc>
        <w:tc>
          <w:tcPr>
            <w:tcW w:w="1985" w:type="dxa"/>
            <w:shd w:val="clear" w:color="auto" w:fill="auto"/>
            <w:vAlign w:val="center"/>
          </w:tcPr>
          <w:p w14:paraId="06D3B1A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 MARTIN – META </w:t>
            </w:r>
          </w:p>
        </w:tc>
        <w:tc>
          <w:tcPr>
            <w:tcW w:w="1560" w:type="dxa"/>
            <w:shd w:val="clear" w:color="auto" w:fill="auto"/>
            <w:vAlign w:val="center"/>
          </w:tcPr>
          <w:p w14:paraId="025368E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521.264.725</w:t>
            </w:r>
          </w:p>
        </w:tc>
        <w:tc>
          <w:tcPr>
            <w:tcW w:w="2126" w:type="dxa"/>
            <w:shd w:val="clear" w:color="auto" w:fill="auto"/>
            <w:vAlign w:val="center"/>
          </w:tcPr>
          <w:p w14:paraId="54ED1F5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498.164.872</w:t>
            </w:r>
          </w:p>
        </w:tc>
        <w:tc>
          <w:tcPr>
            <w:tcW w:w="2125" w:type="dxa"/>
            <w:shd w:val="clear" w:color="auto" w:fill="auto"/>
            <w:vAlign w:val="center"/>
          </w:tcPr>
          <w:p w14:paraId="27D8453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UNION TEMPORAL ARIETE ZOMAC </w:t>
            </w:r>
          </w:p>
        </w:tc>
        <w:tc>
          <w:tcPr>
            <w:tcW w:w="1135" w:type="dxa"/>
            <w:shd w:val="clear" w:color="auto" w:fill="auto"/>
            <w:vAlign w:val="center"/>
          </w:tcPr>
          <w:p w14:paraId="2EE536F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21316569" w14:textId="77777777" w:rsidTr="00E15260">
        <w:trPr>
          <w:trHeight w:val="255"/>
          <w:jc w:val="center"/>
        </w:trPr>
        <w:tc>
          <w:tcPr>
            <w:tcW w:w="1271" w:type="dxa"/>
            <w:shd w:val="clear" w:color="auto" w:fill="auto"/>
            <w:vAlign w:val="center"/>
          </w:tcPr>
          <w:p w14:paraId="0D5ACB9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21000774 H4</w:t>
            </w:r>
          </w:p>
        </w:tc>
        <w:tc>
          <w:tcPr>
            <w:tcW w:w="1985" w:type="dxa"/>
            <w:shd w:val="clear" w:color="auto" w:fill="auto"/>
            <w:vAlign w:val="center"/>
          </w:tcPr>
          <w:p w14:paraId="6F4182A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LETICIA AMAZONAS </w:t>
            </w:r>
          </w:p>
        </w:tc>
        <w:tc>
          <w:tcPr>
            <w:tcW w:w="1560" w:type="dxa"/>
            <w:shd w:val="clear" w:color="auto" w:fill="auto"/>
            <w:vAlign w:val="center"/>
          </w:tcPr>
          <w:p w14:paraId="3F3EF55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3.000.000.000</w:t>
            </w:r>
          </w:p>
        </w:tc>
        <w:tc>
          <w:tcPr>
            <w:tcW w:w="2126" w:type="dxa"/>
            <w:shd w:val="clear" w:color="auto" w:fill="auto"/>
            <w:vAlign w:val="center"/>
          </w:tcPr>
          <w:p w14:paraId="6D58252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2.859.210.050</w:t>
            </w:r>
          </w:p>
        </w:tc>
        <w:tc>
          <w:tcPr>
            <w:tcW w:w="2125" w:type="dxa"/>
            <w:shd w:val="clear" w:color="auto" w:fill="auto"/>
            <w:vAlign w:val="center"/>
          </w:tcPr>
          <w:p w14:paraId="6995919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AMAZONAS</w:t>
            </w:r>
          </w:p>
        </w:tc>
        <w:tc>
          <w:tcPr>
            <w:tcW w:w="1135" w:type="dxa"/>
            <w:shd w:val="clear" w:color="auto" w:fill="auto"/>
            <w:vAlign w:val="center"/>
          </w:tcPr>
          <w:p w14:paraId="29FE709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w:t>
            </w:r>
          </w:p>
        </w:tc>
      </w:tr>
      <w:tr w:rsidR="000325EA" w:rsidRPr="004E31E5" w14:paraId="65011179" w14:textId="77777777" w:rsidTr="00E15260">
        <w:trPr>
          <w:trHeight w:val="255"/>
          <w:jc w:val="center"/>
        </w:trPr>
        <w:tc>
          <w:tcPr>
            <w:tcW w:w="1271" w:type="dxa"/>
            <w:shd w:val="clear" w:color="auto" w:fill="auto"/>
            <w:vAlign w:val="center"/>
          </w:tcPr>
          <w:p w14:paraId="7F0C34D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21000768 H4</w:t>
            </w:r>
          </w:p>
        </w:tc>
        <w:tc>
          <w:tcPr>
            <w:tcW w:w="1985" w:type="dxa"/>
            <w:shd w:val="clear" w:color="auto" w:fill="auto"/>
            <w:vAlign w:val="center"/>
          </w:tcPr>
          <w:p w14:paraId="1254628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SANTA MARTA </w:t>
            </w:r>
          </w:p>
        </w:tc>
        <w:tc>
          <w:tcPr>
            <w:tcW w:w="1560" w:type="dxa"/>
            <w:shd w:val="clear" w:color="auto" w:fill="auto"/>
            <w:vAlign w:val="center"/>
          </w:tcPr>
          <w:p w14:paraId="4A543B3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645.137.906</w:t>
            </w:r>
          </w:p>
        </w:tc>
        <w:tc>
          <w:tcPr>
            <w:tcW w:w="2126" w:type="dxa"/>
            <w:shd w:val="clear" w:color="auto" w:fill="auto"/>
            <w:vAlign w:val="center"/>
          </w:tcPr>
          <w:p w14:paraId="1C6FAD7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631.997.573</w:t>
            </w:r>
          </w:p>
        </w:tc>
        <w:tc>
          <w:tcPr>
            <w:tcW w:w="2125" w:type="dxa"/>
            <w:shd w:val="clear" w:color="auto" w:fill="auto"/>
            <w:vAlign w:val="center"/>
          </w:tcPr>
          <w:p w14:paraId="035E0F2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ROSALIA RODRIGUEZ MERLANO</w:t>
            </w:r>
          </w:p>
        </w:tc>
        <w:tc>
          <w:tcPr>
            <w:tcW w:w="1135" w:type="dxa"/>
            <w:shd w:val="clear" w:color="auto" w:fill="auto"/>
            <w:vAlign w:val="center"/>
          </w:tcPr>
          <w:p w14:paraId="4A777CF1"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144</w:t>
            </w:r>
          </w:p>
        </w:tc>
      </w:tr>
      <w:tr w:rsidR="000325EA" w:rsidRPr="004E31E5" w14:paraId="50ECF1BC" w14:textId="77777777" w:rsidTr="00E15260">
        <w:trPr>
          <w:trHeight w:val="255"/>
          <w:jc w:val="center"/>
        </w:trPr>
        <w:tc>
          <w:tcPr>
            <w:tcW w:w="1271" w:type="dxa"/>
            <w:shd w:val="clear" w:color="auto" w:fill="auto"/>
            <w:vAlign w:val="center"/>
          </w:tcPr>
          <w:p w14:paraId="75084CA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lastRenderedPageBreak/>
              <w:t>21000813 H4</w:t>
            </w:r>
          </w:p>
        </w:tc>
        <w:tc>
          <w:tcPr>
            <w:tcW w:w="1985" w:type="dxa"/>
            <w:shd w:val="clear" w:color="auto" w:fill="auto"/>
            <w:vAlign w:val="center"/>
          </w:tcPr>
          <w:p w14:paraId="5A72CDD5"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MAGANGUE - BOLIVAR</w:t>
            </w:r>
          </w:p>
        </w:tc>
        <w:tc>
          <w:tcPr>
            <w:tcW w:w="1560" w:type="dxa"/>
            <w:shd w:val="clear" w:color="auto" w:fill="auto"/>
            <w:vAlign w:val="center"/>
          </w:tcPr>
          <w:p w14:paraId="014F52C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88.964.821</w:t>
            </w:r>
          </w:p>
        </w:tc>
        <w:tc>
          <w:tcPr>
            <w:tcW w:w="2126" w:type="dxa"/>
            <w:shd w:val="clear" w:color="auto" w:fill="auto"/>
            <w:vAlign w:val="center"/>
          </w:tcPr>
          <w:p w14:paraId="5B26589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49.524.859 </w:t>
            </w:r>
          </w:p>
        </w:tc>
        <w:tc>
          <w:tcPr>
            <w:tcW w:w="2125" w:type="dxa"/>
            <w:shd w:val="clear" w:color="auto" w:fill="auto"/>
            <w:vAlign w:val="center"/>
          </w:tcPr>
          <w:p w14:paraId="692114E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352B15B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4A2834E4" w14:textId="77777777" w:rsidTr="00E15260">
        <w:trPr>
          <w:trHeight w:val="255"/>
          <w:jc w:val="center"/>
        </w:trPr>
        <w:tc>
          <w:tcPr>
            <w:tcW w:w="1271" w:type="dxa"/>
            <w:shd w:val="clear" w:color="auto" w:fill="auto"/>
            <w:vAlign w:val="center"/>
          </w:tcPr>
          <w:p w14:paraId="2D02947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21000812 H4</w:t>
            </w:r>
          </w:p>
          <w:p w14:paraId="5707350F" w14:textId="77777777" w:rsidR="000325EA" w:rsidRPr="00E7210A" w:rsidRDefault="000325EA" w:rsidP="00E15260">
            <w:pPr>
              <w:jc w:val="center"/>
              <w:rPr>
                <w:rFonts w:ascii="Arial" w:hAnsi="Arial" w:cs="Arial"/>
                <w:b/>
                <w:bCs/>
                <w:sz w:val="16"/>
                <w:szCs w:val="16"/>
              </w:rPr>
            </w:pPr>
          </w:p>
        </w:tc>
        <w:tc>
          <w:tcPr>
            <w:tcW w:w="1985" w:type="dxa"/>
            <w:shd w:val="clear" w:color="auto" w:fill="auto"/>
            <w:vAlign w:val="center"/>
          </w:tcPr>
          <w:p w14:paraId="4A8B5C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EL BANCO – MAGDALENA</w:t>
            </w:r>
          </w:p>
        </w:tc>
        <w:tc>
          <w:tcPr>
            <w:tcW w:w="1560" w:type="dxa"/>
            <w:shd w:val="clear" w:color="auto" w:fill="auto"/>
            <w:vAlign w:val="center"/>
          </w:tcPr>
          <w:p w14:paraId="5F6416E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89.408.321</w:t>
            </w:r>
          </w:p>
        </w:tc>
        <w:tc>
          <w:tcPr>
            <w:tcW w:w="2126" w:type="dxa"/>
            <w:shd w:val="clear" w:color="auto" w:fill="auto"/>
            <w:vAlign w:val="center"/>
          </w:tcPr>
          <w:p w14:paraId="1DD0A7E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47.524.067,15 </w:t>
            </w:r>
          </w:p>
        </w:tc>
        <w:tc>
          <w:tcPr>
            <w:tcW w:w="2125" w:type="dxa"/>
            <w:shd w:val="clear" w:color="auto" w:fill="auto"/>
            <w:vAlign w:val="center"/>
          </w:tcPr>
          <w:p w14:paraId="68C694B9"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ARIETE INGENIERIA &amp; CONSTRUCCION S.A.S</w:t>
            </w:r>
          </w:p>
        </w:tc>
        <w:tc>
          <w:tcPr>
            <w:tcW w:w="1135" w:type="dxa"/>
            <w:shd w:val="clear" w:color="auto" w:fill="auto"/>
            <w:vAlign w:val="center"/>
          </w:tcPr>
          <w:p w14:paraId="2544597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7</w:t>
            </w:r>
          </w:p>
        </w:tc>
      </w:tr>
      <w:tr w:rsidR="000325EA" w:rsidRPr="004E31E5" w14:paraId="22299BC1" w14:textId="77777777" w:rsidTr="00E15260">
        <w:trPr>
          <w:trHeight w:val="255"/>
          <w:jc w:val="center"/>
        </w:trPr>
        <w:tc>
          <w:tcPr>
            <w:tcW w:w="1271" w:type="dxa"/>
            <w:shd w:val="clear" w:color="auto" w:fill="auto"/>
            <w:vAlign w:val="center"/>
          </w:tcPr>
          <w:p w14:paraId="0381FDC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21000694 H4</w:t>
            </w:r>
          </w:p>
          <w:p w14:paraId="2CF2555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67C01F4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BUENAVENTURA - VALLE DEL CAUCA</w:t>
            </w:r>
          </w:p>
        </w:tc>
        <w:tc>
          <w:tcPr>
            <w:tcW w:w="1560" w:type="dxa"/>
            <w:shd w:val="clear" w:color="auto" w:fill="auto"/>
            <w:vAlign w:val="center"/>
          </w:tcPr>
          <w:p w14:paraId="507DB81F"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971369963</w:t>
            </w:r>
          </w:p>
        </w:tc>
        <w:tc>
          <w:tcPr>
            <w:tcW w:w="2126" w:type="dxa"/>
            <w:shd w:val="clear" w:color="auto" w:fill="auto"/>
            <w:vAlign w:val="center"/>
          </w:tcPr>
          <w:p w14:paraId="020D4D5D"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755.444.569</w:t>
            </w:r>
          </w:p>
        </w:tc>
        <w:tc>
          <w:tcPr>
            <w:tcW w:w="2125" w:type="dxa"/>
            <w:shd w:val="clear" w:color="auto" w:fill="auto"/>
            <w:vAlign w:val="center"/>
          </w:tcPr>
          <w:p w14:paraId="535DA2EE"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4A405C81" w14:textId="77777777" w:rsidR="000325EA"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6E6580CB" w14:textId="77777777" w:rsidTr="00E15260">
        <w:trPr>
          <w:trHeight w:val="255"/>
          <w:jc w:val="center"/>
        </w:trPr>
        <w:tc>
          <w:tcPr>
            <w:tcW w:w="1271" w:type="dxa"/>
            <w:shd w:val="clear" w:color="auto" w:fill="auto"/>
            <w:vAlign w:val="center"/>
          </w:tcPr>
          <w:p w14:paraId="3148FB4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21000694 H4</w:t>
            </w:r>
          </w:p>
          <w:p w14:paraId="57DBB2A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226243F5"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SAN LUIS DE IPIALES - NARIÑO</w:t>
            </w:r>
          </w:p>
        </w:tc>
        <w:tc>
          <w:tcPr>
            <w:tcW w:w="1560" w:type="dxa"/>
            <w:shd w:val="clear" w:color="auto" w:fill="auto"/>
            <w:vAlign w:val="center"/>
          </w:tcPr>
          <w:p w14:paraId="2ED5CED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963837300</w:t>
            </w:r>
          </w:p>
        </w:tc>
        <w:tc>
          <w:tcPr>
            <w:tcW w:w="2126" w:type="dxa"/>
            <w:shd w:val="clear" w:color="auto" w:fill="auto"/>
            <w:vAlign w:val="center"/>
          </w:tcPr>
          <w:p w14:paraId="5B6C065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927.263.333</w:t>
            </w:r>
          </w:p>
        </w:tc>
        <w:tc>
          <w:tcPr>
            <w:tcW w:w="2125" w:type="dxa"/>
            <w:shd w:val="clear" w:color="auto" w:fill="auto"/>
            <w:vAlign w:val="center"/>
          </w:tcPr>
          <w:p w14:paraId="5A3BE5F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PROFESIONALES ASOCIADOS LTDA</w:t>
            </w:r>
          </w:p>
        </w:tc>
        <w:tc>
          <w:tcPr>
            <w:tcW w:w="1135" w:type="dxa"/>
            <w:shd w:val="clear" w:color="auto" w:fill="auto"/>
            <w:vAlign w:val="center"/>
          </w:tcPr>
          <w:p w14:paraId="46F2DF1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6139459A" w14:textId="77777777" w:rsidTr="00E15260">
        <w:trPr>
          <w:trHeight w:val="255"/>
          <w:jc w:val="center"/>
        </w:trPr>
        <w:tc>
          <w:tcPr>
            <w:tcW w:w="1271" w:type="dxa"/>
            <w:shd w:val="clear" w:color="auto" w:fill="auto"/>
            <w:vAlign w:val="center"/>
          </w:tcPr>
          <w:p w14:paraId="470AED3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21000703 H4</w:t>
            </w:r>
          </w:p>
        </w:tc>
        <w:tc>
          <w:tcPr>
            <w:tcW w:w="1985" w:type="dxa"/>
            <w:shd w:val="clear" w:color="auto" w:fill="auto"/>
            <w:vAlign w:val="center"/>
          </w:tcPr>
          <w:p w14:paraId="093B78C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PUERTO CARREÑO - VICHADA</w:t>
            </w:r>
          </w:p>
        </w:tc>
        <w:tc>
          <w:tcPr>
            <w:tcW w:w="1560" w:type="dxa"/>
            <w:shd w:val="clear" w:color="auto" w:fill="auto"/>
            <w:vAlign w:val="center"/>
          </w:tcPr>
          <w:p w14:paraId="49943DC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90.000.000</w:t>
            </w:r>
          </w:p>
        </w:tc>
        <w:tc>
          <w:tcPr>
            <w:tcW w:w="2126" w:type="dxa"/>
            <w:shd w:val="clear" w:color="auto" w:fill="auto"/>
            <w:vAlign w:val="center"/>
          </w:tcPr>
          <w:p w14:paraId="571402C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65.210.818,92 </w:t>
            </w:r>
          </w:p>
        </w:tc>
        <w:tc>
          <w:tcPr>
            <w:tcW w:w="2125" w:type="dxa"/>
            <w:shd w:val="clear" w:color="auto" w:fill="auto"/>
            <w:vAlign w:val="center"/>
          </w:tcPr>
          <w:p w14:paraId="35BC025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ARIETE INGENIERIA &amp; CONSTRUCCION S.A.S</w:t>
            </w:r>
          </w:p>
        </w:tc>
        <w:tc>
          <w:tcPr>
            <w:tcW w:w="1135" w:type="dxa"/>
            <w:shd w:val="clear" w:color="auto" w:fill="auto"/>
            <w:vAlign w:val="center"/>
          </w:tcPr>
          <w:p w14:paraId="08B34A6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w:t>
            </w:r>
          </w:p>
        </w:tc>
      </w:tr>
      <w:tr w:rsidR="000325EA" w:rsidRPr="004E31E5" w14:paraId="45C6A39C" w14:textId="77777777" w:rsidTr="00E15260">
        <w:trPr>
          <w:gridAfter w:val="2"/>
          <w:wAfter w:w="3260" w:type="dxa"/>
          <w:trHeight w:val="162"/>
          <w:jc w:val="center"/>
        </w:trPr>
        <w:tc>
          <w:tcPr>
            <w:tcW w:w="3256" w:type="dxa"/>
            <w:gridSpan w:val="2"/>
            <w:shd w:val="clear" w:color="auto" w:fill="auto"/>
            <w:vAlign w:val="center"/>
            <w:hideMark/>
          </w:tcPr>
          <w:p w14:paraId="6D300108"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MONTO TOTAL DE INVERSIÓN</w:t>
            </w:r>
          </w:p>
        </w:tc>
        <w:tc>
          <w:tcPr>
            <w:tcW w:w="1560" w:type="dxa"/>
            <w:shd w:val="clear" w:color="auto" w:fill="auto"/>
            <w:vAlign w:val="center"/>
            <w:hideMark/>
          </w:tcPr>
          <w:p w14:paraId="65A472CF" w14:textId="77777777" w:rsidR="000325EA" w:rsidRPr="004E31E5" w:rsidRDefault="000325EA" w:rsidP="00E15260">
            <w:pPr>
              <w:jc w:val="right"/>
              <w:rPr>
                <w:rFonts w:ascii="Arial" w:hAnsi="Arial" w:cs="Arial"/>
                <w:b/>
                <w:bCs/>
                <w:sz w:val="16"/>
                <w:szCs w:val="16"/>
              </w:rPr>
            </w:pPr>
            <w:bookmarkStart w:id="3" w:name="_Hlk97822805"/>
            <w:r>
              <w:rPr>
                <w:rFonts w:ascii="Arial" w:hAnsi="Arial" w:cs="Arial"/>
                <w:b/>
                <w:bCs/>
                <w:sz w:val="16"/>
                <w:szCs w:val="16"/>
              </w:rPr>
              <w:t>42.122.964.855</w:t>
            </w:r>
            <w:bookmarkEnd w:id="3"/>
          </w:p>
        </w:tc>
        <w:tc>
          <w:tcPr>
            <w:tcW w:w="2126" w:type="dxa"/>
            <w:shd w:val="clear" w:color="auto" w:fill="auto"/>
            <w:vAlign w:val="center"/>
            <w:hideMark/>
          </w:tcPr>
          <w:p w14:paraId="70D56668" w14:textId="77777777" w:rsidR="000325EA" w:rsidRPr="004E31E5" w:rsidRDefault="000325EA" w:rsidP="00E15260">
            <w:pPr>
              <w:jc w:val="right"/>
              <w:rPr>
                <w:rFonts w:ascii="Arial" w:hAnsi="Arial" w:cs="Arial"/>
                <w:b/>
                <w:bCs/>
                <w:sz w:val="16"/>
                <w:szCs w:val="16"/>
              </w:rPr>
            </w:pPr>
            <w:bookmarkStart w:id="4" w:name="_Hlk97822865"/>
            <w:r>
              <w:rPr>
                <w:rFonts w:ascii="Arial" w:hAnsi="Arial" w:cs="Arial"/>
                <w:b/>
                <w:bCs/>
                <w:sz w:val="16"/>
                <w:szCs w:val="16"/>
              </w:rPr>
              <w:t>39.446.024.036</w:t>
            </w:r>
            <w:bookmarkEnd w:id="4"/>
          </w:p>
        </w:tc>
      </w:tr>
    </w:tbl>
    <w:p w14:paraId="402BD3AC" w14:textId="3D2CA9E3" w:rsidR="003842E4" w:rsidRPr="00B16B3E" w:rsidRDefault="003842E4"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p w14:paraId="333CE246" w14:textId="53426F21" w:rsidR="003842E4" w:rsidRDefault="003842E4"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r w:rsidRPr="00B16B3E">
        <w:rPr>
          <w:rFonts w:ascii="Arial Narrow" w:eastAsia="Arial Unicode MS" w:hAnsi="Arial Narrow" w:cs="Arial"/>
          <w:sz w:val="22"/>
          <w:szCs w:val="22"/>
          <w:lang w:val="es-ES_tradnl" w:eastAsia="x-none"/>
        </w:rPr>
        <w:t>Como resultado del estudio de la demanda realizado, se encuentra, una demanda persistente en la contratación de servicios relacionados a la construcción en la AEROCIVIL y en entidades públicas de distinto orden, a través del SECOP. De acuerdo con lo revisado, la oferta continúa siendo superior con la demanda de prestación de servicio de construcción; lo que permite deducir que habrá una amplia participación de contratistas en el presente proceso.</w:t>
      </w:r>
    </w:p>
    <w:p w14:paraId="36AE3276" w14:textId="6437F58F"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p w14:paraId="51D453BA" w14:textId="2E659D9E"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eastAsia="x-none"/>
        </w:rPr>
      </w:pPr>
      <w:r w:rsidRPr="00B433CA">
        <w:rPr>
          <w:rFonts w:ascii="Arial Narrow" w:eastAsia="Arial Unicode MS" w:hAnsi="Arial Narrow" w:cs="Arial"/>
          <w:sz w:val="22"/>
          <w:szCs w:val="22"/>
          <w:lang w:eastAsia="x-none"/>
        </w:rPr>
        <w:t>De la misma manera, se procede a verificar con consultas en el Sistema electrónico de Contratación Pública (SECOP II), donde se puede observar, que se han adelantado procesos de contratación en el sector público en diferentes entidades de orden regional y nacional para atender la necesidad de realización de contratos de obra pública</w:t>
      </w:r>
    </w:p>
    <w:p w14:paraId="0B5C72DE" w14:textId="5F02634D"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eastAsia="x-none"/>
        </w:rPr>
      </w:pPr>
    </w:p>
    <w:p w14:paraId="450F7051" w14:textId="77777777" w:rsidR="00B433CA" w:rsidRPr="004E31E5" w:rsidRDefault="00B433CA" w:rsidP="00B433CA">
      <w:pPr>
        <w:pStyle w:val="Textonotapie"/>
        <w:rPr>
          <w:rFonts w:ascii="Arial" w:eastAsia="HelveticaNeue-Light" w:hAnsi="Arial" w:cs="Arial"/>
          <w:b/>
          <w:i/>
        </w:rPr>
      </w:pPr>
      <w:r w:rsidRPr="004E31E5">
        <w:rPr>
          <w:rFonts w:ascii="Arial" w:eastAsia="HelveticaNeue-Light" w:hAnsi="Arial" w:cs="Arial"/>
          <w:b/>
          <w:i/>
        </w:rPr>
        <w:t xml:space="preserve">Licitaciones Públicas evaluadas de Obras de Infraestructura realizadas por entidades estatales: </w:t>
      </w:r>
    </w:p>
    <w:p w14:paraId="79A86466" w14:textId="343557CF"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tbl>
      <w:tblPr>
        <w:tblW w:w="10350" w:type="dxa"/>
        <w:jc w:val="center"/>
        <w:tblCellMar>
          <w:top w:w="6" w:type="dxa"/>
          <w:left w:w="70" w:type="dxa"/>
          <w:right w:w="24" w:type="dxa"/>
        </w:tblCellMar>
        <w:tblLook w:val="04A0" w:firstRow="1" w:lastRow="0" w:firstColumn="1" w:lastColumn="0" w:noHBand="0" w:noVBand="1"/>
      </w:tblPr>
      <w:tblGrid>
        <w:gridCol w:w="109"/>
        <w:gridCol w:w="1779"/>
        <w:gridCol w:w="100"/>
        <w:gridCol w:w="1780"/>
        <w:gridCol w:w="4495"/>
        <w:gridCol w:w="2087"/>
      </w:tblGrid>
      <w:tr w:rsidR="00B433CA" w:rsidRPr="00B433CA" w14:paraId="3A149652" w14:textId="77777777" w:rsidTr="00E15260">
        <w:trPr>
          <w:trHeight w:val="188"/>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410C623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ENTIDAD ESTATAL</w:t>
            </w:r>
          </w:p>
        </w:tc>
        <w:tc>
          <w:tcPr>
            <w:tcW w:w="100" w:type="dxa"/>
            <w:tcBorders>
              <w:top w:val="single" w:sz="4" w:space="0" w:color="000000"/>
              <w:left w:val="nil"/>
              <w:bottom w:val="single" w:sz="4" w:space="0" w:color="000000"/>
              <w:right w:val="single" w:sz="4" w:space="0" w:color="000000"/>
            </w:tcBorders>
            <w:shd w:val="clear" w:color="auto" w:fill="auto"/>
          </w:tcPr>
          <w:p w14:paraId="1321823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78C8F4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REFERENCIA</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366286B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DESCRIPCIÓN</w:t>
            </w:r>
          </w:p>
        </w:tc>
        <w:tc>
          <w:tcPr>
            <w:tcW w:w="2118" w:type="dxa"/>
            <w:tcBorders>
              <w:top w:val="single" w:sz="4" w:space="0" w:color="000000"/>
              <w:left w:val="single" w:sz="4" w:space="0" w:color="000000"/>
              <w:bottom w:val="single" w:sz="4" w:space="0" w:color="000000"/>
              <w:right w:val="single" w:sz="4" w:space="0" w:color="000000"/>
            </w:tcBorders>
            <w:shd w:val="clear" w:color="auto" w:fill="auto"/>
          </w:tcPr>
          <w:p w14:paraId="7CD6089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CUANTÍA</w:t>
            </w:r>
          </w:p>
        </w:tc>
      </w:tr>
      <w:tr w:rsidR="00B433CA" w:rsidRPr="00B433CA" w14:paraId="49547620" w14:textId="77777777" w:rsidTr="00E15260">
        <w:trPr>
          <w:trHeight w:val="933"/>
          <w:jc w:val="center"/>
        </w:trPr>
        <w:tc>
          <w:tcPr>
            <w:tcW w:w="1691" w:type="dxa"/>
            <w:gridSpan w:val="2"/>
            <w:tcBorders>
              <w:top w:val="single" w:sz="4" w:space="0" w:color="000000"/>
              <w:left w:val="single" w:sz="4" w:space="0" w:color="000000"/>
              <w:bottom w:val="single" w:sz="4" w:space="0" w:color="000000"/>
              <w:right w:val="nil"/>
            </w:tcBorders>
            <w:shd w:val="clear" w:color="auto" w:fill="auto"/>
            <w:vAlign w:val="center"/>
          </w:tcPr>
          <w:p w14:paraId="42D79F3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DIRECCION DE SANIDAD DE LA POLICIA NACIONAL</w:t>
            </w:r>
          </w:p>
        </w:tc>
        <w:tc>
          <w:tcPr>
            <w:tcW w:w="100" w:type="dxa"/>
            <w:tcBorders>
              <w:top w:val="single" w:sz="4" w:space="0" w:color="000000"/>
              <w:left w:val="nil"/>
              <w:bottom w:val="single" w:sz="4" w:space="0" w:color="000000"/>
              <w:right w:val="single" w:sz="4" w:space="0" w:color="000000"/>
            </w:tcBorders>
            <w:shd w:val="clear" w:color="auto" w:fill="auto"/>
          </w:tcPr>
          <w:p w14:paraId="6504734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814C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PN DISAN LI 002 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74D2254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MANTENIMIENTO PREVENTIVO Y CORRECTIVO, ADECUACIONES Y/O MEJORAS LOCATIVAS DE ALGUNOS ESTABLECIMIENTOS DE SANIDAD DE LA POLICÍA NACIONAL-DIRECCIÓN DE SANIDAD A PRECIOS UNITARIOS FIJOS SIN FÓRMULA DE REAJUSTE</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C1E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$ 11.295.709.203,81      </w:t>
            </w:r>
          </w:p>
        </w:tc>
      </w:tr>
      <w:tr w:rsidR="00B433CA" w:rsidRPr="00B433CA" w14:paraId="16DEA8A0"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48447BE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DIRECCION DE SANIDAD DE LA POLICIA NACIONAL</w:t>
            </w:r>
          </w:p>
        </w:tc>
        <w:tc>
          <w:tcPr>
            <w:tcW w:w="100" w:type="dxa"/>
            <w:tcBorders>
              <w:top w:val="single" w:sz="4" w:space="0" w:color="000000"/>
              <w:left w:val="nil"/>
              <w:bottom w:val="single" w:sz="4" w:space="0" w:color="000000"/>
              <w:right w:val="single" w:sz="4" w:space="0" w:color="000000"/>
            </w:tcBorders>
            <w:shd w:val="clear" w:color="auto" w:fill="auto"/>
          </w:tcPr>
          <w:p w14:paraId="0651EAF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FAFD95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CDR288-2021 </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6832207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GERENCIA INTEGRAL DE PROYECTOS PARA REALIZAR ADECUACIONES Y MANTENIMIENTO (DISEÑO, MEJORAS, Y/O MODIFICACIONES) EN CENTRO RECREACIONAL APULO FASE II Y SU INTERVENTORIA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38B9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1.897.653.040 </w:t>
            </w:r>
          </w:p>
        </w:tc>
      </w:tr>
      <w:tr w:rsidR="00B433CA" w:rsidRPr="00B433CA" w14:paraId="2AA88F95"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76F7BF4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AGENCIA NACIONAL DE INFRAESTRUCTURA</w:t>
            </w:r>
          </w:p>
          <w:p w14:paraId="197175F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30C630C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3E4961A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VJ-VE- LP-003-2021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203377E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EL CONTRATISTA SE OBLIGA CON LA AGENCIA NACIONAL DE INFRAESTRUCTURA A EJECUTAR LAS ACTIVIDADES DE MANTENIMIENTO, CONSERVACIÓN Y MEJORAMIENTO DE LA INFRAESTRUCTURA ENTREGADA Y QUE HACE PARTE DEL CORREDOR BOGOTÁ (CUNDINAMARCA) - BELENCITO (BOYACÁ); EL </w:t>
            </w:r>
            <w:r w:rsidRPr="00B433CA">
              <w:rPr>
                <w:rFonts w:ascii="Arial Narrow" w:eastAsia="Arial Unicode MS" w:hAnsi="Arial Narrow" w:cs="Arial"/>
                <w:b/>
                <w:bCs/>
                <w:sz w:val="22"/>
                <w:szCs w:val="22"/>
                <w:lang w:val="es-CO" w:eastAsia="x-none"/>
              </w:rPr>
              <w:lastRenderedPageBreak/>
              <w:t>RAMAL LA CARO ZIPAQUIRÁ Y EL TRAMO BOGOTÁ - FACATATIVÁ. ASÍ COMO EL CONTROL DE TRENES Y ATENCIÓN DE EMERGENCIAS QUE ALTEREN DE ALGUNA MANERA LAS OPERACIONES FERROVIARIAS EN LOS CORREDORES FERROVIARIOS, Y DEMÁS ACTIVIDADES CONSAGRADAS EN LOS ANEXOS.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C33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lastRenderedPageBreak/>
              <w:t>$       17.696.430.168</w:t>
            </w:r>
          </w:p>
        </w:tc>
      </w:tr>
      <w:tr w:rsidR="00B433CA" w:rsidRPr="00B433CA" w14:paraId="1CC57AA7"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1F98FF1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lastRenderedPageBreak/>
              <w:t>AGENCIA NACIONAL DE INFRAESTRUCTURA</w:t>
            </w:r>
          </w:p>
          <w:p w14:paraId="4B7F563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6F1B910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F9704C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VEJ-VE-503-2021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2F9FBE6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PRESTAR LOS SERVICIOS DE ASISTENCIA TÉCNICA A TRAVÉS DE SU RESPECTIVO MODELO DE EJECUCIÓN FINANCIERA, A LA AGENCIA NACIONAL DE INFRAESTRUCTURA - ANI, PARA EL DESARROLLO DE LOS PROYECTOS REQUERIDOS EN LOS CORREDORES FÉRREOS LA DORADA - CHIRIGUANÁ, Y SU RAMAL CAPULCO Y RAMAL GRECIA - CABAÑAS.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778E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3.560.938.893</w:t>
            </w:r>
          </w:p>
        </w:tc>
      </w:tr>
      <w:tr w:rsidR="00B433CA" w:rsidRPr="00B433CA" w14:paraId="4901529A"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5EFF188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INSTITUTO NACIONAL DE VIAS </w:t>
            </w:r>
          </w:p>
        </w:tc>
        <w:tc>
          <w:tcPr>
            <w:tcW w:w="100" w:type="dxa"/>
            <w:tcBorders>
              <w:top w:val="single" w:sz="4" w:space="0" w:color="000000"/>
              <w:left w:val="nil"/>
              <w:bottom w:val="single" w:sz="4" w:space="0" w:color="000000"/>
              <w:right w:val="single" w:sz="4" w:space="0" w:color="000000"/>
            </w:tcBorders>
            <w:shd w:val="clear" w:color="auto" w:fill="auto"/>
          </w:tcPr>
          <w:p w14:paraId="7B5C03C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1409A6E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CD-DJ-SPSC-004-2021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515411E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PRESTAR LOS SERVICIOS PROFESIONALES DE APOYO TECNICO PARA EL DESARROLLO DEL PROYECTO DE MEJORAMIENTO MANTENIMIENTO Y REHABILITACION DE CORREDORES RURALES PRODUCTIVOS COLOMBIA RURAL NACIONAL</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0AB8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502.883.332</w:t>
            </w:r>
          </w:p>
        </w:tc>
      </w:tr>
      <w:tr w:rsidR="00B433CA" w:rsidRPr="00B433CA" w14:paraId="72BE78A4" w14:textId="77777777" w:rsidTr="00E15260">
        <w:trPr>
          <w:trHeight w:val="579"/>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52CAC1C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DIRECCION DE IMPUESTOS Y ADUANAS NACIONALES</w:t>
            </w:r>
          </w:p>
        </w:tc>
        <w:tc>
          <w:tcPr>
            <w:tcW w:w="100" w:type="dxa"/>
            <w:tcBorders>
              <w:top w:val="single" w:sz="4" w:space="0" w:color="000000"/>
              <w:left w:val="nil"/>
              <w:bottom w:val="single" w:sz="4" w:space="0" w:color="000000"/>
              <w:right w:val="single" w:sz="4" w:space="0" w:color="000000"/>
            </w:tcBorders>
            <w:shd w:val="clear" w:color="auto" w:fill="auto"/>
          </w:tcPr>
          <w:p w14:paraId="4777BA7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A422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IMC-22-016-2021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8857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REALIZAR A PRECIOS UNITARIOS FIJOS LAS OBRAS PARA EL MANTENIMIENTO Y ADECUACIÓN DE ALGUNAS ÁREAS QUE CONFORMAN LAS INFRAESTRUCTURAS FÍSICAS DE LAS SEDES QUE LE PERTENECE Y/O FUNCIONA LA DIRECCIÓN SECCIONAL DE IMPUESTOS Y ADUANAS DE VILLAVICENCIO.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61CD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41.568.041   </w:t>
            </w:r>
          </w:p>
        </w:tc>
      </w:tr>
      <w:tr w:rsidR="00B433CA" w:rsidRPr="00B433CA" w14:paraId="213BF86E"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10271F7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7EFFE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DIRECCION DE IMPUESTOS Y ADUANAS NACIONALES</w:t>
            </w:r>
          </w:p>
        </w:tc>
        <w:tc>
          <w:tcPr>
            <w:tcW w:w="100" w:type="dxa"/>
            <w:tcBorders>
              <w:top w:val="single" w:sz="4" w:space="0" w:color="000000"/>
              <w:left w:val="nil"/>
              <w:bottom w:val="single" w:sz="4" w:space="0" w:color="000000"/>
              <w:right w:val="single" w:sz="4" w:space="0" w:color="000000"/>
            </w:tcBorders>
            <w:shd w:val="clear" w:color="auto" w:fill="auto"/>
          </w:tcPr>
          <w:p w14:paraId="5D079E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05F2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SASI-00-010-2021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EDCA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ADQUIRIR LA AMPLIACIÓN DE LOS SISTEMAS DE ALMACENAMIENTO PARA RESPALDO DE LA INFRAESTRUCTURA IBM, INCLUYENDO LOS SERVICIOS DE INSTALACIÓN, PUESTA EN FUNCIONAMIENTO Y ASISTENCIA TÉCNICA.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457E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555.196.349     </w:t>
            </w:r>
          </w:p>
        </w:tc>
      </w:tr>
      <w:tr w:rsidR="00B433CA" w:rsidRPr="00B433CA" w14:paraId="4962EA37"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14B6557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31F8ED2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p w14:paraId="35AFAD5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2F9AB6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0032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RE-CDGR 02660 - 2021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5373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MEJORAMIENTO DE SUPERESTRUCTURA POR EMERGENCIA DE PUENTE UNIÓN SOBRE QUEBRADA LA HONDA, K17+500 UBICADO EN LA VÍA CHINÁCOTA-RAGONVALIA, MUNICIPIO DE RAGONVALIA, DEPARTAMENTO NORTE DE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35F1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414.979.264   </w:t>
            </w:r>
          </w:p>
        </w:tc>
      </w:tr>
      <w:tr w:rsidR="00B433CA" w:rsidRPr="00B433CA" w14:paraId="56734F9C"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2C00E0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CE8134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p w14:paraId="7E37EBF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42657CB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F361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 CDGR 02659 - 2021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B5C5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MANTENIMIENTO, REHABILITACIÓN Y ADECUACIÓN DE CORREDORES VIALES DE OCCIDENTE, AFECTADOS POR LA TEMPORADA DE LLUVIAS 2021, OBJETO DE LA DECLARATORIA DE CALAMIDAD PUBLICADA REALIZADA MEDIANTE EL DECRETO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12CD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299.999.496   </w:t>
            </w:r>
          </w:p>
        </w:tc>
      </w:tr>
      <w:tr w:rsidR="00B433CA" w:rsidRPr="00B433CA" w14:paraId="1C77D724"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0C2036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E08E67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tc>
        <w:tc>
          <w:tcPr>
            <w:tcW w:w="100" w:type="dxa"/>
            <w:tcBorders>
              <w:top w:val="single" w:sz="4" w:space="0" w:color="000000"/>
              <w:left w:val="nil"/>
              <w:bottom w:val="single" w:sz="4" w:space="0" w:color="000000"/>
              <w:right w:val="single" w:sz="4" w:space="0" w:color="000000"/>
            </w:tcBorders>
            <w:shd w:val="clear" w:color="auto" w:fill="auto"/>
          </w:tcPr>
          <w:p w14:paraId="467F87C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9B25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LP-PE-02593-2021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C936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LICITACION DE OBRA PUBLICA LP-PE-2593-2021 CONSTRUCCIÓN DE PARQUE Y CANCHA SINTÉTICA EN EL BARRIO ALFONSO LÓPEZ (Fase de Selección (Presentación de ofertas))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F5BF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$ 1.408.770.785           </w:t>
            </w:r>
          </w:p>
        </w:tc>
      </w:tr>
      <w:tr w:rsidR="00B433CA" w:rsidRPr="00B433CA" w14:paraId="01447361"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3C8553B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61E8C8C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BUCARAMANGA</w:t>
            </w:r>
          </w:p>
        </w:tc>
        <w:tc>
          <w:tcPr>
            <w:tcW w:w="100" w:type="dxa"/>
            <w:tcBorders>
              <w:top w:val="single" w:sz="4" w:space="0" w:color="000000"/>
              <w:left w:val="nil"/>
              <w:bottom w:val="single" w:sz="4" w:space="0" w:color="000000"/>
              <w:right w:val="single" w:sz="4" w:space="0" w:color="000000"/>
            </w:tcBorders>
            <w:shd w:val="clear" w:color="auto" w:fill="auto"/>
          </w:tcPr>
          <w:p w14:paraId="3A6B507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A945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SI-LP-016-2021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A70E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ADECUACIÓN DE SALONES COMUNALES EN EL MUNICIPIO DE BUCARAMANGA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B16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1.466.480.976,57       </w:t>
            </w:r>
          </w:p>
        </w:tc>
      </w:tr>
      <w:tr w:rsidR="00B433CA" w:rsidRPr="00B433CA" w14:paraId="6E5C08EA"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3A0B021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535B17F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MUNICIPIO DE BUCARAMANGA</w:t>
            </w:r>
          </w:p>
        </w:tc>
        <w:tc>
          <w:tcPr>
            <w:tcW w:w="100" w:type="dxa"/>
            <w:tcBorders>
              <w:top w:val="single" w:sz="4" w:space="0" w:color="000000"/>
              <w:left w:val="nil"/>
              <w:bottom w:val="single" w:sz="4" w:space="0" w:color="000000"/>
              <w:right w:val="single" w:sz="4" w:space="0" w:color="000000"/>
            </w:tcBorders>
            <w:shd w:val="clear" w:color="auto" w:fill="auto"/>
          </w:tcPr>
          <w:p w14:paraId="68B4846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92DE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SI-LP-014-2021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3BF4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ADECUACIÓN DE LA INFRAESTRUCTURA DE PARQUES Y ESCENARIOS DEPORTIVOS EN EL MUNICIPIO DE BUCARAMANGA,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CF8A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33.052.380.377,33 </w:t>
            </w:r>
          </w:p>
        </w:tc>
      </w:tr>
      <w:tr w:rsidR="00B433CA" w:rsidRPr="00B433CA" w14:paraId="3F6AC956"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5BCEE8B9"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BC2FAD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ALCALDIA MUNICIPAL DE OCAÑA</w:t>
            </w:r>
          </w:p>
        </w:tc>
        <w:tc>
          <w:tcPr>
            <w:tcW w:w="100" w:type="dxa"/>
            <w:tcBorders>
              <w:top w:val="single" w:sz="4" w:space="0" w:color="000000"/>
              <w:left w:val="nil"/>
              <w:bottom w:val="single" w:sz="4" w:space="0" w:color="000000"/>
              <w:right w:val="single" w:sz="4" w:space="0" w:color="000000"/>
            </w:tcBorders>
            <w:shd w:val="clear" w:color="auto" w:fill="auto"/>
          </w:tcPr>
          <w:p w14:paraId="721CF63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DC6E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AMO-SVIV-SIP- 006 DE 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5B8E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SUMINISTRO DE MATERIALES PARA LA CONSTRUCCIÓN DE PAVIMENTO RIGIDO EN EL SECTOR DE CIUDADELA DEPORTIVA, GALAN Y LA PERLA 2 Y SUMINISTRO DE TUBERIA DE ACUEDUCTO Y SANITARIA PARA EL CAMBIO DE REDES EN EL SECTOR DE LA CARRERA 53B DEL BARRIO LA PERLA 2 DEL MUNICIPIO DE OCAÑA, NORTE DE SANTANDER, PARA SER EJECUTADO EN LA MODALIDAD COMUNIDAD/GOBIERNO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28BD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$ 121.166.750</w:t>
            </w:r>
          </w:p>
        </w:tc>
      </w:tr>
      <w:tr w:rsidR="00B433CA" w:rsidRPr="00B433CA" w14:paraId="6601FB59" w14:textId="77777777" w:rsidTr="00E15260">
        <w:trPr>
          <w:trHeight w:val="1044"/>
          <w:jc w:val="center"/>
        </w:trPr>
        <w:tc>
          <w:tcPr>
            <w:tcW w:w="100" w:type="dxa"/>
            <w:tcBorders>
              <w:top w:val="single" w:sz="4" w:space="0" w:color="000000"/>
              <w:left w:val="single" w:sz="4" w:space="0" w:color="000000"/>
              <w:bottom w:val="single" w:sz="4" w:space="0" w:color="000000"/>
              <w:right w:val="nil"/>
            </w:tcBorders>
            <w:shd w:val="clear" w:color="auto" w:fill="auto"/>
          </w:tcPr>
          <w:p w14:paraId="7EBABE1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5D1C182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ALCALDIA MUNICIPAL DE OCAÑA</w:t>
            </w:r>
          </w:p>
        </w:tc>
        <w:tc>
          <w:tcPr>
            <w:tcW w:w="100" w:type="dxa"/>
            <w:tcBorders>
              <w:top w:val="single" w:sz="4" w:space="0" w:color="000000"/>
              <w:left w:val="nil"/>
              <w:bottom w:val="single" w:sz="4" w:space="0" w:color="000000"/>
              <w:right w:val="single" w:sz="4" w:space="0" w:color="000000"/>
            </w:tcBorders>
            <w:shd w:val="clear" w:color="auto" w:fill="auto"/>
          </w:tcPr>
          <w:p w14:paraId="19D7843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8B32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AMO-SVIV-LP-006 DE 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D082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MEJORAMIENTO EN PAVIMENTO RIGIDO Y FLEXIBLE EN PUNTOS CRITICOS DE LA MALLA VIAL URBANA DEL MUNICIPIO DE OCAÑA, NORTE DE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F84A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$ 500.855.480</w:t>
            </w:r>
          </w:p>
        </w:tc>
      </w:tr>
      <w:tr w:rsidR="00B433CA" w:rsidRPr="00B433CA" w14:paraId="2F159244"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514740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CB308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TUNJA</w:t>
            </w:r>
          </w:p>
        </w:tc>
        <w:tc>
          <w:tcPr>
            <w:tcW w:w="100" w:type="dxa"/>
            <w:tcBorders>
              <w:top w:val="single" w:sz="4" w:space="0" w:color="000000"/>
              <w:left w:val="nil"/>
              <w:bottom w:val="single" w:sz="4" w:space="0" w:color="000000"/>
              <w:right w:val="single" w:sz="4" w:space="0" w:color="000000"/>
            </w:tcBorders>
            <w:shd w:val="clear" w:color="auto" w:fill="auto"/>
          </w:tcPr>
          <w:p w14:paraId="6B61C00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08FD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SA-AMT-0402021 (Manifestación de interés (Menor Cuantía))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A965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CONSTRUCCION SUMINISTRO E INSTALACION DE BIOPARQUES SALUDABLES Y BIOPARQUES PARA LOS ADULTOS MAYORES PERTENECIENTES A LOS CENTROS VIDA Y CENTROS DE ATENCION PARA EL ADULTO MAYOR DEL MUNICIPIO DE TUNJA BOYACA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6C879"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$ 193.385.238,61</w:t>
            </w:r>
          </w:p>
        </w:tc>
      </w:tr>
      <w:tr w:rsidR="00B433CA" w:rsidRPr="00B433CA" w14:paraId="59EE8122"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6998F90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C96F9A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TUNJA</w:t>
            </w:r>
          </w:p>
        </w:tc>
        <w:tc>
          <w:tcPr>
            <w:tcW w:w="100" w:type="dxa"/>
            <w:tcBorders>
              <w:top w:val="single" w:sz="4" w:space="0" w:color="000000"/>
              <w:left w:val="nil"/>
              <w:bottom w:val="single" w:sz="4" w:space="0" w:color="000000"/>
              <w:right w:val="single" w:sz="4" w:space="0" w:color="000000"/>
            </w:tcBorders>
            <w:shd w:val="clear" w:color="auto" w:fill="auto"/>
          </w:tcPr>
          <w:p w14:paraId="36F37F2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13FE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LP-AMT0132021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40C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SI-145 ESTUDIOS, DISEÑOS, CONSTATACION DE CONDICIONES Y CONSTRUCCIÓN DE ESTRUCTURA Y CUBIERTA EN EL POLIDEPORTIVO DEL BARRIO LIBERTADOR Y SAN FRANCISCO Y MANTENIMIENTO DE CUBIERTA DEL COLISEO IRDET DEL MUNICIPIO DE TUNJA BOYACÁ.</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A230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$ 2.803.736.929</w:t>
            </w:r>
          </w:p>
        </w:tc>
      </w:tr>
      <w:tr w:rsidR="00B433CA" w:rsidRPr="00B433CA" w14:paraId="76E7529A"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DDCDB0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0CCB9F0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INSTITUTO DE DESARROLLO URBANO</w:t>
            </w:r>
          </w:p>
        </w:tc>
        <w:tc>
          <w:tcPr>
            <w:tcW w:w="100" w:type="dxa"/>
            <w:tcBorders>
              <w:top w:val="single" w:sz="4" w:space="0" w:color="000000"/>
              <w:left w:val="nil"/>
              <w:bottom w:val="single" w:sz="4" w:space="0" w:color="000000"/>
              <w:right w:val="single" w:sz="4" w:space="0" w:color="000000"/>
            </w:tcBorders>
            <w:shd w:val="clear" w:color="auto" w:fill="auto"/>
          </w:tcPr>
          <w:p w14:paraId="7AA13A5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90C0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IDU-LP-DTC-032-2021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F47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CONSTRUCCIÓN DE LA AMPLIACIÓN Y MEJORAMIENTO DEL CICLOPARQUEADERO DEL PORTAL DEL SUR DE LA INFRAESTRUCTURA FÍSICA DE TRANSMILENIO EN LA CIUDAD DE BOGOTÁ D.C.</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032B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4.208.560.025</w:t>
            </w:r>
          </w:p>
        </w:tc>
      </w:tr>
      <w:tr w:rsidR="00B433CA" w:rsidRPr="00B433CA" w14:paraId="10392BCC"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358C4E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1F86753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INSTITUTO DE DESARROLLO URBANO</w:t>
            </w:r>
          </w:p>
        </w:tc>
        <w:tc>
          <w:tcPr>
            <w:tcW w:w="100" w:type="dxa"/>
            <w:tcBorders>
              <w:top w:val="single" w:sz="4" w:space="0" w:color="000000"/>
              <w:left w:val="nil"/>
              <w:bottom w:val="single" w:sz="4" w:space="0" w:color="000000"/>
              <w:right w:val="single" w:sz="4" w:space="0" w:color="000000"/>
            </w:tcBorders>
            <w:shd w:val="clear" w:color="auto" w:fill="auto"/>
          </w:tcPr>
          <w:p w14:paraId="044B614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81C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PAD-URB-IP-01-2021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012C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CONTRATAR LA ELABORACIÓN DE ESTUDIOS Y DISEÑOS, CONSTRUCCIÓN DEL PARQUE No. 5 Y EJECUCIÓN DE OBRAS DE MANTENIMIENTO EN EL URBANISMO DE LA CIUDADELA EL PORVENIR EN LA LOCALIDAD DE BOSA.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D217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$2.590.960.499</w:t>
            </w:r>
          </w:p>
        </w:tc>
      </w:tr>
      <w:tr w:rsidR="00B433CA" w:rsidRPr="00B433CA" w14:paraId="76DD9419"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C51DD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6BAFCC3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CENTRAL ADMINISTRATIVA Y CONTABLE REGIONAL TOLEMAIDA - CENAC TOLEMAIDA</w:t>
            </w:r>
          </w:p>
        </w:tc>
        <w:tc>
          <w:tcPr>
            <w:tcW w:w="100" w:type="dxa"/>
            <w:tcBorders>
              <w:top w:val="single" w:sz="4" w:space="0" w:color="000000"/>
              <w:left w:val="nil"/>
              <w:bottom w:val="single" w:sz="4" w:space="0" w:color="000000"/>
              <w:right w:val="single" w:sz="4" w:space="0" w:color="000000"/>
            </w:tcBorders>
            <w:shd w:val="clear" w:color="auto" w:fill="auto"/>
          </w:tcPr>
          <w:p w14:paraId="52394CE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79F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SASI-097 CENAC TOLEMAIDA-2021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3539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ADQUISICIÒN DE MATERIALES DE CONSTRUCCION PARA LAS UNIDADES BAMAV 4, BIADE 80 y BAMAI CENTRALIZADAS ADMINISTRATIVAMENTE POR LA CENTRAL ADMINISTRATIVA Y CONTABLE REGIONAL TOLEMAIDA PARA LA VIGENCIA 2021”.</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B27A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$ 631.000.000</w:t>
            </w:r>
          </w:p>
        </w:tc>
      </w:tr>
    </w:tbl>
    <w:p w14:paraId="7DC598A9" w14:textId="012A86B9" w:rsidR="0075519B" w:rsidRPr="00B16B3E" w:rsidRDefault="0075519B" w:rsidP="00490435">
      <w:pPr>
        <w:tabs>
          <w:tab w:val="left" w:pos="3193"/>
        </w:tabs>
        <w:jc w:val="both"/>
        <w:rPr>
          <w:rFonts w:ascii="Arial Narrow" w:hAnsi="Arial Narrow" w:cs="Arial"/>
          <w:sz w:val="22"/>
          <w:szCs w:val="22"/>
          <w:highlight w:val="lightGray"/>
        </w:rPr>
      </w:pPr>
    </w:p>
    <w:p w14:paraId="7180EB4C" w14:textId="6E9C247E" w:rsidR="006C3EA3" w:rsidRPr="00DE1502" w:rsidRDefault="002F2C5C" w:rsidP="00DE1502">
      <w:pPr>
        <w:pStyle w:val="Prrafodelista"/>
        <w:numPr>
          <w:ilvl w:val="1"/>
          <w:numId w:val="3"/>
        </w:numPr>
        <w:tabs>
          <w:tab w:val="left" w:pos="-720"/>
        </w:tabs>
        <w:suppressAutoHyphens/>
        <w:jc w:val="both"/>
        <w:rPr>
          <w:rFonts w:ascii="Arial Narrow" w:hAnsi="Arial Narrow" w:cs="Arial"/>
          <w:b/>
          <w:sz w:val="22"/>
          <w:szCs w:val="22"/>
          <w:lang w:val="es-CO" w:eastAsia="x-none"/>
        </w:rPr>
      </w:pPr>
      <w:r w:rsidRPr="00DE1502">
        <w:rPr>
          <w:rFonts w:ascii="Arial Narrow" w:hAnsi="Arial Narrow" w:cs="Arial"/>
          <w:b/>
          <w:sz w:val="22"/>
          <w:szCs w:val="22"/>
          <w:lang w:eastAsia="x-none"/>
        </w:rPr>
        <w:t>ESTUDIO DE MERCADO Y VALOR ESTIMADO DEL CONTRATO</w:t>
      </w:r>
    </w:p>
    <w:p w14:paraId="79CFB698" w14:textId="0F76D4CE" w:rsidR="006C3EA3" w:rsidRPr="00B16B3E" w:rsidRDefault="006C3EA3" w:rsidP="00490435">
      <w:pPr>
        <w:tabs>
          <w:tab w:val="left" w:pos="600"/>
        </w:tabs>
        <w:contextualSpacing/>
        <w:jc w:val="both"/>
        <w:rPr>
          <w:rFonts w:ascii="Arial Narrow" w:hAnsi="Arial Narrow" w:cs="Arial"/>
          <w:sz w:val="22"/>
          <w:szCs w:val="22"/>
          <w:highlight w:val="lightGray"/>
          <w:lang w:val="es-CO" w:eastAsia="x-none"/>
        </w:rPr>
      </w:pPr>
    </w:p>
    <w:p w14:paraId="594C6003" w14:textId="24CAC2A6" w:rsidR="00C81262" w:rsidRDefault="00C800A4" w:rsidP="003842E4">
      <w:pPr>
        <w:spacing w:line="276" w:lineRule="auto"/>
        <w:jc w:val="both"/>
        <w:rPr>
          <w:rFonts w:ascii="Arial Narrow" w:hAnsi="Arial Narrow" w:cs="Arial"/>
          <w:bCs/>
          <w:sz w:val="22"/>
          <w:szCs w:val="22"/>
        </w:rPr>
      </w:pPr>
      <w:r w:rsidRPr="00B16B3E">
        <w:rPr>
          <w:rFonts w:ascii="Arial Narrow" w:hAnsi="Arial Narrow" w:cs="Arial"/>
          <w:bCs/>
          <w:sz w:val="22"/>
          <w:szCs w:val="22"/>
        </w:rPr>
        <w:t xml:space="preserve">De acuerdo, con la guía adoptada de Colombia Compra Eficiente, el estudio de mercado, se determinó la identificación de las principales actividades para cubrir las necesidades del aeropuerto en mención, el cual se encuentra a cargo la </w:t>
      </w:r>
      <w:proofErr w:type="spellStart"/>
      <w:r w:rsidRPr="00B16B3E">
        <w:rPr>
          <w:rFonts w:ascii="Arial Narrow" w:hAnsi="Arial Narrow" w:cs="Arial"/>
          <w:bCs/>
          <w:sz w:val="22"/>
          <w:szCs w:val="22"/>
        </w:rPr>
        <w:t>Aerocivil</w:t>
      </w:r>
      <w:proofErr w:type="spellEnd"/>
      <w:r w:rsidRPr="00B16B3E">
        <w:rPr>
          <w:rFonts w:ascii="Arial Narrow" w:hAnsi="Arial Narrow" w:cs="Arial"/>
          <w:bCs/>
          <w:sz w:val="22"/>
          <w:szCs w:val="22"/>
        </w:rPr>
        <w:t xml:space="preserve">, mediante este listado de necesidades se estructuro un presupuesto que incluya los costos de lado </w:t>
      </w:r>
      <w:r>
        <w:rPr>
          <w:rFonts w:ascii="Arial Narrow" w:hAnsi="Arial Narrow" w:cs="Arial"/>
          <w:bCs/>
          <w:sz w:val="22"/>
          <w:szCs w:val="22"/>
        </w:rPr>
        <w:t>aire</w:t>
      </w:r>
      <w:r w:rsidRPr="00B16B3E">
        <w:rPr>
          <w:rFonts w:ascii="Arial Narrow" w:hAnsi="Arial Narrow" w:cs="Arial"/>
          <w:bCs/>
          <w:sz w:val="22"/>
          <w:szCs w:val="22"/>
        </w:rPr>
        <w:t xml:space="preserve"> (mantenimiento </w:t>
      </w:r>
      <w:r>
        <w:rPr>
          <w:rFonts w:ascii="Arial Narrow" w:hAnsi="Arial Narrow" w:cs="Arial"/>
          <w:bCs/>
          <w:sz w:val="22"/>
          <w:szCs w:val="22"/>
        </w:rPr>
        <w:t>pistas, calles de rodajes, zonas de seguridad y canales</w:t>
      </w:r>
      <w:r w:rsidRPr="00B16B3E">
        <w:rPr>
          <w:rFonts w:ascii="Arial Narrow" w:hAnsi="Arial Narrow" w:cs="Arial"/>
          <w:bCs/>
          <w:sz w:val="22"/>
          <w:szCs w:val="22"/>
        </w:rPr>
        <w:t>), para el cálculo del presupuesto oficial, se formularon las cantidades para cada uno de los ítems, aclarando que estas podrán aumentar, disminuir o suprimirse durante la ejecución del proyecto o del contrato, y esto no será objeto de futuras reclamaciones. En general, las cantidades de obra son plasmadas mediante memorias de cálculo, teniendo en cuenta los estudios, planes de mantenimiento anteriores, longitudes totales y anchos promedios de cada uno de los espacios en las zonas a trabajar.</w:t>
      </w:r>
    </w:p>
    <w:p w14:paraId="119A2490" w14:textId="77777777" w:rsidR="00C800A4" w:rsidRPr="00B16B3E" w:rsidRDefault="00C800A4" w:rsidP="003842E4">
      <w:pPr>
        <w:spacing w:line="276" w:lineRule="auto"/>
        <w:jc w:val="both"/>
        <w:rPr>
          <w:rFonts w:ascii="Arial Narrow" w:hAnsi="Arial Narrow" w:cs="Arial"/>
          <w:bCs/>
          <w:sz w:val="22"/>
          <w:szCs w:val="22"/>
        </w:rPr>
      </w:pPr>
    </w:p>
    <w:p w14:paraId="1AC9A8F7" w14:textId="3F0BBE9B" w:rsidR="00BD41B6" w:rsidRDefault="00C800A4" w:rsidP="003842E4">
      <w:pPr>
        <w:spacing w:line="276" w:lineRule="auto"/>
        <w:jc w:val="both"/>
        <w:rPr>
          <w:rFonts w:ascii="Arial Narrow" w:hAnsi="Arial Narrow" w:cs="Arial"/>
          <w:bCs/>
          <w:sz w:val="22"/>
          <w:szCs w:val="22"/>
        </w:rPr>
      </w:pPr>
      <w:r w:rsidRPr="003E28E8">
        <w:rPr>
          <w:rFonts w:ascii="Arial Narrow" w:hAnsi="Arial Narrow" w:cs="Arial"/>
          <w:bCs/>
          <w:sz w:val="22"/>
          <w:szCs w:val="22"/>
        </w:rPr>
        <w:t xml:space="preserve">Para los valores del presupuesto en general se tomaron como referencia los valores de los procesos 23001032A H4: “REALIZAR ESTUDIOS, DISEÑOS Y MEJORAMIENTO DE LA PISTA, AYUDAS VISUALES, FRANJAS DE SEGURIDAD, SISTEMA DE DRENAJE Y OBRAS COMPLEMENTARIAS DEL AEROPUERTO SANTIAGO PEREZ QUIROZ, DE ARAUCA </w:t>
      </w:r>
      <w:r w:rsidRPr="003E28E8">
        <w:rPr>
          <w:rFonts w:ascii="Arial Narrow" w:hAnsi="Arial Narrow" w:cs="Arial"/>
          <w:bCs/>
          <w:sz w:val="22"/>
          <w:szCs w:val="22"/>
        </w:rPr>
        <w:lastRenderedPageBreak/>
        <w:t>(VF)”. 23001230 H4: “REALIZAR EL MEJORAMIENTO DE CANALES, FRANJAS DE SEGURIDAD, AYUDAS VISUALES; Y CONSTRUCCIÓN DE LA PLATAFORMA DE VIRAJE Y OBRAS COMPLEMENTARIAS DEL AEROPUERTO YARIGUIES, DE BARRANCABERMEJA (VF)”. 23001266 H4 REALIZAR ESTUDIOS, DISEÑOS Y MEJORAMIENTO DE LA PISTA, AYUDAS VISUALES, FRANJAS DE SEGURIDAD, SISTEMA DE DRENAJE Y OBRAS COMPLEMENTARIAS DEL AEROPUERTO PALONEGRO, DE BUCARAMANGA (VF). 23001165 H4 “REALIZAR LA CONSTRUCCIÓN DE LAS BASES SEI Y OBRAS COMPLEMENTARIAS DE LOS AEROPUERTOS DE VALLEDUPAR, MOMPOX Y CÚCUTA (POR LOTES) VF”. 23000</w:t>
      </w:r>
      <w:r>
        <w:rPr>
          <w:rFonts w:ascii="Arial Narrow" w:hAnsi="Arial Narrow" w:cs="Arial"/>
          <w:bCs/>
          <w:sz w:val="22"/>
          <w:szCs w:val="22"/>
        </w:rPr>
        <w:t>907</w:t>
      </w:r>
      <w:r w:rsidRPr="003E28E8">
        <w:rPr>
          <w:rFonts w:ascii="Arial Narrow" w:hAnsi="Arial Narrow" w:cs="Arial"/>
          <w:bCs/>
          <w:sz w:val="22"/>
          <w:szCs w:val="22"/>
        </w:rPr>
        <w:t xml:space="preserve"> H4 </w:t>
      </w:r>
      <w:r w:rsidRPr="00EA7CD0">
        <w:rPr>
          <w:rFonts w:ascii="Arial Narrow" w:hAnsi="Arial Narrow" w:cs="Arial"/>
          <w:bCs/>
          <w:sz w:val="22"/>
          <w:szCs w:val="22"/>
        </w:rPr>
        <w:t>REALIZAR EL MANTENIMIENTO DEL AERODROMO EN EL AEROPUERTO YARIGUIES DE BARRANCABERMEJA</w:t>
      </w:r>
      <w:r w:rsidRPr="003E28E8">
        <w:rPr>
          <w:rFonts w:ascii="Arial Narrow" w:hAnsi="Arial Narrow" w:cs="Arial"/>
          <w:bCs/>
          <w:sz w:val="22"/>
          <w:szCs w:val="22"/>
        </w:rPr>
        <w:t>.</w:t>
      </w:r>
      <w:r>
        <w:rPr>
          <w:rFonts w:ascii="Arial Narrow" w:hAnsi="Arial Narrow" w:cs="Arial"/>
          <w:bCs/>
          <w:sz w:val="22"/>
          <w:szCs w:val="22"/>
        </w:rPr>
        <w:t xml:space="preserve"> </w:t>
      </w:r>
      <w:r w:rsidRPr="003E28E8">
        <w:rPr>
          <w:rFonts w:ascii="Arial Narrow" w:hAnsi="Arial Narrow" w:cs="Arial"/>
          <w:bCs/>
          <w:sz w:val="22"/>
          <w:szCs w:val="22"/>
        </w:rPr>
        <w:t>23000</w:t>
      </w:r>
      <w:r>
        <w:rPr>
          <w:rFonts w:ascii="Arial Narrow" w:hAnsi="Arial Narrow" w:cs="Arial"/>
          <w:bCs/>
          <w:sz w:val="22"/>
          <w:szCs w:val="22"/>
        </w:rPr>
        <w:t>908</w:t>
      </w:r>
      <w:r w:rsidRPr="003E28E8">
        <w:rPr>
          <w:rFonts w:ascii="Arial Narrow" w:hAnsi="Arial Narrow" w:cs="Arial"/>
          <w:bCs/>
          <w:sz w:val="22"/>
          <w:szCs w:val="22"/>
        </w:rPr>
        <w:t xml:space="preserve"> H4</w:t>
      </w:r>
      <w:r>
        <w:rPr>
          <w:rFonts w:ascii="Arial Narrow" w:hAnsi="Arial Narrow" w:cs="Arial"/>
          <w:bCs/>
          <w:sz w:val="22"/>
          <w:szCs w:val="22"/>
        </w:rPr>
        <w:t xml:space="preserve"> </w:t>
      </w:r>
      <w:r w:rsidRPr="00EA7CD0">
        <w:rPr>
          <w:rFonts w:ascii="Arial Narrow" w:hAnsi="Arial Narrow" w:cs="Arial"/>
          <w:bCs/>
          <w:sz w:val="22"/>
          <w:szCs w:val="22"/>
        </w:rPr>
        <w:t>REALIZAR</w:t>
      </w:r>
      <w:r>
        <w:rPr>
          <w:rFonts w:ascii="Arial Narrow" w:hAnsi="Arial Narrow" w:cs="Arial"/>
          <w:bCs/>
          <w:sz w:val="22"/>
          <w:szCs w:val="22"/>
        </w:rPr>
        <w:t xml:space="preserve"> </w:t>
      </w:r>
      <w:r w:rsidRPr="00EA7CD0">
        <w:rPr>
          <w:rFonts w:ascii="Arial Narrow" w:hAnsi="Arial Narrow" w:cs="Arial"/>
          <w:bCs/>
          <w:sz w:val="22"/>
          <w:szCs w:val="22"/>
        </w:rPr>
        <w:t>EL MANTENIMIENTO DEL AERODROMO EN EL AEROPUERTO PALONEGRO DE BUCARAMANGA</w:t>
      </w:r>
      <w:r>
        <w:rPr>
          <w:rFonts w:ascii="Arial Narrow" w:hAnsi="Arial Narrow" w:cs="Arial"/>
          <w:bCs/>
          <w:sz w:val="22"/>
          <w:szCs w:val="22"/>
        </w:rPr>
        <w:t>.</w:t>
      </w:r>
      <w:r w:rsidRPr="003E28E8">
        <w:rPr>
          <w:rFonts w:ascii="Arial Narrow" w:hAnsi="Arial Narrow" w:cs="Arial"/>
          <w:bCs/>
          <w:sz w:val="22"/>
          <w:szCs w:val="22"/>
        </w:rPr>
        <w:t xml:space="preserve"> 230006</w:t>
      </w:r>
      <w:r>
        <w:rPr>
          <w:rFonts w:ascii="Arial Narrow" w:hAnsi="Arial Narrow" w:cs="Arial"/>
          <w:bCs/>
          <w:sz w:val="22"/>
          <w:szCs w:val="22"/>
        </w:rPr>
        <w:t>44</w:t>
      </w:r>
      <w:r w:rsidRPr="003E28E8">
        <w:rPr>
          <w:rFonts w:ascii="Arial Narrow" w:hAnsi="Arial Narrow" w:cs="Arial"/>
          <w:bCs/>
          <w:sz w:val="22"/>
          <w:szCs w:val="22"/>
        </w:rPr>
        <w:t xml:space="preserve"> H4 </w:t>
      </w:r>
      <w:r w:rsidRPr="00EA7CD0">
        <w:rPr>
          <w:rFonts w:ascii="Arial Narrow" w:hAnsi="Arial Narrow" w:cs="Arial"/>
          <w:bCs/>
          <w:sz w:val="22"/>
          <w:szCs w:val="22"/>
        </w:rPr>
        <w:t>REALIZAR EL MANTENIMIENTO DEL AERODROMO EN EL AEROPUERTO EL TRONCAL DE ARAUQUITA</w:t>
      </w:r>
      <w:r>
        <w:rPr>
          <w:rFonts w:ascii="Arial Narrow" w:hAnsi="Arial Narrow" w:cs="Arial"/>
          <w:bCs/>
          <w:sz w:val="22"/>
          <w:szCs w:val="22"/>
        </w:rPr>
        <w:t xml:space="preserve">. </w:t>
      </w:r>
      <w:r w:rsidRPr="003E28E8">
        <w:rPr>
          <w:rFonts w:ascii="Arial Narrow" w:hAnsi="Arial Narrow" w:cs="Arial"/>
          <w:bCs/>
          <w:sz w:val="22"/>
          <w:szCs w:val="22"/>
        </w:rPr>
        <w:t>230006</w:t>
      </w:r>
      <w:r>
        <w:rPr>
          <w:rFonts w:ascii="Arial Narrow" w:hAnsi="Arial Narrow" w:cs="Arial"/>
          <w:bCs/>
          <w:sz w:val="22"/>
          <w:szCs w:val="22"/>
        </w:rPr>
        <w:t>42</w:t>
      </w:r>
      <w:r w:rsidRPr="003E28E8">
        <w:rPr>
          <w:rFonts w:ascii="Arial Narrow" w:hAnsi="Arial Narrow" w:cs="Arial"/>
          <w:bCs/>
          <w:sz w:val="22"/>
          <w:szCs w:val="22"/>
        </w:rPr>
        <w:t xml:space="preserve"> H4</w:t>
      </w:r>
      <w:r>
        <w:rPr>
          <w:rFonts w:ascii="Arial Narrow" w:hAnsi="Arial Narrow" w:cs="Arial"/>
          <w:bCs/>
          <w:sz w:val="22"/>
          <w:szCs w:val="22"/>
        </w:rPr>
        <w:t xml:space="preserve"> </w:t>
      </w:r>
      <w:r w:rsidRPr="00EA7CD0">
        <w:rPr>
          <w:rFonts w:ascii="Arial Narrow" w:hAnsi="Arial Narrow" w:cs="Arial"/>
          <w:bCs/>
          <w:sz w:val="22"/>
          <w:szCs w:val="22"/>
        </w:rPr>
        <w:t>REALIZAR EL MANTENIMIENTO DEL AERODROMO EN EL AEROPUERTO VARGAS SANTOS DE TAME</w:t>
      </w:r>
      <w:r>
        <w:rPr>
          <w:rFonts w:ascii="Arial Narrow" w:hAnsi="Arial Narrow" w:cs="Arial"/>
          <w:bCs/>
          <w:sz w:val="22"/>
          <w:szCs w:val="22"/>
        </w:rPr>
        <w:t xml:space="preserve">. </w:t>
      </w:r>
      <w:r w:rsidRPr="003E28E8">
        <w:rPr>
          <w:rFonts w:ascii="Arial Narrow" w:hAnsi="Arial Narrow" w:cs="Arial"/>
          <w:bCs/>
          <w:sz w:val="22"/>
          <w:szCs w:val="22"/>
        </w:rPr>
        <w:t>230006</w:t>
      </w:r>
      <w:r>
        <w:rPr>
          <w:rFonts w:ascii="Arial Narrow" w:hAnsi="Arial Narrow" w:cs="Arial"/>
          <w:bCs/>
          <w:sz w:val="22"/>
          <w:szCs w:val="22"/>
        </w:rPr>
        <w:t>41</w:t>
      </w:r>
      <w:r w:rsidRPr="003E28E8">
        <w:rPr>
          <w:rFonts w:ascii="Arial Narrow" w:hAnsi="Arial Narrow" w:cs="Arial"/>
          <w:bCs/>
          <w:sz w:val="22"/>
          <w:szCs w:val="22"/>
        </w:rPr>
        <w:t xml:space="preserve"> H4</w:t>
      </w:r>
      <w:r>
        <w:rPr>
          <w:rFonts w:ascii="Arial Narrow" w:hAnsi="Arial Narrow" w:cs="Arial"/>
          <w:bCs/>
          <w:sz w:val="22"/>
          <w:szCs w:val="22"/>
        </w:rPr>
        <w:t xml:space="preserve"> </w:t>
      </w:r>
      <w:r w:rsidRPr="001A4417">
        <w:rPr>
          <w:rFonts w:ascii="Arial Narrow" w:hAnsi="Arial Narrow" w:cs="Arial"/>
          <w:bCs/>
          <w:sz w:val="22"/>
          <w:szCs w:val="22"/>
        </w:rPr>
        <w:t>REALIZAR EL MANTENIMIENTO DEL AERODROMO EN EL AEROPUERTO LOS COLONIZADORES DE SARAVENA</w:t>
      </w:r>
      <w:r>
        <w:rPr>
          <w:rFonts w:ascii="Arial Narrow" w:hAnsi="Arial Narrow" w:cs="Arial"/>
          <w:bCs/>
          <w:sz w:val="22"/>
          <w:szCs w:val="22"/>
        </w:rPr>
        <w:t xml:space="preserve">. </w:t>
      </w:r>
      <w:r w:rsidRPr="003E28E8">
        <w:rPr>
          <w:rFonts w:ascii="Arial Narrow" w:hAnsi="Arial Narrow" w:cs="Arial"/>
          <w:bCs/>
          <w:sz w:val="22"/>
          <w:szCs w:val="22"/>
        </w:rPr>
        <w:t>230006</w:t>
      </w:r>
      <w:r>
        <w:rPr>
          <w:rFonts w:ascii="Arial Narrow" w:hAnsi="Arial Narrow" w:cs="Arial"/>
          <w:bCs/>
          <w:sz w:val="22"/>
          <w:szCs w:val="22"/>
        </w:rPr>
        <w:t>41</w:t>
      </w:r>
      <w:r w:rsidRPr="003E28E8">
        <w:rPr>
          <w:rFonts w:ascii="Arial Narrow" w:hAnsi="Arial Narrow" w:cs="Arial"/>
          <w:bCs/>
          <w:sz w:val="22"/>
          <w:szCs w:val="22"/>
        </w:rPr>
        <w:t xml:space="preserve"> H</w:t>
      </w:r>
      <w:r>
        <w:rPr>
          <w:rFonts w:ascii="Arial Narrow" w:hAnsi="Arial Narrow" w:cs="Arial"/>
          <w:bCs/>
          <w:sz w:val="22"/>
          <w:szCs w:val="22"/>
        </w:rPr>
        <w:t xml:space="preserve">3 </w:t>
      </w:r>
      <w:r w:rsidRPr="001A4417">
        <w:rPr>
          <w:rFonts w:ascii="Arial Narrow" w:hAnsi="Arial Narrow" w:cs="Arial"/>
          <w:bCs/>
          <w:sz w:val="22"/>
          <w:szCs w:val="22"/>
        </w:rPr>
        <w:t>REALIZAR EL MANTENIMIENTO DEL AERODROMO EN EL AEROPUERTO DE CRAVO NORTE</w:t>
      </w:r>
      <w:r>
        <w:rPr>
          <w:rFonts w:ascii="Arial Narrow" w:hAnsi="Arial Narrow" w:cs="Arial"/>
          <w:bCs/>
          <w:sz w:val="22"/>
          <w:szCs w:val="22"/>
        </w:rPr>
        <w:t xml:space="preserve">. 23000645 H4 </w:t>
      </w:r>
      <w:r w:rsidRPr="001A4417">
        <w:rPr>
          <w:rFonts w:ascii="Arial Narrow" w:hAnsi="Arial Narrow" w:cs="Arial"/>
          <w:bCs/>
          <w:sz w:val="22"/>
          <w:szCs w:val="22"/>
        </w:rPr>
        <w:t xml:space="preserve">REALIZAR EL MANTENIMIENTO DEL </w:t>
      </w:r>
      <w:proofErr w:type="spellStart"/>
      <w:r w:rsidRPr="001A4417">
        <w:rPr>
          <w:rFonts w:ascii="Arial Narrow" w:hAnsi="Arial Narrow" w:cs="Arial"/>
          <w:bCs/>
          <w:sz w:val="22"/>
          <w:szCs w:val="22"/>
        </w:rPr>
        <w:t>DEL</w:t>
      </w:r>
      <w:proofErr w:type="spellEnd"/>
      <w:r w:rsidRPr="001A4417">
        <w:rPr>
          <w:rFonts w:ascii="Arial Narrow" w:hAnsi="Arial Narrow" w:cs="Arial"/>
          <w:bCs/>
          <w:sz w:val="22"/>
          <w:szCs w:val="22"/>
        </w:rPr>
        <w:t xml:space="preserve"> AERODROMO EN EL AEROPUERTO AGUAS CLARAS DE OCAÑA</w:t>
      </w:r>
      <w:r w:rsidRPr="003E28E8">
        <w:rPr>
          <w:rFonts w:ascii="Arial Narrow" w:hAnsi="Arial Narrow" w:cs="Arial"/>
          <w:bCs/>
          <w:sz w:val="22"/>
          <w:szCs w:val="22"/>
        </w:rPr>
        <w:t xml:space="preserve">, adicionalmente se utilizaron la base de datos de INVIAS 2023-2 de la región Norte de Santander, el informe de los precios de la construcción </w:t>
      </w:r>
      <w:proofErr w:type="spellStart"/>
      <w:r w:rsidRPr="003E28E8">
        <w:rPr>
          <w:rFonts w:ascii="Arial Narrow" w:hAnsi="Arial Narrow" w:cs="Arial"/>
          <w:bCs/>
          <w:sz w:val="22"/>
          <w:szCs w:val="22"/>
        </w:rPr>
        <w:t>Construprecios</w:t>
      </w:r>
      <w:proofErr w:type="spellEnd"/>
      <w:r w:rsidRPr="003E28E8">
        <w:rPr>
          <w:rFonts w:ascii="Arial Narrow" w:hAnsi="Arial Narrow" w:cs="Arial"/>
          <w:bCs/>
          <w:sz w:val="22"/>
          <w:szCs w:val="22"/>
        </w:rPr>
        <w:t xml:space="preserve"> 2023 y se tuvo en cuenta los listados de precios de almacenes de cadena, ferreterías y presta</w:t>
      </w:r>
      <w:r>
        <w:rPr>
          <w:rFonts w:ascii="Arial Narrow" w:hAnsi="Arial Narrow" w:cs="Arial"/>
          <w:bCs/>
          <w:sz w:val="22"/>
          <w:szCs w:val="22"/>
        </w:rPr>
        <w:t>dores de servicios de la región</w:t>
      </w:r>
      <w:bookmarkStart w:id="5" w:name="_GoBack"/>
      <w:bookmarkEnd w:id="5"/>
      <w:r w:rsidR="00387187" w:rsidRPr="00387187">
        <w:rPr>
          <w:rFonts w:ascii="Arial Narrow" w:hAnsi="Arial Narrow" w:cs="Arial"/>
          <w:bCs/>
          <w:sz w:val="22"/>
          <w:szCs w:val="22"/>
        </w:rPr>
        <w:t>.</w:t>
      </w:r>
    </w:p>
    <w:p w14:paraId="7D874842" w14:textId="77777777" w:rsidR="00387187" w:rsidRPr="00BD41B6" w:rsidRDefault="00387187" w:rsidP="003842E4">
      <w:pPr>
        <w:spacing w:line="276" w:lineRule="auto"/>
        <w:jc w:val="both"/>
        <w:rPr>
          <w:rFonts w:ascii="Arial Narrow" w:hAnsi="Arial Narrow" w:cs="Arial"/>
          <w:b/>
          <w:bCs/>
          <w:sz w:val="22"/>
          <w:szCs w:val="22"/>
          <w:lang w:val="es-ES_tradnl"/>
        </w:rPr>
      </w:pPr>
    </w:p>
    <w:p w14:paraId="11DDD28A" w14:textId="6F83190A" w:rsidR="003842E4" w:rsidRPr="00B16B3E" w:rsidRDefault="003842E4" w:rsidP="003842E4">
      <w:pPr>
        <w:spacing w:line="276" w:lineRule="auto"/>
        <w:jc w:val="both"/>
        <w:rPr>
          <w:rFonts w:ascii="Arial Narrow" w:hAnsi="Arial Narrow" w:cs="Arial"/>
          <w:bCs/>
          <w:sz w:val="22"/>
          <w:szCs w:val="22"/>
        </w:rPr>
      </w:pPr>
      <w:r w:rsidRPr="00B16B3E">
        <w:rPr>
          <w:rFonts w:ascii="Arial Narrow" w:hAnsi="Arial Narrow" w:cs="Arial"/>
          <w:bCs/>
          <w:sz w:val="22"/>
          <w:szCs w:val="22"/>
        </w:rPr>
        <w:t>Dichos precios fueron indexados conforme al ICCP establecido para las vigencias de años anteriores. Una vez obtenidos los precios de los insumos se realizó su proyección a 202</w:t>
      </w:r>
      <w:r w:rsidR="0010476B">
        <w:rPr>
          <w:rFonts w:ascii="Arial Narrow" w:hAnsi="Arial Narrow" w:cs="Arial"/>
          <w:bCs/>
          <w:sz w:val="22"/>
          <w:szCs w:val="22"/>
        </w:rPr>
        <w:t>4</w:t>
      </w:r>
      <w:r w:rsidRPr="00B16B3E">
        <w:rPr>
          <w:rFonts w:ascii="Arial Narrow" w:hAnsi="Arial Narrow" w:cs="Arial"/>
          <w:bCs/>
          <w:sz w:val="22"/>
          <w:szCs w:val="22"/>
        </w:rPr>
        <w:t xml:space="preserve"> con el promedio de los 5 últimos ICCP y se procedió en la estructuración de los Análisis de Precios Unitarios los cuales corresponden a los precios de mercado a utilizarse como oficiales para la formulación del presupuesto.</w:t>
      </w:r>
    </w:p>
    <w:p w14:paraId="3784F807" w14:textId="77777777" w:rsidR="00C81262" w:rsidRPr="00B16B3E" w:rsidRDefault="00C81262" w:rsidP="003842E4">
      <w:pPr>
        <w:spacing w:line="276" w:lineRule="auto"/>
        <w:jc w:val="both"/>
        <w:rPr>
          <w:rFonts w:ascii="Arial Narrow" w:hAnsi="Arial Narrow" w:cs="Arial"/>
          <w:bCs/>
          <w:sz w:val="22"/>
          <w:szCs w:val="22"/>
        </w:rPr>
      </w:pPr>
    </w:p>
    <w:p w14:paraId="2847A428" w14:textId="127ED3AA" w:rsidR="00024276" w:rsidRPr="00B16B3E" w:rsidRDefault="003842E4" w:rsidP="00D34B6F">
      <w:pPr>
        <w:spacing w:line="276" w:lineRule="auto"/>
        <w:jc w:val="both"/>
        <w:rPr>
          <w:rFonts w:ascii="Arial Narrow" w:hAnsi="Arial Narrow" w:cs="Arial"/>
          <w:sz w:val="22"/>
          <w:szCs w:val="22"/>
          <w:highlight w:val="lightGray"/>
          <w:lang w:val="es-ES_tradnl" w:eastAsia="x-none"/>
        </w:rPr>
      </w:pPr>
      <w:r w:rsidRPr="00B16B3E">
        <w:rPr>
          <w:rFonts w:ascii="Arial Narrow" w:hAnsi="Arial Narrow" w:cs="Arial"/>
          <w:bCs/>
          <w:sz w:val="22"/>
          <w:szCs w:val="22"/>
        </w:rPr>
        <w:t>Los valores unitarios presentados en el presupuesto oficial corresponden al costo directo más el (A) Administración, (I) Imprevistos y (U) utilidad. Se aclara que las cantidades presentadas en el presupuesto oficial son de referencia y no constituye</w:t>
      </w:r>
    </w:p>
    <w:p w14:paraId="41764B4F" w14:textId="0A70C8C5" w:rsidR="003842E4" w:rsidRPr="00B16B3E" w:rsidRDefault="003842E4" w:rsidP="003842E4">
      <w:pPr>
        <w:tabs>
          <w:tab w:val="left" w:pos="600"/>
        </w:tabs>
        <w:contextualSpacing/>
        <w:jc w:val="both"/>
        <w:rPr>
          <w:rFonts w:ascii="Arial Narrow" w:hAnsi="Arial Narrow" w:cs="Arial"/>
          <w:sz w:val="22"/>
          <w:szCs w:val="22"/>
          <w:lang w:val="es-ES_tradnl" w:eastAsia="x-none"/>
        </w:rPr>
      </w:pPr>
      <w:r w:rsidRPr="00B16B3E">
        <w:rPr>
          <w:rFonts w:ascii="Arial Narrow" w:hAnsi="Arial Narrow" w:cs="Arial"/>
          <w:sz w:val="22"/>
          <w:szCs w:val="22"/>
          <w:lang w:val="es-ES_tradnl" w:eastAsia="x-none"/>
        </w:rPr>
        <w:t>situación de reclamación por parte del contratista, ni modifican en algún momento el criterio y valoración que el contratista de obra comunique a la Entidad en su propuesta de intervención.</w:t>
      </w:r>
    </w:p>
    <w:p w14:paraId="5C1219F6" w14:textId="77777777" w:rsidR="003842E4" w:rsidRPr="00B16B3E" w:rsidRDefault="003842E4" w:rsidP="003842E4">
      <w:pPr>
        <w:tabs>
          <w:tab w:val="left" w:pos="600"/>
        </w:tabs>
        <w:contextualSpacing/>
        <w:jc w:val="both"/>
        <w:rPr>
          <w:rFonts w:ascii="Arial Narrow" w:hAnsi="Arial Narrow" w:cs="Arial"/>
          <w:sz w:val="22"/>
          <w:szCs w:val="22"/>
          <w:highlight w:val="lightGray"/>
          <w:lang w:val="es-ES_tradnl" w:eastAsia="x-none"/>
        </w:rPr>
      </w:pPr>
    </w:p>
    <w:bookmarkEnd w:id="1"/>
    <w:p w14:paraId="05D1CEBD" w14:textId="71E211FE" w:rsidR="00E1735E" w:rsidRPr="00B16B3E" w:rsidRDefault="00E1735E" w:rsidP="00E1735E">
      <w:pPr>
        <w:numPr>
          <w:ilvl w:val="0"/>
          <w:numId w:val="3"/>
        </w:numPr>
        <w:tabs>
          <w:tab w:val="left" w:pos="-720"/>
        </w:tabs>
        <w:suppressAutoHyphens/>
        <w:ind w:left="426" w:hanging="426"/>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 xml:space="preserve">PRESUPUESTO OFICIAL </w:t>
      </w:r>
      <w:r w:rsidRPr="00B16B3E">
        <w:rPr>
          <w:rFonts w:ascii="Arial Narrow" w:eastAsia="Arial Unicode MS" w:hAnsi="Arial Narrow" w:cs="Arial"/>
          <w:b/>
          <w:bCs/>
          <w:spacing w:val="-3"/>
          <w:sz w:val="22"/>
          <w:szCs w:val="22"/>
        </w:rPr>
        <w:t>ESTIMADO</w:t>
      </w:r>
    </w:p>
    <w:p w14:paraId="5CF4CBBA" w14:textId="77777777" w:rsidR="00E1735E" w:rsidRPr="00B16B3E" w:rsidRDefault="00E1735E" w:rsidP="00E1735E">
      <w:pPr>
        <w:tabs>
          <w:tab w:val="left" w:pos="600"/>
        </w:tabs>
        <w:ind w:left="720"/>
        <w:contextualSpacing/>
        <w:jc w:val="both"/>
        <w:rPr>
          <w:rFonts w:ascii="Arial Narrow" w:hAnsi="Arial Narrow" w:cs="Arial"/>
          <w:sz w:val="22"/>
          <w:szCs w:val="22"/>
          <w:lang w:val="es-CO" w:eastAsia="x-none"/>
        </w:rPr>
      </w:pPr>
    </w:p>
    <w:p w14:paraId="363878B6" w14:textId="077B678D" w:rsidR="00E1735E" w:rsidRPr="00C2471C" w:rsidRDefault="00E1735E" w:rsidP="00E1735E">
      <w:pPr>
        <w:tabs>
          <w:tab w:val="left" w:pos="-720"/>
        </w:tabs>
        <w:suppressAutoHyphens/>
        <w:jc w:val="both"/>
        <w:rPr>
          <w:rFonts w:ascii="Arial Narrow" w:eastAsia="Arial Unicode MS" w:hAnsi="Arial Narrow" w:cs="Arial"/>
          <w:bCs/>
          <w:spacing w:val="-3"/>
          <w:sz w:val="22"/>
          <w:szCs w:val="22"/>
        </w:rPr>
      </w:pPr>
      <w:r w:rsidRPr="00C2471C">
        <w:rPr>
          <w:rFonts w:ascii="Arial Narrow" w:eastAsia="Arial Unicode MS" w:hAnsi="Arial Narrow" w:cs="Arial"/>
          <w:bCs/>
          <w:spacing w:val="-3"/>
          <w:sz w:val="22"/>
          <w:szCs w:val="22"/>
        </w:rPr>
        <w:t>El valor del presupuesto oficial para el presente proceso es de</w:t>
      </w:r>
      <w:r w:rsidR="0077461A" w:rsidRPr="00C2471C">
        <w:rPr>
          <w:rFonts w:ascii="Arial Narrow" w:eastAsia="Arial Unicode MS" w:hAnsi="Arial Narrow" w:cs="Arial"/>
          <w:bCs/>
          <w:spacing w:val="-3"/>
          <w:sz w:val="22"/>
          <w:szCs w:val="22"/>
        </w:rPr>
        <w:t xml:space="preserve"> </w:t>
      </w:r>
      <w:r w:rsidR="0031563C">
        <w:rPr>
          <w:rFonts w:ascii="Arial Narrow" w:eastAsia="Arial Unicode MS" w:hAnsi="Arial Narrow" w:cs="Arial"/>
          <w:bCs/>
          <w:spacing w:val="-3"/>
          <w:sz w:val="22"/>
          <w:szCs w:val="22"/>
        </w:rPr>
        <w:t>CIENTO NOVENTA Y CINCO</w:t>
      </w:r>
      <w:r w:rsidR="00E03F35">
        <w:rPr>
          <w:rFonts w:ascii="Arial Narrow" w:eastAsia="Arial Unicode MS" w:hAnsi="Arial Narrow" w:cs="Arial"/>
          <w:bCs/>
          <w:spacing w:val="-3"/>
          <w:sz w:val="22"/>
          <w:szCs w:val="22"/>
        </w:rPr>
        <w:t xml:space="preserve"> </w:t>
      </w:r>
      <w:r w:rsidR="00161304" w:rsidRPr="00C2471C">
        <w:rPr>
          <w:rFonts w:ascii="Arial Narrow" w:eastAsia="Arial Unicode MS" w:hAnsi="Arial Narrow" w:cs="Arial"/>
          <w:bCs/>
          <w:spacing w:val="-3"/>
          <w:sz w:val="22"/>
          <w:szCs w:val="22"/>
        </w:rPr>
        <w:t>MILLONES</w:t>
      </w:r>
      <w:r w:rsidR="0077461A" w:rsidRPr="00C2471C">
        <w:rPr>
          <w:rFonts w:ascii="Arial Narrow" w:eastAsia="Arial Unicode MS" w:hAnsi="Arial Narrow" w:cs="Arial"/>
          <w:bCs/>
          <w:spacing w:val="-3"/>
          <w:sz w:val="22"/>
          <w:szCs w:val="22"/>
        </w:rPr>
        <w:t xml:space="preserve"> DE PESOS ($</w:t>
      </w:r>
      <w:r w:rsidR="0031563C">
        <w:rPr>
          <w:rFonts w:ascii="Arial Narrow" w:eastAsia="Arial Unicode MS" w:hAnsi="Arial Narrow" w:cs="Arial"/>
          <w:bCs/>
          <w:spacing w:val="-3"/>
          <w:sz w:val="22"/>
          <w:szCs w:val="22"/>
        </w:rPr>
        <w:t>195</w:t>
      </w:r>
      <w:r w:rsidR="00800F48" w:rsidRPr="00C2471C">
        <w:rPr>
          <w:rFonts w:ascii="Arial Narrow" w:eastAsia="Arial Unicode MS" w:hAnsi="Arial Narrow" w:cs="Arial"/>
          <w:bCs/>
          <w:spacing w:val="-3"/>
          <w:sz w:val="22"/>
          <w:szCs w:val="22"/>
        </w:rPr>
        <w:t>.000.000</w:t>
      </w:r>
      <w:r w:rsidR="0077461A" w:rsidRPr="00C2471C">
        <w:rPr>
          <w:rFonts w:ascii="Arial Narrow" w:eastAsia="Arial Unicode MS" w:hAnsi="Arial Narrow" w:cs="Arial"/>
          <w:bCs/>
          <w:spacing w:val="-3"/>
          <w:sz w:val="22"/>
          <w:szCs w:val="22"/>
        </w:rPr>
        <w:t>)</w:t>
      </w:r>
      <w:r w:rsidRPr="00C2471C">
        <w:rPr>
          <w:rFonts w:ascii="Arial Narrow" w:eastAsia="Arial Unicode MS" w:hAnsi="Arial Narrow" w:cs="Arial"/>
          <w:bCs/>
          <w:spacing w:val="-3"/>
          <w:sz w:val="22"/>
          <w:szCs w:val="22"/>
        </w:rPr>
        <w:t xml:space="preserve"> </w:t>
      </w:r>
      <w:r w:rsidR="00072698" w:rsidRPr="00C2471C">
        <w:rPr>
          <w:rFonts w:ascii="Arial Narrow" w:eastAsia="Arial Unicode MS" w:hAnsi="Arial Narrow" w:cs="Arial"/>
          <w:bCs/>
          <w:spacing w:val="-3"/>
          <w:sz w:val="22"/>
          <w:szCs w:val="22"/>
        </w:rPr>
        <w:t>Incluido</w:t>
      </w:r>
      <w:r w:rsidR="000E3418" w:rsidRPr="00C2471C">
        <w:rPr>
          <w:rFonts w:ascii="Arial Narrow" w:eastAsia="Arial Unicode MS" w:hAnsi="Arial Narrow" w:cs="Arial"/>
          <w:bCs/>
          <w:spacing w:val="-3"/>
          <w:sz w:val="22"/>
          <w:szCs w:val="22"/>
        </w:rPr>
        <w:t xml:space="preserve"> </w:t>
      </w:r>
      <w:r w:rsidR="00072698" w:rsidRPr="00C2471C">
        <w:rPr>
          <w:rFonts w:ascii="Arial Narrow" w:eastAsia="Arial Unicode MS" w:hAnsi="Arial Narrow" w:cs="Arial"/>
          <w:bCs/>
          <w:spacing w:val="-3"/>
          <w:sz w:val="22"/>
          <w:szCs w:val="22"/>
        </w:rPr>
        <w:t>IVA</w:t>
      </w:r>
    </w:p>
    <w:p w14:paraId="76DC2EAF" w14:textId="39656F3C" w:rsidR="00072698" w:rsidRPr="00B16B3E" w:rsidRDefault="00072698" w:rsidP="00E30566">
      <w:pPr>
        <w:tabs>
          <w:tab w:val="left" w:pos="600"/>
        </w:tabs>
        <w:contextualSpacing/>
        <w:jc w:val="both"/>
        <w:rPr>
          <w:rFonts w:ascii="Arial Narrow" w:hAnsi="Arial Narrow" w:cs="Arial"/>
          <w:sz w:val="22"/>
          <w:szCs w:val="22"/>
          <w:lang w:val="es-CO" w:eastAsia="x-none"/>
        </w:rPr>
      </w:pPr>
    </w:p>
    <w:p w14:paraId="66CCE635" w14:textId="32CF720D" w:rsidR="002F2C5C" w:rsidRPr="00B16B3E" w:rsidRDefault="002F2C5C" w:rsidP="002F2C5C">
      <w:pPr>
        <w:ind w:right="142"/>
        <w:rPr>
          <w:rFonts w:ascii="Arial Narrow" w:eastAsia="Arial Unicode MS" w:hAnsi="Arial Narrow" w:cs="Arial"/>
          <w:lang w:val="es-ES_tradnl"/>
        </w:rPr>
      </w:pPr>
      <w:r w:rsidRPr="00B16B3E">
        <w:rPr>
          <w:rFonts w:ascii="Arial Narrow" w:eastAsia="Arial Unicode MS" w:hAnsi="Arial Narrow" w:cs="Arial"/>
          <w:b/>
          <w:bCs/>
          <w:lang w:val="es-ES_tradnl"/>
        </w:rPr>
        <w:t>Notas:</w:t>
      </w:r>
      <w:r w:rsidRPr="00B16B3E">
        <w:rPr>
          <w:rFonts w:ascii="Arial Narrow" w:eastAsia="Arial Unicode MS" w:hAnsi="Arial Narrow" w:cs="Arial"/>
          <w:lang w:val="es-ES_tradnl"/>
        </w:rPr>
        <w:t xml:space="preserve"> </w:t>
      </w:r>
    </w:p>
    <w:p w14:paraId="5DA87D0F" w14:textId="77777777" w:rsidR="002F2C5C" w:rsidRPr="00B16B3E" w:rsidRDefault="002F2C5C" w:rsidP="002F2C5C">
      <w:pPr>
        <w:pStyle w:val="Sinespaciado"/>
        <w:ind w:right="142"/>
        <w:jc w:val="both"/>
        <w:rPr>
          <w:rFonts w:ascii="Arial Narrow" w:hAnsi="Arial Narrow" w:cs="Arial"/>
        </w:rPr>
      </w:pPr>
    </w:p>
    <w:p w14:paraId="2765ADFF" w14:textId="3E0CF8A6" w:rsidR="004350C0" w:rsidRPr="00B16B3E" w:rsidRDefault="004350C0">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Se considerará como causal de rechazo las propuestas que superen el valor estimado del proyecto, descrito en el presupuesto oficial.</w:t>
      </w:r>
    </w:p>
    <w:p w14:paraId="12ABBB38" w14:textId="55B9B711" w:rsidR="003842E4" w:rsidRPr="00B16B3E" w:rsidRDefault="003842E4">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En los proyectos de obra pública y demás contratos que incluyan obras civiles, aplica la contribución o Impuesto de Guerra</w:t>
      </w:r>
    </w:p>
    <w:p w14:paraId="16E62B77" w14:textId="720F97AA" w:rsidR="004350C0" w:rsidRPr="00B16B3E" w:rsidRDefault="0077461A">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171E27EF" w14:textId="5B573CEE" w:rsidR="004350C0" w:rsidRPr="00B16B3E" w:rsidRDefault="004350C0" w:rsidP="0077461A">
      <w:pPr>
        <w:pStyle w:val="Sinespaciado"/>
        <w:widowControl w:val="0"/>
        <w:overflowPunct w:val="0"/>
        <w:autoSpaceDE w:val="0"/>
        <w:autoSpaceDN w:val="0"/>
        <w:adjustRightInd w:val="0"/>
        <w:ind w:left="426" w:right="142"/>
        <w:jc w:val="both"/>
        <w:rPr>
          <w:rFonts w:ascii="Arial Narrow" w:hAnsi="Arial Narrow" w:cs="Arial"/>
          <w:highlight w:val="lightGray"/>
        </w:rPr>
      </w:pPr>
    </w:p>
    <w:p w14:paraId="74CB1217" w14:textId="76400809" w:rsidR="00923BCB" w:rsidRPr="00B16B3E" w:rsidRDefault="00923BCB"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rPr>
        <w:t>PROPUESTA ARTIFICIALMENTE BAJA</w:t>
      </w:r>
      <w:r w:rsidR="003B061B" w:rsidRPr="00B16B3E">
        <w:rPr>
          <w:rFonts w:ascii="Arial Narrow" w:hAnsi="Arial Narrow" w:cs="Arial"/>
          <w:b/>
          <w:sz w:val="22"/>
          <w:szCs w:val="22"/>
          <w:lang w:val="es-CO"/>
        </w:rPr>
        <w:t xml:space="preserve"> </w:t>
      </w:r>
    </w:p>
    <w:p w14:paraId="28A80040" w14:textId="34FAE463" w:rsidR="00923BCB" w:rsidRPr="00B16B3E" w:rsidRDefault="00923BCB" w:rsidP="00923BCB">
      <w:pPr>
        <w:tabs>
          <w:tab w:val="left" w:pos="-720"/>
        </w:tabs>
        <w:suppressAutoHyphens/>
        <w:contextualSpacing/>
        <w:jc w:val="both"/>
        <w:rPr>
          <w:rFonts w:ascii="Arial Narrow" w:hAnsi="Arial Narrow" w:cs="Arial"/>
          <w:b/>
          <w:sz w:val="22"/>
          <w:szCs w:val="22"/>
          <w:lang w:val="es-CO"/>
        </w:rPr>
      </w:pPr>
    </w:p>
    <w:p w14:paraId="28F5FA5E" w14:textId="77777777" w:rsidR="0067462A" w:rsidRDefault="0067462A" w:rsidP="00CD7FA6">
      <w:pPr>
        <w:tabs>
          <w:tab w:val="left" w:pos="-720"/>
        </w:tabs>
        <w:suppressAutoHyphens/>
        <w:contextualSpacing/>
        <w:jc w:val="both"/>
        <w:rPr>
          <w:rFonts w:ascii="Arial Narrow" w:hAnsi="Arial Narrow" w:cs="Arial"/>
          <w:sz w:val="22"/>
          <w:szCs w:val="22"/>
        </w:rPr>
      </w:pPr>
      <w:r w:rsidRPr="0067462A">
        <w:rPr>
          <w:rFonts w:ascii="Arial Narrow" w:hAnsi="Arial Narrow" w:cs="Arial"/>
          <w:sz w:val="22"/>
          <w:szCs w:val="22"/>
        </w:rPr>
        <w:t xml:space="preserve">En la fecha establecida en el cronograma, la entidad publicará el informe de evaluación de los documentos e información de los requisitos habilitantes y los documentos a los que se les asigne puntaje. </w:t>
      </w:r>
    </w:p>
    <w:p w14:paraId="1346B411" w14:textId="77777777" w:rsidR="0067462A" w:rsidRDefault="0067462A" w:rsidP="00CD7FA6">
      <w:pPr>
        <w:tabs>
          <w:tab w:val="left" w:pos="-720"/>
        </w:tabs>
        <w:suppressAutoHyphens/>
        <w:contextualSpacing/>
        <w:jc w:val="both"/>
        <w:rPr>
          <w:rFonts w:ascii="Arial Narrow" w:hAnsi="Arial Narrow" w:cs="Arial"/>
          <w:sz w:val="22"/>
          <w:szCs w:val="22"/>
        </w:rPr>
      </w:pPr>
    </w:p>
    <w:p w14:paraId="3DBE4AC8" w14:textId="574F2B8D" w:rsidR="00CD7FA6" w:rsidRPr="00B16B3E" w:rsidRDefault="0067462A" w:rsidP="00CD7FA6">
      <w:pPr>
        <w:tabs>
          <w:tab w:val="left" w:pos="-720"/>
        </w:tabs>
        <w:suppressAutoHyphens/>
        <w:contextualSpacing/>
        <w:jc w:val="both"/>
        <w:rPr>
          <w:rFonts w:ascii="Arial Narrow" w:hAnsi="Arial Narrow" w:cs="Arial"/>
          <w:sz w:val="22"/>
          <w:szCs w:val="22"/>
        </w:rPr>
      </w:pPr>
      <w:r w:rsidRPr="0067462A">
        <w:rPr>
          <w:rFonts w:ascii="Arial Narrow" w:hAnsi="Arial Narrow" w:cs="Arial"/>
          <w:sz w:val="22"/>
          <w:szCs w:val="22"/>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por el reglamento</w:t>
      </w:r>
      <w:r w:rsidR="00CD7FA6" w:rsidRPr="00B16B3E">
        <w:rPr>
          <w:rFonts w:ascii="Arial Narrow" w:hAnsi="Arial Narrow" w:cs="Arial"/>
          <w:sz w:val="22"/>
          <w:szCs w:val="22"/>
        </w:rPr>
        <w:t>.</w:t>
      </w:r>
    </w:p>
    <w:p w14:paraId="4847BDF0" w14:textId="77777777" w:rsidR="00CD7FA6" w:rsidRPr="00B16B3E" w:rsidRDefault="00CD7FA6" w:rsidP="00CD7FA6">
      <w:pPr>
        <w:tabs>
          <w:tab w:val="left" w:pos="-720"/>
        </w:tabs>
        <w:suppressAutoHyphens/>
        <w:contextualSpacing/>
        <w:jc w:val="both"/>
        <w:rPr>
          <w:rFonts w:ascii="Arial Narrow" w:hAnsi="Arial Narrow" w:cs="Arial"/>
          <w:sz w:val="22"/>
          <w:szCs w:val="22"/>
        </w:rPr>
      </w:pPr>
    </w:p>
    <w:p w14:paraId="034E6D84" w14:textId="56A8167C" w:rsidR="00CD7FA6" w:rsidRPr="00C2471C" w:rsidRDefault="00CD7FA6" w:rsidP="00CD7FA6">
      <w:pPr>
        <w:tabs>
          <w:tab w:val="left" w:pos="-720"/>
        </w:tabs>
        <w:suppressAutoHyphens/>
        <w:contextualSpacing/>
        <w:jc w:val="both"/>
        <w:rPr>
          <w:rFonts w:ascii="Arial Narrow" w:hAnsi="Arial Narrow" w:cs="Arial"/>
          <w:b/>
          <w:sz w:val="22"/>
          <w:szCs w:val="22"/>
        </w:rPr>
      </w:pPr>
      <w:r w:rsidRPr="00C2471C">
        <w:rPr>
          <w:rFonts w:ascii="Arial Narrow" w:hAnsi="Arial Narrow" w:cs="Arial"/>
          <w:sz w:val="22"/>
          <w:szCs w:val="22"/>
        </w:rPr>
        <w:t xml:space="preserve">En el presente proceso se consideran ofertas con precios artificialmente bajos, todas aquellas que se encuentren por debajo del </w:t>
      </w:r>
      <w:r w:rsidRPr="00C2471C">
        <w:rPr>
          <w:rFonts w:ascii="Arial Narrow" w:hAnsi="Arial Narrow" w:cs="Arial"/>
          <w:b/>
          <w:bCs/>
          <w:sz w:val="22"/>
          <w:szCs w:val="22"/>
        </w:rPr>
        <w:t>20%</w:t>
      </w:r>
      <w:r w:rsidRPr="00C2471C">
        <w:rPr>
          <w:rFonts w:ascii="Arial Narrow" w:hAnsi="Arial Narrow" w:cs="Arial"/>
          <w:sz w:val="22"/>
          <w:szCs w:val="22"/>
        </w:rPr>
        <w:t xml:space="preserve"> o más del valor del Presupuesto oficial, lo que equivale a un valor base de</w:t>
      </w:r>
      <w:r w:rsidR="0077461A" w:rsidRPr="00C2471C">
        <w:rPr>
          <w:rFonts w:ascii="Arial Narrow" w:hAnsi="Arial Narrow" w:cs="Arial"/>
          <w:sz w:val="22"/>
          <w:szCs w:val="22"/>
        </w:rPr>
        <w:t xml:space="preserve"> </w:t>
      </w:r>
      <w:r w:rsidR="00161304">
        <w:rPr>
          <w:rFonts w:ascii="Arial Narrow" w:hAnsi="Arial Narrow" w:cs="Arial"/>
          <w:sz w:val="22"/>
          <w:szCs w:val="22"/>
        </w:rPr>
        <w:t xml:space="preserve">Ciento </w:t>
      </w:r>
      <w:r w:rsidR="00A16ED6">
        <w:rPr>
          <w:rFonts w:ascii="Arial Narrow" w:hAnsi="Arial Narrow" w:cs="Arial"/>
          <w:sz w:val="22"/>
          <w:szCs w:val="22"/>
        </w:rPr>
        <w:t>cincuenta y seis</w:t>
      </w:r>
      <w:r w:rsidR="0077461A" w:rsidRPr="00C2471C">
        <w:rPr>
          <w:rFonts w:ascii="Arial Narrow" w:hAnsi="Arial Narrow" w:cs="Arial"/>
          <w:sz w:val="22"/>
          <w:szCs w:val="22"/>
        </w:rPr>
        <w:t xml:space="preserve"> </w:t>
      </w:r>
      <w:r w:rsidR="0067462A">
        <w:rPr>
          <w:rFonts w:ascii="Arial Narrow" w:hAnsi="Arial Narrow" w:cs="Arial"/>
          <w:sz w:val="22"/>
          <w:szCs w:val="22"/>
        </w:rPr>
        <w:t xml:space="preserve">millones </w:t>
      </w:r>
      <w:r w:rsidR="0077461A" w:rsidRPr="00C2471C">
        <w:rPr>
          <w:rFonts w:ascii="Arial Narrow" w:hAnsi="Arial Narrow" w:cs="Arial"/>
          <w:sz w:val="22"/>
          <w:szCs w:val="22"/>
        </w:rPr>
        <w:t>de pesos ($</w:t>
      </w:r>
      <w:r w:rsidR="00A16ED6">
        <w:rPr>
          <w:rFonts w:ascii="Arial Narrow" w:hAnsi="Arial Narrow" w:cs="Arial"/>
          <w:sz w:val="22"/>
          <w:szCs w:val="22"/>
        </w:rPr>
        <w:t>156</w:t>
      </w:r>
      <w:r w:rsidR="0077461A" w:rsidRPr="00C2471C">
        <w:rPr>
          <w:rFonts w:ascii="Arial Narrow" w:hAnsi="Arial Narrow" w:cs="Arial"/>
          <w:sz w:val="22"/>
          <w:szCs w:val="22"/>
        </w:rPr>
        <w:t>.000.000)</w:t>
      </w:r>
      <w:r w:rsidRPr="00C2471C">
        <w:rPr>
          <w:rFonts w:ascii="Arial Narrow" w:hAnsi="Arial Narrow" w:cs="Arial"/>
          <w:sz w:val="22"/>
          <w:szCs w:val="22"/>
        </w:rPr>
        <w:t xml:space="preserve"> para que presenten a la Entidad, las razones y/o justificaciones que sustentan el valor ofertado, con los soportes a que haya lugar en el término de traslado del informe de evaluación. </w:t>
      </w:r>
    </w:p>
    <w:p w14:paraId="7758BD58" w14:textId="77777777" w:rsidR="00923BCB" w:rsidRPr="00B16B3E" w:rsidRDefault="00923BCB" w:rsidP="00923BCB">
      <w:pPr>
        <w:tabs>
          <w:tab w:val="left" w:pos="-720"/>
        </w:tabs>
        <w:suppressAutoHyphens/>
        <w:ind w:left="720"/>
        <w:contextualSpacing/>
        <w:jc w:val="both"/>
        <w:rPr>
          <w:rFonts w:ascii="Arial Narrow" w:hAnsi="Arial Narrow" w:cs="Arial"/>
          <w:b/>
          <w:sz w:val="22"/>
          <w:szCs w:val="22"/>
          <w:lang w:val="es-CO"/>
        </w:rPr>
      </w:pPr>
    </w:p>
    <w:p w14:paraId="1F131423" w14:textId="65832FBB" w:rsidR="002F2C5C" w:rsidRPr="00B16B3E" w:rsidRDefault="002F2C5C"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rPr>
        <w:t>LISTA DE PRECIOS DE REFERENCIA</w:t>
      </w:r>
      <w:r w:rsidR="00C906F1" w:rsidRPr="00B16B3E">
        <w:rPr>
          <w:rFonts w:ascii="Arial Narrow" w:hAnsi="Arial Narrow" w:cs="Arial"/>
          <w:b/>
          <w:sz w:val="22"/>
          <w:szCs w:val="22"/>
          <w:lang w:val="es-CO"/>
        </w:rPr>
        <w:t xml:space="preserve"> </w:t>
      </w:r>
    </w:p>
    <w:p w14:paraId="39EC2CA3" w14:textId="77777777" w:rsidR="002F2C5C" w:rsidRPr="00B16B3E" w:rsidRDefault="002F2C5C" w:rsidP="002F2C5C">
      <w:pPr>
        <w:tabs>
          <w:tab w:val="left" w:pos="-720"/>
        </w:tabs>
        <w:suppressAutoHyphens/>
        <w:contextualSpacing/>
        <w:jc w:val="both"/>
        <w:rPr>
          <w:rFonts w:ascii="Arial Narrow" w:hAnsi="Arial Narrow" w:cs="Arial"/>
          <w:b/>
          <w:sz w:val="16"/>
          <w:szCs w:val="16"/>
          <w:lang w:val="es-CO"/>
        </w:rPr>
      </w:pPr>
    </w:p>
    <w:p w14:paraId="31B798DD" w14:textId="77777777" w:rsidR="004350C0" w:rsidRPr="00B16B3E" w:rsidRDefault="004350C0" w:rsidP="004350C0">
      <w:pPr>
        <w:tabs>
          <w:tab w:val="left" w:pos="-720"/>
        </w:tabs>
        <w:suppressAutoHyphens/>
        <w:contextualSpacing/>
        <w:jc w:val="both"/>
        <w:rPr>
          <w:rFonts w:ascii="Arial Narrow" w:hAnsi="Arial Narrow" w:cs="Arial"/>
        </w:rPr>
      </w:pPr>
      <w:r w:rsidRPr="00B16B3E">
        <w:rPr>
          <w:rFonts w:ascii="Arial Narrow" w:hAnsi="Arial Narrow" w:cs="Arial"/>
        </w:rPr>
        <w:t>Para el presente proceso se contará con lista de precios de referencia, la cual se desarrollará en el Formato 7A “Lista de Precios”. Las ofertas que superen los precios de referencia establecidos incurrirán en causal de rechazo.</w:t>
      </w:r>
    </w:p>
    <w:p w14:paraId="6B702EB3" w14:textId="77777777" w:rsidR="004350C0" w:rsidRPr="00B16B3E" w:rsidRDefault="004350C0" w:rsidP="004350C0">
      <w:pPr>
        <w:tabs>
          <w:tab w:val="left" w:pos="-720"/>
        </w:tabs>
        <w:suppressAutoHyphens/>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00B0183F" w14:textId="77777777" w:rsidTr="00F97940">
        <w:trPr>
          <w:trHeight w:val="239"/>
          <w:jc w:val="center"/>
        </w:trPr>
        <w:tc>
          <w:tcPr>
            <w:tcW w:w="2497" w:type="pct"/>
            <w:shd w:val="clear" w:color="auto" w:fill="D9D9D9"/>
            <w:vAlign w:val="center"/>
          </w:tcPr>
          <w:p w14:paraId="49BC6FC1"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SI</w:t>
            </w:r>
          </w:p>
        </w:tc>
        <w:tc>
          <w:tcPr>
            <w:tcW w:w="2503" w:type="pct"/>
            <w:shd w:val="clear" w:color="auto" w:fill="auto"/>
            <w:vAlign w:val="center"/>
          </w:tcPr>
          <w:p w14:paraId="5D181A26"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p>
        </w:tc>
      </w:tr>
      <w:tr w:rsidR="00B16B3E" w:rsidRPr="00B16B3E" w14:paraId="35985B58" w14:textId="77777777" w:rsidTr="00F97940">
        <w:trPr>
          <w:trHeight w:val="239"/>
          <w:jc w:val="center"/>
        </w:trPr>
        <w:tc>
          <w:tcPr>
            <w:tcW w:w="2497" w:type="pct"/>
            <w:shd w:val="clear" w:color="auto" w:fill="D9D9D9"/>
            <w:vAlign w:val="center"/>
          </w:tcPr>
          <w:p w14:paraId="7E9EE6B3"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NO</w:t>
            </w:r>
          </w:p>
        </w:tc>
        <w:tc>
          <w:tcPr>
            <w:tcW w:w="2503" w:type="pct"/>
            <w:vAlign w:val="center"/>
          </w:tcPr>
          <w:p w14:paraId="31055B9D" w14:textId="34C04610" w:rsidR="004350C0" w:rsidRPr="00B16B3E" w:rsidRDefault="0077461A"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X</w:t>
            </w:r>
          </w:p>
        </w:tc>
      </w:tr>
    </w:tbl>
    <w:p w14:paraId="30F5197C" w14:textId="77777777" w:rsidR="004350C0" w:rsidRPr="00B16B3E" w:rsidRDefault="004350C0" w:rsidP="004350C0">
      <w:pPr>
        <w:tabs>
          <w:tab w:val="left" w:pos="-720"/>
        </w:tabs>
        <w:suppressAutoHyphens/>
        <w:contextualSpacing/>
        <w:jc w:val="both"/>
        <w:rPr>
          <w:rFonts w:ascii="Arial Narrow" w:hAnsi="Arial Narrow" w:cs="Arial"/>
        </w:rPr>
      </w:pPr>
    </w:p>
    <w:p w14:paraId="313658AF" w14:textId="6A2EC39B" w:rsidR="00072698" w:rsidRPr="00B16B3E" w:rsidRDefault="00E30566"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eastAsia="x-none"/>
        </w:rPr>
        <w:t>VIGENCIAS</w:t>
      </w:r>
      <w:r w:rsidRPr="00B16B3E">
        <w:rPr>
          <w:rFonts w:ascii="Arial Narrow" w:hAnsi="Arial Narrow" w:cs="Arial"/>
          <w:b/>
          <w:sz w:val="22"/>
          <w:szCs w:val="22"/>
          <w:lang w:val="es-CO"/>
        </w:rPr>
        <w:t xml:space="preserve"> FUTURAS:  </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72C4DECD" w14:textId="77777777" w:rsidTr="00F97940">
        <w:trPr>
          <w:trHeight w:val="239"/>
          <w:jc w:val="center"/>
        </w:trPr>
        <w:tc>
          <w:tcPr>
            <w:tcW w:w="2497" w:type="pct"/>
            <w:shd w:val="clear" w:color="auto" w:fill="D9D9D9" w:themeFill="background1" w:themeFillShade="D9"/>
            <w:vAlign w:val="center"/>
          </w:tcPr>
          <w:p w14:paraId="0CF4EC19"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2B12293D"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p>
        </w:tc>
      </w:tr>
      <w:tr w:rsidR="00B16B3E" w:rsidRPr="00B16B3E" w14:paraId="45B1DEFD" w14:textId="77777777" w:rsidTr="00F97940">
        <w:trPr>
          <w:trHeight w:val="239"/>
          <w:jc w:val="center"/>
        </w:trPr>
        <w:tc>
          <w:tcPr>
            <w:tcW w:w="2497" w:type="pct"/>
            <w:shd w:val="clear" w:color="auto" w:fill="D9D9D9" w:themeFill="background1" w:themeFillShade="D9"/>
            <w:vAlign w:val="center"/>
          </w:tcPr>
          <w:p w14:paraId="05A44FEB"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0B9A9E26" w14:textId="4F4CA6FB" w:rsidR="00072698" w:rsidRPr="00B16B3E" w:rsidRDefault="0077461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bl>
    <w:p w14:paraId="50108CC4" w14:textId="3FC72AFA" w:rsidR="00072698" w:rsidRPr="00B16B3E" w:rsidRDefault="00072698" w:rsidP="00072698">
      <w:pPr>
        <w:tabs>
          <w:tab w:val="left" w:pos="-720"/>
        </w:tabs>
        <w:suppressAutoHyphens/>
        <w:contextualSpacing/>
        <w:jc w:val="both"/>
        <w:rPr>
          <w:rFonts w:ascii="Arial Narrow" w:eastAsia="Arial Unicode MS" w:hAnsi="Arial Narrow" w:cs="Arial"/>
          <w:bCs/>
          <w:spacing w:val="-3"/>
          <w:sz w:val="22"/>
          <w:szCs w:val="22"/>
        </w:rPr>
      </w:pPr>
    </w:p>
    <w:p w14:paraId="5289790F" w14:textId="77777777" w:rsidR="0015002A" w:rsidRPr="00B16B3E" w:rsidRDefault="0015002A" w:rsidP="00E1735E">
      <w:pPr>
        <w:jc w:val="both"/>
        <w:rPr>
          <w:rFonts w:ascii="Arial Narrow" w:eastAsia="Arial Unicode MS" w:hAnsi="Arial Narrow" w:cs="Arial"/>
          <w:sz w:val="22"/>
          <w:szCs w:val="22"/>
        </w:rPr>
      </w:pPr>
    </w:p>
    <w:p w14:paraId="2B0641ED" w14:textId="46BB02C3" w:rsidR="00E1735E" w:rsidRPr="00B16B3E" w:rsidRDefault="00E30566" w:rsidP="00E1735E">
      <w:pPr>
        <w:numPr>
          <w:ilvl w:val="1"/>
          <w:numId w:val="3"/>
        </w:numPr>
        <w:tabs>
          <w:tab w:val="left" w:pos="-720"/>
        </w:tabs>
        <w:suppressAutoHyphen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 xml:space="preserve">CERTIFICADO DE DISPONIBILIDAD PRESUPUESTAL </w:t>
      </w:r>
    </w:p>
    <w:p w14:paraId="2A1BF312" w14:textId="77777777" w:rsidR="00E1735E" w:rsidRPr="00B16B3E" w:rsidRDefault="00E1735E" w:rsidP="00E1735E">
      <w:pPr>
        <w:jc w:val="both"/>
        <w:rPr>
          <w:rFonts w:ascii="Arial Narrow" w:eastAsia="Arial Unicode MS" w:hAnsi="Arial Narrow" w:cs="Arial"/>
          <w:sz w:val="22"/>
          <w:szCs w:val="22"/>
        </w:rPr>
      </w:pPr>
    </w:p>
    <w:p w14:paraId="0D48C871" w14:textId="1E1D4BBD" w:rsidR="00E1735E" w:rsidRPr="00C2471C" w:rsidRDefault="00E1735E" w:rsidP="00E1735E">
      <w:pPr>
        <w:jc w:val="both"/>
        <w:rPr>
          <w:rFonts w:ascii="Arial Narrow" w:hAnsi="Arial Narrow" w:cs="Arial"/>
          <w:sz w:val="22"/>
          <w:szCs w:val="22"/>
        </w:rPr>
      </w:pPr>
      <w:bookmarkStart w:id="6" w:name="_Hlk101873678"/>
      <w:r w:rsidRPr="00B16B3E">
        <w:rPr>
          <w:rFonts w:ascii="Arial Narrow" w:hAnsi="Arial Narrow" w:cs="Arial"/>
          <w:sz w:val="22"/>
          <w:szCs w:val="22"/>
        </w:rPr>
        <w:t>Los recursos para atender el objeto de la presente contratación provienen del presupuesto de la Aeronáutica Civil, correspondiente a la presente vigencia fiscal de</w:t>
      </w:r>
      <w:r w:rsidR="0077461A" w:rsidRPr="00B16B3E">
        <w:rPr>
          <w:rFonts w:ascii="Arial Narrow" w:hAnsi="Arial Narrow" w:cs="Arial"/>
          <w:sz w:val="22"/>
          <w:szCs w:val="22"/>
        </w:rPr>
        <w:t xml:space="preserve"> 202</w:t>
      </w:r>
      <w:r w:rsidR="00782EA9">
        <w:rPr>
          <w:rFonts w:ascii="Arial Narrow" w:hAnsi="Arial Narrow" w:cs="Arial"/>
          <w:sz w:val="22"/>
          <w:szCs w:val="22"/>
        </w:rPr>
        <w:t>4</w:t>
      </w:r>
      <w:r w:rsidRPr="00B16B3E">
        <w:rPr>
          <w:rFonts w:ascii="Arial Narrow" w:hAnsi="Arial Narrow" w:cs="Arial"/>
          <w:sz w:val="22"/>
          <w:szCs w:val="22"/>
        </w:rPr>
        <w:t xml:space="preserve">, de conformidad con el certificado de disponibilidad presupuestal SIIF </w:t>
      </w:r>
      <w:r w:rsidRPr="00C2471C">
        <w:rPr>
          <w:rFonts w:ascii="Arial Narrow" w:hAnsi="Arial Narrow" w:cs="Arial"/>
          <w:sz w:val="22"/>
          <w:szCs w:val="22"/>
        </w:rPr>
        <w:t>Nación No.</w:t>
      </w:r>
      <w:r w:rsidR="00024276" w:rsidRPr="00C2471C">
        <w:rPr>
          <w:rFonts w:ascii="Arial Narrow" w:hAnsi="Arial Narrow" w:cs="Arial"/>
          <w:sz w:val="22"/>
          <w:szCs w:val="22"/>
        </w:rPr>
        <w:t xml:space="preserve"> </w:t>
      </w:r>
      <w:r w:rsidR="0067462A">
        <w:rPr>
          <w:rFonts w:ascii="Arial Narrow" w:hAnsi="Arial Narrow" w:cs="Arial"/>
          <w:sz w:val="22"/>
          <w:szCs w:val="22"/>
        </w:rPr>
        <w:t>5</w:t>
      </w:r>
      <w:r w:rsidR="00ED0A73">
        <w:rPr>
          <w:rFonts w:ascii="Arial Narrow" w:hAnsi="Arial Narrow" w:cs="Arial"/>
          <w:sz w:val="22"/>
          <w:szCs w:val="22"/>
        </w:rPr>
        <w:t>8</w:t>
      </w:r>
      <w:r w:rsidR="00DE551C" w:rsidRPr="00C2471C">
        <w:rPr>
          <w:rFonts w:ascii="Arial Narrow" w:hAnsi="Arial Narrow" w:cs="Arial"/>
          <w:sz w:val="22"/>
          <w:szCs w:val="22"/>
        </w:rPr>
        <w:t>24</w:t>
      </w:r>
      <w:r w:rsidRPr="00C2471C">
        <w:rPr>
          <w:rFonts w:ascii="Arial Narrow" w:hAnsi="Arial Narrow" w:cs="Arial"/>
          <w:sz w:val="22"/>
          <w:szCs w:val="22"/>
        </w:rPr>
        <w:t xml:space="preserve"> expedido el</w:t>
      </w:r>
      <w:r w:rsidR="00024276" w:rsidRPr="00C2471C">
        <w:rPr>
          <w:rFonts w:ascii="Arial Narrow" w:hAnsi="Arial Narrow" w:cs="Arial"/>
          <w:sz w:val="22"/>
          <w:szCs w:val="22"/>
        </w:rPr>
        <w:t xml:space="preserve"> </w:t>
      </w:r>
      <w:r w:rsidR="00800504">
        <w:rPr>
          <w:rFonts w:ascii="Arial Narrow" w:hAnsi="Arial Narrow" w:cs="Arial"/>
          <w:sz w:val="22"/>
          <w:szCs w:val="22"/>
        </w:rPr>
        <w:t>05</w:t>
      </w:r>
      <w:r w:rsidR="00E15260" w:rsidRPr="00C2471C">
        <w:rPr>
          <w:rFonts w:ascii="Arial Narrow" w:hAnsi="Arial Narrow" w:cs="Arial"/>
          <w:sz w:val="22"/>
          <w:szCs w:val="22"/>
        </w:rPr>
        <w:t>/03</w:t>
      </w:r>
      <w:r w:rsidR="00024276" w:rsidRPr="00C2471C">
        <w:rPr>
          <w:rFonts w:ascii="Arial Narrow" w:hAnsi="Arial Narrow" w:cs="Arial"/>
          <w:sz w:val="22"/>
          <w:szCs w:val="22"/>
        </w:rPr>
        <w:t>/202</w:t>
      </w:r>
      <w:r w:rsidR="00782EA9" w:rsidRPr="00C2471C">
        <w:rPr>
          <w:rFonts w:ascii="Arial Narrow" w:hAnsi="Arial Narrow" w:cs="Arial"/>
          <w:sz w:val="22"/>
          <w:szCs w:val="22"/>
        </w:rPr>
        <w:t>4</w:t>
      </w:r>
      <w:r w:rsidR="00024276" w:rsidRPr="00C2471C">
        <w:rPr>
          <w:rFonts w:ascii="Arial Narrow" w:hAnsi="Arial Narrow" w:cs="Arial"/>
          <w:sz w:val="22"/>
          <w:szCs w:val="22"/>
        </w:rPr>
        <w:t>.</w:t>
      </w:r>
    </w:p>
    <w:bookmarkEnd w:id="6"/>
    <w:p w14:paraId="3C3E54CB" w14:textId="77777777" w:rsidR="00E1735E" w:rsidRPr="00C2471C" w:rsidRDefault="00E1735E" w:rsidP="00E1735E">
      <w:pPr>
        <w:jc w:val="both"/>
        <w:rPr>
          <w:rFonts w:ascii="Arial Narrow" w:eastAsia="Arial Unicode MS" w:hAnsi="Arial Narrow" w:cs="Arial"/>
          <w:sz w:val="22"/>
          <w:szCs w:val="22"/>
        </w:rPr>
      </w:pPr>
    </w:p>
    <w:p w14:paraId="126F7719" w14:textId="77777777" w:rsidR="00E1735E" w:rsidRPr="00C2471C" w:rsidRDefault="00E1735E" w:rsidP="00E1735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C2471C">
        <w:rPr>
          <w:rFonts w:ascii="Arial Narrow" w:eastAsia="Arial Unicode MS" w:hAnsi="Arial Narrow" w:cs="Arial"/>
          <w:b/>
          <w:bCs/>
          <w:spacing w:val="-3"/>
          <w:sz w:val="22"/>
          <w:szCs w:val="22"/>
        </w:rPr>
        <w:t>CONDICIONES DEL CONTRATO</w:t>
      </w:r>
    </w:p>
    <w:p w14:paraId="5938B31A" w14:textId="77777777" w:rsidR="00E1735E" w:rsidRPr="00C2471C" w:rsidRDefault="00E1735E" w:rsidP="00E1735E">
      <w:pPr>
        <w:tabs>
          <w:tab w:val="left" w:pos="-720"/>
        </w:tabs>
        <w:suppressAutoHyphens/>
        <w:ind w:left="360"/>
        <w:contextualSpacing/>
        <w:jc w:val="both"/>
        <w:rPr>
          <w:rFonts w:ascii="Arial Narrow" w:eastAsia="Arial Unicode MS" w:hAnsi="Arial Narrow" w:cs="Arial"/>
          <w:b/>
          <w:bCs/>
          <w:spacing w:val="-3"/>
          <w:sz w:val="22"/>
          <w:szCs w:val="22"/>
        </w:rPr>
      </w:pPr>
    </w:p>
    <w:p w14:paraId="6F3BCF0C" w14:textId="77777777" w:rsidR="00E1735E" w:rsidRPr="00C2471C" w:rsidRDefault="00E1735E"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C2471C">
        <w:rPr>
          <w:rFonts w:ascii="Arial Narrow" w:eastAsia="Arial Unicode MS" w:hAnsi="Arial Narrow" w:cs="Arial"/>
          <w:b/>
          <w:bCs/>
          <w:spacing w:val="-3"/>
          <w:sz w:val="22"/>
          <w:szCs w:val="22"/>
        </w:rPr>
        <w:t>PLAZO DE EJECUCIÓN DEL CONTRATO</w:t>
      </w:r>
    </w:p>
    <w:p w14:paraId="6483010F" w14:textId="77777777" w:rsidR="00E1735E" w:rsidRPr="00C2471C" w:rsidRDefault="00E1735E" w:rsidP="00E1735E">
      <w:pPr>
        <w:tabs>
          <w:tab w:val="left" w:pos="3343"/>
        </w:tabs>
        <w:rPr>
          <w:rFonts w:ascii="Arial Narrow" w:hAnsi="Arial Narrow" w:cs="Arial"/>
          <w:sz w:val="22"/>
          <w:szCs w:val="22"/>
        </w:rPr>
      </w:pPr>
    </w:p>
    <w:p w14:paraId="7C4F504E" w14:textId="4CBDA74D" w:rsidR="00C906F1" w:rsidRPr="00B16B3E" w:rsidRDefault="009F3C70" w:rsidP="0077461A">
      <w:pPr>
        <w:overflowPunct w:val="0"/>
        <w:autoSpaceDE w:val="0"/>
        <w:autoSpaceDN w:val="0"/>
        <w:ind w:right="142"/>
        <w:jc w:val="both"/>
        <w:rPr>
          <w:rFonts w:ascii="Arial Narrow" w:eastAsia="Arial Unicode MS" w:hAnsi="Arial Narrow" w:cs="Arial"/>
          <w:spacing w:val="-3"/>
          <w:sz w:val="22"/>
          <w:szCs w:val="22"/>
        </w:rPr>
      </w:pPr>
      <w:bookmarkStart w:id="7" w:name="_Hlk104913248"/>
      <w:r w:rsidRPr="00C2471C">
        <w:rPr>
          <w:rFonts w:ascii="Arial Narrow" w:hAnsi="Arial Narrow" w:cs="Arial"/>
          <w:sz w:val="22"/>
          <w:szCs w:val="22"/>
        </w:rPr>
        <w:t>El plazo de ejecución del contrato será de</w:t>
      </w:r>
      <w:r w:rsidR="00E07C70">
        <w:rPr>
          <w:rFonts w:ascii="Arial Narrow" w:hAnsi="Arial Narrow" w:cs="Arial"/>
          <w:sz w:val="22"/>
          <w:szCs w:val="22"/>
        </w:rPr>
        <w:t xml:space="preserve"> </w:t>
      </w:r>
      <w:r w:rsidR="00ED0A73">
        <w:rPr>
          <w:rFonts w:ascii="Arial Narrow" w:hAnsi="Arial Narrow" w:cs="Arial"/>
          <w:sz w:val="22"/>
          <w:szCs w:val="22"/>
        </w:rPr>
        <w:t>noventa</w:t>
      </w:r>
      <w:r w:rsidR="00E07C70">
        <w:rPr>
          <w:rFonts w:ascii="Arial Narrow" w:hAnsi="Arial Narrow" w:cs="Arial"/>
          <w:sz w:val="22"/>
          <w:szCs w:val="22"/>
        </w:rPr>
        <w:t xml:space="preserve"> (</w:t>
      </w:r>
      <w:r w:rsidR="00ED0A73">
        <w:rPr>
          <w:rFonts w:ascii="Arial Narrow" w:hAnsi="Arial Narrow" w:cs="Arial"/>
          <w:sz w:val="22"/>
          <w:szCs w:val="22"/>
        </w:rPr>
        <w:t>90</w:t>
      </w:r>
      <w:r w:rsidR="0077461A" w:rsidRPr="00C2471C">
        <w:rPr>
          <w:rFonts w:ascii="Arial Narrow" w:hAnsi="Arial Narrow" w:cs="Arial"/>
          <w:sz w:val="22"/>
          <w:szCs w:val="22"/>
        </w:rPr>
        <w:t xml:space="preserve">) </w:t>
      </w:r>
      <w:r w:rsidR="00ED0A73">
        <w:rPr>
          <w:rFonts w:ascii="Arial Narrow" w:hAnsi="Arial Narrow" w:cs="Arial"/>
          <w:sz w:val="22"/>
          <w:szCs w:val="22"/>
        </w:rPr>
        <w:t>día</w:t>
      </w:r>
      <w:r w:rsidR="0077461A" w:rsidRPr="00C2471C">
        <w:rPr>
          <w:rFonts w:ascii="Arial Narrow" w:hAnsi="Arial Narrow" w:cs="Arial"/>
          <w:sz w:val="22"/>
          <w:szCs w:val="22"/>
        </w:rPr>
        <w:t>s</w:t>
      </w:r>
      <w:r w:rsidRPr="002C2421">
        <w:rPr>
          <w:rFonts w:ascii="Arial Narrow" w:hAnsi="Arial Narrow" w:cs="Arial"/>
          <w:sz w:val="22"/>
          <w:szCs w:val="22"/>
        </w:rPr>
        <w:t xml:space="preserve">, </w:t>
      </w:r>
      <w:r w:rsidRPr="00B16B3E">
        <w:rPr>
          <w:rFonts w:ascii="Arial Narrow" w:hAnsi="Arial Narrow" w:cs="Arial"/>
          <w:sz w:val="22"/>
          <w:szCs w:val="22"/>
        </w:rPr>
        <w:t>previa expedición del registro presupuestal y aprobación de las garantías</w:t>
      </w:r>
      <w:bookmarkEnd w:id="7"/>
      <w:r w:rsidR="003842E4" w:rsidRPr="00B16B3E">
        <w:rPr>
          <w:rFonts w:ascii="Arial Narrow" w:hAnsi="Arial Narrow" w:cs="Arial"/>
          <w:sz w:val="22"/>
          <w:szCs w:val="22"/>
        </w:rPr>
        <w:t xml:space="preserve"> contado a partir de la suscripción del acta de inicio.</w:t>
      </w:r>
    </w:p>
    <w:p w14:paraId="46C03D28" w14:textId="77777777" w:rsidR="00C906F1" w:rsidRPr="00B16B3E" w:rsidRDefault="00C906F1" w:rsidP="00E1735E">
      <w:pPr>
        <w:tabs>
          <w:tab w:val="left" w:pos="-720"/>
        </w:tabs>
        <w:suppressAutoHyphens/>
        <w:jc w:val="both"/>
        <w:rPr>
          <w:rFonts w:ascii="Arial Narrow" w:eastAsia="Arial Unicode MS" w:hAnsi="Arial Narrow" w:cs="Arial"/>
          <w:spacing w:val="-3"/>
          <w:sz w:val="22"/>
          <w:szCs w:val="22"/>
        </w:rPr>
      </w:pPr>
    </w:p>
    <w:p w14:paraId="3851675C" w14:textId="33451ED6" w:rsidR="00E1735E" w:rsidRPr="00B16B3E" w:rsidRDefault="00E4755F"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LUGAR DE</w:t>
      </w:r>
      <w:r w:rsidR="00E1735E" w:rsidRPr="00B16B3E">
        <w:rPr>
          <w:rFonts w:ascii="Arial Narrow" w:eastAsia="Arial Unicode MS" w:hAnsi="Arial Narrow" w:cs="Arial"/>
          <w:b/>
          <w:bCs/>
          <w:spacing w:val="-3"/>
          <w:sz w:val="22"/>
          <w:szCs w:val="22"/>
        </w:rPr>
        <w:t xml:space="preserve"> EJECUCIÓN DEL OBJETO CONTRACTUAL:</w:t>
      </w:r>
    </w:p>
    <w:p w14:paraId="25F706D8" w14:textId="77777777" w:rsidR="00E1735E" w:rsidRPr="00B16B3E" w:rsidRDefault="00E1735E" w:rsidP="00E1735E">
      <w:pPr>
        <w:tabs>
          <w:tab w:val="left" w:pos="-720"/>
        </w:tabs>
        <w:suppressAutoHyphens/>
        <w:ind w:left="705"/>
        <w:jc w:val="both"/>
        <w:rPr>
          <w:rFonts w:ascii="Arial Narrow" w:eastAsia="Arial Unicode MS" w:hAnsi="Arial Narrow" w:cs="Arial"/>
          <w:bCs/>
          <w:spacing w:val="-3"/>
          <w:sz w:val="22"/>
          <w:szCs w:val="22"/>
        </w:rPr>
      </w:pPr>
    </w:p>
    <w:p w14:paraId="10CE5ED1" w14:textId="140F34BF" w:rsidR="00E1735E" w:rsidRPr="00B16B3E" w:rsidRDefault="00E1735E" w:rsidP="00E1735E">
      <w:pPr>
        <w:pStyle w:val="Sinespaciado"/>
        <w:ind w:right="142"/>
        <w:jc w:val="both"/>
        <w:rPr>
          <w:rFonts w:ascii="Arial Narrow" w:hAnsi="Arial Narrow" w:cs="Arial"/>
          <w:b/>
          <w:bCs/>
        </w:rPr>
      </w:pPr>
      <w:r w:rsidRPr="00C2471C">
        <w:rPr>
          <w:rFonts w:ascii="Arial Narrow" w:hAnsi="Arial Narrow" w:cs="Arial"/>
        </w:rPr>
        <w:t>El lugar de ejecución del contrato es en</w:t>
      </w:r>
      <w:r w:rsidR="003842E4" w:rsidRPr="00C2471C">
        <w:rPr>
          <w:rFonts w:ascii="Arial Narrow" w:hAnsi="Arial Narrow" w:cs="Arial"/>
        </w:rPr>
        <w:t xml:space="preserve"> el </w:t>
      </w:r>
      <w:r w:rsidR="00800F48" w:rsidRPr="00C2471C">
        <w:rPr>
          <w:rFonts w:ascii="Arial Narrow" w:hAnsi="Arial Narrow" w:cs="Arial"/>
        </w:rPr>
        <w:t xml:space="preserve">Aeropuerto </w:t>
      </w:r>
      <w:r w:rsidR="00570436">
        <w:rPr>
          <w:rFonts w:ascii="Arial Narrow" w:hAnsi="Arial Narrow" w:cs="Arial"/>
        </w:rPr>
        <w:t>Aguas Claras de Ocaña</w:t>
      </w:r>
      <w:r w:rsidR="00E03F35">
        <w:rPr>
          <w:rFonts w:ascii="Arial Narrow" w:hAnsi="Arial Narrow" w:cs="Arial"/>
        </w:rPr>
        <w:t xml:space="preserve"> </w:t>
      </w:r>
      <w:r w:rsidR="002A483D" w:rsidRPr="00C2471C">
        <w:rPr>
          <w:rFonts w:ascii="Arial Narrow" w:hAnsi="Arial Narrow" w:cs="Arial"/>
        </w:rPr>
        <w:t>en el</w:t>
      </w:r>
      <w:r w:rsidR="003D0B97" w:rsidRPr="00C2471C">
        <w:rPr>
          <w:rFonts w:ascii="Arial Narrow" w:hAnsi="Arial Narrow" w:cs="Arial"/>
        </w:rPr>
        <w:t xml:space="preserve"> de</w:t>
      </w:r>
      <w:r w:rsidR="002A483D" w:rsidRPr="00C2471C">
        <w:rPr>
          <w:rFonts w:ascii="Arial Narrow" w:hAnsi="Arial Narrow" w:cs="Arial"/>
        </w:rPr>
        <w:t>partamento</w:t>
      </w:r>
      <w:r w:rsidR="001F7E4A">
        <w:rPr>
          <w:rFonts w:ascii="Arial Narrow" w:hAnsi="Arial Narrow" w:cs="Arial"/>
        </w:rPr>
        <w:t xml:space="preserve"> </w:t>
      </w:r>
      <w:r w:rsidR="00570436">
        <w:rPr>
          <w:rFonts w:ascii="Arial Narrow" w:hAnsi="Arial Narrow" w:cs="Arial"/>
        </w:rPr>
        <w:t>Norte de Santander</w:t>
      </w:r>
      <w:r w:rsidR="00800504">
        <w:rPr>
          <w:rFonts w:ascii="Arial Narrow" w:hAnsi="Arial Narrow" w:cs="Arial"/>
        </w:rPr>
        <w:t xml:space="preserve"> </w:t>
      </w:r>
      <w:r w:rsidRPr="00C2471C">
        <w:rPr>
          <w:rFonts w:ascii="Arial Narrow" w:hAnsi="Arial Narrow" w:cs="Arial"/>
        </w:rPr>
        <w:t>previa coordinación con el supervisor del contrato</w:t>
      </w:r>
      <w:r w:rsidRPr="00B16B3E">
        <w:rPr>
          <w:rFonts w:ascii="Arial Narrow" w:hAnsi="Arial Narrow" w:cs="Arial"/>
        </w:rPr>
        <w:t>.</w:t>
      </w:r>
    </w:p>
    <w:p w14:paraId="16C870CF" w14:textId="77777777" w:rsidR="00F11365" w:rsidRPr="00B16B3E" w:rsidRDefault="00F11365" w:rsidP="00F11365">
      <w:pPr>
        <w:tabs>
          <w:tab w:val="left" w:pos="-720"/>
        </w:tabs>
        <w:suppressAutoHyphens/>
        <w:jc w:val="both"/>
        <w:rPr>
          <w:rFonts w:ascii="Arial Narrow" w:hAnsi="Arial Narrow" w:cs="Arial"/>
          <w:sz w:val="22"/>
          <w:szCs w:val="22"/>
          <w:lang w:val="es-MX" w:eastAsia="x-none"/>
        </w:rPr>
      </w:pPr>
    </w:p>
    <w:p w14:paraId="35DAD6D6" w14:textId="77777777" w:rsidR="00E1735E" w:rsidRPr="00B16B3E" w:rsidRDefault="00E1735E" w:rsidP="00E1735E">
      <w:pPr>
        <w:numPr>
          <w:ilvl w:val="1"/>
          <w:numId w:val="3"/>
        </w:numPr>
        <w:tabs>
          <w:tab w:val="left" w:pos="-720"/>
        </w:tabs>
        <w:suppressAutoHyphens/>
        <w:contextualSpacing/>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FORMA DE PAGO</w:t>
      </w:r>
    </w:p>
    <w:p w14:paraId="22CCE9FB" w14:textId="4A4C9ADA" w:rsidR="008D5E9A" w:rsidRPr="00B16B3E" w:rsidRDefault="008D5E9A" w:rsidP="00CA6B32">
      <w:pPr>
        <w:tabs>
          <w:tab w:val="left" w:pos="600"/>
        </w:tabs>
        <w:ind w:left="600"/>
        <w:contextualSpacing/>
        <w:jc w:val="both"/>
        <w:rPr>
          <w:rFonts w:ascii="Arial Narrow" w:hAnsi="Arial Narrow" w:cs="Arial"/>
          <w:sz w:val="22"/>
          <w:szCs w:val="22"/>
          <w:lang w:val="es-ES_tradnl" w:eastAsia="x-none"/>
        </w:rPr>
      </w:pPr>
    </w:p>
    <w:p w14:paraId="77DD84AB" w14:textId="77777777" w:rsidR="004D3377" w:rsidRPr="00B16B3E" w:rsidRDefault="004D3377" w:rsidP="00CA6B32">
      <w:pPr>
        <w:tabs>
          <w:tab w:val="left" w:pos="600"/>
        </w:tabs>
        <w:ind w:left="600"/>
        <w:contextualSpacing/>
        <w:jc w:val="both"/>
        <w:rPr>
          <w:rFonts w:ascii="Arial Narrow" w:hAnsi="Arial Narrow" w:cs="Arial"/>
          <w:sz w:val="22"/>
          <w:szCs w:val="22"/>
          <w:lang w:val="es-ES_tradnl" w:eastAsia="x-none"/>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B16B3E" w:rsidRPr="00B16B3E" w14:paraId="5B1FBDBE" w14:textId="77777777" w:rsidTr="00F11365">
        <w:trPr>
          <w:trHeight w:val="241"/>
          <w:jc w:val="center"/>
        </w:trPr>
        <w:tc>
          <w:tcPr>
            <w:tcW w:w="3175" w:type="pct"/>
            <w:shd w:val="clear" w:color="auto" w:fill="D9D9D9" w:themeFill="background1" w:themeFillShade="D9"/>
            <w:vAlign w:val="center"/>
          </w:tcPr>
          <w:p w14:paraId="27214F65" w14:textId="06E48C3A" w:rsidR="008D5E9A" w:rsidRPr="00B16B3E" w:rsidRDefault="008D5E9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Tipo</w:t>
            </w:r>
          </w:p>
        </w:tc>
        <w:tc>
          <w:tcPr>
            <w:tcW w:w="1825" w:type="pct"/>
            <w:shd w:val="clear" w:color="auto" w:fill="D9D9D9" w:themeFill="background1" w:themeFillShade="D9"/>
            <w:vAlign w:val="center"/>
          </w:tcPr>
          <w:p w14:paraId="43EFA1D2" w14:textId="61B35B16" w:rsidR="008D5E9A" w:rsidRPr="00B16B3E" w:rsidRDefault="008D5E9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Marcar con una X</w:t>
            </w:r>
          </w:p>
        </w:tc>
      </w:tr>
      <w:tr w:rsidR="00B16B3E" w:rsidRPr="00B16B3E" w14:paraId="3EA86047" w14:textId="77777777" w:rsidTr="00F11365">
        <w:trPr>
          <w:trHeight w:val="241"/>
          <w:jc w:val="center"/>
        </w:trPr>
        <w:tc>
          <w:tcPr>
            <w:tcW w:w="3175" w:type="pct"/>
            <w:shd w:val="clear" w:color="auto" w:fill="auto"/>
            <w:vAlign w:val="center"/>
          </w:tcPr>
          <w:p w14:paraId="6BBF14A9" w14:textId="0EC66844" w:rsidR="008D5E9A" w:rsidRPr="00B16B3E" w:rsidRDefault="00312691" w:rsidP="008D5E9A">
            <w:pPr>
              <w:autoSpaceDE w:val="0"/>
              <w:autoSpaceDN w:val="0"/>
              <w:adjustRightInd w:val="0"/>
              <w:rPr>
                <w:rFonts w:ascii="Arial Narrow" w:eastAsia="Calibri" w:hAnsi="Arial Narrow" w:cs="Arial"/>
                <w:highlight w:val="lightGray"/>
                <w:lang w:val="es-CO" w:eastAsia="es-CO"/>
              </w:rPr>
            </w:pPr>
            <w:r w:rsidRPr="00B16B3E">
              <w:rPr>
                <w:rFonts w:ascii="Arial Narrow" w:eastAsia="Arial Unicode MS" w:hAnsi="Arial Narrow" w:cs="Arial"/>
                <w:bCs/>
                <w:spacing w:val="-3"/>
                <w:sz w:val="22"/>
                <w:szCs w:val="22"/>
              </w:rPr>
              <w:t>Contra entrega</w:t>
            </w:r>
          </w:p>
        </w:tc>
        <w:tc>
          <w:tcPr>
            <w:tcW w:w="1825" w:type="pct"/>
            <w:shd w:val="clear" w:color="auto" w:fill="auto"/>
            <w:vAlign w:val="center"/>
          </w:tcPr>
          <w:p w14:paraId="1C889427" w14:textId="231E91BF"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r w:rsidR="00B16B3E" w:rsidRPr="00B16B3E" w14:paraId="4ADC3ED6" w14:textId="77777777" w:rsidTr="00F11365">
        <w:trPr>
          <w:trHeight w:val="241"/>
          <w:jc w:val="center"/>
        </w:trPr>
        <w:tc>
          <w:tcPr>
            <w:tcW w:w="3175" w:type="pct"/>
            <w:shd w:val="clear" w:color="auto" w:fill="auto"/>
            <w:vAlign w:val="center"/>
          </w:tcPr>
          <w:p w14:paraId="5C8261E7" w14:textId="4AAD073E" w:rsidR="008D5E9A" w:rsidRPr="00B16B3E" w:rsidRDefault="008D5E9A" w:rsidP="008D5E9A">
            <w:pPr>
              <w:autoSpaceDE w:val="0"/>
              <w:autoSpaceDN w:val="0"/>
              <w:adjustRightInd w:val="0"/>
              <w:rPr>
                <w:rFonts w:ascii="Arial Narrow" w:eastAsia="Calibri" w:hAnsi="Arial Narrow" w:cs="Arial"/>
                <w:highlight w:val="lightGray"/>
                <w:lang w:val="es-CO" w:eastAsia="es-CO"/>
              </w:rPr>
            </w:pPr>
            <w:r w:rsidRPr="00B16B3E">
              <w:rPr>
                <w:rFonts w:ascii="Arial Narrow" w:eastAsia="Arial Unicode MS" w:hAnsi="Arial Narrow" w:cs="Arial"/>
                <w:bCs/>
                <w:spacing w:val="-3"/>
                <w:sz w:val="22"/>
                <w:szCs w:val="22"/>
              </w:rPr>
              <w:t>Mensualidades Vencidas</w:t>
            </w:r>
          </w:p>
        </w:tc>
        <w:tc>
          <w:tcPr>
            <w:tcW w:w="1825" w:type="pct"/>
            <w:shd w:val="clear" w:color="auto" w:fill="auto"/>
            <w:vAlign w:val="center"/>
          </w:tcPr>
          <w:p w14:paraId="10F2BA28" w14:textId="66CA0C4C"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r w:rsidR="00B16B3E" w:rsidRPr="00B16B3E" w14:paraId="71C0ACFE" w14:textId="77777777" w:rsidTr="00F11365">
        <w:trPr>
          <w:trHeight w:val="241"/>
          <w:jc w:val="center"/>
        </w:trPr>
        <w:tc>
          <w:tcPr>
            <w:tcW w:w="3175" w:type="pct"/>
            <w:shd w:val="clear" w:color="auto" w:fill="auto"/>
            <w:vAlign w:val="center"/>
          </w:tcPr>
          <w:p w14:paraId="7AC20790" w14:textId="567A5DD3" w:rsidR="008D5E9A" w:rsidRPr="00B16B3E" w:rsidRDefault="008D5E9A"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Actas Parciales</w:t>
            </w:r>
          </w:p>
        </w:tc>
        <w:tc>
          <w:tcPr>
            <w:tcW w:w="1825" w:type="pct"/>
            <w:shd w:val="clear" w:color="auto" w:fill="auto"/>
            <w:vAlign w:val="center"/>
          </w:tcPr>
          <w:p w14:paraId="00A91614" w14:textId="146776CE" w:rsidR="008D5E9A" w:rsidRPr="00B16B3E" w:rsidRDefault="00A75C31"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r w:rsidR="00B16B3E" w:rsidRPr="00B16B3E" w14:paraId="6AB0ECC6" w14:textId="77777777" w:rsidTr="00F11365">
        <w:trPr>
          <w:trHeight w:val="241"/>
          <w:jc w:val="center"/>
        </w:trPr>
        <w:tc>
          <w:tcPr>
            <w:tcW w:w="3175" w:type="pct"/>
            <w:shd w:val="clear" w:color="auto" w:fill="auto"/>
            <w:vAlign w:val="center"/>
          </w:tcPr>
          <w:p w14:paraId="3F08EC6C" w14:textId="50B284C5" w:rsidR="00F11365" w:rsidRPr="00B16B3E" w:rsidRDefault="00F11365"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La establecida en el A.M.P</w:t>
            </w:r>
          </w:p>
        </w:tc>
        <w:tc>
          <w:tcPr>
            <w:tcW w:w="1825" w:type="pct"/>
            <w:shd w:val="clear" w:color="auto" w:fill="auto"/>
            <w:vAlign w:val="center"/>
          </w:tcPr>
          <w:p w14:paraId="5462BB1B" w14:textId="77777777" w:rsidR="00F11365" w:rsidRPr="00B16B3E" w:rsidRDefault="00F11365" w:rsidP="00F97940">
            <w:pPr>
              <w:autoSpaceDE w:val="0"/>
              <w:autoSpaceDN w:val="0"/>
              <w:adjustRightInd w:val="0"/>
              <w:jc w:val="center"/>
              <w:rPr>
                <w:rFonts w:ascii="Arial Narrow" w:eastAsia="Calibri" w:hAnsi="Arial Narrow" w:cs="Arial"/>
                <w:b/>
                <w:lang w:val="es-CO" w:eastAsia="es-CO"/>
              </w:rPr>
            </w:pPr>
          </w:p>
        </w:tc>
      </w:tr>
      <w:tr w:rsidR="00B16B3E" w:rsidRPr="00B16B3E" w14:paraId="7E5F85C1" w14:textId="77777777" w:rsidTr="00F11365">
        <w:trPr>
          <w:trHeight w:val="241"/>
          <w:jc w:val="center"/>
        </w:trPr>
        <w:tc>
          <w:tcPr>
            <w:tcW w:w="3175" w:type="pct"/>
            <w:shd w:val="clear" w:color="auto" w:fill="auto"/>
            <w:vAlign w:val="center"/>
          </w:tcPr>
          <w:p w14:paraId="2385D2A9" w14:textId="349AC38C" w:rsidR="008D5E9A" w:rsidRPr="00B16B3E" w:rsidRDefault="008D5E9A"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Otra</w:t>
            </w:r>
          </w:p>
        </w:tc>
        <w:tc>
          <w:tcPr>
            <w:tcW w:w="1825" w:type="pct"/>
            <w:shd w:val="clear" w:color="auto" w:fill="auto"/>
            <w:vAlign w:val="center"/>
          </w:tcPr>
          <w:p w14:paraId="5FEF676C" w14:textId="77777777"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bl>
    <w:p w14:paraId="197A9972" w14:textId="77777777" w:rsidR="008D5E9A" w:rsidRPr="00B16B3E" w:rsidRDefault="008D5E9A" w:rsidP="00031A84">
      <w:pPr>
        <w:tabs>
          <w:tab w:val="left" w:pos="-720"/>
        </w:tabs>
        <w:suppressAutoHyphens/>
        <w:jc w:val="both"/>
        <w:rPr>
          <w:rFonts w:ascii="Arial Narrow" w:eastAsia="Arial Unicode MS" w:hAnsi="Arial Narrow" w:cs="Arial"/>
          <w:b/>
          <w:spacing w:val="-3"/>
          <w:sz w:val="22"/>
          <w:szCs w:val="22"/>
        </w:rPr>
      </w:pPr>
      <w:r w:rsidRPr="00B16B3E">
        <w:rPr>
          <w:rFonts w:ascii="Arial Narrow" w:eastAsia="Arial Unicode MS" w:hAnsi="Arial Narrow" w:cs="Arial"/>
          <w:b/>
          <w:spacing w:val="-3"/>
          <w:sz w:val="22"/>
          <w:szCs w:val="22"/>
        </w:rPr>
        <w:t xml:space="preserve">EXPLIQUE: </w:t>
      </w:r>
    </w:p>
    <w:p w14:paraId="0F5D6F47" w14:textId="371F2D57" w:rsidR="008D5E9A" w:rsidRPr="00B16B3E" w:rsidRDefault="008D5E9A" w:rsidP="008D5E9A">
      <w:pPr>
        <w:tabs>
          <w:tab w:val="left" w:pos="-720"/>
        </w:tabs>
        <w:suppressAutoHyphens/>
        <w:jc w:val="both"/>
        <w:rPr>
          <w:rFonts w:ascii="Arial Narrow" w:eastAsia="Arial Unicode MS" w:hAnsi="Arial Narrow" w:cs="Arial"/>
          <w:sz w:val="22"/>
          <w:szCs w:val="22"/>
          <w:lang w:val="es-ES_tradnl" w:eastAsia="x-none"/>
        </w:rPr>
      </w:pPr>
    </w:p>
    <w:p w14:paraId="2A9CEB12" w14:textId="77777777" w:rsidR="00031A84" w:rsidRPr="00B16B3E" w:rsidRDefault="00031A84" w:rsidP="00031A84">
      <w:pPr>
        <w:tabs>
          <w:tab w:val="left" w:pos="-720"/>
        </w:tabs>
        <w:suppressAutoHyphens/>
        <w:ind w:right="142"/>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 xml:space="preserve">La Unidad pagará al contratista el cien por cierto (100%) del valor del contrato de la siguiente manera: </w:t>
      </w:r>
    </w:p>
    <w:p w14:paraId="73564783" w14:textId="77777777" w:rsidR="00A75C31" w:rsidRPr="00B16B3E" w:rsidRDefault="00A75C31" w:rsidP="008D5E9A">
      <w:pPr>
        <w:tabs>
          <w:tab w:val="left" w:pos="-720"/>
        </w:tabs>
        <w:suppressAutoHyphens/>
        <w:jc w:val="both"/>
        <w:rPr>
          <w:rFonts w:ascii="Arial Narrow" w:eastAsia="Arial Unicode MS" w:hAnsi="Arial Narrow" w:cs="Arial"/>
          <w:b/>
          <w:spacing w:val="-3"/>
          <w:sz w:val="22"/>
          <w:szCs w:val="22"/>
          <w:highlight w:val="lightGray"/>
        </w:rPr>
      </w:pPr>
    </w:p>
    <w:p w14:paraId="4D269E60" w14:textId="116DB3BB" w:rsidR="00F11365" w:rsidRPr="00B16B3E" w:rsidRDefault="00A75C31" w:rsidP="00F11365">
      <w:pPr>
        <w:tabs>
          <w:tab w:val="left" w:pos="-720"/>
        </w:tabs>
        <w:suppressAutoHyphens/>
        <w:jc w:val="both"/>
        <w:rPr>
          <w:rFonts w:ascii="Arial Narrow" w:hAnsi="Arial Narrow"/>
          <w:sz w:val="22"/>
          <w:szCs w:val="22"/>
        </w:rPr>
      </w:pPr>
      <w:r w:rsidRPr="00B16B3E">
        <w:rPr>
          <w:rFonts w:ascii="Arial Narrow" w:hAnsi="Arial Narrow"/>
          <w:sz w:val="22"/>
          <w:szCs w:val="22"/>
        </w:rPr>
        <w:t xml:space="preserve">La Unidad pagara el valor adjudicado mediante actas de recibo parciales, </w:t>
      </w:r>
      <w:r w:rsidR="00340842" w:rsidRPr="00B16B3E">
        <w:rPr>
          <w:rFonts w:ascii="Arial Narrow" w:hAnsi="Arial Narrow"/>
          <w:sz w:val="22"/>
          <w:szCs w:val="22"/>
        </w:rPr>
        <w:t>de acuerdo con</w:t>
      </w:r>
      <w:r w:rsidRPr="00B16B3E">
        <w:rPr>
          <w:rFonts w:ascii="Arial Narrow" w:hAnsi="Arial Narrow"/>
          <w:sz w:val="22"/>
          <w:szCs w:val="22"/>
        </w:rPr>
        <w:t xml:space="preserve">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52DC415D" w14:textId="77777777" w:rsidR="00A75C31" w:rsidRPr="00B16B3E" w:rsidRDefault="00A75C31" w:rsidP="00F11365">
      <w:pPr>
        <w:tabs>
          <w:tab w:val="left" w:pos="-720"/>
        </w:tabs>
        <w:suppressAutoHyphens/>
        <w:jc w:val="both"/>
        <w:rPr>
          <w:rFonts w:ascii="Arial Narrow" w:eastAsia="Arial Unicode MS" w:hAnsi="Arial Narrow" w:cs="Arial"/>
          <w:sz w:val="22"/>
          <w:szCs w:val="22"/>
          <w:highlight w:val="lightGray"/>
          <w:lang w:eastAsia="x-none"/>
        </w:rPr>
      </w:pPr>
    </w:p>
    <w:p w14:paraId="339EA547" w14:textId="562842FF" w:rsidR="00DD2975" w:rsidRPr="00B16B3E" w:rsidRDefault="00DD2975" w:rsidP="00DD2975">
      <w:pPr>
        <w:tabs>
          <w:tab w:val="left" w:pos="567"/>
        </w:tabs>
        <w:ind w:right="49"/>
        <w:jc w:val="both"/>
        <w:rPr>
          <w:rFonts w:ascii="Arial Narrow" w:hAnsi="Arial Narrow"/>
          <w:sz w:val="22"/>
          <w:szCs w:val="22"/>
        </w:rPr>
      </w:pPr>
      <w:bookmarkStart w:id="8" w:name="_Hlk71880480"/>
      <w:r w:rsidRPr="00B16B3E">
        <w:rPr>
          <w:rFonts w:ascii="Arial Narrow" w:hAnsi="Arial Narrow"/>
          <w:sz w:val="22"/>
          <w:szCs w:val="22"/>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619F1A95" w14:textId="77777777" w:rsidR="00603946" w:rsidRPr="00B16B3E" w:rsidRDefault="00603946" w:rsidP="00DD2975">
      <w:pPr>
        <w:tabs>
          <w:tab w:val="left" w:pos="567"/>
        </w:tabs>
        <w:ind w:right="49"/>
        <w:jc w:val="both"/>
        <w:rPr>
          <w:rFonts w:ascii="Arial Narrow" w:hAnsi="Arial Narrow"/>
          <w:sz w:val="22"/>
          <w:szCs w:val="22"/>
        </w:rPr>
      </w:pPr>
    </w:p>
    <w:p w14:paraId="4388AE07" w14:textId="6355EB25" w:rsidR="00DD2975" w:rsidRDefault="00DD2975" w:rsidP="00DD2975">
      <w:pPr>
        <w:tabs>
          <w:tab w:val="left" w:pos="567"/>
        </w:tabs>
        <w:ind w:right="49"/>
        <w:jc w:val="both"/>
        <w:rPr>
          <w:rFonts w:ascii="Arial Narrow" w:hAnsi="Arial Narrow"/>
          <w:sz w:val="22"/>
          <w:szCs w:val="22"/>
        </w:rPr>
      </w:pPr>
      <w:r w:rsidRPr="00B16B3E">
        <w:rPr>
          <w:rFonts w:ascii="Arial Narrow" w:hAnsi="Arial Narrow"/>
          <w:sz w:val="22"/>
          <w:szCs w:val="22"/>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722AE373" w14:textId="192532A3" w:rsidR="004F590F" w:rsidRDefault="004F590F" w:rsidP="00DD2975">
      <w:pPr>
        <w:tabs>
          <w:tab w:val="left" w:pos="567"/>
        </w:tabs>
        <w:ind w:right="49"/>
        <w:jc w:val="both"/>
        <w:rPr>
          <w:rFonts w:ascii="Arial Narrow" w:hAnsi="Arial Narrow"/>
          <w:sz w:val="22"/>
          <w:szCs w:val="22"/>
        </w:rPr>
      </w:pPr>
    </w:p>
    <w:p w14:paraId="43144F30" w14:textId="77777777" w:rsidR="004F590F" w:rsidRPr="00B16B3E" w:rsidRDefault="004F590F" w:rsidP="00DD2975">
      <w:pPr>
        <w:tabs>
          <w:tab w:val="left" w:pos="567"/>
        </w:tabs>
        <w:ind w:right="49"/>
        <w:jc w:val="both"/>
        <w:rPr>
          <w:rFonts w:ascii="Arial Narrow" w:hAnsi="Arial Narrow"/>
          <w:sz w:val="22"/>
          <w:szCs w:val="22"/>
        </w:rPr>
      </w:pPr>
    </w:p>
    <w:bookmarkEnd w:id="8"/>
    <w:p w14:paraId="48C8D080" w14:textId="77777777" w:rsidR="004F590F" w:rsidRDefault="004F590F" w:rsidP="004F590F">
      <w:pPr>
        <w:tabs>
          <w:tab w:val="left" w:pos="567"/>
        </w:tabs>
        <w:ind w:right="49"/>
        <w:jc w:val="both"/>
        <w:rPr>
          <w:rFonts w:ascii="Arial Narrow" w:hAnsi="Arial Narrow"/>
          <w:sz w:val="22"/>
          <w:szCs w:val="22"/>
        </w:rPr>
      </w:pPr>
      <w:r>
        <w:rPr>
          <w:rFonts w:ascii="Arial Narrow" w:hAnsi="Arial Narrow"/>
          <w:sz w:val="22"/>
          <w:szCs w:val="22"/>
        </w:rPr>
        <w:t>De acuerdo con lo mencionado, para la realización de los pagos se debe tener en cuenta la entrega de la siguiente documentación:</w:t>
      </w:r>
    </w:p>
    <w:p w14:paraId="5AF3AC0B" w14:textId="77777777" w:rsidR="004F590F" w:rsidRDefault="004F590F" w:rsidP="004F590F">
      <w:pPr>
        <w:tabs>
          <w:tab w:val="left" w:pos="567"/>
        </w:tabs>
        <w:ind w:right="49"/>
        <w:jc w:val="both"/>
        <w:rPr>
          <w:rFonts w:ascii="Arial Narrow" w:hAnsi="Arial Narrow"/>
          <w:sz w:val="22"/>
          <w:szCs w:val="22"/>
        </w:rPr>
      </w:pPr>
    </w:p>
    <w:p w14:paraId="511C1144" w14:textId="77777777" w:rsidR="004F590F" w:rsidRPr="006A5264" w:rsidRDefault="004F590F" w:rsidP="004F590F">
      <w:pPr>
        <w:pStyle w:val="Prrafodelista"/>
        <w:numPr>
          <w:ilvl w:val="0"/>
          <w:numId w:val="17"/>
        </w:numPr>
        <w:tabs>
          <w:tab w:val="left" w:pos="567"/>
        </w:tabs>
        <w:ind w:right="49"/>
        <w:jc w:val="both"/>
        <w:rPr>
          <w:rFonts w:ascii="Arial Narrow" w:hAnsi="Arial Narrow"/>
          <w:sz w:val="22"/>
          <w:szCs w:val="22"/>
          <w:lang w:val="es-CO"/>
        </w:rPr>
      </w:pPr>
      <w:proofErr w:type="gramStart"/>
      <w:r w:rsidRPr="006A5264">
        <w:rPr>
          <w:rFonts w:ascii="Arial Narrow" w:hAnsi="Arial Narrow"/>
          <w:sz w:val="22"/>
          <w:szCs w:val="22"/>
          <w:lang w:val="es-CO"/>
        </w:rPr>
        <w:t>Certificación cumplido</w:t>
      </w:r>
      <w:proofErr w:type="gramEnd"/>
      <w:r w:rsidRPr="006A5264">
        <w:rPr>
          <w:rFonts w:ascii="Arial Narrow" w:hAnsi="Arial Narrow"/>
          <w:sz w:val="22"/>
          <w:szCs w:val="22"/>
          <w:lang w:val="es-CO"/>
        </w:rPr>
        <w:t xml:space="preserve"> para pago de contratos diferentes a prestación de servicios (APOY-2.0-12-038)</w:t>
      </w:r>
    </w:p>
    <w:p w14:paraId="3CCF2D6D" w14:textId="77777777" w:rsidR="004F590F" w:rsidRPr="006A5264" w:rsidRDefault="004F590F" w:rsidP="004F590F">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Certificación de interventoría</w:t>
      </w:r>
      <w:r>
        <w:rPr>
          <w:rFonts w:ascii="Arial Narrow" w:hAnsi="Arial Narrow"/>
          <w:sz w:val="22"/>
          <w:szCs w:val="22"/>
          <w:lang w:val="es-CO"/>
        </w:rPr>
        <w:t xml:space="preserve"> (NO APLICA)</w:t>
      </w:r>
    </w:p>
    <w:p w14:paraId="730E92A0" w14:textId="77777777" w:rsidR="004F590F" w:rsidRPr="006A5264" w:rsidRDefault="004F590F" w:rsidP="004F590F">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Factura electrónica previamente aprobada en el Sistema SIIF Nación FVE</w:t>
      </w:r>
    </w:p>
    <w:p w14:paraId="111BF0C6" w14:textId="77777777" w:rsidR="004F590F" w:rsidRPr="006A5264" w:rsidRDefault="004F590F" w:rsidP="004F590F">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Certificación Parafiscales expedida por revisor fiscal o representante legal, cedula, tarjeta profesional</w:t>
      </w:r>
    </w:p>
    <w:p w14:paraId="77F09E17" w14:textId="77777777" w:rsidR="004F590F" w:rsidRPr="006A5264" w:rsidRDefault="004F590F" w:rsidP="004F590F">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Informe de Avances</w:t>
      </w:r>
    </w:p>
    <w:p w14:paraId="64EDC11A" w14:textId="77777777" w:rsidR="004F590F" w:rsidRPr="006A5264" w:rsidRDefault="004F590F" w:rsidP="004F590F">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Acta De Recibo Parcial De Obra (MSER-7.0-12-008)</w:t>
      </w:r>
    </w:p>
    <w:p w14:paraId="10160041" w14:textId="77777777" w:rsidR="004F590F" w:rsidRPr="006A5264" w:rsidRDefault="004F590F" w:rsidP="004F590F">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Acta De Costos De Obra (MSER-7.0-12-010)</w:t>
      </w:r>
    </w:p>
    <w:p w14:paraId="3714701E" w14:textId="77777777" w:rsidR="004F590F" w:rsidRDefault="004F590F" w:rsidP="004F590F">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Liquidación IVA Acta de Recibo Parcial (MSER-7.0-12-009)</w:t>
      </w:r>
    </w:p>
    <w:p w14:paraId="261DF2B6" w14:textId="77777777" w:rsidR="004F590F" w:rsidRPr="00E64823" w:rsidRDefault="004F590F" w:rsidP="004F590F">
      <w:pPr>
        <w:tabs>
          <w:tab w:val="left" w:pos="567"/>
        </w:tabs>
        <w:ind w:right="49"/>
        <w:jc w:val="both"/>
        <w:rPr>
          <w:rFonts w:ascii="Arial Narrow" w:hAnsi="Arial Narrow"/>
          <w:sz w:val="22"/>
          <w:szCs w:val="22"/>
          <w:lang w:val="es-CO"/>
        </w:rPr>
      </w:pPr>
    </w:p>
    <w:p w14:paraId="65F4F25A" w14:textId="77777777" w:rsidR="004F590F" w:rsidRPr="006A5264" w:rsidRDefault="004F590F" w:rsidP="004F590F">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lastRenderedPageBreak/>
        <w:t xml:space="preserve"> </w:t>
      </w:r>
      <w:r>
        <w:rPr>
          <w:rFonts w:ascii="Arial Narrow" w:hAnsi="Arial Narrow"/>
          <w:sz w:val="22"/>
          <w:szCs w:val="22"/>
          <w:lang w:val="es-CO"/>
        </w:rPr>
        <w:t>*Nota: Todos los documentos codificados se entregan por parte de la Aerocivil en coordinación con el supervisor del contrato designado.</w:t>
      </w:r>
    </w:p>
    <w:p w14:paraId="0102566B" w14:textId="77777777" w:rsidR="004F590F" w:rsidRPr="006A5264" w:rsidRDefault="004F590F" w:rsidP="004F590F">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 xml:space="preserve"> </w:t>
      </w:r>
    </w:p>
    <w:p w14:paraId="51B9F3AD" w14:textId="77777777" w:rsidR="004F590F" w:rsidRPr="006A5264" w:rsidRDefault="004F590F" w:rsidP="004F590F">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Para el primer pago, adicionalmente, anexar:</w:t>
      </w:r>
    </w:p>
    <w:p w14:paraId="65C62583" w14:textId="77777777" w:rsidR="004F590F" w:rsidRPr="006A5264" w:rsidRDefault="004F590F" w:rsidP="004F590F">
      <w:pPr>
        <w:pStyle w:val="Prrafodelista"/>
        <w:numPr>
          <w:ilvl w:val="0"/>
          <w:numId w:val="18"/>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Contrato SECOP</w:t>
      </w:r>
    </w:p>
    <w:p w14:paraId="7D9A0CF2" w14:textId="77777777" w:rsidR="004F590F" w:rsidRPr="006A5264" w:rsidRDefault="004F590F" w:rsidP="004F590F">
      <w:pPr>
        <w:pStyle w:val="Prrafodelista"/>
        <w:numPr>
          <w:ilvl w:val="0"/>
          <w:numId w:val="18"/>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Formato 61 Acta de Inicio (GCON-1.0-12-003)</w:t>
      </w:r>
    </w:p>
    <w:p w14:paraId="19EF9182" w14:textId="77777777" w:rsidR="004F590F" w:rsidRPr="006A5264" w:rsidRDefault="004F590F" w:rsidP="004F590F">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 xml:space="preserve"> </w:t>
      </w:r>
    </w:p>
    <w:p w14:paraId="16ADE9CB" w14:textId="77777777" w:rsidR="004F590F" w:rsidRPr="006A5264" w:rsidRDefault="004F590F" w:rsidP="004F590F">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 xml:space="preserve">Para el pago </w:t>
      </w:r>
      <w:proofErr w:type="gramStart"/>
      <w:r w:rsidRPr="006A5264">
        <w:rPr>
          <w:rFonts w:ascii="Arial Narrow" w:hAnsi="Arial Narrow"/>
          <w:sz w:val="22"/>
          <w:szCs w:val="22"/>
          <w:lang w:val="es-CO"/>
        </w:rPr>
        <w:t>final ,</w:t>
      </w:r>
      <w:proofErr w:type="gramEnd"/>
      <w:r w:rsidRPr="006A5264">
        <w:rPr>
          <w:rFonts w:ascii="Arial Narrow" w:hAnsi="Arial Narrow"/>
          <w:sz w:val="22"/>
          <w:szCs w:val="22"/>
          <w:lang w:val="es-CO"/>
        </w:rPr>
        <w:t xml:space="preserve"> adicionalmente, anexar:</w:t>
      </w:r>
    </w:p>
    <w:p w14:paraId="28EEC1C0" w14:textId="77777777" w:rsidR="004F590F" w:rsidRPr="006A5264" w:rsidRDefault="004F590F" w:rsidP="004F590F">
      <w:pPr>
        <w:pStyle w:val="Prrafodelista"/>
        <w:numPr>
          <w:ilvl w:val="0"/>
          <w:numId w:val="19"/>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Formato 65 Acta de Recibo Final (GCON-.0-12-005)</w:t>
      </w:r>
    </w:p>
    <w:p w14:paraId="6A8BB4A5" w14:textId="77777777" w:rsidR="004F590F" w:rsidRPr="006A5264" w:rsidRDefault="004F590F" w:rsidP="004F590F">
      <w:pPr>
        <w:pStyle w:val="Prrafodelista"/>
        <w:numPr>
          <w:ilvl w:val="0"/>
          <w:numId w:val="19"/>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Prorroga de las Pólizas aprobadas</w:t>
      </w:r>
    </w:p>
    <w:p w14:paraId="0C9E0C3D" w14:textId="77777777" w:rsidR="004F590F" w:rsidRPr="006A5264" w:rsidRDefault="004F590F" w:rsidP="004F590F">
      <w:pPr>
        <w:pStyle w:val="Prrafodelista"/>
        <w:numPr>
          <w:ilvl w:val="0"/>
          <w:numId w:val="19"/>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Contrato SECOP</w:t>
      </w:r>
    </w:p>
    <w:p w14:paraId="26484206" w14:textId="77777777" w:rsidR="004F590F" w:rsidRDefault="004F590F" w:rsidP="004F590F">
      <w:pPr>
        <w:tabs>
          <w:tab w:val="left" w:pos="567"/>
        </w:tabs>
        <w:ind w:right="49"/>
        <w:jc w:val="both"/>
        <w:rPr>
          <w:rFonts w:ascii="Arial Narrow" w:hAnsi="Arial Narrow"/>
        </w:rPr>
      </w:pPr>
    </w:p>
    <w:p w14:paraId="3D19AD0E" w14:textId="77777777" w:rsidR="004F590F" w:rsidRDefault="004F590F" w:rsidP="004F590F">
      <w:pPr>
        <w:tabs>
          <w:tab w:val="left" w:pos="567"/>
        </w:tabs>
        <w:ind w:right="49"/>
        <w:jc w:val="both"/>
        <w:rPr>
          <w:rFonts w:ascii="Arial Narrow" w:hAnsi="Arial Narrow"/>
        </w:rPr>
      </w:pPr>
    </w:p>
    <w:p w14:paraId="2A82BCB7" w14:textId="77777777" w:rsidR="004F590F" w:rsidRPr="00B16B3E" w:rsidRDefault="004F590F" w:rsidP="004F590F">
      <w:pPr>
        <w:tabs>
          <w:tab w:val="left" w:pos="-720"/>
        </w:tabs>
        <w:suppressAutoHyphens/>
        <w:jc w:val="both"/>
        <w:rPr>
          <w:rFonts w:ascii="Arial Narrow" w:eastAsia="Arial Unicode MS" w:hAnsi="Arial Narrow" w:cs="Arial"/>
          <w:b/>
          <w:sz w:val="22"/>
          <w:szCs w:val="22"/>
          <w:lang w:eastAsia="x-none"/>
        </w:rPr>
      </w:pPr>
      <w:r w:rsidRPr="00B16B3E">
        <w:rPr>
          <w:rFonts w:ascii="Arial Narrow" w:eastAsia="Arial Unicode MS" w:hAnsi="Arial Narrow" w:cs="Arial"/>
          <w:b/>
          <w:sz w:val="22"/>
          <w:szCs w:val="22"/>
          <w:lang w:eastAsia="x-none"/>
        </w:rPr>
        <w:t xml:space="preserve">Notas: </w:t>
      </w:r>
    </w:p>
    <w:p w14:paraId="748E929E" w14:textId="77777777" w:rsidR="004F590F" w:rsidRPr="00B16B3E" w:rsidRDefault="004F590F" w:rsidP="004F590F">
      <w:pPr>
        <w:tabs>
          <w:tab w:val="left" w:pos="-720"/>
        </w:tabs>
        <w:suppressAutoHyphens/>
        <w:jc w:val="both"/>
        <w:rPr>
          <w:rFonts w:ascii="Arial Narrow" w:eastAsia="Arial Unicode MS" w:hAnsi="Arial Narrow" w:cs="Arial"/>
          <w:sz w:val="22"/>
          <w:szCs w:val="22"/>
          <w:highlight w:val="lightGray"/>
          <w:lang w:eastAsia="x-none"/>
        </w:rPr>
      </w:pPr>
    </w:p>
    <w:p w14:paraId="1C9BA4F2" w14:textId="77777777" w:rsidR="004F590F" w:rsidRPr="00B16B3E" w:rsidRDefault="004F590F" w:rsidP="004F590F">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B16B3E">
        <w:rPr>
          <w:rFonts w:ascii="Arial Narrow" w:eastAsia="Arial Unicode MS" w:hAnsi="Arial Narrow" w:cs="Arial"/>
          <w:sz w:val="22"/>
          <w:szCs w:val="22"/>
          <w:lang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A13A0F9" w14:textId="77777777" w:rsidR="004F590F" w:rsidRPr="00B16B3E" w:rsidRDefault="004F590F" w:rsidP="004F590F">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B16B3E">
        <w:rPr>
          <w:rFonts w:ascii="Arial Narrow" w:eastAsia="Arial Unicode MS" w:hAnsi="Arial Narrow" w:cs="Arial"/>
          <w:sz w:val="22"/>
          <w:szCs w:val="22"/>
          <w:lang w:eastAsia="x-none"/>
        </w:rPr>
        <w:t>La Entidad hará las retenciones a que haya lugar sobre cada pago de acuerdo con las disposiciones legales vigentes sobre la materia.</w:t>
      </w:r>
    </w:p>
    <w:p w14:paraId="7E1327C0" w14:textId="77777777" w:rsidR="004F590F" w:rsidRPr="00B16B3E" w:rsidRDefault="004F590F" w:rsidP="004F590F">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B16B3E">
        <w:rPr>
          <w:rFonts w:ascii="Arial Narrow" w:eastAsia="Arial Unicode MS" w:hAnsi="Arial Narrow" w:cs="Arial"/>
          <w:sz w:val="22"/>
          <w:szCs w:val="22"/>
          <w:lang w:eastAsia="x-none"/>
        </w:rPr>
        <w:t>L</w:t>
      </w:r>
      <w:r w:rsidRPr="00B16B3E">
        <w:rPr>
          <w:rFonts w:ascii="Arial Narrow" w:eastAsia="Arial Unicode MS" w:hAnsi="Arial Narrow" w:cs="Arial"/>
          <w:sz w:val="22"/>
          <w:szCs w:val="22"/>
          <w:u w:val="single"/>
          <w:lang w:eastAsia="x-none"/>
        </w:rPr>
        <w:t>os pagos deberán tramitarse y publicarse a través de la plataforma SECOP II.</w:t>
      </w:r>
    </w:p>
    <w:p w14:paraId="3FE8F2E7" w14:textId="77777777" w:rsidR="004F590F" w:rsidRDefault="004F590F" w:rsidP="004F590F">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B16B3E">
        <w:rPr>
          <w:rFonts w:ascii="Arial Narrow" w:eastAsia="Arial Unicode MS" w:hAnsi="Arial Narrow" w:cs="Arial"/>
          <w:sz w:val="22"/>
          <w:szCs w:val="22"/>
          <w:lang w:eastAsia="x-none"/>
        </w:rPr>
        <w:t>Para el último pago se deben cumplir las condiciones anteriormente señaladas y prórroga de las garantías a que haya lugar, debidamente aprobadas por la Unidad, cuando a ello hubiere lugar</w:t>
      </w:r>
    </w:p>
    <w:p w14:paraId="66BB4F06" w14:textId="77777777" w:rsidR="004F590F" w:rsidRDefault="004F590F" w:rsidP="004F590F">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D707AF">
        <w:rPr>
          <w:rFonts w:ascii="Arial Narrow" w:eastAsia="Arial Unicode MS" w:hAnsi="Arial Narrow" w:cs="Arial"/>
          <w:sz w:val="22"/>
          <w:szCs w:val="22"/>
          <w:lang w:eastAsia="x-none"/>
        </w:rPr>
        <w:t>Los documentos soporte de pago deben unificarse en un (1) solo PDF y adjuntarse como anexo, cumpliendo el orden señalado en el presente documento.</w:t>
      </w:r>
    </w:p>
    <w:p w14:paraId="3CB1FCA3" w14:textId="1B45209D" w:rsidR="004F590F" w:rsidRDefault="004F590F" w:rsidP="004F590F">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D707AF">
        <w:rPr>
          <w:rFonts w:ascii="Arial Narrow" w:eastAsia="Arial Unicode MS" w:hAnsi="Arial Narrow" w:cs="Arial"/>
          <w:sz w:val="22"/>
          <w:szCs w:val="22"/>
          <w:lang w:eastAsia="x-none"/>
        </w:rPr>
        <w:t>Todo contratista o proveedor que sea responsable de facturar electrónicamente debe emitir su factura conforme los lineamientos establecidos por la Administración SIIF. A su vez, dicha factura debe ser aprobada por parte del supervisor en el aplicativo SIIF Validador de Factura Electrónica, de lo contrario no procederá su trámite de pago.</w:t>
      </w:r>
    </w:p>
    <w:p w14:paraId="4600E873" w14:textId="77777777" w:rsidR="004F590F" w:rsidRPr="00D707AF" w:rsidRDefault="004F590F" w:rsidP="004F590F">
      <w:pPr>
        <w:pStyle w:val="Prrafodelista"/>
        <w:tabs>
          <w:tab w:val="left" w:pos="-720"/>
        </w:tabs>
        <w:suppressAutoHyphens/>
        <w:ind w:left="720"/>
        <w:jc w:val="both"/>
        <w:rPr>
          <w:rFonts w:ascii="Arial Narrow" w:eastAsia="Arial Unicode MS" w:hAnsi="Arial Narrow" w:cs="Arial"/>
          <w:sz w:val="22"/>
          <w:szCs w:val="22"/>
          <w:lang w:eastAsia="x-none"/>
        </w:rPr>
      </w:pPr>
    </w:p>
    <w:p w14:paraId="75924232" w14:textId="6F2B9E0A" w:rsidR="00E1735E" w:rsidRPr="00B16B3E" w:rsidRDefault="00E1735E" w:rsidP="008D5E9A">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16B3E">
        <w:rPr>
          <w:rFonts w:ascii="Arial Narrow" w:hAnsi="Arial Narrow" w:cs="Arial"/>
          <w:b/>
          <w:sz w:val="22"/>
          <w:szCs w:val="22"/>
          <w:lang w:val="es-MX" w:eastAsia="x-none"/>
        </w:rPr>
        <w:t>ANTICIPO</w:t>
      </w:r>
      <w:r w:rsidR="00A75C31" w:rsidRPr="00B16B3E">
        <w:rPr>
          <w:rFonts w:ascii="Arial Narrow" w:hAnsi="Arial Narrow" w:cs="Arial"/>
          <w:b/>
          <w:sz w:val="22"/>
          <w:szCs w:val="22"/>
          <w:lang w:val="es-MX" w:eastAsia="x-none"/>
        </w:rPr>
        <w:t>:</w:t>
      </w:r>
      <w:r w:rsidR="00207C04" w:rsidRPr="00B16B3E">
        <w:rPr>
          <w:rFonts w:ascii="Arial Narrow" w:eastAsia="Arial Unicode MS" w:hAnsi="Arial Narrow" w:cs="Arial"/>
          <w:b/>
          <w:bCs/>
          <w:spacing w:val="-3"/>
          <w:sz w:val="22"/>
          <w:szCs w:val="22"/>
        </w:rPr>
        <w:t xml:space="preserve"> </w:t>
      </w:r>
      <w:r w:rsidR="00A75C31" w:rsidRPr="00B16B3E">
        <w:rPr>
          <w:rFonts w:ascii="Arial Narrow" w:eastAsia="Arial Unicode MS" w:hAnsi="Arial Narrow" w:cs="Arial"/>
          <w:b/>
          <w:bCs/>
          <w:spacing w:val="-3"/>
          <w:sz w:val="22"/>
          <w:szCs w:val="22"/>
        </w:rPr>
        <w:t>NO APLICA</w:t>
      </w:r>
    </w:p>
    <w:p w14:paraId="3D7E3EE4" w14:textId="4847C0F1" w:rsidR="00E1735E" w:rsidRPr="00B16B3E" w:rsidRDefault="00E1735E" w:rsidP="008F686A">
      <w:pPr>
        <w:tabs>
          <w:tab w:val="left" w:pos="600"/>
        </w:tabs>
        <w:contextualSpacing/>
        <w:jc w:val="both"/>
        <w:rPr>
          <w:rFonts w:ascii="Arial Narrow" w:hAnsi="Arial Narrow" w:cs="Arial"/>
          <w:sz w:val="22"/>
          <w:szCs w:val="22"/>
          <w:lang w:val="es-ES_tradnl" w:eastAsia="x-none"/>
        </w:rPr>
      </w:pPr>
    </w:p>
    <w:p w14:paraId="3C5FC993" w14:textId="56D6BB4C" w:rsidR="00374E55" w:rsidRPr="00B16B3E" w:rsidRDefault="00374E55" w:rsidP="00374E55">
      <w:pPr>
        <w:numPr>
          <w:ilvl w:val="1"/>
          <w:numId w:val="3"/>
        </w:numPr>
        <w:tabs>
          <w:tab w:val="left" w:pos="-720"/>
        </w:tabs>
        <w:suppressAutoHyphens/>
        <w:contextualSpacing/>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FOMENTO A LA EJECUCIÓN DEL CONTRATO – ARTICULO 2.2.1.2.4.2.16 DEL DECRETO 1082 DE 2015</w:t>
      </w:r>
      <w:r w:rsidR="00F86B86" w:rsidRPr="00B16B3E">
        <w:rPr>
          <w:rFonts w:ascii="Arial Narrow" w:hAnsi="Arial Narrow" w:cs="Arial"/>
          <w:b/>
          <w:sz w:val="22"/>
          <w:szCs w:val="22"/>
          <w:lang w:val="es-MX" w:eastAsia="x-none"/>
        </w:rPr>
        <w:t xml:space="preserve"> (</w:t>
      </w:r>
      <w:r w:rsidR="00A75C31" w:rsidRPr="00B16B3E">
        <w:rPr>
          <w:rFonts w:ascii="Arial Narrow" w:hAnsi="Arial Narrow" w:cs="Arial"/>
          <w:b/>
          <w:sz w:val="22"/>
          <w:szCs w:val="22"/>
          <w:lang w:val="es-MX" w:eastAsia="x-none"/>
        </w:rPr>
        <w:t xml:space="preserve">NO </w:t>
      </w:r>
      <w:r w:rsidR="00F86B86" w:rsidRPr="00B16B3E">
        <w:rPr>
          <w:rFonts w:ascii="Arial Narrow" w:hAnsi="Arial Narrow" w:cs="Arial"/>
          <w:b/>
          <w:sz w:val="22"/>
          <w:szCs w:val="22"/>
          <w:lang w:val="es-MX" w:eastAsia="x-none"/>
        </w:rPr>
        <w:t>APLICA)</w:t>
      </w:r>
    </w:p>
    <w:p w14:paraId="41C4E1D2" w14:textId="77777777" w:rsidR="00374E55" w:rsidRPr="00B16B3E" w:rsidRDefault="00374E55" w:rsidP="00374E55">
      <w:pPr>
        <w:ind w:right="142"/>
        <w:rPr>
          <w:rFonts w:ascii="Arial Narrow" w:hAnsi="Arial Narrow" w:cs="Arial"/>
          <w:b/>
        </w:rPr>
      </w:pPr>
    </w:p>
    <w:p w14:paraId="391811D4" w14:textId="4BDAD8D2" w:rsidR="00374E55" w:rsidRPr="00B16B3E" w:rsidRDefault="00374E55" w:rsidP="00374E55">
      <w:pPr>
        <w:ind w:right="142"/>
        <w:jc w:val="both"/>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 xml:space="preserve">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DD3748" w:rsidRPr="00B16B3E">
        <w:rPr>
          <w:rFonts w:ascii="Arial Narrow" w:hAnsi="Arial Narrow" w:cs="Arial"/>
          <w:bCs/>
          <w:sz w:val="22"/>
          <w:szCs w:val="22"/>
          <w:lang w:val="es-ES_tradnl" w:eastAsia="x-none"/>
        </w:rPr>
        <w:t>Comerciales</w:t>
      </w:r>
      <w:r w:rsidRPr="00B16B3E">
        <w:rPr>
          <w:rFonts w:ascii="Arial Narrow" w:hAnsi="Arial Narrow" w:cs="Arial"/>
          <w:bCs/>
          <w:sz w:val="22"/>
          <w:szCs w:val="22"/>
          <w:lang w:val="es-ES_tradnl" w:eastAsia="x-none"/>
        </w:rPr>
        <w:t xml:space="preserve"> vigentes. </w:t>
      </w:r>
    </w:p>
    <w:p w14:paraId="6B70B201" w14:textId="77777777" w:rsidR="00374E55" w:rsidRPr="00B16B3E" w:rsidRDefault="00374E55" w:rsidP="00374E55">
      <w:pPr>
        <w:ind w:right="142"/>
        <w:rPr>
          <w:rFonts w:ascii="Arial Narrow" w:hAnsi="Arial Narrow" w:cs="Arial"/>
          <w:bCs/>
          <w:sz w:val="22"/>
          <w:szCs w:val="22"/>
          <w:lang w:val="es-ES_tradnl" w:eastAsia="x-none"/>
        </w:rPr>
      </w:pPr>
    </w:p>
    <w:p w14:paraId="5D69AED9" w14:textId="77777777" w:rsidR="00374E55" w:rsidRPr="00B16B3E" w:rsidRDefault="00374E55" w:rsidP="00374E55">
      <w:pPr>
        <w:ind w:right="142"/>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Marcar con una X, si dentro del estudio previo se justificó esta provisión.</w:t>
      </w:r>
    </w:p>
    <w:p w14:paraId="3A65969F" w14:textId="77777777" w:rsidR="00374E55" w:rsidRPr="00B16B3E" w:rsidRDefault="00374E55" w:rsidP="00374E55">
      <w:pPr>
        <w:ind w:right="142"/>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B16B3E" w:rsidRPr="00B16B3E" w14:paraId="45D3A83B" w14:textId="77777777" w:rsidTr="00F97940">
        <w:trPr>
          <w:trHeight w:val="248"/>
          <w:jc w:val="center"/>
        </w:trPr>
        <w:tc>
          <w:tcPr>
            <w:tcW w:w="627" w:type="dxa"/>
            <w:shd w:val="clear" w:color="auto" w:fill="auto"/>
          </w:tcPr>
          <w:p w14:paraId="665018CB" w14:textId="77777777" w:rsidR="00374E55" w:rsidRPr="00B16B3E" w:rsidRDefault="00374E55" w:rsidP="00F97940">
            <w:pPr>
              <w:ind w:right="142"/>
              <w:jc w:val="center"/>
              <w:rPr>
                <w:rFonts w:ascii="Arial Narrow" w:hAnsi="Arial Narrow" w:cs="Arial"/>
                <w:bCs/>
              </w:rPr>
            </w:pPr>
            <w:r w:rsidRPr="00B16B3E">
              <w:rPr>
                <w:rFonts w:ascii="Arial Narrow" w:hAnsi="Arial Narrow" w:cs="Arial"/>
                <w:bCs/>
              </w:rPr>
              <w:t>SI</w:t>
            </w:r>
          </w:p>
        </w:tc>
        <w:tc>
          <w:tcPr>
            <w:tcW w:w="627" w:type="dxa"/>
            <w:shd w:val="clear" w:color="auto" w:fill="auto"/>
          </w:tcPr>
          <w:p w14:paraId="29D40514" w14:textId="77777777" w:rsidR="00374E55" w:rsidRPr="00B16B3E" w:rsidRDefault="00374E55" w:rsidP="00F97940">
            <w:pPr>
              <w:ind w:right="142"/>
              <w:jc w:val="center"/>
              <w:rPr>
                <w:rFonts w:ascii="Arial Narrow" w:hAnsi="Arial Narrow" w:cs="Arial"/>
                <w:b/>
              </w:rPr>
            </w:pPr>
          </w:p>
        </w:tc>
      </w:tr>
      <w:tr w:rsidR="00374E55" w:rsidRPr="00B16B3E" w14:paraId="3601D10F" w14:textId="77777777" w:rsidTr="00F97940">
        <w:trPr>
          <w:trHeight w:val="248"/>
          <w:jc w:val="center"/>
        </w:trPr>
        <w:tc>
          <w:tcPr>
            <w:tcW w:w="627" w:type="dxa"/>
            <w:shd w:val="clear" w:color="auto" w:fill="auto"/>
          </w:tcPr>
          <w:p w14:paraId="63E9C2B6" w14:textId="77777777" w:rsidR="00374E55" w:rsidRPr="00B16B3E" w:rsidRDefault="00374E55" w:rsidP="00F97940">
            <w:pPr>
              <w:ind w:right="142"/>
              <w:jc w:val="center"/>
              <w:rPr>
                <w:rFonts w:ascii="Arial Narrow" w:hAnsi="Arial Narrow" w:cs="Arial"/>
                <w:bCs/>
              </w:rPr>
            </w:pPr>
            <w:r w:rsidRPr="00B16B3E">
              <w:rPr>
                <w:rFonts w:ascii="Arial Narrow" w:hAnsi="Arial Narrow" w:cs="Arial"/>
                <w:bCs/>
              </w:rPr>
              <w:t>NO</w:t>
            </w:r>
          </w:p>
        </w:tc>
        <w:tc>
          <w:tcPr>
            <w:tcW w:w="627" w:type="dxa"/>
            <w:shd w:val="clear" w:color="auto" w:fill="auto"/>
          </w:tcPr>
          <w:p w14:paraId="19DFB3CF" w14:textId="006E12B1" w:rsidR="00374E55" w:rsidRPr="00B16B3E" w:rsidRDefault="00A75C31" w:rsidP="00F97940">
            <w:pPr>
              <w:ind w:right="142"/>
              <w:jc w:val="center"/>
              <w:rPr>
                <w:rFonts w:ascii="Arial Narrow" w:hAnsi="Arial Narrow" w:cs="Arial"/>
                <w:b/>
              </w:rPr>
            </w:pPr>
            <w:r w:rsidRPr="00B16B3E">
              <w:rPr>
                <w:rFonts w:ascii="Arial Narrow" w:hAnsi="Arial Narrow" w:cs="Arial"/>
                <w:b/>
              </w:rPr>
              <w:t>X</w:t>
            </w:r>
          </w:p>
        </w:tc>
      </w:tr>
    </w:tbl>
    <w:p w14:paraId="3D0E90B3" w14:textId="77777777" w:rsidR="00374E55" w:rsidRPr="00B16B3E" w:rsidRDefault="00374E55" w:rsidP="00374E55">
      <w:pPr>
        <w:tabs>
          <w:tab w:val="left" w:pos="600"/>
        </w:tabs>
        <w:contextualSpacing/>
        <w:jc w:val="both"/>
        <w:rPr>
          <w:rFonts w:ascii="Arial Narrow" w:hAnsi="Arial Narrow" w:cs="Arial"/>
          <w:b/>
          <w:sz w:val="22"/>
          <w:szCs w:val="22"/>
          <w:highlight w:val="lightGray"/>
          <w:lang w:val="es-CO" w:eastAsia="x-none"/>
        </w:rPr>
      </w:pPr>
    </w:p>
    <w:p w14:paraId="68F5D1F0" w14:textId="1967A4F9" w:rsidR="00374E55" w:rsidRPr="00B16B3E" w:rsidRDefault="00374E55" w:rsidP="00374E55">
      <w:p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lastRenderedPageBreak/>
        <w:t>JUSTIFICAR:</w:t>
      </w:r>
      <w:r w:rsidR="00A75C31" w:rsidRPr="00B16B3E">
        <w:rPr>
          <w:rFonts w:ascii="Arial Narrow" w:hAnsi="Arial Narrow" w:cs="Arial"/>
          <w:b/>
          <w:sz w:val="22"/>
          <w:szCs w:val="22"/>
          <w:lang w:val="es-CO" w:eastAsia="x-none"/>
        </w:rPr>
        <w:t xml:space="preserve"> </w:t>
      </w:r>
      <w:r w:rsidR="00A75C31" w:rsidRPr="00B16B3E">
        <w:rPr>
          <w:rFonts w:ascii="Arial Narrow" w:hAnsi="Arial Narrow" w:cs="Arial"/>
          <w:bCs/>
          <w:sz w:val="22"/>
          <w:szCs w:val="22"/>
          <w:lang w:val="es-CO" w:eastAsia="x-none"/>
        </w:rPr>
        <w:t>No aplica por la modalidad de selección</w:t>
      </w:r>
    </w:p>
    <w:p w14:paraId="38FD8589" w14:textId="415B8583" w:rsidR="00374E55" w:rsidRPr="00B16B3E" w:rsidRDefault="00374E55" w:rsidP="00374E55">
      <w:pPr>
        <w:tabs>
          <w:tab w:val="left" w:pos="600"/>
        </w:tabs>
        <w:contextualSpacing/>
        <w:jc w:val="both"/>
        <w:rPr>
          <w:rFonts w:ascii="Arial Narrow" w:hAnsi="Arial Narrow" w:cs="Arial"/>
          <w:b/>
          <w:sz w:val="22"/>
          <w:szCs w:val="22"/>
          <w:lang w:val="es-CO" w:eastAsia="x-none"/>
        </w:rPr>
      </w:pPr>
    </w:p>
    <w:p w14:paraId="705942EE" w14:textId="5F3E0294" w:rsidR="00594A96" w:rsidRPr="00B16B3E" w:rsidRDefault="004759A3" w:rsidP="00CA6B32">
      <w:pPr>
        <w:numPr>
          <w:ilvl w:val="0"/>
          <w:numId w:val="3"/>
        </w:num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ANÁLISIS DE RIESGOS</w:t>
      </w:r>
      <w:r w:rsidR="00594A96" w:rsidRPr="00B16B3E">
        <w:rPr>
          <w:rFonts w:ascii="Arial Narrow" w:hAnsi="Arial Narrow" w:cs="Arial"/>
          <w:b/>
          <w:sz w:val="22"/>
          <w:szCs w:val="22"/>
          <w:lang w:val="es-CO" w:eastAsia="x-none"/>
        </w:rPr>
        <w:t xml:space="preserve"> </w:t>
      </w:r>
    </w:p>
    <w:p w14:paraId="0F299C25" w14:textId="77777777" w:rsidR="00594A96" w:rsidRPr="00B16B3E" w:rsidRDefault="00594A96" w:rsidP="00594A96">
      <w:pPr>
        <w:tabs>
          <w:tab w:val="left" w:pos="600"/>
        </w:tabs>
        <w:ind w:left="360"/>
        <w:contextualSpacing/>
        <w:jc w:val="both"/>
        <w:rPr>
          <w:rFonts w:ascii="Arial Narrow" w:hAnsi="Arial Narrow" w:cs="Arial"/>
          <w:b/>
          <w:sz w:val="22"/>
          <w:szCs w:val="22"/>
          <w:lang w:val="es-CO" w:eastAsia="x-none"/>
        </w:rPr>
      </w:pPr>
    </w:p>
    <w:p w14:paraId="3B88CEB1" w14:textId="557429D4" w:rsidR="004759A3" w:rsidRPr="00B16B3E" w:rsidRDefault="00594A96" w:rsidP="00594A96">
      <w:pPr>
        <w:numPr>
          <w:ilvl w:val="1"/>
          <w:numId w:val="3"/>
        </w:num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RIESGOS PREVISIBLES DE LA EJECUCIÓN DEL CONTRATO</w:t>
      </w:r>
    </w:p>
    <w:p w14:paraId="3B88CEB2" w14:textId="496852EB" w:rsidR="004759A3" w:rsidRPr="00B16B3E" w:rsidRDefault="004759A3" w:rsidP="00CA6B32">
      <w:pPr>
        <w:tabs>
          <w:tab w:val="left" w:pos="600"/>
        </w:tabs>
        <w:contextualSpacing/>
        <w:jc w:val="both"/>
        <w:rPr>
          <w:rFonts w:ascii="Arial Narrow" w:hAnsi="Arial Narrow" w:cs="Arial"/>
          <w:bCs/>
          <w:sz w:val="22"/>
          <w:szCs w:val="22"/>
          <w:lang w:val="es-CO" w:eastAsia="x-none"/>
        </w:rPr>
      </w:pPr>
    </w:p>
    <w:p w14:paraId="25A50127" w14:textId="73D6AB54" w:rsidR="008F686A" w:rsidRPr="00B16B3E" w:rsidRDefault="008F686A" w:rsidP="008F686A">
      <w:pPr>
        <w:tabs>
          <w:tab w:val="left" w:pos="600"/>
        </w:tabs>
        <w:contextualSpacing/>
        <w:jc w:val="both"/>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En cumplimiento del artículo 4</w:t>
      </w:r>
      <w:r w:rsidRPr="00B16B3E">
        <w:rPr>
          <w:rFonts w:ascii="Arial" w:hAnsi="Arial" w:cs="Arial"/>
          <w:bCs/>
          <w:sz w:val="22"/>
          <w:szCs w:val="22"/>
          <w:lang w:val="es-ES_tradnl" w:eastAsia="x-none"/>
        </w:rPr>
        <w:t>⁰</w:t>
      </w:r>
      <w:r w:rsidRPr="00B16B3E">
        <w:rPr>
          <w:rFonts w:ascii="Arial Narrow" w:hAnsi="Arial Narrow" w:cs="Arial"/>
          <w:bCs/>
          <w:sz w:val="22"/>
          <w:szCs w:val="22"/>
          <w:lang w:val="es-ES_tradnl" w:eastAsia="x-none"/>
        </w:rPr>
        <w:t xml:space="preserve">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los cuales están contenidos en el </w:t>
      </w:r>
      <w:proofErr w:type="gramStart"/>
      <w:r w:rsidRPr="00B16B3E">
        <w:rPr>
          <w:rFonts w:ascii="Arial Narrow" w:hAnsi="Arial Narrow" w:cs="Arial"/>
          <w:b/>
          <w:bCs/>
          <w:sz w:val="22"/>
          <w:szCs w:val="22"/>
          <w:lang w:val="es-ES_tradnl" w:eastAsia="x-none"/>
        </w:rPr>
        <w:t>Formato  “</w:t>
      </w:r>
      <w:proofErr w:type="gramEnd"/>
      <w:r w:rsidRPr="00B16B3E">
        <w:rPr>
          <w:rFonts w:ascii="Arial Narrow" w:hAnsi="Arial Narrow" w:cs="Arial"/>
          <w:b/>
          <w:bCs/>
          <w:sz w:val="22"/>
          <w:szCs w:val="22"/>
          <w:lang w:val="es-ES_tradnl" w:eastAsia="x-none"/>
        </w:rPr>
        <w:t xml:space="preserve">Matriz </w:t>
      </w:r>
      <w:r w:rsidR="002117CF">
        <w:rPr>
          <w:rFonts w:ascii="Arial Narrow" w:hAnsi="Arial Narrow" w:cs="Arial"/>
          <w:b/>
          <w:bCs/>
          <w:sz w:val="22"/>
          <w:szCs w:val="22"/>
          <w:lang w:val="es-ES_tradnl" w:eastAsia="x-none"/>
        </w:rPr>
        <w:t xml:space="preserve">3 </w:t>
      </w:r>
      <w:r w:rsidRPr="00B16B3E">
        <w:rPr>
          <w:rFonts w:ascii="Arial Narrow" w:hAnsi="Arial Narrow" w:cs="Arial"/>
          <w:b/>
          <w:bCs/>
          <w:sz w:val="22"/>
          <w:szCs w:val="22"/>
          <w:lang w:val="es-ES_tradnl" w:eastAsia="x-none"/>
        </w:rPr>
        <w:t>de Riesgos”</w:t>
      </w:r>
      <w:r w:rsidR="00207C04" w:rsidRPr="00B16B3E">
        <w:rPr>
          <w:rFonts w:ascii="Arial Narrow" w:hAnsi="Arial Narrow" w:cs="Arial"/>
          <w:b/>
          <w:bCs/>
          <w:sz w:val="22"/>
          <w:szCs w:val="22"/>
          <w:lang w:val="es-ES_tradnl" w:eastAsia="x-none"/>
        </w:rPr>
        <w:t>.</w:t>
      </w:r>
    </w:p>
    <w:p w14:paraId="4241CAA7" w14:textId="5636CB62" w:rsidR="008F686A" w:rsidRPr="00B16B3E" w:rsidRDefault="008F686A" w:rsidP="00CA6B32">
      <w:pPr>
        <w:tabs>
          <w:tab w:val="left" w:pos="600"/>
        </w:tabs>
        <w:contextualSpacing/>
        <w:jc w:val="both"/>
        <w:rPr>
          <w:rFonts w:ascii="Arial Narrow" w:hAnsi="Arial Narrow" w:cs="Arial"/>
          <w:bCs/>
          <w:sz w:val="22"/>
          <w:szCs w:val="22"/>
          <w:lang w:val="es-ES_tradnl" w:eastAsia="x-none"/>
        </w:rPr>
      </w:pPr>
    </w:p>
    <w:p w14:paraId="3B88CEBB" w14:textId="77777777" w:rsidR="004759A3" w:rsidRPr="00B16B3E" w:rsidRDefault="00307FD4" w:rsidP="00594A96">
      <w:pPr>
        <w:numPr>
          <w:ilvl w:val="1"/>
          <w:numId w:val="3"/>
        </w:numPr>
        <w:tabs>
          <w:tab w:val="left" w:pos="600"/>
        </w:tabs>
        <w:contextualSpacing/>
        <w:jc w:val="both"/>
        <w:rPr>
          <w:rFonts w:ascii="Arial Narrow" w:hAnsi="Arial Narrow" w:cs="Arial"/>
          <w:b/>
          <w:sz w:val="22"/>
          <w:szCs w:val="22"/>
        </w:rPr>
      </w:pPr>
      <w:r w:rsidRPr="00B16B3E">
        <w:rPr>
          <w:rFonts w:ascii="Arial Narrow" w:hAnsi="Arial Narrow" w:cs="Arial"/>
          <w:b/>
          <w:sz w:val="22"/>
          <w:szCs w:val="22"/>
          <w:lang w:val="es-CO" w:eastAsia="x-none"/>
        </w:rPr>
        <w:t>ANÁLISIS</w:t>
      </w:r>
      <w:r w:rsidRPr="00B16B3E">
        <w:rPr>
          <w:rFonts w:ascii="Arial Narrow" w:hAnsi="Arial Narrow" w:cs="Arial"/>
          <w:b/>
          <w:sz w:val="22"/>
          <w:szCs w:val="22"/>
        </w:rPr>
        <w:t xml:space="preserve"> DE LOS RIESGOS AMPARADOS EN GARANTÍAS</w:t>
      </w:r>
    </w:p>
    <w:p w14:paraId="3B88CEBC" w14:textId="77777777" w:rsidR="004759A3" w:rsidRPr="00B16B3E" w:rsidRDefault="004759A3" w:rsidP="00CA6B32">
      <w:pPr>
        <w:widowControl w:val="0"/>
        <w:autoSpaceDE w:val="0"/>
        <w:autoSpaceDN w:val="0"/>
        <w:adjustRightInd w:val="0"/>
        <w:jc w:val="both"/>
        <w:rPr>
          <w:rFonts w:ascii="Arial Narrow" w:hAnsi="Arial Narrow" w:cs="Arial"/>
          <w:sz w:val="22"/>
          <w:szCs w:val="22"/>
        </w:rPr>
      </w:pPr>
    </w:p>
    <w:p w14:paraId="66EB3B60" w14:textId="3D1E91D1" w:rsidR="00374E55" w:rsidRPr="00B16B3E" w:rsidRDefault="004759A3" w:rsidP="00CA6B32">
      <w:pPr>
        <w:tabs>
          <w:tab w:val="left" w:pos="-720"/>
        </w:tabs>
        <w:suppressAutoHyphens/>
        <w:jc w:val="both"/>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 xml:space="preserve">De acuerdo con el objeto del contrato a celebrar, la naturaleza y características, </w:t>
      </w:r>
      <w:r w:rsidR="00594A96" w:rsidRPr="00B16B3E">
        <w:rPr>
          <w:rFonts w:ascii="Arial Narrow" w:eastAsia="Arial Unicode MS" w:hAnsi="Arial Narrow" w:cs="Arial"/>
          <w:bCs/>
          <w:spacing w:val="-3"/>
          <w:sz w:val="22"/>
          <w:szCs w:val="22"/>
        </w:rPr>
        <w:t>se</w:t>
      </w:r>
      <w:r w:rsidRPr="00B16B3E">
        <w:rPr>
          <w:rFonts w:ascii="Arial Narrow" w:eastAsia="Arial Unicode MS" w:hAnsi="Arial Narrow" w:cs="Arial"/>
          <w:bCs/>
          <w:spacing w:val="-3"/>
          <w:sz w:val="22"/>
          <w:szCs w:val="22"/>
        </w:rPr>
        <w:t xml:space="preserve"> identifica</w:t>
      </w:r>
      <w:r w:rsidR="00594A96" w:rsidRPr="00B16B3E">
        <w:rPr>
          <w:rFonts w:ascii="Arial Narrow" w:eastAsia="Arial Unicode MS" w:hAnsi="Arial Narrow" w:cs="Arial"/>
          <w:bCs/>
          <w:spacing w:val="-3"/>
          <w:sz w:val="22"/>
          <w:szCs w:val="22"/>
        </w:rPr>
        <w:t>n</w:t>
      </w:r>
      <w:r w:rsidRPr="00B16B3E">
        <w:rPr>
          <w:rFonts w:ascii="Arial Narrow" w:eastAsia="Arial Unicode MS" w:hAnsi="Arial Narrow" w:cs="Arial"/>
          <w:bCs/>
          <w:spacing w:val="-3"/>
          <w:sz w:val="22"/>
          <w:szCs w:val="22"/>
        </w:rPr>
        <w:t xml:space="preserve"> </w:t>
      </w:r>
      <w:r w:rsidR="00594A96" w:rsidRPr="00B16B3E">
        <w:rPr>
          <w:rFonts w:ascii="Arial Narrow" w:eastAsia="Arial Unicode MS" w:hAnsi="Arial Narrow" w:cs="Arial"/>
          <w:bCs/>
          <w:spacing w:val="-3"/>
          <w:sz w:val="22"/>
          <w:szCs w:val="22"/>
        </w:rPr>
        <w:t>los siguientes</w:t>
      </w:r>
      <w:r w:rsidRPr="00B16B3E">
        <w:rPr>
          <w:rFonts w:ascii="Arial Narrow" w:eastAsia="Arial Unicode MS" w:hAnsi="Arial Narrow" w:cs="Arial"/>
          <w:bCs/>
          <w:spacing w:val="-3"/>
          <w:sz w:val="22"/>
          <w:szCs w:val="22"/>
        </w:rPr>
        <w:t xml:space="preserve"> riesgos a amparar de acuerdo con la información consignada en la siguiente tabla:</w:t>
      </w:r>
      <w:r w:rsidR="0094016D" w:rsidRPr="00B16B3E">
        <w:rPr>
          <w:rFonts w:ascii="Arial Narrow" w:eastAsia="Arial Unicode MS" w:hAnsi="Arial Narrow" w:cs="Arial"/>
          <w:bCs/>
          <w:spacing w:val="-3"/>
          <w:sz w:val="22"/>
          <w:szCs w:val="22"/>
        </w:rPr>
        <w:t xml:space="preserve"> </w:t>
      </w:r>
    </w:p>
    <w:p w14:paraId="7D7D39EA" w14:textId="77777777" w:rsidR="00374E55" w:rsidRPr="00B16B3E" w:rsidRDefault="00374E55" w:rsidP="00CA6B32">
      <w:pPr>
        <w:tabs>
          <w:tab w:val="left" w:pos="-720"/>
        </w:tabs>
        <w:suppressAutoHyphens/>
        <w:jc w:val="both"/>
        <w:rPr>
          <w:rFonts w:ascii="Arial Narrow" w:eastAsia="Arial Unicode MS" w:hAnsi="Arial Narrow" w:cs="Arial"/>
          <w:bCs/>
          <w:spacing w:val="-3"/>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124"/>
        <w:gridCol w:w="2270"/>
        <w:gridCol w:w="1417"/>
        <w:gridCol w:w="2172"/>
      </w:tblGrid>
      <w:tr w:rsidR="00B16B3E" w:rsidRPr="00B16B3E" w14:paraId="3B88CEC2" w14:textId="0D291821" w:rsidTr="003C3439">
        <w:tc>
          <w:tcPr>
            <w:tcW w:w="994" w:type="pct"/>
            <w:shd w:val="clear" w:color="auto" w:fill="D0CECE" w:themeFill="background2" w:themeFillShade="E6"/>
            <w:vAlign w:val="center"/>
          </w:tcPr>
          <w:p w14:paraId="3B88CEBF" w14:textId="37407F76" w:rsidR="009A1CBA" w:rsidRPr="00B16B3E" w:rsidRDefault="00594A96" w:rsidP="00CA6B32">
            <w:pPr>
              <w:jc w:val="center"/>
              <w:rPr>
                <w:rFonts w:ascii="Arial Narrow" w:hAnsi="Arial Narrow" w:cs="Arial"/>
                <w:b/>
                <w:spacing w:val="-3"/>
                <w:sz w:val="18"/>
                <w:szCs w:val="18"/>
                <w:lang w:val="es-CO"/>
              </w:rPr>
            </w:pPr>
            <w:bookmarkStart w:id="9" w:name="_Hlk128767797"/>
            <w:r w:rsidRPr="00B16B3E">
              <w:rPr>
                <w:rFonts w:ascii="Arial Narrow" w:hAnsi="Arial Narrow" w:cs="Arial"/>
                <w:b/>
                <w:spacing w:val="-3"/>
                <w:sz w:val="18"/>
                <w:szCs w:val="18"/>
                <w:lang w:val="es-CO"/>
              </w:rPr>
              <w:t xml:space="preserve">AMPAROS O PÓLIZAS </w:t>
            </w:r>
            <w:r w:rsidR="00715E26" w:rsidRPr="00B16B3E">
              <w:rPr>
                <w:rFonts w:ascii="Arial Narrow" w:hAnsi="Arial Narrow" w:cs="Arial"/>
                <w:b/>
                <w:spacing w:val="-3"/>
                <w:sz w:val="18"/>
                <w:szCs w:val="18"/>
                <w:lang w:val="es-CO"/>
              </w:rPr>
              <w:t>A</w:t>
            </w:r>
            <w:r w:rsidRPr="00B16B3E">
              <w:rPr>
                <w:rFonts w:ascii="Arial Narrow" w:hAnsi="Arial Narrow" w:cs="Arial"/>
                <w:b/>
                <w:spacing w:val="-3"/>
                <w:sz w:val="18"/>
                <w:szCs w:val="18"/>
                <w:lang w:val="es-CO"/>
              </w:rPr>
              <w:t xml:space="preserve"> SOLICITAR</w:t>
            </w:r>
          </w:p>
        </w:tc>
        <w:tc>
          <w:tcPr>
            <w:tcW w:w="1066" w:type="pct"/>
            <w:shd w:val="clear" w:color="auto" w:fill="D0CECE" w:themeFill="background2" w:themeFillShade="E6"/>
            <w:vAlign w:val="center"/>
          </w:tcPr>
          <w:p w14:paraId="4F99FB0D" w14:textId="053BDF16" w:rsidR="009A1CBA" w:rsidRPr="00B16B3E" w:rsidRDefault="00594A96"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RIESGO QUE PROTEGE</w:t>
            </w:r>
          </w:p>
        </w:tc>
        <w:tc>
          <w:tcPr>
            <w:tcW w:w="1139" w:type="pct"/>
            <w:shd w:val="clear" w:color="auto" w:fill="D0CECE" w:themeFill="background2" w:themeFillShade="E6"/>
            <w:vAlign w:val="center"/>
          </w:tcPr>
          <w:p w14:paraId="3B88CEC1" w14:textId="77DD4FCB" w:rsidR="009A1CBA" w:rsidRPr="00B16B3E" w:rsidRDefault="00DB5B3F"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 xml:space="preserve">CUANTÍA DE COBERTURA </w:t>
            </w:r>
          </w:p>
        </w:tc>
        <w:tc>
          <w:tcPr>
            <w:tcW w:w="711" w:type="pct"/>
            <w:shd w:val="clear" w:color="auto" w:fill="D0CECE" w:themeFill="background2" w:themeFillShade="E6"/>
            <w:vAlign w:val="center"/>
          </w:tcPr>
          <w:p w14:paraId="4921748B" w14:textId="399D8827" w:rsidR="009A1CBA" w:rsidRPr="00B16B3E" w:rsidRDefault="00DB5B3F"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VIGENCIA INICIAL</w:t>
            </w:r>
          </w:p>
        </w:tc>
        <w:tc>
          <w:tcPr>
            <w:tcW w:w="1090" w:type="pct"/>
            <w:shd w:val="clear" w:color="auto" w:fill="D0CECE" w:themeFill="background2" w:themeFillShade="E6"/>
            <w:vAlign w:val="center"/>
          </w:tcPr>
          <w:p w14:paraId="7C8F585E" w14:textId="38B0F0DB" w:rsidR="009A1CBA" w:rsidRPr="00B16B3E" w:rsidRDefault="00594A96"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 xml:space="preserve">VIGENCIA </w:t>
            </w:r>
            <w:r w:rsidR="00DB5B3F" w:rsidRPr="00B16B3E">
              <w:rPr>
                <w:rFonts w:ascii="Arial Narrow" w:hAnsi="Arial Narrow" w:cs="Arial"/>
                <w:b/>
                <w:spacing w:val="-3"/>
                <w:sz w:val="18"/>
                <w:szCs w:val="18"/>
                <w:lang w:val="es-CO"/>
              </w:rPr>
              <w:t>FINAL</w:t>
            </w:r>
          </w:p>
        </w:tc>
      </w:tr>
      <w:bookmarkEnd w:id="2"/>
      <w:bookmarkEnd w:id="9"/>
      <w:tr w:rsidR="007F5480" w:rsidRPr="00B16B3E" w14:paraId="3B88CED6" w14:textId="620B74AF" w:rsidTr="003C3439">
        <w:tc>
          <w:tcPr>
            <w:tcW w:w="994" w:type="pct"/>
            <w:shd w:val="clear" w:color="auto" w:fill="auto"/>
            <w:vAlign w:val="center"/>
          </w:tcPr>
          <w:p w14:paraId="3B88CECF"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Cumplimiento</w:t>
            </w:r>
          </w:p>
          <w:p w14:paraId="3B88CED0" w14:textId="77777777" w:rsidR="007F5480" w:rsidRPr="00B16B3E" w:rsidRDefault="007F5480" w:rsidP="007F5480">
            <w:pPr>
              <w:jc w:val="both"/>
              <w:rPr>
                <w:rFonts w:ascii="Arial Narrow" w:hAnsi="Arial Narrow" w:cs="Arial"/>
                <w:b/>
                <w:bCs/>
                <w:sz w:val="18"/>
                <w:szCs w:val="18"/>
              </w:rPr>
            </w:pPr>
          </w:p>
          <w:p w14:paraId="3B88CED4" w14:textId="77777777" w:rsidR="007F5480" w:rsidRPr="00B16B3E" w:rsidRDefault="007F5480" w:rsidP="007F5480">
            <w:pPr>
              <w:jc w:val="both"/>
              <w:rPr>
                <w:rFonts w:ascii="Arial Narrow" w:hAnsi="Arial Narrow" w:cs="Arial"/>
                <w:b/>
                <w:spacing w:val="-3"/>
                <w:sz w:val="18"/>
                <w:szCs w:val="18"/>
                <w:lang w:val="es-CO"/>
              </w:rPr>
            </w:pPr>
          </w:p>
        </w:tc>
        <w:tc>
          <w:tcPr>
            <w:tcW w:w="1066" w:type="pct"/>
            <w:vAlign w:val="center"/>
          </w:tcPr>
          <w:p w14:paraId="39D28ACE" w14:textId="143E90CB"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0D839757" w14:textId="77777777" w:rsidR="007F5480" w:rsidRPr="00C41EA0" w:rsidRDefault="007F5480" w:rsidP="007F5480">
            <w:pPr>
              <w:jc w:val="both"/>
              <w:rPr>
                <w:rFonts w:ascii="Arial Narrow" w:hAnsi="Arial Narrow" w:cs="Arial"/>
                <w:bCs/>
                <w:sz w:val="18"/>
                <w:szCs w:val="18"/>
              </w:rPr>
            </w:pPr>
            <w:r w:rsidRPr="00C41EA0">
              <w:rPr>
                <w:rFonts w:ascii="Arial Narrow" w:hAnsi="Arial Narrow" w:cs="Arial"/>
                <w:bCs/>
                <w:sz w:val="18"/>
                <w:szCs w:val="18"/>
              </w:rPr>
              <w:t>En una cuantía equivalente al veinte por ciento [20%] del valor del contrato.</w:t>
            </w:r>
          </w:p>
          <w:p w14:paraId="0C51A32D" w14:textId="77777777" w:rsidR="007F5480" w:rsidRPr="00C41EA0" w:rsidRDefault="007F5480" w:rsidP="007F5480">
            <w:pPr>
              <w:jc w:val="both"/>
              <w:rPr>
                <w:rFonts w:ascii="Arial Narrow" w:hAnsi="Arial Narrow" w:cs="Arial"/>
                <w:spacing w:val="-3"/>
                <w:sz w:val="18"/>
                <w:szCs w:val="18"/>
                <w:lang w:val="es-CO"/>
              </w:rPr>
            </w:pPr>
          </w:p>
          <w:p w14:paraId="3B88CED5" w14:textId="7D8AA9E2" w:rsidR="007F5480" w:rsidRPr="00B16B3E" w:rsidRDefault="007F5480" w:rsidP="007F5480">
            <w:pPr>
              <w:jc w:val="both"/>
              <w:rPr>
                <w:rFonts w:ascii="Arial Narrow" w:hAnsi="Arial Narrow" w:cs="Arial"/>
                <w:spacing w:val="-3"/>
                <w:sz w:val="18"/>
                <w:szCs w:val="18"/>
                <w:lang w:val="es-CO"/>
              </w:rPr>
            </w:pPr>
          </w:p>
        </w:tc>
        <w:tc>
          <w:tcPr>
            <w:tcW w:w="711" w:type="pct"/>
            <w:vAlign w:val="center"/>
          </w:tcPr>
          <w:p w14:paraId="7C18A89B" w14:textId="50CE4CC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A partir de la fecha de suscripción del contrato</w:t>
            </w:r>
          </w:p>
        </w:tc>
        <w:tc>
          <w:tcPr>
            <w:tcW w:w="1090" w:type="pct"/>
            <w:vAlign w:val="center"/>
          </w:tcPr>
          <w:p w14:paraId="6C88480C" w14:textId="4A4AFFC5"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Hasta la fecha de terminación del contrato y cuatro (4) meses más.</w:t>
            </w:r>
          </w:p>
        </w:tc>
      </w:tr>
      <w:tr w:rsidR="007F5480" w:rsidRPr="00B16B3E" w14:paraId="1E4A64D5"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4EA538F4"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 xml:space="preserve">Pago de salarios, prestaciones sociales legales e indemnizaciones laborales </w:t>
            </w:r>
          </w:p>
        </w:tc>
        <w:tc>
          <w:tcPr>
            <w:tcW w:w="1066" w:type="pct"/>
            <w:tcBorders>
              <w:top w:val="single" w:sz="4" w:space="0" w:color="auto"/>
              <w:left w:val="single" w:sz="4" w:space="0" w:color="auto"/>
              <w:bottom w:val="single" w:sz="4" w:space="0" w:color="auto"/>
              <w:right w:val="single" w:sz="4" w:space="0" w:color="auto"/>
            </w:tcBorders>
            <w:vAlign w:val="center"/>
          </w:tcPr>
          <w:p w14:paraId="3386B5D1"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Cubre a la entidad contra el riesgo de incumplimiento de las obligaciones laborales a que está obligado el contratista garantizado, únicamente relacionadas con el personal utilizado para la ejecución del contrato amparado en esta póliza.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1F9F036" w14:textId="608CAE2E" w:rsidR="007F5480" w:rsidRPr="00B16B3E" w:rsidRDefault="007F5480" w:rsidP="007F5480">
            <w:pPr>
              <w:jc w:val="both"/>
              <w:rPr>
                <w:rFonts w:ascii="Arial Narrow" w:hAnsi="Arial Narrow" w:cs="Arial"/>
                <w:bCs/>
                <w:sz w:val="18"/>
                <w:szCs w:val="18"/>
              </w:rPr>
            </w:pPr>
            <w:r w:rsidRPr="00C41EA0">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7C8126EC"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01BF2DBD"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Hasta la fecha de terminación del contrato y tres (3) años más </w:t>
            </w:r>
          </w:p>
        </w:tc>
      </w:tr>
      <w:tr w:rsidR="007F5480" w:rsidRPr="00B16B3E" w14:paraId="4388BDEB"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5B1F114A" w14:textId="77777777" w:rsidR="007F5480" w:rsidRPr="003D0B97" w:rsidRDefault="007F5480" w:rsidP="007F5480">
            <w:pPr>
              <w:jc w:val="both"/>
              <w:rPr>
                <w:rFonts w:ascii="Arial Narrow" w:hAnsi="Arial Narrow" w:cs="Arial"/>
                <w:b/>
                <w:bCs/>
                <w:sz w:val="18"/>
                <w:szCs w:val="18"/>
              </w:rPr>
            </w:pPr>
            <w:r w:rsidRPr="003D0B97">
              <w:rPr>
                <w:rFonts w:ascii="Arial Narrow" w:hAnsi="Arial Narrow" w:cs="Arial"/>
                <w:b/>
                <w:bCs/>
                <w:sz w:val="18"/>
                <w:szCs w:val="18"/>
              </w:rPr>
              <w:t xml:space="preserve">Calidad del servicio </w:t>
            </w:r>
          </w:p>
        </w:tc>
        <w:tc>
          <w:tcPr>
            <w:tcW w:w="1066" w:type="pct"/>
            <w:tcBorders>
              <w:top w:val="single" w:sz="4" w:space="0" w:color="auto"/>
              <w:left w:val="single" w:sz="4" w:space="0" w:color="auto"/>
              <w:bottom w:val="single" w:sz="4" w:space="0" w:color="auto"/>
              <w:right w:val="single" w:sz="4" w:space="0" w:color="auto"/>
            </w:tcBorders>
            <w:vAlign w:val="center"/>
          </w:tcPr>
          <w:p w14:paraId="51E735EC" w14:textId="77777777" w:rsidR="007F5480" w:rsidRPr="003D0B97" w:rsidRDefault="007F5480" w:rsidP="007F5480">
            <w:pPr>
              <w:jc w:val="both"/>
              <w:rPr>
                <w:rFonts w:ascii="Arial Narrow" w:hAnsi="Arial Narrow" w:cs="Arial"/>
                <w:spacing w:val="-3"/>
                <w:sz w:val="18"/>
                <w:szCs w:val="18"/>
                <w:lang w:val="es-CO"/>
              </w:rPr>
            </w:pPr>
            <w:r w:rsidRPr="003D0B97">
              <w:rPr>
                <w:rFonts w:ascii="Arial Narrow" w:hAnsi="Arial Narrow" w:cs="Arial"/>
                <w:spacing w:val="-3"/>
                <w:sz w:val="18"/>
                <w:szCs w:val="18"/>
                <w:lang w:val="es-CO"/>
              </w:rPr>
              <w:t xml:space="preserve">Deficiente calidad de los servicios contratados.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E0C8A1C" w14:textId="5D3E6D74" w:rsidR="007F5480" w:rsidRPr="003D0B97" w:rsidRDefault="007F5480" w:rsidP="007F5480">
            <w:pPr>
              <w:jc w:val="both"/>
              <w:rPr>
                <w:rFonts w:ascii="Arial Narrow" w:hAnsi="Arial Narrow" w:cs="Arial"/>
                <w:bCs/>
                <w:sz w:val="18"/>
                <w:szCs w:val="18"/>
              </w:rPr>
            </w:pPr>
            <w:r w:rsidRPr="003D0B97">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321B12D0" w14:textId="77777777" w:rsidR="007F5480" w:rsidRPr="003D0B97" w:rsidRDefault="007F5480" w:rsidP="007F5480">
            <w:pPr>
              <w:jc w:val="both"/>
              <w:rPr>
                <w:rFonts w:ascii="Arial Narrow" w:hAnsi="Arial Narrow" w:cs="Arial"/>
                <w:spacing w:val="-3"/>
                <w:sz w:val="18"/>
                <w:szCs w:val="18"/>
                <w:lang w:val="es-CO"/>
              </w:rPr>
            </w:pPr>
            <w:r w:rsidRPr="003D0B97">
              <w:rPr>
                <w:rFonts w:ascii="Arial Narrow" w:hAnsi="Arial Narrow" w:cs="Arial"/>
                <w:spacing w:val="-3"/>
                <w:sz w:val="18"/>
                <w:szCs w:val="18"/>
                <w:lang w:val="es-CO"/>
              </w:rPr>
              <w:t xml:space="preserve">A partir de la fecha de recibo a satisfacción del objeto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53AD89B5" w14:textId="377321C6" w:rsidR="007F5480" w:rsidRPr="003D0B97" w:rsidRDefault="007F5480" w:rsidP="007F5480">
            <w:pPr>
              <w:jc w:val="both"/>
              <w:rPr>
                <w:rFonts w:ascii="Arial Narrow" w:hAnsi="Arial Narrow" w:cs="Arial"/>
                <w:spacing w:val="-3"/>
                <w:sz w:val="18"/>
                <w:szCs w:val="18"/>
                <w:lang w:val="es-CO"/>
              </w:rPr>
            </w:pPr>
            <w:r w:rsidRPr="003D0B97">
              <w:rPr>
                <w:rFonts w:ascii="Arial Narrow" w:hAnsi="Arial Narrow" w:cs="Arial"/>
                <w:spacing w:val="-3"/>
                <w:sz w:val="18"/>
                <w:szCs w:val="18"/>
                <w:lang w:val="es-CO"/>
              </w:rPr>
              <w:t xml:space="preserve">Un (1) año contado a partir de la suscripción del acta de recibo del contrato. </w:t>
            </w:r>
          </w:p>
        </w:tc>
      </w:tr>
      <w:tr w:rsidR="007F5480" w:rsidRPr="00B16B3E" w14:paraId="10AA725D"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62F83F3"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 xml:space="preserve">Póliza de Responsabilidad Civil Extracontractual. </w:t>
            </w:r>
          </w:p>
        </w:tc>
        <w:tc>
          <w:tcPr>
            <w:tcW w:w="1066" w:type="pct"/>
            <w:tcBorders>
              <w:top w:val="single" w:sz="4" w:space="0" w:color="auto"/>
              <w:left w:val="single" w:sz="4" w:space="0" w:color="auto"/>
              <w:bottom w:val="single" w:sz="4" w:space="0" w:color="auto"/>
              <w:right w:val="single" w:sz="4" w:space="0" w:color="auto"/>
            </w:tcBorders>
            <w:vAlign w:val="center"/>
          </w:tcPr>
          <w:p w14:paraId="67E5A252"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Daños a terceros derivados de la ejecución contractual.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F910199" w14:textId="4407095B" w:rsidR="007F5480" w:rsidRPr="00B16B3E" w:rsidRDefault="001F7E4A" w:rsidP="007F5480">
            <w:pPr>
              <w:jc w:val="both"/>
              <w:rPr>
                <w:rFonts w:ascii="Arial Narrow" w:hAnsi="Arial Narrow" w:cs="Arial"/>
                <w:bCs/>
                <w:sz w:val="18"/>
                <w:szCs w:val="18"/>
              </w:rPr>
            </w:pPr>
            <w:r>
              <w:rPr>
                <w:rFonts w:ascii="Arial Narrow" w:hAnsi="Arial Narrow" w:cs="Arial"/>
                <w:bCs/>
                <w:sz w:val="18"/>
                <w:szCs w:val="18"/>
              </w:rPr>
              <w:t xml:space="preserve">En una cuantía equivalente a </w:t>
            </w:r>
            <w:r w:rsidR="00800504">
              <w:rPr>
                <w:rFonts w:ascii="Arial Narrow" w:hAnsi="Arial Narrow" w:cs="Arial"/>
                <w:bCs/>
                <w:sz w:val="18"/>
                <w:szCs w:val="18"/>
              </w:rPr>
              <w:t>DOSCIENTOS</w:t>
            </w:r>
            <w:r w:rsidR="007F5480" w:rsidRPr="00C41EA0">
              <w:rPr>
                <w:rFonts w:ascii="Arial Narrow" w:hAnsi="Arial Narrow" w:cs="Arial"/>
                <w:bCs/>
                <w:sz w:val="18"/>
                <w:szCs w:val="18"/>
              </w:rPr>
              <w:t xml:space="preserve"> [ </w:t>
            </w:r>
            <w:r w:rsidR="00800504">
              <w:rPr>
                <w:rFonts w:ascii="Arial Narrow" w:hAnsi="Arial Narrow" w:cs="Arial"/>
                <w:bCs/>
                <w:sz w:val="18"/>
                <w:szCs w:val="18"/>
              </w:rPr>
              <w:t>2</w:t>
            </w:r>
            <w:r w:rsidR="007F5480" w:rsidRPr="00C41EA0">
              <w:rPr>
                <w:rFonts w:ascii="Arial Narrow" w:hAnsi="Arial Narrow" w:cs="Arial"/>
                <w:bCs/>
                <w:sz w:val="18"/>
                <w:szCs w:val="18"/>
              </w:rPr>
              <w:t xml:space="preserve">00] SMLMV, </w:t>
            </w:r>
          </w:p>
        </w:tc>
        <w:tc>
          <w:tcPr>
            <w:tcW w:w="711" w:type="pct"/>
            <w:tcBorders>
              <w:top w:val="single" w:sz="4" w:space="0" w:color="auto"/>
              <w:left w:val="single" w:sz="4" w:space="0" w:color="auto"/>
              <w:bottom w:val="single" w:sz="4" w:space="0" w:color="auto"/>
              <w:right w:val="single" w:sz="4" w:space="0" w:color="auto"/>
            </w:tcBorders>
            <w:vAlign w:val="center"/>
          </w:tcPr>
          <w:p w14:paraId="28F7344F"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2E9E7991"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Hasta la fecha de terminación del plazo de ejecución </w:t>
            </w:r>
          </w:p>
        </w:tc>
      </w:tr>
    </w:tbl>
    <w:p w14:paraId="3B88CF59" w14:textId="77777777" w:rsidR="004759A3" w:rsidRPr="00B16B3E" w:rsidRDefault="004759A3" w:rsidP="00CA6B32">
      <w:pPr>
        <w:tabs>
          <w:tab w:val="left" w:pos="-720"/>
        </w:tabs>
        <w:suppressAutoHyphens/>
        <w:jc w:val="both"/>
        <w:rPr>
          <w:rFonts w:ascii="Arial Narrow" w:eastAsia="Arial Unicode MS" w:hAnsi="Arial Narrow" w:cs="Arial"/>
          <w:bCs/>
          <w:spacing w:val="-3"/>
          <w:sz w:val="22"/>
          <w:szCs w:val="22"/>
        </w:rPr>
      </w:pPr>
    </w:p>
    <w:p w14:paraId="3B88CF5A" w14:textId="77777777" w:rsidR="004759A3" w:rsidRPr="00B16B3E" w:rsidRDefault="00307FD4" w:rsidP="00CA6B32">
      <w:pPr>
        <w:numPr>
          <w:ilvl w:val="0"/>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CRITERIOS PARA SELECCIONAR LA OFERTA MÁS FAVORABLE Y SU JUSTIFICACIÓN:</w:t>
      </w:r>
    </w:p>
    <w:p w14:paraId="3B88CF5B" w14:textId="1CAFF98B"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2F60F779" w14:textId="77777777" w:rsidR="00DD3748" w:rsidRPr="00B16B3E" w:rsidRDefault="00DD3748" w:rsidP="00C94DA9">
      <w:pPr>
        <w:tabs>
          <w:tab w:val="left" w:pos="-720"/>
        </w:tabs>
        <w:suppressAutoHyphens/>
        <w:jc w:val="both"/>
        <w:rPr>
          <w:rFonts w:ascii="Arial Narrow" w:eastAsia="Arial Unicode MS" w:hAnsi="Arial Narrow" w:cs="Arial"/>
          <w:bCs/>
          <w:sz w:val="22"/>
          <w:szCs w:val="22"/>
        </w:rPr>
      </w:pPr>
    </w:p>
    <w:p w14:paraId="5B7ABBDC" w14:textId="07AD3D24"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Jurídico</w:t>
      </w:r>
      <w:r w:rsidR="008F6D24" w:rsidRPr="00B16B3E">
        <w:rPr>
          <w:rFonts w:ascii="Arial Narrow" w:eastAsia="Arial Unicode MS" w:hAnsi="Arial Narrow" w:cs="Arial"/>
          <w:b/>
          <w:bCs/>
          <w:sz w:val="22"/>
          <w:szCs w:val="22"/>
        </w:rPr>
        <w:t xml:space="preserve"> </w:t>
      </w:r>
    </w:p>
    <w:p w14:paraId="32B817ED" w14:textId="56C80083" w:rsidR="00C94DA9" w:rsidRPr="00B16B3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51C87B34" w14:textId="7D36A5FC" w:rsidR="00C94DA9" w:rsidRPr="00B16B3E" w:rsidRDefault="00C94DA9" w:rsidP="00C94DA9">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 xml:space="preserve">Los descritos en el complemento al pliego de condiciones, conforme a las disposiciones normativas vigentes aplicables al presente proceso de contratación. </w:t>
      </w:r>
    </w:p>
    <w:p w14:paraId="479B4970" w14:textId="66B1C3D3" w:rsidR="00C94DA9" w:rsidRPr="00B16B3E" w:rsidRDefault="00C94DA9" w:rsidP="00C94DA9">
      <w:pPr>
        <w:tabs>
          <w:tab w:val="left" w:pos="-720"/>
        </w:tabs>
        <w:suppressAutoHyphens/>
        <w:jc w:val="both"/>
        <w:rPr>
          <w:rFonts w:ascii="Arial Narrow" w:eastAsia="Arial Unicode MS" w:hAnsi="Arial Narrow" w:cs="Arial"/>
          <w:bCs/>
          <w:sz w:val="22"/>
          <w:szCs w:val="22"/>
        </w:rPr>
      </w:pPr>
    </w:p>
    <w:p w14:paraId="73383D0F" w14:textId="56DDFD08"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Financiero</w:t>
      </w:r>
    </w:p>
    <w:p w14:paraId="4F8B59D1" w14:textId="77777777" w:rsidR="00C94DA9" w:rsidRPr="00B16B3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4CB26778" w14:textId="32E0F510" w:rsidR="00C94DA9" w:rsidRPr="00B16B3E" w:rsidRDefault="00C94DA9" w:rsidP="00C94DA9">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Los defin</w:t>
      </w:r>
      <w:r w:rsidR="003D0B97">
        <w:rPr>
          <w:rFonts w:ascii="Arial Narrow" w:eastAsia="Arial Unicode MS" w:hAnsi="Arial Narrow" w:cs="Arial"/>
          <w:bCs/>
          <w:sz w:val="22"/>
          <w:szCs w:val="22"/>
        </w:rPr>
        <w:t>idos por la Dirección Regional</w:t>
      </w:r>
      <w:r w:rsidRPr="00B16B3E">
        <w:rPr>
          <w:rFonts w:ascii="Arial Narrow" w:eastAsia="Arial Unicode MS" w:hAnsi="Arial Narrow" w:cs="Arial"/>
          <w:bCs/>
          <w:sz w:val="22"/>
          <w:szCs w:val="22"/>
        </w:rPr>
        <w:t xml:space="preserve"> mediante memorando, conforme al análisis del comportamiento del sector de acuerdo con la naturaleza del proceso de contratación, su valor, plazo y forma de pago. </w:t>
      </w:r>
    </w:p>
    <w:p w14:paraId="0DB72C39" w14:textId="77777777" w:rsidR="00DD3748" w:rsidRPr="00B16B3E" w:rsidRDefault="00DD3748" w:rsidP="00C94DA9">
      <w:pPr>
        <w:tabs>
          <w:tab w:val="left" w:pos="-720"/>
        </w:tabs>
        <w:suppressAutoHyphens/>
        <w:jc w:val="both"/>
        <w:rPr>
          <w:rFonts w:ascii="Arial Narrow" w:eastAsia="Arial Unicode MS" w:hAnsi="Arial Narrow" w:cs="Arial"/>
          <w:bCs/>
          <w:sz w:val="22"/>
          <w:szCs w:val="22"/>
        </w:rPr>
      </w:pPr>
    </w:p>
    <w:p w14:paraId="1D2C5462" w14:textId="7F9FB1C4"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Técnico</w:t>
      </w:r>
    </w:p>
    <w:p w14:paraId="1E181B84" w14:textId="77777777" w:rsidR="00C94DA9" w:rsidRPr="00B16B3E" w:rsidRDefault="00C94DA9" w:rsidP="00CA6B32">
      <w:pPr>
        <w:tabs>
          <w:tab w:val="left" w:pos="-720"/>
        </w:tabs>
        <w:suppressAutoHyphens/>
        <w:jc w:val="both"/>
        <w:rPr>
          <w:rFonts w:ascii="Arial Narrow" w:eastAsia="Arial Unicode MS" w:hAnsi="Arial Narrow" w:cs="Arial"/>
          <w:bCs/>
          <w:sz w:val="22"/>
          <w:szCs w:val="22"/>
        </w:rPr>
      </w:pPr>
    </w:p>
    <w:p w14:paraId="3B88CF60" w14:textId="6C9ABDA2" w:rsidR="004759A3" w:rsidRPr="00B16B3E" w:rsidRDefault="004759A3" w:rsidP="00CA6B32">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De conformidad con lo analizado en el estudio del sector, el objeto, la cuantía d</w:t>
      </w:r>
      <w:r w:rsidR="00C94DA9" w:rsidRPr="00B16B3E">
        <w:rPr>
          <w:rFonts w:ascii="Arial Narrow" w:eastAsia="Arial Unicode MS" w:hAnsi="Arial Narrow" w:cs="Arial"/>
          <w:bCs/>
          <w:sz w:val="22"/>
          <w:szCs w:val="22"/>
        </w:rPr>
        <w:t>el proceso</w:t>
      </w:r>
      <w:r w:rsidRPr="00B16B3E">
        <w:rPr>
          <w:rFonts w:ascii="Arial Narrow" w:eastAsia="Arial Unicode MS" w:hAnsi="Arial Narrow" w:cs="Arial"/>
          <w:bCs/>
          <w:sz w:val="22"/>
          <w:szCs w:val="22"/>
        </w:rPr>
        <w:t>,</w:t>
      </w:r>
      <w:r w:rsidR="00C94DA9" w:rsidRPr="00B16B3E">
        <w:rPr>
          <w:rFonts w:ascii="Arial Narrow" w:eastAsia="Arial Unicode MS" w:hAnsi="Arial Narrow" w:cs="Arial"/>
          <w:bCs/>
          <w:sz w:val="22"/>
          <w:szCs w:val="22"/>
        </w:rPr>
        <w:t xml:space="preserve"> entre otros aspectos,</w:t>
      </w:r>
      <w:r w:rsidRPr="00B16B3E">
        <w:rPr>
          <w:rFonts w:ascii="Arial Narrow" w:eastAsia="Arial Unicode MS" w:hAnsi="Arial Narrow" w:cs="Arial"/>
          <w:bCs/>
          <w:sz w:val="22"/>
          <w:szCs w:val="22"/>
        </w:rPr>
        <w:t xml:space="preserve"> </w:t>
      </w:r>
      <w:r w:rsidR="00C94DA9" w:rsidRPr="00B16B3E">
        <w:rPr>
          <w:rFonts w:ascii="Arial Narrow" w:eastAsia="Arial Unicode MS" w:hAnsi="Arial Narrow" w:cs="Arial"/>
          <w:bCs/>
          <w:sz w:val="22"/>
          <w:szCs w:val="22"/>
        </w:rPr>
        <w:t xml:space="preserve">se determinan los siguientes requisitos </w:t>
      </w:r>
      <w:r w:rsidR="00272A5D" w:rsidRPr="00B16B3E">
        <w:rPr>
          <w:rFonts w:ascii="Arial Narrow" w:eastAsia="Arial Unicode MS" w:hAnsi="Arial Narrow" w:cs="Arial"/>
          <w:bCs/>
          <w:sz w:val="22"/>
          <w:szCs w:val="22"/>
        </w:rPr>
        <w:t xml:space="preserve">técnicos </w:t>
      </w:r>
      <w:r w:rsidRPr="00B16B3E">
        <w:rPr>
          <w:rFonts w:ascii="Arial Narrow" w:eastAsia="Arial Unicode MS" w:hAnsi="Arial Narrow" w:cs="Arial"/>
          <w:bCs/>
          <w:sz w:val="22"/>
          <w:szCs w:val="22"/>
        </w:rPr>
        <w:t>habilitantes para el proceso de contratación</w:t>
      </w:r>
      <w:r w:rsidR="00C94DA9" w:rsidRPr="00B16B3E">
        <w:rPr>
          <w:rFonts w:ascii="Arial Narrow" w:eastAsia="Arial Unicode MS" w:hAnsi="Arial Narrow" w:cs="Arial"/>
          <w:bCs/>
          <w:sz w:val="22"/>
          <w:szCs w:val="22"/>
        </w:rPr>
        <w:t>:</w:t>
      </w:r>
    </w:p>
    <w:p w14:paraId="3B88CF61"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B16B3E" w:rsidRPr="00B16B3E" w14:paraId="3B88CF68" w14:textId="77777777" w:rsidTr="001C7FE4">
        <w:trPr>
          <w:trHeight w:val="340"/>
          <w:jc w:val="center"/>
        </w:trPr>
        <w:tc>
          <w:tcPr>
            <w:tcW w:w="7225" w:type="dxa"/>
            <w:shd w:val="clear" w:color="auto" w:fill="D0CECE" w:themeFill="background2" w:themeFillShade="E6"/>
            <w:vAlign w:val="center"/>
          </w:tcPr>
          <w:p w14:paraId="3B88CF67" w14:textId="77777777" w:rsidR="004759A3" w:rsidRPr="00B16B3E" w:rsidRDefault="004759A3" w:rsidP="00CA6B32">
            <w:pPr>
              <w:ind w:right="-142"/>
              <w:jc w:val="center"/>
              <w:rPr>
                <w:rFonts w:ascii="Arial Narrow" w:hAnsi="Arial Narrow" w:cs="Arial"/>
                <w:b/>
                <w:bCs/>
                <w:sz w:val="22"/>
                <w:szCs w:val="22"/>
              </w:rPr>
            </w:pPr>
            <w:r w:rsidRPr="00B16B3E">
              <w:rPr>
                <w:rFonts w:ascii="Arial Narrow" w:hAnsi="Arial Narrow" w:cs="Arial"/>
                <w:b/>
                <w:bCs/>
                <w:sz w:val="22"/>
                <w:szCs w:val="22"/>
              </w:rPr>
              <w:t>Requisitos</w:t>
            </w:r>
          </w:p>
        </w:tc>
      </w:tr>
      <w:tr w:rsidR="00B16B3E" w:rsidRPr="00B16B3E" w14:paraId="3B88CF6A" w14:textId="77777777" w:rsidTr="001C7FE4">
        <w:trPr>
          <w:trHeight w:val="340"/>
          <w:jc w:val="center"/>
        </w:trPr>
        <w:tc>
          <w:tcPr>
            <w:tcW w:w="7225" w:type="dxa"/>
            <w:shd w:val="clear" w:color="auto" w:fill="auto"/>
            <w:vAlign w:val="center"/>
          </w:tcPr>
          <w:p w14:paraId="3B88CF69" w14:textId="0F6F6C0D" w:rsidR="004759A3" w:rsidRPr="00B16B3E" w:rsidRDefault="00E8704F" w:rsidP="00CA6B32">
            <w:pPr>
              <w:ind w:right="-142"/>
              <w:contextualSpacing/>
              <w:rPr>
                <w:rFonts w:ascii="Arial Narrow" w:hAnsi="Arial Narrow" w:cs="Arial"/>
                <w:sz w:val="22"/>
                <w:szCs w:val="22"/>
              </w:rPr>
            </w:pPr>
            <w:r w:rsidRPr="00B16B3E">
              <w:rPr>
                <w:rFonts w:ascii="Arial Narrow" w:hAnsi="Arial Narrow" w:cs="Arial"/>
                <w:sz w:val="22"/>
                <w:szCs w:val="22"/>
              </w:rPr>
              <w:t xml:space="preserve">Experiencia </w:t>
            </w:r>
            <w:r w:rsidR="00542546" w:rsidRPr="00B16B3E">
              <w:rPr>
                <w:rFonts w:ascii="Arial Narrow" w:hAnsi="Arial Narrow" w:cs="Arial"/>
                <w:sz w:val="22"/>
                <w:szCs w:val="22"/>
              </w:rPr>
              <w:t>general</w:t>
            </w:r>
            <w:r w:rsidRPr="00B16B3E">
              <w:rPr>
                <w:rFonts w:ascii="Arial Narrow" w:hAnsi="Arial Narrow" w:cs="Arial"/>
                <w:sz w:val="22"/>
                <w:szCs w:val="22"/>
              </w:rPr>
              <w:t xml:space="preserve"> del proponente</w:t>
            </w:r>
          </w:p>
        </w:tc>
      </w:tr>
      <w:tr w:rsidR="00542546" w:rsidRPr="00B16B3E" w14:paraId="28D8BFEC" w14:textId="77777777" w:rsidTr="001C7FE4">
        <w:trPr>
          <w:trHeight w:val="340"/>
          <w:jc w:val="center"/>
        </w:trPr>
        <w:tc>
          <w:tcPr>
            <w:tcW w:w="7225" w:type="dxa"/>
            <w:shd w:val="clear" w:color="auto" w:fill="auto"/>
            <w:vAlign w:val="center"/>
          </w:tcPr>
          <w:p w14:paraId="607FFB4E" w14:textId="3708645E" w:rsidR="00542546" w:rsidRPr="00B16B3E" w:rsidRDefault="00542546" w:rsidP="00CA6B32">
            <w:pPr>
              <w:ind w:right="-142"/>
              <w:contextualSpacing/>
              <w:rPr>
                <w:rFonts w:ascii="Arial Narrow" w:hAnsi="Arial Narrow" w:cs="Arial"/>
                <w:sz w:val="22"/>
                <w:szCs w:val="22"/>
              </w:rPr>
            </w:pPr>
            <w:r w:rsidRPr="00B16B3E">
              <w:rPr>
                <w:rFonts w:ascii="Arial Narrow" w:hAnsi="Arial Narrow" w:cs="Arial"/>
                <w:sz w:val="22"/>
                <w:szCs w:val="22"/>
              </w:rPr>
              <w:t>Experiencia específica del proponente</w:t>
            </w:r>
          </w:p>
        </w:tc>
      </w:tr>
    </w:tbl>
    <w:p w14:paraId="2B716E23" w14:textId="77777777" w:rsidR="004E3179" w:rsidRPr="00B16B3E" w:rsidRDefault="004E3179" w:rsidP="004E3179">
      <w:pPr>
        <w:tabs>
          <w:tab w:val="left" w:pos="-720"/>
        </w:tabs>
        <w:suppressAutoHyphens/>
        <w:ind w:left="720"/>
        <w:contextualSpacing/>
        <w:jc w:val="both"/>
        <w:rPr>
          <w:rFonts w:ascii="Arial Narrow" w:eastAsia="Arial Unicode MS" w:hAnsi="Arial Narrow" w:cs="Arial"/>
          <w:b/>
          <w:bCs/>
          <w:sz w:val="22"/>
          <w:szCs w:val="22"/>
        </w:rPr>
      </w:pPr>
    </w:p>
    <w:p w14:paraId="36E92252" w14:textId="63EC3A16" w:rsidR="00F86B86" w:rsidRPr="00340842" w:rsidRDefault="004759A3" w:rsidP="00F86B86">
      <w:pPr>
        <w:numPr>
          <w:ilvl w:val="1"/>
          <w:numId w:val="3"/>
        </w:numPr>
        <w:tabs>
          <w:tab w:val="left" w:pos="-720"/>
        </w:tabs>
        <w:suppressAutoHyphens/>
        <w:contextualSpacing/>
        <w:jc w:val="both"/>
        <w:rPr>
          <w:rFonts w:ascii="Arial Narrow" w:eastAsia="Arial Unicode MS" w:hAnsi="Arial Narrow" w:cs="Arial"/>
          <w:b/>
          <w:bCs/>
          <w:sz w:val="22"/>
          <w:szCs w:val="22"/>
        </w:rPr>
      </w:pPr>
      <w:r w:rsidRPr="00340842">
        <w:rPr>
          <w:rFonts w:ascii="Arial Narrow" w:eastAsia="Arial Unicode MS" w:hAnsi="Arial Narrow" w:cs="Arial"/>
          <w:b/>
          <w:bCs/>
          <w:sz w:val="22"/>
          <w:szCs w:val="22"/>
        </w:rPr>
        <w:t>Experiencia general del proponente</w:t>
      </w:r>
    </w:p>
    <w:p w14:paraId="30315F73" w14:textId="5AB7591F" w:rsidR="006438C0" w:rsidRPr="00340842"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3F991FB3" w14:textId="5E2AC147" w:rsidR="00D36C19" w:rsidRPr="00340842" w:rsidRDefault="00D36C19" w:rsidP="00D36C19">
      <w:pPr>
        <w:autoSpaceDE w:val="0"/>
        <w:autoSpaceDN w:val="0"/>
        <w:adjustRightInd w:val="0"/>
        <w:jc w:val="both"/>
        <w:rPr>
          <w:rFonts w:ascii="Arial Narrow" w:eastAsia="Arial Unicode MS" w:hAnsi="Arial Narrow" w:cs="Arial"/>
          <w:bCs/>
          <w:spacing w:val="-3"/>
          <w:sz w:val="22"/>
          <w:szCs w:val="22"/>
        </w:rPr>
      </w:pPr>
      <w:r w:rsidRPr="00340842">
        <w:rPr>
          <w:rFonts w:ascii="Arial Narrow" w:eastAsia="Arial Unicode MS" w:hAnsi="Arial Narrow" w:cs="Arial"/>
          <w:bCs/>
          <w:spacing w:val="-3"/>
          <w:sz w:val="22"/>
          <w:szCs w:val="22"/>
        </w:rPr>
        <w:t>Matriz 1 – Pliego Tipo</w:t>
      </w:r>
    </w:p>
    <w:p w14:paraId="5818BA50" w14:textId="687AC4CB" w:rsidR="00C43F41" w:rsidRPr="00163CDF" w:rsidRDefault="0067462A" w:rsidP="00CA6B32">
      <w:pPr>
        <w:autoSpaceDE w:val="0"/>
        <w:autoSpaceDN w:val="0"/>
        <w:adjustRightInd w:val="0"/>
        <w:jc w:val="both"/>
        <w:rPr>
          <w:rFonts w:ascii="Arial Narrow" w:eastAsia="Arial Unicode MS" w:hAnsi="Arial Narrow" w:cs="Arial"/>
          <w:b/>
          <w:bCs/>
          <w:spacing w:val="-3"/>
          <w:sz w:val="22"/>
          <w:szCs w:val="22"/>
          <w:lang w:val="es-CO"/>
        </w:rPr>
      </w:pPr>
      <w:r w:rsidRPr="00163CDF">
        <w:rPr>
          <w:rFonts w:ascii="Arial Narrow" w:eastAsia="Arial Unicode MS" w:hAnsi="Arial Narrow" w:cs="Arial"/>
          <w:b/>
          <w:bCs/>
          <w:spacing w:val="-3"/>
          <w:sz w:val="22"/>
          <w:szCs w:val="22"/>
          <w:lang w:val="es-CO"/>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r w:rsidR="00C43F41" w:rsidRPr="00163CDF">
        <w:rPr>
          <w:rFonts w:ascii="Arial Narrow" w:eastAsia="Arial Unicode MS" w:hAnsi="Arial Narrow" w:cs="Arial"/>
          <w:b/>
          <w:bCs/>
          <w:spacing w:val="-3"/>
          <w:sz w:val="22"/>
          <w:szCs w:val="22"/>
          <w:lang w:val="es-CO"/>
        </w:rPr>
        <w:t>.</w:t>
      </w:r>
    </w:p>
    <w:p w14:paraId="3747F97B" w14:textId="0C70A28D" w:rsidR="00C43F41" w:rsidRPr="00340842" w:rsidRDefault="00C43F41" w:rsidP="00CA6B32">
      <w:pPr>
        <w:autoSpaceDE w:val="0"/>
        <w:autoSpaceDN w:val="0"/>
        <w:adjustRightInd w:val="0"/>
        <w:jc w:val="both"/>
        <w:rPr>
          <w:rFonts w:ascii="Arial Narrow" w:eastAsia="Arial Unicode MS" w:hAnsi="Arial Narrow" w:cs="Arial"/>
          <w:bCs/>
          <w:spacing w:val="-3"/>
          <w:sz w:val="22"/>
          <w:szCs w:val="22"/>
          <w:lang w:val="es-CO"/>
        </w:rPr>
      </w:pPr>
      <w:r w:rsidRPr="00340842">
        <w:rPr>
          <w:rFonts w:ascii="Arial Narrow" w:eastAsia="Arial Unicode MS" w:hAnsi="Arial Narrow" w:cs="Arial"/>
          <w:b/>
          <w:bCs/>
          <w:spacing w:val="-3"/>
          <w:sz w:val="22"/>
          <w:szCs w:val="22"/>
          <w:lang w:val="es-CO"/>
        </w:rPr>
        <w:t xml:space="preserve"> </w:t>
      </w:r>
    </w:p>
    <w:p w14:paraId="7AB67621" w14:textId="6ABAD440" w:rsidR="00D36C19" w:rsidRPr="00340842" w:rsidRDefault="00D36C19" w:rsidP="00CA6B32">
      <w:pPr>
        <w:autoSpaceDE w:val="0"/>
        <w:autoSpaceDN w:val="0"/>
        <w:adjustRightInd w:val="0"/>
        <w:jc w:val="both"/>
        <w:rPr>
          <w:rFonts w:ascii="Arial Narrow" w:eastAsia="Arial Unicode MS" w:hAnsi="Arial Narrow" w:cs="Arial"/>
          <w:bCs/>
          <w:spacing w:val="-3"/>
          <w:sz w:val="22"/>
          <w:szCs w:val="22"/>
          <w:lang w:val="es-CO"/>
        </w:rPr>
      </w:pPr>
      <w:r w:rsidRPr="00340842">
        <w:rPr>
          <w:rFonts w:ascii="Arial Narrow" w:eastAsia="Arial Unicode MS" w:hAnsi="Arial Narrow" w:cs="Arial"/>
          <w:bCs/>
          <w:spacing w:val="-3"/>
          <w:sz w:val="22"/>
          <w:szCs w:val="22"/>
          <w:lang w:val="es-CO"/>
        </w:rPr>
        <w:t xml:space="preserve">Las consideraciones a tener en cuenta para la acreditación de la experiencia general se encuentran definidas en el </w:t>
      </w:r>
      <w:r w:rsidR="00AE10BE" w:rsidRPr="00340842">
        <w:rPr>
          <w:rFonts w:ascii="Arial Narrow" w:eastAsia="Arial Unicode MS" w:hAnsi="Arial Narrow" w:cs="Arial"/>
          <w:bCs/>
          <w:spacing w:val="-3"/>
          <w:sz w:val="22"/>
          <w:szCs w:val="22"/>
          <w:lang w:val="es-CO"/>
        </w:rPr>
        <w:t>documento base o tipo.</w:t>
      </w:r>
    </w:p>
    <w:p w14:paraId="4B0D3EEC" w14:textId="77777777" w:rsidR="00025489" w:rsidRPr="00340842" w:rsidRDefault="00025489" w:rsidP="00CA6B32">
      <w:pPr>
        <w:tabs>
          <w:tab w:val="left" w:pos="-720"/>
        </w:tabs>
        <w:suppressAutoHyphens/>
        <w:jc w:val="both"/>
        <w:rPr>
          <w:rFonts w:ascii="Arial Narrow" w:eastAsia="Arial Unicode MS" w:hAnsi="Arial Narrow" w:cs="Arial"/>
          <w:bCs/>
          <w:spacing w:val="-3"/>
          <w:sz w:val="22"/>
          <w:szCs w:val="22"/>
          <w:lang w:val="es-CO"/>
        </w:rPr>
      </w:pPr>
    </w:p>
    <w:p w14:paraId="3B88CF7A" w14:textId="443CB900" w:rsidR="004759A3" w:rsidRPr="00340842" w:rsidRDefault="004759A3" w:rsidP="00272A5D">
      <w:pPr>
        <w:numPr>
          <w:ilvl w:val="2"/>
          <w:numId w:val="3"/>
        </w:numPr>
        <w:tabs>
          <w:tab w:val="left" w:pos="-720"/>
        </w:tabs>
        <w:suppressAutoHyphens/>
        <w:contextualSpacing/>
        <w:jc w:val="both"/>
        <w:rPr>
          <w:rFonts w:ascii="Arial Narrow" w:eastAsia="Arial Unicode MS" w:hAnsi="Arial Narrow" w:cs="Arial"/>
          <w:b/>
          <w:bCs/>
          <w:sz w:val="22"/>
          <w:szCs w:val="22"/>
        </w:rPr>
      </w:pPr>
      <w:r w:rsidRPr="00340842">
        <w:rPr>
          <w:rFonts w:ascii="Arial Narrow" w:eastAsia="Arial Unicode MS" w:hAnsi="Arial Narrow" w:cs="Arial"/>
          <w:b/>
          <w:bCs/>
          <w:sz w:val="22"/>
          <w:szCs w:val="22"/>
        </w:rPr>
        <w:t>Experiencia específica del proponente</w:t>
      </w:r>
    </w:p>
    <w:p w14:paraId="2862D651" w14:textId="2B7283CE" w:rsidR="006438C0" w:rsidRPr="00340842" w:rsidRDefault="006438C0" w:rsidP="00CA6B32">
      <w:pPr>
        <w:autoSpaceDE w:val="0"/>
        <w:autoSpaceDN w:val="0"/>
        <w:adjustRightInd w:val="0"/>
        <w:jc w:val="both"/>
        <w:rPr>
          <w:rFonts w:ascii="Arial Narrow" w:eastAsia="Arial Unicode MS" w:hAnsi="Arial Narrow" w:cs="Arial"/>
          <w:bCs/>
          <w:spacing w:val="-3"/>
          <w:sz w:val="22"/>
          <w:szCs w:val="22"/>
        </w:rPr>
      </w:pPr>
    </w:p>
    <w:p w14:paraId="6337306E" w14:textId="01127A86" w:rsidR="00D36C19" w:rsidRPr="00340842" w:rsidRDefault="00D36C19" w:rsidP="00CA6B32">
      <w:pPr>
        <w:autoSpaceDE w:val="0"/>
        <w:autoSpaceDN w:val="0"/>
        <w:adjustRightInd w:val="0"/>
        <w:jc w:val="both"/>
        <w:rPr>
          <w:rFonts w:ascii="Arial Narrow" w:eastAsia="Arial Unicode MS" w:hAnsi="Arial Narrow" w:cs="Arial"/>
          <w:bCs/>
          <w:spacing w:val="-3"/>
          <w:sz w:val="22"/>
          <w:szCs w:val="22"/>
        </w:rPr>
      </w:pPr>
      <w:r w:rsidRPr="00340842">
        <w:rPr>
          <w:rFonts w:ascii="Arial Narrow" w:eastAsia="Arial Unicode MS" w:hAnsi="Arial Narrow" w:cs="Arial"/>
          <w:bCs/>
          <w:spacing w:val="-3"/>
          <w:sz w:val="22"/>
          <w:szCs w:val="22"/>
        </w:rPr>
        <w:t>Matriz 1 – Pliego Tipo</w:t>
      </w:r>
    </w:p>
    <w:p w14:paraId="681DF9EB" w14:textId="77777777" w:rsidR="0067462A" w:rsidRPr="00340842" w:rsidRDefault="0067462A" w:rsidP="0067462A">
      <w:pPr>
        <w:tabs>
          <w:tab w:val="left" w:pos="-720"/>
        </w:tabs>
        <w:suppressAutoHyphens/>
        <w:jc w:val="both"/>
        <w:rPr>
          <w:rFonts w:ascii="Arial Narrow" w:eastAsia="Arial Unicode MS" w:hAnsi="Arial Narrow" w:cs="Arial"/>
          <w:bCs/>
          <w:spacing w:val="-3"/>
          <w:sz w:val="22"/>
          <w:szCs w:val="22"/>
          <w:lang w:val="es-CO"/>
        </w:rPr>
      </w:pPr>
      <w:r w:rsidRPr="00340842">
        <w:rPr>
          <w:rFonts w:ascii="Arial Narrow" w:eastAsia="Arial Unicode MS" w:hAnsi="Arial Narrow" w:cs="Arial"/>
          <w:bCs/>
          <w:spacing w:val="-3"/>
          <w:sz w:val="22"/>
          <w:szCs w:val="22"/>
          <w:lang w:val="es-CO"/>
        </w:rPr>
        <w:t>Por lo menos uno (1) de los contratos válidos aportados como experiencia general debe acreditar:</w:t>
      </w:r>
    </w:p>
    <w:p w14:paraId="6109A59A" w14:textId="77777777" w:rsidR="0067462A" w:rsidRPr="00340842" w:rsidRDefault="0067462A" w:rsidP="0067462A">
      <w:pPr>
        <w:tabs>
          <w:tab w:val="left" w:pos="-720"/>
        </w:tabs>
        <w:suppressAutoHyphens/>
        <w:jc w:val="both"/>
        <w:rPr>
          <w:rFonts w:ascii="Arial Narrow" w:eastAsia="Arial Unicode MS" w:hAnsi="Arial Narrow" w:cs="Arial"/>
          <w:bCs/>
          <w:spacing w:val="-3"/>
          <w:sz w:val="22"/>
          <w:szCs w:val="22"/>
          <w:lang w:val="es-CO"/>
        </w:rPr>
      </w:pPr>
    </w:p>
    <w:p w14:paraId="15D65749" w14:textId="3EE52E9E" w:rsidR="00D36C19" w:rsidRPr="00340842" w:rsidRDefault="0067462A" w:rsidP="0067462A">
      <w:pPr>
        <w:tabs>
          <w:tab w:val="left" w:pos="-720"/>
        </w:tabs>
        <w:suppressAutoHyphens/>
        <w:jc w:val="both"/>
        <w:rPr>
          <w:rFonts w:ascii="Arial Narrow" w:eastAsia="Arial Unicode MS" w:hAnsi="Arial Narrow" w:cs="Arial"/>
          <w:bCs/>
          <w:spacing w:val="-3"/>
          <w:sz w:val="22"/>
          <w:szCs w:val="22"/>
          <w:lang w:val="es-CO"/>
        </w:rPr>
      </w:pPr>
      <w:r w:rsidRPr="00340842">
        <w:rPr>
          <w:rFonts w:ascii="Arial Narrow" w:eastAsia="Arial Unicode MS" w:hAnsi="Arial Narrow" w:cs="Arial"/>
          <w:bCs/>
          <w:spacing w:val="-3"/>
          <w:sz w:val="22"/>
          <w:szCs w:val="22"/>
          <w:lang w:val="es-CO"/>
        </w:rPr>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p w14:paraId="1015D02A" w14:textId="77777777" w:rsidR="0067462A" w:rsidRDefault="0067462A" w:rsidP="0067462A">
      <w:pPr>
        <w:tabs>
          <w:tab w:val="left" w:pos="-720"/>
        </w:tabs>
        <w:suppressAutoHyphens/>
        <w:jc w:val="both"/>
        <w:rPr>
          <w:rFonts w:ascii="Arial Narrow" w:eastAsia="Arial Unicode MS" w:hAnsi="Arial Narrow" w:cs="Arial"/>
          <w:bCs/>
          <w:spacing w:val="-3"/>
          <w:sz w:val="22"/>
          <w:szCs w:val="22"/>
          <w:lang w:val="es-CO"/>
        </w:rPr>
      </w:pPr>
    </w:p>
    <w:p w14:paraId="5D2FA437" w14:textId="77777777" w:rsidR="00EA7CD0" w:rsidRPr="00EA7CD0" w:rsidRDefault="00EA7CD0" w:rsidP="00EA7CD0">
      <w:pPr>
        <w:tabs>
          <w:tab w:val="left" w:pos="-720"/>
        </w:tabs>
        <w:suppressAutoHyphens/>
        <w:jc w:val="both"/>
        <w:rPr>
          <w:rFonts w:ascii="Arial Narrow" w:eastAsia="Arial Unicode MS" w:hAnsi="Arial Narrow" w:cs="Arial"/>
          <w:bCs/>
          <w:spacing w:val="-3"/>
          <w:sz w:val="22"/>
          <w:szCs w:val="22"/>
          <w:lang w:val="es-CO"/>
        </w:rPr>
      </w:pPr>
      <w:r w:rsidRPr="00EA7CD0">
        <w:rPr>
          <w:rFonts w:ascii="Arial Narrow" w:eastAsia="Arial Unicode MS" w:hAnsi="Arial Narrow" w:cs="Arial"/>
          <w:bCs/>
          <w:spacing w:val="-3"/>
          <w:sz w:val="22"/>
          <w:szCs w:val="22"/>
          <w:lang w:val="es-CO"/>
        </w:rPr>
        <w:t>Por lo menos uno (1) de los contratos válidos aportados debe corresponder a la SEÑALIZACIÓN VERTICAL U HORIZONTAL O</w:t>
      </w:r>
    </w:p>
    <w:p w14:paraId="1592A9C4" w14:textId="07BBB1D1" w:rsidR="00EA7CD0" w:rsidRPr="00340842" w:rsidRDefault="00EA7CD0" w:rsidP="00EA7CD0">
      <w:pPr>
        <w:tabs>
          <w:tab w:val="left" w:pos="-720"/>
        </w:tabs>
        <w:suppressAutoHyphens/>
        <w:jc w:val="both"/>
        <w:rPr>
          <w:rFonts w:ascii="Arial Narrow" w:eastAsia="Arial Unicode MS" w:hAnsi="Arial Narrow" w:cs="Arial"/>
          <w:bCs/>
          <w:spacing w:val="-3"/>
          <w:sz w:val="22"/>
          <w:szCs w:val="22"/>
          <w:lang w:val="es-CO"/>
        </w:rPr>
      </w:pPr>
      <w:r w:rsidRPr="00EA7CD0">
        <w:rPr>
          <w:rFonts w:ascii="Arial Narrow" w:eastAsia="Arial Unicode MS" w:hAnsi="Arial Narrow" w:cs="Arial"/>
          <w:bCs/>
          <w:spacing w:val="-3"/>
          <w:sz w:val="22"/>
          <w:szCs w:val="22"/>
          <w:lang w:val="es-CO"/>
        </w:rPr>
        <w:t>DEMARCACIÓN DE: PISTAS O PLATAFORMAS O CALLES DE RODAJE.</w:t>
      </w:r>
      <w:r w:rsidRPr="00EA7CD0">
        <w:rPr>
          <w:rFonts w:ascii="Arial Narrow" w:eastAsia="Arial Unicode MS" w:hAnsi="Arial Narrow" w:cs="Arial"/>
          <w:bCs/>
          <w:spacing w:val="-3"/>
          <w:sz w:val="22"/>
          <w:szCs w:val="22"/>
          <w:lang w:val="es-CO"/>
        </w:rPr>
        <w:cr/>
      </w:r>
    </w:p>
    <w:p w14:paraId="0B49CD50" w14:textId="5213F9D7" w:rsidR="00D627EE" w:rsidRPr="00340842" w:rsidRDefault="00D627EE" w:rsidP="00D627EE">
      <w:pPr>
        <w:tabs>
          <w:tab w:val="left" w:pos="-720"/>
        </w:tabs>
        <w:suppressAutoHyphens/>
        <w:jc w:val="both"/>
        <w:rPr>
          <w:rFonts w:ascii="Arial Narrow" w:eastAsia="Arial Unicode MS" w:hAnsi="Arial Narrow" w:cs="Arial"/>
          <w:bCs/>
          <w:spacing w:val="-3"/>
          <w:sz w:val="22"/>
          <w:szCs w:val="22"/>
          <w:lang w:val="es-CO"/>
        </w:rPr>
      </w:pPr>
      <w:r w:rsidRPr="00340842">
        <w:rPr>
          <w:rFonts w:ascii="Arial Narrow" w:eastAsia="Arial Unicode MS" w:hAnsi="Arial Narrow" w:cs="Arial"/>
          <w:bCs/>
          <w:spacing w:val="-3"/>
          <w:sz w:val="22"/>
          <w:szCs w:val="22"/>
          <w:lang w:val="es-CO"/>
        </w:rPr>
        <w:t xml:space="preserve">Las consideraciones a tener en cuenta para la acreditación de la experiencia específica se encuentran definidas en el </w:t>
      </w:r>
      <w:r w:rsidR="00AE10BE" w:rsidRPr="00340842">
        <w:rPr>
          <w:rFonts w:ascii="Arial Narrow" w:eastAsia="Arial Unicode MS" w:hAnsi="Arial Narrow" w:cs="Arial"/>
          <w:bCs/>
          <w:spacing w:val="-3"/>
          <w:sz w:val="22"/>
          <w:szCs w:val="22"/>
          <w:lang w:val="es-CO"/>
        </w:rPr>
        <w:t>documento base o tipo</w:t>
      </w:r>
      <w:r w:rsidRPr="00340842">
        <w:rPr>
          <w:rFonts w:ascii="Arial Narrow" w:eastAsia="Arial Unicode MS" w:hAnsi="Arial Narrow" w:cs="Arial"/>
          <w:bCs/>
          <w:spacing w:val="-3"/>
          <w:sz w:val="22"/>
          <w:szCs w:val="22"/>
          <w:lang w:val="es-CO"/>
        </w:rPr>
        <w:t>.</w:t>
      </w:r>
    </w:p>
    <w:p w14:paraId="55676BD8" w14:textId="77777777" w:rsidR="00A92199" w:rsidRPr="00C2471C" w:rsidRDefault="00A92199" w:rsidP="00E113B7">
      <w:pPr>
        <w:tabs>
          <w:tab w:val="left" w:pos="-720"/>
        </w:tabs>
        <w:suppressAutoHyphens/>
        <w:jc w:val="both"/>
        <w:rPr>
          <w:rFonts w:ascii="Arial Narrow" w:eastAsia="Arial Unicode MS" w:hAnsi="Arial Narrow" w:cs="Arial"/>
          <w:bCs/>
          <w:spacing w:val="-3"/>
          <w:sz w:val="22"/>
          <w:szCs w:val="22"/>
          <w:lang w:val="es-CO"/>
        </w:rPr>
      </w:pPr>
    </w:p>
    <w:p w14:paraId="3B88CF81" w14:textId="34EB5D93" w:rsidR="004759A3" w:rsidRPr="00C2471C" w:rsidRDefault="004759A3" w:rsidP="00F1025C">
      <w:pPr>
        <w:numPr>
          <w:ilvl w:val="2"/>
          <w:numId w:val="3"/>
        </w:numPr>
        <w:tabs>
          <w:tab w:val="left" w:pos="-720"/>
        </w:tabs>
        <w:suppressAutoHyphens/>
        <w:contextualSpacing/>
        <w:jc w:val="both"/>
        <w:rPr>
          <w:rFonts w:ascii="Arial Narrow" w:eastAsia="Arial Unicode MS" w:hAnsi="Arial Narrow" w:cs="Arial"/>
          <w:b/>
          <w:bCs/>
          <w:sz w:val="22"/>
          <w:szCs w:val="22"/>
        </w:rPr>
      </w:pPr>
      <w:r w:rsidRPr="00C2471C">
        <w:rPr>
          <w:rFonts w:ascii="Arial Narrow" w:eastAsia="Arial Unicode MS" w:hAnsi="Arial Narrow" w:cs="Arial"/>
          <w:b/>
          <w:bCs/>
          <w:sz w:val="22"/>
          <w:szCs w:val="22"/>
        </w:rPr>
        <w:lastRenderedPageBreak/>
        <w:t xml:space="preserve">Experiencia del equipo de trabajo </w:t>
      </w:r>
      <w:r w:rsidR="00E8704F" w:rsidRPr="00C2471C">
        <w:rPr>
          <w:rFonts w:ascii="Arial Narrow" w:eastAsia="Arial Unicode MS" w:hAnsi="Arial Narrow" w:cs="Arial"/>
          <w:b/>
          <w:bCs/>
          <w:sz w:val="22"/>
          <w:szCs w:val="22"/>
        </w:rPr>
        <w:t>(No</w:t>
      </w:r>
      <w:r w:rsidRPr="00C2471C">
        <w:rPr>
          <w:rFonts w:ascii="Arial Narrow" w:eastAsia="Arial Unicode MS" w:hAnsi="Arial Narrow" w:cs="Arial"/>
          <w:b/>
          <w:bCs/>
          <w:sz w:val="22"/>
          <w:szCs w:val="22"/>
        </w:rPr>
        <w:t xml:space="preserve"> apli</w:t>
      </w:r>
      <w:r w:rsidR="00E8704F" w:rsidRPr="00C2471C">
        <w:rPr>
          <w:rFonts w:ascii="Arial Narrow" w:eastAsia="Arial Unicode MS" w:hAnsi="Arial Narrow" w:cs="Arial"/>
          <w:b/>
          <w:bCs/>
          <w:sz w:val="22"/>
          <w:szCs w:val="22"/>
        </w:rPr>
        <w:t>ca)</w:t>
      </w:r>
    </w:p>
    <w:p w14:paraId="3B88CF82" w14:textId="3058B46F" w:rsidR="004759A3" w:rsidRPr="00C2471C" w:rsidRDefault="004759A3" w:rsidP="00CA6B32">
      <w:pPr>
        <w:tabs>
          <w:tab w:val="left" w:pos="-720"/>
        </w:tabs>
        <w:suppressAutoHyphens/>
        <w:jc w:val="both"/>
        <w:rPr>
          <w:rFonts w:ascii="Arial Narrow" w:eastAsia="Arial Unicode MS" w:hAnsi="Arial Narrow" w:cs="Arial"/>
          <w:bCs/>
          <w:spacing w:val="-3"/>
          <w:sz w:val="22"/>
          <w:szCs w:val="22"/>
          <w:lang w:val="es-CO"/>
        </w:rPr>
      </w:pPr>
      <w:r w:rsidRPr="00C2471C">
        <w:rPr>
          <w:rFonts w:ascii="Arial Narrow" w:eastAsia="Arial Unicode MS" w:hAnsi="Arial Narrow" w:cs="Arial"/>
          <w:bCs/>
          <w:spacing w:val="-3"/>
          <w:sz w:val="22"/>
          <w:szCs w:val="22"/>
          <w:lang w:val="es-CO"/>
        </w:rPr>
        <w:t xml:space="preserve"> </w:t>
      </w:r>
    </w:p>
    <w:p w14:paraId="3B88CF88" w14:textId="77777777" w:rsidR="004759A3" w:rsidRPr="00B16B3E" w:rsidRDefault="004759A3" w:rsidP="001C7FE4">
      <w:pPr>
        <w:numPr>
          <w:ilvl w:val="2"/>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Aspectos técnicos de obligatorio cumplimiento</w:t>
      </w:r>
    </w:p>
    <w:p w14:paraId="3B88CF89"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6A5A834B" w14:textId="426683F6" w:rsidR="00AD6628" w:rsidRPr="00B16B3E" w:rsidRDefault="00AD6628">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Formato 8</w:t>
      </w:r>
      <w:r w:rsidR="00D36C19" w:rsidRPr="00B16B3E">
        <w:rPr>
          <w:rFonts w:ascii="Arial Narrow" w:hAnsi="Arial Narrow"/>
          <w:b/>
          <w:bCs/>
          <w:sz w:val="22"/>
          <w:szCs w:val="22"/>
        </w:rPr>
        <w:t>A</w:t>
      </w:r>
      <w:r w:rsidRPr="00B16B3E">
        <w:rPr>
          <w:rFonts w:ascii="Arial Narrow" w:hAnsi="Arial Narrow"/>
          <w:b/>
          <w:bCs/>
          <w:sz w:val="22"/>
          <w:szCs w:val="22"/>
        </w:rPr>
        <w:t xml:space="preserve"> - Especificaciones Técnicas </w:t>
      </w:r>
    </w:p>
    <w:p w14:paraId="2D6BC085" w14:textId="77777777" w:rsidR="00AD6628" w:rsidRPr="00B16B3E" w:rsidRDefault="00AD6628" w:rsidP="00AD6628">
      <w:pPr>
        <w:pStyle w:val="Capitulo2"/>
      </w:pPr>
    </w:p>
    <w:p w14:paraId="19C573DA" w14:textId="209373AC" w:rsidR="00AD6628" w:rsidRPr="00B16B3E" w:rsidRDefault="00AD6628" w:rsidP="001F18B9">
      <w:pPr>
        <w:pStyle w:val="Capitulo2"/>
        <w:ind w:left="709"/>
      </w:pPr>
      <w:r w:rsidRPr="00B16B3E">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w:t>
      </w:r>
      <w:r w:rsidR="00D36C19" w:rsidRPr="00B16B3E">
        <w:t xml:space="preserve"> </w:t>
      </w:r>
      <w:r w:rsidRPr="00B16B3E">
        <w:t>l</w:t>
      </w:r>
      <w:r w:rsidR="00D36C19" w:rsidRPr="00B16B3E">
        <w:t>a</w:t>
      </w:r>
      <w:r w:rsidRPr="00B16B3E">
        <w:t xml:space="preserve"> Carta de Presentación de la Oferta, se entiende que el proponente conoce y acepta todos los requisitos allí establecidos. En tal sentido, no será necesario aportar el formato No. 8</w:t>
      </w:r>
      <w:r w:rsidR="00D36C19" w:rsidRPr="00B16B3E">
        <w:t>A</w:t>
      </w:r>
      <w:r w:rsidRPr="00B16B3E">
        <w:t xml:space="preserve"> con la propuesta y en consecuencia no será objeto de verificación del comité evaluador.</w:t>
      </w:r>
    </w:p>
    <w:p w14:paraId="5EF8B2DF" w14:textId="5BE685EB" w:rsidR="00AD6628" w:rsidRPr="00B16B3E" w:rsidRDefault="00AD6628" w:rsidP="00AD6628">
      <w:pPr>
        <w:pStyle w:val="Prrafodelista"/>
        <w:widowControl w:val="0"/>
        <w:overflowPunct w:val="0"/>
        <w:autoSpaceDE w:val="0"/>
        <w:autoSpaceDN w:val="0"/>
        <w:adjustRightInd w:val="0"/>
        <w:ind w:left="720" w:right="142"/>
        <w:contextualSpacing/>
        <w:jc w:val="both"/>
      </w:pPr>
    </w:p>
    <w:p w14:paraId="0F6FB244" w14:textId="04F883B1" w:rsidR="00AD6628" w:rsidRPr="00B16B3E" w:rsidRDefault="00AD6628">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Carta de Compromiso </w:t>
      </w:r>
      <w:r w:rsidR="004B093B" w:rsidRPr="00B16B3E">
        <w:rPr>
          <w:rFonts w:ascii="Arial Narrow" w:hAnsi="Arial Narrow"/>
          <w:sz w:val="22"/>
          <w:szCs w:val="22"/>
        </w:rPr>
        <w:t>(</w:t>
      </w:r>
      <w:r w:rsidR="00E8704F" w:rsidRPr="00B16B3E">
        <w:rPr>
          <w:rFonts w:ascii="Arial Narrow" w:hAnsi="Arial Narrow"/>
          <w:b/>
          <w:bCs/>
          <w:sz w:val="22"/>
          <w:szCs w:val="22"/>
        </w:rPr>
        <w:t>NO APLICA</w:t>
      </w:r>
      <w:r w:rsidR="004B093B" w:rsidRPr="00B16B3E">
        <w:rPr>
          <w:rFonts w:ascii="Arial Narrow" w:hAnsi="Arial Narrow"/>
          <w:sz w:val="22"/>
          <w:szCs w:val="22"/>
        </w:rPr>
        <w:t>)</w:t>
      </w:r>
    </w:p>
    <w:p w14:paraId="10B70FED" w14:textId="77777777" w:rsidR="00AD6628" w:rsidRPr="00B16B3E" w:rsidRDefault="00AD6628" w:rsidP="00AD6628">
      <w:pPr>
        <w:pStyle w:val="Prrafodelista"/>
        <w:widowControl w:val="0"/>
        <w:overflowPunct w:val="0"/>
        <w:autoSpaceDE w:val="0"/>
        <w:autoSpaceDN w:val="0"/>
        <w:adjustRightInd w:val="0"/>
        <w:ind w:left="720" w:right="142"/>
        <w:contextualSpacing/>
        <w:jc w:val="both"/>
      </w:pPr>
    </w:p>
    <w:p w14:paraId="5B206D32" w14:textId="672C24BB" w:rsidR="001F18B9" w:rsidRPr="00B16B3E" w:rsidRDefault="001F18B9">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Certificado de Representación y/o Agenciamiento </w:t>
      </w:r>
      <w:r w:rsidR="00D9036F" w:rsidRPr="00B16B3E">
        <w:rPr>
          <w:rFonts w:ascii="Arial Narrow" w:hAnsi="Arial Narrow"/>
          <w:b/>
          <w:bCs/>
          <w:sz w:val="22"/>
          <w:szCs w:val="22"/>
        </w:rPr>
        <w:t xml:space="preserve">y/o Distribución Autorizada </w:t>
      </w:r>
      <w:r w:rsidRPr="00B16B3E">
        <w:rPr>
          <w:rFonts w:ascii="Arial Narrow" w:hAnsi="Arial Narrow"/>
          <w:b/>
          <w:bCs/>
          <w:sz w:val="22"/>
          <w:szCs w:val="22"/>
        </w:rPr>
        <w:t xml:space="preserve">de los Bienes.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48C56A23" w14:textId="77777777" w:rsidR="001F18B9" w:rsidRPr="00B16B3E" w:rsidRDefault="001F18B9" w:rsidP="00CA6B32">
      <w:pPr>
        <w:tabs>
          <w:tab w:val="left" w:pos="-720"/>
        </w:tabs>
        <w:suppressAutoHyphens/>
        <w:jc w:val="both"/>
        <w:rPr>
          <w:rFonts w:ascii="Arial Narrow" w:eastAsia="Arial Unicode MS" w:hAnsi="Arial Narrow" w:cs="Arial"/>
          <w:bCs/>
          <w:spacing w:val="-3"/>
          <w:sz w:val="22"/>
          <w:szCs w:val="22"/>
          <w:lang w:val="es-CO"/>
        </w:rPr>
      </w:pPr>
    </w:p>
    <w:p w14:paraId="6A2C4436" w14:textId="77777777" w:rsidR="001F18B9" w:rsidRPr="00B16B3E" w:rsidRDefault="001F18B9" w:rsidP="001F18B9">
      <w:pPr>
        <w:tabs>
          <w:tab w:val="left" w:pos="-720"/>
        </w:tabs>
        <w:suppressAutoHyphens/>
        <w:ind w:left="709"/>
        <w:jc w:val="both"/>
        <w:rPr>
          <w:rFonts w:ascii="Arial Narrow" w:eastAsia="Arial Unicode MS" w:hAnsi="Arial Narrow" w:cs="Arial"/>
          <w:bCs/>
          <w:spacing w:val="-3"/>
          <w:sz w:val="22"/>
          <w:szCs w:val="22"/>
          <w:lang w:val="es-CO"/>
        </w:rPr>
      </w:pPr>
    </w:p>
    <w:p w14:paraId="58CAD941" w14:textId="43FB816A" w:rsidR="001F18B9" w:rsidRPr="00B16B3E" w:rsidRDefault="001F18B9">
      <w:pPr>
        <w:pStyle w:val="Prrafodelista"/>
        <w:widowControl w:val="0"/>
        <w:numPr>
          <w:ilvl w:val="0"/>
          <w:numId w:val="11"/>
        </w:numPr>
        <w:overflowPunct w:val="0"/>
        <w:autoSpaceDE w:val="0"/>
        <w:autoSpaceDN w:val="0"/>
        <w:adjustRightInd w:val="0"/>
        <w:ind w:right="142"/>
        <w:contextualSpacing/>
        <w:jc w:val="both"/>
        <w:rPr>
          <w:rFonts w:ascii="Arial Narrow" w:eastAsia="Arial Unicode MS" w:hAnsi="Arial Narrow" w:cs="Arial"/>
          <w:bCs/>
          <w:spacing w:val="-3"/>
          <w:sz w:val="22"/>
          <w:szCs w:val="22"/>
          <w:lang w:val="es-CO"/>
        </w:rPr>
      </w:pPr>
      <w:r w:rsidRPr="00B16B3E">
        <w:rPr>
          <w:rFonts w:ascii="Arial Narrow" w:hAnsi="Arial Narrow"/>
          <w:b/>
          <w:bCs/>
          <w:sz w:val="22"/>
          <w:szCs w:val="22"/>
        </w:rPr>
        <w:t>Certificado de Garantía de los Bienes</w:t>
      </w:r>
      <w:r w:rsidR="00D9036F" w:rsidRPr="00B16B3E">
        <w:rPr>
          <w:rFonts w:ascii="Arial Narrow" w:hAnsi="Arial Narrow"/>
          <w:b/>
          <w:bCs/>
          <w:sz w:val="22"/>
          <w:szCs w:val="22"/>
        </w:rPr>
        <w:t xml:space="preserve"> o Servicios</w:t>
      </w:r>
      <w:r w:rsidRPr="00B16B3E">
        <w:rPr>
          <w:rFonts w:ascii="Arial Narrow" w:eastAsia="Arial Unicode MS" w:hAnsi="Arial Narrow" w:cs="Arial"/>
          <w:bCs/>
          <w:spacing w:val="-3"/>
          <w:sz w:val="22"/>
          <w:szCs w:val="22"/>
          <w:lang w:val="es-CO"/>
        </w:rPr>
        <w:t xml:space="preserve">.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3038CD28" w14:textId="77777777" w:rsidR="001F18B9" w:rsidRPr="00B16B3E" w:rsidRDefault="001F18B9" w:rsidP="001F18B9">
      <w:pPr>
        <w:tabs>
          <w:tab w:val="left" w:pos="-720"/>
        </w:tabs>
        <w:suppressAutoHyphens/>
        <w:ind w:left="709"/>
        <w:jc w:val="both"/>
        <w:rPr>
          <w:rFonts w:ascii="Arial Narrow" w:eastAsia="Arial Unicode MS" w:hAnsi="Arial Narrow" w:cs="Arial"/>
          <w:bCs/>
          <w:spacing w:val="-3"/>
          <w:sz w:val="22"/>
          <w:szCs w:val="22"/>
          <w:lang w:val="es-CO"/>
        </w:rPr>
      </w:pPr>
    </w:p>
    <w:p w14:paraId="053B6E57" w14:textId="062D7CC0" w:rsidR="00FB0B75" w:rsidRPr="00B16B3E" w:rsidRDefault="00FB0B75">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Fichas Técnicas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5FB0B07C" w14:textId="6488BAA4" w:rsidR="00FB0B75" w:rsidRPr="00B16B3E" w:rsidRDefault="00FB0B75" w:rsidP="00CA6B32">
      <w:pPr>
        <w:tabs>
          <w:tab w:val="left" w:pos="-720"/>
        </w:tabs>
        <w:suppressAutoHyphens/>
        <w:jc w:val="both"/>
        <w:rPr>
          <w:rFonts w:ascii="Arial Narrow" w:eastAsia="Arial Unicode MS" w:hAnsi="Arial Narrow" w:cs="Arial"/>
          <w:bCs/>
          <w:spacing w:val="-3"/>
          <w:sz w:val="22"/>
          <w:szCs w:val="22"/>
          <w:lang w:val="es-CO"/>
        </w:rPr>
      </w:pPr>
    </w:p>
    <w:p w14:paraId="2D2626FD" w14:textId="77777777" w:rsidR="0015002A" w:rsidRPr="00B16B3E" w:rsidRDefault="0015002A" w:rsidP="00CA6B32">
      <w:pPr>
        <w:tabs>
          <w:tab w:val="left" w:pos="-720"/>
        </w:tabs>
        <w:suppressAutoHyphens/>
        <w:jc w:val="both"/>
        <w:rPr>
          <w:rFonts w:ascii="Arial Narrow" w:eastAsia="Arial Unicode MS" w:hAnsi="Arial Narrow" w:cs="Arial"/>
          <w:bCs/>
          <w:spacing w:val="-3"/>
          <w:sz w:val="22"/>
          <w:szCs w:val="22"/>
          <w:highlight w:val="lightGray"/>
          <w:lang w:val="es-CO"/>
        </w:rPr>
      </w:pPr>
    </w:p>
    <w:p w14:paraId="3B88CF8C" w14:textId="358E955C" w:rsidR="004759A3" w:rsidRPr="00B16B3E" w:rsidRDefault="001C7FE4" w:rsidP="00CA6B32">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 xml:space="preserve">FACTORES DE </w:t>
      </w:r>
      <w:r w:rsidR="00B10D2E" w:rsidRPr="00B16B3E">
        <w:rPr>
          <w:rFonts w:ascii="Arial Narrow" w:eastAsia="Arial Unicode MS" w:hAnsi="Arial Narrow" w:cs="Arial"/>
          <w:b/>
          <w:bCs/>
          <w:sz w:val="22"/>
          <w:szCs w:val="22"/>
        </w:rPr>
        <w:t>EVALUACIÓN</w:t>
      </w:r>
      <w:r w:rsidRPr="00B16B3E">
        <w:rPr>
          <w:rFonts w:ascii="Arial Narrow" w:eastAsia="Arial Unicode MS" w:hAnsi="Arial Narrow" w:cs="Arial"/>
          <w:b/>
          <w:bCs/>
          <w:sz w:val="22"/>
          <w:szCs w:val="22"/>
        </w:rPr>
        <w:t xml:space="preserve"> </w:t>
      </w:r>
      <w:r w:rsidR="00117019" w:rsidRPr="00B16B3E">
        <w:rPr>
          <w:rFonts w:ascii="Arial Narrow" w:eastAsia="Arial Unicode MS" w:hAnsi="Arial Narrow" w:cs="Arial"/>
          <w:b/>
          <w:bCs/>
          <w:sz w:val="22"/>
          <w:szCs w:val="22"/>
        </w:rPr>
        <w:t>O SELECCIÓN</w:t>
      </w:r>
    </w:p>
    <w:p w14:paraId="3B88CF8D"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7F793314" w14:textId="3764E2C9" w:rsidR="00C64C99" w:rsidRPr="00B16B3E" w:rsidRDefault="00B10D2E" w:rsidP="00E8704F">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16B3E">
        <w:rPr>
          <w:rFonts w:ascii="Arial Narrow" w:eastAsia="Arial Unicode MS" w:hAnsi="Arial Narrow" w:cs="Arial"/>
          <w:b/>
          <w:sz w:val="22"/>
          <w:szCs w:val="22"/>
        </w:rPr>
        <w:t>Factores Ponderables</w:t>
      </w:r>
      <w:r w:rsidR="00E8704F" w:rsidRPr="00B16B3E">
        <w:rPr>
          <w:rFonts w:ascii="Arial Narrow" w:eastAsia="Arial Unicode MS" w:hAnsi="Arial Narrow" w:cs="Arial"/>
          <w:bCs/>
          <w:sz w:val="22"/>
          <w:szCs w:val="22"/>
        </w:rPr>
        <w:t xml:space="preserve"> </w:t>
      </w:r>
    </w:p>
    <w:p w14:paraId="345D0A48" w14:textId="70603270"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p w14:paraId="65C8450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Para efectos de la asignación de puntaje se considerarán únicamente las propuestas hábiles (aquellas que cumplan los requisitos mínimos habilitantes jurídicos, financieros y técnicos). El ofrecimiento más favorable para la Entidad es aquél que teniendo en cuenta los factores de escogencia determinados, obtenga el mayor puntaje.</w:t>
      </w:r>
    </w:p>
    <w:p w14:paraId="4F0CD1C4"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p w14:paraId="357BDB10" w14:textId="37B07DB5"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La Entidad determinará la oferta más favorable teniendo en cuenta: (a) la ponderación de los elementos de calidad y precio soportados en puntajes o fórmulas; o (b) la ponderación de los elementos de calidad y precio que representen la mejor relación de costo-beneficio. La entidad otorgará hasta un máximo de 100 puntos distribuidos, así:</w:t>
      </w:r>
    </w:p>
    <w:p w14:paraId="08D35ABB"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tbl>
      <w:tblPr>
        <w:tblW w:w="0" w:type="auto"/>
        <w:jc w:val="center"/>
        <w:tblLook w:val="04A0" w:firstRow="1" w:lastRow="0" w:firstColumn="1" w:lastColumn="0" w:noHBand="0" w:noVBand="1"/>
      </w:tblPr>
      <w:tblGrid>
        <w:gridCol w:w="2841"/>
        <w:gridCol w:w="1618"/>
      </w:tblGrid>
      <w:tr w:rsidR="00B16B3E" w:rsidRPr="00B16B3E" w14:paraId="586E03C0" w14:textId="77777777" w:rsidTr="00D53144">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45B3BF03"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Cs/>
                <w:iCs/>
                <w:sz w:val="22"/>
                <w:szCs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1BB3B68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
                <w:bCs/>
                <w:iCs/>
                <w:sz w:val="22"/>
                <w:szCs w:val="22"/>
                <w:lang w:val="es-CO"/>
              </w:rPr>
              <w:t>Puntaje máximo</w:t>
            </w:r>
          </w:p>
        </w:tc>
      </w:tr>
      <w:tr w:rsidR="00B16B3E" w:rsidRPr="00B16B3E" w14:paraId="15D9BA7A" w14:textId="77777777" w:rsidTr="00F97940">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92CB1F"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D872D18"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59,5</w:t>
            </w:r>
          </w:p>
        </w:tc>
      </w:tr>
      <w:tr w:rsidR="00B16B3E" w:rsidRPr="00B16B3E" w14:paraId="755B7F29"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CD39C1B"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D18A415"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B16B3E" w:rsidRPr="00B16B3E" w14:paraId="5A4ED5DD"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22A375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898D5CC"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B16B3E" w:rsidRPr="00B16B3E" w14:paraId="02975C7B"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1D6F689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60B17A8"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B16B3E" w:rsidRPr="00B16B3E" w14:paraId="58EEE559"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C3830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proofErr w:type="spellStart"/>
            <w:r w:rsidRPr="00B16B3E">
              <w:rPr>
                <w:rFonts w:ascii="Arial Narrow" w:eastAsia="Arial Unicode MS" w:hAnsi="Arial Narrow" w:cs="Arial"/>
                <w:bCs/>
                <w:iCs/>
                <w:sz w:val="22"/>
                <w:szCs w:val="22"/>
              </w:rPr>
              <w:lastRenderedPageBreak/>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7E853FD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D53144" w:rsidRPr="00B16B3E" w14:paraId="442C624F" w14:textId="77777777" w:rsidTr="00F97940">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5FE1788C"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67DA7E4E"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100</w:t>
            </w:r>
          </w:p>
        </w:tc>
      </w:tr>
    </w:tbl>
    <w:p w14:paraId="071FEC88" w14:textId="1266A3AF"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p>
    <w:p w14:paraId="06A230CB" w14:textId="2D1BE85A"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Las consideraciones a tener en cuenta para la ponderación se encuentran definidas en el complementario al pliego de condiciones.</w:t>
      </w:r>
    </w:p>
    <w:p w14:paraId="0A13633F"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p>
    <w:p w14:paraId="089A9F0D" w14:textId="4F291C85" w:rsidR="00D53144" w:rsidRPr="001F2682" w:rsidRDefault="00D53144" w:rsidP="008471BD">
      <w:pPr>
        <w:numPr>
          <w:ilvl w:val="3"/>
          <w:numId w:val="3"/>
        </w:numPr>
        <w:tabs>
          <w:tab w:val="left" w:pos="-720"/>
        </w:tabs>
        <w:suppressAutoHyphens/>
        <w:contextualSpacing/>
        <w:jc w:val="both"/>
        <w:rPr>
          <w:rFonts w:ascii="Arial Narrow" w:eastAsia="Arial Unicode MS" w:hAnsi="Arial Narrow" w:cs="Arial"/>
          <w:b/>
          <w:sz w:val="22"/>
          <w:szCs w:val="22"/>
        </w:rPr>
      </w:pPr>
      <w:bookmarkStart w:id="10" w:name="_Hlk129033644"/>
      <w:r w:rsidRPr="00B16B3E">
        <w:rPr>
          <w:rFonts w:ascii="Arial Narrow" w:eastAsia="Arial Unicode MS" w:hAnsi="Arial Narrow" w:cs="Arial"/>
          <w:b/>
          <w:sz w:val="22"/>
          <w:szCs w:val="22"/>
        </w:rPr>
        <w:t xml:space="preserve">Factor Técnico </w:t>
      </w:r>
      <w:r w:rsidRPr="001F2682">
        <w:rPr>
          <w:rFonts w:ascii="Arial Narrow" w:eastAsia="Arial Unicode MS" w:hAnsi="Arial Narrow" w:cs="Arial"/>
          <w:b/>
          <w:sz w:val="22"/>
          <w:szCs w:val="22"/>
        </w:rPr>
        <w:t xml:space="preserve">de Calidad </w:t>
      </w:r>
      <w:r w:rsidRPr="001F2682">
        <w:rPr>
          <w:rFonts w:ascii="Arial Narrow" w:eastAsia="Arial Unicode MS" w:hAnsi="Arial Narrow" w:cs="Arial"/>
          <w:bCs/>
          <w:sz w:val="22"/>
          <w:szCs w:val="22"/>
        </w:rPr>
        <w:t>(</w:t>
      </w:r>
      <w:r w:rsidRPr="001F2682">
        <w:rPr>
          <w:rFonts w:ascii="Arial Narrow" w:hAnsi="Arial Narrow"/>
          <w:b/>
          <w:bCs/>
          <w:sz w:val="22"/>
          <w:szCs w:val="22"/>
        </w:rPr>
        <w:t>NO APLICA</w:t>
      </w:r>
      <w:r w:rsidRPr="001F2682">
        <w:rPr>
          <w:rFonts w:ascii="Arial Narrow" w:eastAsia="Arial Unicode MS" w:hAnsi="Arial Narrow" w:cs="Arial"/>
          <w:bCs/>
          <w:sz w:val="22"/>
          <w:szCs w:val="22"/>
        </w:rPr>
        <w:t>)</w:t>
      </w:r>
    </w:p>
    <w:bookmarkEnd w:id="10"/>
    <w:p w14:paraId="14171932" w14:textId="53AC0063" w:rsidR="00D53144" w:rsidRPr="001F2682" w:rsidRDefault="00D53144" w:rsidP="00D53144">
      <w:pPr>
        <w:tabs>
          <w:tab w:val="left" w:pos="-720"/>
        </w:tabs>
        <w:suppressAutoHyphens/>
        <w:ind w:left="1080"/>
        <w:contextualSpacing/>
        <w:jc w:val="both"/>
        <w:rPr>
          <w:rFonts w:ascii="Arial Narrow" w:eastAsia="Arial Unicode MS" w:hAnsi="Arial Narrow" w:cs="Arial"/>
          <w:bCs/>
          <w:sz w:val="22"/>
          <w:szCs w:val="22"/>
        </w:rPr>
      </w:pPr>
    </w:p>
    <w:p w14:paraId="5EC8712A" w14:textId="7FC2790D" w:rsidR="008471BD" w:rsidRPr="001F2682" w:rsidRDefault="00B10D2E" w:rsidP="008471BD">
      <w:pPr>
        <w:numPr>
          <w:ilvl w:val="3"/>
          <w:numId w:val="3"/>
        </w:numPr>
        <w:tabs>
          <w:tab w:val="left" w:pos="-720"/>
        </w:tabs>
        <w:suppressAutoHyphens/>
        <w:contextualSpacing/>
        <w:jc w:val="both"/>
        <w:rPr>
          <w:rFonts w:ascii="Arial Narrow" w:eastAsia="Arial Unicode MS" w:hAnsi="Arial Narrow" w:cs="Arial"/>
          <w:bCs/>
          <w:sz w:val="22"/>
          <w:szCs w:val="22"/>
        </w:rPr>
      </w:pPr>
      <w:r w:rsidRPr="001F2682">
        <w:rPr>
          <w:rFonts w:ascii="Arial Narrow" w:eastAsia="Arial Unicode MS" w:hAnsi="Arial Narrow" w:cs="Arial"/>
          <w:b/>
          <w:sz w:val="22"/>
          <w:szCs w:val="22"/>
        </w:rPr>
        <w:t>Menor Precio</w:t>
      </w:r>
      <w:r w:rsidR="00D53144" w:rsidRPr="001F2682">
        <w:rPr>
          <w:rFonts w:ascii="Arial Narrow" w:eastAsia="Arial Unicode MS" w:hAnsi="Arial Narrow" w:cs="Arial"/>
          <w:b/>
          <w:sz w:val="22"/>
          <w:szCs w:val="22"/>
        </w:rPr>
        <w:t xml:space="preserve"> </w:t>
      </w:r>
      <w:r w:rsidR="00D53144" w:rsidRPr="001F2682">
        <w:rPr>
          <w:rFonts w:ascii="Arial Narrow" w:eastAsia="Arial Unicode MS" w:hAnsi="Arial Narrow" w:cs="Arial"/>
          <w:bCs/>
          <w:sz w:val="22"/>
          <w:szCs w:val="22"/>
        </w:rPr>
        <w:t>(</w:t>
      </w:r>
      <w:r w:rsidR="00D53144" w:rsidRPr="001F2682">
        <w:rPr>
          <w:rFonts w:ascii="Arial Narrow" w:hAnsi="Arial Narrow"/>
          <w:b/>
          <w:bCs/>
          <w:sz w:val="22"/>
          <w:szCs w:val="22"/>
        </w:rPr>
        <w:t>NO APLICA</w:t>
      </w:r>
      <w:r w:rsidR="00D53144" w:rsidRPr="001F2682">
        <w:rPr>
          <w:rFonts w:ascii="Arial Narrow" w:eastAsia="Arial Unicode MS" w:hAnsi="Arial Narrow" w:cs="Arial"/>
          <w:bCs/>
          <w:sz w:val="22"/>
          <w:szCs w:val="22"/>
        </w:rPr>
        <w:t>)</w:t>
      </w:r>
    </w:p>
    <w:p w14:paraId="7164F3F9" w14:textId="77777777" w:rsidR="000E7C6F" w:rsidRPr="00B16B3E" w:rsidRDefault="000E7C6F" w:rsidP="000E7C6F">
      <w:pPr>
        <w:tabs>
          <w:tab w:val="left" w:pos="-720"/>
        </w:tabs>
        <w:suppressAutoHyphens/>
        <w:ind w:left="1080"/>
        <w:contextualSpacing/>
        <w:jc w:val="both"/>
        <w:rPr>
          <w:rFonts w:ascii="Arial Narrow" w:eastAsia="Arial Unicode MS" w:hAnsi="Arial Narrow" w:cs="Arial"/>
          <w:bCs/>
          <w:sz w:val="22"/>
          <w:szCs w:val="22"/>
        </w:rPr>
      </w:pPr>
    </w:p>
    <w:p w14:paraId="49D270A2" w14:textId="44309097" w:rsidR="008471BD" w:rsidRPr="001F2682"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 xml:space="preserve">Selección Abreviada por </w:t>
      </w:r>
      <w:r w:rsidRPr="001F2682">
        <w:rPr>
          <w:rFonts w:ascii="Arial Narrow" w:eastAsia="Arial Unicode MS" w:hAnsi="Arial Narrow" w:cs="Arial"/>
          <w:b/>
          <w:sz w:val="22"/>
          <w:szCs w:val="22"/>
        </w:rPr>
        <w:t xml:space="preserve">Subasta Inversa </w:t>
      </w:r>
      <w:r w:rsidRPr="001F2682">
        <w:rPr>
          <w:rFonts w:ascii="Arial Narrow" w:eastAsia="Arial Unicode MS" w:hAnsi="Arial Narrow" w:cs="Arial"/>
          <w:bCs/>
          <w:sz w:val="22"/>
          <w:szCs w:val="22"/>
        </w:rPr>
        <w:t>(</w:t>
      </w:r>
      <w:r w:rsidR="00E8704F" w:rsidRPr="001F2682">
        <w:rPr>
          <w:rFonts w:ascii="Arial Narrow" w:hAnsi="Arial Narrow"/>
          <w:b/>
          <w:bCs/>
          <w:sz w:val="22"/>
          <w:szCs w:val="22"/>
        </w:rPr>
        <w:t>NO APLICA</w:t>
      </w:r>
      <w:r w:rsidRPr="001F2682">
        <w:rPr>
          <w:rFonts w:ascii="Arial Narrow" w:eastAsia="Arial Unicode MS" w:hAnsi="Arial Narrow" w:cs="Arial"/>
          <w:bCs/>
          <w:sz w:val="22"/>
          <w:szCs w:val="22"/>
        </w:rPr>
        <w:t>)</w:t>
      </w:r>
    </w:p>
    <w:p w14:paraId="344157CF" w14:textId="77777777" w:rsidR="008471BD" w:rsidRPr="001F2682" w:rsidRDefault="008471BD" w:rsidP="008471BD">
      <w:pPr>
        <w:tabs>
          <w:tab w:val="left" w:pos="-720"/>
        </w:tabs>
        <w:suppressAutoHyphens/>
        <w:contextualSpacing/>
        <w:jc w:val="both"/>
        <w:rPr>
          <w:rFonts w:ascii="Arial Narrow" w:eastAsia="Arial Unicode MS" w:hAnsi="Arial Narrow" w:cs="Arial"/>
          <w:b/>
          <w:sz w:val="22"/>
          <w:szCs w:val="22"/>
        </w:rPr>
      </w:pPr>
    </w:p>
    <w:p w14:paraId="5E700946" w14:textId="0E6E0235" w:rsidR="008471BD" w:rsidRPr="001F2682"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1F2682">
        <w:rPr>
          <w:rFonts w:ascii="Arial Narrow" w:eastAsia="Arial Unicode MS" w:hAnsi="Arial Narrow" w:cs="Arial"/>
          <w:b/>
          <w:sz w:val="22"/>
          <w:szCs w:val="22"/>
        </w:rPr>
        <w:t xml:space="preserve">Selección Abreviada por Acuerdo Marco de Precios </w:t>
      </w:r>
      <w:r w:rsidRPr="001F2682">
        <w:rPr>
          <w:rFonts w:ascii="Arial Narrow" w:eastAsia="Arial Unicode MS" w:hAnsi="Arial Narrow" w:cs="Arial"/>
          <w:bCs/>
          <w:sz w:val="22"/>
          <w:szCs w:val="22"/>
        </w:rPr>
        <w:t>(</w:t>
      </w:r>
      <w:r w:rsidR="00E8704F" w:rsidRPr="001F2682">
        <w:rPr>
          <w:rFonts w:ascii="Arial Narrow" w:hAnsi="Arial Narrow"/>
          <w:b/>
          <w:bCs/>
          <w:sz w:val="22"/>
          <w:szCs w:val="22"/>
        </w:rPr>
        <w:t>NO APLICA</w:t>
      </w:r>
      <w:r w:rsidRPr="001F2682">
        <w:rPr>
          <w:rFonts w:ascii="Arial Narrow" w:eastAsia="Arial Unicode MS" w:hAnsi="Arial Narrow" w:cs="Arial"/>
          <w:bCs/>
          <w:sz w:val="22"/>
          <w:szCs w:val="22"/>
        </w:rPr>
        <w:t>)</w:t>
      </w:r>
    </w:p>
    <w:p w14:paraId="0CE1435B" w14:textId="77777777" w:rsidR="008471BD" w:rsidRPr="001F2682" w:rsidRDefault="008471BD" w:rsidP="008471BD">
      <w:pPr>
        <w:tabs>
          <w:tab w:val="left" w:pos="-720"/>
        </w:tabs>
        <w:suppressAutoHyphens/>
        <w:contextualSpacing/>
        <w:jc w:val="both"/>
        <w:rPr>
          <w:rFonts w:ascii="Arial Narrow" w:eastAsia="Arial Unicode MS" w:hAnsi="Arial Narrow" w:cs="Arial"/>
          <w:b/>
          <w:sz w:val="22"/>
          <w:szCs w:val="22"/>
        </w:rPr>
      </w:pPr>
    </w:p>
    <w:p w14:paraId="49DCF2DE" w14:textId="7737FA39" w:rsidR="00D627EE" w:rsidRPr="001F2682" w:rsidRDefault="00D627EE"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1F2682">
        <w:rPr>
          <w:rFonts w:ascii="Arial Narrow" w:eastAsia="Arial Unicode MS" w:hAnsi="Arial Narrow" w:cs="Arial"/>
          <w:b/>
          <w:sz w:val="22"/>
          <w:szCs w:val="22"/>
        </w:rPr>
        <w:t>Mínima Cuantía</w:t>
      </w:r>
      <w:r w:rsidR="00E8704F" w:rsidRPr="001F2682">
        <w:rPr>
          <w:rFonts w:ascii="Arial Narrow" w:eastAsia="Arial Unicode MS" w:hAnsi="Arial Narrow" w:cs="Arial"/>
          <w:b/>
          <w:sz w:val="22"/>
          <w:szCs w:val="22"/>
        </w:rPr>
        <w:t xml:space="preserve"> </w:t>
      </w:r>
      <w:r w:rsidR="00D53144" w:rsidRPr="001F2682">
        <w:rPr>
          <w:rFonts w:ascii="Arial Narrow" w:eastAsia="Arial Unicode MS" w:hAnsi="Arial Narrow" w:cs="Arial"/>
          <w:bCs/>
          <w:sz w:val="22"/>
          <w:szCs w:val="22"/>
        </w:rPr>
        <w:t>(</w:t>
      </w:r>
      <w:r w:rsidR="00D53144" w:rsidRPr="001F2682">
        <w:rPr>
          <w:rFonts w:ascii="Arial Narrow" w:hAnsi="Arial Narrow"/>
          <w:b/>
          <w:bCs/>
          <w:sz w:val="22"/>
          <w:szCs w:val="22"/>
        </w:rPr>
        <w:t>NO APLICA</w:t>
      </w:r>
      <w:r w:rsidR="00D53144" w:rsidRPr="001F2682">
        <w:rPr>
          <w:rFonts w:ascii="Arial Narrow" w:eastAsia="Arial Unicode MS" w:hAnsi="Arial Narrow" w:cs="Arial"/>
          <w:bCs/>
          <w:sz w:val="22"/>
          <w:szCs w:val="22"/>
        </w:rPr>
        <w:t>)</w:t>
      </w:r>
    </w:p>
    <w:p w14:paraId="397147D1" w14:textId="77777777" w:rsidR="00D627EE" w:rsidRPr="001F2682" w:rsidRDefault="00D627EE" w:rsidP="00CA6B32">
      <w:pPr>
        <w:widowControl w:val="0"/>
        <w:autoSpaceDE w:val="0"/>
        <w:autoSpaceDN w:val="0"/>
        <w:adjustRightInd w:val="0"/>
        <w:ind w:left="360"/>
        <w:contextualSpacing/>
        <w:jc w:val="both"/>
        <w:rPr>
          <w:rFonts w:ascii="Arial Narrow" w:hAnsi="Arial Narrow" w:cs="Arial"/>
          <w:sz w:val="22"/>
          <w:szCs w:val="22"/>
        </w:rPr>
      </w:pPr>
    </w:p>
    <w:p w14:paraId="3B88CFF9" w14:textId="0203A7BF" w:rsidR="004759A3" w:rsidRPr="001F2682" w:rsidRDefault="004759A3" w:rsidP="00CA6B32">
      <w:pPr>
        <w:numPr>
          <w:ilvl w:val="0"/>
          <w:numId w:val="3"/>
        </w:numPr>
        <w:contextualSpacing/>
        <w:jc w:val="both"/>
        <w:rPr>
          <w:rFonts w:ascii="Arial Narrow" w:hAnsi="Arial Narrow" w:cs="Arial"/>
          <w:b/>
          <w:spacing w:val="-3"/>
          <w:sz w:val="22"/>
          <w:szCs w:val="22"/>
          <w:lang w:val="es-CO"/>
        </w:rPr>
      </w:pPr>
      <w:bookmarkStart w:id="11" w:name="_Toc415217496"/>
      <w:r w:rsidRPr="001F2682">
        <w:rPr>
          <w:rFonts w:ascii="Arial Narrow" w:hAnsi="Arial Narrow" w:cs="Arial"/>
          <w:b/>
          <w:spacing w:val="-3"/>
          <w:sz w:val="22"/>
          <w:szCs w:val="22"/>
          <w:lang w:val="es-CO"/>
        </w:rPr>
        <w:t xml:space="preserve">ACUERDOS COMERCIALES </w:t>
      </w:r>
    </w:p>
    <w:p w14:paraId="6C74677B" w14:textId="1A986793" w:rsidR="00C64C99" w:rsidRPr="00B16B3E" w:rsidRDefault="00C64C99" w:rsidP="00C64C99">
      <w:pPr>
        <w:contextualSpacing/>
        <w:jc w:val="both"/>
        <w:rPr>
          <w:rFonts w:ascii="Arial Narrow" w:hAnsi="Arial Narrow" w:cs="Arial"/>
          <w:b/>
          <w:spacing w:val="-3"/>
          <w:sz w:val="22"/>
          <w:szCs w:val="22"/>
          <w:lang w:val="es-CO"/>
        </w:rPr>
      </w:pPr>
    </w:p>
    <w:p w14:paraId="3B88CFFC" w14:textId="77777777" w:rsidR="004759A3" w:rsidRPr="00B16B3E" w:rsidRDefault="004759A3" w:rsidP="00CA6B32">
      <w:pPr>
        <w:jc w:val="both"/>
        <w:rPr>
          <w:rFonts w:ascii="Arial Narrow" w:hAnsi="Arial Narrow" w:cs="Arial"/>
          <w:sz w:val="22"/>
          <w:szCs w:val="22"/>
        </w:rPr>
      </w:pPr>
      <w:r w:rsidRPr="00B16B3E">
        <w:rPr>
          <w:rFonts w:ascii="Arial Narrow" w:hAnsi="Arial Narrow" w:cs="Arial"/>
          <w:sz w:val="22"/>
          <w:szCs w:val="22"/>
        </w:rPr>
        <w:t>La Aeronáutica tiene notas distintas en los Acuerdos Comerciales, las cuales se enumeran a continuación de mayor a menor grado de exclusión:</w:t>
      </w:r>
    </w:p>
    <w:p w14:paraId="3B88CFFD" w14:textId="77777777" w:rsidR="004759A3" w:rsidRPr="00B16B3E" w:rsidRDefault="004759A3" w:rsidP="00CA6B32">
      <w:pPr>
        <w:ind w:left="708"/>
        <w:rPr>
          <w:rFonts w:ascii="Arial Narrow" w:hAnsi="Arial Narrow" w:cs="Arial"/>
          <w:sz w:val="22"/>
          <w:szCs w:val="22"/>
        </w:rPr>
      </w:pPr>
    </w:p>
    <w:p w14:paraId="3B88CFFE" w14:textId="77777777" w:rsidR="004759A3" w:rsidRPr="00B16B3E" w:rsidRDefault="004759A3" w:rsidP="00CA6B32">
      <w:pPr>
        <w:numPr>
          <w:ilvl w:val="0"/>
          <w:numId w:val="4"/>
        </w:numPr>
        <w:rPr>
          <w:rFonts w:ascii="Arial Narrow" w:hAnsi="Arial Narrow" w:cs="Arial"/>
          <w:bCs/>
          <w:sz w:val="22"/>
          <w:szCs w:val="22"/>
        </w:rPr>
      </w:pPr>
      <w:r w:rsidRPr="00B16B3E">
        <w:rPr>
          <w:rFonts w:ascii="Arial Narrow" w:hAnsi="Arial Narrow" w:cs="Arial"/>
          <w:bCs/>
          <w:sz w:val="22"/>
          <w:szCs w:val="22"/>
        </w:rPr>
        <w:t>Estados AELC, Canadá, Chile, Estados Unidos, Corea</w:t>
      </w:r>
    </w:p>
    <w:p w14:paraId="3B88CFFF" w14:textId="77777777" w:rsidR="004759A3" w:rsidRPr="00B16B3E" w:rsidRDefault="004759A3" w:rsidP="00CA6B32">
      <w:pPr>
        <w:ind w:left="1080"/>
        <w:rPr>
          <w:rFonts w:ascii="Arial Narrow" w:hAnsi="Arial Narrow" w:cs="Arial"/>
          <w:bCs/>
          <w:sz w:val="22"/>
          <w:szCs w:val="22"/>
        </w:rPr>
      </w:pPr>
    </w:p>
    <w:p w14:paraId="3B88D000" w14:textId="77777777" w:rsidR="004759A3" w:rsidRPr="00B16B3E" w:rsidRDefault="004759A3" w:rsidP="00CA6B32">
      <w:pPr>
        <w:numPr>
          <w:ilvl w:val="0"/>
          <w:numId w:val="5"/>
        </w:numPr>
        <w:rPr>
          <w:rFonts w:ascii="Arial Narrow" w:hAnsi="Arial Narrow" w:cs="Arial"/>
          <w:sz w:val="22"/>
          <w:szCs w:val="22"/>
        </w:rPr>
      </w:pPr>
      <w:r w:rsidRPr="00B16B3E">
        <w:rPr>
          <w:rFonts w:ascii="Arial Narrow" w:hAnsi="Arial Narrow" w:cs="Arial"/>
          <w:sz w:val="22"/>
          <w:szCs w:val="22"/>
        </w:rPr>
        <w:t>Excluye toda la contratación</w:t>
      </w:r>
    </w:p>
    <w:p w14:paraId="3B88D002" w14:textId="77777777" w:rsidR="004759A3" w:rsidRPr="00B16B3E" w:rsidRDefault="004759A3" w:rsidP="00CA6B32">
      <w:pPr>
        <w:numPr>
          <w:ilvl w:val="0"/>
          <w:numId w:val="6"/>
        </w:numPr>
        <w:rPr>
          <w:rFonts w:ascii="Arial Narrow" w:hAnsi="Arial Narrow" w:cs="Arial"/>
          <w:bCs/>
          <w:sz w:val="22"/>
          <w:szCs w:val="22"/>
        </w:rPr>
      </w:pPr>
      <w:r w:rsidRPr="00B16B3E">
        <w:rPr>
          <w:rFonts w:ascii="Arial Narrow" w:hAnsi="Arial Narrow" w:cs="Arial"/>
          <w:bCs/>
          <w:sz w:val="22"/>
          <w:szCs w:val="22"/>
        </w:rPr>
        <w:t>Unión Europea, Israel, Panamá</w:t>
      </w:r>
    </w:p>
    <w:p w14:paraId="3B88D004" w14:textId="77777777" w:rsidR="004759A3" w:rsidRPr="00B16B3E" w:rsidRDefault="004759A3" w:rsidP="00CA6B32">
      <w:pPr>
        <w:numPr>
          <w:ilvl w:val="0"/>
          <w:numId w:val="7"/>
        </w:numPr>
        <w:jc w:val="both"/>
        <w:rPr>
          <w:rFonts w:ascii="Arial Narrow" w:hAnsi="Arial Narrow" w:cs="Arial"/>
          <w:sz w:val="22"/>
          <w:szCs w:val="22"/>
        </w:rPr>
      </w:pPr>
      <w:r w:rsidRPr="00B16B3E">
        <w:rPr>
          <w:rFonts w:ascii="Arial Narrow" w:hAnsi="Arial Narrow" w:cs="Arial"/>
          <w:sz w:val="22"/>
          <w:szCs w:val="22"/>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B88D006" w14:textId="77777777" w:rsidR="004759A3" w:rsidRPr="00B16B3E" w:rsidRDefault="004759A3" w:rsidP="00CA6B32">
      <w:pPr>
        <w:numPr>
          <w:ilvl w:val="0"/>
          <w:numId w:val="6"/>
        </w:numPr>
        <w:rPr>
          <w:rFonts w:ascii="Arial Narrow" w:hAnsi="Arial Narrow" w:cs="Arial"/>
          <w:bCs/>
          <w:sz w:val="22"/>
          <w:szCs w:val="22"/>
        </w:rPr>
      </w:pPr>
      <w:r w:rsidRPr="00B16B3E">
        <w:rPr>
          <w:rFonts w:ascii="Arial Narrow" w:hAnsi="Arial Narrow" w:cs="Arial"/>
          <w:bCs/>
          <w:sz w:val="22"/>
          <w:szCs w:val="22"/>
        </w:rPr>
        <w:t>Alianza Pacífico</w:t>
      </w:r>
    </w:p>
    <w:p w14:paraId="3B88D008" w14:textId="77777777" w:rsidR="004759A3" w:rsidRPr="00B16B3E" w:rsidRDefault="004759A3" w:rsidP="00CA6B32">
      <w:pPr>
        <w:numPr>
          <w:ilvl w:val="0"/>
          <w:numId w:val="7"/>
        </w:numPr>
        <w:jc w:val="both"/>
        <w:rPr>
          <w:rFonts w:ascii="Arial Narrow" w:hAnsi="Arial Narrow" w:cs="Arial"/>
          <w:sz w:val="22"/>
          <w:szCs w:val="22"/>
        </w:rPr>
      </w:pPr>
      <w:r w:rsidRPr="00B16B3E">
        <w:rPr>
          <w:rFonts w:ascii="Arial Narrow" w:hAnsi="Arial Narrow" w:cs="Arial"/>
          <w:sz w:val="22"/>
          <w:szCs w:val="22"/>
        </w:rPr>
        <w:t>Excluye únicamente los Procesos de Contratación relacionados con la infraestructura para el sistema aeroportuario o para el sistema nacional del espacio aéreo.</w:t>
      </w:r>
    </w:p>
    <w:bookmarkEnd w:id="11"/>
    <w:p w14:paraId="66DE1709" w14:textId="77777777" w:rsidR="00025489" w:rsidRPr="00B16B3E" w:rsidRDefault="00025489" w:rsidP="00CA6B32">
      <w:pPr>
        <w:jc w:val="both"/>
        <w:rPr>
          <w:rFonts w:ascii="Arial Narrow" w:hAnsi="Arial Narrow" w:cs="Arial"/>
          <w:sz w:val="22"/>
          <w:szCs w:val="22"/>
          <w:lang w:val="es-CO" w:eastAsia="es-CO"/>
        </w:rPr>
      </w:pPr>
    </w:p>
    <w:p w14:paraId="3B88D013" w14:textId="71269825" w:rsidR="004759A3" w:rsidRPr="00B16B3E" w:rsidRDefault="004759A3" w:rsidP="00CA6B32">
      <w:pPr>
        <w:jc w:val="both"/>
        <w:rPr>
          <w:rFonts w:ascii="Arial Narrow" w:hAnsi="Arial Narrow" w:cs="Arial"/>
          <w:sz w:val="22"/>
          <w:szCs w:val="22"/>
          <w:lang w:val="es-CO" w:eastAsia="es-CO"/>
        </w:rPr>
      </w:pPr>
      <w:r w:rsidRPr="00B16B3E">
        <w:rPr>
          <w:rFonts w:ascii="Arial Narrow" w:hAnsi="Arial Narrow" w:cs="Arial"/>
          <w:sz w:val="22"/>
          <w:szCs w:val="22"/>
          <w:lang w:val="es-CO" w:eastAsia="es-CO"/>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1616C3E9" w14:textId="77777777" w:rsidR="00C64C99" w:rsidRPr="00B16B3E" w:rsidRDefault="00C64C99" w:rsidP="00CA6B32">
      <w:pPr>
        <w:jc w:val="both"/>
        <w:rPr>
          <w:rFonts w:ascii="Arial Narrow" w:hAnsi="Arial Narrow" w:cs="Arial"/>
          <w:sz w:val="22"/>
          <w:szCs w:val="22"/>
          <w:lang w:val="es-CO" w:eastAsia="es-CO"/>
        </w:rPr>
      </w:pPr>
    </w:p>
    <w:tbl>
      <w:tblPr>
        <w:tblW w:w="10671" w:type="dxa"/>
        <w:tblCellMar>
          <w:left w:w="70" w:type="dxa"/>
          <w:right w:w="70" w:type="dxa"/>
        </w:tblCellMar>
        <w:tblLook w:val="04A0" w:firstRow="1" w:lastRow="0" w:firstColumn="1" w:lastColumn="0" w:noHBand="0" w:noVBand="1"/>
      </w:tblPr>
      <w:tblGrid>
        <w:gridCol w:w="1826"/>
        <w:gridCol w:w="2251"/>
        <w:gridCol w:w="851"/>
        <w:gridCol w:w="1559"/>
        <w:gridCol w:w="1276"/>
        <w:gridCol w:w="879"/>
        <w:gridCol w:w="1418"/>
        <w:gridCol w:w="611"/>
      </w:tblGrid>
      <w:tr w:rsidR="00B16B3E" w:rsidRPr="00B16B3E" w14:paraId="2EA7417F" w14:textId="77777777" w:rsidTr="00C64C99">
        <w:trPr>
          <w:gridAfter w:val="1"/>
          <w:wAfter w:w="611" w:type="dxa"/>
          <w:trHeight w:val="441"/>
        </w:trPr>
        <w:tc>
          <w:tcPr>
            <w:tcW w:w="40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E8C988" w14:textId="77777777" w:rsidR="00C64C99" w:rsidRPr="00B16B3E" w:rsidRDefault="00C64C99" w:rsidP="00C64C99">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881995"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4A454A"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111C3"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Excepción aplicable al Proceso de Contratación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230C47"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9AE099"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Proceso de Contratación cubierto por el Acuerdo Comercial</w:t>
            </w:r>
          </w:p>
        </w:tc>
      </w:tr>
      <w:tr w:rsidR="00B16B3E" w:rsidRPr="00B16B3E" w14:paraId="00577DA9" w14:textId="77777777" w:rsidTr="00C64C99">
        <w:trPr>
          <w:trHeight w:val="584"/>
        </w:trPr>
        <w:tc>
          <w:tcPr>
            <w:tcW w:w="4077" w:type="dxa"/>
            <w:gridSpan w:val="2"/>
            <w:vMerge/>
            <w:tcBorders>
              <w:top w:val="single" w:sz="4" w:space="0" w:color="auto"/>
              <w:left w:val="single" w:sz="4" w:space="0" w:color="auto"/>
              <w:bottom w:val="single" w:sz="4" w:space="0" w:color="auto"/>
              <w:right w:val="single" w:sz="4" w:space="0" w:color="auto"/>
            </w:tcBorders>
            <w:vAlign w:val="center"/>
            <w:hideMark/>
          </w:tcPr>
          <w:p w14:paraId="61887EF9" w14:textId="77777777" w:rsidR="00C64C99" w:rsidRPr="00B16B3E" w:rsidRDefault="00C64C99" w:rsidP="00C64C99">
            <w:pPr>
              <w:rPr>
                <w:rFonts w:ascii="Arial Narrow" w:hAnsi="Arial Narrow" w:cs="Calibri"/>
                <w:b/>
                <w:bCs/>
                <w:sz w:val="18"/>
                <w:szCs w:val="18"/>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C7C0E7E" w14:textId="77777777" w:rsidR="00C64C99" w:rsidRPr="00B16B3E" w:rsidRDefault="00C64C99" w:rsidP="00C64C99">
            <w:pPr>
              <w:rPr>
                <w:rFonts w:ascii="Arial Narrow" w:hAnsi="Arial Narrow" w:cs="Calibri"/>
                <w:b/>
                <w:bCs/>
                <w:sz w:val="18"/>
                <w:szCs w:val="18"/>
                <w:lang w:val="es-CO"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E44D12A" w14:textId="77777777" w:rsidR="00C64C99" w:rsidRPr="00B16B3E" w:rsidRDefault="00C64C99" w:rsidP="00C64C99">
            <w:pPr>
              <w:rPr>
                <w:rFonts w:ascii="Arial Narrow" w:hAnsi="Arial Narrow" w:cs="Calibri"/>
                <w:b/>
                <w:bCs/>
                <w:sz w:val="18"/>
                <w:szCs w:val="18"/>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9067C" w14:textId="77777777" w:rsidR="00C64C99" w:rsidRPr="00B16B3E" w:rsidRDefault="00C64C99" w:rsidP="00C64C99">
            <w:pPr>
              <w:rPr>
                <w:rFonts w:ascii="Arial Narrow" w:hAnsi="Arial Narrow" w:cs="Calibri"/>
                <w:b/>
                <w:bCs/>
                <w:sz w:val="18"/>
                <w:szCs w:val="18"/>
                <w:lang w:val="es-CO" w:eastAsia="es-CO"/>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781A8ECC" w14:textId="77777777" w:rsidR="00C64C99" w:rsidRPr="00B16B3E" w:rsidRDefault="00C64C99" w:rsidP="00C64C99">
            <w:pPr>
              <w:rPr>
                <w:rFonts w:ascii="Arial Narrow" w:hAnsi="Arial Narrow" w:cs="Calibri"/>
                <w:b/>
                <w:bCs/>
                <w:sz w:val="18"/>
                <w:szCs w:val="18"/>
                <w:lang w:val="es-CO"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E51A74" w14:textId="77777777" w:rsidR="00C64C99" w:rsidRPr="00B16B3E" w:rsidRDefault="00C64C99" w:rsidP="00C64C99">
            <w:pPr>
              <w:rPr>
                <w:rFonts w:ascii="Arial Narrow" w:hAnsi="Arial Narrow" w:cs="Calibri"/>
                <w:b/>
                <w:bCs/>
                <w:sz w:val="18"/>
                <w:szCs w:val="18"/>
                <w:lang w:val="es-CO" w:eastAsia="es-CO"/>
              </w:rPr>
            </w:pPr>
          </w:p>
        </w:tc>
        <w:tc>
          <w:tcPr>
            <w:tcW w:w="611" w:type="dxa"/>
            <w:tcBorders>
              <w:top w:val="nil"/>
              <w:left w:val="nil"/>
              <w:bottom w:val="nil"/>
              <w:right w:val="nil"/>
            </w:tcBorders>
            <w:shd w:val="clear" w:color="auto" w:fill="auto"/>
            <w:noWrap/>
            <w:vAlign w:val="bottom"/>
            <w:hideMark/>
          </w:tcPr>
          <w:p w14:paraId="49348ECF" w14:textId="77777777" w:rsidR="00C64C99" w:rsidRPr="00B16B3E" w:rsidRDefault="00C64C99" w:rsidP="00C64C99">
            <w:pPr>
              <w:jc w:val="center"/>
              <w:rPr>
                <w:rFonts w:ascii="Arial Narrow" w:hAnsi="Arial Narrow" w:cs="Calibri"/>
                <w:b/>
                <w:bCs/>
                <w:sz w:val="18"/>
                <w:szCs w:val="18"/>
                <w:lang w:val="es-CO" w:eastAsia="es-CO"/>
              </w:rPr>
            </w:pPr>
          </w:p>
        </w:tc>
      </w:tr>
      <w:tr w:rsidR="00B16B3E" w:rsidRPr="00B16B3E" w14:paraId="3A8B62E3"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77C636F" w14:textId="77777777" w:rsidR="00C64C99" w:rsidRPr="00B16B3E" w:rsidRDefault="00C64C99" w:rsidP="00C64C99">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lastRenderedPageBreak/>
              <w:t>Alianza Pacífico</w:t>
            </w:r>
          </w:p>
        </w:tc>
        <w:tc>
          <w:tcPr>
            <w:tcW w:w="2251" w:type="dxa"/>
            <w:tcBorders>
              <w:top w:val="nil"/>
              <w:left w:val="nil"/>
              <w:bottom w:val="single" w:sz="4" w:space="0" w:color="auto"/>
              <w:right w:val="single" w:sz="4" w:space="0" w:color="auto"/>
            </w:tcBorders>
            <w:shd w:val="clear" w:color="auto" w:fill="auto"/>
            <w:vAlign w:val="center"/>
            <w:hideMark/>
          </w:tcPr>
          <w:p w14:paraId="39FF6527" w14:textId="77777777" w:rsidR="00C64C99" w:rsidRPr="00B16B3E" w:rsidRDefault="00C64C99" w:rsidP="00C64C99">
            <w:pPr>
              <w:rPr>
                <w:rFonts w:ascii="Arial Narrow" w:hAnsi="Arial Narrow" w:cs="Calibri"/>
                <w:sz w:val="18"/>
                <w:szCs w:val="18"/>
                <w:lang w:val="es-CO" w:eastAsia="es-CO"/>
              </w:rPr>
            </w:pPr>
            <w:r w:rsidRPr="00B16B3E">
              <w:rPr>
                <w:rFonts w:ascii="Arial Narrow" w:hAnsi="Arial Narrow" w:cs="Calibri"/>
                <w:sz w:val="18"/>
                <w:szCs w:val="18"/>
                <w:lang w:val="es-CO" w:eastAsia="es-CO"/>
              </w:rPr>
              <w:t>Chile</w:t>
            </w:r>
          </w:p>
        </w:tc>
        <w:tc>
          <w:tcPr>
            <w:tcW w:w="851" w:type="dxa"/>
            <w:tcBorders>
              <w:top w:val="nil"/>
              <w:left w:val="nil"/>
              <w:bottom w:val="single" w:sz="4" w:space="0" w:color="auto"/>
              <w:right w:val="single" w:sz="4" w:space="0" w:color="auto"/>
            </w:tcBorders>
            <w:shd w:val="clear" w:color="auto" w:fill="auto"/>
            <w:vAlign w:val="center"/>
            <w:hideMark/>
          </w:tcPr>
          <w:p w14:paraId="15D86A81" w14:textId="50FCB7FA"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A7A8878" w14:textId="2DAD7CE5" w:rsidR="00C64C99" w:rsidRPr="00B16B3E" w:rsidRDefault="00FE5457"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w:t>
            </w:r>
            <w:r w:rsidR="00C64C99" w:rsidRPr="00B16B3E">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9D22083" w14:textId="42A37A01"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w:t>
            </w:r>
            <w:r w:rsidR="008F6D24"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vAlign w:val="center"/>
            <w:hideMark/>
          </w:tcPr>
          <w:p w14:paraId="4D360EEA" w14:textId="6D897E0B" w:rsidR="00C64C99" w:rsidRPr="00B16B3E" w:rsidRDefault="008F6D24"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w:t>
            </w:r>
            <w:r w:rsidR="00C64C99" w:rsidRPr="00B16B3E">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DE7123B" w14:textId="04E9157E"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w:t>
            </w:r>
            <w:r w:rsidR="008F6D24" w:rsidRPr="00B16B3E">
              <w:rPr>
                <w:rFonts w:ascii="Arial Narrow" w:hAnsi="Arial Narrow" w:cs="Arial"/>
                <w:sz w:val="18"/>
                <w:szCs w:val="18"/>
                <w:lang w:val="es-CO" w:eastAsia="es-CO"/>
              </w:rPr>
              <w:t>NO </w:t>
            </w:r>
          </w:p>
        </w:tc>
        <w:tc>
          <w:tcPr>
            <w:tcW w:w="611" w:type="dxa"/>
            <w:vAlign w:val="center"/>
            <w:hideMark/>
          </w:tcPr>
          <w:p w14:paraId="14B33881" w14:textId="77777777" w:rsidR="00C64C99" w:rsidRPr="00B16B3E" w:rsidRDefault="00C64C99" w:rsidP="00C64C99">
            <w:pPr>
              <w:rPr>
                <w:rFonts w:ascii="Arial Narrow" w:hAnsi="Arial Narrow"/>
                <w:sz w:val="18"/>
                <w:szCs w:val="18"/>
                <w:lang w:val="es-CO" w:eastAsia="es-CO"/>
              </w:rPr>
            </w:pPr>
          </w:p>
        </w:tc>
      </w:tr>
      <w:tr w:rsidR="00B16B3E" w:rsidRPr="00B16B3E" w14:paraId="1D5AB523"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05D76E2"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6CA67C76"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Perú</w:t>
            </w:r>
          </w:p>
        </w:tc>
        <w:tc>
          <w:tcPr>
            <w:tcW w:w="851" w:type="dxa"/>
            <w:tcBorders>
              <w:top w:val="nil"/>
              <w:left w:val="nil"/>
              <w:bottom w:val="single" w:sz="4" w:space="0" w:color="auto"/>
              <w:right w:val="single" w:sz="4" w:space="0" w:color="auto"/>
            </w:tcBorders>
            <w:shd w:val="clear" w:color="auto" w:fill="auto"/>
            <w:vAlign w:val="center"/>
            <w:hideMark/>
          </w:tcPr>
          <w:p w14:paraId="4A01BC31" w14:textId="26D9A3C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F9D916C" w14:textId="6E7520A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AE0AC1C" w14:textId="317EF5F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83779C6" w14:textId="508D1AB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3478555" w14:textId="7CEA2FA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29D2F701" w14:textId="77777777" w:rsidR="008F6D24" w:rsidRPr="00B16B3E" w:rsidRDefault="008F6D24" w:rsidP="008F6D24">
            <w:pPr>
              <w:rPr>
                <w:rFonts w:ascii="Arial Narrow" w:hAnsi="Arial Narrow"/>
                <w:sz w:val="18"/>
                <w:szCs w:val="18"/>
                <w:lang w:val="es-CO" w:eastAsia="es-CO"/>
              </w:rPr>
            </w:pPr>
          </w:p>
        </w:tc>
      </w:tr>
      <w:tr w:rsidR="00B16B3E" w:rsidRPr="00B16B3E" w14:paraId="1D84B04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3BE3B60A"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29CB6B8F"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7BEA2330" w14:textId="742C7B2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054EB43" w14:textId="5A8B1AA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34D248E0" w14:textId="13E1D26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0242838F" w14:textId="02528063"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CBDB1AE" w14:textId="3F33124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24564AEA" w14:textId="77777777" w:rsidR="008F6D24" w:rsidRPr="00B16B3E" w:rsidRDefault="008F6D24" w:rsidP="008F6D24">
            <w:pPr>
              <w:rPr>
                <w:rFonts w:ascii="Arial Narrow" w:hAnsi="Arial Narrow"/>
                <w:sz w:val="18"/>
                <w:szCs w:val="18"/>
                <w:lang w:val="es-CO" w:eastAsia="es-CO"/>
              </w:rPr>
            </w:pPr>
          </w:p>
        </w:tc>
      </w:tr>
      <w:tr w:rsidR="00B16B3E" w:rsidRPr="00B16B3E" w14:paraId="3C19DE2D"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6C43C8"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Costa Rica </w:t>
            </w:r>
          </w:p>
        </w:tc>
        <w:tc>
          <w:tcPr>
            <w:tcW w:w="851" w:type="dxa"/>
            <w:tcBorders>
              <w:top w:val="nil"/>
              <w:left w:val="nil"/>
              <w:bottom w:val="single" w:sz="4" w:space="0" w:color="auto"/>
              <w:right w:val="single" w:sz="4" w:space="0" w:color="auto"/>
            </w:tcBorders>
            <w:shd w:val="clear" w:color="auto" w:fill="auto"/>
            <w:vAlign w:val="center"/>
            <w:hideMark/>
          </w:tcPr>
          <w:p w14:paraId="0270FFEA" w14:textId="697E5F1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4166696" w14:textId="585DE9A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2A6A5346" w14:textId="54B459B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C09798C" w14:textId="2C94197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288D6E3" w14:textId="2551FEE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76A892EF" w14:textId="77777777" w:rsidR="008F6D24" w:rsidRPr="00B16B3E" w:rsidRDefault="008F6D24" w:rsidP="008F6D24">
            <w:pPr>
              <w:rPr>
                <w:rFonts w:ascii="Arial Narrow" w:hAnsi="Arial Narrow"/>
                <w:sz w:val="18"/>
                <w:szCs w:val="18"/>
                <w:lang w:val="es-CO" w:eastAsia="es-CO"/>
              </w:rPr>
            </w:pPr>
          </w:p>
        </w:tc>
      </w:tr>
      <w:tr w:rsidR="00B16B3E" w:rsidRPr="00B16B3E" w14:paraId="53D7CC42"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6D27DC"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Canadá </w:t>
            </w:r>
          </w:p>
        </w:tc>
        <w:tc>
          <w:tcPr>
            <w:tcW w:w="851" w:type="dxa"/>
            <w:tcBorders>
              <w:top w:val="nil"/>
              <w:left w:val="nil"/>
              <w:bottom w:val="single" w:sz="4" w:space="0" w:color="auto"/>
              <w:right w:val="single" w:sz="4" w:space="0" w:color="auto"/>
            </w:tcBorders>
            <w:shd w:val="clear" w:color="auto" w:fill="auto"/>
            <w:vAlign w:val="center"/>
            <w:hideMark/>
          </w:tcPr>
          <w:p w14:paraId="419EEFA6" w14:textId="3012C50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95C8D26" w14:textId="2D9199E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3E9F961D" w14:textId="5755CC4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0B4EAFEE" w14:textId="031F61A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64BFE552" w14:textId="55AC78B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0CD6CE8" w14:textId="77777777" w:rsidR="008F6D24" w:rsidRPr="00B16B3E" w:rsidRDefault="008F6D24" w:rsidP="008F6D24">
            <w:pPr>
              <w:rPr>
                <w:rFonts w:ascii="Arial Narrow" w:hAnsi="Arial Narrow"/>
                <w:sz w:val="18"/>
                <w:szCs w:val="18"/>
                <w:lang w:val="es-CO" w:eastAsia="es-CO"/>
              </w:rPr>
            </w:pPr>
          </w:p>
        </w:tc>
      </w:tr>
      <w:tr w:rsidR="00B16B3E" w:rsidRPr="00B16B3E" w14:paraId="4A12A9BA"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C3E0DD"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Chile </w:t>
            </w:r>
          </w:p>
        </w:tc>
        <w:tc>
          <w:tcPr>
            <w:tcW w:w="851" w:type="dxa"/>
            <w:tcBorders>
              <w:top w:val="nil"/>
              <w:left w:val="nil"/>
              <w:bottom w:val="single" w:sz="4" w:space="0" w:color="auto"/>
              <w:right w:val="single" w:sz="4" w:space="0" w:color="auto"/>
            </w:tcBorders>
            <w:shd w:val="clear" w:color="auto" w:fill="auto"/>
            <w:vAlign w:val="center"/>
            <w:hideMark/>
          </w:tcPr>
          <w:p w14:paraId="2D962C71" w14:textId="5B1C946C"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7533C0B1" w14:textId="1B4E93E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5D7437BE" w14:textId="7A3F5F2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E8B4E29" w14:textId="55A5561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1426870" w14:textId="54A1244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7BAD7FF4" w14:textId="77777777" w:rsidR="008F6D24" w:rsidRPr="00B16B3E" w:rsidRDefault="008F6D24" w:rsidP="008F6D24">
            <w:pPr>
              <w:rPr>
                <w:rFonts w:ascii="Arial Narrow" w:hAnsi="Arial Narrow"/>
                <w:sz w:val="18"/>
                <w:szCs w:val="18"/>
                <w:lang w:val="es-CO" w:eastAsia="es-CO"/>
              </w:rPr>
            </w:pPr>
          </w:p>
        </w:tc>
      </w:tr>
      <w:tr w:rsidR="00B16B3E" w:rsidRPr="00B16B3E" w14:paraId="5F17ECFE"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062899"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0C50623B" w14:textId="7276E4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2D53373" w14:textId="02EC0D0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4823773A" w14:textId="2203023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13A1CB9C" w14:textId="1315852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10CDA7E" w14:textId="44F8CEE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2526DDCE" w14:textId="77777777" w:rsidR="008F6D24" w:rsidRPr="00B16B3E" w:rsidRDefault="008F6D24" w:rsidP="008F6D24">
            <w:pPr>
              <w:rPr>
                <w:rFonts w:ascii="Arial Narrow" w:hAnsi="Arial Narrow"/>
                <w:sz w:val="18"/>
                <w:szCs w:val="18"/>
                <w:lang w:val="es-CO" w:eastAsia="es-CO"/>
              </w:rPr>
            </w:pPr>
          </w:p>
        </w:tc>
      </w:tr>
      <w:tr w:rsidR="00B16B3E" w:rsidRPr="00B16B3E" w14:paraId="0E0C6AF0"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3EBBF37"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Triángulo Norte</w:t>
            </w:r>
          </w:p>
        </w:tc>
        <w:tc>
          <w:tcPr>
            <w:tcW w:w="2251" w:type="dxa"/>
            <w:tcBorders>
              <w:top w:val="nil"/>
              <w:left w:val="nil"/>
              <w:bottom w:val="single" w:sz="4" w:space="0" w:color="auto"/>
              <w:right w:val="single" w:sz="4" w:space="0" w:color="auto"/>
            </w:tcBorders>
            <w:shd w:val="clear" w:color="auto" w:fill="auto"/>
            <w:vAlign w:val="center"/>
            <w:hideMark/>
          </w:tcPr>
          <w:p w14:paraId="76136CE1"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Guatemala</w:t>
            </w:r>
          </w:p>
        </w:tc>
        <w:tc>
          <w:tcPr>
            <w:tcW w:w="851" w:type="dxa"/>
            <w:tcBorders>
              <w:top w:val="nil"/>
              <w:left w:val="nil"/>
              <w:bottom w:val="single" w:sz="4" w:space="0" w:color="auto"/>
              <w:right w:val="single" w:sz="4" w:space="0" w:color="auto"/>
            </w:tcBorders>
            <w:shd w:val="clear" w:color="auto" w:fill="auto"/>
            <w:vAlign w:val="center"/>
            <w:hideMark/>
          </w:tcPr>
          <w:p w14:paraId="6244F404" w14:textId="5615BC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A521619" w14:textId="07C6913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0A266BFE" w14:textId="0C1A57D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F099782" w14:textId="00CCD8F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E0644D2" w14:textId="1825F5A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418B0A06" w14:textId="77777777" w:rsidR="008F6D24" w:rsidRPr="00B16B3E" w:rsidRDefault="008F6D24" w:rsidP="008F6D24">
            <w:pPr>
              <w:rPr>
                <w:rFonts w:ascii="Arial Narrow" w:hAnsi="Arial Narrow"/>
                <w:sz w:val="18"/>
                <w:szCs w:val="18"/>
                <w:lang w:val="es-CO" w:eastAsia="es-CO"/>
              </w:rPr>
            </w:pPr>
          </w:p>
        </w:tc>
      </w:tr>
      <w:tr w:rsidR="00B16B3E" w:rsidRPr="00B16B3E" w14:paraId="3258F0E5"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D6F3C1A"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7F616CC9"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Salvador</w:t>
            </w:r>
          </w:p>
        </w:tc>
        <w:tc>
          <w:tcPr>
            <w:tcW w:w="851" w:type="dxa"/>
            <w:tcBorders>
              <w:top w:val="nil"/>
              <w:left w:val="nil"/>
              <w:bottom w:val="single" w:sz="4" w:space="0" w:color="auto"/>
              <w:right w:val="single" w:sz="4" w:space="0" w:color="auto"/>
            </w:tcBorders>
            <w:shd w:val="clear" w:color="auto" w:fill="auto"/>
            <w:vAlign w:val="center"/>
            <w:hideMark/>
          </w:tcPr>
          <w:p w14:paraId="579755D3" w14:textId="1ADA2A5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3C474C3" w14:textId="67BD44D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02C05960" w14:textId="6BF41CE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28316702" w14:textId="41CA610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0A4974E0" w14:textId="034D753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F1561E2" w14:textId="77777777" w:rsidR="008F6D24" w:rsidRPr="00B16B3E" w:rsidRDefault="008F6D24" w:rsidP="008F6D24">
            <w:pPr>
              <w:rPr>
                <w:rFonts w:ascii="Arial Narrow" w:hAnsi="Arial Narrow"/>
                <w:sz w:val="18"/>
                <w:szCs w:val="18"/>
                <w:lang w:val="es-CO" w:eastAsia="es-CO"/>
              </w:rPr>
            </w:pPr>
          </w:p>
        </w:tc>
      </w:tr>
      <w:tr w:rsidR="00B16B3E" w:rsidRPr="00B16B3E" w14:paraId="68BAE4A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91E5A35"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3C777500"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Honduras</w:t>
            </w:r>
          </w:p>
        </w:tc>
        <w:tc>
          <w:tcPr>
            <w:tcW w:w="851" w:type="dxa"/>
            <w:tcBorders>
              <w:top w:val="nil"/>
              <w:left w:val="nil"/>
              <w:bottom w:val="single" w:sz="4" w:space="0" w:color="auto"/>
              <w:right w:val="single" w:sz="4" w:space="0" w:color="auto"/>
            </w:tcBorders>
            <w:shd w:val="clear" w:color="auto" w:fill="auto"/>
            <w:vAlign w:val="center"/>
            <w:hideMark/>
          </w:tcPr>
          <w:p w14:paraId="4DD0615B" w14:textId="3E96F30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E33D087" w14:textId="6306DAD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34D3972C" w14:textId="156B3C6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45B3B71" w14:textId="53CE9BA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B042A54" w14:textId="4D9764C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9D8AEE8" w14:textId="77777777" w:rsidR="008F6D24" w:rsidRPr="00B16B3E" w:rsidRDefault="008F6D24" w:rsidP="008F6D24">
            <w:pPr>
              <w:rPr>
                <w:rFonts w:ascii="Arial Narrow" w:hAnsi="Arial Narrow"/>
                <w:sz w:val="18"/>
                <w:szCs w:val="18"/>
                <w:lang w:val="es-CO" w:eastAsia="es-CO"/>
              </w:rPr>
            </w:pPr>
          </w:p>
        </w:tc>
      </w:tr>
      <w:tr w:rsidR="00B16B3E" w:rsidRPr="00B16B3E" w14:paraId="6ED8C307"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64E3BE5A"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Estados AELC</w:t>
            </w:r>
          </w:p>
        </w:tc>
        <w:tc>
          <w:tcPr>
            <w:tcW w:w="2251" w:type="dxa"/>
            <w:tcBorders>
              <w:top w:val="nil"/>
              <w:left w:val="nil"/>
              <w:bottom w:val="single" w:sz="4" w:space="0" w:color="auto"/>
              <w:right w:val="single" w:sz="4" w:space="0" w:color="auto"/>
            </w:tcBorders>
            <w:shd w:val="clear" w:color="auto" w:fill="auto"/>
            <w:vAlign w:val="center"/>
            <w:hideMark/>
          </w:tcPr>
          <w:p w14:paraId="100A660E"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79F9D504" w14:textId="3FF5CF1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06DE18F" w14:textId="1906A2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272DC08" w14:textId="0A7D030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5B6FD168" w14:textId="212357F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6BC17874" w14:textId="4401E1F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7836F16C" w14:textId="77777777" w:rsidR="008F6D24" w:rsidRPr="00B16B3E" w:rsidRDefault="008F6D24" w:rsidP="008F6D24">
            <w:pPr>
              <w:rPr>
                <w:rFonts w:ascii="Arial Narrow" w:hAnsi="Arial Narrow"/>
                <w:sz w:val="18"/>
                <w:szCs w:val="18"/>
                <w:lang w:val="es-CO" w:eastAsia="es-CO"/>
              </w:rPr>
            </w:pPr>
          </w:p>
        </w:tc>
      </w:tr>
      <w:tr w:rsidR="00B16B3E" w:rsidRPr="00B16B3E" w14:paraId="18408B71"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CBEDB0F"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0E67723"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74754564" w14:textId="5417BCF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51F3F8B3" w14:textId="2E95096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798D01C" w14:textId="086F5CD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5C7476EC" w14:textId="7773904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7B0310C6" w14:textId="1745952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FA7825A" w14:textId="77777777" w:rsidR="008F6D24" w:rsidRPr="00B16B3E" w:rsidRDefault="008F6D24" w:rsidP="008F6D24">
            <w:pPr>
              <w:rPr>
                <w:rFonts w:ascii="Arial Narrow" w:hAnsi="Arial Narrow"/>
                <w:sz w:val="18"/>
                <w:szCs w:val="18"/>
                <w:lang w:val="es-CO" w:eastAsia="es-CO"/>
              </w:rPr>
            </w:pPr>
          </w:p>
        </w:tc>
      </w:tr>
      <w:tr w:rsidR="00B16B3E" w:rsidRPr="00B16B3E" w14:paraId="4EF93AFB"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32323B"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43BE0CE0" w14:textId="2DB92E5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D00C88F" w14:textId="269591E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521B1853" w14:textId="03AA227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4810416" w14:textId="5E47F8E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1486BB54" w14:textId="637787E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0FCD3865" w14:textId="77777777" w:rsidR="008F6D24" w:rsidRPr="00B16B3E" w:rsidRDefault="008F6D24" w:rsidP="008F6D24">
            <w:pPr>
              <w:rPr>
                <w:rFonts w:ascii="Arial Narrow" w:hAnsi="Arial Narrow"/>
                <w:sz w:val="18"/>
                <w:szCs w:val="18"/>
                <w:lang w:val="es-CO" w:eastAsia="es-CO"/>
              </w:rPr>
            </w:pPr>
          </w:p>
        </w:tc>
      </w:tr>
      <w:tr w:rsidR="00B16B3E" w:rsidRPr="00B16B3E" w14:paraId="541DFCF7" w14:textId="77777777" w:rsidTr="00C64C99">
        <w:trPr>
          <w:trHeight w:val="429"/>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4A58832E"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Unión Europea</w:t>
            </w:r>
          </w:p>
        </w:tc>
        <w:tc>
          <w:tcPr>
            <w:tcW w:w="2251" w:type="dxa"/>
            <w:tcBorders>
              <w:top w:val="nil"/>
              <w:left w:val="nil"/>
              <w:bottom w:val="single" w:sz="4" w:space="0" w:color="auto"/>
              <w:right w:val="single" w:sz="4" w:space="0" w:color="auto"/>
            </w:tcBorders>
            <w:shd w:val="clear" w:color="auto" w:fill="auto"/>
            <w:vAlign w:val="center"/>
            <w:hideMark/>
          </w:tcPr>
          <w:p w14:paraId="40AD46F0"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52874D1D" w14:textId="34348F6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BA628E7" w14:textId="530AFF3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207BF7D1" w14:textId="14E1964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EDED4DB" w14:textId="3CD8602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598BDC8" w14:textId="7BA686F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FB594E5" w14:textId="77777777" w:rsidR="008F6D24" w:rsidRPr="00B16B3E" w:rsidRDefault="008F6D24" w:rsidP="008F6D24">
            <w:pPr>
              <w:rPr>
                <w:rFonts w:ascii="Arial Narrow" w:hAnsi="Arial Narrow"/>
                <w:sz w:val="18"/>
                <w:szCs w:val="18"/>
                <w:lang w:val="es-CO" w:eastAsia="es-CO"/>
              </w:rPr>
            </w:pPr>
          </w:p>
        </w:tc>
      </w:tr>
      <w:tr w:rsidR="00B16B3E" w:rsidRPr="00B16B3E" w14:paraId="67B35C02" w14:textId="77777777" w:rsidTr="00C64C99">
        <w:trPr>
          <w:trHeight w:val="429"/>
        </w:trPr>
        <w:tc>
          <w:tcPr>
            <w:tcW w:w="1826" w:type="dxa"/>
            <w:vMerge/>
            <w:tcBorders>
              <w:top w:val="nil"/>
              <w:left w:val="single" w:sz="4" w:space="0" w:color="auto"/>
              <w:bottom w:val="single" w:sz="4" w:space="0" w:color="auto"/>
              <w:right w:val="single" w:sz="4" w:space="0" w:color="auto"/>
            </w:tcBorders>
            <w:vAlign w:val="center"/>
            <w:hideMark/>
          </w:tcPr>
          <w:p w14:paraId="1D7E7F87"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8EF11D2"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268B6C79" w14:textId="5F6F73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DCD26DD" w14:textId="67EDD8F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5258BC02" w14:textId="37D0BE6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1317CC2" w14:textId="056AE1CC"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28BE4C2" w14:textId="3E953D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BD3CEDA" w14:textId="77777777" w:rsidR="008F6D24" w:rsidRPr="00B16B3E" w:rsidRDefault="008F6D24" w:rsidP="008F6D24">
            <w:pPr>
              <w:rPr>
                <w:rFonts w:ascii="Arial Narrow" w:hAnsi="Arial Narrow"/>
                <w:sz w:val="18"/>
                <w:szCs w:val="18"/>
                <w:lang w:val="es-CO" w:eastAsia="es-CO"/>
              </w:rPr>
            </w:pPr>
          </w:p>
        </w:tc>
      </w:tr>
      <w:tr w:rsidR="00B16B3E" w:rsidRPr="00B16B3E" w14:paraId="2E98562F" w14:textId="77777777" w:rsidTr="00C64C99">
        <w:trPr>
          <w:trHeight w:val="883"/>
        </w:trPr>
        <w:tc>
          <w:tcPr>
            <w:tcW w:w="1826" w:type="dxa"/>
            <w:vMerge/>
            <w:tcBorders>
              <w:top w:val="nil"/>
              <w:left w:val="single" w:sz="4" w:space="0" w:color="auto"/>
              <w:bottom w:val="single" w:sz="4" w:space="0" w:color="auto"/>
              <w:right w:val="single" w:sz="4" w:space="0" w:color="auto"/>
            </w:tcBorders>
            <w:vAlign w:val="center"/>
            <w:hideMark/>
          </w:tcPr>
          <w:p w14:paraId="66DD9842"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5E270C84"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1B181D6A" w14:textId="51AF286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72D2FD9" w14:textId="2AA867F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6B913E1E" w14:textId="11657D3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E08FE22" w14:textId="5804929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7A0A344B" w14:textId="7E51FF8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74850832" w14:textId="77777777" w:rsidR="008F6D24" w:rsidRPr="00B16B3E" w:rsidRDefault="008F6D24" w:rsidP="008F6D24">
            <w:pPr>
              <w:rPr>
                <w:rFonts w:ascii="Arial Narrow" w:hAnsi="Arial Narrow"/>
                <w:sz w:val="18"/>
                <w:szCs w:val="18"/>
                <w:lang w:val="es-CO" w:eastAsia="es-CO"/>
              </w:rPr>
            </w:pPr>
          </w:p>
        </w:tc>
      </w:tr>
      <w:tr w:rsidR="00B16B3E" w:rsidRPr="00B16B3E" w14:paraId="5CC27FAF" w14:textId="77777777" w:rsidTr="00C64C99">
        <w:trPr>
          <w:trHeight w:val="334"/>
        </w:trPr>
        <w:tc>
          <w:tcPr>
            <w:tcW w:w="1826" w:type="dxa"/>
            <w:tcBorders>
              <w:top w:val="nil"/>
              <w:left w:val="single" w:sz="4" w:space="0" w:color="auto"/>
              <w:bottom w:val="single" w:sz="4" w:space="0" w:color="auto"/>
              <w:right w:val="single" w:sz="4" w:space="0" w:color="auto"/>
            </w:tcBorders>
            <w:shd w:val="clear" w:color="auto" w:fill="auto"/>
            <w:vAlign w:val="center"/>
            <w:hideMark/>
          </w:tcPr>
          <w:p w14:paraId="252F11D5"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Comunidad Andina de Naciones</w:t>
            </w:r>
          </w:p>
        </w:tc>
        <w:tc>
          <w:tcPr>
            <w:tcW w:w="2251" w:type="dxa"/>
            <w:tcBorders>
              <w:top w:val="nil"/>
              <w:left w:val="nil"/>
              <w:bottom w:val="single" w:sz="4" w:space="0" w:color="auto"/>
              <w:right w:val="single" w:sz="4" w:space="0" w:color="auto"/>
            </w:tcBorders>
            <w:shd w:val="clear" w:color="auto" w:fill="auto"/>
            <w:vAlign w:val="center"/>
            <w:hideMark/>
          </w:tcPr>
          <w:p w14:paraId="19CBDA2B"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Bolivia, Ecuador, Perú, Venezuela</w:t>
            </w:r>
          </w:p>
        </w:tc>
        <w:tc>
          <w:tcPr>
            <w:tcW w:w="851" w:type="dxa"/>
            <w:tcBorders>
              <w:top w:val="nil"/>
              <w:left w:val="nil"/>
              <w:bottom w:val="single" w:sz="4" w:space="0" w:color="auto"/>
              <w:right w:val="single" w:sz="4" w:space="0" w:color="auto"/>
            </w:tcBorders>
            <w:shd w:val="clear" w:color="auto" w:fill="auto"/>
            <w:vAlign w:val="center"/>
            <w:hideMark/>
          </w:tcPr>
          <w:p w14:paraId="3C7D6988" w14:textId="47AED4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2464BF1" w14:textId="19A98DC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4DDC259B" w14:textId="748E9EE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119B88F9" w14:textId="10D2C3E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16E26DE2" w14:textId="2AC5497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079E3E23" w14:textId="77777777" w:rsidR="008F6D24" w:rsidRPr="00B16B3E" w:rsidRDefault="008F6D24" w:rsidP="008F6D24">
            <w:pPr>
              <w:rPr>
                <w:rFonts w:ascii="Arial Narrow" w:hAnsi="Arial Narrow"/>
                <w:sz w:val="18"/>
                <w:szCs w:val="18"/>
                <w:lang w:val="es-CO" w:eastAsia="es-CO"/>
              </w:rPr>
            </w:pPr>
          </w:p>
        </w:tc>
      </w:tr>
      <w:tr w:rsidR="00B16B3E" w:rsidRPr="00B16B3E" w14:paraId="161756E6"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A9348B"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Corea</w:t>
            </w:r>
          </w:p>
        </w:tc>
        <w:tc>
          <w:tcPr>
            <w:tcW w:w="851" w:type="dxa"/>
            <w:tcBorders>
              <w:top w:val="nil"/>
              <w:left w:val="nil"/>
              <w:bottom w:val="single" w:sz="4" w:space="0" w:color="auto"/>
              <w:right w:val="single" w:sz="4" w:space="0" w:color="auto"/>
            </w:tcBorders>
            <w:shd w:val="clear" w:color="auto" w:fill="auto"/>
            <w:vAlign w:val="center"/>
            <w:hideMark/>
          </w:tcPr>
          <w:p w14:paraId="72517569" w14:textId="191B632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A1230D6" w14:textId="18B1E33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66E84699" w14:textId="61EB161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7E95902" w14:textId="4EC575B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E08A47A" w14:textId="6DA04FA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C9AB4D0" w14:textId="77777777" w:rsidR="008F6D24" w:rsidRPr="00B16B3E" w:rsidRDefault="008F6D24" w:rsidP="008F6D24">
            <w:pPr>
              <w:rPr>
                <w:rFonts w:ascii="Arial Narrow" w:hAnsi="Arial Narrow"/>
                <w:sz w:val="18"/>
                <w:szCs w:val="18"/>
                <w:lang w:val="es-CO" w:eastAsia="es-CO"/>
              </w:rPr>
            </w:pPr>
          </w:p>
        </w:tc>
      </w:tr>
      <w:tr w:rsidR="00B16B3E" w:rsidRPr="00B16B3E" w14:paraId="2FE5FDF5" w14:textId="77777777" w:rsidTr="00F9794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6D6609" w14:textId="77777777" w:rsidR="008F6D24" w:rsidRPr="00B16B3E" w:rsidRDefault="008F6D24" w:rsidP="008F6D24">
            <w:pPr>
              <w:rPr>
                <w:rFonts w:ascii="Arial Narrow" w:hAnsi="Arial Narrow" w:cs="Arial"/>
                <w:b/>
                <w:bCs/>
                <w:sz w:val="18"/>
                <w:szCs w:val="18"/>
                <w:lang w:val="es-CO" w:eastAsia="es-CO"/>
              </w:rPr>
            </w:pPr>
            <w:r w:rsidRPr="00B16B3E">
              <w:rPr>
                <w:rFonts w:ascii="Arial Narrow" w:hAnsi="Arial Narrow" w:cs="Arial"/>
                <w:b/>
                <w:bCs/>
                <w:sz w:val="18"/>
                <w:szCs w:val="18"/>
                <w:lang w:val="es-CO" w:eastAsia="es-CO"/>
              </w:rPr>
              <w:t>Israel</w:t>
            </w:r>
          </w:p>
        </w:tc>
        <w:tc>
          <w:tcPr>
            <w:tcW w:w="851" w:type="dxa"/>
            <w:tcBorders>
              <w:top w:val="nil"/>
              <w:left w:val="nil"/>
              <w:bottom w:val="single" w:sz="4" w:space="0" w:color="auto"/>
              <w:right w:val="single" w:sz="4" w:space="0" w:color="auto"/>
            </w:tcBorders>
            <w:shd w:val="clear" w:color="auto" w:fill="auto"/>
            <w:noWrap/>
            <w:vAlign w:val="bottom"/>
            <w:hideMark/>
          </w:tcPr>
          <w:p w14:paraId="37F02EC0" w14:textId="238C8C4F"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143E6088" w14:textId="2784A4D9"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center"/>
            <w:hideMark/>
          </w:tcPr>
          <w:p w14:paraId="380A00A6" w14:textId="72D4D9BE"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noWrap/>
            <w:vAlign w:val="center"/>
            <w:hideMark/>
          </w:tcPr>
          <w:p w14:paraId="72C79F77" w14:textId="6AB23D2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1418" w:type="dxa"/>
            <w:tcBorders>
              <w:top w:val="nil"/>
              <w:left w:val="nil"/>
              <w:bottom w:val="single" w:sz="4" w:space="0" w:color="auto"/>
              <w:right w:val="single" w:sz="4" w:space="0" w:color="auto"/>
            </w:tcBorders>
            <w:shd w:val="clear" w:color="auto" w:fill="auto"/>
            <w:noWrap/>
            <w:vAlign w:val="bottom"/>
            <w:hideMark/>
          </w:tcPr>
          <w:p w14:paraId="6F3D9D27" w14:textId="34147AF7"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611" w:type="dxa"/>
            <w:vAlign w:val="center"/>
            <w:hideMark/>
          </w:tcPr>
          <w:p w14:paraId="29C2C400" w14:textId="77777777" w:rsidR="008F6D24" w:rsidRPr="00B16B3E" w:rsidRDefault="008F6D24" w:rsidP="008F6D24">
            <w:pPr>
              <w:rPr>
                <w:rFonts w:ascii="Arial Narrow" w:hAnsi="Arial Narrow"/>
                <w:sz w:val="18"/>
                <w:szCs w:val="18"/>
                <w:lang w:val="es-CO" w:eastAsia="es-CO"/>
              </w:rPr>
            </w:pPr>
          </w:p>
        </w:tc>
      </w:tr>
      <w:tr w:rsidR="008F6D24" w:rsidRPr="00B16B3E" w14:paraId="55379380" w14:textId="77777777" w:rsidTr="00F9794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54C5E32" w14:textId="77777777" w:rsidR="008F6D24" w:rsidRPr="00B16B3E" w:rsidRDefault="008F6D24" w:rsidP="008F6D24">
            <w:pPr>
              <w:rPr>
                <w:rFonts w:ascii="Arial Narrow" w:hAnsi="Arial Narrow" w:cs="Arial"/>
                <w:b/>
                <w:bCs/>
                <w:sz w:val="18"/>
                <w:szCs w:val="18"/>
                <w:lang w:val="es-CO" w:eastAsia="es-CO"/>
              </w:rPr>
            </w:pPr>
            <w:r w:rsidRPr="00B16B3E">
              <w:rPr>
                <w:rFonts w:ascii="Arial Narrow" w:hAnsi="Arial Narrow" w:cs="Arial"/>
                <w:b/>
                <w:bCs/>
                <w:sz w:val="18"/>
                <w:szCs w:val="18"/>
                <w:lang w:val="es-CO" w:eastAsia="es-CO"/>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7DC674DC" w14:textId="61EF6F6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417E0DD0" w14:textId="26B4D9B9"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center"/>
            <w:hideMark/>
          </w:tcPr>
          <w:p w14:paraId="1BE4C200" w14:textId="52E0764D"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noWrap/>
            <w:vAlign w:val="center"/>
            <w:hideMark/>
          </w:tcPr>
          <w:p w14:paraId="31F340E2" w14:textId="08275B37"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1418" w:type="dxa"/>
            <w:tcBorders>
              <w:top w:val="nil"/>
              <w:left w:val="nil"/>
              <w:bottom w:val="single" w:sz="4" w:space="0" w:color="auto"/>
              <w:right w:val="single" w:sz="4" w:space="0" w:color="auto"/>
            </w:tcBorders>
            <w:shd w:val="clear" w:color="auto" w:fill="auto"/>
            <w:noWrap/>
            <w:vAlign w:val="bottom"/>
            <w:hideMark/>
          </w:tcPr>
          <w:p w14:paraId="5C0CF17F" w14:textId="6B36A59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611" w:type="dxa"/>
            <w:vAlign w:val="center"/>
            <w:hideMark/>
          </w:tcPr>
          <w:p w14:paraId="77997557" w14:textId="77777777" w:rsidR="008F6D24" w:rsidRPr="00B16B3E" w:rsidRDefault="008F6D24" w:rsidP="008F6D24">
            <w:pPr>
              <w:rPr>
                <w:rFonts w:ascii="Arial Narrow" w:hAnsi="Arial Narrow"/>
                <w:sz w:val="18"/>
                <w:szCs w:val="18"/>
                <w:lang w:val="es-CO" w:eastAsia="es-CO"/>
              </w:rPr>
            </w:pPr>
          </w:p>
        </w:tc>
      </w:tr>
    </w:tbl>
    <w:p w14:paraId="3B88D090" w14:textId="77777777" w:rsidR="004759A3" w:rsidRPr="00B16B3E" w:rsidRDefault="004759A3" w:rsidP="00CA6B32">
      <w:pPr>
        <w:jc w:val="both"/>
        <w:rPr>
          <w:rFonts w:ascii="Arial Narrow" w:hAnsi="Arial Narrow" w:cs="Arial"/>
          <w:bCs/>
          <w:sz w:val="22"/>
          <w:szCs w:val="22"/>
        </w:rPr>
      </w:pPr>
    </w:p>
    <w:p w14:paraId="3B88D092" w14:textId="2A847FBF" w:rsidR="008F6D24" w:rsidRPr="00B16B3E" w:rsidRDefault="004759A3" w:rsidP="008F6D24">
      <w:pPr>
        <w:jc w:val="both"/>
        <w:rPr>
          <w:rFonts w:ascii="Arial Narrow" w:hAnsi="Arial Narrow" w:cs="Arial"/>
          <w:bCs/>
          <w:sz w:val="22"/>
          <w:szCs w:val="22"/>
        </w:rPr>
      </w:pPr>
      <w:r w:rsidRPr="00B16B3E">
        <w:rPr>
          <w:rFonts w:ascii="Arial Narrow" w:hAnsi="Arial Narrow" w:cs="Arial"/>
          <w:bCs/>
          <w:sz w:val="22"/>
          <w:szCs w:val="22"/>
        </w:rPr>
        <w:t>*Excepción:</w:t>
      </w:r>
      <w:r w:rsidR="008F6D24" w:rsidRPr="00B16B3E">
        <w:rPr>
          <w:rFonts w:ascii="Arial Narrow" w:hAnsi="Arial Narrow" w:cs="Arial"/>
          <w:bCs/>
          <w:sz w:val="22"/>
          <w:szCs w:val="22"/>
        </w:rPr>
        <w:t xml:space="preserve"> No aplica</w:t>
      </w:r>
    </w:p>
    <w:p w14:paraId="40FDE400" w14:textId="076037B2" w:rsidR="00841C66" w:rsidRPr="00B16B3E" w:rsidRDefault="00841C66" w:rsidP="00841C66">
      <w:pPr>
        <w:jc w:val="both"/>
        <w:rPr>
          <w:rFonts w:ascii="Arial Narrow" w:hAnsi="Arial Narrow" w:cs="Arial"/>
          <w:bCs/>
          <w:sz w:val="22"/>
          <w:szCs w:val="22"/>
        </w:rPr>
      </w:pPr>
      <w:r w:rsidRPr="00B16B3E">
        <w:rPr>
          <w:rFonts w:ascii="Arial Narrow" w:hAnsi="Arial Narrow" w:cs="Arial"/>
          <w:bCs/>
          <w:sz w:val="22"/>
          <w:szCs w:val="22"/>
        </w:rPr>
        <w:t xml:space="preserve"> </w:t>
      </w:r>
    </w:p>
    <w:p w14:paraId="39D7F1B4" w14:textId="12A693DB" w:rsidR="00841C66" w:rsidRDefault="00841C66" w:rsidP="00CA6B32">
      <w:pPr>
        <w:tabs>
          <w:tab w:val="left" w:pos="-720"/>
        </w:tabs>
        <w:suppressAutoHyphens/>
        <w:jc w:val="both"/>
        <w:rPr>
          <w:rFonts w:ascii="Arial Narrow" w:eastAsia="Arial Unicode MS" w:hAnsi="Arial Narrow" w:cs="Arial"/>
          <w:spacing w:val="-3"/>
          <w:sz w:val="22"/>
          <w:szCs w:val="22"/>
        </w:rPr>
      </w:pPr>
    </w:p>
    <w:p w14:paraId="1B82F002" w14:textId="093E4017" w:rsidR="00FA61E0" w:rsidRDefault="00FA61E0" w:rsidP="00CA6B32">
      <w:pPr>
        <w:tabs>
          <w:tab w:val="left" w:pos="-720"/>
        </w:tabs>
        <w:suppressAutoHyphens/>
        <w:jc w:val="both"/>
        <w:rPr>
          <w:rFonts w:ascii="Arial Narrow" w:eastAsia="Arial Unicode MS" w:hAnsi="Arial Narrow" w:cs="Arial"/>
          <w:spacing w:val="-3"/>
          <w:sz w:val="22"/>
          <w:szCs w:val="22"/>
        </w:rPr>
      </w:pPr>
    </w:p>
    <w:p w14:paraId="342D7125" w14:textId="4E5A7A86" w:rsidR="00FA61E0" w:rsidRDefault="00FA61E0" w:rsidP="00CA6B32">
      <w:pPr>
        <w:tabs>
          <w:tab w:val="left" w:pos="-720"/>
        </w:tabs>
        <w:suppressAutoHyphens/>
        <w:jc w:val="both"/>
        <w:rPr>
          <w:rFonts w:ascii="Arial Narrow" w:eastAsia="Arial Unicode MS" w:hAnsi="Arial Narrow" w:cs="Arial"/>
          <w:spacing w:val="-3"/>
          <w:sz w:val="22"/>
          <w:szCs w:val="22"/>
        </w:rPr>
      </w:pPr>
    </w:p>
    <w:p w14:paraId="001B379B" w14:textId="77777777" w:rsidR="00FA61E0" w:rsidRPr="00B16B3E" w:rsidRDefault="00FA61E0" w:rsidP="00CA6B32">
      <w:pPr>
        <w:tabs>
          <w:tab w:val="left" w:pos="-720"/>
        </w:tabs>
        <w:suppressAutoHyphens/>
        <w:jc w:val="both"/>
        <w:rPr>
          <w:rFonts w:ascii="Arial Narrow" w:eastAsia="Arial Unicode MS" w:hAnsi="Arial Narrow" w:cs="Arial"/>
          <w:spacing w:val="-3"/>
          <w:sz w:val="22"/>
          <w:szCs w:val="22"/>
        </w:rPr>
      </w:pPr>
    </w:p>
    <w:p w14:paraId="3B88D095" w14:textId="77777777" w:rsidR="004759A3" w:rsidRPr="00B16B3E" w:rsidRDefault="004759A3">
      <w:pPr>
        <w:numPr>
          <w:ilvl w:val="0"/>
          <w:numId w:val="8"/>
        </w:numPr>
        <w:tabs>
          <w:tab w:val="left" w:pos="-720"/>
        </w:tabs>
        <w:suppressAutoHyphens/>
        <w:contextualSpacing/>
        <w:jc w:val="both"/>
        <w:rPr>
          <w:rFonts w:ascii="Arial Narrow" w:eastAsia="Arial Unicode MS" w:hAnsi="Arial Narrow" w:cs="Arial"/>
          <w:b/>
          <w:spacing w:val="-3"/>
          <w:sz w:val="22"/>
          <w:szCs w:val="22"/>
        </w:rPr>
      </w:pPr>
      <w:r w:rsidRPr="00B16B3E">
        <w:rPr>
          <w:rFonts w:ascii="Arial Narrow" w:eastAsia="Arial Unicode MS" w:hAnsi="Arial Narrow" w:cs="Arial"/>
          <w:b/>
          <w:spacing w:val="-3"/>
          <w:sz w:val="22"/>
          <w:szCs w:val="22"/>
        </w:rPr>
        <w:t>INSTANCIA DE SEGUIMIENTO Y CONTROL DEL CONTRATO</w:t>
      </w:r>
    </w:p>
    <w:p w14:paraId="3B88D096" w14:textId="77777777" w:rsidR="004759A3" w:rsidRPr="00B16B3E"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60A69391" w14:textId="7178094D" w:rsidR="008471BD" w:rsidRPr="00B16B3E" w:rsidRDefault="008471BD" w:rsidP="00CA6B32">
      <w:pPr>
        <w:tabs>
          <w:tab w:val="left" w:pos="-720"/>
        </w:tabs>
        <w:suppressAutoHyphens/>
        <w:contextualSpacing/>
        <w:jc w:val="both"/>
        <w:rPr>
          <w:rFonts w:ascii="Arial Narrow" w:eastAsia="Arial Unicode MS" w:hAnsi="Arial Narrow" w:cs="Arial"/>
          <w:bCs/>
          <w:spacing w:val="-3"/>
          <w:sz w:val="22"/>
          <w:szCs w:val="22"/>
        </w:rPr>
      </w:pPr>
    </w:p>
    <w:tbl>
      <w:tblPr>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1"/>
        <w:gridCol w:w="1210"/>
        <w:gridCol w:w="3261"/>
        <w:gridCol w:w="2557"/>
      </w:tblGrid>
      <w:tr w:rsidR="00B16B3E" w:rsidRPr="00B16B3E" w14:paraId="56CC4CCF" w14:textId="77777777" w:rsidTr="00F040A7">
        <w:trPr>
          <w:trHeight w:val="316"/>
          <w:jc w:val="center"/>
        </w:trPr>
        <w:tc>
          <w:tcPr>
            <w:tcW w:w="33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6D1C29" w14:textId="57BDC5FB" w:rsidR="008471BD" w:rsidRPr="00B16B3E" w:rsidRDefault="008471BD" w:rsidP="008471BD">
            <w:pPr>
              <w:jc w:val="center"/>
              <w:rPr>
                <w:rFonts w:ascii="Arial Narrow" w:hAnsi="Arial Narrow" w:cs="Arial"/>
                <w:b/>
                <w:bCs/>
              </w:rPr>
            </w:pPr>
            <w:r w:rsidRPr="00B16B3E">
              <w:rPr>
                <w:rFonts w:ascii="Arial Narrow" w:hAnsi="Arial Narrow" w:cs="Arial"/>
                <w:b/>
                <w:bCs/>
              </w:rPr>
              <w:t>INSTANCIA DE SEGUIMIENTO</w:t>
            </w:r>
          </w:p>
        </w:tc>
        <w:tc>
          <w:tcPr>
            <w:tcW w:w="12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EB3FF2" w14:textId="77777777" w:rsidR="008471BD" w:rsidRPr="00B16B3E" w:rsidRDefault="008471BD" w:rsidP="008471BD">
            <w:pPr>
              <w:jc w:val="center"/>
              <w:rPr>
                <w:rFonts w:ascii="Arial Narrow" w:hAnsi="Arial Narrow" w:cs="Arial"/>
                <w:b/>
                <w:bCs/>
              </w:rPr>
            </w:pPr>
            <w:r w:rsidRPr="00B16B3E">
              <w:rPr>
                <w:rFonts w:ascii="Arial Narrow" w:hAnsi="Arial Narrow" w:cs="Arial"/>
                <w:b/>
                <w:bCs/>
              </w:rPr>
              <w:t xml:space="preserve">APLICA </w:t>
            </w:r>
          </w:p>
          <w:p w14:paraId="02DE41D1" w14:textId="234C5F28" w:rsidR="008471BD" w:rsidRPr="00B16B3E" w:rsidRDefault="008471BD" w:rsidP="008471BD">
            <w:pPr>
              <w:jc w:val="center"/>
              <w:rPr>
                <w:rFonts w:ascii="Arial Narrow" w:hAnsi="Arial Narrow" w:cs="Arial"/>
                <w:b/>
                <w:bCs/>
              </w:rPr>
            </w:pPr>
            <w:r w:rsidRPr="00B16B3E">
              <w:rPr>
                <w:rFonts w:ascii="Arial Narrow" w:hAnsi="Arial Narrow" w:cs="Arial"/>
                <w:b/>
                <w:bCs/>
              </w:rPr>
              <w:t>(Marcar con una X)</w:t>
            </w:r>
          </w:p>
        </w:tc>
        <w:tc>
          <w:tcPr>
            <w:tcW w:w="32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61F82B3" w14:textId="3FD7285F" w:rsidR="008471BD" w:rsidRPr="00B16B3E" w:rsidRDefault="008471BD" w:rsidP="008471BD">
            <w:pPr>
              <w:jc w:val="center"/>
              <w:rPr>
                <w:rFonts w:ascii="Arial Narrow" w:hAnsi="Arial Narrow" w:cs="Arial"/>
                <w:b/>
                <w:bCs/>
              </w:rPr>
            </w:pPr>
            <w:r w:rsidRPr="00B16B3E">
              <w:rPr>
                <w:rFonts w:ascii="Arial Narrow" w:hAnsi="Arial Narrow" w:cs="Arial"/>
                <w:b/>
                <w:bCs/>
              </w:rPr>
              <w:t>CONDICIONES DE IDONEIDAD</w:t>
            </w:r>
          </w:p>
        </w:tc>
        <w:tc>
          <w:tcPr>
            <w:tcW w:w="255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38F9823" w14:textId="3AB3D473" w:rsidR="008471BD" w:rsidRPr="00B16B3E" w:rsidRDefault="008471BD" w:rsidP="008471BD">
            <w:pPr>
              <w:jc w:val="center"/>
              <w:rPr>
                <w:rFonts w:ascii="Arial Narrow" w:hAnsi="Arial Narrow" w:cs="Arial"/>
                <w:b/>
                <w:bCs/>
              </w:rPr>
            </w:pPr>
            <w:r w:rsidRPr="00B16B3E">
              <w:rPr>
                <w:rFonts w:ascii="Arial Narrow" w:hAnsi="Arial Narrow" w:cs="Arial"/>
                <w:b/>
                <w:bCs/>
              </w:rPr>
              <w:t>NOMBRE Y CARGO</w:t>
            </w:r>
          </w:p>
        </w:tc>
      </w:tr>
      <w:tr w:rsidR="008471BD" w:rsidRPr="00B16B3E" w14:paraId="3DA4D935"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2D5C6C22" w14:textId="5A770859" w:rsidR="008471BD" w:rsidRPr="00B16B3E" w:rsidRDefault="008471BD" w:rsidP="008471BD">
            <w:pPr>
              <w:rPr>
                <w:rFonts w:ascii="Arial Narrow" w:hAnsi="Arial Narrow" w:cs="Arial"/>
              </w:rPr>
            </w:pPr>
            <w:r w:rsidRPr="00B16B3E">
              <w:rPr>
                <w:rFonts w:ascii="Arial Narrow" w:hAnsi="Arial Narrow" w:cs="Arial"/>
              </w:rPr>
              <w:t xml:space="preserve">Supervisor </w:t>
            </w:r>
          </w:p>
        </w:tc>
        <w:tc>
          <w:tcPr>
            <w:tcW w:w="1210" w:type="dxa"/>
            <w:tcBorders>
              <w:top w:val="single" w:sz="4" w:space="0" w:color="000000"/>
              <w:left w:val="single" w:sz="4" w:space="0" w:color="000000"/>
              <w:bottom w:val="single" w:sz="4" w:space="0" w:color="000000"/>
              <w:right w:val="single" w:sz="4" w:space="0" w:color="000000"/>
            </w:tcBorders>
            <w:vAlign w:val="center"/>
          </w:tcPr>
          <w:p w14:paraId="4DAD10D1" w14:textId="5AF8BF7C" w:rsidR="008471BD" w:rsidRPr="00B16B3E" w:rsidRDefault="004D4492" w:rsidP="008471BD">
            <w:pPr>
              <w:rPr>
                <w:rFonts w:ascii="Arial Narrow" w:hAnsi="Arial Narrow" w:cs="Arial"/>
              </w:rPr>
            </w:pPr>
            <w:r>
              <w:rPr>
                <w:rFonts w:ascii="Arial Narrow" w:hAnsi="Arial Narrow" w:cs="Arial"/>
              </w:rPr>
              <w:t xml:space="preserve">         </w:t>
            </w:r>
            <w:r w:rsidR="00FE5457" w:rsidRPr="00B16B3E">
              <w:rPr>
                <w:rFonts w:ascii="Arial Narrow" w:hAnsi="Arial Narrow" w:cs="Arial"/>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0AE24F51" w14:textId="27093EB7" w:rsidR="008471BD" w:rsidRPr="00B16B3E" w:rsidRDefault="00FE5457" w:rsidP="00F040A7">
            <w:pPr>
              <w:jc w:val="center"/>
              <w:rPr>
                <w:rFonts w:ascii="Arial Narrow" w:hAnsi="Arial Narrow" w:cs="Arial"/>
              </w:rPr>
            </w:pPr>
            <w:r w:rsidRPr="00B16B3E">
              <w:rPr>
                <w:rFonts w:ascii="Arial Narrow" w:hAnsi="Arial Narrow" w:cs="Arial"/>
                <w:spacing w:val="-3"/>
                <w:lang w:eastAsia="es-CO"/>
              </w:rPr>
              <w:t>Funcionario designado por el ORDENADOR DEL GASTO</w:t>
            </w:r>
          </w:p>
        </w:tc>
        <w:tc>
          <w:tcPr>
            <w:tcW w:w="2557" w:type="dxa"/>
            <w:tcBorders>
              <w:top w:val="single" w:sz="4" w:space="0" w:color="000000"/>
              <w:left w:val="single" w:sz="4" w:space="0" w:color="000000"/>
              <w:bottom w:val="single" w:sz="4" w:space="0" w:color="000000"/>
              <w:right w:val="single" w:sz="4" w:space="0" w:color="000000"/>
            </w:tcBorders>
            <w:vAlign w:val="center"/>
          </w:tcPr>
          <w:p w14:paraId="036B122C" w14:textId="47A08704" w:rsidR="008471BD" w:rsidRPr="00B16B3E" w:rsidRDefault="00FE5457" w:rsidP="008471BD">
            <w:pPr>
              <w:rPr>
                <w:rFonts w:ascii="Arial Narrow" w:hAnsi="Arial Narrow" w:cs="Arial"/>
              </w:rPr>
            </w:pPr>
            <w:r w:rsidRPr="00B16B3E">
              <w:rPr>
                <w:rFonts w:ascii="Arial Narrow" w:hAnsi="Arial Narrow" w:cs="Arial"/>
                <w:spacing w:val="-3"/>
                <w:lang w:eastAsia="es-CO"/>
              </w:rPr>
              <w:t>Funcionario designado por el ORDENADOR DEL GASTO</w:t>
            </w:r>
          </w:p>
        </w:tc>
      </w:tr>
    </w:tbl>
    <w:p w14:paraId="3B88D0A4" w14:textId="07D4A238" w:rsidR="004759A3" w:rsidRPr="00B16B3E"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03600634" w14:textId="5F0EBC95" w:rsidR="00F040A7" w:rsidRPr="00B16B3E"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9"/>
        <w:gridCol w:w="2454"/>
        <w:gridCol w:w="2552"/>
        <w:gridCol w:w="2551"/>
      </w:tblGrid>
      <w:tr w:rsidR="00B16B3E" w:rsidRPr="00B16B3E" w14:paraId="40A3C316" w14:textId="77777777" w:rsidTr="00F97940">
        <w:trPr>
          <w:trHeight w:val="33"/>
          <w:jc w:val="center"/>
        </w:trPr>
        <w:tc>
          <w:tcPr>
            <w:tcW w:w="2649" w:type="dxa"/>
            <w:tcBorders>
              <w:top w:val="nil"/>
              <w:left w:val="nil"/>
              <w:bottom w:val="single" w:sz="4" w:space="0" w:color="auto"/>
              <w:right w:val="single" w:sz="4" w:space="0" w:color="auto"/>
            </w:tcBorders>
            <w:vAlign w:val="center"/>
          </w:tcPr>
          <w:p w14:paraId="69788226" w14:textId="77777777" w:rsidR="00547C6A" w:rsidRPr="00B16B3E" w:rsidRDefault="00547C6A" w:rsidP="00F97940">
            <w:pPr>
              <w:jc w:val="center"/>
              <w:rPr>
                <w:rFonts w:ascii="Arial Narrow" w:hAnsi="Arial Narrow" w:cs="Arial"/>
                <w:sz w:val="18"/>
                <w:szCs w:val="18"/>
              </w:rPr>
            </w:pP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25CCC3" w14:textId="77777777"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NOMBRE Y CARGO</w:t>
            </w:r>
          </w:p>
        </w:tc>
        <w:tc>
          <w:tcPr>
            <w:tcW w:w="2552"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782D3053" w14:textId="5A8CCECE"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ÁREA EJECUTORA</w:t>
            </w:r>
          </w:p>
        </w:tc>
        <w:tc>
          <w:tcPr>
            <w:tcW w:w="2551"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78A3D809" w14:textId="4B42ABEE"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FIRMA</w:t>
            </w:r>
          </w:p>
        </w:tc>
      </w:tr>
      <w:tr w:rsidR="00B16B3E" w:rsidRPr="00B16B3E" w14:paraId="5609473A" w14:textId="77777777" w:rsidTr="00F97940">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657FF988" w14:textId="77777777" w:rsidR="00547C6A" w:rsidRPr="00B16B3E" w:rsidRDefault="00547C6A" w:rsidP="00F97940">
            <w:pPr>
              <w:jc w:val="both"/>
              <w:rPr>
                <w:rFonts w:ascii="Arial Narrow" w:hAnsi="Arial Narrow" w:cs="Arial"/>
                <w:b/>
                <w:bCs/>
                <w:sz w:val="18"/>
                <w:szCs w:val="18"/>
              </w:rPr>
            </w:pPr>
            <w:r w:rsidRPr="00B16B3E">
              <w:rPr>
                <w:rFonts w:ascii="Arial Narrow" w:hAnsi="Arial Narrow" w:cs="Arial"/>
                <w:b/>
                <w:bCs/>
                <w:sz w:val="18"/>
                <w:szCs w:val="18"/>
              </w:rPr>
              <w:lastRenderedPageBreak/>
              <w:t>FUNCIONARIO ESTRUCTURADOR DEL PROYECTO (1)</w:t>
            </w:r>
          </w:p>
        </w:tc>
        <w:tc>
          <w:tcPr>
            <w:tcW w:w="2454" w:type="dxa"/>
            <w:tcBorders>
              <w:top w:val="single" w:sz="4" w:space="0" w:color="auto"/>
              <w:left w:val="single" w:sz="4" w:space="0" w:color="auto"/>
              <w:bottom w:val="single" w:sz="4" w:space="0" w:color="000000"/>
              <w:right w:val="single" w:sz="4" w:space="0" w:color="000000"/>
            </w:tcBorders>
            <w:vAlign w:val="center"/>
          </w:tcPr>
          <w:p w14:paraId="7994CEBD" w14:textId="1B7249C3" w:rsidR="00547C6A" w:rsidRPr="00B16B3E" w:rsidRDefault="005D739B" w:rsidP="001B1162">
            <w:pPr>
              <w:jc w:val="center"/>
              <w:rPr>
                <w:rFonts w:ascii="Arial Narrow" w:hAnsi="Arial Narrow" w:cs="Arial"/>
                <w:sz w:val="18"/>
                <w:szCs w:val="18"/>
              </w:rPr>
            </w:pPr>
            <w:r>
              <w:rPr>
                <w:rFonts w:ascii="Arial Narrow" w:hAnsi="Arial Narrow" w:cs="Arial"/>
                <w:sz w:val="18"/>
                <w:szCs w:val="18"/>
              </w:rPr>
              <w:t>JUAN DIEGO QUINTERO ORTIZ</w:t>
            </w:r>
            <w:r w:rsidR="00592E1C">
              <w:rPr>
                <w:rFonts w:ascii="Arial Narrow" w:hAnsi="Arial Narrow" w:cs="Arial"/>
                <w:sz w:val="18"/>
                <w:szCs w:val="18"/>
              </w:rPr>
              <w:t>-INGENIERO C</w:t>
            </w:r>
            <w:r w:rsidR="001B1162">
              <w:rPr>
                <w:rFonts w:ascii="Arial Narrow" w:hAnsi="Arial Narrow" w:cs="Arial"/>
                <w:sz w:val="18"/>
                <w:szCs w:val="18"/>
              </w:rPr>
              <w:t>IVIL CONTRATISTA</w:t>
            </w:r>
          </w:p>
        </w:tc>
        <w:tc>
          <w:tcPr>
            <w:tcW w:w="2552" w:type="dxa"/>
            <w:tcBorders>
              <w:top w:val="single" w:sz="4" w:space="0" w:color="000000"/>
              <w:left w:val="single" w:sz="4" w:space="0" w:color="000000"/>
              <w:bottom w:val="single" w:sz="4" w:space="0" w:color="000000"/>
              <w:right w:val="single" w:sz="4" w:space="0" w:color="000000"/>
            </w:tcBorders>
            <w:vAlign w:val="center"/>
          </w:tcPr>
          <w:p w14:paraId="5CCC1DEC" w14:textId="6E255B87" w:rsidR="00547C6A" w:rsidRPr="00B16B3E" w:rsidRDefault="00547C6A" w:rsidP="00F97940">
            <w:pPr>
              <w:rPr>
                <w:rFonts w:ascii="Arial Narrow" w:hAnsi="Arial Narrow" w:cs="Arial"/>
                <w:sz w:val="18"/>
                <w:szCs w:val="18"/>
              </w:rPr>
            </w:pPr>
            <w:r w:rsidRPr="00B16B3E">
              <w:rPr>
                <w:rFonts w:ascii="Arial Narrow" w:hAnsi="Arial Narrow" w:cs="Arial"/>
                <w:sz w:val="18"/>
                <w:szCs w:val="18"/>
              </w:rPr>
              <w:t>DIRECCION REGIONAL NORORIENTE</w:t>
            </w:r>
          </w:p>
        </w:tc>
        <w:tc>
          <w:tcPr>
            <w:tcW w:w="2551" w:type="dxa"/>
            <w:tcBorders>
              <w:top w:val="single" w:sz="4" w:space="0" w:color="000000"/>
              <w:left w:val="single" w:sz="4" w:space="0" w:color="000000"/>
              <w:bottom w:val="single" w:sz="4" w:space="0" w:color="000000"/>
              <w:right w:val="single" w:sz="4" w:space="0" w:color="000000"/>
            </w:tcBorders>
            <w:vAlign w:val="center"/>
          </w:tcPr>
          <w:p w14:paraId="680CD305" w14:textId="4031E779" w:rsidR="001343D3" w:rsidRPr="00B16B3E" w:rsidRDefault="001343D3" w:rsidP="00F97940">
            <w:pPr>
              <w:rPr>
                <w:rFonts w:ascii="Arial Narrow" w:hAnsi="Arial Narrow" w:cs="Arial"/>
                <w:sz w:val="18"/>
                <w:szCs w:val="18"/>
              </w:rPr>
            </w:pPr>
          </w:p>
          <w:p w14:paraId="102E5EF3" w14:textId="0420B98C" w:rsidR="001343D3" w:rsidRPr="00B16B3E" w:rsidRDefault="001343D3" w:rsidP="00F97940">
            <w:pPr>
              <w:rPr>
                <w:rFonts w:ascii="Arial Narrow" w:hAnsi="Arial Narrow" w:cs="Arial"/>
                <w:sz w:val="18"/>
                <w:szCs w:val="18"/>
              </w:rPr>
            </w:pPr>
          </w:p>
          <w:p w14:paraId="584832D8" w14:textId="2FBFDC2C" w:rsidR="001343D3" w:rsidRPr="00B16B3E" w:rsidRDefault="001343D3" w:rsidP="00F97940">
            <w:pPr>
              <w:rPr>
                <w:rFonts w:ascii="Arial Narrow" w:hAnsi="Arial Narrow" w:cs="Arial"/>
                <w:sz w:val="18"/>
                <w:szCs w:val="18"/>
              </w:rPr>
            </w:pPr>
          </w:p>
          <w:p w14:paraId="1DA4CAEA" w14:textId="2FDD4F3C" w:rsidR="00547C6A" w:rsidRPr="00B16B3E" w:rsidRDefault="00547C6A" w:rsidP="00F97940">
            <w:pPr>
              <w:rPr>
                <w:rFonts w:ascii="Arial Narrow" w:hAnsi="Arial Narrow" w:cs="Arial"/>
                <w:sz w:val="18"/>
                <w:szCs w:val="18"/>
              </w:rPr>
            </w:pPr>
          </w:p>
        </w:tc>
      </w:tr>
      <w:tr w:rsidR="00547C6A" w:rsidRPr="00B16B3E" w14:paraId="76EFDBEA" w14:textId="77777777" w:rsidTr="00F97940">
        <w:trPr>
          <w:trHeight w:val="649"/>
          <w:jc w:val="center"/>
        </w:trPr>
        <w:tc>
          <w:tcPr>
            <w:tcW w:w="2649" w:type="dxa"/>
            <w:tcBorders>
              <w:top w:val="single" w:sz="4" w:space="0" w:color="auto"/>
              <w:left w:val="single" w:sz="4" w:space="0" w:color="000000"/>
              <w:bottom w:val="single" w:sz="4" w:space="0" w:color="000000"/>
              <w:right w:val="single" w:sz="4" w:space="0" w:color="000000"/>
            </w:tcBorders>
            <w:vAlign w:val="center"/>
          </w:tcPr>
          <w:p w14:paraId="3CFE5C34" w14:textId="77777777" w:rsidR="00547C6A" w:rsidRPr="00B16B3E" w:rsidRDefault="00547C6A" w:rsidP="00F97940">
            <w:pPr>
              <w:jc w:val="both"/>
              <w:rPr>
                <w:rFonts w:ascii="Arial Narrow" w:hAnsi="Arial Narrow" w:cs="Arial"/>
                <w:b/>
                <w:bCs/>
                <w:sz w:val="18"/>
                <w:szCs w:val="18"/>
              </w:rPr>
            </w:pPr>
            <w:r w:rsidRPr="00B16B3E">
              <w:rPr>
                <w:rFonts w:ascii="Arial Narrow" w:hAnsi="Arial Narrow" w:cs="Arial"/>
                <w:b/>
                <w:bCs/>
                <w:sz w:val="18"/>
                <w:szCs w:val="18"/>
              </w:rPr>
              <w:t>JEFE O DIRECTOR DEPENDENCIA SOLICITANTE</w:t>
            </w:r>
          </w:p>
        </w:tc>
        <w:tc>
          <w:tcPr>
            <w:tcW w:w="2454" w:type="dxa"/>
            <w:tcBorders>
              <w:top w:val="single" w:sz="4" w:space="0" w:color="000000"/>
              <w:left w:val="single" w:sz="4" w:space="0" w:color="000000"/>
              <w:bottom w:val="single" w:sz="4" w:space="0" w:color="000000"/>
              <w:right w:val="single" w:sz="4" w:space="0" w:color="000000"/>
            </w:tcBorders>
            <w:vAlign w:val="center"/>
          </w:tcPr>
          <w:p w14:paraId="05241275" w14:textId="0483EB79" w:rsidR="00410D88" w:rsidRPr="00B16B3E" w:rsidRDefault="00410D88" w:rsidP="00F97940">
            <w:pPr>
              <w:jc w:val="center"/>
              <w:rPr>
                <w:rFonts w:ascii="Arial Narrow" w:hAnsi="Arial Narrow" w:cs="Arial"/>
                <w:sz w:val="18"/>
                <w:szCs w:val="18"/>
              </w:rPr>
            </w:pPr>
            <w:r w:rsidRPr="00410D88">
              <w:rPr>
                <w:rFonts w:ascii="Arial Narrow" w:hAnsi="Arial Narrow" w:cs="Arial"/>
                <w:sz w:val="18"/>
                <w:szCs w:val="18"/>
              </w:rPr>
              <w:t>HENRY EMIL TORRES PARADA</w:t>
            </w:r>
          </w:p>
        </w:tc>
        <w:tc>
          <w:tcPr>
            <w:tcW w:w="2552" w:type="dxa"/>
            <w:tcBorders>
              <w:top w:val="single" w:sz="4" w:space="0" w:color="000000"/>
              <w:left w:val="single" w:sz="4" w:space="0" w:color="000000"/>
              <w:bottom w:val="single" w:sz="4" w:space="0" w:color="000000"/>
              <w:right w:val="single" w:sz="4" w:space="0" w:color="000000"/>
            </w:tcBorders>
            <w:vAlign w:val="center"/>
          </w:tcPr>
          <w:p w14:paraId="53E4C4A1" w14:textId="77777777" w:rsidR="00547C6A" w:rsidRPr="00B16B3E" w:rsidRDefault="00547C6A" w:rsidP="00F97940">
            <w:pPr>
              <w:rPr>
                <w:rFonts w:ascii="Arial Narrow" w:hAnsi="Arial Narrow" w:cs="Arial"/>
                <w:sz w:val="18"/>
                <w:szCs w:val="18"/>
              </w:rPr>
            </w:pPr>
            <w:r w:rsidRPr="00B16B3E">
              <w:rPr>
                <w:rFonts w:ascii="Arial Narrow" w:hAnsi="Arial Narrow" w:cs="Arial"/>
                <w:sz w:val="18"/>
                <w:szCs w:val="18"/>
              </w:rPr>
              <w:t>DIRECCION REGIONAL NORORIENTE</w:t>
            </w:r>
          </w:p>
        </w:tc>
        <w:tc>
          <w:tcPr>
            <w:tcW w:w="2551" w:type="dxa"/>
            <w:tcBorders>
              <w:top w:val="single" w:sz="4" w:space="0" w:color="000000"/>
              <w:left w:val="single" w:sz="4" w:space="0" w:color="000000"/>
              <w:bottom w:val="single" w:sz="4" w:space="0" w:color="000000"/>
              <w:right w:val="single" w:sz="4" w:space="0" w:color="000000"/>
            </w:tcBorders>
            <w:vAlign w:val="center"/>
          </w:tcPr>
          <w:p w14:paraId="091AF79D" w14:textId="5589E778" w:rsidR="00547C6A" w:rsidRPr="00B16B3E" w:rsidRDefault="00547C6A" w:rsidP="00F97940">
            <w:pPr>
              <w:rPr>
                <w:rFonts w:ascii="Arial Narrow" w:hAnsi="Arial Narrow" w:cs="Arial"/>
                <w:sz w:val="18"/>
                <w:szCs w:val="18"/>
              </w:rPr>
            </w:pPr>
          </w:p>
          <w:p w14:paraId="32749158" w14:textId="7D2F2D5A" w:rsidR="009140AB" w:rsidRPr="00B16B3E" w:rsidRDefault="009140AB" w:rsidP="00F97940">
            <w:pPr>
              <w:rPr>
                <w:rFonts w:ascii="Arial Narrow" w:hAnsi="Arial Narrow" w:cs="Arial"/>
                <w:sz w:val="18"/>
                <w:szCs w:val="18"/>
              </w:rPr>
            </w:pPr>
          </w:p>
          <w:p w14:paraId="2C72F5E8" w14:textId="15D90004" w:rsidR="009140AB" w:rsidRPr="00B16B3E" w:rsidRDefault="009140AB" w:rsidP="00F97940">
            <w:pPr>
              <w:rPr>
                <w:rFonts w:ascii="Arial Narrow" w:hAnsi="Arial Narrow" w:cs="Arial"/>
                <w:sz w:val="18"/>
                <w:szCs w:val="18"/>
              </w:rPr>
            </w:pPr>
          </w:p>
          <w:p w14:paraId="0A584230" w14:textId="7A719C73" w:rsidR="009140AB" w:rsidRPr="00B16B3E" w:rsidRDefault="009140AB" w:rsidP="00F97940">
            <w:pPr>
              <w:rPr>
                <w:rFonts w:ascii="Arial Narrow" w:hAnsi="Arial Narrow" w:cs="Arial"/>
                <w:sz w:val="18"/>
                <w:szCs w:val="18"/>
              </w:rPr>
            </w:pPr>
          </w:p>
        </w:tc>
      </w:tr>
    </w:tbl>
    <w:p w14:paraId="7D4D92F4" w14:textId="09183903" w:rsidR="00F040A7" w:rsidRPr="00B16B3E"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p w14:paraId="3B88D0CB" w14:textId="77777777" w:rsidR="004759A3" w:rsidRPr="00B16B3E" w:rsidRDefault="004759A3" w:rsidP="00CA6B32">
      <w:pPr>
        <w:tabs>
          <w:tab w:val="left" w:pos="-720"/>
        </w:tabs>
        <w:suppressAutoHyphens/>
        <w:jc w:val="both"/>
        <w:rPr>
          <w:rFonts w:ascii="Arial Narrow" w:eastAsia="Arial Unicode MS" w:hAnsi="Arial Narrow" w:cs="Arial"/>
          <w:spacing w:val="-3"/>
          <w:sz w:val="22"/>
          <w:szCs w:val="22"/>
        </w:rPr>
      </w:pPr>
    </w:p>
    <w:p w14:paraId="3B88D0CE" w14:textId="41035405" w:rsidR="00495FD9" w:rsidRPr="00B16B3E" w:rsidRDefault="004759A3" w:rsidP="0015002A">
      <w:pPr>
        <w:tabs>
          <w:tab w:val="left" w:pos="-720"/>
        </w:tabs>
        <w:suppressAutoHyphens/>
        <w:jc w:val="both"/>
        <w:rPr>
          <w:rFonts w:ascii="Arial Narrow" w:hAnsi="Arial Narrow"/>
          <w:sz w:val="22"/>
          <w:szCs w:val="22"/>
        </w:rPr>
      </w:pPr>
      <w:r w:rsidRPr="00B16B3E">
        <w:rPr>
          <w:rFonts w:ascii="Arial Narrow" w:eastAsia="Arial Unicode MS" w:hAnsi="Arial Narrow" w:cs="Arial"/>
          <w:bCs/>
          <w:spacing w:val="-3"/>
          <w:sz w:val="22"/>
          <w:szCs w:val="22"/>
        </w:rPr>
        <w:t>Nota</w:t>
      </w:r>
      <w:r w:rsidRPr="00B16B3E">
        <w:rPr>
          <w:rFonts w:ascii="Arial Narrow" w:eastAsia="Arial Unicode MS" w:hAnsi="Arial Narrow" w:cs="Arial"/>
          <w:bCs/>
          <w:spacing w:val="-3"/>
          <w:sz w:val="22"/>
          <w:szCs w:val="22"/>
          <w:u w:val="single"/>
        </w:rPr>
        <w:t>: Los</w:t>
      </w:r>
      <w:r w:rsidRPr="00B16B3E">
        <w:rPr>
          <w:rFonts w:ascii="Arial Narrow" w:eastAsia="Arial Unicode MS" w:hAnsi="Arial Narrow" w:cs="Arial"/>
          <w:bCs/>
          <w:spacing w:val="-3"/>
          <w:sz w:val="22"/>
          <w:szCs w:val="22"/>
        </w:rPr>
        <w:t xml:space="preserve"> </w:t>
      </w:r>
      <w:r w:rsidRPr="00B16B3E">
        <w:rPr>
          <w:rFonts w:ascii="Arial Narrow" w:eastAsia="Arial Unicode MS" w:hAnsi="Arial Narrow" w:cs="Arial"/>
          <w:bCs/>
          <w:spacing w:val="-3"/>
          <w:sz w:val="22"/>
          <w:szCs w:val="22"/>
          <w:u w:val="single"/>
        </w:rPr>
        <w:t xml:space="preserve">documentos deben constar en la carpeta correspondiente al área solicitante, en Términos de Referencia BOG 7  </w:t>
      </w:r>
    </w:p>
    <w:sectPr w:rsidR="00495FD9" w:rsidRPr="00B16B3E" w:rsidSect="00E06AF4">
      <w:headerReference w:type="default" r:id="rId47"/>
      <w:footerReference w:type="default" r:id="rId48"/>
      <w:headerReference w:type="first" r:id="rId49"/>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F9DF9" w14:textId="77777777" w:rsidR="008C41A2" w:rsidRDefault="008C41A2">
      <w:r>
        <w:separator/>
      </w:r>
    </w:p>
    <w:p w14:paraId="39EC4CD9" w14:textId="77777777" w:rsidR="008C41A2" w:rsidRDefault="008C41A2"/>
  </w:endnote>
  <w:endnote w:type="continuationSeparator" w:id="0">
    <w:p w14:paraId="57A6FC43" w14:textId="77777777" w:rsidR="008C41A2" w:rsidRDefault="008C41A2">
      <w:r>
        <w:continuationSeparator/>
      </w:r>
    </w:p>
    <w:p w14:paraId="3C28713A" w14:textId="77777777" w:rsidR="008C41A2" w:rsidRDefault="008C4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45632119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5C2322ED" w14:textId="32833EEA" w:rsidR="00C2471C" w:rsidRPr="00312691" w:rsidRDefault="00C2471C">
            <w:pPr>
              <w:pStyle w:val="Piedepgina"/>
              <w:jc w:val="right"/>
              <w:rPr>
                <w:rFonts w:ascii="Arial" w:hAnsi="Arial" w:cs="Arial"/>
                <w:sz w:val="16"/>
                <w:szCs w:val="16"/>
              </w:rPr>
            </w:pPr>
            <w:r w:rsidRPr="00312691">
              <w:rPr>
                <w:rFonts w:ascii="Arial" w:hAnsi="Arial" w:cs="Arial"/>
                <w:sz w:val="16"/>
                <w:szCs w:val="16"/>
              </w:rPr>
              <w:t xml:space="preserve">Página </w:t>
            </w:r>
            <w:r w:rsidRPr="00312691">
              <w:rPr>
                <w:rFonts w:ascii="Arial" w:hAnsi="Arial" w:cs="Arial"/>
                <w:b/>
                <w:bCs/>
                <w:sz w:val="16"/>
                <w:szCs w:val="16"/>
              </w:rPr>
              <w:fldChar w:fldCharType="begin"/>
            </w:r>
            <w:r w:rsidRPr="00312691">
              <w:rPr>
                <w:rFonts w:ascii="Arial" w:hAnsi="Arial" w:cs="Arial"/>
                <w:b/>
                <w:bCs/>
                <w:sz w:val="16"/>
                <w:szCs w:val="16"/>
              </w:rPr>
              <w:instrText>PAGE</w:instrText>
            </w:r>
            <w:r w:rsidRPr="00312691">
              <w:rPr>
                <w:rFonts w:ascii="Arial" w:hAnsi="Arial" w:cs="Arial"/>
                <w:b/>
                <w:bCs/>
                <w:sz w:val="16"/>
                <w:szCs w:val="16"/>
              </w:rPr>
              <w:fldChar w:fldCharType="separate"/>
            </w:r>
            <w:r w:rsidR="00C800A4">
              <w:rPr>
                <w:rFonts w:ascii="Arial" w:hAnsi="Arial" w:cs="Arial"/>
                <w:b/>
                <w:bCs/>
                <w:noProof/>
                <w:sz w:val="16"/>
                <w:szCs w:val="16"/>
              </w:rPr>
              <w:t>53</w:t>
            </w:r>
            <w:r w:rsidRPr="00312691">
              <w:rPr>
                <w:rFonts w:ascii="Arial" w:hAnsi="Arial" w:cs="Arial"/>
                <w:b/>
                <w:bCs/>
                <w:sz w:val="16"/>
                <w:szCs w:val="16"/>
              </w:rPr>
              <w:fldChar w:fldCharType="end"/>
            </w:r>
            <w:r w:rsidRPr="00312691">
              <w:rPr>
                <w:rFonts w:ascii="Arial" w:hAnsi="Arial" w:cs="Arial"/>
                <w:sz w:val="16"/>
                <w:szCs w:val="16"/>
              </w:rPr>
              <w:t xml:space="preserve"> de </w:t>
            </w:r>
            <w:r w:rsidRPr="00312691">
              <w:rPr>
                <w:rFonts w:ascii="Arial" w:hAnsi="Arial" w:cs="Arial"/>
                <w:b/>
                <w:bCs/>
                <w:sz w:val="16"/>
                <w:szCs w:val="16"/>
              </w:rPr>
              <w:fldChar w:fldCharType="begin"/>
            </w:r>
            <w:r w:rsidRPr="00312691">
              <w:rPr>
                <w:rFonts w:ascii="Arial" w:hAnsi="Arial" w:cs="Arial"/>
                <w:b/>
                <w:bCs/>
                <w:sz w:val="16"/>
                <w:szCs w:val="16"/>
              </w:rPr>
              <w:instrText>NUMPAGES</w:instrText>
            </w:r>
            <w:r w:rsidRPr="00312691">
              <w:rPr>
                <w:rFonts w:ascii="Arial" w:hAnsi="Arial" w:cs="Arial"/>
                <w:b/>
                <w:bCs/>
                <w:sz w:val="16"/>
                <w:szCs w:val="16"/>
              </w:rPr>
              <w:fldChar w:fldCharType="separate"/>
            </w:r>
            <w:r w:rsidR="00C800A4">
              <w:rPr>
                <w:rFonts w:ascii="Arial" w:hAnsi="Arial" w:cs="Arial"/>
                <w:b/>
                <w:bCs/>
                <w:noProof/>
                <w:sz w:val="16"/>
                <w:szCs w:val="16"/>
              </w:rPr>
              <w:t>53</w:t>
            </w:r>
            <w:r w:rsidRPr="00312691">
              <w:rPr>
                <w:rFonts w:ascii="Arial" w:hAnsi="Arial" w:cs="Arial"/>
                <w:b/>
                <w:bCs/>
                <w:sz w:val="16"/>
                <w:szCs w:val="16"/>
              </w:rPr>
              <w:fldChar w:fldCharType="end"/>
            </w:r>
          </w:p>
        </w:sdtContent>
      </w:sdt>
    </w:sdtContent>
  </w:sdt>
  <w:p w14:paraId="547EC678" w14:textId="77777777" w:rsidR="00C2471C" w:rsidRPr="00312691" w:rsidRDefault="00C2471C">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AE704" w14:textId="77777777" w:rsidR="008C41A2" w:rsidRDefault="008C41A2">
      <w:r>
        <w:separator/>
      </w:r>
    </w:p>
    <w:p w14:paraId="487D4770" w14:textId="77777777" w:rsidR="008C41A2" w:rsidRDefault="008C41A2"/>
  </w:footnote>
  <w:footnote w:type="continuationSeparator" w:id="0">
    <w:p w14:paraId="3DF1CC1C" w14:textId="77777777" w:rsidR="008C41A2" w:rsidRDefault="008C41A2">
      <w:r>
        <w:continuationSeparator/>
      </w:r>
    </w:p>
    <w:p w14:paraId="00301D3A" w14:textId="77777777" w:rsidR="008C41A2" w:rsidRDefault="008C41A2"/>
  </w:footnote>
  <w:footnote w:id="1">
    <w:p w14:paraId="230FC249" w14:textId="110AE764" w:rsidR="00C2471C" w:rsidRDefault="00C2471C" w:rsidP="00287598">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C2471C" w:rsidRPr="002268FD" w14:paraId="191588C4" w14:textId="77777777" w:rsidTr="006438C0">
      <w:trPr>
        <w:trHeight w:val="399"/>
        <w:jc w:val="center"/>
      </w:trPr>
      <w:tc>
        <w:tcPr>
          <w:tcW w:w="2551" w:type="dxa"/>
          <w:vMerge w:val="restart"/>
          <w:shd w:val="clear" w:color="auto" w:fill="FFFFFF"/>
        </w:tcPr>
        <w:p w14:paraId="2E7648AE" w14:textId="3D3BE19D" w:rsidR="00C2471C" w:rsidRPr="002268FD" w:rsidRDefault="00C2471C" w:rsidP="009268F7">
          <w:pPr>
            <w:pStyle w:val="Encabezado"/>
            <w:contextualSpacing/>
            <w:rPr>
              <w:rFonts w:ascii="Arial Narrow" w:hAnsi="Arial Narrow" w:cs="Arial"/>
              <w:b/>
              <w:sz w:val="24"/>
              <w:szCs w:val="24"/>
            </w:rPr>
          </w:pPr>
        </w:p>
        <w:p w14:paraId="3DCEF7FB" w14:textId="779D944D" w:rsidR="00C2471C" w:rsidRPr="003961DD" w:rsidRDefault="00C2471C" w:rsidP="003961DD">
          <w:pPr>
            <w:pStyle w:val="Encabezado"/>
            <w:contextualSpacing/>
            <w:rPr>
              <w:rFonts w:ascii="Arial Narrow" w:hAnsi="Arial Narrow" w:cs="Arial"/>
              <w:b/>
              <w:szCs w:val="24"/>
            </w:rPr>
          </w:pPr>
          <w:r>
            <w:rPr>
              <w:noProof/>
              <w:lang w:val="es-CO" w:eastAsia="es-CO"/>
            </w:rPr>
            <w:drawing>
              <wp:anchor distT="0" distB="0" distL="114300" distR="114300" simplePos="0" relativeHeight="251668480" behindDoc="0" locked="0" layoutInCell="1" allowOverlap="1" wp14:anchorId="739B1884" wp14:editId="2AE230B3">
                <wp:simplePos x="0" y="0"/>
                <wp:positionH relativeFrom="column">
                  <wp:posOffset>48260</wp:posOffset>
                </wp:positionH>
                <wp:positionV relativeFrom="paragraph">
                  <wp:posOffset>59690</wp:posOffset>
                </wp:positionV>
                <wp:extent cx="1316990" cy="949960"/>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C2471C" w:rsidRPr="003961DD" w:rsidRDefault="00C2471C" w:rsidP="009268F7">
          <w:pPr>
            <w:pStyle w:val="Encabezado"/>
            <w:contextualSpacing/>
            <w:jc w:val="center"/>
            <w:rPr>
              <w:rFonts w:asciiTheme="minorHAnsi" w:hAnsiTheme="minorHAnsi" w:cstheme="minorHAnsi"/>
              <w:b/>
              <w:sz w:val="24"/>
              <w:szCs w:val="24"/>
            </w:rPr>
          </w:pPr>
          <w:r w:rsidRPr="003961DD">
            <w:rPr>
              <w:rFonts w:asciiTheme="minorHAnsi" w:hAnsiTheme="minorHAnsi" w:cstheme="minorHAnsi"/>
              <w:b/>
              <w:sz w:val="24"/>
              <w:szCs w:val="24"/>
            </w:rPr>
            <w:t>FORMATO</w:t>
          </w:r>
        </w:p>
      </w:tc>
    </w:tr>
    <w:tr w:rsidR="00C2471C" w:rsidRPr="002268FD" w14:paraId="340CC52F" w14:textId="77777777" w:rsidTr="006438C0">
      <w:trPr>
        <w:trHeight w:val="1177"/>
        <w:jc w:val="center"/>
      </w:trPr>
      <w:tc>
        <w:tcPr>
          <w:tcW w:w="2551" w:type="dxa"/>
          <w:vMerge/>
          <w:shd w:val="clear" w:color="auto" w:fill="FFFFFF"/>
        </w:tcPr>
        <w:p w14:paraId="6A2C805F" w14:textId="7F27A1C7" w:rsidR="00C2471C" w:rsidRPr="002268FD" w:rsidRDefault="00C2471C" w:rsidP="009268F7">
          <w:pPr>
            <w:pStyle w:val="Encabezado"/>
            <w:contextualSpacing/>
            <w:jc w:val="center"/>
            <w:rPr>
              <w:rFonts w:ascii="Arial Narrow" w:hAnsi="Arial Narrow" w:cs="Arial"/>
              <w:b/>
              <w:sz w:val="24"/>
              <w:szCs w:val="24"/>
            </w:rPr>
          </w:pPr>
        </w:p>
      </w:tc>
      <w:tc>
        <w:tcPr>
          <w:tcW w:w="7653" w:type="dxa"/>
          <w:gridSpan w:val="3"/>
          <w:shd w:val="clear" w:color="auto" w:fill="FFFFFF"/>
          <w:vAlign w:val="center"/>
        </w:tcPr>
        <w:p w14:paraId="4845AD0E" w14:textId="454EB5B4" w:rsidR="00C2471C" w:rsidRPr="003961DD" w:rsidRDefault="00C2471C" w:rsidP="009268F7">
          <w:pPr>
            <w:pStyle w:val="Encabezado"/>
            <w:contextualSpacing/>
            <w:jc w:val="center"/>
            <w:rPr>
              <w:rFonts w:ascii="Arial" w:hAnsi="Arial" w:cs="Arial"/>
              <w:sz w:val="24"/>
              <w:szCs w:val="24"/>
            </w:rPr>
          </w:pPr>
          <w:r w:rsidRPr="003961DD">
            <w:rPr>
              <w:rFonts w:ascii="Arial" w:hAnsi="Arial" w:cs="Arial"/>
              <w:sz w:val="24"/>
              <w:szCs w:val="24"/>
            </w:rPr>
            <w:t xml:space="preserve">FORMATO 1 A - ESTUDIOS Y DOCUMENTOS PREVIOS MODALIDADES </w:t>
          </w:r>
          <w:r w:rsidRPr="003961DD">
            <w:rPr>
              <w:rFonts w:ascii="Arial" w:hAnsi="Arial" w:cs="Arial"/>
              <w:color w:val="000000"/>
              <w:sz w:val="24"/>
              <w:szCs w:val="24"/>
              <w:shd w:val="clear" w:color="auto" w:fill="FFFFFF"/>
            </w:rPr>
            <w:t>LICITACIÓN PÚBLICA, SELECCIÓN ABREVIADA, CONCURSO DE MÉRITOS, MÍNIMA CUANTÍA Y CONTRATACIÓN DIRECTA</w:t>
          </w:r>
          <w:r w:rsidRPr="003961DD">
            <w:rPr>
              <w:rFonts w:ascii="Arial" w:hAnsi="Arial" w:cs="Arial"/>
              <w:sz w:val="24"/>
              <w:szCs w:val="24"/>
            </w:rPr>
            <w:t xml:space="preserve"> </w:t>
          </w:r>
        </w:p>
      </w:tc>
    </w:tr>
    <w:tr w:rsidR="00C2471C" w:rsidRPr="002268FD" w14:paraId="2F98F47E" w14:textId="77777777" w:rsidTr="006438C0">
      <w:trPr>
        <w:trHeight w:val="458"/>
        <w:jc w:val="center"/>
      </w:trPr>
      <w:tc>
        <w:tcPr>
          <w:tcW w:w="2551" w:type="dxa"/>
          <w:vMerge/>
          <w:shd w:val="clear" w:color="auto" w:fill="FFFFFF"/>
          <w:vAlign w:val="center"/>
        </w:tcPr>
        <w:p w14:paraId="288068CC" w14:textId="064D9578" w:rsidR="00C2471C" w:rsidRPr="002268FD" w:rsidRDefault="00C2471C" w:rsidP="009268F7">
          <w:pPr>
            <w:pStyle w:val="Encabezado"/>
            <w:contextualSpacing/>
            <w:jc w:val="center"/>
            <w:rPr>
              <w:rFonts w:ascii="Arial Narrow" w:hAnsi="Arial Narrow" w:cs="Arial"/>
              <w:b/>
              <w:szCs w:val="24"/>
            </w:rPr>
          </w:pPr>
        </w:p>
      </w:tc>
      <w:tc>
        <w:tcPr>
          <w:tcW w:w="2551" w:type="dxa"/>
          <w:shd w:val="clear" w:color="auto" w:fill="FFFFFF"/>
          <w:vAlign w:val="center"/>
        </w:tcPr>
        <w:p w14:paraId="61412CFA" w14:textId="489DC064"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Clave: </w:t>
          </w:r>
          <w:r w:rsidRPr="00D9431E">
            <w:rPr>
              <w:rFonts w:ascii="Arial" w:hAnsi="Arial" w:cs="Arial"/>
              <w:b/>
              <w:sz w:val="16"/>
              <w:szCs w:val="16"/>
            </w:rPr>
            <w:t>APOY-9.0-12</w:t>
          </w:r>
          <w:r>
            <w:rPr>
              <w:rFonts w:ascii="Arial" w:hAnsi="Arial" w:cs="Arial"/>
              <w:b/>
              <w:sz w:val="16"/>
              <w:szCs w:val="16"/>
            </w:rPr>
            <w:t>-005</w:t>
          </w:r>
        </w:p>
      </w:tc>
      <w:tc>
        <w:tcPr>
          <w:tcW w:w="2551" w:type="dxa"/>
          <w:shd w:val="clear" w:color="auto" w:fill="FFFFFF"/>
          <w:vAlign w:val="center"/>
        </w:tcPr>
        <w:p w14:paraId="1C676EFB" w14:textId="558710F6"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Versión: </w:t>
          </w:r>
          <w:r>
            <w:rPr>
              <w:rFonts w:ascii="Arial" w:hAnsi="Arial" w:cs="Arial"/>
              <w:b/>
              <w:sz w:val="16"/>
              <w:szCs w:val="16"/>
            </w:rPr>
            <w:t>4</w:t>
          </w:r>
        </w:p>
      </w:tc>
      <w:tc>
        <w:tcPr>
          <w:tcW w:w="2551" w:type="dxa"/>
          <w:shd w:val="clear" w:color="auto" w:fill="FFFFFF"/>
          <w:vAlign w:val="center"/>
        </w:tcPr>
        <w:p w14:paraId="471945D6" w14:textId="7C191EFA"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Fecha de aprobación: </w:t>
          </w:r>
          <w:r>
            <w:rPr>
              <w:rFonts w:ascii="Arial" w:hAnsi="Arial" w:cs="Arial"/>
              <w:b/>
              <w:sz w:val="16"/>
              <w:szCs w:val="16"/>
            </w:rPr>
            <w:t>22</w:t>
          </w:r>
          <w:r w:rsidRPr="003961DD">
            <w:rPr>
              <w:rFonts w:ascii="Arial" w:hAnsi="Arial" w:cs="Arial"/>
              <w:b/>
              <w:sz w:val="16"/>
              <w:szCs w:val="16"/>
            </w:rPr>
            <w:t>/</w:t>
          </w:r>
          <w:r>
            <w:rPr>
              <w:rFonts w:ascii="Arial" w:hAnsi="Arial" w:cs="Arial"/>
              <w:b/>
              <w:sz w:val="16"/>
              <w:szCs w:val="16"/>
            </w:rPr>
            <w:t>06</w:t>
          </w:r>
          <w:r w:rsidRPr="003961DD">
            <w:rPr>
              <w:rFonts w:ascii="Arial" w:hAnsi="Arial" w:cs="Arial"/>
              <w:b/>
              <w:sz w:val="16"/>
              <w:szCs w:val="16"/>
            </w:rPr>
            <w:t>/202</w:t>
          </w:r>
          <w:r>
            <w:rPr>
              <w:rFonts w:ascii="Arial" w:hAnsi="Arial" w:cs="Arial"/>
              <w:b/>
              <w:sz w:val="16"/>
              <w:szCs w:val="16"/>
            </w:rPr>
            <w:t>2</w:t>
          </w:r>
        </w:p>
      </w:tc>
    </w:tr>
  </w:tbl>
  <w:p w14:paraId="329EEA6E" w14:textId="77777777" w:rsidR="00C2471C" w:rsidRDefault="00C2471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C2471C"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C2471C" w:rsidRPr="00EC0388" w:rsidRDefault="00C2471C"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C2471C" w:rsidRPr="00F86D7D" w:rsidRDefault="00C2471C" w:rsidP="0097375B">
          <w:pPr>
            <w:pStyle w:val="Encabezado"/>
            <w:jc w:val="center"/>
            <w:rPr>
              <w:rFonts w:ascii="Arial" w:hAnsi="Arial" w:cs="Arial"/>
              <w:b/>
              <w:sz w:val="24"/>
              <w:szCs w:val="24"/>
            </w:rPr>
          </w:pPr>
          <w:r>
            <w:rPr>
              <w:rFonts w:ascii="Calibri" w:hAnsi="Calibri" w:cs="Arial"/>
              <w:b/>
              <w:sz w:val="24"/>
              <w:szCs w:val="24"/>
            </w:rPr>
            <w:t>MANUAL</w:t>
          </w:r>
        </w:p>
      </w:tc>
    </w:tr>
    <w:tr w:rsidR="00C2471C"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C2471C" w:rsidRPr="00EC0388" w:rsidRDefault="00C2471C"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C2471C" w:rsidRPr="00F86D7D" w:rsidRDefault="00C2471C" w:rsidP="0097375B">
          <w:pPr>
            <w:pStyle w:val="Encabezado"/>
            <w:jc w:val="center"/>
            <w:rPr>
              <w:rFonts w:ascii="Arial" w:hAnsi="Arial" w:cs="Arial"/>
              <w:sz w:val="24"/>
              <w:szCs w:val="24"/>
            </w:rPr>
          </w:pPr>
          <w:r>
            <w:rPr>
              <w:rFonts w:ascii="Arial" w:hAnsi="Arial" w:cs="Arial"/>
              <w:sz w:val="24"/>
              <w:szCs w:val="24"/>
            </w:rPr>
            <w:t>NOMBRE DEL MANUAL</w:t>
          </w:r>
        </w:p>
      </w:tc>
    </w:tr>
    <w:tr w:rsidR="00C2471C"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C2471C" w:rsidRPr="00D55428" w:rsidRDefault="00C2471C"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C2471C" w:rsidRPr="00D55428" w:rsidRDefault="00C2471C"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B88D0F9" w14:textId="77777777" w:rsidR="00C2471C" w:rsidRPr="00D55428" w:rsidRDefault="00C2471C"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C2471C" w:rsidRPr="00D55428" w:rsidRDefault="00C2471C"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C2471C" w:rsidRPr="00D55428" w:rsidRDefault="00C2471C"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C2471C" w:rsidRPr="00D55428" w:rsidRDefault="00C2471C"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C2471C" w:rsidRDefault="00C2471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3FEB"/>
    <w:multiLevelType w:val="hybridMultilevel"/>
    <w:tmpl w:val="D68AE5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187B58FB"/>
    <w:multiLevelType w:val="hybridMultilevel"/>
    <w:tmpl w:val="DBCA8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3047DB1"/>
    <w:multiLevelType w:val="hybridMultilevel"/>
    <w:tmpl w:val="9370D6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B87DF9"/>
    <w:multiLevelType w:val="hybridMultilevel"/>
    <w:tmpl w:val="1E60A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9"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B37ACB"/>
    <w:multiLevelType w:val="hybridMultilevel"/>
    <w:tmpl w:val="34CABB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60AD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98554C9"/>
    <w:multiLevelType w:val="hybridMultilevel"/>
    <w:tmpl w:val="D1BEFDCC"/>
    <w:lvl w:ilvl="0" w:tplc="02864912">
      <w:start w:val="1"/>
      <w:numFmt w:val="bullet"/>
      <w:lvlText w:val="•"/>
      <w:lvlJc w:val="left"/>
      <w:pPr>
        <w:tabs>
          <w:tab w:val="num" w:pos="720"/>
        </w:tabs>
        <w:ind w:left="720" w:hanging="360"/>
      </w:pPr>
      <w:rPr>
        <w:rFonts w:ascii="Times New Roman" w:hAnsi="Times New Roman" w:hint="default"/>
      </w:rPr>
    </w:lvl>
    <w:lvl w:ilvl="1" w:tplc="BDA60386" w:tentative="1">
      <w:start w:val="1"/>
      <w:numFmt w:val="bullet"/>
      <w:lvlText w:val="•"/>
      <w:lvlJc w:val="left"/>
      <w:pPr>
        <w:tabs>
          <w:tab w:val="num" w:pos="1440"/>
        </w:tabs>
        <w:ind w:left="1440" w:hanging="360"/>
      </w:pPr>
      <w:rPr>
        <w:rFonts w:ascii="Times New Roman" w:hAnsi="Times New Roman" w:hint="default"/>
      </w:rPr>
    </w:lvl>
    <w:lvl w:ilvl="2" w:tplc="A1A25C9A" w:tentative="1">
      <w:start w:val="1"/>
      <w:numFmt w:val="bullet"/>
      <w:lvlText w:val="•"/>
      <w:lvlJc w:val="left"/>
      <w:pPr>
        <w:tabs>
          <w:tab w:val="num" w:pos="2160"/>
        </w:tabs>
        <w:ind w:left="2160" w:hanging="360"/>
      </w:pPr>
      <w:rPr>
        <w:rFonts w:ascii="Times New Roman" w:hAnsi="Times New Roman" w:hint="default"/>
      </w:rPr>
    </w:lvl>
    <w:lvl w:ilvl="3" w:tplc="EC6ED496" w:tentative="1">
      <w:start w:val="1"/>
      <w:numFmt w:val="bullet"/>
      <w:lvlText w:val="•"/>
      <w:lvlJc w:val="left"/>
      <w:pPr>
        <w:tabs>
          <w:tab w:val="num" w:pos="2880"/>
        </w:tabs>
        <w:ind w:left="2880" w:hanging="360"/>
      </w:pPr>
      <w:rPr>
        <w:rFonts w:ascii="Times New Roman" w:hAnsi="Times New Roman" w:hint="default"/>
      </w:rPr>
    </w:lvl>
    <w:lvl w:ilvl="4" w:tplc="F9DE719E" w:tentative="1">
      <w:start w:val="1"/>
      <w:numFmt w:val="bullet"/>
      <w:lvlText w:val="•"/>
      <w:lvlJc w:val="left"/>
      <w:pPr>
        <w:tabs>
          <w:tab w:val="num" w:pos="3600"/>
        </w:tabs>
        <w:ind w:left="3600" w:hanging="360"/>
      </w:pPr>
      <w:rPr>
        <w:rFonts w:ascii="Times New Roman" w:hAnsi="Times New Roman" w:hint="default"/>
      </w:rPr>
    </w:lvl>
    <w:lvl w:ilvl="5" w:tplc="5388FB26" w:tentative="1">
      <w:start w:val="1"/>
      <w:numFmt w:val="bullet"/>
      <w:lvlText w:val="•"/>
      <w:lvlJc w:val="left"/>
      <w:pPr>
        <w:tabs>
          <w:tab w:val="num" w:pos="4320"/>
        </w:tabs>
        <w:ind w:left="4320" w:hanging="360"/>
      </w:pPr>
      <w:rPr>
        <w:rFonts w:ascii="Times New Roman" w:hAnsi="Times New Roman" w:hint="default"/>
      </w:rPr>
    </w:lvl>
    <w:lvl w:ilvl="6" w:tplc="66147F4A" w:tentative="1">
      <w:start w:val="1"/>
      <w:numFmt w:val="bullet"/>
      <w:lvlText w:val="•"/>
      <w:lvlJc w:val="left"/>
      <w:pPr>
        <w:tabs>
          <w:tab w:val="num" w:pos="5040"/>
        </w:tabs>
        <w:ind w:left="5040" w:hanging="360"/>
      </w:pPr>
      <w:rPr>
        <w:rFonts w:ascii="Times New Roman" w:hAnsi="Times New Roman" w:hint="default"/>
      </w:rPr>
    </w:lvl>
    <w:lvl w:ilvl="7" w:tplc="D2106DE2" w:tentative="1">
      <w:start w:val="1"/>
      <w:numFmt w:val="bullet"/>
      <w:lvlText w:val="•"/>
      <w:lvlJc w:val="left"/>
      <w:pPr>
        <w:tabs>
          <w:tab w:val="num" w:pos="5760"/>
        </w:tabs>
        <w:ind w:left="5760" w:hanging="360"/>
      </w:pPr>
      <w:rPr>
        <w:rFonts w:ascii="Times New Roman" w:hAnsi="Times New Roman" w:hint="default"/>
      </w:rPr>
    </w:lvl>
    <w:lvl w:ilvl="8" w:tplc="E956344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6"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77C339A2"/>
    <w:multiLevelType w:val="hybridMultilevel"/>
    <w:tmpl w:val="A788B8E0"/>
    <w:lvl w:ilvl="0" w:tplc="08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8"/>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6"/>
  </w:num>
  <w:num w:numId="10">
    <w:abstractNumId w:val="9"/>
  </w:num>
  <w:num w:numId="11">
    <w:abstractNumId w:val="12"/>
  </w:num>
  <w:num w:numId="12">
    <w:abstractNumId w:val="13"/>
  </w:num>
  <w:num w:numId="13">
    <w:abstractNumId w:val="2"/>
  </w:num>
  <w:num w:numId="14">
    <w:abstractNumId w:val="5"/>
  </w:num>
  <w:num w:numId="15">
    <w:abstractNumId w:val="4"/>
  </w:num>
  <w:num w:numId="16">
    <w:abstractNumId w:val="14"/>
  </w:num>
  <w:num w:numId="17">
    <w:abstractNumId w:val="17"/>
  </w:num>
  <w:num w:numId="18">
    <w:abstractNumId w:val="0"/>
  </w:num>
  <w:num w:numId="1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341F"/>
    <w:rsid w:val="0001500C"/>
    <w:rsid w:val="00015AB8"/>
    <w:rsid w:val="0002066F"/>
    <w:rsid w:val="00023024"/>
    <w:rsid w:val="00023785"/>
    <w:rsid w:val="00023D87"/>
    <w:rsid w:val="00024276"/>
    <w:rsid w:val="00024CB6"/>
    <w:rsid w:val="00025489"/>
    <w:rsid w:val="0002593D"/>
    <w:rsid w:val="00026CC5"/>
    <w:rsid w:val="00026EDD"/>
    <w:rsid w:val="000272E7"/>
    <w:rsid w:val="00031A84"/>
    <w:rsid w:val="00032111"/>
    <w:rsid w:val="000325EA"/>
    <w:rsid w:val="000354D2"/>
    <w:rsid w:val="0004018F"/>
    <w:rsid w:val="000408FC"/>
    <w:rsid w:val="0004475D"/>
    <w:rsid w:val="00045047"/>
    <w:rsid w:val="000458F2"/>
    <w:rsid w:val="0004607D"/>
    <w:rsid w:val="00046DF1"/>
    <w:rsid w:val="00051693"/>
    <w:rsid w:val="00052D0B"/>
    <w:rsid w:val="00055DB7"/>
    <w:rsid w:val="0005628B"/>
    <w:rsid w:val="0006248F"/>
    <w:rsid w:val="00063653"/>
    <w:rsid w:val="000640D4"/>
    <w:rsid w:val="00064980"/>
    <w:rsid w:val="00064F78"/>
    <w:rsid w:val="00065607"/>
    <w:rsid w:val="00066DC1"/>
    <w:rsid w:val="0007243C"/>
    <w:rsid w:val="00072698"/>
    <w:rsid w:val="00072818"/>
    <w:rsid w:val="00073EBE"/>
    <w:rsid w:val="000746BA"/>
    <w:rsid w:val="00075DF9"/>
    <w:rsid w:val="000777D8"/>
    <w:rsid w:val="0008043B"/>
    <w:rsid w:val="000873CD"/>
    <w:rsid w:val="00087BB7"/>
    <w:rsid w:val="0009289E"/>
    <w:rsid w:val="00092B1D"/>
    <w:rsid w:val="00093173"/>
    <w:rsid w:val="00093D30"/>
    <w:rsid w:val="00093F8F"/>
    <w:rsid w:val="000977F6"/>
    <w:rsid w:val="000A08F1"/>
    <w:rsid w:val="000A16B3"/>
    <w:rsid w:val="000A6B7B"/>
    <w:rsid w:val="000A7CA2"/>
    <w:rsid w:val="000B0AF1"/>
    <w:rsid w:val="000B1AB9"/>
    <w:rsid w:val="000B1DF3"/>
    <w:rsid w:val="000B1EEC"/>
    <w:rsid w:val="000B29E1"/>
    <w:rsid w:val="000B2B3B"/>
    <w:rsid w:val="000B3ABF"/>
    <w:rsid w:val="000B3DCA"/>
    <w:rsid w:val="000B5E2B"/>
    <w:rsid w:val="000B65C3"/>
    <w:rsid w:val="000B6A1C"/>
    <w:rsid w:val="000C1240"/>
    <w:rsid w:val="000C1AB2"/>
    <w:rsid w:val="000C26A4"/>
    <w:rsid w:val="000C4151"/>
    <w:rsid w:val="000C491B"/>
    <w:rsid w:val="000C5425"/>
    <w:rsid w:val="000C6A5D"/>
    <w:rsid w:val="000D2079"/>
    <w:rsid w:val="000D4A6D"/>
    <w:rsid w:val="000D537C"/>
    <w:rsid w:val="000D691F"/>
    <w:rsid w:val="000E0A5E"/>
    <w:rsid w:val="000E2EED"/>
    <w:rsid w:val="000E3418"/>
    <w:rsid w:val="000E386C"/>
    <w:rsid w:val="000E40CC"/>
    <w:rsid w:val="000E4350"/>
    <w:rsid w:val="000E4E4F"/>
    <w:rsid w:val="000E6266"/>
    <w:rsid w:val="000E7C6F"/>
    <w:rsid w:val="000F332E"/>
    <w:rsid w:val="000F3D9A"/>
    <w:rsid w:val="000F744D"/>
    <w:rsid w:val="000F75E4"/>
    <w:rsid w:val="000F78D0"/>
    <w:rsid w:val="00101567"/>
    <w:rsid w:val="00101929"/>
    <w:rsid w:val="0010224D"/>
    <w:rsid w:val="00102CAB"/>
    <w:rsid w:val="00102E9A"/>
    <w:rsid w:val="00103891"/>
    <w:rsid w:val="0010476B"/>
    <w:rsid w:val="00105E77"/>
    <w:rsid w:val="001075A3"/>
    <w:rsid w:val="00107C85"/>
    <w:rsid w:val="001106EB"/>
    <w:rsid w:val="001113E4"/>
    <w:rsid w:val="001115A8"/>
    <w:rsid w:val="00112DD2"/>
    <w:rsid w:val="00112E03"/>
    <w:rsid w:val="001143EE"/>
    <w:rsid w:val="0011615D"/>
    <w:rsid w:val="00117019"/>
    <w:rsid w:val="001171DF"/>
    <w:rsid w:val="001223E1"/>
    <w:rsid w:val="00122B26"/>
    <w:rsid w:val="00123F51"/>
    <w:rsid w:val="00125BE9"/>
    <w:rsid w:val="00126BA9"/>
    <w:rsid w:val="00127FF3"/>
    <w:rsid w:val="00133460"/>
    <w:rsid w:val="001336DD"/>
    <w:rsid w:val="001343D3"/>
    <w:rsid w:val="001350D7"/>
    <w:rsid w:val="00135D9A"/>
    <w:rsid w:val="00136892"/>
    <w:rsid w:val="00143F6A"/>
    <w:rsid w:val="00145584"/>
    <w:rsid w:val="00145B48"/>
    <w:rsid w:val="001461D6"/>
    <w:rsid w:val="0015002A"/>
    <w:rsid w:val="00151A43"/>
    <w:rsid w:val="00152BDA"/>
    <w:rsid w:val="00155C91"/>
    <w:rsid w:val="00156031"/>
    <w:rsid w:val="00156457"/>
    <w:rsid w:val="001573E4"/>
    <w:rsid w:val="001609FA"/>
    <w:rsid w:val="00161304"/>
    <w:rsid w:val="00161E3F"/>
    <w:rsid w:val="001639F2"/>
    <w:rsid w:val="00163CDF"/>
    <w:rsid w:val="00165987"/>
    <w:rsid w:val="00167212"/>
    <w:rsid w:val="0017061F"/>
    <w:rsid w:val="0017544E"/>
    <w:rsid w:val="00175637"/>
    <w:rsid w:val="001761BC"/>
    <w:rsid w:val="00176E92"/>
    <w:rsid w:val="00177371"/>
    <w:rsid w:val="001801D8"/>
    <w:rsid w:val="00180E60"/>
    <w:rsid w:val="0018150F"/>
    <w:rsid w:val="00182B19"/>
    <w:rsid w:val="001853BD"/>
    <w:rsid w:val="00185F58"/>
    <w:rsid w:val="0019331A"/>
    <w:rsid w:val="00195841"/>
    <w:rsid w:val="0019684E"/>
    <w:rsid w:val="00197621"/>
    <w:rsid w:val="001A0178"/>
    <w:rsid w:val="001A17B9"/>
    <w:rsid w:val="001A2A5B"/>
    <w:rsid w:val="001A2A85"/>
    <w:rsid w:val="001A4417"/>
    <w:rsid w:val="001A53E7"/>
    <w:rsid w:val="001A5BD0"/>
    <w:rsid w:val="001A6C8C"/>
    <w:rsid w:val="001A7133"/>
    <w:rsid w:val="001A7807"/>
    <w:rsid w:val="001B018C"/>
    <w:rsid w:val="001B0C57"/>
    <w:rsid w:val="001B0F54"/>
    <w:rsid w:val="001B1162"/>
    <w:rsid w:val="001B1601"/>
    <w:rsid w:val="001B248D"/>
    <w:rsid w:val="001B31D9"/>
    <w:rsid w:val="001B492D"/>
    <w:rsid w:val="001B4FB4"/>
    <w:rsid w:val="001B52C2"/>
    <w:rsid w:val="001B5FF9"/>
    <w:rsid w:val="001C1281"/>
    <w:rsid w:val="001C13B6"/>
    <w:rsid w:val="001C1A85"/>
    <w:rsid w:val="001C1DB4"/>
    <w:rsid w:val="001C31E0"/>
    <w:rsid w:val="001C49B5"/>
    <w:rsid w:val="001C4BC6"/>
    <w:rsid w:val="001C5175"/>
    <w:rsid w:val="001C7FE4"/>
    <w:rsid w:val="001D1FFA"/>
    <w:rsid w:val="001D4B6C"/>
    <w:rsid w:val="001D5170"/>
    <w:rsid w:val="001E2287"/>
    <w:rsid w:val="001F0E08"/>
    <w:rsid w:val="001F18B9"/>
    <w:rsid w:val="001F2102"/>
    <w:rsid w:val="001F2682"/>
    <w:rsid w:val="001F59D7"/>
    <w:rsid w:val="001F6EAE"/>
    <w:rsid w:val="001F7B65"/>
    <w:rsid w:val="001F7C4C"/>
    <w:rsid w:val="001F7E4A"/>
    <w:rsid w:val="00200780"/>
    <w:rsid w:val="0020097D"/>
    <w:rsid w:val="00200EFA"/>
    <w:rsid w:val="002026BD"/>
    <w:rsid w:val="00204C60"/>
    <w:rsid w:val="00205276"/>
    <w:rsid w:val="002066AE"/>
    <w:rsid w:val="00207C04"/>
    <w:rsid w:val="00210BB4"/>
    <w:rsid w:val="002117CF"/>
    <w:rsid w:val="00211A0B"/>
    <w:rsid w:val="002141A9"/>
    <w:rsid w:val="00214901"/>
    <w:rsid w:val="00214A69"/>
    <w:rsid w:val="00217C19"/>
    <w:rsid w:val="00220D47"/>
    <w:rsid w:val="00220D7B"/>
    <w:rsid w:val="00221EA0"/>
    <w:rsid w:val="0022351E"/>
    <w:rsid w:val="00223E48"/>
    <w:rsid w:val="002268FD"/>
    <w:rsid w:val="00226B7B"/>
    <w:rsid w:val="00227065"/>
    <w:rsid w:val="00227DE9"/>
    <w:rsid w:val="00232E0B"/>
    <w:rsid w:val="00232F97"/>
    <w:rsid w:val="00237799"/>
    <w:rsid w:val="002404F6"/>
    <w:rsid w:val="00241BF2"/>
    <w:rsid w:val="0024447D"/>
    <w:rsid w:val="0024646A"/>
    <w:rsid w:val="00246667"/>
    <w:rsid w:val="00250140"/>
    <w:rsid w:val="00250889"/>
    <w:rsid w:val="002523B2"/>
    <w:rsid w:val="00252B3F"/>
    <w:rsid w:val="00253A6A"/>
    <w:rsid w:val="0025735E"/>
    <w:rsid w:val="0026327B"/>
    <w:rsid w:val="00264658"/>
    <w:rsid w:val="00266E2E"/>
    <w:rsid w:val="0027005D"/>
    <w:rsid w:val="00271A42"/>
    <w:rsid w:val="00271F30"/>
    <w:rsid w:val="00272A5D"/>
    <w:rsid w:val="00272E25"/>
    <w:rsid w:val="002733CE"/>
    <w:rsid w:val="00280264"/>
    <w:rsid w:val="00282DDE"/>
    <w:rsid w:val="00284085"/>
    <w:rsid w:val="0028451F"/>
    <w:rsid w:val="0028560C"/>
    <w:rsid w:val="002856F2"/>
    <w:rsid w:val="00287408"/>
    <w:rsid w:val="00287598"/>
    <w:rsid w:val="00291340"/>
    <w:rsid w:val="0029139A"/>
    <w:rsid w:val="00296144"/>
    <w:rsid w:val="00297006"/>
    <w:rsid w:val="0029740A"/>
    <w:rsid w:val="002A098C"/>
    <w:rsid w:val="002A1845"/>
    <w:rsid w:val="002A2505"/>
    <w:rsid w:val="002A483D"/>
    <w:rsid w:val="002A7BDD"/>
    <w:rsid w:val="002B00A1"/>
    <w:rsid w:val="002B11AA"/>
    <w:rsid w:val="002B1E89"/>
    <w:rsid w:val="002B32CB"/>
    <w:rsid w:val="002B35B7"/>
    <w:rsid w:val="002B4434"/>
    <w:rsid w:val="002B560C"/>
    <w:rsid w:val="002B718A"/>
    <w:rsid w:val="002B7561"/>
    <w:rsid w:val="002B76DB"/>
    <w:rsid w:val="002C06B3"/>
    <w:rsid w:val="002C13D8"/>
    <w:rsid w:val="002C17A9"/>
    <w:rsid w:val="002C1BEC"/>
    <w:rsid w:val="002C2421"/>
    <w:rsid w:val="002C321E"/>
    <w:rsid w:val="002C36EA"/>
    <w:rsid w:val="002D0307"/>
    <w:rsid w:val="002D0FEF"/>
    <w:rsid w:val="002D3927"/>
    <w:rsid w:val="002D4A4B"/>
    <w:rsid w:val="002D54DF"/>
    <w:rsid w:val="002E16ED"/>
    <w:rsid w:val="002E2FD4"/>
    <w:rsid w:val="002E32A4"/>
    <w:rsid w:val="002E3A27"/>
    <w:rsid w:val="002E43B7"/>
    <w:rsid w:val="002E57D6"/>
    <w:rsid w:val="002E6A7F"/>
    <w:rsid w:val="002E71E6"/>
    <w:rsid w:val="002F040A"/>
    <w:rsid w:val="002F181B"/>
    <w:rsid w:val="002F20EC"/>
    <w:rsid w:val="002F2C5C"/>
    <w:rsid w:val="002F4165"/>
    <w:rsid w:val="002F42D2"/>
    <w:rsid w:val="002F5013"/>
    <w:rsid w:val="003009A2"/>
    <w:rsid w:val="00300DE5"/>
    <w:rsid w:val="00301667"/>
    <w:rsid w:val="00301899"/>
    <w:rsid w:val="003026F8"/>
    <w:rsid w:val="00303329"/>
    <w:rsid w:val="00303905"/>
    <w:rsid w:val="003052A8"/>
    <w:rsid w:val="00306596"/>
    <w:rsid w:val="0030748F"/>
    <w:rsid w:val="00307FD4"/>
    <w:rsid w:val="00310745"/>
    <w:rsid w:val="00310B45"/>
    <w:rsid w:val="00312691"/>
    <w:rsid w:val="00313F99"/>
    <w:rsid w:val="0031469C"/>
    <w:rsid w:val="003149A2"/>
    <w:rsid w:val="003149B2"/>
    <w:rsid w:val="0031563C"/>
    <w:rsid w:val="00316CF9"/>
    <w:rsid w:val="00317177"/>
    <w:rsid w:val="003175B3"/>
    <w:rsid w:val="003176EF"/>
    <w:rsid w:val="0032289C"/>
    <w:rsid w:val="003234D4"/>
    <w:rsid w:val="00330817"/>
    <w:rsid w:val="003313C9"/>
    <w:rsid w:val="0033426E"/>
    <w:rsid w:val="00336DAB"/>
    <w:rsid w:val="00337FF8"/>
    <w:rsid w:val="00340842"/>
    <w:rsid w:val="0034283F"/>
    <w:rsid w:val="00343B53"/>
    <w:rsid w:val="00344487"/>
    <w:rsid w:val="00344A37"/>
    <w:rsid w:val="00344DF4"/>
    <w:rsid w:val="003479FD"/>
    <w:rsid w:val="00350678"/>
    <w:rsid w:val="0035293B"/>
    <w:rsid w:val="003551D0"/>
    <w:rsid w:val="003578E0"/>
    <w:rsid w:val="00357B0F"/>
    <w:rsid w:val="00360FD2"/>
    <w:rsid w:val="0036150A"/>
    <w:rsid w:val="00363656"/>
    <w:rsid w:val="00363A3C"/>
    <w:rsid w:val="00366FE1"/>
    <w:rsid w:val="003676AA"/>
    <w:rsid w:val="00371BC3"/>
    <w:rsid w:val="0037400A"/>
    <w:rsid w:val="0037424C"/>
    <w:rsid w:val="00374E55"/>
    <w:rsid w:val="00375B7C"/>
    <w:rsid w:val="00381592"/>
    <w:rsid w:val="00382213"/>
    <w:rsid w:val="00382BEE"/>
    <w:rsid w:val="003842E4"/>
    <w:rsid w:val="00384500"/>
    <w:rsid w:val="0038587E"/>
    <w:rsid w:val="00385979"/>
    <w:rsid w:val="00387187"/>
    <w:rsid w:val="003876C0"/>
    <w:rsid w:val="003900FD"/>
    <w:rsid w:val="0039182E"/>
    <w:rsid w:val="00391EB6"/>
    <w:rsid w:val="0039218E"/>
    <w:rsid w:val="00393B5A"/>
    <w:rsid w:val="003949AF"/>
    <w:rsid w:val="003961DD"/>
    <w:rsid w:val="003A172E"/>
    <w:rsid w:val="003A1AF9"/>
    <w:rsid w:val="003A1B7D"/>
    <w:rsid w:val="003A29A5"/>
    <w:rsid w:val="003A2DC1"/>
    <w:rsid w:val="003A4DEB"/>
    <w:rsid w:val="003A5908"/>
    <w:rsid w:val="003A79CE"/>
    <w:rsid w:val="003A7CCA"/>
    <w:rsid w:val="003A7EA5"/>
    <w:rsid w:val="003B061B"/>
    <w:rsid w:val="003B1A47"/>
    <w:rsid w:val="003C175B"/>
    <w:rsid w:val="003C3439"/>
    <w:rsid w:val="003D0B97"/>
    <w:rsid w:val="003D2BC5"/>
    <w:rsid w:val="003D3346"/>
    <w:rsid w:val="003D4C52"/>
    <w:rsid w:val="003E06E7"/>
    <w:rsid w:val="003E3240"/>
    <w:rsid w:val="003E4FA1"/>
    <w:rsid w:val="003E5CD1"/>
    <w:rsid w:val="003E5E25"/>
    <w:rsid w:val="003E6E94"/>
    <w:rsid w:val="003E7C27"/>
    <w:rsid w:val="003F0082"/>
    <w:rsid w:val="003F186E"/>
    <w:rsid w:val="003F23EE"/>
    <w:rsid w:val="003F2B66"/>
    <w:rsid w:val="003F3FF3"/>
    <w:rsid w:val="003F496F"/>
    <w:rsid w:val="003F5719"/>
    <w:rsid w:val="003F5E57"/>
    <w:rsid w:val="003F6F92"/>
    <w:rsid w:val="00403811"/>
    <w:rsid w:val="00403B59"/>
    <w:rsid w:val="00404504"/>
    <w:rsid w:val="00404CC4"/>
    <w:rsid w:val="00407146"/>
    <w:rsid w:val="004107CA"/>
    <w:rsid w:val="00410D88"/>
    <w:rsid w:val="004135B0"/>
    <w:rsid w:val="00416388"/>
    <w:rsid w:val="00417FED"/>
    <w:rsid w:val="00421243"/>
    <w:rsid w:val="004225F9"/>
    <w:rsid w:val="00422751"/>
    <w:rsid w:val="00423745"/>
    <w:rsid w:val="00424402"/>
    <w:rsid w:val="00424F43"/>
    <w:rsid w:val="004332C4"/>
    <w:rsid w:val="00434173"/>
    <w:rsid w:val="004350C0"/>
    <w:rsid w:val="004353D1"/>
    <w:rsid w:val="00435CAE"/>
    <w:rsid w:val="00436A93"/>
    <w:rsid w:val="004373B8"/>
    <w:rsid w:val="00440598"/>
    <w:rsid w:val="00442ACD"/>
    <w:rsid w:val="004430B9"/>
    <w:rsid w:val="0044316D"/>
    <w:rsid w:val="004434C0"/>
    <w:rsid w:val="00445894"/>
    <w:rsid w:val="00445BAA"/>
    <w:rsid w:val="00447C0C"/>
    <w:rsid w:val="004524B2"/>
    <w:rsid w:val="00452707"/>
    <w:rsid w:val="00452A04"/>
    <w:rsid w:val="00457373"/>
    <w:rsid w:val="00460C8C"/>
    <w:rsid w:val="00460E03"/>
    <w:rsid w:val="004610EC"/>
    <w:rsid w:val="00462DED"/>
    <w:rsid w:val="004706C2"/>
    <w:rsid w:val="00470F03"/>
    <w:rsid w:val="0047164A"/>
    <w:rsid w:val="00471AF2"/>
    <w:rsid w:val="00471C5B"/>
    <w:rsid w:val="00474FB4"/>
    <w:rsid w:val="004759A3"/>
    <w:rsid w:val="0047709C"/>
    <w:rsid w:val="004772F7"/>
    <w:rsid w:val="004775C8"/>
    <w:rsid w:val="00480482"/>
    <w:rsid w:val="00480A76"/>
    <w:rsid w:val="0048143D"/>
    <w:rsid w:val="00483E8C"/>
    <w:rsid w:val="00484AD0"/>
    <w:rsid w:val="00486798"/>
    <w:rsid w:val="00490435"/>
    <w:rsid w:val="00490FD8"/>
    <w:rsid w:val="00491A7D"/>
    <w:rsid w:val="004935A8"/>
    <w:rsid w:val="004936E1"/>
    <w:rsid w:val="00495FD9"/>
    <w:rsid w:val="00497085"/>
    <w:rsid w:val="00497D28"/>
    <w:rsid w:val="00497D49"/>
    <w:rsid w:val="004A0F05"/>
    <w:rsid w:val="004A155A"/>
    <w:rsid w:val="004A1B64"/>
    <w:rsid w:val="004A2606"/>
    <w:rsid w:val="004A4BF6"/>
    <w:rsid w:val="004A755C"/>
    <w:rsid w:val="004A758A"/>
    <w:rsid w:val="004B093B"/>
    <w:rsid w:val="004B27E7"/>
    <w:rsid w:val="004B2BA9"/>
    <w:rsid w:val="004B34AA"/>
    <w:rsid w:val="004B506C"/>
    <w:rsid w:val="004B5C26"/>
    <w:rsid w:val="004B5F14"/>
    <w:rsid w:val="004B6B83"/>
    <w:rsid w:val="004C1342"/>
    <w:rsid w:val="004C5F86"/>
    <w:rsid w:val="004C65F9"/>
    <w:rsid w:val="004C7536"/>
    <w:rsid w:val="004C7E24"/>
    <w:rsid w:val="004D2884"/>
    <w:rsid w:val="004D3377"/>
    <w:rsid w:val="004D4492"/>
    <w:rsid w:val="004D4AA5"/>
    <w:rsid w:val="004E15C8"/>
    <w:rsid w:val="004E1B2F"/>
    <w:rsid w:val="004E207B"/>
    <w:rsid w:val="004E2EA0"/>
    <w:rsid w:val="004E3007"/>
    <w:rsid w:val="004E3179"/>
    <w:rsid w:val="004E353B"/>
    <w:rsid w:val="004E449E"/>
    <w:rsid w:val="004E55D6"/>
    <w:rsid w:val="004E7EA4"/>
    <w:rsid w:val="004E7F0C"/>
    <w:rsid w:val="004E7F38"/>
    <w:rsid w:val="004F0141"/>
    <w:rsid w:val="004F0B32"/>
    <w:rsid w:val="004F1956"/>
    <w:rsid w:val="004F2324"/>
    <w:rsid w:val="004F2585"/>
    <w:rsid w:val="004F2B47"/>
    <w:rsid w:val="004F3407"/>
    <w:rsid w:val="004F590F"/>
    <w:rsid w:val="004F5F77"/>
    <w:rsid w:val="004F61F8"/>
    <w:rsid w:val="004F7697"/>
    <w:rsid w:val="004F7DDB"/>
    <w:rsid w:val="004F7F5B"/>
    <w:rsid w:val="005005A7"/>
    <w:rsid w:val="00501653"/>
    <w:rsid w:val="00501A33"/>
    <w:rsid w:val="005034A6"/>
    <w:rsid w:val="00504A3F"/>
    <w:rsid w:val="00506C4A"/>
    <w:rsid w:val="0050715C"/>
    <w:rsid w:val="00507236"/>
    <w:rsid w:val="00507AE1"/>
    <w:rsid w:val="00507C84"/>
    <w:rsid w:val="0051141B"/>
    <w:rsid w:val="00514010"/>
    <w:rsid w:val="00514DBA"/>
    <w:rsid w:val="00515D6B"/>
    <w:rsid w:val="00515F74"/>
    <w:rsid w:val="005177B2"/>
    <w:rsid w:val="005209C3"/>
    <w:rsid w:val="00521A9E"/>
    <w:rsid w:val="005228C8"/>
    <w:rsid w:val="005260B1"/>
    <w:rsid w:val="005266CC"/>
    <w:rsid w:val="00527008"/>
    <w:rsid w:val="0052724B"/>
    <w:rsid w:val="0052751A"/>
    <w:rsid w:val="00530F17"/>
    <w:rsid w:val="00535915"/>
    <w:rsid w:val="00536A5F"/>
    <w:rsid w:val="00536B06"/>
    <w:rsid w:val="00536F65"/>
    <w:rsid w:val="005419DD"/>
    <w:rsid w:val="00542432"/>
    <w:rsid w:val="00542546"/>
    <w:rsid w:val="005451F4"/>
    <w:rsid w:val="00545AA2"/>
    <w:rsid w:val="005477E4"/>
    <w:rsid w:val="00547C6A"/>
    <w:rsid w:val="00551421"/>
    <w:rsid w:val="005525BC"/>
    <w:rsid w:val="00555957"/>
    <w:rsid w:val="00555E0C"/>
    <w:rsid w:val="00557687"/>
    <w:rsid w:val="005614FD"/>
    <w:rsid w:val="00561AB7"/>
    <w:rsid w:val="0056522C"/>
    <w:rsid w:val="0056667D"/>
    <w:rsid w:val="00566B67"/>
    <w:rsid w:val="00570436"/>
    <w:rsid w:val="0057140C"/>
    <w:rsid w:val="00574F9D"/>
    <w:rsid w:val="005771A2"/>
    <w:rsid w:val="0057738B"/>
    <w:rsid w:val="00580CE9"/>
    <w:rsid w:val="00582B3D"/>
    <w:rsid w:val="00585487"/>
    <w:rsid w:val="00585941"/>
    <w:rsid w:val="00585BD4"/>
    <w:rsid w:val="0059068F"/>
    <w:rsid w:val="0059166E"/>
    <w:rsid w:val="00592E1C"/>
    <w:rsid w:val="00593A52"/>
    <w:rsid w:val="005940FE"/>
    <w:rsid w:val="00594A96"/>
    <w:rsid w:val="00595658"/>
    <w:rsid w:val="00597C4E"/>
    <w:rsid w:val="005A012A"/>
    <w:rsid w:val="005A2B28"/>
    <w:rsid w:val="005A47D3"/>
    <w:rsid w:val="005A632A"/>
    <w:rsid w:val="005B045A"/>
    <w:rsid w:val="005B1242"/>
    <w:rsid w:val="005B1DAE"/>
    <w:rsid w:val="005B29F7"/>
    <w:rsid w:val="005B5065"/>
    <w:rsid w:val="005B5C54"/>
    <w:rsid w:val="005C05F8"/>
    <w:rsid w:val="005C09D3"/>
    <w:rsid w:val="005C3BD7"/>
    <w:rsid w:val="005C3C94"/>
    <w:rsid w:val="005C46E8"/>
    <w:rsid w:val="005C49BC"/>
    <w:rsid w:val="005C4C46"/>
    <w:rsid w:val="005C4FD6"/>
    <w:rsid w:val="005C5A48"/>
    <w:rsid w:val="005D23DB"/>
    <w:rsid w:val="005D23E4"/>
    <w:rsid w:val="005D6690"/>
    <w:rsid w:val="005D739B"/>
    <w:rsid w:val="005E3132"/>
    <w:rsid w:val="005E3F71"/>
    <w:rsid w:val="005E4189"/>
    <w:rsid w:val="005E4544"/>
    <w:rsid w:val="005E582E"/>
    <w:rsid w:val="005E6DCE"/>
    <w:rsid w:val="005F4420"/>
    <w:rsid w:val="005F4B90"/>
    <w:rsid w:val="005F4C59"/>
    <w:rsid w:val="005F4CA5"/>
    <w:rsid w:val="005F5840"/>
    <w:rsid w:val="005F691C"/>
    <w:rsid w:val="005F752D"/>
    <w:rsid w:val="006020B8"/>
    <w:rsid w:val="00603946"/>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34C6"/>
    <w:rsid w:val="0062359F"/>
    <w:rsid w:val="00623723"/>
    <w:rsid w:val="00626864"/>
    <w:rsid w:val="00631651"/>
    <w:rsid w:val="00631742"/>
    <w:rsid w:val="00632416"/>
    <w:rsid w:val="00634376"/>
    <w:rsid w:val="00634592"/>
    <w:rsid w:val="006358EA"/>
    <w:rsid w:val="00636B6E"/>
    <w:rsid w:val="00637F7D"/>
    <w:rsid w:val="006438C0"/>
    <w:rsid w:val="006438DE"/>
    <w:rsid w:val="00644C09"/>
    <w:rsid w:val="00644ED1"/>
    <w:rsid w:val="00644F25"/>
    <w:rsid w:val="00646413"/>
    <w:rsid w:val="006464B8"/>
    <w:rsid w:val="00654E63"/>
    <w:rsid w:val="00655215"/>
    <w:rsid w:val="00656AE9"/>
    <w:rsid w:val="0066026F"/>
    <w:rsid w:val="0066180D"/>
    <w:rsid w:val="00662D27"/>
    <w:rsid w:val="00662DE0"/>
    <w:rsid w:val="00663401"/>
    <w:rsid w:val="00664672"/>
    <w:rsid w:val="0066558E"/>
    <w:rsid w:val="00665CE2"/>
    <w:rsid w:val="006660A6"/>
    <w:rsid w:val="006672BD"/>
    <w:rsid w:val="0067002C"/>
    <w:rsid w:val="0067040F"/>
    <w:rsid w:val="006706BF"/>
    <w:rsid w:val="00670E3A"/>
    <w:rsid w:val="0067462A"/>
    <w:rsid w:val="00674634"/>
    <w:rsid w:val="00676B81"/>
    <w:rsid w:val="006772B6"/>
    <w:rsid w:val="00677560"/>
    <w:rsid w:val="006814A8"/>
    <w:rsid w:val="00682C1B"/>
    <w:rsid w:val="006848F9"/>
    <w:rsid w:val="006868DC"/>
    <w:rsid w:val="00690288"/>
    <w:rsid w:val="00690389"/>
    <w:rsid w:val="0069336C"/>
    <w:rsid w:val="00693AC1"/>
    <w:rsid w:val="00694043"/>
    <w:rsid w:val="00694944"/>
    <w:rsid w:val="006953A2"/>
    <w:rsid w:val="006966D3"/>
    <w:rsid w:val="006975F3"/>
    <w:rsid w:val="00697970"/>
    <w:rsid w:val="006A0BDA"/>
    <w:rsid w:val="006A1DCE"/>
    <w:rsid w:val="006A2E68"/>
    <w:rsid w:val="006A4C3B"/>
    <w:rsid w:val="006A5E87"/>
    <w:rsid w:val="006A75E4"/>
    <w:rsid w:val="006B084D"/>
    <w:rsid w:val="006B4955"/>
    <w:rsid w:val="006B5BF7"/>
    <w:rsid w:val="006B6F2C"/>
    <w:rsid w:val="006C2C91"/>
    <w:rsid w:val="006C3EA3"/>
    <w:rsid w:val="006C604D"/>
    <w:rsid w:val="006C64EF"/>
    <w:rsid w:val="006C7F7D"/>
    <w:rsid w:val="006D14C6"/>
    <w:rsid w:val="006D185E"/>
    <w:rsid w:val="006D616D"/>
    <w:rsid w:val="006D70B3"/>
    <w:rsid w:val="006D739A"/>
    <w:rsid w:val="006D76B8"/>
    <w:rsid w:val="006E1DF7"/>
    <w:rsid w:val="006E2979"/>
    <w:rsid w:val="006E5B3D"/>
    <w:rsid w:val="006E616D"/>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747"/>
    <w:rsid w:val="00711F7F"/>
    <w:rsid w:val="00715E26"/>
    <w:rsid w:val="0071602E"/>
    <w:rsid w:val="00717BEA"/>
    <w:rsid w:val="007205F5"/>
    <w:rsid w:val="00721286"/>
    <w:rsid w:val="007215E5"/>
    <w:rsid w:val="00722590"/>
    <w:rsid w:val="00722847"/>
    <w:rsid w:val="007237EC"/>
    <w:rsid w:val="00723AD4"/>
    <w:rsid w:val="00725C4D"/>
    <w:rsid w:val="00727AA6"/>
    <w:rsid w:val="00727D58"/>
    <w:rsid w:val="00727EFD"/>
    <w:rsid w:val="00731507"/>
    <w:rsid w:val="00733295"/>
    <w:rsid w:val="007335C5"/>
    <w:rsid w:val="007343F4"/>
    <w:rsid w:val="00734A33"/>
    <w:rsid w:val="00735A5F"/>
    <w:rsid w:val="00737988"/>
    <w:rsid w:val="00741497"/>
    <w:rsid w:val="00741559"/>
    <w:rsid w:val="007418F4"/>
    <w:rsid w:val="00744447"/>
    <w:rsid w:val="00744766"/>
    <w:rsid w:val="00745072"/>
    <w:rsid w:val="007453D2"/>
    <w:rsid w:val="00746BE6"/>
    <w:rsid w:val="00750ECE"/>
    <w:rsid w:val="007549E1"/>
    <w:rsid w:val="0075519B"/>
    <w:rsid w:val="00760E52"/>
    <w:rsid w:val="00761C20"/>
    <w:rsid w:val="00762889"/>
    <w:rsid w:val="007652A9"/>
    <w:rsid w:val="00765AE5"/>
    <w:rsid w:val="00766E09"/>
    <w:rsid w:val="007677BD"/>
    <w:rsid w:val="007700B1"/>
    <w:rsid w:val="00772D1B"/>
    <w:rsid w:val="0077461A"/>
    <w:rsid w:val="00776B7D"/>
    <w:rsid w:val="007771A7"/>
    <w:rsid w:val="00780B11"/>
    <w:rsid w:val="00781A5D"/>
    <w:rsid w:val="00782DB0"/>
    <w:rsid w:val="00782EA9"/>
    <w:rsid w:val="00783FFC"/>
    <w:rsid w:val="007861BA"/>
    <w:rsid w:val="00787F76"/>
    <w:rsid w:val="007902FB"/>
    <w:rsid w:val="0079142B"/>
    <w:rsid w:val="0079335D"/>
    <w:rsid w:val="0079362F"/>
    <w:rsid w:val="00794B76"/>
    <w:rsid w:val="00794F85"/>
    <w:rsid w:val="00796869"/>
    <w:rsid w:val="0079786E"/>
    <w:rsid w:val="007A5720"/>
    <w:rsid w:val="007A5B69"/>
    <w:rsid w:val="007A5C3B"/>
    <w:rsid w:val="007A66B4"/>
    <w:rsid w:val="007A6EA5"/>
    <w:rsid w:val="007A729B"/>
    <w:rsid w:val="007A7BC6"/>
    <w:rsid w:val="007B3F5E"/>
    <w:rsid w:val="007B4878"/>
    <w:rsid w:val="007B578F"/>
    <w:rsid w:val="007B5D23"/>
    <w:rsid w:val="007C1A04"/>
    <w:rsid w:val="007C2A1F"/>
    <w:rsid w:val="007C4D4F"/>
    <w:rsid w:val="007C4F6D"/>
    <w:rsid w:val="007C5A1E"/>
    <w:rsid w:val="007D0A0A"/>
    <w:rsid w:val="007D27B9"/>
    <w:rsid w:val="007D29C4"/>
    <w:rsid w:val="007D4DAC"/>
    <w:rsid w:val="007D62D3"/>
    <w:rsid w:val="007D660D"/>
    <w:rsid w:val="007D6826"/>
    <w:rsid w:val="007E0380"/>
    <w:rsid w:val="007E3173"/>
    <w:rsid w:val="007E39DB"/>
    <w:rsid w:val="007E5E8D"/>
    <w:rsid w:val="007F0C92"/>
    <w:rsid w:val="007F1D39"/>
    <w:rsid w:val="007F332B"/>
    <w:rsid w:val="007F39E9"/>
    <w:rsid w:val="007F420A"/>
    <w:rsid w:val="007F5480"/>
    <w:rsid w:val="007F6822"/>
    <w:rsid w:val="00800345"/>
    <w:rsid w:val="00800504"/>
    <w:rsid w:val="00800CF5"/>
    <w:rsid w:val="00800F48"/>
    <w:rsid w:val="00801B7C"/>
    <w:rsid w:val="00802045"/>
    <w:rsid w:val="0080206D"/>
    <w:rsid w:val="00802F1A"/>
    <w:rsid w:val="0080660F"/>
    <w:rsid w:val="00807904"/>
    <w:rsid w:val="00811D00"/>
    <w:rsid w:val="008121F7"/>
    <w:rsid w:val="00812FC3"/>
    <w:rsid w:val="008134F0"/>
    <w:rsid w:val="008145FE"/>
    <w:rsid w:val="00815C73"/>
    <w:rsid w:val="00815D6B"/>
    <w:rsid w:val="0082091C"/>
    <w:rsid w:val="008223D5"/>
    <w:rsid w:val="00823862"/>
    <w:rsid w:val="008242C8"/>
    <w:rsid w:val="0082435A"/>
    <w:rsid w:val="00825FD0"/>
    <w:rsid w:val="008268FD"/>
    <w:rsid w:val="00831F4E"/>
    <w:rsid w:val="00833D03"/>
    <w:rsid w:val="008343E9"/>
    <w:rsid w:val="0083503B"/>
    <w:rsid w:val="0083644D"/>
    <w:rsid w:val="0084025A"/>
    <w:rsid w:val="00841C66"/>
    <w:rsid w:val="00841D1B"/>
    <w:rsid w:val="008471BD"/>
    <w:rsid w:val="00847D1A"/>
    <w:rsid w:val="008507DE"/>
    <w:rsid w:val="00850AB5"/>
    <w:rsid w:val="00852E30"/>
    <w:rsid w:val="00852FB0"/>
    <w:rsid w:val="008559B0"/>
    <w:rsid w:val="00855D72"/>
    <w:rsid w:val="00861486"/>
    <w:rsid w:val="00861B81"/>
    <w:rsid w:val="00862D4C"/>
    <w:rsid w:val="008639DC"/>
    <w:rsid w:val="0086411E"/>
    <w:rsid w:val="00864A2B"/>
    <w:rsid w:val="008655E3"/>
    <w:rsid w:val="00865722"/>
    <w:rsid w:val="008663C6"/>
    <w:rsid w:val="00867C95"/>
    <w:rsid w:val="00872F25"/>
    <w:rsid w:val="00873A57"/>
    <w:rsid w:val="00875D49"/>
    <w:rsid w:val="00876188"/>
    <w:rsid w:val="00877365"/>
    <w:rsid w:val="008806A3"/>
    <w:rsid w:val="00880A39"/>
    <w:rsid w:val="00882CB0"/>
    <w:rsid w:val="0089130E"/>
    <w:rsid w:val="00891317"/>
    <w:rsid w:val="00891EFB"/>
    <w:rsid w:val="008929A3"/>
    <w:rsid w:val="00893537"/>
    <w:rsid w:val="00894AAC"/>
    <w:rsid w:val="00896362"/>
    <w:rsid w:val="0089736F"/>
    <w:rsid w:val="008A0966"/>
    <w:rsid w:val="008A1914"/>
    <w:rsid w:val="008A5629"/>
    <w:rsid w:val="008A663A"/>
    <w:rsid w:val="008B1717"/>
    <w:rsid w:val="008B1E44"/>
    <w:rsid w:val="008B2C40"/>
    <w:rsid w:val="008B3911"/>
    <w:rsid w:val="008B4641"/>
    <w:rsid w:val="008B5005"/>
    <w:rsid w:val="008B7728"/>
    <w:rsid w:val="008C0099"/>
    <w:rsid w:val="008C41A2"/>
    <w:rsid w:val="008C4376"/>
    <w:rsid w:val="008C7E45"/>
    <w:rsid w:val="008D0491"/>
    <w:rsid w:val="008D1065"/>
    <w:rsid w:val="008D138D"/>
    <w:rsid w:val="008D2734"/>
    <w:rsid w:val="008D3142"/>
    <w:rsid w:val="008D45A9"/>
    <w:rsid w:val="008D598C"/>
    <w:rsid w:val="008D5E9A"/>
    <w:rsid w:val="008D682A"/>
    <w:rsid w:val="008D6FEA"/>
    <w:rsid w:val="008E05F0"/>
    <w:rsid w:val="008E0980"/>
    <w:rsid w:val="008E16F9"/>
    <w:rsid w:val="008E2737"/>
    <w:rsid w:val="008E2D3C"/>
    <w:rsid w:val="008E4853"/>
    <w:rsid w:val="008E4859"/>
    <w:rsid w:val="008F490C"/>
    <w:rsid w:val="008F686A"/>
    <w:rsid w:val="008F6D24"/>
    <w:rsid w:val="008F796F"/>
    <w:rsid w:val="009075FA"/>
    <w:rsid w:val="00911791"/>
    <w:rsid w:val="00911873"/>
    <w:rsid w:val="009140AB"/>
    <w:rsid w:val="0091534B"/>
    <w:rsid w:val="00915E58"/>
    <w:rsid w:val="00916C2E"/>
    <w:rsid w:val="00916FD4"/>
    <w:rsid w:val="00922632"/>
    <w:rsid w:val="00923BCB"/>
    <w:rsid w:val="009241F3"/>
    <w:rsid w:val="00924A26"/>
    <w:rsid w:val="0092598A"/>
    <w:rsid w:val="009266C2"/>
    <w:rsid w:val="009268F7"/>
    <w:rsid w:val="009275FD"/>
    <w:rsid w:val="00927A63"/>
    <w:rsid w:val="00927C50"/>
    <w:rsid w:val="00930EB7"/>
    <w:rsid w:val="00935540"/>
    <w:rsid w:val="00935D23"/>
    <w:rsid w:val="00937E42"/>
    <w:rsid w:val="0094016D"/>
    <w:rsid w:val="00940791"/>
    <w:rsid w:val="00940C22"/>
    <w:rsid w:val="009410CC"/>
    <w:rsid w:val="00941F8E"/>
    <w:rsid w:val="009424DC"/>
    <w:rsid w:val="009447F9"/>
    <w:rsid w:val="009449CD"/>
    <w:rsid w:val="00944CF3"/>
    <w:rsid w:val="00945BB9"/>
    <w:rsid w:val="0095201B"/>
    <w:rsid w:val="00953CD1"/>
    <w:rsid w:val="0095469F"/>
    <w:rsid w:val="00954C76"/>
    <w:rsid w:val="00956145"/>
    <w:rsid w:val="009565C1"/>
    <w:rsid w:val="009568C4"/>
    <w:rsid w:val="0095705F"/>
    <w:rsid w:val="00957552"/>
    <w:rsid w:val="00960BAF"/>
    <w:rsid w:val="00961680"/>
    <w:rsid w:val="00963AFD"/>
    <w:rsid w:val="00964A2D"/>
    <w:rsid w:val="00964C14"/>
    <w:rsid w:val="0097375B"/>
    <w:rsid w:val="00974626"/>
    <w:rsid w:val="00976CA4"/>
    <w:rsid w:val="0097770F"/>
    <w:rsid w:val="009804F4"/>
    <w:rsid w:val="00980B55"/>
    <w:rsid w:val="00985915"/>
    <w:rsid w:val="00986C75"/>
    <w:rsid w:val="0098751E"/>
    <w:rsid w:val="009913A7"/>
    <w:rsid w:val="009951BE"/>
    <w:rsid w:val="00995A9E"/>
    <w:rsid w:val="00997E26"/>
    <w:rsid w:val="009A0975"/>
    <w:rsid w:val="009A0F24"/>
    <w:rsid w:val="009A1CBA"/>
    <w:rsid w:val="009A4EF9"/>
    <w:rsid w:val="009A54B4"/>
    <w:rsid w:val="009A6A2D"/>
    <w:rsid w:val="009B396B"/>
    <w:rsid w:val="009B77A5"/>
    <w:rsid w:val="009B7C11"/>
    <w:rsid w:val="009C2774"/>
    <w:rsid w:val="009C3D3F"/>
    <w:rsid w:val="009D0DCE"/>
    <w:rsid w:val="009D180D"/>
    <w:rsid w:val="009D18AC"/>
    <w:rsid w:val="009D3510"/>
    <w:rsid w:val="009D3F37"/>
    <w:rsid w:val="009D6B71"/>
    <w:rsid w:val="009D73AC"/>
    <w:rsid w:val="009E384A"/>
    <w:rsid w:val="009E3DD3"/>
    <w:rsid w:val="009E42FF"/>
    <w:rsid w:val="009E550F"/>
    <w:rsid w:val="009E586E"/>
    <w:rsid w:val="009F03A2"/>
    <w:rsid w:val="009F0AD0"/>
    <w:rsid w:val="009F0CC6"/>
    <w:rsid w:val="009F0E46"/>
    <w:rsid w:val="009F17F9"/>
    <w:rsid w:val="009F25B1"/>
    <w:rsid w:val="009F2870"/>
    <w:rsid w:val="009F3053"/>
    <w:rsid w:val="009F3C70"/>
    <w:rsid w:val="009F3F2F"/>
    <w:rsid w:val="009F5151"/>
    <w:rsid w:val="009F7009"/>
    <w:rsid w:val="00A01262"/>
    <w:rsid w:val="00A01B1A"/>
    <w:rsid w:val="00A02A85"/>
    <w:rsid w:val="00A0745F"/>
    <w:rsid w:val="00A10BDC"/>
    <w:rsid w:val="00A110AA"/>
    <w:rsid w:val="00A12504"/>
    <w:rsid w:val="00A12CE4"/>
    <w:rsid w:val="00A12FA7"/>
    <w:rsid w:val="00A1350B"/>
    <w:rsid w:val="00A147E5"/>
    <w:rsid w:val="00A14F3F"/>
    <w:rsid w:val="00A16ED6"/>
    <w:rsid w:val="00A20089"/>
    <w:rsid w:val="00A21B89"/>
    <w:rsid w:val="00A23508"/>
    <w:rsid w:val="00A23D06"/>
    <w:rsid w:val="00A24DEF"/>
    <w:rsid w:val="00A26882"/>
    <w:rsid w:val="00A2713C"/>
    <w:rsid w:val="00A345EF"/>
    <w:rsid w:val="00A34C16"/>
    <w:rsid w:val="00A34D3B"/>
    <w:rsid w:val="00A35632"/>
    <w:rsid w:val="00A35F6D"/>
    <w:rsid w:val="00A36029"/>
    <w:rsid w:val="00A3649C"/>
    <w:rsid w:val="00A40C81"/>
    <w:rsid w:val="00A446D6"/>
    <w:rsid w:val="00A4501D"/>
    <w:rsid w:val="00A4588A"/>
    <w:rsid w:val="00A472EA"/>
    <w:rsid w:val="00A4742D"/>
    <w:rsid w:val="00A50312"/>
    <w:rsid w:val="00A50C75"/>
    <w:rsid w:val="00A51DFB"/>
    <w:rsid w:val="00A5350E"/>
    <w:rsid w:val="00A5373A"/>
    <w:rsid w:val="00A56176"/>
    <w:rsid w:val="00A569AC"/>
    <w:rsid w:val="00A5700F"/>
    <w:rsid w:val="00A621A9"/>
    <w:rsid w:val="00A673B1"/>
    <w:rsid w:val="00A6775A"/>
    <w:rsid w:val="00A708A3"/>
    <w:rsid w:val="00A70B9D"/>
    <w:rsid w:val="00A7117B"/>
    <w:rsid w:val="00A7141B"/>
    <w:rsid w:val="00A71E06"/>
    <w:rsid w:val="00A73786"/>
    <w:rsid w:val="00A75C31"/>
    <w:rsid w:val="00A76943"/>
    <w:rsid w:val="00A80699"/>
    <w:rsid w:val="00A818A0"/>
    <w:rsid w:val="00A82864"/>
    <w:rsid w:val="00A82BF2"/>
    <w:rsid w:val="00A83448"/>
    <w:rsid w:val="00A8352C"/>
    <w:rsid w:val="00A84AEB"/>
    <w:rsid w:val="00A858C1"/>
    <w:rsid w:val="00A8713F"/>
    <w:rsid w:val="00A9085E"/>
    <w:rsid w:val="00A92199"/>
    <w:rsid w:val="00A92DDB"/>
    <w:rsid w:val="00A9636C"/>
    <w:rsid w:val="00A9735D"/>
    <w:rsid w:val="00A97718"/>
    <w:rsid w:val="00AA0E54"/>
    <w:rsid w:val="00AA2019"/>
    <w:rsid w:val="00AA2CEA"/>
    <w:rsid w:val="00AA2FBF"/>
    <w:rsid w:val="00AA367B"/>
    <w:rsid w:val="00AA445A"/>
    <w:rsid w:val="00AA52AC"/>
    <w:rsid w:val="00AB1222"/>
    <w:rsid w:val="00AB195F"/>
    <w:rsid w:val="00AB57C2"/>
    <w:rsid w:val="00AC00D9"/>
    <w:rsid w:val="00AC02BD"/>
    <w:rsid w:val="00AC0584"/>
    <w:rsid w:val="00AC373B"/>
    <w:rsid w:val="00AC4E0A"/>
    <w:rsid w:val="00AC594A"/>
    <w:rsid w:val="00AC5A6C"/>
    <w:rsid w:val="00AC6B5B"/>
    <w:rsid w:val="00AD01A0"/>
    <w:rsid w:val="00AD2352"/>
    <w:rsid w:val="00AD244D"/>
    <w:rsid w:val="00AD320F"/>
    <w:rsid w:val="00AD510D"/>
    <w:rsid w:val="00AD5FEA"/>
    <w:rsid w:val="00AD6628"/>
    <w:rsid w:val="00AD66CB"/>
    <w:rsid w:val="00AE10BE"/>
    <w:rsid w:val="00AE3B2E"/>
    <w:rsid w:val="00AE5735"/>
    <w:rsid w:val="00AE7541"/>
    <w:rsid w:val="00AF0B34"/>
    <w:rsid w:val="00AF2044"/>
    <w:rsid w:val="00AF5A4D"/>
    <w:rsid w:val="00B00A1B"/>
    <w:rsid w:val="00B00F68"/>
    <w:rsid w:val="00B013B9"/>
    <w:rsid w:val="00B024EE"/>
    <w:rsid w:val="00B02CA4"/>
    <w:rsid w:val="00B02F64"/>
    <w:rsid w:val="00B03CE2"/>
    <w:rsid w:val="00B05436"/>
    <w:rsid w:val="00B10D2E"/>
    <w:rsid w:val="00B11AA7"/>
    <w:rsid w:val="00B13AF1"/>
    <w:rsid w:val="00B14FEF"/>
    <w:rsid w:val="00B1528A"/>
    <w:rsid w:val="00B15F88"/>
    <w:rsid w:val="00B16B3E"/>
    <w:rsid w:val="00B16D16"/>
    <w:rsid w:val="00B1720D"/>
    <w:rsid w:val="00B174FD"/>
    <w:rsid w:val="00B21396"/>
    <w:rsid w:val="00B22A31"/>
    <w:rsid w:val="00B22DB9"/>
    <w:rsid w:val="00B30C83"/>
    <w:rsid w:val="00B320B2"/>
    <w:rsid w:val="00B331A6"/>
    <w:rsid w:val="00B3366A"/>
    <w:rsid w:val="00B340A4"/>
    <w:rsid w:val="00B3590B"/>
    <w:rsid w:val="00B36AA9"/>
    <w:rsid w:val="00B40D51"/>
    <w:rsid w:val="00B4134D"/>
    <w:rsid w:val="00B41796"/>
    <w:rsid w:val="00B419FA"/>
    <w:rsid w:val="00B42A95"/>
    <w:rsid w:val="00B433CA"/>
    <w:rsid w:val="00B4345B"/>
    <w:rsid w:val="00B44B1D"/>
    <w:rsid w:val="00B44C53"/>
    <w:rsid w:val="00B45E16"/>
    <w:rsid w:val="00B47080"/>
    <w:rsid w:val="00B4751C"/>
    <w:rsid w:val="00B515E1"/>
    <w:rsid w:val="00B523EA"/>
    <w:rsid w:val="00B54361"/>
    <w:rsid w:val="00B545E8"/>
    <w:rsid w:val="00B54DCD"/>
    <w:rsid w:val="00B5623F"/>
    <w:rsid w:val="00B570E1"/>
    <w:rsid w:val="00B62F30"/>
    <w:rsid w:val="00B64C81"/>
    <w:rsid w:val="00B658B5"/>
    <w:rsid w:val="00B6764F"/>
    <w:rsid w:val="00B70CAD"/>
    <w:rsid w:val="00B71049"/>
    <w:rsid w:val="00B71235"/>
    <w:rsid w:val="00B71B3C"/>
    <w:rsid w:val="00B731B1"/>
    <w:rsid w:val="00B751B6"/>
    <w:rsid w:val="00B77507"/>
    <w:rsid w:val="00B80729"/>
    <w:rsid w:val="00B81218"/>
    <w:rsid w:val="00B8188E"/>
    <w:rsid w:val="00B81ABC"/>
    <w:rsid w:val="00B821E7"/>
    <w:rsid w:val="00B8370A"/>
    <w:rsid w:val="00B84AC7"/>
    <w:rsid w:val="00B85D32"/>
    <w:rsid w:val="00B86592"/>
    <w:rsid w:val="00B872C4"/>
    <w:rsid w:val="00B87B95"/>
    <w:rsid w:val="00B91447"/>
    <w:rsid w:val="00B921C0"/>
    <w:rsid w:val="00B948A9"/>
    <w:rsid w:val="00B9582D"/>
    <w:rsid w:val="00B95951"/>
    <w:rsid w:val="00B95D22"/>
    <w:rsid w:val="00BA1399"/>
    <w:rsid w:val="00BA1604"/>
    <w:rsid w:val="00BA2B49"/>
    <w:rsid w:val="00BA39A8"/>
    <w:rsid w:val="00BA51FE"/>
    <w:rsid w:val="00BA64F7"/>
    <w:rsid w:val="00BA6748"/>
    <w:rsid w:val="00BA730F"/>
    <w:rsid w:val="00BA7710"/>
    <w:rsid w:val="00BB009E"/>
    <w:rsid w:val="00BB0EE0"/>
    <w:rsid w:val="00BB1799"/>
    <w:rsid w:val="00BB2097"/>
    <w:rsid w:val="00BB24C3"/>
    <w:rsid w:val="00BB353A"/>
    <w:rsid w:val="00BB4028"/>
    <w:rsid w:val="00BB5FED"/>
    <w:rsid w:val="00BB67AC"/>
    <w:rsid w:val="00BB7476"/>
    <w:rsid w:val="00BC1130"/>
    <w:rsid w:val="00BC20B3"/>
    <w:rsid w:val="00BC4671"/>
    <w:rsid w:val="00BC5497"/>
    <w:rsid w:val="00BD04E9"/>
    <w:rsid w:val="00BD3F2F"/>
    <w:rsid w:val="00BD41B6"/>
    <w:rsid w:val="00BE1FCF"/>
    <w:rsid w:val="00BE5C37"/>
    <w:rsid w:val="00BE601C"/>
    <w:rsid w:val="00BE6E3C"/>
    <w:rsid w:val="00BE705C"/>
    <w:rsid w:val="00BE7D02"/>
    <w:rsid w:val="00BF17A7"/>
    <w:rsid w:val="00BF19FB"/>
    <w:rsid w:val="00BF23A4"/>
    <w:rsid w:val="00BF393B"/>
    <w:rsid w:val="00BF5959"/>
    <w:rsid w:val="00BF7B17"/>
    <w:rsid w:val="00C02B93"/>
    <w:rsid w:val="00C03ED1"/>
    <w:rsid w:val="00C045B6"/>
    <w:rsid w:val="00C04F8F"/>
    <w:rsid w:val="00C05855"/>
    <w:rsid w:val="00C0651B"/>
    <w:rsid w:val="00C069D5"/>
    <w:rsid w:val="00C105E5"/>
    <w:rsid w:val="00C1276B"/>
    <w:rsid w:val="00C13009"/>
    <w:rsid w:val="00C177BC"/>
    <w:rsid w:val="00C207DB"/>
    <w:rsid w:val="00C212D5"/>
    <w:rsid w:val="00C227F1"/>
    <w:rsid w:val="00C22906"/>
    <w:rsid w:val="00C240DF"/>
    <w:rsid w:val="00C2471C"/>
    <w:rsid w:val="00C30A8E"/>
    <w:rsid w:val="00C30B8A"/>
    <w:rsid w:val="00C30C41"/>
    <w:rsid w:val="00C314D4"/>
    <w:rsid w:val="00C31FFA"/>
    <w:rsid w:val="00C323F3"/>
    <w:rsid w:val="00C32BB8"/>
    <w:rsid w:val="00C34B52"/>
    <w:rsid w:val="00C373B0"/>
    <w:rsid w:val="00C403B5"/>
    <w:rsid w:val="00C409C9"/>
    <w:rsid w:val="00C40F36"/>
    <w:rsid w:val="00C43E36"/>
    <w:rsid w:val="00C43F41"/>
    <w:rsid w:val="00C441E1"/>
    <w:rsid w:val="00C441ED"/>
    <w:rsid w:val="00C451AE"/>
    <w:rsid w:val="00C45980"/>
    <w:rsid w:val="00C45D86"/>
    <w:rsid w:val="00C461EF"/>
    <w:rsid w:val="00C4626D"/>
    <w:rsid w:val="00C46ADB"/>
    <w:rsid w:val="00C46BAB"/>
    <w:rsid w:val="00C54EDD"/>
    <w:rsid w:val="00C62A33"/>
    <w:rsid w:val="00C64C99"/>
    <w:rsid w:val="00C67CE7"/>
    <w:rsid w:val="00C702E9"/>
    <w:rsid w:val="00C70FF3"/>
    <w:rsid w:val="00C75431"/>
    <w:rsid w:val="00C77764"/>
    <w:rsid w:val="00C800A4"/>
    <w:rsid w:val="00C81262"/>
    <w:rsid w:val="00C81F96"/>
    <w:rsid w:val="00C823E4"/>
    <w:rsid w:val="00C83943"/>
    <w:rsid w:val="00C83CC5"/>
    <w:rsid w:val="00C85E30"/>
    <w:rsid w:val="00C87095"/>
    <w:rsid w:val="00C871C3"/>
    <w:rsid w:val="00C879C6"/>
    <w:rsid w:val="00C87D10"/>
    <w:rsid w:val="00C906F1"/>
    <w:rsid w:val="00C90C63"/>
    <w:rsid w:val="00C91298"/>
    <w:rsid w:val="00C92A65"/>
    <w:rsid w:val="00C93707"/>
    <w:rsid w:val="00C94DA9"/>
    <w:rsid w:val="00CA04CC"/>
    <w:rsid w:val="00CA14BC"/>
    <w:rsid w:val="00CA1B5A"/>
    <w:rsid w:val="00CA28ED"/>
    <w:rsid w:val="00CA3178"/>
    <w:rsid w:val="00CA458F"/>
    <w:rsid w:val="00CA48FD"/>
    <w:rsid w:val="00CA6B32"/>
    <w:rsid w:val="00CA7A35"/>
    <w:rsid w:val="00CB0FD0"/>
    <w:rsid w:val="00CB1A27"/>
    <w:rsid w:val="00CB3050"/>
    <w:rsid w:val="00CB5B32"/>
    <w:rsid w:val="00CB6340"/>
    <w:rsid w:val="00CB7118"/>
    <w:rsid w:val="00CC2F1C"/>
    <w:rsid w:val="00CC523A"/>
    <w:rsid w:val="00CC5987"/>
    <w:rsid w:val="00CC615B"/>
    <w:rsid w:val="00CC637B"/>
    <w:rsid w:val="00CC6BBA"/>
    <w:rsid w:val="00CD1BC7"/>
    <w:rsid w:val="00CD1FE2"/>
    <w:rsid w:val="00CD40B7"/>
    <w:rsid w:val="00CD45D7"/>
    <w:rsid w:val="00CD64C6"/>
    <w:rsid w:val="00CD7FA6"/>
    <w:rsid w:val="00CE082A"/>
    <w:rsid w:val="00CE33BD"/>
    <w:rsid w:val="00CE5234"/>
    <w:rsid w:val="00CE5FF1"/>
    <w:rsid w:val="00CF2151"/>
    <w:rsid w:val="00CF256D"/>
    <w:rsid w:val="00CF5A58"/>
    <w:rsid w:val="00CF5AC7"/>
    <w:rsid w:val="00CF631C"/>
    <w:rsid w:val="00CF6C10"/>
    <w:rsid w:val="00CF700D"/>
    <w:rsid w:val="00CF7209"/>
    <w:rsid w:val="00D0007C"/>
    <w:rsid w:val="00D015A9"/>
    <w:rsid w:val="00D03ADA"/>
    <w:rsid w:val="00D053CA"/>
    <w:rsid w:val="00D10FEE"/>
    <w:rsid w:val="00D12B2F"/>
    <w:rsid w:val="00D1456D"/>
    <w:rsid w:val="00D16BDF"/>
    <w:rsid w:val="00D240C7"/>
    <w:rsid w:val="00D2490F"/>
    <w:rsid w:val="00D268CD"/>
    <w:rsid w:val="00D2721F"/>
    <w:rsid w:val="00D30578"/>
    <w:rsid w:val="00D328BE"/>
    <w:rsid w:val="00D32A07"/>
    <w:rsid w:val="00D34B6F"/>
    <w:rsid w:val="00D3696E"/>
    <w:rsid w:val="00D36C19"/>
    <w:rsid w:val="00D403F1"/>
    <w:rsid w:val="00D4482B"/>
    <w:rsid w:val="00D46D99"/>
    <w:rsid w:val="00D4724E"/>
    <w:rsid w:val="00D50F9C"/>
    <w:rsid w:val="00D53144"/>
    <w:rsid w:val="00D54239"/>
    <w:rsid w:val="00D558C7"/>
    <w:rsid w:val="00D55B58"/>
    <w:rsid w:val="00D56BF4"/>
    <w:rsid w:val="00D56D5F"/>
    <w:rsid w:val="00D61AD3"/>
    <w:rsid w:val="00D627EE"/>
    <w:rsid w:val="00D636DA"/>
    <w:rsid w:val="00D647CA"/>
    <w:rsid w:val="00D64C5D"/>
    <w:rsid w:val="00D652C8"/>
    <w:rsid w:val="00D65808"/>
    <w:rsid w:val="00D66105"/>
    <w:rsid w:val="00D666FA"/>
    <w:rsid w:val="00D70D74"/>
    <w:rsid w:val="00D724DA"/>
    <w:rsid w:val="00D728C9"/>
    <w:rsid w:val="00D733AD"/>
    <w:rsid w:val="00D73A75"/>
    <w:rsid w:val="00D7526F"/>
    <w:rsid w:val="00D76FE1"/>
    <w:rsid w:val="00D7796A"/>
    <w:rsid w:val="00D77FDD"/>
    <w:rsid w:val="00D8038E"/>
    <w:rsid w:val="00D8102C"/>
    <w:rsid w:val="00D81FD4"/>
    <w:rsid w:val="00D82A6E"/>
    <w:rsid w:val="00D85D5B"/>
    <w:rsid w:val="00D86CE7"/>
    <w:rsid w:val="00D870E1"/>
    <w:rsid w:val="00D87CF9"/>
    <w:rsid w:val="00D901F2"/>
    <w:rsid w:val="00D9036F"/>
    <w:rsid w:val="00D90528"/>
    <w:rsid w:val="00D91363"/>
    <w:rsid w:val="00D91554"/>
    <w:rsid w:val="00D91B4E"/>
    <w:rsid w:val="00D93776"/>
    <w:rsid w:val="00D93870"/>
    <w:rsid w:val="00D93C7E"/>
    <w:rsid w:val="00D93E5E"/>
    <w:rsid w:val="00D9431E"/>
    <w:rsid w:val="00D94A50"/>
    <w:rsid w:val="00D951D4"/>
    <w:rsid w:val="00D97501"/>
    <w:rsid w:val="00DA2337"/>
    <w:rsid w:val="00DA370B"/>
    <w:rsid w:val="00DA5631"/>
    <w:rsid w:val="00DA7CE3"/>
    <w:rsid w:val="00DB156B"/>
    <w:rsid w:val="00DB3405"/>
    <w:rsid w:val="00DB351E"/>
    <w:rsid w:val="00DB35E0"/>
    <w:rsid w:val="00DB3BE7"/>
    <w:rsid w:val="00DB51C0"/>
    <w:rsid w:val="00DB58A2"/>
    <w:rsid w:val="00DB5B3F"/>
    <w:rsid w:val="00DB6483"/>
    <w:rsid w:val="00DB6C50"/>
    <w:rsid w:val="00DB7465"/>
    <w:rsid w:val="00DC02DF"/>
    <w:rsid w:val="00DC189C"/>
    <w:rsid w:val="00DC3654"/>
    <w:rsid w:val="00DC3C01"/>
    <w:rsid w:val="00DC3EBE"/>
    <w:rsid w:val="00DC3F5F"/>
    <w:rsid w:val="00DC4F26"/>
    <w:rsid w:val="00DC5F67"/>
    <w:rsid w:val="00DC6A57"/>
    <w:rsid w:val="00DD1405"/>
    <w:rsid w:val="00DD282C"/>
    <w:rsid w:val="00DD2975"/>
    <w:rsid w:val="00DD2FF5"/>
    <w:rsid w:val="00DD3748"/>
    <w:rsid w:val="00DD5C3D"/>
    <w:rsid w:val="00DD758C"/>
    <w:rsid w:val="00DE087F"/>
    <w:rsid w:val="00DE0913"/>
    <w:rsid w:val="00DE1502"/>
    <w:rsid w:val="00DE19DE"/>
    <w:rsid w:val="00DE476C"/>
    <w:rsid w:val="00DE4C9D"/>
    <w:rsid w:val="00DE551C"/>
    <w:rsid w:val="00DE6814"/>
    <w:rsid w:val="00DE757F"/>
    <w:rsid w:val="00DF070F"/>
    <w:rsid w:val="00DF0C0F"/>
    <w:rsid w:val="00DF6CE9"/>
    <w:rsid w:val="00E00C3E"/>
    <w:rsid w:val="00E01682"/>
    <w:rsid w:val="00E01CA3"/>
    <w:rsid w:val="00E01F17"/>
    <w:rsid w:val="00E03F35"/>
    <w:rsid w:val="00E047F5"/>
    <w:rsid w:val="00E052A3"/>
    <w:rsid w:val="00E06063"/>
    <w:rsid w:val="00E0698F"/>
    <w:rsid w:val="00E069CA"/>
    <w:rsid w:val="00E06AF4"/>
    <w:rsid w:val="00E077CA"/>
    <w:rsid w:val="00E079D3"/>
    <w:rsid w:val="00E079E3"/>
    <w:rsid w:val="00E07C70"/>
    <w:rsid w:val="00E102E8"/>
    <w:rsid w:val="00E113B7"/>
    <w:rsid w:val="00E15260"/>
    <w:rsid w:val="00E16676"/>
    <w:rsid w:val="00E1735E"/>
    <w:rsid w:val="00E211A8"/>
    <w:rsid w:val="00E237F4"/>
    <w:rsid w:val="00E2386D"/>
    <w:rsid w:val="00E242F4"/>
    <w:rsid w:val="00E30566"/>
    <w:rsid w:val="00E30D20"/>
    <w:rsid w:val="00E31432"/>
    <w:rsid w:val="00E31478"/>
    <w:rsid w:val="00E3655B"/>
    <w:rsid w:val="00E405BA"/>
    <w:rsid w:val="00E40969"/>
    <w:rsid w:val="00E432D3"/>
    <w:rsid w:val="00E43792"/>
    <w:rsid w:val="00E455A3"/>
    <w:rsid w:val="00E456EA"/>
    <w:rsid w:val="00E4755F"/>
    <w:rsid w:val="00E5030C"/>
    <w:rsid w:val="00E50794"/>
    <w:rsid w:val="00E511C8"/>
    <w:rsid w:val="00E532AC"/>
    <w:rsid w:val="00E54984"/>
    <w:rsid w:val="00E5782E"/>
    <w:rsid w:val="00E61FF0"/>
    <w:rsid w:val="00E63392"/>
    <w:rsid w:val="00E6428A"/>
    <w:rsid w:val="00E64F23"/>
    <w:rsid w:val="00E65547"/>
    <w:rsid w:val="00E670EB"/>
    <w:rsid w:val="00E72AC7"/>
    <w:rsid w:val="00E73434"/>
    <w:rsid w:val="00E738B1"/>
    <w:rsid w:val="00E738DB"/>
    <w:rsid w:val="00E73B03"/>
    <w:rsid w:val="00E74281"/>
    <w:rsid w:val="00E7775D"/>
    <w:rsid w:val="00E81073"/>
    <w:rsid w:val="00E8292F"/>
    <w:rsid w:val="00E84559"/>
    <w:rsid w:val="00E845DB"/>
    <w:rsid w:val="00E85934"/>
    <w:rsid w:val="00E85C67"/>
    <w:rsid w:val="00E86660"/>
    <w:rsid w:val="00E86CB8"/>
    <w:rsid w:val="00E8704F"/>
    <w:rsid w:val="00E87487"/>
    <w:rsid w:val="00E93609"/>
    <w:rsid w:val="00E963D7"/>
    <w:rsid w:val="00E966F3"/>
    <w:rsid w:val="00E96DB2"/>
    <w:rsid w:val="00EA1E25"/>
    <w:rsid w:val="00EA2346"/>
    <w:rsid w:val="00EA398A"/>
    <w:rsid w:val="00EA7CD0"/>
    <w:rsid w:val="00EB1961"/>
    <w:rsid w:val="00EB19CD"/>
    <w:rsid w:val="00EB22D7"/>
    <w:rsid w:val="00EB4A5D"/>
    <w:rsid w:val="00EB67E7"/>
    <w:rsid w:val="00EC2C13"/>
    <w:rsid w:val="00EC3D4A"/>
    <w:rsid w:val="00EC3ED2"/>
    <w:rsid w:val="00EC49B5"/>
    <w:rsid w:val="00EC5B04"/>
    <w:rsid w:val="00EC7EE1"/>
    <w:rsid w:val="00ED06F0"/>
    <w:rsid w:val="00ED0A73"/>
    <w:rsid w:val="00ED1261"/>
    <w:rsid w:val="00ED1503"/>
    <w:rsid w:val="00ED1ABA"/>
    <w:rsid w:val="00ED2AE8"/>
    <w:rsid w:val="00ED2D0C"/>
    <w:rsid w:val="00ED3C9B"/>
    <w:rsid w:val="00ED5FCA"/>
    <w:rsid w:val="00ED6379"/>
    <w:rsid w:val="00ED6480"/>
    <w:rsid w:val="00ED6583"/>
    <w:rsid w:val="00ED65EE"/>
    <w:rsid w:val="00ED6737"/>
    <w:rsid w:val="00EE019B"/>
    <w:rsid w:val="00EE058A"/>
    <w:rsid w:val="00EE06FB"/>
    <w:rsid w:val="00EE295E"/>
    <w:rsid w:val="00EE33D9"/>
    <w:rsid w:val="00EE5DA4"/>
    <w:rsid w:val="00EE7DA2"/>
    <w:rsid w:val="00EF1345"/>
    <w:rsid w:val="00EF1BE4"/>
    <w:rsid w:val="00EF1E37"/>
    <w:rsid w:val="00EF3948"/>
    <w:rsid w:val="00EF4383"/>
    <w:rsid w:val="00EF5808"/>
    <w:rsid w:val="00EF6370"/>
    <w:rsid w:val="00EF6448"/>
    <w:rsid w:val="00EF70AC"/>
    <w:rsid w:val="00F01D54"/>
    <w:rsid w:val="00F021E9"/>
    <w:rsid w:val="00F02927"/>
    <w:rsid w:val="00F02BB6"/>
    <w:rsid w:val="00F030B1"/>
    <w:rsid w:val="00F040A7"/>
    <w:rsid w:val="00F05246"/>
    <w:rsid w:val="00F055B2"/>
    <w:rsid w:val="00F1025C"/>
    <w:rsid w:val="00F1079F"/>
    <w:rsid w:val="00F10F9F"/>
    <w:rsid w:val="00F11365"/>
    <w:rsid w:val="00F113EE"/>
    <w:rsid w:val="00F116E7"/>
    <w:rsid w:val="00F128A8"/>
    <w:rsid w:val="00F12D55"/>
    <w:rsid w:val="00F13C3C"/>
    <w:rsid w:val="00F14409"/>
    <w:rsid w:val="00F16990"/>
    <w:rsid w:val="00F22D5D"/>
    <w:rsid w:val="00F23A6D"/>
    <w:rsid w:val="00F26016"/>
    <w:rsid w:val="00F26647"/>
    <w:rsid w:val="00F267FE"/>
    <w:rsid w:val="00F2792E"/>
    <w:rsid w:val="00F31604"/>
    <w:rsid w:val="00F32BC1"/>
    <w:rsid w:val="00F3341F"/>
    <w:rsid w:val="00F356DB"/>
    <w:rsid w:val="00F357C8"/>
    <w:rsid w:val="00F365B1"/>
    <w:rsid w:val="00F36A25"/>
    <w:rsid w:val="00F379CC"/>
    <w:rsid w:val="00F4085C"/>
    <w:rsid w:val="00F41D68"/>
    <w:rsid w:val="00F43012"/>
    <w:rsid w:val="00F4348C"/>
    <w:rsid w:val="00F443A2"/>
    <w:rsid w:val="00F44857"/>
    <w:rsid w:val="00F44C3C"/>
    <w:rsid w:val="00F44DB0"/>
    <w:rsid w:val="00F45CB0"/>
    <w:rsid w:val="00F47B6A"/>
    <w:rsid w:val="00F55A96"/>
    <w:rsid w:val="00F56900"/>
    <w:rsid w:val="00F5701F"/>
    <w:rsid w:val="00F57DCB"/>
    <w:rsid w:val="00F6013D"/>
    <w:rsid w:val="00F6195B"/>
    <w:rsid w:val="00F62B06"/>
    <w:rsid w:val="00F631BE"/>
    <w:rsid w:val="00F65F13"/>
    <w:rsid w:val="00F66DB7"/>
    <w:rsid w:val="00F7064B"/>
    <w:rsid w:val="00F70E89"/>
    <w:rsid w:val="00F73952"/>
    <w:rsid w:val="00F73D79"/>
    <w:rsid w:val="00F74EB8"/>
    <w:rsid w:val="00F75879"/>
    <w:rsid w:val="00F76844"/>
    <w:rsid w:val="00F76D21"/>
    <w:rsid w:val="00F76E83"/>
    <w:rsid w:val="00F774BA"/>
    <w:rsid w:val="00F807C6"/>
    <w:rsid w:val="00F80966"/>
    <w:rsid w:val="00F835D2"/>
    <w:rsid w:val="00F83A10"/>
    <w:rsid w:val="00F85456"/>
    <w:rsid w:val="00F86B86"/>
    <w:rsid w:val="00F87BA3"/>
    <w:rsid w:val="00F91C4E"/>
    <w:rsid w:val="00F9226A"/>
    <w:rsid w:val="00F931B9"/>
    <w:rsid w:val="00F93B34"/>
    <w:rsid w:val="00F96F1D"/>
    <w:rsid w:val="00F97940"/>
    <w:rsid w:val="00FA300F"/>
    <w:rsid w:val="00FA366D"/>
    <w:rsid w:val="00FA3C87"/>
    <w:rsid w:val="00FA61E0"/>
    <w:rsid w:val="00FB0B75"/>
    <w:rsid w:val="00FB2835"/>
    <w:rsid w:val="00FB3D93"/>
    <w:rsid w:val="00FB60DD"/>
    <w:rsid w:val="00FB7A6C"/>
    <w:rsid w:val="00FC0083"/>
    <w:rsid w:val="00FC0790"/>
    <w:rsid w:val="00FC1102"/>
    <w:rsid w:val="00FC4FCB"/>
    <w:rsid w:val="00FC5E10"/>
    <w:rsid w:val="00FC6F5F"/>
    <w:rsid w:val="00FD08E4"/>
    <w:rsid w:val="00FD10F5"/>
    <w:rsid w:val="00FD65F2"/>
    <w:rsid w:val="00FD7257"/>
    <w:rsid w:val="00FE13DD"/>
    <w:rsid w:val="00FE1A41"/>
    <w:rsid w:val="00FE1F32"/>
    <w:rsid w:val="00FE3997"/>
    <w:rsid w:val="00FE50A7"/>
    <w:rsid w:val="00FE5457"/>
    <w:rsid w:val="00FE6AA5"/>
    <w:rsid w:val="00FE7122"/>
    <w:rsid w:val="00FF0285"/>
    <w:rsid w:val="00FF0314"/>
    <w:rsid w:val="00FF08A1"/>
    <w:rsid w:val="00FF0AC5"/>
    <w:rsid w:val="00FF18EA"/>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aliases w:val="Ilustracion"/>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aliases w:val="Ilustracion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F32BC1"/>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32BC1"/>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F32BC1"/>
    <w:rPr>
      <w:vertAlign w:val="superscript"/>
    </w:rPr>
  </w:style>
  <w:style w:type="paragraph" w:customStyle="1" w:styleId="Capitulo2">
    <w:name w:val="Capitulo 2"/>
    <w:basedOn w:val="Normal"/>
    <w:autoRedefine/>
    <w:qFormat/>
    <w:rsid w:val="00AD6628"/>
    <w:pPr>
      <w:keepNext/>
      <w:ind w:left="360" w:right="142"/>
      <w:jc w:val="both"/>
      <w:outlineLvl w:val="1"/>
    </w:pPr>
    <w:rPr>
      <w:rFonts w:ascii="Arial Narrow" w:eastAsia="Arial" w:hAnsi="Arial Narrow" w:cs="Arial"/>
      <w:bCs/>
      <w:sz w:val="22"/>
      <w:szCs w:val="22"/>
      <w:lang w:val="es-CO" w:eastAsia="es-CO"/>
    </w:rPr>
  </w:style>
  <w:style w:type="paragraph" w:customStyle="1" w:styleId="Textoindependiente22">
    <w:name w:val="Texto independiente 22"/>
    <w:basedOn w:val="Normal"/>
    <w:rsid w:val="00D9036F"/>
    <w:pPr>
      <w:suppressAutoHyphens/>
      <w:overflowPunct w:val="0"/>
      <w:autoSpaceDE w:val="0"/>
      <w:autoSpaceDN w:val="0"/>
      <w:adjustRightInd w:val="0"/>
      <w:ind w:left="709"/>
      <w:jc w:val="both"/>
      <w:textAlignment w:val="baseline"/>
    </w:pPr>
    <w:rPr>
      <w:rFonts w:ascii="Arial" w:hAnsi="Arial" w:cs="Tahoma"/>
      <w:spacing w:val="-3"/>
      <w:sz w:val="24"/>
      <w:szCs w:val="22"/>
      <w:lang w:val="es-ES_tradnl"/>
    </w:rPr>
  </w:style>
  <w:style w:type="character" w:customStyle="1" w:styleId="apple-style-span">
    <w:name w:val="apple-style-span"/>
    <w:rsid w:val="00117019"/>
  </w:style>
  <w:style w:type="paragraph" w:customStyle="1" w:styleId="western">
    <w:name w:val="western"/>
    <w:basedOn w:val="Normal"/>
    <w:rsid w:val="0011701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117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944579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354397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2226622">
      <w:bodyDiv w:val="1"/>
      <w:marLeft w:val="0"/>
      <w:marRight w:val="0"/>
      <w:marTop w:val="0"/>
      <w:marBottom w:val="0"/>
      <w:divBdr>
        <w:top w:val="none" w:sz="0" w:space="0" w:color="auto"/>
        <w:left w:val="none" w:sz="0" w:space="0" w:color="auto"/>
        <w:bottom w:val="none" w:sz="0" w:space="0" w:color="auto"/>
        <w:right w:val="none" w:sz="0" w:space="0" w:color="auto"/>
      </w:divBdr>
      <w:divsChild>
        <w:div w:id="2023361734">
          <w:marLeft w:val="547"/>
          <w:marRight w:val="0"/>
          <w:marTop w:val="0"/>
          <w:marBottom w:val="0"/>
          <w:divBdr>
            <w:top w:val="none" w:sz="0" w:space="0" w:color="auto"/>
            <w:left w:val="none" w:sz="0" w:space="0" w:color="auto"/>
            <w:bottom w:val="none" w:sz="0" w:space="0" w:color="auto"/>
            <w:right w:val="none" w:sz="0" w:space="0" w:color="auto"/>
          </w:divBdr>
        </w:div>
      </w:divsChild>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183435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00295724">
      <w:bodyDiv w:val="1"/>
      <w:marLeft w:val="0"/>
      <w:marRight w:val="0"/>
      <w:marTop w:val="0"/>
      <w:marBottom w:val="0"/>
      <w:divBdr>
        <w:top w:val="none" w:sz="0" w:space="0" w:color="auto"/>
        <w:left w:val="none" w:sz="0" w:space="0" w:color="auto"/>
        <w:bottom w:val="none" w:sz="0" w:space="0" w:color="auto"/>
        <w:right w:val="none" w:sz="0" w:space="0" w:color="auto"/>
      </w:divBdr>
      <w:divsChild>
        <w:div w:id="69158638">
          <w:marLeft w:val="547"/>
          <w:marRight w:val="0"/>
          <w:marTop w:val="0"/>
          <w:marBottom w:val="0"/>
          <w:divBdr>
            <w:top w:val="none" w:sz="0" w:space="0" w:color="auto"/>
            <w:left w:val="none" w:sz="0" w:space="0" w:color="auto"/>
            <w:bottom w:val="none" w:sz="0" w:space="0" w:color="auto"/>
            <w:right w:val="none" w:sz="0" w:space="0" w:color="auto"/>
          </w:divBdr>
        </w:div>
      </w:divsChild>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0901913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66626320">
      <w:bodyDiv w:val="1"/>
      <w:marLeft w:val="0"/>
      <w:marRight w:val="0"/>
      <w:marTop w:val="0"/>
      <w:marBottom w:val="0"/>
      <w:divBdr>
        <w:top w:val="none" w:sz="0" w:space="0" w:color="auto"/>
        <w:left w:val="none" w:sz="0" w:space="0" w:color="auto"/>
        <w:bottom w:val="none" w:sz="0" w:space="0" w:color="auto"/>
        <w:right w:val="none" w:sz="0" w:space="0" w:color="auto"/>
      </w:divBdr>
      <w:divsChild>
        <w:div w:id="1630012125">
          <w:marLeft w:val="547"/>
          <w:marRight w:val="0"/>
          <w:marTop w:val="0"/>
          <w:marBottom w:val="0"/>
          <w:divBdr>
            <w:top w:val="none" w:sz="0" w:space="0" w:color="auto"/>
            <w:left w:val="none" w:sz="0" w:space="0" w:color="auto"/>
            <w:bottom w:val="none" w:sz="0" w:space="0" w:color="auto"/>
            <w:right w:val="none" w:sz="0" w:space="0" w:color="auto"/>
          </w:divBdr>
        </w:div>
      </w:divsChild>
    </w:div>
    <w:div w:id="188436314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0.png"/></Relationships>
</file>

<file path=word/_rels/header2.xml.rels><?xml version="1.0" encoding="UTF-8" standalone="yes"?>
<Relationships xmlns="http://schemas.openxmlformats.org/package/2006/relationships"><Relationship Id="rId1"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F08FD-58E2-4F66-8819-5E0CDC6A0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53</Pages>
  <Words>12527</Words>
  <Characters>68900</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dc:description>Versión:01</dc:description>
  <cp:lastModifiedBy>ANGELICA ORTEGA J</cp:lastModifiedBy>
  <cp:revision>30</cp:revision>
  <cp:lastPrinted>2023-03-14T00:39:00Z</cp:lastPrinted>
  <dcterms:created xsi:type="dcterms:W3CDTF">2024-03-15T12:09:00Z</dcterms:created>
  <dcterms:modified xsi:type="dcterms:W3CDTF">2024-03-19T22:05:00Z</dcterms:modified>
  <cp:category>6</cp:category>
</cp:coreProperties>
</file>