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A16921" w14:textId="77777777" w:rsidR="00DE39C7" w:rsidRPr="00046100" w:rsidRDefault="00DE39C7" w:rsidP="00DE39C7">
      <w:pPr>
        <w:spacing w:after="0" w:line="240" w:lineRule="auto"/>
        <w:jc w:val="center"/>
        <w:rPr>
          <w:rFonts w:ascii="Arial Narrow" w:hAnsi="Arial Narrow" w:cs="Arial"/>
          <w:b/>
          <w:lang w:val="es-CO"/>
        </w:rPr>
      </w:pPr>
      <w:r w:rsidRPr="00046100">
        <w:rPr>
          <w:rFonts w:ascii="Arial Narrow" w:hAnsi="Arial Narrow" w:cs="Arial"/>
          <w:b/>
          <w:lang w:val="es-CO"/>
        </w:rPr>
        <w:t xml:space="preserve">ANEXO </w:t>
      </w:r>
      <w:proofErr w:type="spellStart"/>
      <w:r w:rsidRPr="00046100">
        <w:rPr>
          <w:rFonts w:ascii="Arial Narrow" w:hAnsi="Arial Narrow" w:cs="Arial"/>
          <w:b/>
          <w:lang w:val="es-CO"/>
        </w:rPr>
        <w:t>N°</w:t>
      </w:r>
      <w:proofErr w:type="spellEnd"/>
      <w:r w:rsidRPr="00046100">
        <w:rPr>
          <w:rFonts w:ascii="Arial Narrow" w:hAnsi="Arial Narrow" w:cs="Arial"/>
          <w:b/>
          <w:lang w:val="es-CO"/>
        </w:rPr>
        <w:t xml:space="preserve"> </w:t>
      </w:r>
      <w:r>
        <w:rPr>
          <w:rFonts w:ascii="Arial Narrow" w:hAnsi="Arial Narrow" w:cs="Arial"/>
          <w:b/>
          <w:lang w:val="es-CO"/>
        </w:rPr>
        <w:t>3</w:t>
      </w:r>
    </w:p>
    <w:p w14:paraId="404B146B" w14:textId="77777777" w:rsidR="00DE39C7" w:rsidRPr="00046100" w:rsidRDefault="00DE39C7" w:rsidP="00DE39C7">
      <w:pPr>
        <w:spacing w:after="0" w:line="240" w:lineRule="auto"/>
        <w:jc w:val="center"/>
        <w:rPr>
          <w:rFonts w:ascii="Arial Narrow" w:hAnsi="Arial Narrow" w:cs="Arial"/>
          <w:b/>
          <w:lang w:val="es-CO"/>
        </w:rPr>
      </w:pPr>
      <w:r w:rsidRPr="00046100">
        <w:rPr>
          <w:rFonts w:ascii="Arial Narrow" w:hAnsi="Arial Narrow" w:cs="Arial"/>
          <w:b/>
          <w:lang w:val="es-CO"/>
        </w:rPr>
        <w:t>PARA EL FORTALECIMIENTO DE LAS COMPRAS LOCALES</w:t>
      </w:r>
    </w:p>
    <w:p w14:paraId="1B5B2969" w14:textId="77777777" w:rsidR="00DE39C7" w:rsidRPr="00046100" w:rsidRDefault="00DE39C7" w:rsidP="00DE39C7">
      <w:pPr>
        <w:spacing w:after="0" w:line="240" w:lineRule="auto"/>
        <w:jc w:val="both"/>
        <w:rPr>
          <w:rFonts w:ascii="Arial Narrow" w:hAnsi="Arial Narrow" w:cs="Arial"/>
          <w:lang w:val="es-CO"/>
        </w:rPr>
      </w:pPr>
    </w:p>
    <w:p w14:paraId="13506123" w14:textId="77777777" w:rsidR="00DE39C7" w:rsidRPr="00046100" w:rsidRDefault="00DE39C7" w:rsidP="00DE39C7">
      <w:pPr>
        <w:numPr>
          <w:ilvl w:val="0"/>
          <w:numId w:val="14"/>
        </w:numPr>
        <w:spacing w:after="0" w:line="240" w:lineRule="auto"/>
        <w:jc w:val="both"/>
        <w:rPr>
          <w:rFonts w:ascii="Arial Narrow" w:hAnsi="Arial Narrow" w:cs="Arial"/>
          <w:lang w:val="es-CO"/>
        </w:rPr>
      </w:pPr>
      <w:r w:rsidRPr="00046100">
        <w:rPr>
          <w:rFonts w:ascii="Arial Narrow" w:hAnsi="Arial Narrow" w:cs="Arial"/>
          <w:lang w:val="es-CO"/>
        </w:rPr>
        <w:t>El objetivo de la estrategia de abastecimiento a partir de las compras locales es apoyar el desarrollo y emprendimiento productivo de las familias, de las comunidades locales, productores agropecuarios e industriales, en el desarrollo de procesos que contribuyen a la seguridad alimentaria y nutricional, desde los ejes de disponibilidad o accesibilidad a los alimentos. Igualmente se busca viabilizar la permanencia en el medio local, de las familias y del talento humano profesional, mediante la promoción del comercio justo de sus productos y oportunidades de trabajo formal.</w:t>
      </w:r>
    </w:p>
    <w:p w14:paraId="0DAB33D7" w14:textId="77777777" w:rsidR="00DE39C7" w:rsidRPr="00046100" w:rsidRDefault="00DE39C7" w:rsidP="00DE39C7">
      <w:pPr>
        <w:numPr>
          <w:ilvl w:val="0"/>
          <w:numId w:val="14"/>
        </w:numPr>
        <w:spacing w:after="0" w:line="240" w:lineRule="auto"/>
        <w:jc w:val="both"/>
        <w:rPr>
          <w:rFonts w:ascii="Arial Narrow" w:hAnsi="Arial Narrow" w:cs="Arial"/>
          <w:lang w:val="es-CO"/>
        </w:rPr>
      </w:pPr>
      <w:r w:rsidRPr="00046100">
        <w:rPr>
          <w:rFonts w:ascii="Arial Narrow" w:hAnsi="Arial Narrow" w:cs="Arial"/>
          <w:lang w:val="es-CO"/>
        </w:rPr>
        <w:t>Se entiende por compra local, toda adquisición de alimentos, dotaciones o contratación de personal profesional, cuya producción u origen, para el caso de los productos, o cuyo lugar de nacimiento o residencia permanente, para el caso del talento humano profesional, se localice en el mismo lugar en que se consume o utilice dicho bien o servicio.</w:t>
      </w:r>
    </w:p>
    <w:p w14:paraId="7BF07473" w14:textId="77777777" w:rsidR="00DE39C7" w:rsidRPr="00046100" w:rsidRDefault="00DE39C7" w:rsidP="00DE39C7">
      <w:pPr>
        <w:numPr>
          <w:ilvl w:val="0"/>
          <w:numId w:val="14"/>
        </w:numPr>
        <w:spacing w:after="0" w:line="240" w:lineRule="auto"/>
        <w:jc w:val="both"/>
        <w:rPr>
          <w:rFonts w:ascii="Arial Narrow" w:hAnsi="Arial Narrow" w:cs="Arial"/>
          <w:lang w:val="es-CO"/>
        </w:rPr>
      </w:pPr>
      <w:r w:rsidRPr="00046100">
        <w:rPr>
          <w:rFonts w:ascii="Arial Narrow" w:hAnsi="Arial Narrow"/>
        </w:rPr>
        <w:t xml:space="preserve">Los contratos que fueron adjudicados con vigencias futuras, firmados con posterioridad al 6 de agosto de 2020 y que incluyen la obligación de realizar compras de alimentos del 10% o 20% según sea un contrato de Primera Infancia/Nutrición o de Protección respectivamente, deberán priorizar el cumplimiento de las normas legales citadas, por tratarse de normas de carácter superior. </w:t>
      </w:r>
    </w:p>
    <w:p w14:paraId="52B06C91" w14:textId="77777777" w:rsidR="00DE39C7" w:rsidRPr="00046100" w:rsidRDefault="00DE39C7" w:rsidP="00DE39C7">
      <w:pPr>
        <w:numPr>
          <w:ilvl w:val="0"/>
          <w:numId w:val="14"/>
        </w:numPr>
        <w:spacing w:after="0" w:line="240" w:lineRule="auto"/>
        <w:jc w:val="both"/>
        <w:rPr>
          <w:rFonts w:ascii="Arial Narrow" w:hAnsi="Arial Narrow" w:cs="Arial"/>
          <w:lang w:val="es-CO"/>
        </w:rPr>
      </w:pPr>
      <w:r w:rsidRPr="00046100">
        <w:rPr>
          <w:rFonts w:ascii="Arial Narrow" w:hAnsi="Arial Narrow"/>
        </w:rPr>
        <w:t xml:space="preserve">En cumplimiento del artículo 8° de la Ley 2046 de 2020, los operadores ICBF deberán derivar las minutas alimentarias y elaborar los ciclos de menús, incluyendo alimentos producidos localmente, en las raciones para preparar en casa (RPP) y alimentos servidos. </w:t>
      </w:r>
    </w:p>
    <w:p w14:paraId="5541DC34" w14:textId="77777777" w:rsidR="00DE39C7" w:rsidRPr="00046100" w:rsidRDefault="00DE39C7" w:rsidP="00DE39C7">
      <w:pPr>
        <w:numPr>
          <w:ilvl w:val="0"/>
          <w:numId w:val="14"/>
        </w:numPr>
        <w:spacing w:after="0" w:line="240" w:lineRule="auto"/>
        <w:jc w:val="both"/>
        <w:rPr>
          <w:rFonts w:ascii="Arial Narrow" w:hAnsi="Arial Narrow" w:cs="Arial"/>
          <w:lang w:val="es-CO"/>
        </w:rPr>
      </w:pPr>
      <w:r w:rsidRPr="00046100">
        <w:rPr>
          <w:rFonts w:ascii="Arial Narrow" w:hAnsi="Arial Narrow"/>
        </w:rPr>
        <w:t xml:space="preserve">Los operadores ICBF deberán solicitar las bases de datos de pequeños productores agropecuarios, productores de la agricultura campesina familiar y comunitaria (ACFC) y asociaciones de economía solidaria, directamente a las Secretarías de Agricultura de los departamentos que conforman su zona geográfica para la compra local de alimentos. </w:t>
      </w:r>
    </w:p>
    <w:p w14:paraId="5AA99573" w14:textId="77777777" w:rsidR="00DE39C7" w:rsidRPr="00046100" w:rsidRDefault="00DE39C7" w:rsidP="00DE39C7">
      <w:pPr>
        <w:numPr>
          <w:ilvl w:val="0"/>
          <w:numId w:val="14"/>
        </w:numPr>
        <w:spacing w:after="0" w:line="240" w:lineRule="auto"/>
        <w:jc w:val="both"/>
        <w:rPr>
          <w:rFonts w:ascii="Arial Narrow" w:hAnsi="Arial Narrow" w:cs="Arial"/>
          <w:lang w:val="es-CO"/>
        </w:rPr>
      </w:pPr>
      <w:r w:rsidRPr="00046100">
        <w:rPr>
          <w:rFonts w:ascii="Arial Narrow" w:hAnsi="Arial Narrow"/>
        </w:rPr>
        <w:t>En el Artículo 7 de la Ley 2046 de 2020, se establece que: “…</w:t>
      </w:r>
      <w:r w:rsidRPr="00046100">
        <w:rPr>
          <w:rFonts w:ascii="Arial Narrow" w:hAnsi="Arial Narrow"/>
          <w:i/>
          <w:iCs/>
          <w:u w:val="single"/>
        </w:rPr>
        <w:t xml:space="preserve">Cuando la oferta de alimentos producidos </w:t>
      </w:r>
      <w:bookmarkStart w:id="0" w:name="_GoBack"/>
      <w:bookmarkEnd w:id="0"/>
      <w:r w:rsidRPr="00046100">
        <w:rPr>
          <w:rFonts w:ascii="Arial Narrow" w:hAnsi="Arial Narrow"/>
          <w:i/>
          <w:iCs/>
          <w:u w:val="single"/>
        </w:rPr>
        <w:t>por pequeños productores y/o productores de la Agricultura Campesina, Familiar o Comunitaria local sea inferior al porcentaje mínimo de que trata el presente literal, las entidades deberán informar de dicha situación a la Mesa Técnica Nacional de Compras Públicas quien certificará dicha situación y realizará las gestiones necesarias para otorgar un listado de pequeños productores y/o productores de la Agricultura Campesina, Familiar o Comunitaria no locales, a quienes puede acudir para suplir el porcentaje restante</w:t>
      </w:r>
      <w:r w:rsidRPr="00046100">
        <w:rPr>
          <w:rFonts w:ascii="Arial Narrow" w:hAnsi="Arial Narrow"/>
        </w:rPr>
        <w:t xml:space="preserve">…” Para dar cumplimiento a lo anterior, el Operador ICBF deberá enviar una justificación </w:t>
      </w:r>
      <w:proofErr w:type="spellStart"/>
      <w:r w:rsidRPr="00046100">
        <w:rPr>
          <w:rFonts w:ascii="Arial Narrow" w:hAnsi="Arial Narrow"/>
        </w:rPr>
        <w:t>aportanto</w:t>
      </w:r>
      <w:proofErr w:type="spellEnd"/>
      <w:r w:rsidRPr="00046100">
        <w:rPr>
          <w:rFonts w:ascii="Arial Narrow" w:hAnsi="Arial Narrow"/>
        </w:rPr>
        <w:t xml:space="preserve"> evidencias válidas, donde evidencie que no es posible cumplir con el 30% exigido por la Ley, y se deberá presentar esta situación a través del enlace de compras locales de la regional, para ser revisada y validada por la Dirección de Abastecimiento. Una vez la Dirección de Abastecimiento revise la justificación y las evidencias presentadas por el </w:t>
      </w:r>
      <w:proofErr w:type="spellStart"/>
      <w:r w:rsidRPr="00046100">
        <w:rPr>
          <w:rFonts w:ascii="Arial Narrow" w:hAnsi="Arial Narrow"/>
        </w:rPr>
        <w:t>Ooperador</w:t>
      </w:r>
      <w:proofErr w:type="spellEnd"/>
      <w:r w:rsidRPr="00046100">
        <w:rPr>
          <w:rFonts w:ascii="Arial Narrow" w:hAnsi="Arial Narrow"/>
        </w:rPr>
        <w:t xml:space="preserve"> ICBF y se conceptúe que efectivamente, no es posible cumplir con el 30% exigido por la Ley, se presentará el caso puntual ante la Mesa Técnica Nacional de Compras Públicas, para que, desde esa instancia, se emitan las directrices necesarias para solucionar el posible incumplimiento.</w:t>
      </w:r>
    </w:p>
    <w:p w14:paraId="36D73F75" w14:textId="77777777" w:rsidR="00DE39C7" w:rsidRPr="00046100" w:rsidRDefault="00DE39C7" w:rsidP="00DE39C7">
      <w:pPr>
        <w:numPr>
          <w:ilvl w:val="0"/>
          <w:numId w:val="14"/>
        </w:numPr>
        <w:spacing w:after="0" w:line="240" w:lineRule="auto"/>
        <w:jc w:val="both"/>
        <w:rPr>
          <w:rFonts w:ascii="Arial Narrow" w:hAnsi="Arial Narrow" w:cs="Arial"/>
          <w:lang w:val="es-CO"/>
        </w:rPr>
      </w:pPr>
      <w:r w:rsidRPr="00046100">
        <w:rPr>
          <w:rFonts w:ascii="Arial Narrow" w:hAnsi="Arial Narrow"/>
        </w:rPr>
        <w:t xml:space="preserve">Los operadores ICBF deberán reportar solamente, compras locales de alimentos realizadas en cada mes, y reportarlas en el formato F1.G5.ABS Formato de Seguimiento Compras Locales. </w:t>
      </w:r>
    </w:p>
    <w:p w14:paraId="7AAA4DCE" w14:textId="77777777" w:rsidR="00DE39C7" w:rsidRPr="00046100" w:rsidRDefault="00DE39C7" w:rsidP="00DE39C7">
      <w:pPr>
        <w:numPr>
          <w:ilvl w:val="0"/>
          <w:numId w:val="14"/>
        </w:numPr>
        <w:spacing w:after="0" w:line="240" w:lineRule="auto"/>
        <w:jc w:val="both"/>
        <w:rPr>
          <w:rFonts w:ascii="Arial Narrow" w:hAnsi="Arial Narrow" w:cs="Arial"/>
          <w:lang w:val="es-CO"/>
        </w:rPr>
      </w:pPr>
      <w:r w:rsidRPr="00046100">
        <w:rPr>
          <w:rFonts w:ascii="Arial Narrow" w:hAnsi="Arial Narrow"/>
        </w:rPr>
        <w:t xml:space="preserve">Los operadores podrán realizar compras locales directas de alimentos de origen agropecuario, a pequeños productores, ACFC o sus organizaciones. </w:t>
      </w:r>
    </w:p>
    <w:p w14:paraId="7277E406" w14:textId="77777777" w:rsidR="00DE39C7" w:rsidRPr="00046100" w:rsidRDefault="00DE39C7" w:rsidP="00DE39C7">
      <w:pPr>
        <w:numPr>
          <w:ilvl w:val="0"/>
          <w:numId w:val="14"/>
        </w:numPr>
        <w:spacing w:after="0" w:line="240" w:lineRule="auto"/>
        <w:jc w:val="both"/>
        <w:rPr>
          <w:rFonts w:ascii="Arial Narrow" w:hAnsi="Arial Narrow" w:cs="Arial"/>
          <w:lang w:val="es-CO"/>
        </w:rPr>
      </w:pPr>
      <w:r w:rsidRPr="00046100">
        <w:rPr>
          <w:rFonts w:ascii="Arial Narrow" w:hAnsi="Arial Narrow"/>
        </w:rPr>
        <w:t xml:space="preserve">Los operadores podrán realizar compras locales indirectas de alimentos procesados a partir de materias primas provenientes de pequeños productores, ACFC o sus organizaciones. No se considera </w:t>
      </w:r>
      <w:r w:rsidRPr="00046100">
        <w:rPr>
          <w:rFonts w:ascii="Arial Narrow" w:hAnsi="Arial Narrow"/>
        </w:rPr>
        <w:lastRenderedPageBreak/>
        <w:t xml:space="preserve">una compra local cuando la materia prima principal del alimento sea importada o no sea producida en la zona geográfica para la compra local de alimentos. </w:t>
      </w:r>
    </w:p>
    <w:p w14:paraId="7C73B4AF" w14:textId="77777777" w:rsidR="00DE39C7" w:rsidRPr="00046100" w:rsidRDefault="00DE39C7" w:rsidP="00DE39C7">
      <w:pPr>
        <w:numPr>
          <w:ilvl w:val="0"/>
          <w:numId w:val="14"/>
        </w:numPr>
        <w:spacing w:after="0" w:line="240" w:lineRule="auto"/>
        <w:jc w:val="both"/>
        <w:rPr>
          <w:rFonts w:ascii="Arial Narrow" w:hAnsi="Arial Narrow" w:cs="Arial"/>
          <w:lang w:val="es-CO"/>
        </w:rPr>
      </w:pPr>
      <w:r w:rsidRPr="00046100">
        <w:rPr>
          <w:rFonts w:ascii="Arial Narrow" w:hAnsi="Arial Narrow"/>
        </w:rPr>
        <w:t xml:space="preserve">Los supervisores de contrato deberán validar solamente, las compras locales de alimentos reportadas mensualmente por el operador, en el módulo de supervisión del formato F1.G5.ABS Formato de Seguimiento Compras Locales, generando el PDF como evidencia de la validación. </w:t>
      </w:r>
    </w:p>
    <w:p w14:paraId="7DE79D2C" w14:textId="77777777" w:rsidR="00DE39C7" w:rsidRPr="00046100" w:rsidRDefault="00DE39C7" w:rsidP="00DE39C7">
      <w:pPr>
        <w:numPr>
          <w:ilvl w:val="0"/>
          <w:numId w:val="14"/>
        </w:numPr>
        <w:spacing w:after="0" w:line="240" w:lineRule="auto"/>
        <w:jc w:val="both"/>
        <w:rPr>
          <w:rFonts w:ascii="Arial Narrow" w:hAnsi="Arial Narrow" w:cs="Arial"/>
          <w:lang w:val="es-CO"/>
        </w:rPr>
      </w:pPr>
      <w:r w:rsidRPr="00046100">
        <w:rPr>
          <w:rFonts w:ascii="Arial Narrow" w:hAnsi="Arial Narrow"/>
        </w:rPr>
        <w:t xml:space="preserve">Todas las demás directrices contenidas en la guía </w:t>
      </w:r>
      <w:r>
        <w:rPr>
          <w:rFonts w:ascii="Arial Narrow" w:hAnsi="Arial Narrow"/>
        </w:rPr>
        <w:t xml:space="preserve">Orientadora para el desarrollo de la estrategia de Compras Locales </w:t>
      </w:r>
      <w:r w:rsidRPr="00046100">
        <w:rPr>
          <w:rFonts w:ascii="Arial Narrow" w:hAnsi="Arial Narrow"/>
        </w:rPr>
        <w:t>G5.ABS versión 3, continúan vigentes y son de obligatorio cumplimiento.</w:t>
      </w:r>
    </w:p>
    <w:p w14:paraId="3985AE13" w14:textId="2C5ED1F3" w:rsidR="00DE39C7" w:rsidRDefault="00DE39C7" w:rsidP="00DE39C7">
      <w:pPr>
        <w:spacing w:after="0" w:line="240" w:lineRule="auto"/>
        <w:ind w:left="720"/>
        <w:jc w:val="both"/>
        <w:rPr>
          <w:rFonts w:ascii="Arial Narrow" w:hAnsi="Arial Narrow" w:cs="Arial"/>
          <w:lang w:val="es-CO"/>
        </w:rPr>
      </w:pPr>
    </w:p>
    <w:p w14:paraId="4CA9171E" w14:textId="05B70FC4" w:rsidR="00954337" w:rsidRPr="00954337" w:rsidRDefault="00954337" w:rsidP="00DE39C7">
      <w:pPr>
        <w:spacing w:after="0" w:line="240" w:lineRule="auto"/>
        <w:ind w:left="720"/>
        <w:jc w:val="both"/>
        <w:rPr>
          <w:rFonts w:ascii="Arial Narrow" w:hAnsi="Arial Narrow" w:cs="Arial"/>
          <w:lang w:val="es-CO"/>
        </w:rPr>
      </w:pPr>
      <w:r w:rsidRPr="00954337">
        <w:rPr>
          <w:rFonts w:ascii="Arial Narrow" w:hAnsi="Arial Narrow" w:cs="Arial"/>
          <w:lang w:val="es-CO"/>
        </w:rPr>
        <w:t xml:space="preserve">Cualquier inquietud que tenga la regional frente a este tema por favor comunicarse con los profesionales de la Dirección de Abastecimiento </w:t>
      </w:r>
      <w:proofErr w:type="spellStart"/>
      <w:r w:rsidRPr="00954337">
        <w:rPr>
          <w:rFonts w:ascii="Arial Narrow" w:eastAsia="Times New Roman" w:hAnsi="Arial Narrow"/>
          <w:color w:val="000000"/>
        </w:rPr>
        <w:t>Jose</w:t>
      </w:r>
      <w:proofErr w:type="spellEnd"/>
      <w:r w:rsidRPr="00954337">
        <w:rPr>
          <w:rFonts w:ascii="Arial Narrow" w:eastAsia="Times New Roman" w:hAnsi="Arial Narrow"/>
          <w:color w:val="000000"/>
        </w:rPr>
        <w:t xml:space="preserve"> Maria Navas Cadena &lt;</w:t>
      </w:r>
      <w:hyperlink r:id="rId11" w:history="1">
        <w:r w:rsidRPr="00954337">
          <w:rPr>
            <w:rFonts w:ascii="Arial Narrow" w:eastAsia="Times New Roman" w:hAnsi="Arial Narrow"/>
            <w:color w:val="0000FF"/>
            <w:u w:val="single"/>
          </w:rPr>
          <w:t>Jose.Navas@icbf.gov.co</w:t>
        </w:r>
      </w:hyperlink>
      <w:r w:rsidRPr="00954337">
        <w:rPr>
          <w:rFonts w:ascii="Arial Narrow" w:eastAsia="Times New Roman" w:hAnsi="Arial Narrow"/>
          <w:color w:val="000000"/>
        </w:rPr>
        <w:t xml:space="preserve">&gt;; Angela Maria Correal </w:t>
      </w:r>
      <w:proofErr w:type="spellStart"/>
      <w:r w:rsidRPr="00954337">
        <w:rPr>
          <w:rFonts w:ascii="Arial Narrow" w:eastAsia="Times New Roman" w:hAnsi="Arial Narrow"/>
          <w:color w:val="000000"/>
        </w:rPr>
        <w:t>Beltran</w:t>
      </w:r>
      <w:proofErr w:type="spellEnd"/>
      <w:r w:rsidRPr="00954337">
        <w:rPr>
          <w:rFonts w:ascii="Arial Narrow" w:eastAsia="Times New Roman" w:hAnsi="Arial Narrow"/>
          <w:color w:val="000000"/>
        </w:rPr>
        <w:t xml:space="preserve"> &lt;</w:t>
      </w:r>
      <w:hyperlink r:id="rId12" w:history="1">
        <w:r w:rsidRPr="00954337">
          <w:rPr>
            <w:rFonts w:ascii="Arial Narrow" w:eastAsia="Times New Roman" w:hAnsi="Arial Narrow"/>
            <w:color w:val="0000FF"/>
            <w:u w:val="single"/>
          </w:rPr>
          <w:t>Angela.Correal@icbf.gov.co</w:t>
        </w:r>
      </w:hyperlink>
      <w:r>
        <w:rPr>
          <w:rFonts w:ascii="Arial Narrow" w:eastAsia="Times New Roman" w:hAnsi="Arial Narrow"/>
          <w:color w:val="000000"/>
        </w:rPr>
        <w:t>.</w:t>
      </w:r>
    </w:p>
    <w:p w14:paraId="59E0C020" w14:textId="68CD5305" w:rsidR="00827077" w:rsidRPr="00954337" w:rsidRDefault="00827077" w:rsidP="00DE39C7">
      <w:pPr>
        <w:rPr>
          <w:rFonts w:ascii="Arial Narrow" w:hAnsi="Arial Narrow"/>
        </w:rPr>
      </w:pPr>
    </w:p>
    <w:sectPr w:rsidR="00827077" w:rsidRPr="00954337">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450A9F" w14:textId="77777777" w:rsidR="003F418B" w:rsidRDefault="003F418B" w:rsidP="0062464D">
      <w:pPr>
        <w:spacing w:after="0" w:line="240" w:lineRule="auto"/>
      </w:pPr>
      <w:r>
        <w:separator/>
      </w:r>
    </w:p>
  </w:endnote>
  <w:endnote w:type="continuationSeparator" w:id="0">
    <w:p w14:paraId="09B3A70D" w14:textId="77777777" w:rsidR="003F418B" w:rsidRDefault="003F418B" w:rsidP="0062464D">
      <w:pPr>
        <w:spacing w:after="0" w:line="240" w:lineRule="auto"/>
      </w:pPr>
      <w:r>
        <w:continuationSeparator/>
      </w:r>
    </w:p>
  </w:endnote>
  <w:endnote w:type="continuationNotice" w:id="1">
    <w:p w14:paraId="74FC67DA" w14:textId="77777777" w:rsidR="003F418B" w:rsidRDefault="003F41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E0CAA" w14:textId="1148133F" w:rsidR="0062464D" w:rsidRDefault="0062464D" w:rsidP="0062464D">
    <w:pPr>
      <w:pStyle w:val="Piedepgina"/>
      <w:tabs>
        <w:tab w:val="clear" w:pos="4419"/>
        <w:tab w:val="clear" w:pos="8838"/>
        <w:tab w:val="left" w:pos="885"/>
      </w:tabs>
    </w:pPr>
    <w:r>
      <w:tab/>
    </w:r>
  </w:p>
  <w:p w14:paraId="32EDF333" w14:textId="0217ACEB" w:rsidR="00BC0789" w:rsidRDefault="00BC0789" w:rsidP="0062464D">
    <w:pPr>
      <w:pStyle w:val="Piedepgina"/>
      <w:tabs>
        <w:tab w:val="clear" w:pos="4419"/>
        <w:tab w:val="clear" w:pos="8838"/>
        <w:tab w:val="left" w:pos="885"/>
      </w:tabs>
    </w:pPr>
    <w:r>
      <w:rPr>
        <w:noProof/>
        <w:lang w:eastAsia="es-CO"/>
      </w:rPr>
      <w:drawing>
        <wp:anchor distT="0" distB="0" distL="114300" distR="114300" simplePos="0" relativeHeight="251658242" behindDoc="1" locked="0" layoutInCell="1" allowOverlap="1" wp14:anchorId="635D53D1" wp14:editId="0931580A">
          <wp:simplePos x="0" y="0"/>
          <wp:positionH relativeFrom="margin">
            <wp:align>left</wp:align>
          </wp:positionH>
          <wp:positionV relativeFrom="paragraph">
            <wp:posOffset>9525</wp:posOffset>
          </wp:positionV>
          <wp:extent cx="5986780" cy="1024255"/>
          <wp:effectExtent l="0" t="0" r="0" b="4445"/>
          <wp:wrapNone/>
          <wp:docPr id="62" name="Imagen 62"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Memebrete_Mesa de trabajo 1 copia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86780" cy="1024255"/>
                  </a:xfrm>
                  <a:prstGeom prst="rect">
                    <a:avLst/>
                  </a:prstGeom>
                  <a:noFill/>
                </pic:spPr>
              </pic:pic>
            </a:graphicData>
          </a:graphic>
          <wp14:sizeRelH relativeFrom="page">
            <wp14:pctWidth>0</wp14:pctWidth>
          </wp14:sizeRelH>
          <wp14:sizeRelV relativeFrom="page">
            <wp14:pctHeight>0</wp14:pctHeight>
          </wp14:sizeRelV>
        </wp:anchor>
      </w:drawing>
    </w:r>
  </w:p>
  <w:p w14:paraId="4A398A87" w14:textId="59A8FC73" w:rsidR="00BC0789" w:rsidRDefault="00BC0789" w:rsidP="0062464D">
    <w:pPr>
      <w:pStyle w:val="Piedepgina"/>
      <w:tabs>
        <w:tab w:val="clear" w:pos="4419"/>
        <w:tab w:val="clear" w:pos="8838"/>
        <w:tab w:val="left" w:pos="885"/>
      </w:tabs>
    </w:pPr>
  </w:p>
  <w:p w14:paraId="19343704" w14:textId="7F5CD956" w:rsidR="00BC0789" w:rsidRDefault="00BC0789" w:rsidP="0062464D">
    <w:pPr>
      <w:pStyle w:val="Piedepgina"/>
      <w:tabs>
        <w:tab w:val="clear" w:pos="4419"/>
        <w:tab w:val="clear" w:pos="8838"/>
        <w:tab w:val="left" w:pos="885"/>
      </w:tabs>
    </w:pPr>
    <w:r>
      <w:rPr>
        <w:rFonts w:ascii="Arial" w:hAnsi="Arial" w:cs="Arial"/>
        <w:noProof/>
        <w:color w:val="000000"/>
        <w:lang w:eastAsia="es-CO"/>
      </w:rPr>
      <mc:AlternateContent>
        <mc:Choice Requires="wps">
          <w:drawing>
            <wp:anchor distT="0" distB="0" distL="114300" distR="114300" simplePos="0" relativeHeight="251658245" behindDoc="0" locked="0" layoutInCell="1" allowOverlap="1" wp14:anchorId="6305C254" wp14:editId="3DF3E381">
              <wp:simplePos x="0" y="0"/>
              <wp:positionH relativeFrom="margin">
                <wp:posOffset>796372</wp:posOffset>
              </wp:positionH>
              <wp:positionV relativeFrom="paragraph">
                <wp:posOffset>90860</wp:posOffset>
              </wp:positionV>
              <wp:extent cx="4516341" cy="206734"/>
              <wp:effectExtent l="0" t="0" r="0" b="3175"/>
              <wp:wrapNone/>
              <wp:docPr id="8" name="Cuadro de texto 8"/>
              <wp:cNvGraphicFramePr/>
              <a:graphic xmlns:a="http://schemas.openxmlformats.org/drawingml/2006/main">
                <a:graphicData uri="http://schemas.microsoft.com/office/word/2010/wordprocessingShape">
                  <wps:wsp>
                    <wps:cNvSpPr txBox="1"/>
                    <wps:spPr>
                      <a:xfrm>
                        <a:off x="0" y="0"/>
                        <a:ext cx="4516341" cy="206734"/>
                      </a:xfrm>
                      <a:prstGeom prst="rect">
                        <a:avLst/>
                      </a:prstGeom>
                      <a:solidFill>
                        <a:schemeClr val="bg1"/>
                      </a:solidFill>
                      <a:ln w="6350">
                        <a:noFill/>
                      </a:ln>
                    </wps:spPr>
                    <wps:txbx>
                      <w:txbxContent>
                        <w:p w14:paraId="17A855B4" w14:textId="5C934F46" w:rsidR="00BC0789" w:rsidRDefault="00BC0789" w:rsidP="00BC0789">
                          <w:r w:rsidRPr="00BC0789">
                            <w:rPr>
                              <w:sz w:val="12"/>
                              <w:szCs w:val="12"/>
                            </w:rPr>
                            <w:t xml:space="preserve">Los datos proporcionados serán tratados de acuerdo con la política de tratamiento de datos personales del ICBF y la </w:t>
                          </w:r>
                          <w:r w:rsidRPr="00BC0789">
                            <w:rPr>
                              <w:rStyle w:val="Textoennegrita"/>
                              <w:sz w:val="12"/>
                              <w:szCs w:val="12"/>
                            </w:rPr>
                            <w:t>Ley es 1581 de 2012.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05C254" id="_x0000_t202" coordsize="21600,21600" o:spt="202" path="m,l,21600r21600,l21600,xe">
              <v:stroke joinstyle="miter"/>
              <v:path gradientshapeok="t" o:connecttype="rect"/>
            </v:shapetype>
            <v:shape id="Cuadro de texto 8" o:spid="_x0000_s1027" type="#_x0000_t202" style="position:absolute;margin-left:62.7pt;margin-top:7.15pt;width:355.6pt;height:16.3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" fillcolor="white [3212]" stroked="f" strokeweight=".5pt">
              <v:textbox>
                <w:txbxContent>
                  <w:p w14:paraId="17A855B4" w14:textId="5C934F46" w:rsidR="00BC0789" w:rsidRDefault="00BC0789" w:rsidP="00BC0789">
                    <w:r w:rsidRPr="00BC0789">
                      <w:rPr>
                        <w:sz w:val="12"/>
                        <w:szCs w:val="12"/>
                      </w:rPr>
                      <w:t xml:space="preserve">Los datos proporcionados serán tratados de acuerdo con la política de tratamiento de datos personales del ICBF y la </w:t>
                    </w:r>
                    <w:r w:rsidRPr="00BC0789">
                      <w:rPr>
                        <w:rStyle w:val="Textoennegrita"/>
                        <w:sz w:val="12"/>
                        <w:szCs w:val="12"/>
                      </w:rPr>
                      <w:t>Ley es 1581 de 2012.</w:t>
                    </w:r>
                  </w:p>
                </w:txbxContent>
              </v:textbox>
              <w10:wrap anchorx="margin"/>
            </v:shape>
          </w:pict>
        </mc:Fallback>
      </mc:AlternateContent>
    </w:r>
  </w:p>
  <w:p w14:paraId="486001B3" w14:textId="4EA8843F" w:rsidR="00BC0789" w:rsidRDefault="00BC0789" w:rsidP="0062464D">
    <w:pPr>
      <w:pStyle w:val="Piedepgina"/>
      <w:tabs>
        <w:tab w:val="clear" w:pos="4419"/>
        <w:tab w:val="clear" w:pos="8838"/>
        <w:tab w:val="left" w:pos="885"/>
      </w:tabs>
    </w:pPr>
    <w:r>
      <w:rPr>
        <w:noProof/>
        <w:lang w:eastAsia="es-CO"/>
      </w:rPr>
      <mc:AlternateContent>
        <mc:Choice Requires="wps">
          <w:drawing>
            <wp:anchor distT="0" distB="0" distL="114300" distR="114300" simplePos="0" relativeHeight="251658243" behindDoc="1" locked="0" layoutInCell="1" allowOverlap="1" wp14:anchorId="5FA1FB5D" wp14:editId="465468FF">
              <wp:simplePos x="0" y="0"/>
              <wp:positionH relativeFrom="column">
                <wp:posOffset>930992</wp:posOffset>
              </wp:positionH>
              <wp:positionV relativeFrom="paragraph">
                <wp:posOffset>63168</wp:posOffset>
              </wp:positionV>
              <wp:extent cx="1645920" cy="484505"/>
              <wp:effectExtent l="0" t="0" r="0" b="0"/>
              <wp:wrapNone/>
              <wp:docPr id="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484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291A11" w14:textId="12317A73" w:rsidR="0062464D" w:rsidRDefault="0062464D" w:rsidP="00AF0177">
                          <w:pPr>
                            <w:autoSpaceDE w:val="0"/>
                            <w:autoSpaceDN w:val="0"/>
                            <w:adjustRightInd w:val="0"/>
                            <w:spacing w:after="0" w:line="240" w:lineRule="auto"/>
                            <w:jc w:val="center"/>
                            <w:rPr>
                              <w:rFonts w:ascii="Arial" w:hAnsi="Arial" w:cs="Arial"/>
                              <w:color w:val="595959"/>
                              <w:sz w:val="16"/>
                              <w:szCs w:val="16"/>
                            </w:rPr>
                          </w:pPr>
                          <w:r w:rsidRPr="00BC0789">
                            <w:rPr>
                              <w:rFonts w:ascii="Arial" w:hAnsi="Arial" w:cs="Arial"/>
                              <w:color w:val="595959"/>
                              <w:sz w:val="16"/>
                              <w:szCs w:val="16"/>
                            </w:rPr>
                            <w:t>[</w:t>
                          </w:r>
                          <w:r w:rsidR="00AF0177">
                            <w:rPr>
                              <w:rFonts w:ascii="Arial" w:hAnsi="Arial" w:cs="Arial"/>
                              <w:color w:val="595959"/>
                              <w:sz w:val="16"/>
                              <w:szCs w:val="16"/>
                            </w:rPr>
                            <w:t xml:space="preserve">Calle 23 con </w:t>
                          </w:r>
                          <w:proofErr w:type="spellStart"/>
                          <w:r w:rsidR="00AF0177">
                            <w:rPr>
                              <w:rFonts w:ascii="Arial" w:hAnsi="Arial" w:cs="Arial"/>
                              <w:color w:val="595959"/>
                              <w:sz w:val="16"/>
                              <w:szCs w:val="16"/>
                            </w:rPr>
                            <w:t>Cra</w:t>
                          </w:r>
                          <w:proofErr w:type="spellEnd"/>
                          <w:r w:rsidR="00AF0177">
                            <w:rPr>
                              <w:rFonts w:ascii="Arial" w:hAnsi="Arial" w:cs="Arial"/>
                              <w:color w:val="595959"/>
                              <w:sz w:val="16"/>
                              <w:szCs w:val="16"/>
                            </w:rPr>
                            <w:t xml:space="preserve">. 3era Bario Mercedario </w:t>
                          </w:r>
                        </w:p>
                        <w:p w14:paraId="0F335962" w14:textId="12492BA0" w:rsidR="00AF0177" w:rsidRPr="00BC0789" w:rsidRDefault="00AF0177" w:rsidP="00AF0177">
                          <w:pPr>
                            <w:autoSpaceDE w:val="0"/>
                            <w:autoSpaceDN w:val="0"/>
                            <w:adjustRightInd w:val="0"/>
                            <w:spacing w:after="0" w:line="240" w:lineRule="auto"/>
                            <w:jc w:val="center"/>
                            <w:rPr>
                              <w:rFonts w:ascii="Arial" w:hAnsi="Arial" w:cs="Arial"/>
                              <w:color w:val="595959"/>
                              <w:sz w:val="16"/>
                              <w:szCs w:val="16"/>
                            </w:rPr>
                          </w:pPr>
                          <w:proofErr w:type="gramStart"/>
                          <w:r>
                            <w:rPr>
                              <w:rFonts w:ascii="Arial" w:hAnsi="Arial" w:cs="Arial"/>
                              <w:color w:val="595959"/>
                              <w:sz w:val="16"/>
                              <w:szCs w:val="16"/>
                            </w:rPr>
                            <w:t>Tel  7307580</w:t>
                          </w:r>
                          <w:proofErr w:type="gramEnd"/>
                        </w:p>
                        <w:p w14:paraId="2FD9E8CD" w14:textId="77777777" w:rsidR="0062464D" w:rsidRPr="006C7934" w:rsidRDefault="0062464D" w:rsidP="0062464D">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5FA1FB5D" id="_x0000_t202" coordsize="21600,21600" o:spt="202" path="m,l,21600r21600,l21600,xe">
              <v:stroke joinstyle="miter"/>
              <v:path gradientshapeok="t" o:connecttype="rect"/>
            </v:shapetype>
            <v:shape id="Text Box 48" o:spid="_x0000_s1028" type="#_x0000_t202" style="position:absolute;margin-left:73.3pt;margin-top:4.95pt;width:129.6pt;height:38.15pt;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" filled="f" stroked="f">
              <v:textbox>
                <w:txbxContent>
                  <w:p w14:paraId="5C291A11" w14:textId="12317A73" w:rsidR="0062464D" w:rsidRDefault="0062464D" w:rsidP="00AF0177">
                    <w:pPr>
                      <w:autoSpaceDE w:val="0"/>
                      <w:autoSpaceDN w:val="0"/>
                      <w:adjustRightInd w:val="0"/>
                      <w:spacing w:after="0" w:line="240" w:lineRule="auto"/>
                      <w:jc w:val="center"/>
                      <w:rPr>
                        <w:rFonts w:ascii="Arial" w:hAnsi="Arial" w:cs="Arial"/>
                        <w:color w:val="595959"/>
                        <w:sz w:val="16"/>
                        <w:szCs w:val="16"/>
                      </w:rPr>
                    </w:pPr>
                    <w:r w:rsidRPr="00BC0789">
                      <w:rPr>
                        <w:rFonts w:ascii="Arial" w:hAnsi="Arial" w:cs="Arial"/>
                        <w:color w:val="595959"/>
                        <w:sz w:val="16"/>
                        <w:szCs w:val="16"/>
                      </w:rPr>
                      <w:t>[</w:t>
                    </w:r>
                    <w:r w:rsidR="00AF0177">
                      <w:rPr>
                        <w:rFonts w:ascii="Arial" w:hAnsi="Arial" w:cs="Arial"/>
                        <w:color w:val="595959"/>
                        <w:sz w:val="16"/>
                        <w:szCs w:val="16"/>
                      </w:rPr>
                      <w:t xml:space="preserve">Calle 23 con Cra. 3era Bario Mercedario </w:t>
                    </w:r>
                  </w:p>
                  <w:p w14:paraId="0F335962" w14:textId="12492BA0" w:rsidR="00AF0177" w:rsidRPr="00BC0789" w:rsidRDefault="00AF0177" w:rsidP="00AF0177">
                    <w:pPr>
                      <w:autoSpaceDE w:val="0"/>
                      <w:autoSpaceDN w:val="0"/>
                      <w:adjustRightInd w:val="0"/>
                      <w:spacing w:after="0" w:line="240" w:lineRule="auto"/>
                      <w:jc w:val="center"/>
                      <w:rPr>
                        <w:rFonts w:ascii="Arial" w:hAnsi="Arial" w:cs="Arial"/>
                        <w:color w:val="595959"/>
                        <w:sz w:val="16"/>
                        <w:szCs w:val="16"/>
                      </w:rPr>
                    </w:pPr>
                    <w:r>
                      <w:rPr>
                        <w:rFonts w:ascii="Arial" w:hAnsi="Arial" w:cs="Arial"/>
                        <w:color w:val="595959"/>
                        <w:sz w:val="16"/>
                        <w:szCs w:val="16"/>
                      </w:rPr>
                      <w:t>Tel  7307580</w:t>
                    </w:r>
                    <w:bookmarkStart w:id="1" w:name="_GoBack"/>
                    <w:bookmarkEnd w:id="1"/>
                  </w:p>
                  <w:p w14:paraId="2FD9E8CD" w14:textId="77777777" w:rsidR="0062464D" w:rsidRPr="006C7934" w:rsidRDefault="0062464D" w:rsidP="0062464D">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eastAsia="es-CO"/>
      </w:rPr>
      <mc:AlternateContent>
        <mc:Choice Requires="wps">
          <w:drawing>
            <wp:anchor distT="0" distB="0" distL="114300" distR="114300" simplePos="0" relativeHeight="251658244" behindDoc="1" locked="0" layoutInCell="1" allowOverlap="1" wp14:anchorId="04331E06" wp14:editId="004E0719">
              <wp:simplePos x="0" y="0"/>
              <wp:positionH relativeFrom="column">
                <wp:posOffset>3347968</wp:posOffset>
              </wp:positionH>
              <wp:positionV relativeFrom="paragraph">
                <wp:posOffset>91440</wp:posOffset>
              </wp:positionV>
              <wp:extent cx="1701579" cy="354330"/>
              <wp:effectExtent l="0" t="0" r="0" b="7620"/>
              <wp:wrapNone/>
              <wp:docPr id="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579"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F946A7" w14:textId="77777777" w:rsidR="0062464D" w:rsidRPr="005731FA" w:rsidRDefault="0062464D" w:rsidP="0062464D">
                          <w:pPr>
                            <w:spacing w:after="0" w:line="240" w:lineRule="auto"/>
                            <w:jc w:val="center"/>
                            <w:rPr>
                              <w:rFonts w:ascii="Arial" w:hAnsi="Arial" w:cs="Arial"/>
                              <w:color w:val="595959"/>
                              <w:sz w:val="16"/>
                              <w:szCs w:val="16"/>
                            </w:rPr>
                          </w:pPr>
                          <w:r w:rsidRPr="005731FA">
                            <w:rPr>
                              <w:rFonts w:ascii="Arial" w:hAnsi="Arial" w:cs="Arial"/>
                              <w:color w:val="595959"/>
                              <w:sz w:val="16"/>
                              <w:szCs w:val="16"/>
                            </w:rPr>
                            <w:t>Línea gratuita nacional ICBF</w:t>
                          </w:r>
                        </w:p>
                        <w:p w14:paraId="70184091" w14:textId="77777777" w:rsidR="0062464D" w:rsidRPr="005731FA" w:rsidRDefault="0062464D" w:rsidP="0062464D">
                          <w:pPr>
                            <w:spacing w:after="0" w:line="240" w:lineRule="auto"/>
                            <w:jc w:val="center"/>
                            <w:rPr>
                              <w:rFonts w:ascii="Arial" w:hAnsi="Arial" w:cs="Arial"/>
                              <w:color w:val="595959"/>
                              <w:sz w:val="16"/>
                              <w:szCs w:val="16"/>
                            </w:rPr>
                          </w:pPr>
                          <w:r w:rsidRPr="005731FA">
                            <w:rPr>
                              <w:rFonts w:ascii="Arial" w:hAnsi="Arial" w:cs="Arial"/>
                              <w:color w:val="595959"/>
                              <w:sz w:val="16"/>
                              <w:szCs w:val="16"/>
                            </w:rPr>
                            <w:t>01 8000 91 8080</w:t>
                          </w:r>
                        </w:p>
                      </w:txbxContent>
                    </wps:txbx>
                    <wps:bodyPr rot="0" vert="horz" wrap="square" lIns="91440" tIns="45720" rIns="91440" bIns="45720" anchor="t" anchorCtr="0" upright="1">
                      <a:sp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shape w14:anchorId="04331E06" id="Text Box 47" o:spid="_x0000_s1029" type="#_x0000_t202" style="position:absolute;margin-left:263.6pt;margin-top:7.2pt;width:134pt;height:27.9pt;z-index:-2516582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" filled="f" stroked="f">
              <v:textbox style="mso-fit-shape-to-text:t">
                <w:txbxContent>
                  <w:p w14:paraId="42F946A7" w14:textId="77777777" w:rsidR="0062464D" w:rsidRPr="005731FA" w:rsidRDefault="0062464D" w:rsidP="0062464D">
                    <w:pPr>
                      <w:spacing w:after="0" w:line="240" w:lineRule="auto"/>
                      <w:jc w:val="center"/>
                      <w:rPr>
                        <w:rFonts w:ascii="Arial" w:hAnsi="Arial" w:cs="Arial"/>
                        <w:color w:val="595959"/>
                        <w:sz w:val="16"/>
                        <w:szCs w:val="16"/>
                      </w:rPr>
                    </w:pPr>
                    <w:r w:rsidRPr="005731FA">
                      <w:rPr>
                        <w:rFonts w:ascii="Arial" w:hAnsi="Arial" w:cs="Arial"/>
                        <w:color w:val="595959"/>
                        <w:sz w:val="16"/>
                        <w:szCs w:val="16"/>
                      </w:rPr>
                      <w:t>Línea gratuita nacional ICBF</w:t>
                    </w:r>
                  </w:p>
                  <w:p w14:paraId="70184091" w14:textId="77777777" w:rsidR="0062464D" w:rsidRPr="005731FA" w:rsidRDefault="0062464D" w:rsidP="0062464D">
                    <w:pPr>
                      <w:spacing w:after="0" w:line="240" w:lineRule="auto"/>
                      <w:jc w:val="center"/>
                      <w:rPr>
                        <w:rFonts w:ascii="Arial" w:hAnsi="Arial" w:cs="Arial"/>
                        <w:color w:val="595959"/>
                        <w:sz w:val="16"/>
                        <w:szCs w:val="16"/>
                      </w:rPr>
                    </w:pPr>
                    <w:r w:rsidRPr="005731FA">
                      <w:rPr>
                        <w:rFonts w:ascii="Arial" w:hAnsi="Arial" w:cs="Arial"/>
                        <w:color w:val="595959"/>
                        <w:sz w:val="16"/>
                        <w:szCs w:val="16"/>
                      </w:rPr>
                      <w:t>01 8000 91 8080</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5BA660" w14:textId="77777777" w:rsidR="003F418B" w:rsidRDefault="003F418B" w:rsidP="0062464D">
      <w:pPr>
        <w:spacing w:after="0" w:line="240" w:lineRule="auto"/>
      </w:pPr>
      <w:r>
        <w:separator/>
      </w:r>
    </w:p>
  </w:footnote>
  <w:footnote w:type="continuationSeparator" w:id="0">
    <w:p w14:paraId="52A3D53B" w14:textId="77777777" w:rsidR="003F418B" w:rsidRDefault="003F418B" w:rsidP="0062464D">
      <w:pPr>
        <w:spacing w:after="0" w:line="240" w:lineRule="auto"/>
      </w:pPr>
      <w:r>
        <w:continuationSeparator/>
      </w:r>
    </w:p>
  </w:footnote>
  <w:footnote w:type="continuationNotice" w:id="1">
    <w:p w14:paraId="6EFED81F" w14:textId="77777777" w:rsidR="003F418B" w:rsidRDefault="003F418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A3B61" w14:textId="62208D3D" w:rsidR="0062464D" w:rsidRDefault="00957CDD">
    <w:pPr>
      <w:pStyle w:val="Encabezado"/>
    </w:pPr>
    <w:r>
      <w:rPr>
        <w:noProof/>
        <w:lang w:eastAsia="es-CO"/>
      </w:rPr>
      <mc:AlternateContent>
        <mc:Choice Requires="wps">
          <w:drawing>
            <wp:anchor distT="45720" distB="45720" distL="114300" distR="114300" simplePos="0" relativeHeight="251658240" behindDoc="0" locked="0" layoutInCell="1" allowOverlap="1" wp14:anchorId="0AAB24CE" wp14:editId="26A39D0F">
              <wp:simplePos x="0" y="0"/>
              <wp:positionH relativeFrom="column">
                <wp:posOffset>748665</wp:posOffset>
              </wp:positionH>
              <wp:positionV relativeFrom="paragraph">
                <wp:posOffset>-116205</wp:posOffset>
              </wp:positionV>
              <wp:extent cx="4219575" cy="1104900"/>
              <wp:effectExtent l="0" t="0" r="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104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D27BA" w14:textId="77777777" w:rsidR="00957CDD" w:rsidRDefault="00957CDD" w:rsidP="00957CDD">
                          <w:pPr>
                            <w:autoSpaceDE w:val="0"/>
                            <w:autoSpaceDN w:val="0"/>
                            <w:adjustRightInd w:val="0"/>
                            <w:spacing w:after="0" w:line="240" w:lineRule="auto"/>
                            <w:jc w:val="center"/>
                            <w:rPr>
                              <w:rFonts w:ascii="Verdana" w:hAnsi="Verdana" w:cs="Arial"/>
                              <w:b/>
                              <w:sz w:val="24"/>
                              <w:szCs w:val="24"/>
                            </w:rPr>
                          </w:pPr>
                          <w:r>
                            <w:rPr>
                              <w:rFonts w:ascii="Verdana" w:hAnsi="Verdana" w:cs="Arial"/>
                              <w:b/>
                              <w:sz w:val="24"/>
                              <w:szCs w:val="24"/>
                            </w:rPr>
                            <w:t>Instituto Colombiano de Bienestar Familiar</w:t>
                          </w:r>
                        </w:p>
                        <w:p w14:paraId="3DC9C83D" w14:textId="77777777" w:rsidR="00957CDD" w:rsidRDefault="00957CDD" w:rsidP="00957CDD">
                          <w:pPr>
                            <w:autoSpaceDE w:val="0"/>
                            <w:autoSpaceDN w:val="0"/>
                            <w:adjustRightInd w:val="0"/>
                            <w:spacing w:after="0" w:line="240" w:lineRule="auto"/>
                            <w:jc w:val="center"/>
                            <w:rPr>
                              <w:rFonts w:ascii="Verdana" w:hAnsi="Verdana" w:cs="Arial"/>
                              <w:color w:val="808080"/>
                              <w:sz w:val="24"/>
                              <w:szCs w:val="24"/>
                            </w:rPr>
                          </w:pPr>
                          <w:r>
                            <w:rPr>
                              <w:rFonts w:ascii="Verdana" w:hAnsi="Verdana" w:cs="Arial"/>
                              <w:color w:val="808080"/>
                              <w:sz w:val="24"/>
                              <w:szCs w:val="24"/>
                            </w:rPr>
                            <w:t>Cecilia De la Fuente de Lleras</w:t>
                          </w:r>
                        </w:p>
                        <w:p w14:paraId="01139272" w14:textId="77777777" w:rsidR="00957CDD" w:rsidRDefault="00957CDD" w:rsidP="00957CDD">
                          <w:pPr>
                            <w:spacing w:after="0" w:line="240" w:lineRule="auto"/>
                            <w:jc w:val="center"/>
                            <w:rPr>
                              <w:rFonts w:ascii="Verdana" w:hAnsi="Verdana" w:cs="Arial"/>
                              <w:b/>
                              <w:color w:val="000000"/>
                              <w:sz w:val="24"/>
                              <w:szCs w:val="24"/>
                            </w:rPr>
                          </w:pPr>
                          <w:r>
                            <w:rPr>
                              <w:rFonts w:ascii="Verdana" w:hAnsi="Verdana" w:cs="Arial"/>
                              <w:b/>
                              <w:color w:val="000000"/>
                              <w:sz w:val="24"/>
                              <w:szCs w:val="24"/>
                            </w:rPr>
                            <w:t>Dirección Regional Nariño</w:t>
                          </w:r>
                        </w:p>
                        <w:p w14:paraId="66E5E16D" w14:textId="77777777" w:rsidR="00957CDD" w:rsidRDefault="00957CDD" w:rsidP="00957CDD">
                          <w:pPr>
                            <w:spacing w:after="0" w:line="240" w:lineRule="auto"/>
                            <w:jc w:val="center"/>
                            <w:rPr>
                              <w:rFonts w:ascii="Verdana" w:hAnsi="Verdana" w:cs="Arial"/>
                              <w:b/>
                              <w:color w:val="000000"/>
                              <w:sz w:val="24"/>
                              <w:szCs w:val="24"/>
                            </w:rPr>
                          </w:pPr>
                          <w:r>
                            <w:rPr>
                              <w:rFonts w:ascii="Verdana" w:hAnsi="Verdana" w:cs="Arial"/>
                              <w:b/>
                              <w:color w:val="000000"/>
                              <w:sz w:val="24"/>
                              <w:szCs w:val="24"/>
                            </w:rPr>
                            <w:t>Grupo Jurídico</w:t>
                          </w:r>
                        </w:p>
                        <w:p w14:paraId="4159A6F3" w14:textId="77777777" w:rsidR="00472E99" w:rsidRDefault="00472E99" w:rsidP="0062464D">
                          <w:pPr>
                            <w:rPr>
                              <w:rFonts w:ascii="Arial" w:hAnsi="Arial" w:cs="Arial"/>
                              <w:b/>
                              <w:color w:val="000000"/>
                              <w:sz w:val="24"/>
                              <w:szCs w:val="24"/>
                            </w:rPr>
                          </w:pPr>
                        </w:p>
                        <w:p w14:paraId="0CC721BE" w14:textId="77777777" w:rsidR="0062464D" w:rsidRPr="007374F9" w:rsidRDefault="0062464D" w:rsidP="0062464D">
                          <w:pPr>
                            <w:rPr>
                              <w:rFonts w:ascii="Arial" w:hAnsi="Arial" w:cs="Arial"/>
                              <w:b/>
                              <w:color w:val="000000"/>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AAB24CE" id="_x0000_t202" coordsize="21600,21600" o:spt="202" path="m,l,21600r21600,l21600,xe">
              <v:stroke joinstyle="miter"/>
              <v:path gradientshapeok="t" o:connecttype="rect"/>
            </v:shapetype>
            <v:shape id="Cuadro de texto 2" o:spid="_x0000_s1026" type="#_x0000_t202" style="position:absolute;margin-left:58.95pt;margin-top:-9.15pt;width:332.25pt;height:8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" filled="f" stroked="f">
              <v:textbox>
                <w:txbxContent>
                  <w:p w14:paraId="115D27BA" w14:textId="77777777" w:rsidR="00957CDD" w:rsidRDefault="00957CDD" w:rsidP="00957CDD">
                    <w:pPr>
                      <w:autoSpaceDE w:val="0"/>
                      <w:autoSpaceDN w:val="0"/>
                      <w:adjustRightInd w:val="0"/>
                      <w:spacing w:after="0" w:line="240" w:lineRule="auto"/>
                      <w:jc w:val="center"/>
                      <w:rPr>
                        <w:rFonts w:ascii="Verdana" w:hAnsi="Verdana" w:cs="Arial"/>
                        <w:b/>
                        <w:sz w:val="24"/>
                        <w:szCs w:val="24"/>
                      </w:rPr>
                    </w:pPr>
                    <w:r>
                      <w:rPr>
                        <w:rFonts w:ascii="Verdana" w:hAnsi="Verdana" w:cs="Arial"/>
                        <w:b/>
                        <w:sz w:val="24"/>
                        <w:szCs w:val="24"/>
                      </w:rPr>
                      <w:t>Instituto Colombiano de Bienestar Familiar</w:t>
                    </w:r>
                  </w:p>
                  <w:p w14:paraId="3DC9C83D" w14:textId="77777777" w:rsidR="00957CDD" w:rsidRDefault="00957CDD" w:rsidP="00957CDD">
                    <w:pPr>
                      <w:autoSpaceDE w:val="0"/>
                      <w:autoSpaceDN w:val="0"/>
                      <w:adjustRightInd w:val="0"/>
                      <w:spacing w:after="0" w:line="240" w:lineRule="auto"/>
                      <w:jc w:val="center"/>
                      <w:rPr>
                        <w:rFonts w:ascii="Verdana" w:hAnsi="Verdana" w:cs="Arial"/>
                        <w:color w:val="808080"/>
                        <w:sz w:val="24"/>
                        <w:szCs w:val="24"/>
                      </w:rPr>
                    </w:pPr>
                    <w:r>
                      <w:rPr>
                        <w:rFonts w:ascii="Verdana" w:hAnsi="Verdana" w:cs="Arial"/>
                        <w:color w:val="808080"/>
                        <w:sz w:val="24"/>
                        <w:szCs w:val="24"/>
                      </w:rPr>
                      <w:t>Cecilia De la Fuente de Lleras</w:t>
                    </w:r>
                  </w:p>
                  <w:p w14:paraId="01139272" w14:textId="77777777" w:rsidR="00957CDD" w:rsidRDefault="00957CDD" w:rsidP="00957CDD">
                    <w:pPr>
                      <w:spacing w:after="0" w:line="240" w:lineRule="auto"/>
                      <w:jc w:val="center"/>
                      <w:rPr>
                        <w:rFonts w:ascii="Verdana" w:hAnsi="Verdana" w:cs="Arial"/>
                        <w:b/>
                        <w:color w:val="000000"/>
                        <w:sz w:val="24"/>
                        <w:szCs w:val="24"/>
                      </w:rPr>
                    </w:pPr>
                    <w:r>
                      <w:rPr>
                        <w:rFonts w:ascii="Verdana" w:hAnsi="Verdana" w:cs="Arial"/>
                        <w:b/>
                        <w:color w:val="000000"/>
                        <w:sz w:val="24"/>
                        <w:szCs w:val="24"/>
                      </w:rPr>
                      <w:t>Dirección Regional Nariño</w:t>
                    </w:r>
                  </w:p>
                  <w:p w14:paraId="66E5E16D" w14:textId="77777777" w:rsidR="00957CDD" w:rsidRDefault="00957CDD" w:rsidP="00957CDD">
                    <w:pPr>
                      <w:spacing w:after="0" w:line="240" w:lineRule="auto"/>
                      <w:jc w:val="center"/>
                      <w:rPr>
                        <w:rFonts w:ascii="Verdana" w:hAnsi="Verdana" w:cs="Arial"/>
                        <w:b/>
                        <w:color w:val="000000"/>
                        <w:sz w:val="24"/>
                        <w:szCs w:val="24"/>
                      </w:rPr>
                    </w:pPr>
                    <w:r>
                      <w:rPr>
                        <w:rFonts w:ascii="Verdana" w:hAnsi="Verdana" w:cs="Arial"/>
                        <w:b/>
                        <w:color w:val="000000"/>
                        <w:sz w:val="24"/>
                        <w:szCs w:val="24"/>
                      </w:rPr>
                      <w:t>Grupo Jurídico</w:t>
                    </w:r>
                  </w:p>
                  <w:p w14:paraId="4159A6F3" w14:textId="77777777" w:rsidR="00472E99" w:rsidRDefault="00472E99" w:rsidP="0062464D">
                    <w:pPr>
                      <w:rPr>
                        <w:rFonts w:ascii="Arial" w:hAnsi="Arial" w:cs="Arial"/>
                        <w:b/>
                        <w:color w:val="000000"/>
                        <w:sz w:val="24"/>
                        <w:szCs w:val="24"/>
                      </w:rPr>
                    </w:pPr>
                  </w:p>
                  <w:p w14:paraId="0CC721BE" w14:textId="77777777" w:rsidR="0062464D" w:rsidRPr="007374F9" w:rsidRDefault="0062464D" w:rsidP="0062464D">
                    <w:pPr>
                      <w:rPr>
                        <w:rFonts w:ascii="Arial" w:hAnsi="Arial" w:cs="Arial"/>
                        <w:b/>
                        <w:color w:val="000000"/>
                        <w:sz w:val="24"/>
                        <w:szCs w:val="24"/>
                      </w:rPr>
                    </w:pPr>
                  </w:p>
                </w:txbxContent>
              </v:textbox>
              <w10:wrap type="square"/>
            </v:shape>
          </w:pict>
        </mc:Fallback>
      </mc:AlternateContent>
    </w:r>
    <w:r>
      <w:rPr>
        <w:noProof/>
      </w:rPr>
      <w:drawing>
        <wp:anchor distT="0" distB="0" distL="114300" distR="114300" simplePos="0" relativeHeight="251660294" behindDoc="0" locked="0" layoutInCell="1" allowOverlap="1" wp14:anchorId="09B04363" wp14:editId="5ACDD778">
          <wp:simplePos x="0" y="0"/>
          <wp:positionH relativeFrom="column">
            <wp:posOffset>-853440</wp:posOffset>
          </wp:positionH>
          <wp:positionV relativeFrom="paragraph">
            <wp:posOffset>10795</wp:posOffset>
          </wp:positionV>
          <wp:extent cx="1227455" cy="534035"/>
          <wp:effectExtent l="0" t="0" r="0" b="0"/>
          <wp:wrapNone/>
          <wp:docPr id="7" name="Imagen 7" descr="Logo Colombia potencia de la Vida ESCALA DE 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Logo Colombia potencia de la Vida ESCALA DE 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7455" cy="53403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70" behindDoc="1" locked="0" layoutInCell="1" allowOverlap="1" wp14:anchorId="7A95263C" wp14:editId="1672339A">
          <wp:simplePos x="0" y="0"/>
          <wp:positionH relativeFrom="column">
            <wp:posOffset>5225414</wp:posOffset>
          </wp:positionH>
          <wp:positionV relativeFrom="paragraph">
            <wp:posOffset>7620</wp:posOffset>
          </wp:positionV>
          <wp:extent cx="865505" cy="655955"/>
          <wp:effectExtent l="0" t="0" r="0" b="0"/>
          <wp:wrapNone/>
          <wp:docPr id="6" name="Imagen 6"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ICBF gri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5505" cy="655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C4D24E" w14:textId="5F96EADE" w:rsidR="0062464D" w:rsidRDefault="0062464D">
    <w:pPr>
      <w:pStyle w:val="Encabezado"/>
    </w:pPr>
  </w:p>
  <w:p w14:paraId="14C4BA8D" w14:textId="500C9315" w:rsidR="0062464D" w:rsidRDefault="0062464D">
    <w:pPr>
      <w:pStyle w:val="Encabezado"/>
    </w:pPr>
  </w:p>
  <w:p w14:paraId="5A35803F" w14:textId="65A83A13" w:rsidR="0062464D" w:rsidRDefault="0062464D">
    <w:pPr>
      <w:pStyle w:val="Encabezado"/>
    </w:pPr>
  </w:p>
  <w:p w14:paraId="5185E699" w14:textId="4DD6EF99" w:rsidR="0062464D" w:rsidRDefault="00B373E8">
    <w:pPr>
      <w:pStyle w:val="Encabezado"/>
    </w:pPr>
    <w:r>
      <w:rPr>
        <w:noProof/>
        <w:lang w:eastAsia="es-CO"/>
      </w:rPr>
      <mc:AlternateContent>
        <mc:Choice Requires="wps">
          <w:drawing>
            <wp:anchor distT="0" distB="0" distL="114300" distR="114300" simplePos="0" relativeHeight="251658246" behindDoc="0" locked="0" layoutInCell="1" allowOverlap="1" wp14:anchorId="317A710B" wp14:editId="0A6DC9E0">
              <wp:simplePos x="0" y="0"/>
              <wp:positionH relativeFrom="column">
                <wp:posOffset>-502064</wp:posOffset>
              </wp:positionH>
              <wp:positionV relativeFrom="paragraph">
                <wp:posOffset>195580</wp:posOffset>
              </wp:positionV>
              <wp:extent cx="6711315" cy="0"/>
              <wp:effectExtent l="9525" t="9525" r="13335" b="952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153A5A27" id="_x0000_t32" coordsize="21600,21600" o:spt="32" o:oned="t" path="m,l21600,21600e" filled="f">
              <v:path arrowok="t" fillok="f" o:connecttype="none"/>
              <o:lock v:ext="edit" shapetype="t"/>
            </v:shapetype>
            <v:shape id="AutoShape 49" o:spid="_x0000_s1026" type="#_x0000_t32" style="position:absolute;margin-left:-39.55pt;margin-top:15.4pt;width:528.45pt;height:0;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"/>
          </w:pict>
        </mc:Fallback>
      </mc:AlternateContent>
    </w:r>
  </w:p>
  <w:p w14:paraId="18EC6323" w14:textId="0BCFCF75" w:rsidR="0062464D" w:rsidRDefault="0062464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E4CA2"/>
    <w:multiLevelType w:val="hybridMultilevel"/>
    <w:tmpl w:val="74B4886C"/>
    <w:lvl w:ilvl="0" w:tplc="1B8E8512">
      <w:numFmt w:val="bullet"/>
      <w:lvlText w:val=""/>
      <w:lvlJc w:val="left"/>
      <w:pPr>
        <w:ind w:left="822" w:hanging="360"/>
      </w:pPr>
      <w:rPr>
        <w:rFonts w:ascii="Symbol" w:eastAsia="Symbol" w:hAnsi="Symbol" w:cs="Symbol" w:hint="default"/>
        <w:w w:val="100"/>
        <w:sz w:val="22"/>
        <w:szCs w:val="22"/>
        <w:lang w:val="es-ES" w:eastAsia="en-US" w:bidi="ar-SA"/>
      </w:rPr>
    </w:lvl>
    <w:lvl w:ilvl="1" w:tplc="7758EB36">
      <w:numFmt w:val="bullet"/>
      <w:lvlText w:val="•"/>
      <w:lvlJc w:val="left"/>
      <w:pPr>
        <w:ind w:left="1644" w:hanging="360"/>
      </w:pPr>
      <w:rPr>
        <w:rFonts w:hint="default"/>
        <w:lang w:val="es-ES" w:eastAsia="en-US" w:bidi="ar-SA"/>
      </w:rPr>
    </w:lvl>
    <w:lvl w:ilvl="2" w:tplc="3F2A9424">
      <w:numFmt w:val="bullet"/>
      <w:lvlText w:val="•"/>
      <w:lvlJc w:val="left"/>
      <w:pPr>
        <w:ind w:left="2468" w:hanging="360"/>
      </w:pPr>
      <w:rPr>
        <w:rFonts w:hint="default"/>
        <w:lang w:val="es-ES" w:eastAsia="en-US" w:bidi="ar-SA"/>
      </w:rPr>
    </w:lvl>
    <w:lvl w:ilvl="3" w:tplc="C9241676">
      <w:numFmt w:val="bullet"/>
      <w:lvlText w:val="•"/>
      <w:lvlJc w:val="left"/>
      <w:pPr>
        <w:ind w:left="3292" w:hanging="360"/>
      </w:pPr>
      <w:rPr>
        <w:rFonts w:hint="default"/>
        <w:lang w:val="es-ES" w:eastAsia="en-US" w:bidi="ar-SA"/>
      </w:rPr>
    </w:lvl>
    <w:lvl w:ilvl="4" w:tplc="01DA6C40">
      <w:numFmt w:val="bullet"/>
      <w:lvlText w:val="•"/>
      <w:lvlJc w:val="left"/>
      <w:pPr>
        <w:ind w:left="4116" w:hanging="360"/>
      </w:pPr>
      <w:rPr>
        <w:rFonts w:hint="default"/>
        <w:lang w:val="es-ES" w:eastAsia="en-US" w:bidi="ar-SA"/>
      </w:rPr>
    </w:lvl>
    <w:lvl w:ilvl="5" w:tplc="36F813D8">
      <w:numFmt w:val="bullet"/>
      <w:lvlText w:val="•"/>
      <w:lvlJc w:val="left"/>
      <w:pPr>
        <w:ind w:left="4940" w:hanging="360"/>
      </w:pPr>
      <w:rPr>
        <w:rFonts w:hint="default"/>
        <w:lang w:val="es-ES" w:eastAsia="en-US" w:bidi="ar-SA"/>
      </w:rPr>
    </w:lvl>
    <w:lvl w:ilvl="6" w:tplc="B1F4760C">
      <w:numFmt w:val="bullet"/>
      <w:lvlText w:val="•"/>
      <w:lvlJc w:val="left"/>
      <w:pPr>
        <w:ind w:left="5764" w:hanging="360"/>
      </w:pPr>
      <w:rPr>
        <w:rFonts w:hint="default"/>
        <w:lang w:val="es-ES" w:eastAsia="en-US" w:bidi="ar-SA"/>
      </w:rPr>
    </w:lvl>
    <w:lvl w:ilvl="7" w:tplc="06AA2528">
      <w:numFmt w:val="bullet"/>
      <w:lvlText w:val="•"/>
      <w:lvlJc w:val="left"/>
      <w:pPr>
        <w:ind w:left="6588" w:hanging="360"/>
      </w:pPr>
      <w:rPr>
        <w:rFonts w:hint="default"/>
        <w:lang w:val="es-ES" w:eastAsia="en-US" w:bidi="ar-SA"/>
      </w:rPr>
    </w:lvl>
    <w:lvl w:ilvl="8" w:tplc="C3B0E9F6">
      <w:numFmt w:val="bullet"/>
      <w:lvlText w:val="•"/>
      <w:lvlJc w:val="left"/>
      <w:pPr>
        <w:ind w:left="7412" w:hanging="360"/>
      </w:pPr>
      <w:rPr>
        <w:rFonts w:hint="default"/>
        <w:lang w:val="es-ES" w:eastAsia="en-US" w:bidi="ar-SA"/>
      </w:rPr>
    </w:lvl>
  </w:abstractNum>
  <w:abstractNum w:abstractNumId="1" w15:restartNumberingAfterBreak="0">
    <w:nsid w:val="03D47BC4"/>
    <w:multiLevelType w:val="hybridMultilevel"/>
    <w:tmpl w:val="E24C30D2"/>
    <w:lvl w:ilvl="0" w:tplc="4CCC9C3A">
      <w:start w:val="1"/>
      <w:numFmt w:val="lowerLetter"/>
      <w:lvlText w:val="%1."/>
      <w:lvlJc w:val="left"/>
      <w:pPr>
        <w:ind w:left="810" w:hanging="360"/>
      </w:pPr>
      <w:rPr>
        <w:rFonts w:ascii="Arial" w:eastAsia="Arial" w:hAnsi="Arial" w:cs="Arial" w:hint="default"/>
        <w:spacing w:val="-1"/>
        <w:w w:val="100"/>
        <w:sz w:val="22"/>
        <w:szCs w:val="22"/>
        <w:lang w:val="es-ES" w:eastAsia="en-US" w:bidi="ar-SA"/>
      </w:rPr>
    </w:lvl>
    <w:lvl w:ilvl="1" w:tplc="C824AF54">
      <w:numFmt w:val="bullet"/>
      <w:lvlText w:val="•"/>
      <w:lvlJc w:val="left"/>
      <w:pPr>
        <w:ind w:left="1644" w:hanging="360"/>
      </w:pPr>
      <w:rPr>
        <w:rFonts w:hint="default"/>
        <w:lang w:val="es-ES" w:eastAsia="en-US" w:bidi="ar-SA"/>
      </w:rPr>
    </w:lvl>
    <w:lvl w:ilvl="2" w:tplc="CD722952">
      <w:numFmt w:val="bullet"/>
      <w:lvlText w:val="•"/>
      <w:lvlJc w:val="left"/>
      <w:pPr>
        <w:ind w:left="2468" w:hanging="360"/>
      </w:pPr>
      <w:rPr>
        <w:rFonts w:hint="default"/>
        <w:lang w:val="es-ES" w:eastAsia="en-US" w:bidi="ar-SA"/>
      </w:rPr>
    </w:lvl>
    <w:lvl w:ilvl="3" w:tplc="8F50741A">
      <w:numFmt w:val="bullet"/>
      <w:lvlText w:val="•"/>
      <w:lvlJc w:val="left"/>
      <w:pPr>
        <w:ind w:left="3292" w:hanging="360"/>
      </w:pPr>
      <w:rPr>
        <w:rFonts w:hint="default"/>
        <w:lang w:val="es-ES" w:eastAsia="en-US" w:bidi="ar-SA"/>
      </w:rPr>
    </w:lvl>
    <w:lvl w:ilvl="4" w:tplc="75A223B0">
      <w:numFmt w:val="bullet"/>
      <w:lvlText w:val="•"/>
      <w:lvlJc w:val="left"/>
      <w:pPr>
        <w:ind w:left="4116" w:hanging="360"/>
      </w:pPr>
      <w:rPr>
        <w:rFonts w:hint="default"/>
        <w:lang w:val="es-ES" w:eastAsia="en-US" w:bidi="ar-SA"/>
      </w:rPr>
    </w:lvl>
    <w:lvl w:ilvl="5" w:tplc="6F708428">
      <w:numFmt w:val="bullet"/>
      <w:lvlText w:val="•"/>
      <w:lvlJc w:val="left"/>
      <w:pPr>
        <w:ind w:left="4940" w:hanging="360"/>
      </w:pPr>
      <w:rPr>
        <w:rFonts w:hint="default"/>
        <w:lang w:val="es-ES" w:eastAsia="en-US" w:bidi="ar-SA"/>
      </w:rPr>
    </w:lvl>
    <w:lvl w:ilvl="6" w:tplc="95C05990">
      <w:numFmt w:val="bullet"/>
      <w:lvlText w:val="•"/>
      <w:lvlJc w:val="left"/>
      <w:pPr>
        <w:ind w:left="5764" w:hanging="360"/>
      </w:pPr>
      <w:rPr>
        <w:rFonts w:hint="default"/>
        <w:lang w:val="es-ES" w:eastAsia="en-US" w:bidi="ar-SA"/>
      </w:rPr>
    </w:lvl>
    <w:lvl w:ilvl="7" w:tplc="47587494">
      <w:numFmt w:val="bullet"/>
      <w:lvlText w:val="•"/>
      <w:lvlJc w:val="left"/>
      <w:pPr>
        <w:ind w:left="6588" w:hanging="360"/>
      </w:pPr>
      <w:rPr>
        <w:rFonts w:hint="default"/>
        <w:lang w:val="es-ES" w:eastAsia="en-US" w:bidi="ar-SA"/>
      </w:rPr>
    </w:lvl>
    <w:lvl w:ilvl="8" w:tplc="B0B0D24A">
      <w:numFmt w:val="bullet"/>
      <w:lvlText w:val="•"/>
      <w:lvlJc w:val="left"/>
      <w:pPr>
        <w:ind w:left="7412" w:hanging="360"/>
      </w:pPr>
      <w:rPr>
        <w:rFonts w:hint="default"/>
        <w:lang w:val="es-ES" w:eastAsia="en-US" w:bidi="ar-SA"/>
      </w:rPr>
    </w:lvl>
  </w:abstractNum>
  <w:abstractNum w:abstractNumId="2" w15:restartNumberingAfterBreak="0">
    <w:nsid w:val="04707D8F"/>
    <w:multiLevelType w:val="hybridMultilevel"/>
    <w:tmpl w:val="526A3C2A"/>
    <w:lvl w:ilvl="0" w:tplc="68BA1086">
      <w:numFmt w:val="bullet"/>
      <w:lvlText w:val=""/>
      <w:lvlJc w:val="left"/>
      <w:pPr>
        <w:ind w:left="462" w:hanging="360"/>
      </w:pPr>
      <w:rPr>
        <w:rFonts w:ascii="Wingdings" w:eastAsia="Wingdings" w:hAnsi="Wingdings" w:cs="Wingdings" w:hint="default"/>
        <w:w w:val="100"/>
        <w:sz w:val="22"/>
        <w:szCs w:val="22"/>
        <w:lang w:val="es-ES" w:eastAsia="en-US" w:bidi="ar-SA"/>
      </w:rPr>
    </w:lvl>
    <w:lvl w:ilvl="1" w:tplc="4F20D5D8">
      <w:numFmt w:val="bullet"/>
      <w:lvlText w:val="o"/>
      <w:lvlJc w:val="left"/>
      <w:pPr>
        <w:ind w:left="1542" w:hanging="360"/>
      </w:pPr>
      <w:rPr>
        <w:rFonts w:ascii="Courier New" w:eastAsia="Courier New" w:hAnsi="Courier New" w:cs="Courier New" w:hint="default"/>
        <w:w w:val="100"/>
        <w:sz w:val="22"/>
        <w:szCs w:val="22"/>
        <w:lang w:val="es-ES" w:eastAsia="en-US" w:bidi="ar-SA"/>
      </w:rPr>
    </w:lvl>
    <w:lvl w:ilvl="2" w:tplc="8182EBF8">
      <w:numFmt w:val="bullet"/>
      <w:lvlText w:val=""/>
      <w:lvlJc w:val="left"/>
      <w:pPr>
        <w:ind w:left="462" w:hanging="810"/>
      </w:pPr>
      <w:rPr>
        <w:rFonts w:ascii="Wingdings" w:eastAsia="Wingdings" w:hAnsi="Wingdings" w:cs="Wingdings" w:hint="default"/>
        <w:w w:val="100"/>
        <w:sz w:val="22"/>
        <w:szCs w:val="22"/>
        <w:lang w:val="es-ES" w:eastAsia="en-US" w:bidi="ar-SA"/>
      </w:rPr>
    </w:lvl>
    <w:lvl w:ilvl="3" w:tplc="2702D400">
      <w:numFmt w:val="bullet"/>
      <w:lvlText w:val="•"/>
      <w:lvlJc w:val="left"/>
      <w:pPr>
        <w:ind w:left="2480" w:hanging="810"/>
      </w:pPr>
      <w:rPr>
        <w:rFonts w:hint="default"/>
        <w:lang w:val="es-ES" w:eastAsia="en-US" w:bidi="ar-SA"/>
      </w:rPr>
    </w:lvl>
    <w:lvl w:ilvl="4" w:tplc="A1F60866">
      <w:numFmt w:val="bullet"/>
      <w:lvlText w:val="•"/>
      <w:lvlJc w:val="left"/>
      <w:pPr>
        <w:ind w:left="3420" w:hanging="810"/>
      </w:pPr>
      <w:rPr>
        <w:rFonts w:hint="default"/>
        <w:lang w:val="es-ES" w:eastAsia="en-US" w:bidi="ar-SA"/>
      </w:rPr>
    </w:lvl>
    <w:lvl w:ilvl="5" w:tplc="99A6F608">
      <w:numFmt w:val="bullet"/>
      <w:lvlText w:val="•"/>
      <w:lvlJc w:val="left"/>
      <w:pPr>
        <w:ind w:left="4360" w:hanging="810"/>
      </w:pPr>
      <w:rPr>
        <w:rFonts w:hint="default"/>
        <w:lang w:val="es-ES" w:eastAsia="en-US" w:bidi="ar-SA"/>
      </w:rPr>
    </w:lvl>
    <w:lvl w:ilvl="6" w:tplc="49861A28">
      <w:numFmt w:val="bullet"/>
      <w:lvlText w:val="•"/>
      <w:lvlJc w:val="left"/>
      <w:pPr>
        <w:ind w:left="5300" w:hanging="810"/>
      </w:pPr>
      <w:rPr>
        <w:rFonts w:hint="default"/>
        <w:lang w:val="es-ES" w:eastAsia="en-US" w:bidi="ar-SA"/>
      </w:rPr>
    </w:lvl>
    <w:lvl w:ilvl="7" w:tplc="FA0EA842">
      <w:numFmt w:val="bullet"/>
      <w:lvlText w:val="•"/>
      <w:lvlJc w:val="left"/>
      <w:pPr>
        <w:ind w:left="6240" w:hanging="810"/>
      </w:pPr>
      <w:rPr>
        <w:rFonts w:hint="default"/>
        <w:lang w:val="es-ES" w:eastAsia="en-US" w:bidi="ar-SA"/>
      </w:rPr>
    </w:lvl>
    <w:lvl w:ilvl="8" w:tplc="96C82032">
      <w:numFmt w:val="bullet"/>
      <w:lvlText w:val="•"/>
      <w:lvlJc w:val="left"/>
      <w:pPr>
        <w:ind w:left="7180" w:hanging="810"/>
      </w:pPr>
      <w:rPr>
        <w:rFonts w:hint="default"/>
        <w:lang w:val="es-ES" w:eastAsia="en-US" w:bidi="ar-SA"/>
      </w:rPr>
    </w:lvl>
  </w:abstractNum>
  <w:abstractNum w:abstractNumId="3" w15:restartNumberingAfterBreak="0">
    <w:nsid w:val="084B6088"/>
    <w:multiLevelType w:val="hybridMultilevel"/>
    <w:tmpl w:val="3864A3E2"/>
    <w:lvl w:ilvl="0" w:tplc="9F90C0FE">
      <w:numFmt w:val="bullet"/>
      <w:lvlText w:val="o"/>
      <w:lvlJc w:val="left"/>
      <w:pPr>
        <w:ind w:left="1170" w:hanging="360"/>
      </w:pPr>
      <w:rPr>
        <w:rFonts w:ascii="Courier New" w:eastAsia="Courier New" w:hAnsi="Courier New" w:cs="Courier New" w:hint="default"/>
        <w:w w:val="100"/>
        <w:sz w:val="22"/>
        <w:szCs w:val="22"/>
        <w:lang w:val="es-ES" w:eastAsia="en-US" w:bidi="ar-SA"/>
      </w:rPr>
    </w:lvl>
    <w:lvl w:ilvl="1" w:tplc="55669E9A">
      <w:numFmt w:val="bullet"/>
      <w:lvlText w:val="•"/>
      <w:lvlJc w:val="left"/>
      <w:pPr>
        <w:ind w:left="1968" w:hanging="360"/>
      </w:pPr>
      <w:rPr>
        <w:rFonts w:hint="default"/>
        <w:lang w:val="es-ES" w:eastAsia="en-US" w:bidi="ar-SA"/>
      </w:rPr>
    </w:lvl>
    <w:lvl w:ilvl="2" w:tplc="1AB64148">
      <w:numFmt w:val="bullet"/>
      <w:lvlText w:val="•"/>
      <w:lvlJc w:val="left"/>
      <w:pPr>
        <w:ind w:left="2756" w:hanging="360"/>
      </w:pPr>
      <w:rPr>
        <w:rFonts w:hint="default"/>
        <w:lang w:val="es-ES" w:eastAsia="en-US" w:bidi="ar-SA"/>
      </w:rPr>
    </w:lvl>
    <w:lvl w:ilvl="3" w:tplc="F20A0CEE">
      <w:numFmt w:val="bullet"/>
      <w:lvlText w:val="•"/>
      <w:lvlJc w:val="left"/>
      <w:pPr>
        <w:ind w:left="3544" w:hanging="360"/>
      </w:pPr>
      <w:rPr>
        <w:rFonts w:hint="default"/>
        <w:lang w:val="es-ES" w:eastAsia="en-US" w:bidi="ar-SA"/>
      </w:rPr>
    </w:lvl>
    <w:lvl w:ilvl="4" w:tplc="786A12D2">
      <w:numFmt w:val="bullet"/>
      <w:lvlText w:val="•"/>
      <w:lvlJc w:val="left"/>
      <w:pPr>
        <w:ind w:left="4332" w:hanging="360"/>
      </w:pPr>
      <w:rPr>
        <w:rFonts w:hint="default"/>
        <w:lang w:val="es-ES" w:eastAsia="en-US" w:bidi="ar-SA"/>
      </w:rPr>
    </w:lvl>
    <w:lvl w:ilvl="5" w:tplc="4FAAADD2">
      <w:numFmt w:val="bullet"/>
      <w:lvlText w:val="•"/>
      <w:lvlJc w:val="left"/>
      <w:pPr>
        <w:ind w:left="5120" w:hanging="360"/>
      </w:pPr>
      <w:rPr>
        <w:rFonts w:hint="default"/>
        <w:lang w:val="es-ES" w:eastAsia="en-US" w:bidi="ar-SA"/>
      </w:rPr>
    </w:lvl>
    <w:lvl w:ilvl="6" w:tplc="BC0CCB5E">
      <w:numFmt w:val="bullet"/>
      <w:lvlText w:val="•"/>
      <w:lvlJc w:val="left"/>
      <w:pPr>
        <w:ind w:left="5908" w:hanging="360"/>
      </w:pPr>
      <w:rPr>
        <w:rFonts w:hint="default"/>
        <w:lang w:val="es-ES" w:eastAsia="en-US" w:bidi="ar-SA"/>
      </w:rPr>
    </w:lvl>
    <w:lvl w:ilvl="7" w:tplc="4C0A906C">
      <w:numFmt w:val="bullet"/>
      <w:lvlText w:val="•"/>
      <w:lvlJc w:val="left"/>
      <w:pPr>
        <w:ind w:left="6696" w:hanging="360"/>
      </w:pPr>
      <w:rPr>
        <w:rFonts w:hint="default"/>
        <w:lang w:val="es-ES" w:eastAsia="en-US" w:bidi="ar-SA"/>
      </w:rPr>
    </w:lvl>
    <w:lvl w:ilvl="8" w:tplc="2A36A0C4">
      <w:numFmt w:val="bullet"/>
      <w:lvlText w:val="•"/>
      <w:lvlJc w:val="left"/>
      <w:pPr>
        <w:ind w:left="7484" w:hanging="360"/>
      </w:pPr>
      <w:rPr>
        <w:rFonts w:hint="default"/>
        <w:lang w:val="es-ES" w:eastAsia="en-US" w:bidi="ar-SA"/>
      </w:rPr>
    </w:lvl>
  </w:abstractNum>
  <w:abstractNum w:abstractNumId="4" w15:restartNumberingAfterBreak="0">
    <w:nsid w:val="186F0842"/>
    <w:multiLevelType w:val="hybridMultilevel"/>
    <w:tmpl w:val="5CE07B6C"/>
    <w:lvl w:ilvl="0" w:tplc="F46426DE">
      <w:start w:val="15"/>
      <w:numFmt w:val="upperLetter"/>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BF1824"/>
    <w:multiLevelType w:val="hybridMultilevel"/>
    <w:tmpl w:val="F7A2C592"/>
    <w:lvl w:ilvl="0" w:tplc="07E4FE74">
      <w:start w:val="1"/>
      <w:numFmt w:val="decimal"/>
      <w:lvlText w:val="%1."/>
      <w:lvlJc w:val="left"/>
      <w:pPr>
        <w:ind w:left="720" w:hanging="360"/>
      </w:pPr>
      <w:rPr>
        <w:rFonts w:hint="default"/>
        <w:color w:val="auto"/>
      </w:rPr>
    </w:lvl>
    <w:lvl w:ilvl="1" w:tplc="240A0019">
      <w:start w:val="1"/>
      <w:numFmt w:val="lowerLetter"/>
      <w:lvlText w:val="%2."/>
      <w:lvlJc w:val="left"/>
      <w:pPr>
        <w:ind w:left="1440" w:hanging="360"/>
      </w:pPr>
    </w:lvl>
    <w:lvl w:ilvl="2" w:tplc="1B42F512">
      <w:start w:val="1"/>
      <w:numFmt w:val="lowerRoman"/>
      <w:lvlText w:val="%3."/>
      <w:lvlJc w:val="right"/>
      <w:pPr>
        <w:ind w:left="2160" w:hanging="180"/>
      </w:pPr>
      <w:rPr>
        <w:color w:val="auto"/>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C564D05"/>
    <w:multiLevelType w:val="hybridMultilevel"/>
    <w:tmpl w:val="554EEA9E"/>
    <w:lvl w:ilvl="0" w:tplc="240A0019">
      <w:start w:val="15"/>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3C76117"/>
    <w:multiLevelType w:val="multilevel"/>
    <w:tmpl w:val="38D00038"/>
    <w:lvl w:ilvl="0">
      <w:start w:val="1"/>
      <w:numFmt w:val="lowerLetter"/>
      <w:lvlText w:val="%1)"/>
      <w:lvlJc w:val="left"/>
      <w:pPr>
        <w:ind w:left="360" w:hanging="360"/>
      </w:pPr>
      <w:rPr>
        <w:b w:val="0"/>
        <w:bCs w:val="0"/>
      </w:rPr>
    </w:lvl>
    <w:lvl w:ilvl="1">
      <w:start w:val="1"/>
      <w:numFmt w:val="decimal"/>
      <w:lvlText w:val="%1.%2."/>
      <w:lvlJc w:val="left"/>
      <w:pPr>
        <w:ind w:left="720" w:hanging="360"/>
      </w:pPr>
      <w:rPr>
        <w:b/>
        <w:bCs/>
      </w:rPr>
    </w:lvl>
    <w:lvl w:ilvl="2">
      <w:start w:val="1"/>
      <w:numFmt w:val="decimal"/>
      <w:lvlText w:val="%1.%2.%3."/>
      <w:lvlJc w:val="left"/>
      <w:pPr>
        <w:ind w:left="1440" w:hanging="720"/>
      </w:pPr>
      <w:rPr>
        <w:b/>
        <w:bCs/>
      </w:rPr>
    </w:lvl>
    <w:lvl w:ilvl="3">
      <w:start w:val="1"/>
      <w:numFmt w:val="decimal"/>
      <w:lvlText w:val="%1.%2.%3.%4."/>
      <w:lvlJc w:val="left"/>
      <w:pPr>
        <w:ind w:left="1800" w:hanging="720"/>
      </w:pPr>
      <w:rPr>
        <w:b/>
        <w:bCs/>
      </w:rPr>
    </w:lvl>
    <w:lvl w:ilvl="4">
      <w:start w:val="1"/>
      <w:numFmt w:val="decimal"/>
      <w:lvlText w:val="%1.%2.%3.%4.%5."/>
      <w:lvlJc w:val="left"/>
      <w:pPr>
        <w:ind w:left="2520" w:hanging="1080"/>
      </w:p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8" w15:restartNumberingAfterBreak="0">
    <w:nsid w:val="4AA858CA"/>
    <w:multiLevelType w:val="hybridMultilevel"/>
    <w:tmpl w:val="1A4E8988"/>
    <w:lvl w:ilvl="0" w:tplc="942CE504">
      <w:start w:val="3"/>
      <w:numFmt w:val="decimal"/>
      <w:lvlText w:val="(%1)"/>
      <w:lvlJc w:val="left"/>
      <w:pPr>
        <w:ind w:left="102" w:hanging="365"/>
      </w:pPr>
      <w:rPr>
        <w:rFonts w:ascii="Arial" w:eastAsia="Arial" w:hAnsi="Arial" w:cs="Arial" w:hint="default"/>
        <w:w w:val="100"/>
        <w:sz w:val="22"/>
        <w:szCs w:val="22"/>
        <w:lang w:val="es-ES" w:eastAsia="en-US" w:bidi="ar-SA"/>
      </w:rPr>
    </w:lvl>
    <w:lvl w:ilvl="1" w:tplc="4F9EE4AA">
      <w:numFmt w:val="bullet"/>
      <w:lvlText w:val=""/>
      <w:lvlJc w:val="left"/>
      <w:pPr>
        <w:ind w:left="822" w:hanging="360"/>
      </w:pPr>
      <w:rPr>
        <w:rFonts w:ascii="Wingdings" w:eastAsia="Wingdings" w:hAnsi="Wingdings" w:cs="Wingdings" w:hint="default"/>
        <w:w w:val="100"/>
        <w:sz w:val="22"/>
        <w:szCs w:val="22"/>
        <w:lang w:val="es-ES" w:eastAsia="en-US" w:bidi="ar-SA"/>
      </w:rPr>
    </w:lvl>
    <w:lvl w:ilvl="2" w:tplc="F96424EA">
      <w:numFmt w:val="bullet"/>
      <w:lvlText w:val="•"/>
      <w:lvlJc w:val="left"/>
      <w:pPr>
        <w:ind w:left="1735" w:hanging="360"/>
      </w:pPr>
      <w:rPr>
        <w:rFonts w:hint="default"/>
        <w:lang w:val="es-ES" w:eastAsia="en-US" w:bidi="ar-SA"/>
      </w:rPr>
    </w:lvl>
    <w:lvl w:ilvl="3" w:tplc="97D2EDEE">
      <w:numFmt w:val="bullet"/>
      <w:lvlText w:val="•"/>
      <w:lvlJc w:val="left"/>
      <w:pPr>
        <w:ind w:left="2651" w:hanging="360"/>
      </w:pPr>
      <w:rPr>
        <w:rFonts w:hint="default"/>
        <w:lang w:val="es-ES" w:eastAsia="en-US" w:bidi="ar-SA"/>
      </w:rPr>
    </w:lvl>
    <w:lvl w:ilvl="4" w:tplc="5122031E">
      <w:numFmt w:val="bullet"/>
      <w:lvlText w:val="•"/>
      <w:lvlJc w:val="left"/>
      <w:pPr>
        <w:ind w:left="3566" w:hanging="360"/>
      </w:pPr>
      <w:rPr>
        <w:rFonts w:hint="default"/>
        <w:lang w:val="es-ES" w:eastAsia="en-US" w:bidi="ar-SA"/>
      </w:rPr>
    </w:lvl>
    <w:lvl w:ilvl="5" w:tplc="F7AE9054">
      <w:numFmt w:val="bullet"/>
      <w:lvlText w:val="•"/>
      <w:lvlJc w:val="left"/>
      <w:pPr>
        <w:ind w:left="4482" w:hanging="360"/>
      </w:pPr>
      <w:rPr>
        <w:rFonts w:hint="default"/>
        <w:lang w:val="es-ES" w:eastAsia="en-US" w:bidi="ar-SA"/>
      </w:rPr>
    </w:lvl>
    <w:lvl w:ilvl="6" w:tplc="59DCA8CC">
      <w:numFmt w:val="bullet"/>
      <w:lvlText w:val="•"/>
      <w:lvlJc w:val="left"/>
      <w:pPr>
        <w:ind w:left="5397" w:hanging="360"/>
      </w:pPr>
      <w:rPr>
        <w:rFonts w:hint="default"/>
        <w:lang w:val="es-ES" w:eastAsia="en-US" w:bidi="ar-SA"/>
      </w:rPr>
    </w:lvl>
    <w:lvl w:ilvl="7" w:tplc="3E5C9E46">
      <w:numFmt w:val="bullet"/>
      <w:lvlText w:val="•"/>
      <w:lvlJc w:val="left"/>
      <w:pPr>
        <w:ind w:left="6313" w:hanging="360"/>
      </w:pPr>
      <w:rPr>
        <w:rFonts w:hint="default"/>
        <w:lang w:val="es-ES" w:eastAsia="en-US" w:bidi="ar-SA"/>
      </w:rPr>
    </w:lvl>
    <w:lvl w:ilvl="8" w:tplc="52EC83B4">
      <w:numFmt w:val="bullet"/>
      <w:lvlText w:val="•"/>
      <w:lvlJc w:val="left"/>
      <w:pPr>
        <w:ind w:left="7228" w:hanging="360"/>
      </w:pPr>
      <w:rPr>
        <w:rFonts w:hint="default"/>
        <w:lang w:val="es-ES" w:eastAsia="en-US" w:bidi="ar-SA"/>
      </w:rPr>
    </w:lvl>
  </w:abstractNum>
  <w:abstractNum w:abstractNumId="9" w15:restartNumberingAfterBreak="0">
    <w:nsid w:val="6BD809A8"/>
    <w:multiLevelType w:val="hybridMultilevel"/>
    <w:tmpl w:val="638675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C5D08F0"/>
    <w:multiLevelType w:val="hybridMultilevel"/>
    <w:tmpl w:val="2DDCD600"/>
    <w:lvl w:ilvl="0" w:tplc="393070B2">
      <w:numFmt w:val="bullet"/>
      <w:lvlText w:val="•"/>
      <w:lvlJc w:val="left"/>
      <w:pPr>
        <w:ind w:left="102" w:hanging="708"/>
      </w:pPr>
      <w:rPr>
        <w:rFonts w:ascii="Arial" w:eastAsia="Arial" w:hAnsi="Arial" w:cs="Arial" w:hint="default"/>
        <w:w w:val="100"/>
        <w:sz w:val="22"/>
        <w:szCs w:val="22"/>
        <w:lang w:val="es-ES" w:eastAsia="en-US" w:bidi="ar-SA"/>
      </w:rPr>
    </w:lvl>
    <w:lvl w:ilvl="1" w:tplc="DEF86454">
      <w:numFmt w:val="bullet"/>
      <w:lvlText w:val="•"/>
      <w:lvlJc w:val="left"/>
      <w:pPr>
        <w:ind w:left="822" w:hanging="360"/>
      </w:pPr>
      <w:rPr>
        <w:rFonts w:ascii="Arial Narrow" w:eastAsia="Arial Narrow" w:hAnsi="Arial Narrow" w:cs="Arial Narrow" w:hint="default"/>
        <w:w w:val="100"/>
        <w:sz w:val="22"/>
        <w:szCs w:val="22"/>
        <w:lang w:val="es-ES" w:eastAsia="en-US" w:bidi="ar-SA"/>
      </w:rPr>
    </w:lvl>
    <w:lvl w:ilvl="2" w:tplc="47E4628E">
      <w:numFmt w:val="bullet"/>
      <w:lvlText w:val="•"/>
      <w:lvlJc w:val="left"/>
      <w:pPr>
        <w:ind w:left="1735" w:hanging="360"/>
      </w:pPr>
      <w:rPr>
        <w:rFonts w:hint="default"/>
        <w:lang w:val="es-ES" w:eastAsia="en-US" w:bidi="ar-SA"/>
      </w:rPr>
    </w:lvl>
    <w:lvl w:ilvl="3" w:tplc="557CE0F4">
      <w:numFmt w:val="bullet"/>
      <w:lvlText w:val="•"/>
      <w:lvlJc w:val="left"/>
      <w:pPr>
        <w:ind w:left="2651" w:hanging="360"/>
      </w:pPr>
      <w:rPr>
        <w:rFonts w:hint="default"/>
        <w:lang w:val="es-ES" w:eastAsia="en-US" w:bidi="ar-SA"/>
      </w:rPr>
    </w:lvl>
    <w:lvl w:ilvl="4" w:tplc="9DCC3580">
      <w:numFmt w:val="bullet"/>
      <w:lvlText w:val="•"/>
      <w:lvlJc w:val="left"/>
      <w:pPr>
        <w:ind w:left="3566" w:hanging="360"/>
      </w:pPr>
      <w:rPr>
        <w:rFonts w:hint="default"/>
        <w:lang w:val="es-ES" w:eastAsia="en-US" w:bidi="ar-SA"/>
      </w:rPr>
    </w:lvl>
    <w:lvl w:ilvl="5" w:tplc="C56426D6">
      <w:numFmt w:val="bullet"/>
      <w:lvlText w:val="•"/>
      <w:lvlJc w:val="left"/>
      <w:pPr>
        <w:ind w:left="4482" w:hanging="360"/>
      </w:pPr>
      <w:rPr>
        <w:rFonts w:hint="default"/>
        <w:lang w:val="es-ES" w:eastAsia="en-US" w:bidi="ar-SA"/>
      </w:rPr>
    </w:lvl>
    <w:lvl w:ilvl="6" w:tplc="5CEEA890">
      <w:numFmt w:val="bullet"/>
      <w:lvlText w:val="•"/>
      <w:lvlJc w:val="left"/>
      <w:pPr>
        <w:ind w:left="5397" w:hanging="360"/>
      </w:pPr>
      <w:rPr>
        <w:rFonts w:hint="default"/>
        <w:lang w:val="es-ES" w:eastAsia="en-US" w:bidi="ar-SA"/>
      </w:rPr>
    </w:lvl>
    <w:lvl w:ilvl="7" w:tplc="25CA32CA">
      <w:numFmt w:val="bullet"/>
      <w:lvlText w:val="•"/>
      <w:lvlJc w:val="left"/>
      <w:pPr>
        <w:ind w:left="6313" w:hanging="360"/>
      </w:pPr>
      <w:rPr>
        <w:rFonts w:hint="default"/>
        <w:lang w:val="es-ES" w:eastAsia="en-US" w:bidi="ar-SA"/>
      </w:rPr>
    </w:lvl>
    <w:lvl w:ilvl="8" w:tplc="BF20B598">
      <w:numFmt w:val="bullet"/>
      <w:lvlText w:val="•"/>
      <w:lvlJc w:val="left"/>
      <w:pPr>
        <w:ind w:left="7228" w:hanging="360"/>
      </w:pPr>
      <w:rPr>
        <w:rFonts w:hint="default"/>
        <w:lang w:val="es-ES" w:eastAsia="en-US" w:bidi="ar-SA"/>
      </w:rPr>
    </w:lvl>
  </w:abstractNum>
  <w:abstractNum w:abstractNumId="11" w15:restartNumberingAfterBreak="0">
    <w:nsid w:val="71F63106"/>
    <w:multiLevelType w:val="hybridMultilevel"/>
    <w:tmpl w:val="C63ED9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9120CB5"/>
    <w:multiLevelType w:val="hybridMultilevel"/>
    <w:tmpl w:val="4A62224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E332BA2"/>
    <w:multiLevelType w:val="multilevel"/>
    <w:tmpl w:val="D3866610"/>
    <w:lvl w:ilvl="0">
      <w:start w:val="1"/>
      <w:numFmt w:val="decimal"/>
      <w:lvlText w:val="%1"/>
      <w:lvlJc w:val="left"/>
      <w:pPr>
        <w:ind w:left="1182" w:hanging="720"/>
      </w:pPr>
      <w:rPr>
        <w:rFonts w:hint="default"/>
        <w:lang w:val="es-ES" w:eastAsia="en-US" w:bidi="ar-SA"/>
      </w:rPr>
    </w:lvl>
    <w:lvl w:ilvl="1">
      <w:start w:val="1"/>
      <w:numFmt w:val="decimal"/>
      <w:lvlText w:val="%1.%2."/>
      <w:lvlJc w:val="left"/>
      <w:pPr>
        <w:ind w:left="1182" w:hanging="720"/>
      </w:pPr>
      <w:rPr>
        <w:rFonts w:ascii="Arial" w:eastAsia="Arial" w:hAnsi="Arial" w:cs="Arial" w:hint="default"/>
        <w:b/>
        <w:bCs/>
        <w:w w:val="100"/>
        <w:sz w:val="22"/>
        <w:szCs w:val="22"/>
        <w:lang w:val="es-ES" w:eastAsia="en-US" w:bidi="ar-SA"/>
      </w:rPr>
    </w:lvl>
    <w:lvl w:ilvl="2">
      <w:numFmt w:val="bullet"/>
      <w:lvlText w:val="•"/>
      <w:lvlJc w:val="left"/>
      <w:pPr>
        <w:ind w:left="2756" w:hanging="720"/>
      </w:pPr>
      <w:rPr>
        <w:rFonts w:hint="default"/>
        <w:lang w:val="es-ES" w:eastAsia="en-US" w:bidi="ar-SA"/>
      </w:rPr>
    </w:lvl>
    <w:lvl w:ilvl="3">
      <w:numFmt w:val="bullet"/>
      <w:lvlText w:val="•"/>
      <w:lvlJc w:val="left"/>
      <w:pPr>
        <w:ind w:left="3544" w:hanging="720"/>
      </w:pPr>
      <w:rPr>
        <w:rFonts w:hint="default"/>
        <w:lang w:val="es-ES" w:eastAsia="en-US" w:bidi="ar-SA"/>
      </w:rPr>
    </w:lvl>
    <w:lvl w:ilvl="4">
      <w:numFmt w:val="bullet"/>
      <w:lvlText w:val="•"/>
      <w:lvlJc w:val="left"/>
      <w:pPr>
        <w:ind w:left="4332" w:hanging="720"/>
      </w:pPr>
      <w:rPr>
        <w:rFonts w:hint="default"/>
        <w:lang w:val="es-ES" w:eastAsia="en-US" w:bidi="ar-SA"/>
      </w:rPr>
    </w:lvl>
    <w:lvl w:ilvl="5">
      <w:numFmt w:val="bullet"/>
      <w:lvlText w:val="•"/>
      <w:lvlJc w:val="left"/>
      <w:pPr>
        <w:ind w:left="5120" w:hanging="720"/>
      </w:pPr>
      <w:rPr>
        <w:rFonts w:hint="default"/>
        <w:lang w:val="es-ES" w:eastAsia="en-US" w:bidi="ar-SA"/>
      </w:rPr>
    </w:lvl>
    <w:lvl w:ilvl="6">
      <w:numFmt w:val="bullet"/>
      <w:lvlText w:val="•"/>
      <w:lvlJc w:val="left"/>
      <w:pPr>
        <w:ind w:left="5908" w:hanging="720"/>
      </w:pPr>
      <w:rPr>
        <w:rFonts w:hint="default"/>
        <w:lang w:val="es-ES" w:eastAsia="en-US" w:bidi="ar-SA"/>
      </w:rPr>
    </w:lvl>
    <w:lvl w:ilvl="7">
      <w:numFmt w:val="bullet"/>
      <w:lvlText w:val="•"/>
      <w:lvlJc w:val="left"/>
      <w:pPr>
        <w:ind w:left="6696" w:hanging="720"/>
      </w:pPr>
      <w:rPr>
        <w:rFonts w:hint="default"/>
        <w:lang w:val="es-ES" w:eastAsia="en-US" w:bidi="ar-SA"/>
      </w:rPr>
    </w:lvl>
    <w:lvl w:ilvl="8">
      <w:numFmt w:val="bullet"/>
      <w:lvlText w:val="•"/>
      <w:lvlJc w:val="left"/>
      <w:pPr>
        <w:ind w:left="7484" w:hanging="720"/>
      </w:pPr>
      <w:rPr>
        <w:rFonts w:hint="default"/>
        <w:lang w:val="es-ES" w:eastAsia="en-US" w:bidi="ar-SA"/>
      </w:rPr>
    </w:lvl>
  </w:abstractNum>
  <w:num w:numId="1">
    <w:abstractNumId w:val="9"/>
  </w:num>
  <w:num w:numId="2">
    <w:abstractNumId w:val="10"/>
  </w:num>
  <w:num w:numId="3">
    <w:abstractNumId w:val="0"/>
  </w:num>
  <w:num w:numId="4">
    <w:abstractNumId w:val="3"/>
  </w:num>
  <w:num w:numId="5">
    <w:abstractNumId w:val="2"/>
  </w:num>
  <w:num w:numId="6">
    <w:abstractNumId w:val="8"/>
  </w:num>
  <w:num w:numId="7">
    <w:abstractNumId w:val="1"/>
  </w:num>
  <w:num w:numId="8">
    <w:abstractNumId w:val="13"/>
  </w:num>
  <w:num w:numId="9">
    <w:abstractNumId w:val="12"/>
  </w:num>
  <w:num w:numId="10">
    <w:abstractNumId w:val="7"/>
  </w:num>
  <w:num w:numId="11">
    <w:abstractNumId w:val="4"/>
  </w:num>
  <w:num w:numId="12">
    <w:abstractNumId w:val="6"/>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64D"/>
    <w:rsid w:val="000104DD"/>
    <w:rsid w:val="00024B65"/>
    <w:rsid w:val="00097350"/>
    <w:rsid w:val="000A0D7F"/>
    <w:rsid w:val="000D582B"/>
    <w:rsid w:val="000F55A0"/>
    <w:rsid w:val="00111260"/>
    <w:rsid w:val="00187D90"/>
    <w:rsid w:val="001A7053"/>
    <w:rsid w:val="001D7EAF"/>
    <w:rsid w:val="001E6C55"/>
    <w:rsid w:val="001F4EC7"/>
    <w:rsid w:val="00204FAE"/>
    <w:rsid w:val="00272CC1"/>
    <w:rsid w:val="00281C8F"/>
    <w:rsid w:val="002876C1"/>
    <w:rsid w:val="00305A23"/>
    <w:rsid w:val="00361E9D"/>
    <w:rsid w:val="0038630A"/>
    <w:rsid w:val="003F18A5"/>
    <w:rsid w:val="003F24C0"/>
    <w:rsid w:val="003F418B"/>
    <w:rsid w:val="0045142C"/>
    <w:rsid w:val="004539F2"/>
    <w:rsid w:val="00472E99"/>
    <w:rsid w:val="0048112E"/>
    <w:rsid w:val="004B2C39"/>
    <w:rsid w:val="004C6AE8"/>
    <w:rsid w:val="00533E2E"/>
    <w:rsid w:val="0056453B"/>
    <w:rsid w:val="00567B11"/>
    <w:rsid w:val="005731FA"/>
    <w:rsid w:val="005751E3"/>
    <w:rsid w:val="005854C4"/>
    <w:rsid w:val="005918F7"/>
    <w:rsid w:val="00591BE7"/>
    <w:rsid w:val="005A097D"/>
    <w:rsid w:val="005D7E58"/>
    <w:rsid w:val="005F2DC5"/>
    <w:rsid w:val="005F3BE0"/>
    <w:rsid w:val="0062464D"/>
    <w:rsid w:val="00667911"/>
    <w:rsid w:val="0068457A"/>
    <w:rsid w:val="00697498"/>
    <w:rsid w:val="006E1495"/>
    <w:rsid w:val="00701D7E"/>
    <w:rsid w:val="00726954"/>
    <w:rsid w:val="00737CDA"/>
    <w:rsid w:val="00740E9D"/>
    <w:rsid w:val="00744A31"/>
    <w:rsid w:val="00745DB0"/>
    <w:rsid w:val="00782FEA"/>
    <w:rsid w:val="00794F00"/>
    <w:rsid w:val="007B6D41"/>
    <w:rsid w:val="007F0D83"/>
    <w:rsid w:val="008213FB"/>
    <w:rsid w:val="00827077"/>
    <w:rsid w:val="00827214"/>
    <w:rsid w:val="0083742D"/>
    <w:rsid w:val="0085033D"/>
    <w:rsid w:val="00865B96"/>
    <w:rsid w:val="008B6307"/>
    <w:rsid w:val="008C17E0"/>
    <w:rsid w:val="008F0289"/>
    <w:rsid w:val="00942E5B"/>
    <w:rsid w:val="0095082F"/>
    <w:rsid w:val="00954337"/>
    <w:rsid w:val="00957CDD"/>
    <w:rsid w:val="0096455E"/>
    <w:rsid w:val="009A4A88"/>
    <w:rsid w:val="009C40E6"/>
    <w:rsid w:val="009C5BB9"/>
    <w:rsid w:val="009E1711"/>
    <w:rsid w:val="00A10419"/>
    <w:rsid w:val="00A827BC"/>
    <w:rsid w:val="00A9436A"/>
    <w:rsid w:val="00AB16ED"/>
    <w:rsid w:val="00AB6E27"/>
    <w:rsid w:val="00AF0177"/>
    <w:rsid w:val="00B32C3D"/>
    <w:rsid w:val="00B373E8"/>
    <w:rsid w:val="00B454EF"/>
    <w:rsid w:val="00B83283"/>
    <w:rsid w:val="00BC0789"/>
    <w:rsid w:val="00C226DF"/>
    <w:rsid w:val="00C7365F"/>
    <w:rsid w:val="00CA4445"/>
    <w:rsid w:val="00CB0D4D"/>
    <w:rsid w:val="00CE38C3"/>
    <w:rsid w:val="00CF7A66"/>
    <w:rsid w:val="00D227BF"/>
    <w:rsid w:val="00DC0485"/>
    <w:rsid w:val="00DE39C7"/>
    <w:rsid w:val="00E55336"/>
    <w:rsid w:val="00E8506E"/>
    <w:rsid w:val="00E85D80"/>
    <w:rsid w:val="00EE09E0"/>
    <w:rsid w:val="00EE2B8A"/>
    <w:rsid w:val="00F63B38"/>
    <w:rsid w:val="00FE2307"/>
    <w:rsid w:val="00FF195C"/>
    <w:rsid w:val="25D169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14:docId w14:val="0653B89F"/>
  <w15:docId w15:val="{8A2725BA-72C6-409A-A1B4-C1F65D79D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64D"/>
    <w:pPr>
      <w:spacing w:after="200" w:line="276" w:lineRule="auto"/>
    </w:pPr>
    <w:rPr>
      <w:rFonts w:ascii="Calibri" w:eastAsia="Calibri" w:hAnsi="Calibri" w:cs="Times New Roman"/>
      <w:lang w:val="es-ES"/>
    </w:rPr>
  </w:style>
  <w:style w:type="paragraph" w:styleId="Ttulo1">
    <w:name w:val="heading 1"/>
    <w:basedOn w:val="Normal"/>
    <w:link w:val="Ttulo1Car"/>
    <w:uiPriority w:val="9"/>
    <w:qFormat/>
    <w:rsid w:val="009C5BB9"/>
    <w:pPr>
      <w:widowControl w:val="0"/>
      <w:autoSpaceDE w:val="0"/>
      <w:autoSpaceDN w:val="0"/>
      <w:spacing w:after="0" w:line="240" w:lineRule="auto"/>
      <w:ind w:left="102"/>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2464D"/>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EncabezadoCar">
    <w:name w:val="Encabezado Car"/>
    <w:basedOn w:val="Fuentedeprrafopredeter"/>
    <w:link w:val="Encabezado"/>
    <w:uiPriority w:val="99"/>
    <w:rsid w:val="0062464D"/>
  </w:style>
  <w:style w:type="paragraph" w:styleId="Piedepgina">
    <w:name w:val="footer"/>
    <w:basedOn w:val="Normal"/>
    <w:link w:val="PiedepginaCar"/>
    <w:uiPriority w:val="99"/>
    <w:unhideWhenUsed/>
    <w:rsid w:val="0062464D"/>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62464D"/>
  </w:style>
  <w:style w:type="table" w:styleId="Tablaconcuadrcula">
    <w:name w:val="Table Grid"/>
    <w:basedOn w:val="Tablanormal"/>
    <w:uiPriority w:val="39"/>
    <w:rsid w:val="00701D7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701D7E"/>
    <w:rPr>
      <w:color w:val="0000FF"/>
      <w:u w:val="single"/>
    </w:rPr>
  </w:style>
  <w:style w:type="paragraph" w:styleId="Prrafodelista">
    <w:name w:val="List Paragraph"/>
    <w:aliases w:val="List,Sombreado vistoso - Énfasis 31,Bullets,Fluvial1,Light Grid - Accent 31"/>
    <w:basedOn w:val="Normal"/>
    <w:uiPriority w:val="34"/>
    <w:qFormat/>
    <w:rsid w:val="00701D7E"/>
    <w:pPr>
      <w:spacing w:after="0" w:line="240" w:lineRule="auto"/>
      <w:ind w:left="720"/>
      <w:contextualSpacing/>
    </w:pPr>
    <w:rPr>
      <w:rFonts w:asciiTheme="minorHAnsi" w:eastAsiaTheme="minorEastAsia" w:hAnsiTheme="minorHAnsi" w:cstheme="minorBidi"/>
      <w:sz w:val="24"/>
      <w:szCs w:val="24"/>
      <w:lang w:val="es-ES_tradnl" w:eastAsia="es-ES"/>
    </w:rPr>
  </w:style>
  <w:style w:type="paragraph" w:styleId="Textodeglobo">
    <w:name w:val="Balloon Text"/>
    <w:basedOn w:val="Normal"/>
    <w:link w:val="TextodegloboCar"/>
    <w:uiPriority w:val="99"/>
    <w:semiHidden/>
    <w:unhideWhenUsed/>
    <w:rsid w:val="00701D7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1D7E"/>
    <w:rPr>
      <w:rFonts w:ascii="Segoe UI" w:eastAsia="Calibri" w:hAnsi="Segoe UI" w:cs="Segoe UI"/>
      <w:sz w:val="18"/>
      <w:szCs w:val="18"/>
      <w:lang w:val="es-ES"/>
    </w:rPr>
  </w:style>
  <w:style w:type="character" w:styleId="Textoennegrita">
    <w:name w:val="Strong"/>
    <w:basedOn w:val="Fuentedeprrafopredeter"/>
    <w:uiPriority w:val="22"/>
    <w:qFormat/>
    <w:rsid w:val="00BC0789"/>
    <w:rPr>
      <w:b/>
      <w:bCs/>
    </w:rPr>
  </w:style>
  <w:style w:type="character" w:styleId="Mencinsinresolver">
    <w:name w:val="Unresolved Mention"/>
    <w:basedOn w:val="Fuentedeprrafopredeter"/>
    <w:uiPriority w:val="99"/>
    <w:semiHidden/>
    <w:unhideWhenUsed/>
    <w:rsid w:val="00B83283"/>
    <w:rPr>
      <w:color w:val="605E5C"/>
      <w:shd w:val="clear" w:color="auto" w:fill="E1DFDD"/>
    </w:rPr>
  </w:style>
  <w:style w:type="paragraph" w:styleId="Textonotapie">
    <w:name w:val="footnote text"/>
    <w:basedOn w:val="Normal"/>
    <w:link w:val="TextonotapieCar"/>
    <w:uiPriority w:val="99"/>
    <w:unhideWhenUsed/>
    <w:rsid w:val="009A4A88"/>
    <w:pPr>
      <w:spacing w:after="0" w:line="240" w:lineRule="auto"/>
    </w:pPr>
    <w:rPr>
      <w:sz w:val="20"/>
      <w:szCs w:val="20"/>
    </w:rPr>
  </w:style>
  <w:style w:type="character" w:customStyle="1" w:styleId="TextonotapieCar">
    <w:name w:val="Texto nota pie Car"/>
    <w:basedOn w:val="Fuentedeprrafopredeter"/>
    <w:link w:val="Textonotapie"/>
    <w:uiPriority w:val="99"/>
    <w:rsid w:val="009A4A88"/>
    <w:rPr>
      <w:rFonts w:ascii="Calibri" w:eastAsia="Calibri" w:hAnsi="Calibri" w:cs="Times New Roman"/>
      <w:sz w:val="20"/>
      <w:szCs w:val="20"/>
      <w:lang w:val="es-ES"/>
    </w:rPr>
  </w:style>
  <w:style w:type="character" w:styleId="Refdenotaalpie">
    <w:name w:val="footnote reference"/>
    <w:aliases w:val="referencia nota al pie,Texto de nota al pie,BVI fnr,Ref. de nota al pie2,Nota de pie,Ref,de nota al pie,Footnote symbol,Pie de pagina,Appel note de bas de page,Footnotes refss,Footnote Text Char1 Car Car Car Car,Nota a pie,f"/>
    <w:basedOn w:val="Fuentedeprrafopredeter"/>
    <w:link w:val="TextodenotaalpieCar"/>
    <w:uiPriority w:val="99"/>
    <w:unhideWhenUsed/>
    <w:qFormat/>
    <w:rsid w:val="009A4A88"/>
    <w:rPr>
      <w:vertAlign w:val="superscript"/>
    </w:rPr>
  </w:style>
  <w:style w:type="character" w:styleId="Refdecomentario">
    <w:name w:val="annotation reference"/>
    <w:basedOn w:val="Fuentedeprrafopredeter"/>
    <w:uiPriority w:val="99"/>
    <w:semiHidden/>
    <w:unhideWhenUsed/>
    <w:rsid w:val="00AB16ED"/>
    <w:rPr>
      <w:sz w:val="16"/>
      <w:szCs w:val="16"/>
    </w:rPr>
  </w:style>
  <w:style w:type="paragraph" w:styleId="Textocomentario">
    <w:name w:val="annotation text"/>
    <w:basedOn w:val="Normal"/>
    <w:link w:val="TextocomentarioCar"/>
    <w:uiPriority w:val="99"/>
    <w:unhideWhenUsed/>
    <w:rsid w:val="00AB16ED"/>
    <w:pPr>
      <w:spacing w:line="240" w:lineRule="auto"/>
    </w:pPr>
    <w:rPr>
      <w:sz w:val="20"/>
      <w:szCs w:val="20"/>
    </w:rPr>
  </w:style>
  <w:style w:type="character" w:customStyle="1" w:styleId="TextocomentarioCar">
    <w:name w:val="Texto comentario Car"/>
    <w:basedOn w:val="Fuentedeprrafopredeter"/>
    <w:link w:val="Textocomentario"/>
    <w:uiPriority w:val="99"/>
    <w:rsid w:val="00AB16ED"/>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AB16ED"/>
    <w:rPr>
      <w:b/>
      <w:bCs/>
    </w:rPr>
  </w:style>
  <w:style w:type="character" w:customStyle="1" w:styleId="AsuntodelcomentarioCar">
    <w:name w:val="Asunto del comentario Car"/>
    <w:basedOn w:val="TextocomentarioCar"/>
    <w:link w:val="Asuntodelcomentario"/>
    <w:uiPriority w:val="99"/>
    <w:semiHidden/>
    <w:rsid w:val="00AB16ED"/>
    <w:rPr>
      <w:rFonts w:ascii="Calibri" w:eastAsia="Calibri" w:hAnsi="Calibri" w:cs="Times New Roman"/>
      <w:b/>
      <w:bCs/>
      <w:sz w:val="20"/>
      <w:szCs w:val="20"/>
      <w:lang w:val="es-ES"/>
    </w:rPr>
  </w:style>
  <w:style w:type="paragraph" w:styleId="Revisin">
    <w:name w:val="Revision"/>
    <w:hidden/>
    <w:uiPriority w:val="99"/>
    <w:semiHidden/>
    <w:rsid w:val="003F18A5"/>
    <w:pPr>
      <w:spacing w:after="0" w:line="240" w:lineRule="auto"/>
    </w:pPr>
    <w:rPr>
      <w:rFonts w:ascii="Calibri" w:eastAsia="Calibri" w:hAnsi="Calibri" w:cs="Times New Roman"/>
      <w:lang w:val="es-ES"/>
    </w:rPr>
  </w:style>
  <w:style w:type="paragraph" w:customStyle="1" w:styleId="Footnote">
    <w:name w:val="Footnote"/>
    <w:basedOn w:val="Normal"/>
    <w:rsid w:val="000104DD"/>
    <w:pPr>
      <w:spacing w:after="0" w:line="240" w:lineRule="auto"/>
    </w:pPr>
    <w:rPr>
      <w:rFonts w:eastAsia="Times New Roman"/>
      <w:color w:val="000000"/>
      <w:sz w:val="20"/>
      <w:szCs w:val="20"/>
      <w:lang w:val="es-US" w:eastAsia="es-ES"/>
    </w:rPr>
  </w:style>
  <w:style w:type="paragraph" w:customStyle="1" w:styleId="TextodenotaalpieCar">
    <w:name w:val="Texto de nota al pie Car"/>
    <w:aliases w:val="referencia nota al pie Car,BVI fnr Car Char Car Char Car,BVI fnr Car Car Car Char Car Char Car,BVI fnr Car Car Char Car Char Car, BVI fnr Car Char Car Char Car, BVI fnr Car Car Car Char Car Char Car"/>
    <w:basedOn w:val="Normal"/>
    <w:link w:val="Refdenotaalpie"/>
    <w:uiPriority w:val="99"/>
    <w:rsid w:val="00187D90"/>
    <w:pPr>
      <w:spacing w:after="160" w:line="240" w:lineRule="exact"/>
    </w:pPr>
    <w:rPr>
      <w:rFonts w:asciiTheme="minorHAnsi" w:eastAsiaTheme="minorHAnsi" w:hAnsiTheme="minorHAnsi" w:cstheme="minorBidi"/>
      <w:vertAlign w:val="superscript"/>
      <w:lang w:val="es-CO"/>
    </w:rPr>
  </w:style>
  <w:style w:type="character" w:customStyle="1" w:styleId="Ttulo1Car">
    <w:name w:val="Título 1 Car"/>
    <w:basedOn w:val="Fuentedeprrafopredeter"/>
    <w:link w:val="Ttulo1"/>
    <w:uiPriority w:val="9"/>
    <w:rsid w:val="009C5BB9"/>
    <w:rPr>
      <w:rFonts w:ascii="Arial" w:eastAsia="Arial" w:hAnsi="Arial" w:cs="Arial"/>
      <w:b/>
      <w:bCs/>
      <w:lang w:val="es-ES"/>
    </w:rPr>
  </w:style>
  <w:style w:type="numbering" w:customStyle="1" w:styleId="Sinlista1">
    <w:name w:val="Sin lista1"/>
    <w:next w:val="Sinlista"/>
    <w:uiPriority w:val="99"/>
    <w:semiHidden/>
    <w:unhideWhenUsed/>
    <w:rsid w:val="009C5BB9"/>
  </w:style>
  <w:style w:type="table" w:customStyle="1" w:styleId="TableNormal1">
    <w:name w:val="Table Normal1"/>
    <w:uiPriority w:val="2"/>
    <w:semiHidden/>
    <w:unhideWhenUsed/>
    <w:qFormat/>
    <w:rsid w:val="009C5BB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C5BB9"/>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9C5BB9"/>
    <w:rPr>
      <w:rFonts w:ascii="Arial" w:eastAsia="Arial" w:hAnsi="Arial" w:cs="Arial"/>
      <w:lang w:val="es-ES"/>
    </w:rPr>
  </w:style>
  <w:style w:type="paragraph" w:customStyle="1" w:styleId="TableParagraph">
    <w:name w:val="Table Paragraph"/>
    <w:basedOn w:val="Normal"/>
    <w:uiPriority w:val="1"/>
    <w:qFormat/>
    <w:rsid w:val="009C5BB9"/>
    <w:pPr>
      <w:widowControl w:val="0"/>
      <w:autoSpaceDE w:val="0"/>
      <w:autoSpaceDN w:val="0"/>
      <w:spacing w:before="21" w:after="0" w:line="240" w:lineRule="auto"/>
      <w:ind w:left="68"/>
    </w:pPr>
    <w:rPr>
      <w:rFonts w:ascii="Arial" w:eastAsia="Arial" w:hAnsi="Arial" w:cs="Arial"/>
    </w:rPr>
  </w:style>
  <w:style w:type="table" w:customStyle="1" w:styleId="Tablaconcuadrcula1">
    <w:name w:val="Tabla con cuadrícula1"/>
    <w:basedOn w:val="Tablanormal"/>
    <w:next w:val="Tablaconcuadrcula"/>
    <w:uiPriority w:val="39"/>
    <w:rsid w:val="009C5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83742D"/>
    <w:pPr>
      <w:ind w:left="720"/>
      <w:contextualSpacing/>
    </w:pPr>
    <w:rPr>
      <w:rFonts w:eastAsia="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ngela.Correal@icbf.gov.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ose.Navas@icbf.gov.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c64eafd-3a01-47db-b39a-ab41ae1338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9ED4B603494294EB5F1F89375C055FE" ma:contentTypeVersion="13" ma:contentTypeDescription="Crear nuevo documento." ma:contentTypeScope="" ma:versionID="6a7fd68a803212aa4418026aa194b1ba">
  <xsd:schema xmlns:xsd="http://www.w3.org/2001/XMLSchema" xmlns:xs="http://www.w3.org/2001/XMLSchema" xmlns:p="http://schemas.microsoft.com/office/2006/metadata/properties" xmlns:ns3="b8d2c276-3311-4217-8e90-6f7652b31a52" xmlns:ns4="fc64eafd-3a01-47db-b39a-ab41ae1338cc" targetNamespace="http://schemas.microsoft.com/office/2006/metadata/properties" ma:root="true" ma:fieldsID="6aa51192e9d28e3815fa474aed149547" ns3:_="" ns4:_="">
    <xsd:import namespace="b8d2c276-3311-4217-8e90-6f7652b31a52"/>
    <xsd:import namespace="fc64eafd-3a01-47db-b39a-ab41ae1338c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_activity" minOccurs="0"/>
                <xsd:element ref="ns4:MediaServiceAutoTags" minOccurs="0"/>
                <xsd:element ref="ns4:MediaServiceOCR" minOccurs="0"/>
                <xsd:element ref="ns4:MediaServiceGenerationTime" minOccurs="0"/>
                <xsd:element ref="ns4:MediaServiceEventHashCode"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d2c276-3311-4217-8e90-6f7652b31a52"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64eafd-3a01-47db-b39a-ab41ae1338c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DA699-6CC5-4E0E-9E4C-2E242BB1967C}">
  <ds:schemaRefs>
    <ds:schemaRef ds:uri="http://schemas.microsoft.com/sharepoint/v3/contenttype/forms"/>
  </ds:schemaRefs>
</ds:datastoreItem>
</file>

<file path=customXml/itemProps2.xml><?xml version="1.0" encoding="utf-8"?>
<ds:datastoreItem xmlns:ds="http://schemas.openxmlformats.org/officeDocument/2006/customXml" ds:itemID="{80D65718-B178-4683-8FDB-782A26A73B63}">
  <ds:schemaRefs>
    <ds:schemaRef ds:uri="http://purl.org/dc/dcmitype/"/>
    <ds:schemaRef ds:uri="http://schemas.microsoft.com/office/infopath/2007/PartnerControls"/>
    <ds:schemaRef ds:uri="http://purl.org/dc/terms/"/>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fc64eafd-3a01-47db-b39a-ab41ae1338cc"/>
    <ds:schemaRef ds:uri="b8d2c276-3311-4217-8e90-6f7652b31a52"/>
  </ds:schemaRefs>
</ds:datastoreItem>
</file>

<file path=customXml/itemProps3.xml><?xml version="1.0" encoding="utf-8"?>
<ds:datastoreItem xmlns:ds="http://schemas.openxmlformats.org/officeDocument/2006/customXml" ds:itemID="{66EB1293-717C-45F5-864F-C182052DAB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d2c276-3311-4217-8e90-6f7652b31a52"/>
    <ds:schemaRef ds:uri="fc64eafd-3a01-47db-b39a-ab41ae1338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7747DA-6AC6-4641-8CE0-7FEC6D221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739</Words>
  <Characters>4068</Characters>
  <Application>Microsoft Office Word</Application>
  <DocSecurity>4</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Elly Yein Passos Guerrero</dc:creator>
  <cp:keywords/>
  <cp:lastModifiedBy>Gladys Yolanda Arteaga Arteaga</cp:lastModifiedBy>
  <cp:revision>2</cp:revision>
  <dcterms:created xsi:type="dcterms:W3CDTF">2024-03-21T16:55:00Z</dcterms:created>
  <dcterms:modified xsi:type="dcterms:W3CDTF">2024-03-21T16:55:00Z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0x010100F9ED4B603494294EB5F1F89375C055FE</vt:lpwstr>
  </property>
</Properties>
</file>