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7FD26" w14:textId="77777777" w:rsidR="00EB26A0" w:rsidRPr="00EB26A0" w:rsidRDefault="00EB26A0" w:rsidP="00881DD5">
      <w:pPr>
        <w:pStyle w:val="Ttulo"/>
        <w:rPr>
          <w:rFonts w:eastAsia="Times New Roman"/>
          <w:lang w:val="es-ES" w:eastAsia="es-ES"/>
        </w:rPr>
      </w:pPr>
      <w:r w:rsidRPr="00EB26A0">
        <w:rPr>
          <w:rFonts w:eastAsia="Times New Roman"/>
          <w:lang w:val="es-ES" w:eastAsia="es-ES"/>
        </w:rPr>
        <w:t>COMPROMISO ANTICORRUPCIÓN</w:t>
      </w:r>
    </w:p>
    <w:p w14:paraId="213758C6" w14:textId="77777777" w:rsidR="00EB26A0" w:rsidRPr="00EB26A0" w:rsidRDefault="00EB26A0" w:rsidP="00EB26A0">
      <w:pPr>
        <w:spacing w:after="0" w:line="240" w:lineRule="auto"/>
        <w:rPr>
          <w:rFonts w:ascii="Arial" w:eastAsia="Times New Roman" w:hAnsi="Arial" w:cs="Arial"/>
          <w:lang w:val="es-ES" w:eastAsia="es-ES"/>
        </w:rPr>
      </w:pPr>
    </w:p>
    <w:p w14:paraId="63555FB8"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14:paraId="5D461419" w14:textId="77777777" w:rsidR="00EB26A0" w:rsidRPr="00EB26A0" w:rsidRDefault="00EB26A0" w:rsidP="00EB26A0">
      <w:pPr>
        <w:spacing w:after="0" w:line="240" w:lineRule="auto"/>
        <w:rPr>
          <w:rFonts w:ascii="Arial" w:eastAsia="Times New Roman" w:hAnsi="Arial" w:cs="Arial"/>
          <w:lang w:eastAsia="es-ES"/>
        </w:rPr>
      </w:pPr>
    </w:p>
    <w:p w14:paraId="647DDF64" w14:textId="77777777" w:rsidR="00EB26A0" w:rsidRPr="00EB26A0" w:rsidRDefault="00EB26A0" w:rsidP="00EB26A0">
      <w:pPr>
        <w:spacing w:after="0" w:line="240" w:lineRule="auto"/>
        <w:rPr>
          <w:rFonts w:ascii="Arial" w:eastAsia="Times New Roman" w:hAnsi="Arial" w:cs="Arial"/>
          <w:lang w:eastAsia="es-ES"/>
        </w:rPr>
      </w:pPr>
    </w:p>
    <w:p w14:paraId="4BEFF723"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4FE8E490"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349542E7"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5D34628C" w14:textId="77777777" w:rsidR="00EB26A0" w:rsidRPr="00EB26A0" w:rsidRDefault="00EB26A0" w:rsidP="00EB26A0">
      <w:pPr>
        <w:spacing w:after="0" w:line="240" w:lineRule="auto"/>
        <w:rPr>
          <w:rFonts w:ascii="Arial" w:eastAsia="Times New Roman" w:hAnsi="Arial" w:cs="Arial"/>
          <w:spacing w:val="-1"/>
          <w:lang w:eastAsia="es-ES"/>
        </w:rPr>
      </w:pPr>
    </w:p>
    <w:p w14:paraId="3DB56B67" w14:textId="24D95AB0" w:rsidR="00EB26A0" w:rsidRPr="00887A2D" w:rsidRDefault="00EB26A0" w:rsidP="00EB26A0">
      <w:pPr>
        <w:spacing w:after="0" w:line="240" w:lineRule="auto"/>
        <w:rPr>
          <w:rFonts w:ascii="Arial" w:eastAsia="Times New Roman" w:hAnsi="Arial" w:cs="Arial"/>
          <w:lang w:val="es-ES" w:eastAsia="es-ES"/>
        </w:rPr>
      </w:pPr>
      <w:bookmarkStart w:id="0" w:name="_Hlk16170698"/>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w:t>
      </w:r>
    </w:p>
    <w:bookmarkEnd w:id="0"/>
    <w:p w14:paraId="73E62063" w14:textId="77777777" w:rsidR="00EB26A0" w:rsidRPr="00EB26A0" w:rsidRDefault="00EB26A0" w:rsidP="00EB26A0">
      <w:pPr>
        <w:spacing w:after="0" w:line="240" w:lineRule="auto"/>
        <w:rPr>
          <w:rFonts w:ascii="Arial" w:eastAsia="Times New Roman" w:hAnsi="Arial" w:cs="Arial"/>
          <w:lang w:eastAsia="es-ES"/>
        </w:rPr>
      </w:pPr>
    </w:p>
    <w:p w14:paraId="5E756B3A"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599F7440" w14:textId="77777777" w:rsidR="00EB26A0" w:rsidRPr="00EB26A0" w:rsidRDefault="00EB26A0" w:rsidP="00EB26A0">
      <w:pPr>
        <w:spacing w:after="0" w:line="240" w:lineRule="auto"/>
        <w:rPr>
          <w:rFonts w:ascii="Arial" w:eastAsia="Times New Roman" w:hAnsi="Arial" w:cs="Arial"/>
          <w:lang w:eastAsia="es-ES"/>
        </w:rPr>
      </w:pPr>
    </w:p>
    <w:p w14:paraId="553B8F78"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68FBCEB9"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1F369123"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0B6A9DD8"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14362ECE"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7DAE4550" w14:textId="77777777" w:rsidR="00EB26A0" w:rsidRPr="00EB26A0" w:rsidRDefault="00EB26A0" w:rsidP="00EB26A0">
      <w:pPr>
        <w:spacing w:after="0" w:line="240" w:lineRule="auto"/>
        <w:rPr>
          <w:rFonts w:ascii="Arial" w:eastAsia="Times New Roman" w:hAnsi="Arial" w:cs="Arial"/>
          <w:lang w:eastAsia="es-ES"/>
        </w:rPr>
      </w:pPr>
    </w:p>
    <w:p w14:paraId="21A5FBE9"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77BDD835" w14:textId="77777777" w:rsidR="00EB26A0" w:rsidRPr="00EB26A0" w:rsidRDefault="00EB26A0" w:rsidP="00EB26A0">
      <w:pPr>
        <w:spacing w:after="0" w:line="240" w:lineRule="auto"/>
        <w:rPr>
          <w:rFonts w:ascii="Arial" w:eastAsia="Times New Roman" w:hAnsi="Arial" w:cs="Arial"/>
          <w:lang w:eastAsia="es-ES"/>
        </w:rPr>
      </w:pPr>
    </w:p>
    <w:p w14:paraId="491C5CCB"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6020B52E" w14:textId="77777777" w:rsidR="00EB26A0" w:rsidRPr="00EB26A0" w:rsidRDefault="00EB26A0" w:rsidP="00EB26A0">
      <w:pPr>
        <w:spacing w:after="0" w:line="240" w:lineRule="auto"/>
        <w:rPr>
          <w:rFonts w:ascii="Arial" w:eastAsia="Times New Roman" w:hAnsi="Arial" w:cs="Arial"/>
          <w:lang w:eastAsia="es-ES"/>
        </w:rPr>
      </w:pPr>
    </w:p>
    <w:p w14:paraId="61D392F4"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0CB99467" w14:textId="77777777" w:rsidR="00EB26A0" w:rsidRPr="00EB26A0" w:rsidRDefault="00EB26A0" w:rsidP="00EB26A0">
      <w:pPr>
        <w:spacing w:after="0" w:line="240" w:lineRule="auto"/>
        <w:rPr>
          <w:rFonts w:ascii="Arial" w:eastAsia="Times New Roman" w:hAnsi="Arial" w:cs="Arial"/>
          <w:lang w:eastAsia="es-ES"/>
        </w:rPr>
      </w:pPr>
    </w:p>
    <w:p w14:paraId="467EED43"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0E6105E0" w14:textId="77777777" w:rsidR="00EB26A0" w:rsidRPr="00EB26A0" w:rsidRDefault="00EB26A0" w:rsidP="00EB26A0">
      <w:pPr>
        <w:spacing w:after="0" w:line="240" w:lineRule="auto"/>
        <w:rPr>
          <w:rFonts w:ascii="Arial" w:eastAsia="Times New Roman" w:hAnsi="Arial" w:cs="Arial"/>
          <w:lang w:eastAsia="es-ES"/>
        </w:rPr>
      </w:pPr>
    </w:p>
    <w:p w14:paraId="3B2B1062"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7E20474E" w14:textId="77777777" w:rsidR="00EB26A0" w:rsidRPr="00EB26A0" w:rsidRDefault="00EB26A0" w:rsidP="00EB26A0">
      <w:pPr>
        <w:spacing w:after="0" w:line="240" w:lineRule="auto"/>
        <w:rPr>
          <w:rFonts w:ascii="Arial" w:eastAsia="Times New Roman" w:hAnsi="Arial" w:cs="Arial"/>
          <w:lang w:eastAsia="es-ES"/>
        </w:rPr>
      </w:pPr>
    </w:p>
    <w:p w14:paraId="375C7505" w14:textId="77777777" w:rsidR="00EB26A0" w:rsidRPr="00EB26A0" w:rsidRDefault="00EB26A0" w:rsidP="00EB26A0">
      <w:pPr>
        <w:spacing w:after="0" w:line="240" w:lineRule="auto"/>
        <w:rPr>
          <w:rFonts w:ascii="Arial" w:eastAsia="Times New Roman" w:hAnsi="Arial" w:cs="Arial"/>
          <w:lang w:eastAsia="es-ES"/>
        </w:rPr>
      </w:pPr>
    </w:p>
    <w:p w14:paraId="71021A0E" w14:textId="77777777" w:rsidR="00EB26A0" w:rsidRPr="00EB26A0" w:rsidRDefault="00EB26A0" w:rsidP="00EB26A0">
      <w:pPr>
        <w:spacing w:after="0" w:line="240" w:lineRule="auto"/>
        <w:rPr>
          <w:rFonts w:ascii="Arial" w:eastAsia="Times New Roman" w:hAnsi="Arial" w:cs="Arial"/>
          <w:lang w:eastAsia="es-ES"/>
        </w:rPr>
      </w:pPr>
    </w:p>
    <w:p w14:paraId="78AE71BC" w14:textId="77777777" w:rsidR="00EB26A0" w:rsidRPr="00EB26A0" w:rsidRDefault="00EB26A0" w:rsidP="00EB26A0">
      <w:pPr>
        <w:spacing w:after="0" w:line="240" w:lineRule="auto"/>
        <w:rPr>
          <w:rFonts w:ascii="Arial" w:eastAsia="Times New Roman" w:hAnsi="Arial" w:cs="Arial"/>
          <w:lang w:eastAsia="es-ES"/>
        </w:rPr>
      </w:pPr>
    </w:p>
    <w:p w14:paraId="574E33C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6E263F1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C4EA28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7FBEF5B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5BE5E01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1CD2FEEB"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14:paraId="658A3D0F"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0355516E" w14:textId="77777777"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14:paraId="7B21886D" w14:textId="77777777" w:rsidR="00EB26A0" w:rsidRPr="00EB26A0" w:rsidRDefault="00EB26A0" w:rsidP="00EB26A0">
      <w:pPr>
        <w:spacing w:after="0" w:line="240" w:lineRule="auto"/>
        <w:rPr>
          <w:rFonts w:ascii="Arial" w:eastAsia="Times New Roman" w:hAnsi="Arial" w:cs="Arial"/>
          <w:lang w:val="es-ES" w:eastAsia="es-ES"/>
        </w:rPr>
      </w:pPr>
    </w:p>
    <w:p w14:paraId="5B3A77CD" w14:textId="3322AF27"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_________________________________</w:t>
      </w:r>
    </w:p>
    <w:p w14:paraId="37D6B702" w14:textId="77777777" w:rsidR="00887A2D" w:rsidRDefault="00887A2D" w:rsidP="00887A2D">
      <w:pPr>
        <w:spacing w:after="0" w:line="240" w:lineRule="auto"/>
        <w:rPr>
          <w:rFonts w:ascii="Arial" w:eastAsia="Times New Roman" w:hAnsi="Arial" w:cs="Arial"/>
          <w:lang w:val="es-ES" w:eastAsia="es-ES"/>
        </w:rPr>
      </w:pPr>
    </w:p>
    <w:p w14:paraId="43379BF2" w14:textId="77777777" w:rsidR="00705F29" w:rsidRPr="00887A2D" w:rsidRDefault="00705F29" w:rsidP="00887A2D">
      <w:pPr>
        <w:spacing w:after="0" w:line="240" w:lineRule="auto"/>
        <w:rPr>
          <w:rFonts w:ascii="Arial" w:eastAsia="Times New Roman" w:hAnsi="Arial" w:cs="Arial"/>
          <w:lang w:val="es-ES" w:eastAsia="es-ES"/>
        </w:rPr>
      </w:pPr>
    </w:p>
    <w:p w14:paraId="4766730C"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0586EEC"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5E1B6A42" w14:textId="77777777" w:rsidTr="00EF6EA6">
        <w:trPr>
          <w:jc w:val="center"/>
        </w:trPr>
        <w:tc>
          <w:tcPr>
            <w:tcW w:w="0" w:type="auto"/>
            <w:shd w:val="clear" w:color="auto" w:fill="auto"/>
          </w:tcPr>
          <w:p w14:paraId="1BA42C3A"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04417468"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3B8B65C7" w14:textId="77777777" w:rsidTr="00EF6EA6">
        <w:trPr>
          <w:jc w:val="center"/>
        </w:trPr>
        <w:tc>
          <w:tcPr>
            <w:tcW w:w="0" w:type="auto"/>
            <w:shd w:val="clear" w:color="auto" w:fill="auto"/>
          </w:tcPr>
          <w:p w14:paraId="5CC853D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0C448412"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45524DAA" w14:textId="77777777" w:rsidTr="00EF6EA6">
        <w:trPr>
          <w:jc w:val="center"/>
        </w:trPr>
        <w:tc>
          <w:tcPr>
            <w:tcW w:w="0" w:type="auto"/>
            <w:shd w:val="clear" w:color="auto" w:fill="auto"/>
          </w:tcPr>
          <w:p w14:paraId="6DCC68D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55DE1ED9"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2BF88B4B" w14:textId="77777777" w:rsidTr="00EF6EA6">
        <w:trPr>
          <w:jc w:val="center"/>
        </w:trPr>
        <w:tc>
          <w:tcPr>
            <w:tcW w:w="0" w:type="auto"/>
            <w:shd w:val="clear" w:color="auto" w:fill="auto"/>
          </w:tcPr>
          <w:p w14:paraId="017A3CA4"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497516CD"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FD2D8ED" w14:textId="77777777" w:rsidTr="00EF6EA6">
        <w:trPr>
          <w:jc w:val="center"/>
        </w:trPr>
        <w:tc>
          <w:tcPr>
            <w:tcW w:w="0" w:type="auto"/>
            <w:shd w:val="clear" w:color="auto" w:fill="auto"/>
          </w:tcPr>
          <w:p w14:paraId="790492D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3F83013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37E622AC" w14:textId="77777777" w:rsidTr="00EF6EA6">
        <w:trPr>
          <w:jc w:val="center"/>
        </w:trPr>
        <w:tc>
          <w:tcPr>
            <w:tcW w:w="0" w:type="auto"/>
            <w:shd w:val="clear" w:color="auto" w:fill="auto"/>
          </w:tcPr>
          <w:p w14:paraId="76D8C12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7477EDA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5429934" w14:textId="77777777" w:rsidTr="00EF6EA6">
        <w:trPr>
          <w:jc w:val="center"/>
        </w:trPr>
        <w:tc>
          <w:tcPr>
            <w:tcW w:w="0" w:type="auto"/>
            <w:shd w:val="clear" w:color="auto" w:fill="auto"/>
          </w:tcPr>
          <w:p w14:paraId="12CD011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5DAEC82F" w14:textId="77777777" w:rsidR="00EB26A0" w:rsidRPr="00EB26A0" w:rsidRDefault="00EB26A0" w:rsidP="00EB26A0">
            <w:pPr>
              <w:spacing w:after="0" w:line="240" w:lineRule="auto"/>
              <w:rPr>
                <w:rFonts w:ascii="Arial" w:eastAsia="Times New Roman" w:hAnsi="Arial" w:cs="Arial"/>
                <w:lang w:val="es-ES" w:eastAsia="es-ES"/>
              </w:rPr>
            </w:pPr>
          </w:p>
        </w:tc>
      </w:tr>
    </w:tbl>
    <w:p w14:paraId="36FC2979"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7E03354B" w14:textId="77777777" w:rsidTr="00EF6EA6">
        <w:trPr>
          <w:jc w:val="center"/>
        </w:trPr>
        <w:tc>
          <w:tcPr>
            <w:tcW w:w="0" w:type="auto"/>
            <w:shd w:val="clear" w:color="auto" w:fill="auto"/>
          </w:tcPr>
          <w:p w14:paraId="02CFC8AC"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78522D6C"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3A57842"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5687572E" w14:textId="77777777" w:rsidTr="00EF6EA6">
        <w:trPr>
          <w:jc w:val="center"/>
        </w:trPr>
        <w:tc>
          <w:tcPr>
            <w:tcW w:w="0" w:type="auto"/>
            <w:shd w:val="clear" w:color="auto" w:fill="auto"/>
          </w:tcPr>
          <w:p w14:paraId="5C207CB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655DB66C"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572C38AE" w14:textId="77777777" w:rsidR="00EB26A0" w:rsidRPr="00EB26A0" w:rsidRDefault="00EB26A0" w:rsidP="00EB26A0">
            <w:pPr>
              <w:spacing w:after="0" w:line="240" w:lineRule="auto"/>
              <w:rPr>
                <w:rFonts w:ascii="Arial" w:eastAsia="Times New Roman" w:hAnsi="Arial" w:cs="Arial"/>
                <w:lang w:val="es-ES" w:eastAsia="es-ES"/>
              </w:rPr>
            </w:pPr>
          </w:p>
        </w:tc>
      </w:tr>
    </w:tbl>
    <w:p w14:paraId="2128761A" w14:textId="77777777" w:rsidR="00EB26A0" w:rsidRPr="00EB26A0" w:rsidRDefault="00EB26A0" w:rsidP="00EB26A0">
      <w:pPr>
        <w:spacing w:after="0" w:line="240" w:lineRule="auto"/>
        <w:rPr>
          <w:rFonts w:ascii="Arial" w:eastAsia="Times New Roman" w:hAnsi="Arial" w:cs="Arial"/>
          <w:lang w:val="es-ES" w:eastAsia="es-ES"/>
        </w:rPr>
      </w:pPr>
    </w:p>
    <w:p w14:paraId="284776A0" w14:textId="77777777" w:rsidR="00EB26A0" w:rsidRPr="00EB26A0" w:rsidRDefault="00EB26A0" w:rsidP="00EB26A0">
      <w:pPr>
        <w:spacing w:after="0" w:line="240" w:lineRule="auto"/>
        <w:rPr>
          <w:rFonts w:ascii="Arial" w:eastAsia="Times New Roman" w:hAnsi="Arial" w:cs="Arial"/>
          <w:lang w:val="es-ES" w:eastAsia="es-ES"/>
        </w:rPr>
      </w:pPr>
    </w:p>
    <w:p w14:paraId="589E8DEC" w14:textId="77777777" w:rsidR="00EB26A0" w:rsidRPr="00EB26A0" w:rsidRDefault="00EB26A0" w:rsidP="00EB26A0">
      <w:pPr>
        <w:spacing w:after="0" w:line="240" w:lineRule="auto"/>
        <w:rPr>
          <w:rFonts w:ascii="Arial" w:eastAsia="Times New Roman" w:hAnsi="Arial" w:cs="Arial"/>
          <w:lang w:val="es-ES" w:eastAsia="es-ES"/>
        </w:rPr>
      </w:pPr>
    </w:p>
    <w:p w14:paraId="55B7809B" w14:textId="77777777" w:rsidR="00EB26A0" w:rsidRPr="00EB26A0" w:rsidRDefault="00EB26A0" w:rsidP="00EB26A0">
      <w:pPr>
        <w:spacing w:after="0" w:line="240" w:lineRule="auto"/>
        <w:rPr>
          <w:rFonts w:ascii="Arial" w:eastAsia="Times New Roman" w:hAnsi="Arial" w:cs="Arial"/>
          <w:lang w:val="es-ES" w:eastAsia="es-ES"/>
        </w:rPr>
      </w:pPr>
    </w:p>
    <w:p w14:paraId="7BCDAD65" w14:textId="77777777" w:rsidR="00EB26A0" w:rsidRPr="00EB26A0" w:rsidRDefault="00EB26A0" w:rsidP="00EB26A0">
      <w:pPr>
        <w:spacing w:after="0" w:line="240" w:lineRule="auto"/>
        <w:rPr>
          <w:rFonts w:ascii="Arial" w:eastAsia="Times New Roman" w:hAnsi="Arial" w:cs="Arial"/>
          <w:lang w:val="es-ES" w:eastAsia="es-ES"/>
        </w:rPr>
      </w:pPr>
    </w:p>
    <w:p w14:paraId="1C81FBE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1A951F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17B9448C"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398778F7"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1D3867DC"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17F52B61" w14:textId="77777777"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16794643" w14:textId="77777777" w:rsidR="00802670" w:rsidRPr="00925D5A" w:rsidRDefault="00802670" w:rsidP="00802670">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14:paraId="45892A2B" w14:textId="77777777" w:rsidR="00802670" w:rsidRDefault="00802670" w:rsidP="00802670">
      <w:pPr>
        <w:rPr>
          <w:rFonts w:ascii="Arial" w:hAnsi="Arial" w:cs="Arial"/>
        </w:rPr>
      </w:pPr>
    </w:p>
    <w:p w14:paraId="08270789" w14:textId="101E3EE4"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w:t>
      </w:r>
    </w:p>
    <w:p w14:paraId="7EBFA95B" w14:textId="77777777" w:rsidR="00802670" w:rsidRPr="00925D5A" w:rsidRDefault="00802670" w:rsidP="00802670">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19D1015F" w14:textId="77777777" w:rsidR="00802670" w:rsidRPr="00925D5A" w:rsidRDefault="00802670" w:rsidP="00802670">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022E4FFD"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45BF5269"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802670" w:rsidRPr="00925D5A" w14:paraId="0256BC3E" w14:textId="77777777" w:rsidTr="00EA0316">
        <w:tc>
          <w:tcPr>
            <w:tcW w:w="1417" w:type="dxa"/>
            <w:shd w:val="clear" w:color="auto" w:fill="auto"/>
            <w:vAlign w:val="center"/>
          </w:tcPr>
          <w:p w14:paraId="57C95425" w14:textId="77777777" w:rsidR="00802670" w:rsidRPr="00925D5A" w:rsidRDefault="00802670" w:rsidP="00EA031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61AE03A7" w14:textId="77777777" w:rsidR="00802670" w:rsidRPr="00925D5A" w:rsidRDefault="00802670" w:rsidP="00EA031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6BCF134E" w14:textId="77777777" w:rsidR="00802670" w:rsidRPr="00925D5A" w:rsidRDefault="00802670" w:rsidP="00EA031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022477EC" w14:textId="77777777" w:rsidR="00802670" w:rsidRPr="00925D5A" w:rsidRDefault="00802670" w:rsidP="00EA031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4C195174" w14:textId="77777777" w:rsidR="00802670" w:rsidRPr="00925D5A" w:rsidRDefault="00802670" w:rsidP="00EA0316">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802670" w:rsidRPr="00925D5A" w14:paraId="74F7CAFA" w14:textId="77777777" w:rsidTr="00EA0316">
        <w:tc>
          <w:tcPr>
            <w:tcW w:w="1417" w:type="dxa"/>
            <w:shd w:val="clear" w:color="auto" w:fill="auto"/>
          </w:tcPr>
          <w:p w14:paraId="54804C9F"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59084F26"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ED1380D"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B601CFF"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2145270C"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802670" w:rsidRPr="00925D5A" w14:paraId="40F5246D" w14:textId="77777777" w:rsidTr="00EA0316">
        <w:tc>
          <w:tcPr>
            <w:tcW w:w="1417" w:type="dxa"/>
            <w:shd w:val="clear" w:color="auto" w:fill="auto"/>
          </w:tcPr>
          <w:p w14:paraId="6132CDEE"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5132010"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9C208A2"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3D234C0"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523E7401"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802670" w:rsidRPr="00925D5A" w14:paraId="6175D187" w14:textId="77777777" w:rsidTr="00EA0316">
        <w:tc>
          <w:tcPr>
            <w:tcW w:w="1417" w:type="dxa"/>
            <w:shd w:val="clear" w:color="auto" w:fill="auto"/>
          </w:tcPr>
          <w:p w14:paraId="1783502D"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23A79B60"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0008139"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E6A4F42"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2F6F7204" w14:textId="77777777" w:rsidR="00802670" w:rsidRPr="00925D5A" w:rsidRDefault="00802670" w:rsidP="00EA031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7FF40C38"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085BAED"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560F63B"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63D310FE"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33FDF21" w14:textId="77777777" w:rsidR="00802670" w:rsidRPr="00925D5A" w:rsidRDefault="00802670" w:rsidP="00802670">
      <w:pPr>
        <w:jc w:val="both"/>
        <w:rPr>
          <w:rFonts w:ascii="Arial" w:hAnsi="Arial" w:cs="Arial"/>
          <w:snapToGrid w:val="0"/>
        </w:rPr>
      </w:pPr>
    </w:p>
    <w:p w14:paraId="345FBC52" w14:textId="77777777" w:rsidR="00802670" w:rsidRPr="00925D5A" w:rsidRDefault="00802670" w:rsidP="00802670">
      <w:pPr>
        <w:jc w:val="both"/>
        <w:rPr>
          <w:rFonts w:ascii="Arial" w:hAnsi="Arial" w:cs="Arial"/>
          <w:snapToGrid w:val="0"/>
        </w:rPr>
      </w:pPr>
    </w:p>
    <w:p w14:paraId="57C86CA1" w14:textId="77777777" w:rsidR="00802670" w:rsidRPr="00925D5A" w:rsidRDefault="00802670" w:rsidP="00802670">
      <w:pPr>
        <w:spacing w:after="0" w:line="240" w:lineRule="auto"/>
        <w:jc w:val="both"/>
        <w:rPr>
          <w:rFonts w:ascii="Arial" w:eastAsia="Times New Roman" w:hAnsi="Arial" w:cs="Arial"/>
          <w:lang w:eastAsia="es-ES"/>
        </w:rPr>
      </w:pPr>
    </w:p>
    <w:p w14:paraId="3EFC4A55" w14:textId="77777777" w:rsidR="00802670" w:rsidRPr="00925D5A" w:rsidRDefault="00802670" w:rsidP="00802670">
      <w:pPr>
        <w:spacing w:after="0" w:line="240" w:lineRule="auto"/>
        <w:jc w:val="both"/>
        <w:rPr>
          <w:rFonts w:ascii="Arial" w:eastAsia="Times New Roman" w:hAnsi="Arial" w:cs="Arial"/>
          <w:lang w:eastAsia="es-ES"/>
        </w:rPr>
      </w:pPr>
    </w:p>
    <w:p w14:paraId="6FBC83A8"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____________________________________</w:t>
      </w:r>
    </w:p>
    <w:p w14:paraId="2E13A9A3"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435F9161"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445914CC"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721E7B56" w14:textId="77777777" w:rsidR="00802670" w:rsidRDefault="00802670" w:rsidP="00CC798D">
      <w:pPr>
        <w:keepNext/>
        <w:keepLines/>
        <w:spacing w:after="0" w:line="240" w:lineRule="auto"/>
        <w:jc w:val="center"/>
        <w:outlineLvl w:val="0"/>
        <w:rPr>
          <w:rFonts w:ascii="Arial" w:eastAsia="Times New Roman" w:hAnsi="Arial" w:cs="Arial"/>
          <w:b/>
          <w:bCs/>
          <w:lang w:val="es-ES" w:eastAsia="es-ES"/>
        </w:rPr>
      </w:pPr>
    </w:p>
    <w:p w14:paraId="0573C8C4" w14:textId="5AE72FB8" w:rsidR="00EB26A0" w:rsidRPr="00EB26A0" w:rsidRDefault="00EB26A0" w:rsidP="00CC798D">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DATOS BÁSICOS CREACIÓN BENEFICIARIO</w:t>
      </w:r>
    </w:p>
    <w:p w14:paraId="45E9CBFD"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07208683" wp14:editId="05D4F5CF">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35437902"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55E6ABBD" wp14:editId="0D574B94">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14:paraId="7886223B"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4CDC2FD6" w14:textId="77777777" w:rsidR="00EB26A0" w:rsidRP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14:anchorId="68FB1F0A" wp14:editId="04E2BE45">
            <wp:extent cx="6134100" cy="6422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8495" cy="6426801"/>
                    </a:xfrm>
                    <a:prstGeom prst="rect">
                      <a:avLst/>
                    </a:prstGeom>
                    <a:noFill/>
                    <a:ln>
                      <a:noFill/>
                    </a:ln>
                  </pic:spPr>
                </pic:pic>
              </a:graphicData>
            </a:graphic>
          </wp:inline>
        </w:drawing>
      </w:r>
    </w:p>
    <w:p w14:paraId="36240F11"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2062CF5A"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09B970D0" w14:textId="77777777" w:rsidR="00EB26A0" w:rsidRPr="00EB26A0" w:rsidRDefault="00EB26A0" w:rsidP="00EB26A0">
      <w:pPr>
        <w:spacing w:after="0" w:line="240" w:lineRule="auto"/>
        <w:ind w:left="-851" w:right="-851"/>
        <w:rPr>
          <w:rFonts w:ascii="Arial" w:eastAsia="Times New Roman" w:hAnsi="Arial" w:cs="Arial"/>
          <w:lang w:val="es-ES" w:eastAsia="es-ES"/>
        </w:rPr>
      </w:pPr>
    </w:p>
    <w:p w14:paraId="2A29891F" w14:textId="77777777"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14:paraId="167E2E86" w14:textId="77777777"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01CB905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796E16C6"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0F6CA5B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561E2ABB"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5E5A2C30"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445E08A0"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67DBE2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00F420A8"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0957BA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71B4F54E"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4633958D"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43FD2D25"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2B9C5FF"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0BEDB483"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932B625"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98277E4" w14:textId="77777777" w:rsidR="008A765F" w:rsidRDefault="008A765F" w:rsidP="00593659">
      <w:pPr>
        <w:spacing w:after="0" w:line="240" w:lineRule="auto"/>
        <w:jc w:val="center"/>
        <w:rPr>
          <w:rFonts w:ascii="Arial" w:eastAsia="Calibri" w:hAnsi="Arial" w:cs="Arial"/>
          <w:b/>
          <w:bCs/>
          <w:sz w:val="20"/>
          <w:szCs w:val="20"/>
          <w:lang w:val="es-ES" w:eastAsia="es-ES"/>
        </w:rPr>
      </w:pPr>
    </w:p>
    <w:p w14:paraId="4D3E467C" w14:textId="77777777"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w:t>
      </w:r>
      <w:r w:rsidR="00B36534">
        <w:rPr>
          <w:rFonts w:ascii="Arial" w:eastAsia="Calibri" w:hAnsi="Arial" w:cs="Arial"/>
          <w:b/>
          <w:bCs/>
          <w:sz w:val="20"/>
          <w:szCs w:val="20"/>
          <w:lang w:val="es-ES" w:eastAsia="es-ES"/>
        </w:rPr>
        <w:t>É</w:t>
      </w:r>
      <w:r w:rsidRPr="00593659">
        <w:rPr>
          <w:rFonts w:ascii="Arial" w:eastAsia="Calibri" w:hAnsi="Arial" w:cs="Arial"/>
          <w:b/>
          <w:bCs/>
          <w:sz w:val="20"/>
          <w:szCs w:val="20"/>
          <w:lang w:val="es-ES" w:eastAsia="es-ES"/>
        </w:rPr>
        <w:t>CNICA</w:t>
      </w:r>
    </w:p>
    <w:p w14:paraId="6922E906" w14:textId="77777777" w:rsidR="00FD2AD6" w:rsidRDefault="00FD2AD6" w:rsidP="00593659">
      <w:pPr>
        <w:spacing w:after="0" w:line="240" w:lineRule="auto"/>
        <w:jc w:val="center"/>
        <w:rPr>
          <w:rFonts w:ascii="Arial" w:eastAsia="Calibri" w:hAnsi="Arial" w:cs="Arial"/>
          <w:b/>
          <w:bCs/>
          <w:sz w:val="20"/>
          <w:szCs w:val="20"/>
          <w:lang w:val="es-ES" w:eastAsia="es-ES"/>
        </w:rPr>
      </w:pPr>
    </w:p>
    <w:p w14:paraId="5C58CF89" w14:textId="03B566A2"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w:t>
      </w:r>
    </w:p>
    <w:p w14:paraId="3B709CAF" w14:textId="77777777" w:rsidR="009A4D50" w:rsidRDefault="009A4D50"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651FE785" w14:textId="77777777" w:rsidR="00655FFA" w:rsidRDefault="00655FFA"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24CF02D4" w14:textId="77777777" w:rsidR="00655FFA" w:rsidRDefault="00655FFA"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69D0A4F4" w14:textId="01FBFB28" w:rsidR="009A0DA8" w:rsidRDefault="00700F56"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r w:rsidRPr="00CB680C">
        <w:rPr>
          <w:rFonts w:ascii="Arial" w:eastAsia="Calibri" w:hAnsi="Arial" w:cs="Arial"/>
          <w:b/>
          <w:color w:val="000000"/>
          <w:sz w:val="20"/>
          <w:szCs w:val="20"/>
          <w:lang w:eastAsia="es-ES_tradnl"/>
        </w:rPr>
        <w:t xml:space="preserve">Para desarrollar el objeto contractual </w:t>
      </w:r>
      <w:r w:rsidR="003B6300">
        <w:rPr>
          <w:rFonts w:ascii="Arial" w:eastAsia="Calibri" w:hAnsi="Arial" w:cs="Arial"/>
          <w:b/>
          <w:color w:val="000000"/>
          <w:sz w:val="20"/>
          <w:szCs w:val="20"/>
          <w:lang w:eastAsia="es-ES_tradnl"/>
        </w:rPr>
        <w:t xml:space="preserve">me comprometo a </w:t>
      </w:r>
      <w:r w:rsidR="00324B5E">
        <w:rPr>
          <w:rFonts w:ascii="Arial" w:eastAsia="Calibri" w:hAnsi="Arial" w:cs="Arial"/>
          <w:b/>
          <w:color w:val="000000"/>
          <w:sz w:val="20"/>
          <w:szCs w:val="20"/>
          <w:lang w:eastAsia="es-ES_tradnl"/>
        </w:rPr>
        <w:t>dar cumplimiento a tod</w:t>
      </w:r>
      <w:r w:rsidR="00125844">
        <w:rPr>
          <w:rFonts w:ascii="Arial" w:eastAsia="Calibri" w:hAnsi="Arial" w:cs="Arial"/>
          <w:b/>
          <w:color w:val="000000"/>
          <w:sz w:val="20"/>
          <w:szCs w:val="20"/>
          <w:lang w:eastAsia="es-ES_tradnl"/>
        </w:rPr>
        <w:t xml:space="preserve">as </w:t>
      </w:r>
      <w:r w:rsidR="00324B5E">
        <w:rPr>
          <w:rFonts w:ascii="Arial" w:eastAsia="Calibri" w:hAnsi="Arial" w:cs="Arial"/>
          <w:b/>
          <w:color w:val="000000"/>
          <w:sz w:val="20"/>
          <w:szCs w:val="20"/>
          <w:lang w:eastAsia="es-ES_tradnl"/>
        </w:rPr>
        <w:t>l</w:t>
      </w:r>
      <w:r w:rsidR="00125844">
        <w:rPr>
          <w:rFonts w:ascii="Arial" w:eastAsia="Calibri" w:hAnsi="Arial" w:cs="Arial"/>
          <w:b/>
          <w:color w:val="000000"/>
          <w:sz w:val="20"/>
          <w:szCs w:val="20"/>
          <w:lang w:eastAsia="es-ES_tradnl"/>
        </w:rPr>
        <w:t>a</w:t>
      </w:r>
      <w:r w:rsidR="00324B5E">
        <w:rPr>
          <w:rFonts w:ascii="Arial" w:eastAsia="Calibri" w:hAnsi="Arial" w:cs="Arial"/>
          <w:b/>
          <w:color w:val="000000"/>
          <w:sz w:val="20"/>
          <w:szCs w:val="20"/>
          <w:lang w:eastAsia="es-ES_tradnl"/>
        </w:rPr>
        <w:t xml:space="preserve">s </w:t>
      </w:r>
      <w:r w:rsidR="00125844">
        <w:rPr>
          <w:rFonts w:ascii="Arial" w:eastAsia="Calibri" w:hAnsi="Arial" w:cs="Arial"/>
          <w:b/>
          <w:color w:val="000000"/>
          <w:sz w:val="20"/>
          <w:szCs w:val="20"/>
          <w:lang w:eastAsia="es-ES_tradnl"/>
        </w:rPr>
        <w:t xml:space="preserve">condiciones consignadas </w:t>
      </w:r>
      <w:r w:rsidR="00324B5E">
        <w:rPr>
          <w:rFonts w:ascii="Arial" w:eastAsia="Calibri" w:hAnsi="Arial" w:cs="Arial"/>
          <w:b/>
          <w:color w:val="000000"/>
          <w:sz w:val="20"/>
          <w:szCs w:val="20"/>
          <w:lang w:eastAsia="es-ES_tradnl"/>
        </w:rPr>
        <w:t xml:space="preserve">dentro del </w:t>
      </w:r>
      <w:r w:rsidR="00125844">
        <w:rPr>
          <w:rFonts w:ascii="Arial" w:eastAsia="Calibri" w:hAnsi="Arial" w:cs="Arial"/>
          <w:b/>
          <w:color w:val="000000"/>
          <w:sz w:val="20"/>
          <w:szCs w:val="20"/>
          <w:lang w:eastAsia="es-ES_tradnl"/>
        </w:rPr>
        <w:t xml:space="preserve">presente </w:t>
      </w:r>
      <w:r w:rsidR="00324B5E">
        <w:rPr>
          <w:rFonts w:ascii="Arial" w:eastAsia="Calibri" w:hAnsi="Arial" w:cs="Arial"/>
          <w:b/>
          <w:color w:val="000000"/>
          <w:sz w:val="20"/>
          <w:szCs w:val="20"/>
          <w:lang w:eastAsia="es-ES_tradnl"/>
        </w:rPr>
        <w:t>anexo técnico</w:t>
      </w:r>
      <w:r w:rsidR="00125844">
        <w:rPr>
          <w:rFonts w:ascii="Arial" w:eastAsia="Calibri" w:hAnsi="Arial" w:cs="Arial"/>
          <w:b/>
          <w:color w:val="000000"/>
          <w:sz w:val="20"/>
          <w:szCs w:val="20"/>
          <w:lang w:eastAsia="es-ES_tradnl"/>
        </w:rPr>
        <w:t>.</w:t>
      </w:r>
      <w:r w:rsidR="00324B5E">
        <w:rPr>
          <w:rFonts w:ascii="Arial" w:eastAsia="Calibri" w:hAnsi="Arial" w:cs="Arial"/>
          <w:b/>
          <w:color w:val="000000"/>
          <w:sz w:val="20"/>
          <w:szCs w:val="20"/>
          <w:lang w:eastAsia="es-ES_tradnl"/>
        </w:rPr>
        <w:t xml:space="preserve"> </w:t>
      </w:r>
    </w:p>
    <w:p w14:paraId="42EB0E25"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7"/>
      </w:tblGrid>
      <w:tr w:rsidR="00881DD5" w:rsidRPr="00881DD5" w14:paraId="755BE109" w14:textId="77777777" w:rsidTr="00F84612">
        <w:tc>
          <w:tcPr>
            <w:tcW w:w="9067" w:type="dxa"/>
          </w:tcPr>
          <w:p w14:paraId="4E8A6BC5"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ESPECIFICACIONES TÉCNICAS MÍNIMAS DE CUMPLIMIENTO</w:t>
            </w:r>
          </w:p>
          <w:p w14:paraId="2F55459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tc>
      </w:tr>
      <w:tr w:rsidR="00881DD5" w:rsidRPr="00881DD5" w14:paraId="509CAF54" w14:textId="77777777" w:rsidTr="00F84612">
        <w:tc>
          <w:tcPr>
            <w:tcW w:w="9067" w:type="dxa"/>
          </w:tcPr>
          <w:tbl>
            <w:tblPr>
              <w:tblW w:w="8802" w:type="dxa"/>
              <w:tblInd w:w="5" w:type="dxa"/>
              <w:tblLayout w:type="fixed"/>
              <w:tblCellMar>
                <w:left w:w="70" w:type="dxa"/>
                <w:right w:w="70" w:type="dxa"/>
              </w:tblCellMar>
              <w:tblLook w:val="04A0" w:firstRow="1" w:lastRow="0" w:firstColumn="1" w:lastColumn="0" w:noHBand="0" w:noVBand="1"/>
            </w:tblPr>
            <w:tblGrid>
              <w:gridCol w:w="699"/>
              <w:gridCol w:w="1418"/>
              <w:gridCol w:w="708"/>
              <w:gridCol w:w="5977"/>
            </w:tblGrid>
            <w:tr w:rsidR="00881DD5" w:rsidRPr="00881DD5" w14:paraId="67EEC72B" w14:textId="77777777" w:rsidTr="00F84612">
              <w:trPr>
                <w:trHeight w:val="361"/>
              </w:trPr>
              <w:tc>
                <w:tcPr>
                  <w:tcW w:w="8802" w:type="dxa"/>
                  <w:gridSpan w:val="4"/>
                  <w:tcBorders>
                    <w:top w:val="single" w:sz="4" w:space="0" w:color="auto"/>
                    <w:left w:val="single" w:sz="4" w:space="0" w:color="auto"/>
                    <w:bottom w:val="single" w:sz="4" w:space="0" w:color="auto"/>
                    <w:right w:val="single" w:sz="4" w:space="0" w:color="auto"/>
                  </w:tcBorders>
                  <w:shd w:val="clear" w:color="000000" w:fill="548DD4"/>
                  <w:vAlign w:val="center"/>
                  <w:hideMark/>
                </w:tcPr>
                <w:p w14:paraId="60D50A08"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INSTRUMENTOS MUSICALES BANDA SINFÓNICA MILITAR</w:t>
                  </w:r>
                  <w:r w:rsidRPr="00881DD5">
                    <w:rPr>
                      <w:rFonts w:ascii="Arial" w:eastAsia="Calibri" w:hAnsi="Arial" w:cs="Arial"/>
                      <w:b/>
                      <w:bCs/>
                      <w:color w:val="000000"/>
                      <w:sz w:val="20"/>
                      <w:szCs w:val="20"/>
                      <w:lang w:eastAsia="es-ES_tradnl"/>
                    </w:rPr>
                    <w:br/>
                  </w:r>
                  <w:r w:rsidRPr="00881DD5">
                    <w:rPr>
                      <w:rFonts w:ascii="Arial" w:eastAsia="Calibri" w:hAnsi="Arial" w:cs="Arial"/>
                      <w:b/>
                      <w:bCs/>
                      <w:color w:val="000000"/>
                      <w:sz w:val="20"/>
                      <w:szCs w:val="20"/>
                      <w:lang w:eastAsia="es-ES_tradnl"/>
                    </w:rPr>
                    <w:br/>
                    <w:t>PRESUPUESTO: $ 8.000.000</w:t>
                  </w:r>
                </w:p>
              </w:tc>
            </w:tr>
            <w:tr w:rsidR="00881DD5" w:rsidRPr="00881DD5" w14:paraId="306A9C32" w14:textId="77777777" w:rsidTr="00F84612">
              <w:trPr>
                <w:trHeight w:val="217"/>
              </w:trPr>
              <w:tc>
                <w:tcPr>
                  <w:tcW w:w="8802" w:type="dxa"/>
                  <w:gridSpan w:val="4"/>
                  <w:tcBorders>
                    <w:top w:val="single" w:sz="8" w:space="0" w:color="auto"/>
                    <w:left w:val="single" w:sz="8" w:space="0" w:color="auto"/>
                    <w:bottom w:val="single" w:sz="8" w:space="0" w:color="auto"/>
                    <w:right w:val="single" w:sz="8" w:space="0" w:color="000000"/>
                  </w:tcBorders>
                  <w:shd w:val="clear" w:color="000000" w:fill="DDEBF7"/>
                  <w:vAlign w:val="center"/>
                  <w:hideMark/>
                </w:tcPr>
                <w:p w14:paraId="4E5BBCE6"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INSTRUMENTOS DE VIENTO MADERA</w:t>
                  </w:r>
                </w:p>
              </w:tc>
            </w:tr>
            <w:tr w:rsidR="00881DD5" w:rsidRPr="00881DD5" w14:paraId="14E7A902" w14:textId="77777777" w:rsidTr="00F84612">
              <w:trPr>
                <w:trHeight w:val="123"/>
              </w:trPr>
              <w:tc>
                <w:tcPr>
                  <w:tcW w:w="699" w:type="dxa"/>
                  <w:tcBorders>
                    <w:top w:val="nil"/>
                    <w:left w:val="single" w:sz="8" w:space="0" w:color="auto"/>
                    <w:bottom w:val="nil"/>
                    <w:right w:val="single" w:sz="8" w:space="0" w:color="auto"/>
                  </w:tcBorders>
                  <w:shd w:val="clear" w:color="000000" w:fill="DDEBF7"/>
                  <w:vAlign w:val="center"/>
                  <w:hideMark/>
                </w:tcPr>
                <w:p w14:paraId="04F6FF70"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ITEM</w:t>
                  </w:r>
                </w:p>
              </w:tc>
              <w:tc>
                <w:tcPr>
                  <w:tcW w:w="1418" w:type="dxa"/>
                  <w:tcBorders>
                    <w:top w:val="nil"/>
                    <w:left w:val="nil"/>
                    <w:bottom w:val="single" w:sz="8" w:space="0" w:color="auto"/>
                    <w:right w:val="single" w:sz="8" w:space="0" w:color="auto"/>
                  </w:tcBorders>
                  <w:shd w:val="clear" w:color="000000" w:fill="DDEBF7"/>
                  <w:vAlign w:val="center"/>
                  <w:hideMark/>
                </w:tcPr>
                <w:p w14:paraId="12B213ED"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ELEMENTO</w:t>
                  </w:r>
                </w:p>
              </w:tc>
              <w:tc>
                <w:tcPr>
                  <w:tcW w:w="708" w:type="dxa"/>
                  <w:tcBorders>
                    <w:top w:val="nil"/>
                    <w:left w:val="nil"/>
                    <w:bottom w:val="single" w:sz="8" w:space="0" w:color="auto"/>
                    <w:right w:val="single" w:sz="8" w:space="0" w:color="auto"/>
                  </w:tcBorders>
                  <w:shd w:val="clear" w:color="000000" w:fill="DDEBF7"/>
                  <w:vAlign w:val="center"/>
                  <w:hideMark/>
                </w:tcPr>
                <w:p w14:paraId="54B33354"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CANT</w:t>
                  </w:r>
                </w:p>
              </w:tc>
              <w:tc>
                <w:tcPr>
                  <w:tcW w:w="5977" w:type="dxa"/>
                  <w:tcBorders>
                    <w:top w:val="nil"/>
                    <w:left w:val="nil"/>
                    <w:bottom w:val="single" w:sz="8" w:space="0" w:color="auto"/>
                    <w:right w:val="single" w:sz="8" w:space="0" w:color="auto"/>
                  </w:tcBorders>
                  <w:shd w:val="clear" w:color="000000" w:fill="DDEBF7"/>
                  <w:vAlign w:val="center"/>
                  <w:hideMark/>
                </w:tcPr>
                <w:p w14:paraId="79C4FB3F"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DIAGNOSTICO</w:t>
                  </w:r>
                </w:p>
              </w:tc>
            </w:tr>
            <w:tr w:rsidR="00881DD5" w:rsidRPr="00881DD5" w14:paraId="2CC8D6E7" w14:textId="77777777" w:rsidTr="00F84612">
              <w:trPr>
                <w:trHeight w:val="762"/>
              </w:trPr>
              <w:tc>
                <w:tcPr>
                  <w:tcW w:w="69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64B74C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1418" w:type="dxa"/>
                  <w:tcBorders>
                    <w:top w:val="nil"/>
                    <w:left w:val="nil"/>
                    <w:bottom w:val="single" w:sz="8" w:space="0" w:color="auto"/>
                    <w:right w:val="single" w:sz="8" w:space="0" w:color="auto"/>
                  </w:tcBorders>
                  <w:shd w:val="clear" w:color="000000" w:fill="FFFFFF"/>
                  <w:vAlign w:val="center"/>
                  <w:hideMark/>
                </w:tcPr>
                <w:p w14:paraId="67CC32A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Flauta Yamaha REF 784/Serie 027731</w:t>
                  </w:r>
                </w:p>
              </w:tc>
              <w:tc>
                <w:tcPr>
                  <w:tcW w:w="708" w:type="dxa"/>
                  <w:tcBorders>
                    <w:top w:val="nil"/>
                    <w:left w:val="nil"/>
                    <w:bottom w:val="single" w:sz="8" w:space="0" w:color="auto"/>
                    <w:right w:val="single" w:sz="8" w:space="0" w:color="auto"/>
                  </w:tcBorders>
                  <w:shd w:val="clear" w:color="000000" w:fill="FFFFFF"/>
                  <w:vAlign w:val="center"/>
                  <w:hideMark/>
                </w:tcPr>
                <w:p w14:paraId="1FC06FF6"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3493FFCB" w14:textId="6B6235FB"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w:t>
                  </w:r>
                  <w:r w:rsidR="00F84612" w:rsidRPr="00881DD5">
                    <w:rPr>
                      <w:rFonts w:ascii="Arial" w:eastAsia="Calibri" w:hAnsi="Arial" w:cs="Arial"/>
                      <w:b/>
                      <w:color w:val="000000"/>
                      <w:sz w:val="20"/>
                      <w:szCs w:val="20"/>
                      <w:lang w:eastAsia="es-ES_tradnl"/>
                    </w:rPr>
                    <w:t>corrección de</w:t>
                  </w:r>
                  <w:r w:rsidRPr="00881DD5">
                    <w:rPr>
                      <w:rFonts w:ascii="Arial" w:eastAsia="Calibri" w:hAnsi="Arial" w:cs="Arial"/>
                      <w:b/>
                      <w:color w:val="000000"/>
                      <w:sz w:val="20"/>
                      <w:szCs w:val="20"/>
                      <w:lang w:eastAsia="es-ES_tradnl"/>
                    </w:rPr>
                    <w:t xml:space="preserve"> juegos de las llaves, cambio del set completo de zapatillas (16). Ajuste y lubricación de ejes, calibración de agujas. Puesta a punto, calibración de la llave del Do (C) de la "pata" para que coincida con la chimenea.</w:t>
                  </w:r>
                </w:p>
              </w:tc>
            </w:tr>
            <w:tr w:rsidR="00881DD5" w:rsidRPr="00881DD5" w14:paraId="4BD7C1F4" w14:textId="77777777" w:rsidTr="00F84612">
              <w:trPr>
                <w:trHeight w:val="547"/>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FE932B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2</w:t>
                  </w:r>
                </w:p>
              </w:tc>
              <w:tc>
                <w:tcPr>
                  <w:tcW w:w="1418" w:type="dxa"/>
                  <w:tcBorders>
                    <w:top w:val="nil"/>
                    <w:left w:val="nil"/>
                    <w:bottom w:val="single" w:sz="8" w:space="0" w:color="auto"/>
                    <w:right w:val="single" w:sz="8" w:space="0" w:color="auto"/>
                  </w:tcBorders>
                  <w:shd w:val="clear" w:color="000000" w:fill="FFFFFF"/>
                  <w:vAlign w:val="center"/>
                  <w:hideMark/>
                </w:tcPr>
                <w:p w14:paraId="204A4A74"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Piccolo Yamaha REF 62/Serie 130640</w:t>
                  </w:r>
                </w:p>
              </w:tc>
              <w:tc>
                <w:tcPr>
                  <w:tcW w:w="708" w:type="dxa"/>
                  <w:tcBorders>
                    <w:top w:val="nil"/>
                    <w:left w:val="nil"/>
                    <w:bottom w:val="single" w:sz="8" w:space="0" w:color="auto"/>
                    <w:right w:val="single" w:sz="8" w:space="0" w:color="auto"/>
                  </w:tcBorders>
                  <w:shd w:val="clear" w:color="000000" w:fill="FFFFFF"/>
                  <w:vAlign w:val="center"/>
                  <w:hideMark/>
                </w:tcPr>
                <w:p w14:paraId="5D1706AD"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57680013" w14:textId="57C21F0F"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Mantenimiento general, Limpieza general, </w:t>
                  </w:r>
                  <w:r w:rsidR="00F84612" w:rsidRPr="00881DD5">
                    <w:rPr>
                      <w:rFonts w:ascii="Arial" w:eastAsia="Calibri" w:hAnsi="Arial" w:cs="Arial"/>
                      <w:b/>
                      <w:color w:val="000000"/>
                      <w:sz w:val="20"/>
                      <w:szCs w:val="20"/>
                      <w:lang w:eastAsia="es-ES_tradnl"/>
                    </w:rPr>
                    <w:t>corrección de</w:t>
                  </w:r>
                  <w:r w:rsidRPr="00881DD5">
                    <w:rPr>
                      <w:rFonts w:ascii="Arial" w:eastAsia="Calibri" w:hAnsi="Arial" w:cs="Arial"/>
                      <w:b/>
                      <w:color w:val="000000"/>
                      <w:sz w:val="20"/>
                      <w:szCs w:val="20"/>
                      <w:lang w:eastAsia="es-ES_tradnl"/>
                    </w:rPr>
                    <w:t xml:space="preserve"> juegos de las llaves (con los productos idóneos para la madera), ajuste y lubricación de ejes, calibración de agujas.</w:t>
                  </w:r>
                </w:p>
              </w:tc>
            </w:tr>
            <w:tr w:rsidR="00881DD5" w:rsidRPr="00881DD5" w14:paraId="1F8B04EA" w14:textId="77777777" w:rsidTr="00F84612">
              <w:trPr>
                <w:trHeight w:val="979"/>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F387A7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3</w:t>
                  </w:r>
                </w:p>
              </w:tc>
              <w:tc>
                <w:tcPr>
                  <w:tcW w:w="1418" w:type="dxa"/>
                  <w:tcBorders>
                    <w:top w:val="nil"/>
                    <w:left w:val="nil"/>
                    <w:bottom w:val="single" w:sz="8" w:space="0" w:color="auto"/>
                    <w:right w:val="single" w:sz="8" w:space="0" w:color="auto"/>
                  </w:tcBorders>
                  <w:shd w:val="clear" w:color="000000" w:fill="FFFFFF"/>
                  <w:vAlign w:val="center"/>
                  <w:hideMark/>
                </w:tcPr>
                <w:p w14:paraId="24BE21D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val="en-US" w:eastAsia="es-ES_tradnl"/>
                    </w:rPr>
                  </w:pPr>
                  <w:r w:rsidRPr="00881DD5">
                    <w:rPr>
                      <w:rFonts w:ascii="Arial" w:eastAsia="Calibri" w:hAnsi="Arial" w:cs="Arial"/>
                      <w:b/>
                      <w:color w:val="000000"/>
                      <w:sz w:val="20"/>
                      <w:szCs w:val="20"/>
                      <w:lang w:val="en-US" w:eastAsia="es-ES_tradnl"/>
                    </w:rPr>
                    <w:t>Oboe Buffet Green Line Serie G12587</w:t>
                  </w:r>
                </w:p>
              </w:tc>
              <w:tc>
                <w:tcPr>
                  <w:tcW w:w="708" w:type="dxa"/>
                  <w:tcBorders>
                    <w:top w:val="nil"/>
                    <w:left w:val="nil"/>
                    <w:bottom w:val="single" w:sz="8" w:space="0" w:color="auto"/>
                    <w:right w:val="single" w:sz="8" w:space="0" w:color="auto"/>
                  </w:tcBorders>
                  <w:shd w:val="clear" w:color="000000" w:fill="FFFFFF"/>
                  <w:vAlign w:val="center"/>
                  <w:hideMark/>
                </w:tcPr>
                <w:p w14:paraId="2D25C27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1CA275B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para la madera), corrección del juego de las llaves, rectificación de resortes, rectificación de medida de las torres, cambio de fieltros (todos), rectificación de muelles y calibración de agujas, lubricación, nivelación y ajuste general, cambio de las tres zapatillas en cuero de canguro y cambio de todos los corchos de apoyo.</w:t>
                  </w:r>
                </w:p>
              </w:tc>
            </w:tr>
            <w:tr w:rsidR="00881DD5" w:rsidRPr="00881DD5" w14:paraId="3F5348C1" w14:textId="77777777" w:rsidTr="00F84612">
              <w:trPr>
                <w:trHeight w:val="965"/>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33483C2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4</w:t>
                  </w:r>
                </w:p>
              </w:tc>
              <w:tc>
                <w:tcPr>
                  <w:tcW w:w="1418" w:type="dxa"/>
                  <w:tcBorders>
                    <w:top w:val="nil"/>
                    <w:left w:val="nil"/>
                    <w:bottom w:val="single" w:sz="8" w:space="0" w:color="auto"/>
                    <w:right w:val="single" w:sz="8" w:space="0" w:color="auto"/>
                  </w:tcBorders>
                  <w:shd w:val="clear" w:color="000000" w:fill="FFFFFF"/>
                  <w:vAlign w:val="center"/>
                  <w:hideMark/>
                </w:tcPr>
                <w:p w14:paraId="75389861"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Oboe Buffet Semiprofesional</w:t>
                  </w:r>
                </w:p>
              </w:tc>
              <w:tc>
                <w:tcPr>
                  <w:tcW w:w="708" w:type="dxa"/>
                  <w:tcBorders>
                    <w:top w:val="nil"/>
                    <w:left w:val="nil"/>
                    <w:bottom w:val="single" w:sz="8" w:space="0" w:color="auto"/>
                    <w:right w:val="single" w:sz="8" w:space="0" w:color="auto"/>
                  </w:tcBorders>
                  <w:shd w:val="clear" w:color="000000" w:fill="FFFFFF"/>
                  <w:vAlign w:val="center"/>
                  <w:hideMark/>
                </w:tcPr>
                <w:p w14:paraId="173AB6E1"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4286901C" w14:textId="08326211"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(con los productos idóneos para la madera), corrección de juego de las llaves, rectificación de resortes, rectificación de medida de las torres, cambio de fieltros (todos), rectificación de muelles y calibración de agujas, lubricación, nivelación y ajuste </w:t>
                  </w:r>
                  <w:r w:rsidR="00F84612" w:rsidRPr="00881DD5">
                    <w:rPr>
                      <w:rFonts w:ascii="Arial" w:eastAsia="Calibri" w:hAnsi="Arial" w:cs="Arial"/>
                      <w:b/>
                      <w:color w:val="000000"/>
                      <w:sz w:val="20"/>
                      <w:szCs w:val="20"/>
                      <w:lang w:eastAsia="es-ES_tradnl"/>
                    </w:rPr>
                    <w:t>general, cambio</w:t>
                  </w:r>
                  <w:r w:rsidRPr="00881DD5">
                    <w:rPr>
                      <w:rFonts w:ascii="Arial" w:eastAsia="Calibri" w:hAnsi="Arial" w:cs="Arial"/>
                      <w:b/>
                      <w:color w:val="000000"/>
                      <w:sz w:val="20"/>
                      <w:szCs w:val="20"/>
                      <w:lang w:eastAsia="es-ES_tradnl"/>
                    </w:rPr>
                    <w:t xml:space="preserve"> de las tres zapatillas en cuero de canguro y cambio de todos los corchos de apoyo.</w:t>
                  </w:r>
                </w:p>
              </w:tc>
            </w:tr>
            <w:tr w:rsidR="00881DD5" w:rsidRPr="00881DD5" w14:paraId="537B2CD3" w14:textId="77777777" w:rsidTr="00F84612">
              <w:trPr>
                <w:trHeight w:val="704"/>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791AF1F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5</w:t>
                  </w:r>
                </w:p>
              </w:tc>
              <w:tc>
                <w:tcPr>
                  <w:tcW w:w="1418" w:type="dxa"/>
                  <w:tcBorders>
                    <w:top w:val="nil"/>
                    <w:left w:val="nil"/>
                    <w:bottom w:val="single" w:sz="8" w:space="0" w:color="auto"/>
                    <w:right w:val="single" w:sz="8" w:space="0" w:color="auto"/>
                  </w:tcBorders>
                  <w:shd w:val="clear" w:color="000000" w:fill="FFFFFF"/>
                  <w:vAlign w:val="center"/>
                  <w:hideMark/>
                </w:tcPr>
                <w:p w14:paraId="19C2B455"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Corno Inglés </w:t>
                  </w:r>
                  <w:proofErr w:type="spellStart"/>
                  <w:r w:rsidRPr="00881DD5">
                    <w:rPr>
                      <w:rFonts w:ascii="Arial" w:eastAsia="Calibri" w:hAnsi="Arial" w:cs="Arial"/>
                      <w:b/>
                      <w:color w:val="000000"/>
                      <w:sz w:val="20"/>
                      <w:szCs w:val="20"/>
                      <w:lang w:eastAsia="es-ES_tradnl"/>
                    </w:rPr>
                    <w:t>Selmer</w:t>
                  </w:r>
                  <w:proofErr w:type="spellEnd"/>
                  <w:r w:rsidRPr="00881DD5">
                    <w:rPr>
                      <w:rFonts w:ascii="Arial" w:eastAsia="Calibri" w:hAnsi="Arial" w:cs="Arial"/>
                      <w:b/>
                      <w:color w:val="000000"/>
                      <w:sz w:val="20"/>
                      <w:szCs w:val="20"/>
                      <w:lang w:eastAsia="es-ES_tradnl"/>
                    </w:rPr>
                    <w:t xml:space="preserve"> REF 45/Serie 04983</w:t>
                  </w:r>
                </w:p>
              </w:tc>
              <w:tc>
                <w:tcPr>
                  <w:tcW w:w="708" w:type="dxa"/>
                  <w:tcBorders>
                    <w:top w:val="nil"/>
                    <w:left w:val="nil"/>
                    <w:bottom w:val="single" w:sz="8" w:space="0" w:color="auto"/>
                    <w:right w:val="single" w:sz="8" w:space="0" w:color="auto"/>
                  </w:tcBorders>
                  <w:shd w:val="clear" w:color="000000" w:fill="FFFFFF"/>
                  <w:vAlign w:val="center"/>
                  <w:hideMark/>
                </w:tcPr>
                <w:p w14:paraId="5D8CDB8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7FCF6C50" w14:textId="70CDA60A"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tratamiento de la madera con los </w:t>
                  </w:r>
                  <w:r w:rsidR="00F84612" w:rsidRPr="00881DD5">
                    <w:rPr>
                      <w:rFonts w:ascii="Arial" w:eastAsia="Calibri" w:hAnsi="Arial" w:cs="Arial"/>
                      <w:b/>
                      <w:color w:val="000000"/>
                      <w:sz w:val="20"/>
                      <w:szCs w:val="20"/>
                      <w:lang w:eastAsia="es-ES_tradnl"/>
                    </w:rPr>
                    <w:t>productos idóneos</w:t>
                  </w:r>
                  <w:r w:rsidRPr="00881DD5">
                    <w:rPr>
                      <w:rFonts w:ascii="Arial" w:eastAsia="Calibri" w:hAnsi="Arial" w:cs="Arial"/>
                      <w:b/>
                      <w:color w:val="000000"/>
                      <w:sz w:val="20"/>
                      <w:szCs w:val="20"/>
                      <w:lang w:eastAsia="es-ES_tradnl"/>
                    </w:rPr>
                    <w:t xml:space="preserve"> adecuados, cambio de corchos de calibración, rectificación de medida de torres, muelles y calibración de agujas, lubricación, nivelación y ajuste general.</w:t>
                  </w:r>
                </w:p>
              </w:tc>
            </w:tr>
            <w:tr w:rsidR="00881DD5" w:rsidRPr="00881DD5" w14:paraId="69075DDB" w14:textId="77777777" w:rsidTr="00F84612">
              <w:trPr>
                <w:trHeight w:val="352"/>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37738CE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6</w:t>
                  </w:r>
                </w:p>
              </w:tc>
              <w:tc>
                <w:tcPr>
                  <w:tcW w:w="1418" w:type="dxa"/>
                  <w:tcBorders>
                    <w:top w:val="nil"/>
                    <w:left w:val="nil"/>
                    <w:bottom w:val="single" w:sz="8" w:space="0" w:color="auto"/>
                    <w:right w:val="single" w:sz="8" w:space="0" w:color="auto"/>
                  </w:tcBorders>
                  <w:shd w:val="clear" w:color="000000" w:fill="FFFFFF"/>
                  <w:vAlign w:val="center"/>
                  <w:hideMark/>
                </w:tcPr>
                <w:p w14:paraId="66F1ED4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Clarinete Bajo Yamaha 012544</w:t>
                  </w:r>
                </w:p>
              </w:tc>
              <w:tc>
                <w:tcPr>
                  <w:tcW w:w="708" w:type="dxa"/>
                  <w:tcBorders>
                    <w:top w:val="nil"/>
                    <w:left w:val="nil"/>
                    <w:bottom w:val="single" w:sz="8" w:space="0" w:color="auto"/>
                    <w:right w:val="single" w:sz="8" w:space="0" w:color="auto"/>
                  </w:tcBorders>
                  <w:shd w:val="clear" w:color="000000" w:fill="FFFFFF"/>
                  <w:vAlign w:val="center"/>
                  <w:hideMark/>
                </w:tcPr>
                <w:p w14:paraId="6A28E22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3D79142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Cambio de corchos de nivelación, corrección de golpes, limpieza y lubricación general, ajuste y calibración de agujas y nivelación. Puesta a punto.</w:t>
                  </w:r>
                </w:p>
              </w:tc>
            </w:tr>
            <w:tr w:rsidR="00881DD5" w:rsidRPr="00881DD5" w14:paraId="6679692E" w14:textId="77777777" w:rsidTr="00F84612">
              <w:trPr>
                <w:trHeight w:val="968"/>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5AA8892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7</w:t>
                  </w:r>
                </w:p>
              </w:tc>
              <w:tc>
                <w:tcPr>
                  <w:tcW w:w="1418" w:type="dxa"/>
                  <w:tcBorders>
                    <w:top w:val="nil"/>
                    <w:left w:val="nil"/>
                    <w:bottom w:val="single" w:sz="8" w:space="0" w:color="auto"/>
                    <w:right w:val="single" w:sz="8" w:space="0" w:color="auto"/>
                  </w:tcBorders>
                  <w:shd w:val="clear" w:color="000000" w:fill="FFFFFF"/>
                  <w:vAlign w:val="center"/>
                  <w:hideMark/>
                </w:tcPr>
                <w:p w14:paraId="0EA27AE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Fagot Schreiber</w:t>
                  </w:r>
                </w:p>
              </w:tc>
              <w:tc>
                <w:tcPr>
                  <w:tcW w:w="708" w:type="dxa"/>
                  <w:tcBorders>
                    <w:top w:val="nil"/>
                    <w:left w:val="nil"/>
                    <w:bottom w:val="single" w:sz="8" w:space="0" w:color="auto"/>
                    <w:right w:val="single" w:sz="8" w:space="0" w:color="auto"/>
                  </w:tcBorders>
                  <w:shd w:val="clear" w:color="000000" w:fill="FFFFFF"/>
                  <w:vAlign w:val="center"/>
                  <w:hideMark/>
                </w:tcPr>
                <w:p w14:paraId="0A51D2AD"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000BF9C3"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tratamiento de la madera (con los productos idóneos para la madera), nivelación general, cambio de corcho de juntas (02), cambio de corchos de desagüe (03), cambio de zapatillas C#, tudel, </w:t>
                  </w:r>
                  <w:proofErr w:type="spellStart"/>
                  <w:r w:rsidRPr="00881DD5">
                    <w:rPr>
                      <w:rFonts w:ascii="Arial" w:eastAsia="Calibri" w:hAnsi="Arial" w:cs="Arial"/>
                      <w:b/>
                      <w:color w:val="000000"/>
                      <w:sz w:val="20"/>
                      <w:szCs w:val="20"/>
                      <w:lang w:eastAsia="es-ES_tradnl"/>
                    </w:rPr>
                    <w:t>Bb</w:t>
                  </w:r>
                  <w:proofErr w:type="spellEnd"/>
                  <w:r w:rsidRPr="00881DD5">
                    <w:rPr>
                      <w:rFonts w:ascii="Arial" w:eastAsia="Calibri" w:hAnsi="Arial" w:cs="Arial"/>
                      <w:b/>
                      <w:color w:val="000000"/>
                      <w:sz w:val="20"/>
                      <w:szCs w:val="20"/>
                      <w:lang w:eastAsia="es-ES_tradnl"/>
                    </w:rPr>
                    <w:t>, cambio de aguja del tudel, corrección de juegos de las llaves, limpieza y cambio del corcho de la pata y lubricación general. Puesta a punto.</w:t>
                  </w:r>
                </w:p>
              </w:tc>
            </w:tr>
            <w:tr w:rsidR="00881DD5" w:rsidRPr="00881DD5" w14:paraId="534B3EA1" w14:textId="77777777" w:rsidTr="00F84612">
              <w:trPr>
                <w:trHeight w:val="195"/>
              </w:trPr>
              <w:tc>
                <w:tcPr>
                  <w:tcW w:w="8802" w:type="dxa"/>
                  <w:gridSpan w:val="4"/>
                  <w:tcBorders>
                    <w:top w:val="single" w:sz="8" w:space="0" w:color="auto"/>
                    <w:left w:val="single" w:sz="8" w:space="0" w:color="auto"/>
                    <w:bottom w:val="single" w:sz="8" w:space="0" w:color="auto"/>
                    <w:right w:val="single" w:sz="8" w:space="0" w:color="000000"/>
                  </w:tcBorders>
                  <w:shd w:val="clear" w:color="000000" w:fill="DDEBF7"/>
                  <w:vAlign w:val="center"/>
                  <w:hideMark/>
                </w:tcPr>
                <w:p w14:paraId="5AC50485"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INSTRUMENTOS DE VIENTO METAL</w:t>
                  </w:r>
                </w:p>
              </w:tc>
            </w:tr>
            <w:tr w:rsidR="00881DD5" w:rsidRPr="00881DD5" w14:paraId="1A8EA5F3" w14:textId="77777777" w:rsidTr="00F84612">
              <w:trPr>
                <w:trHeight w:val="255"/>
              </w:trPr>
              <w:tc>
                <w:tcPr>
                  <w:tcW w:w="699" w:type="dxa"/>
                  <w:tcBorders>
                    <w:top w:val="nil"/>
                    <w:left w:val="single" w:sz="8" w:space="0" w:color="auto"/>
                    <w:bottom w:val="nil"/>
                    <w:right w:val="single" w:sz="8" w:space="0" w:color="auto"/>
                  </w:tcBorders>
                  <w:shd w:val="clear" w:color="000000" w:fill="DDEBF7"/>
                  <w:vAlign w:val="center"/>
                  <w:hideMark/>
                </w:tcPr>
                <w:p w14:paraId="08AE77F0"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ITEM</w:t>
                  </w:r>
                </w:p>
              </w:tc>
              <w:tc>
                <w:tcPr>
                  <w:tcW w:w="1418" w:type="dxa"/>
                  <w:tcBorders>
                    <w:top w:val="nil"/>
                    <w:left w:val="nil"/>
                    <w:bottom w:val="single" w:sz="8" w:space="0" w:color="auto"/>
                    <w:right w:val="single" w:sz="8" w:space="0" w:color="auto"/>
                  </w:tcBorders>
                  <w:shd w:val="clear" w:color="000000" w:fill="DDEBF7"/>
                  <w:vAlign w:val="center"/>
                  <w:hideMark/>
                </w:tcPr>
                <w:p w14:paraId="283BF6AC"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ELEMENTO</w:t>
                  </w:r>
                </w:p>
              </w:tc>
              <w:tc>
                <w:tcPr>
                  <w:tcW w:w="708" w:type="dxa"/>
                  <w:tcBorders>
                    <w:top w:val="nil"/>
                    <w:left w:val="nil"/>
                    <w:bottom w:val="single" w:sz="8" w:space="0" w:color="auto"/>
                    <w:right w:val="single" w:sz="8" w:space="0" w:color="auto"/>
                  </w:tcBorders>
                  <w:shd w:val="clear" w:color="000000" w:fill="DDEBF7"/>
                  <w:vAlign w:val="center"/>
                  <w:hideMark/>
                </w:tcPr>
                <w:p w14:paraId="1F72FF13"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CANT</w:t>
                  </w:r>
                </w:p>
              </w:tc>
              <w:tc>
                <w:tcPr>
                  <w:tcW w:w="5977" w:type="dxa"/>
                  <w:tcBorders>
                    <w:top w:val="nil"/>
                    <w:left w:val="nil"/>
                    <w:bottom w:val="single" w:sz="8" w:space="0" w:color="auto"/>
                    <w:right w:val="single" w:sz="8" w:space="0" w:color="auto"/>
                  </w:tcBorders>
                  <w:shd w:val="clear" w:color="000000" w:fill="DDEBF7"/>
                  <w:vAlign w:val="center"/>
                  <w:hideMark/>
                </w:tcPr>
                <w:p w14:paraId="19B04689"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DIAGNOSTICO</w:t>
                  </w:r>
                </w:p>
              </w:tc>
            </w:tr>
            <w:tr w:rsidR="00881DD5" w:rsidRPr="00881DD5" w14:paraId="3C3DD256" w14:textId="77777777" w:rsidTr="00F84612">
              <w:trPr>
                <w:trHeight w:val="762"/>
              </w:trPr>
              <w:tc>
                <w:tcPr>
                  <w:tcW w:w="69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D812D3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8</w:t>
                  </w:r>
                </w:p>
              </w:tc>
              <w:tc>
                <w:tcPr>
                  <w:tcW w:w="1418" w:type="dxa"/>
                  <w:tcBorders>
                    <w:top w:val="nil"/>
                    <w:left w:val="nil"/>
                    <w:bottom w:val="single" w:sz="8" w:space="0" w:color="auto"/>
                    <w:right w:val="single" w:sz="8" w:space="0" w:color="auto"/>
                  </w:tcBorders>
                  <w:shd w:val="clear" w:color="000000" w:fill="FFFFFF"/>
                  <w:vAlign w:val="center"/>
                  <w:hideMark/>
                </w:tcPr>
                <w:p w14:paraId="0FB1BF2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Trompeta </w:t>
                  </w:r>
                  <w:proofErr w:type="spellStart"/>
                  <w:r w:rsidRPr="00881DD5">
                    <w:rPr>
                      <w:rFonts w:ascii="Arial" w:eastAsia="Calibri" w:hAnsi="Arial" w:cs="Arial"/>
                      <w:b/>
                      <w:color w:val="000000"/>
                      <w:sz w:val="20"/>
                      <w:szCs w:val="20"/>
                      <w:lang w:eastAsia="es-ES_tradnl"/>
                    </w:rPr>
                    <w:t>Fides</w:t>
                  </w:r>
                  <w:proofErr w:type="spellEnd"/>
                  <w:r w:rsidRPr="00881DD5">
                    <w:rPr>
                      <w:rFonts w:ascii="Arial" w:eastAsia="Calibri" w:hAnsi="Arial" w:cs="Arial"/>
                      <w:b/>
                      <w:color w:val="000000"/>
                      <w:sz w:val="20"/>
                      <w:szCs w:val="20"/>
                      <w:lang w:eastAsia="es-ES_tradnl"/>
                    </w:rPr>
                    <w:t xml:space="preserve"> </w:t>
                  </w:r>
                  <w:proofErr w:type="spellStart"/>
                  <w:r w:rsidRPr="00881DD5">
                    <w:rPr>
                      <w:rFonts w:ascii="Arial" w:eastAsia="Calibri" w:hAnsi="Arial" w:cs="Arial"/>
                      <w:b/>
                      <w:color w:val="000000"/>
                      <w:sz w:val="20"/>
                      <w:szCs w:val="20"/>
                      <w:lang w:eastAsia="es-ES_tradnl"/>
                    </w:rPr>
                    <w:t>Symphony</w:t>
                  </w:r>
                  <w:proofErr w:type="spellEnd"/>
                  <w:r w:rsidRPr="00881DD5">
                    <w:rPr>
                      <w:rFonts w:ascii="Arial" w:eastAsia="Calibri" w:hAnsi="Arial" w:cs="Arial"/>
                      <w:b/>
                      <w:color w:val="000000"/>
                      <w:sz w:val="20"/>
                      <w:szCs w:val="20"/>
                      <w:lang w:eastAsia="es-ES_tradnl"/>
                    </w:rPr>
                    <w:t xml:space="preserve"> Serie 114600</w:t>
                  </w:r>
                </w:p>
              </w:tc>
              <w:tc>
                <w:tcPr>
                  <w:tcW w:w="708" w:type="dxa"/>
                  <w:tcBorders>
                    <w:top w:val="nil"/>
                    <w:left w:val="nil"/>
                    <w:bottom w:val="single" w:sz="8" w:space="0" w:color="auto"/>
                    <w:right w:val="single" w:sz="8" w:space="0" w:color="auto"/>
                  </w:tcBorders>
                  <w:shd w:val="clear" w:color="000000" w:fill="FFFFFF"/>
                  <w:vAlign w:val="center"/>
                  <w:hideMark/>
                </w:tcPr>
                <w:p w14:paraId="30FEF8F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40A2AFC4"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para el latón), cambio de resortes (03), cambio de fieltros (03), cambio de guías (03), limpieza de todas las bombas, corrección de golpes, lubricación, refuerzo de soldadura, nivelación de bombas y mecanismos. Puesta a punto.</w:t>
                  </w:r>
                </w:p>
              </w:tc>
            </w:tr>
            <w:tr w:rsidR="00881DD5" w:rsidRPr="00881DD5" w14:paraId="4071E354" w14:textId="77777777" w:rsidTr="00F84612">
              <w:trPr>
                <w:trHeight w:val="699"/>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ABB08C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9</w:t>
                  </w:r>
                </w:p>
              </w:tc>
              <w:tc>
                <w:tcPr>
                  <w:tcW w:w="1418" w:type="dxa"/>
                  <w:tcBorders>
                    <w:top w:val="nil"/>
                    <w:left w:val="nil"/>
                    <w:bottom w:val="single" w:sz="8" w:space="0" w:color="auto"/>
                    <w:right w:val="single" w:sz="8" w:space="0" w:color="auto"/>
                  </w:tcBorders>
                  <w:shd w:val="clear" w:color="000000" w:fill="FFFFFF"/>
                  <w:vAlign w:val="center"/>
                  <w:hideMark/>
                </w:tcPr>
                <w:p w14:paraId="644D9F53"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Trompeta Júpiter TA01968</w:t>
                  </w:r>
                </w:p>
              </w:tc>
              <w:tc>
                <w:tcPr>
                  <w:tcW w:w="708" w:type="dxa"/>
                  <w:tcBorders>
                    <w:top w:val="nil"/>
                    <w:left w:val="nil"/>
                    <w:bottom w:val="single" w:sz="8" w:space="0" w:color="auto"/>
                    <w:right w:val="single" w:sz="8" w:space="0" w:color="auto"/>
                  </w:tcBorders>
                  <w:shd w:val="clear" w:color="000000" w:fill="FFFFFF"/>
                  <w:vAlign w:val="center"/>
                  <w:hideMark/>
                </w:tcPr>
                <w:p w14:paraId="10E620D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6786FBA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para el latón) cambio de resortes (03), cambio de empaques (03), limpieza de todas las bombas, cambio de corchos de desagüe, cambio de fieltros (03), cambio de guías (03), corrección de golpes. Nivelación de bombas y mecanismos. Puesta a punto.</w:t>
                  </w:r>
                </w:p>
              </w:tc>
            </w:tr>
            <w:tr w:rsidR="00881DD5" w:rsidRPr="00881DD5" w14:paraId="1B0BA0DE" w14:textId="77777777" w:rsidTr="00F84612">
              <w:trPr>
                <w:trHeight w:val="951"/>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6C2AF24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lastRenderedPageBreak/>
                    <w:t>10</w:t>
                  </w:r>
                </w:p>
              </w:tc>
              <w:tc>
                <w:tcPr>
                  <w:tcW w:w="1418" w:type="dxa"/>
                  <w:tcBorders>
                    <w:top w:val="nil"/>
                    <w:left w:val="nil"/>
                    <w:bottom w:val="single" w:sz="8" w:space="0" w:color="auto"/>
                    <w:right w:val="single" w:sz="8" w:space="0" w:color="auto"/>
                  </w:tcBorders>
                  <w:shd w:val="clear" w:color="000000" w:fill="FFFFFF"/>
                  <w:vAlign w:val="center"/>
                  <w:hideMark/>
                </w:tcPr>
                <w:p w14:paraId="469E0CD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Trompeta Yamaha YTR 4335G Serie 778533</w:t>
                  </w:r>
                </w:p>
              </w:tc>
              <w:tc>
                <w:tcPr>
                  <w:tcW w:w="708" w:type="dxa"/>
                  <w:tcBorders>
                    <w:top w:val="nil"/>
                    <w:left w:val="nil"/>
                    <w:bottom w:val="single" w:sz="8" w:space="0" w:color="auto"/>
                    <w:right w:val="single" w:sz="8" w:space="0" w:color="auto"/>
                  </w:tcBorders>
                  <w:shd w:val="clear" w:color="000000" w:fill="FFFFFF"/>
                  <w:vAlign w:val="center"/>
                  <w:hideMark/>
                </w:tcPr>
                <w:p w14:paraId="385FC65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4D4995F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para el latón), cambio de fieltros (03), cambio de resortes (03), limpieza de todas las bombas, cambio de corchos de desagüe, corrección de golpes, lubricación, tratamiento y limpieza a hongos producidos por el por uso, nivelación de bombas y mecanismos. Puesta a punto.</w:t>
                  </w:r>
                </w:p>
              </w:tc>
            </w:tr>
            <w:tr w:rsidR="00881DD5" w:rsidRPr="00881DD5" w14:paraId="3C4FB041" w14:textId="77777777" w:rsidTr="00F84612">
              <w:trPr>
                <w:trHeight w:val="977"/>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827209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11</w:t>
                  </w:r>
                </w:p>
              </w:tc>
              <w:tc>
                <w:tcPr>
                  <w:tcW w:w="1418" w:type="dxa"/>
                  <w:tcBorders>
                    <w:top w:val="nil"/>
                    <w:left w:val="nil"/>
                    <w:bottom w:val="single" w:sz="8" w:space="0" w:color="auto"/>
                    <w:right w:val="single" w:sz="8" w:space="0" w:color="auto"/>
                  </w:tcBorders>
                  <w:shd w:val="clear" w:color="000000" w:fill="FFFFFF"/>
                  <w:vAlign w:val="center"/>
                  <w:hideMark/>
                </w:tcPr>
                <w:p w14:paraId="001A26B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Trompeta </w:t>
                  </w:r>
                  <w:proofErr w:type="spellStart"/>
                  <w:r w:rsidRPr="00881DD5">
                    <w:rPr>
                      <w:rFonts w:ascii="Arial" w:eastAsia="Calibri" w:hAnsi="Arial" w:cs="Arial"/>
                      <w:b/>
                      <w:color w:val="000000"/>
                      <w:sz w:val="20"/>
                      <w:szCs w:val="20"/>
                      <w:lang w:eastAsia="es-ES_tradnl"/>
                    </w:rPr>
                    <w:t>Bb</w:t>
                  </w:r>
                  <w:proofErr w:type="spellEnd"/>
                </w:p>
                <w:p w14:paraId="064ADBA6"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tc>
              <w:tc>
                <w:tcPr>
                  <w:tcW w:w="708" w:type="dxa"/>
                  <w:tcBorders>
                    <w:top w:val="nil"/>
                    <w:left w:val="nil"/>
                    <w:bottom w:val="single" w:sz="8" w:space="0" w:color="auto"/>
                    <w:right w:val="single" w:sz="8" w:space="0" w:color="auto"/>
                  </w:tcBorders>
                  <w:shd w:val="clear" w:color="000000" w:fill="FFFFFF"/>
                  <w:vAlign w:val="center"/>
                  <w:hideMark/>
                </w:tcPr>
                <w:p w14:paraId="00D91B25"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5</w:t>
                  </w:r>
                </w:p>
              </w:tc>
              <w:tc>
                <w:tcPr>
                  <w:tcW w:w="5977" w:type="dxa"/>
                  <w:tcBorders>
                    <w:top w:val="nil"/>
                    <w:left w:val="nil"/>
                    <w:bottom w:val="single" w:sz="8" w:space="0" w:color="auto"/>
                    <w:right w:val="single" w:sz="8" w:space="0" w:color="auto"/>
                  </w:tcBorders>
                  <w:shd w:val="clear" w:color="000000" w:fill="FFFFFF"/>
                  <w:vAlign w:val="center"/>
                  <w:hideMark/>
                </w:tcPr>
                <w:p w14:paraId="23F2FFE5"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para el latón), cambios de resortes (03), cambio de fieltros (03), cambio de guías (03), limpieza de bombas, corrección de golpes y abolladuras, lubricación, soldadura. (Las trompetas deben ser aplanchadas desde la campana hasta las bombas) ajuste general.</w:t>
                  </w:r>
                </w:p>
              </w:tc>
            </w:tr>
            <w:tr w:rsidR="00881DD5" w:rsidRPr="00881DD5" w14:paraId="54685ECE" w14:textId="77777777" w:rsidTr="00F84612">
              <w:trPr>
                <w:trHeight w:val="836"/>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5829777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12</w:t>
                  </w:r>
                </w:p>
              </w:tc>
              <w:tc>
                <w:tcPr>
                  <w:tcW w:w="1418" w:type="dxa"/>
                  <w:tcBorders>
                    <w:top w:val="nil"/>
                    <w:left w:val="nil"/>
                    <w:bottom w:val="single" w:sz="8" w:space="0" w:color="auto"/>
                    <w:right w:val="single" w:sz="8" w:space="0" w:color="auto"/>
                  </w:tcBorders>
                  <w:shd w:val="clear" w:color="000000" w:fill="FFFFFF"/>
                  <w:vAlign w:val="center"/>
                  <w:hideMark/>
                </w:tcPr>
                <w:p w14:paraId="49D9FA5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Corno Francés</w:t>
                  </w:r>
                </w:p>
              </w:tc>
              <w:tc>
                <w:tcPr>
                  <w:tcW w:w="708" w:type="dxa"/>
                  <w:tcBorders>
                    <w:top w:val="nil"/>
                    <w:left w:val="nil"/>
                    <w:bottom w:val="single" w:sz="8" w:space="0" w:color="auto"/>
                    <w:right w:val="single" w:sz="8" w:space="0" w:color="auto"/>
                  </w:tcBorders>
                  <w:shd w:val="clear" w:color="000000" w:fill="FFFFFF"/>
                  <w:vAlign w:val="center"/>
                  <w:hideMark/>
                </w:tcPr>
                <w:p w14:paraId="4A66703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2</w:t>
                  </w:r>
                </w:p>
              </w:tc>
              <w:tc>
                <w:tcPr>
                  <w:tcW w:w="5977" w:type="dxa"/>
                  <w:tcBorders>
                    <w:top w:val="nil"/>
                    <w:left w:val="nil"/>
                    <w:bottom w:val="single" w:sz="8" w:space="0" w:color="auto"/>
                    <w:right w:val="single" w:sz="8" w:space="0" w:color="auto"/>
                  </w:tcBorders>
                  <w:shd w:val="clear" w:color="000000" w:fill="FFFFFF"/>
                  <w:vAlign w:val="center"/>
                  <w:hideMark/>
                </w:tcPr>
                <w:p w14:paraId="56ECC5AD" w14:textId="52791D48"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y lubricación general, ajuste de rotores, cambio de hilos de rotor, calibración y cambio de gomas de tope si es necesario, </w:t>
                  </w:r>
                  <w:r w:rsidR="00F84612" w:rsidRPr="00881DD5">
                    <w:rPr>
                      <w:rFonts w:ascii="Arial" w:eastAsia="Calibri" w:hAnsi="Arial" w:cs="Arial"/>
                      <w:b/>
                      <w:color w:val="000000"/>
                      <w:sz w:val="20"/>
                      <w:szCs w:val="20"/>
                      <w:lang w:eastAsia="es-ES_tradnl"/>
                    </w:rPr>
                    <w:t>cambio de</w:t>
                  </w:r>
                  <w:r w:rsidRPr="00881DD5">
                    <w:rPr>
                      <w:rFonts w:ascii="Arial" w:eastAsia="Calibri" w:hAnsi="Arial" w:cs="Arial"/>
                      <w:b/>
                      <w:color w:val="000000"/>
                      <w:sz w:val="20"/>
                      <w:szCs w:val="20"/>
                      <w:lang w:eastAsia="es-ES_tradnl"/>
                    </w:rPr>
                    <w:t xml:space="preserve"> corchos de desagüe, lubricación del mecanismo de palancas y ajuste de bombas. Puesta a punto.</w:t>
                  </w:r>
                </w:p>
              </w:tc>
            </w:tr>
            <w:tr w:rsidR="00881DD5" w:rsidRPr="00881DD5" w14:paraId="49F016ED" w14:textId="77777777" w:rsidTr="00F84612">
              <w:trPr>
                <w:trHeight w:val="550"/>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4309E053"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13</w:t>
                  </w:r>
                </w:p>
              </w:tc>
              <w:tc>
                <w:tcPr>
                  <w:tcW w:w="1418" w:type="dxa"/>
                  <w:tcBorders>
                    <w:top w:val="nil"/>
                    <w:left w:val="nil"/>
                    <w:bottom w:val="single" w:sz="8" w:space="0" w:color="auto"/>
                    <w:right w:val="single" w:sz="8" w:space="0" w:color="auto"/>
                  </w:tcBorders>
                  <w:shd w:val="clear" w:color="000000" w:fill="FFFFFF"/>
                  <w:vAlign w:val="center"/>
                  <w:hideMark/>
                </w:tcPr>
                <w:p w14:paraId="6CEFA1A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Trombón Yamaha REF 640/Serie 505806</w:t>
                  </w:r>
                </w:p>
              </w:tc>
              <w:tc>
                <w:tcPr>
                  <w:tcW w:w="708" w:type="dxa"/>
                  <w:tcBorders>
                    <w:top w:val="nil"/>
                    <w:left w:val="nil"/>
                    <w:bottom w:val="single" w:sz="8" w:space="0" w:color="auto"/>
                    <w:right w:val="single" w:sz="8" w:space="0" w:color="auto"/>
                  </w:tcBorders>
                  <w:shd w:val="clear" w:color="000000" w:fill="FFFFFF"/>
                  <w:vAlign w:val="center"/>
                  <w:hideMark/>
                </w:tcPr>
                <w:p w14:paraId="401A354D"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487BA184"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(no aplicar químicos de limpieza), cambio de fieltros, cambio de corchos de desagüe, revisión del resorte </w:t>
                  </w:r>
                  <w:proofErr w:type="spellStart"/>
                  <w:r w:rsidRPr="00881DD5">
                    <w:rPr>
                      <w:rFonts w:ascii="Arial" w:eastAsia="Calibri" w:hAnsi="Arial" w:cs="Arial"/>
                      <w:b/>
                      <w:color w:val="000000"/>
                      <w:sz w:val="20"/>
                      <w:szCs w:val="20"/>
                      <w:lang w:eastAsia="es-ES_tradnl"/>
                    </w:rPr>
                    <w:t>salivero</w:t>
                  </w:r>
                  <w:proofErr w:type="spellEnd"/>
                  <w:r w:rsidRPr="00881DD5">
                    <w:rPr>
                      <w:rFonts w:ascii="Arial" w:eastAsia="Calibri" w:hAnsi="Arial" w:cs="Arial"/>
                      <w:b/>
                      <w:color w:val="000000"/>
                      <w:sz w:val="20"/>
                      <w:szCs w:val="20"/>
                      <w:lang w:eastAsia="es-ES_tradnl"/>
                    </w:rPr>
                    <w:t xml:space="preserve"> y calibración de la vara. Puesta a punto.</w:t>
                  </w:r>
                </w:p>
              </w:tc>
            </w:tr>
            <w:tr w:rsidR="00881DD5" w:rsidRPr="00881DD5" w14:paraId="6E4E19E9" w14:textId="77777777" w:rsidTr="00F84612">
              <w:trPr>
                <w:trHeight w:val="687"/>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1AAC510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14</w:t>
                  </w:r>
                </w:p>
              </w:tc>
              <w:tc>
                <w:tcPr>
                  <w:tcW w:w="1418" w:type="dxa"/>
                  <w:tcBorders>
                    <w:top w:val="nil"/>
                    <w:left w:val="nil"/>
                    <w:bottom w:val="single" w:sz="8" w:space="0" w:color="auto"/>
                    <w:right w:val="single" w:sz="8" w:space="0" w:color="auto"/>
                  </w:tcBorders>
                  <w:shd w:val="clear" w:color="000000" w:fill="FFFFFF"/>
                  <w:vAlign w:val="center"/>
                  <w:hideMark/>
                </w:tcPr>
                <w:p w14:paraId="5FAC2ABD"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Trombón Yamaha </w:t>
                  </w:r>
                  <w:proofErr w:type="spellStart"/>
                  <w:r w:rsidRPr="00881DD5">
                    <w:rPr>
                      <w:rFonts w:ascii="Arial" w:eastAsia="Calibri" w:hAnsi="Arial" w:cs="Arial"/>
                      <w:b/>
                      <w:color w:val="000000"/>
                      <w:sz w:val="20"/>
                      <w:szCs w:val="20"/>
                      <w:lang w:eastAsia="es-ES_tradnl"/>
                    </w:rPr>
                    <w:t>Xeno</w:t>
                  </w:r>
                  <w:proofErr w:type="spellEnd"/>
                  <w:r w:rsidRPr="00881DD5">
                    <w:rPr>
                      <w:rFonts w:ascii="Arial" w:eastAsia="Calibri" w:hAnsi="Arial" w:cs="Arial"/>
                      <w:b/>
                      <w:color w:val="000000"/>
                      <w:sz w:val="20"/>
                      <w:szCs w:val="20"/>
                      <w:lang w:eastAsia="es-ES_tradnl"/>
                    </w:rPr>
                    <w:t xml:space="preserve"> YSL 8820/Serie 446587</w:t>
                  </w:r>
                </w:p>
              </w:tc>
              <w:tc>
                <w:tcPr>
                  <w:tcW w:w="708" w:type="dxa"/>
                  <w:tcBorders>
                    <w:top w:val="nil"/>
                    <w:left w:val="nil"/>
                    <w:bottom w:val="single" w:sz="8" w:space="0" w:color="auto"/>
                    <w:right w:val="single" w:sz="8" w:space="0" w:color="auto"/>
                  </w:tcBorders>
                  <w:shd w:val="clear" w:color="000000" w:fill="FFFFFF"/>
                  <w:vAlign w:val="center"/>
                  <w:hideMark/>
                </w:tcPr>
                <w:p w14:paraId="6AF08846"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28A8C9A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(no aplicar químicos de limpieza), calibración de la vara, limpieza de rotor, cambio de corchos de desagüe, cambio de resorte, cambio de fieltros y cambio de hilo del rotor. Puesta a punto.</w:t>
                  </w:r>
                </w:p>
              </w:tc>
            </w:tr>
            <w:tr w:rsidR="00881DD5" w:rsidRPr="00881DD5" w14:paraId="063E016B" w14:textId="77777777" w:rsidTr="00F84612">
              <w:trPr>
                <w:trHeight w:val="640"/>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4544E998"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15</w:t>
                  </w:r>
                </w:p>
              </w:tc>
              <w:tc>
                <w:tcPr>
                  <w:tcW w:w="1418" w:type="dxa"/>
                  <w:tcBorders>
                    <w:top w:val="nil"/>
                    <w:left w:val="nil"/>
                    <w:bottom w:val="single" w:sz="8" w:space="0" w:color="auto"/>
                    <w:right w:val="single" w:sz="8" w:space="0" w:color="auto"/>
                  </w:tcBorders>
                  <w:shd w:val="clear" w:color="000000" w:fill="FFFFFF"/>
                  <w:vAlign w:val="center"/>
                  <w:hideMark/>
                </w:tcPr>
                <w:p w14:paraId="7FC2400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Trombón </w:t>
                  </w:r>
                  <w:proofErr w:type="spellStart"/>
                  <w:r w:rsidRPr="00881DD5">
                    <w:rPr>
                      <w:rFonts w:ascii="Arial" w:eastAsia="Calibri" w:hAnsi="Arial" w:cs="Arial"/>
                      <w:b/>
                      <w:color w:val="000000"/>
                      <w:sz w:val="20"/>
                      <w:szCs w:val="20"/>
                      <w:lang w:eastAsia="es-ES_tradnl"/>
                    </w:rPr>
                    <w:t>Conn</w:t>
                  </w:r>
                  <w:proofErr w:type="spellEnd"/>
                  <w:r w:rsidRPr="00881DD5">
                    <w:rPr>
                      <w:rFonts w:ascii="Arial" w:eastAsia="Calibri" w:hAnsi="Arial" w:cs="Arial"/>
                      <w:b/>
                      <w:color w:val="000000"/>
                      <w:sz w:val="20"/>
                      <w:szCs w:val="20"/>
                      <w:lang w:eastAsia="es-ES_tradnl"/>
                    </w:rPr>
                    <w:t xml:space="preserve"> 88HK/Serie 453120</w:t>
                  </w:r>
                </w:p>
              </w:tc>
              <w:tc>
                <w:tcPr>
                  <w:tcW w:w="708" w:type="dxa"/>
                  <w:tcBorders>
                    <w:top w:val="nil"/>
                    <w:left w:val="nil"/>
                    <w:bottom w:val="single" w:sz="8" w:space="0" w:color="auto"/>
                    <w:right w:val="single" w:sz="8" w:space="0" w:color="auto"/>
                  </w:tcBorders>
                  <w:shd w:val="clear" w:color="000000" w:fill="FFFFFF"/>
                  <w:vAlign w:val="center"/>
                  <w:hideMark/>
                </w:tcPr>
                <w:p w14:paraId="5A20897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2D468A8D"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(no aplicar químicos de limpieza), desarme del sistema </w:t>
                  </w:r>
                  <w:proofErr w:type="spellStart"/>
                  <w:r w:rsidRPr="00881DD5">
                    <w:rPr>
                      <w:rFonts w:ascii="Arial" w:eastAsia="Calibri" w:hAnsi="Arial" w:cs="Arial"/>
                      <w:b/>
                      <w:color w:val="000000"/>
                      <w:sz w:val="20"/>
                      <w:szCs w:val="20"/>
                      <w:lang w:eastAsia="es-ES_tradnl"/>
                    </w:rPr>
                    <w:t>transpositor</w:t>
                  </w:r>
                  <w:proofErr w:type="spellEnd"/>
                  <w:r w:rsidRPr="00881DD5">
                    <w:rPr>
                      <w:rFonts w:ascii="Arial" w:eastAsia="Calibri" w:hAnsi="Arial" w:cs="Arial"/>
                      <w:b/>
                      <w:color w:val="000000"/>
                      <w:sz w:val="20"/>
                      <w:szCs w:val="20"/>
                      <w:lang w:eastAsia="es-ES_tradnl"/>
                    </w:rPr>
                    <w:t xml:space="preserve"> para su lubricación y limpieza, cambio de corchos de desagüe, corrección de golpe en la vara (01), calibración de la vara, cambio de fieltros internos y revisión del resorte.</w:t>
                  </w:r>
                </w:p>
              </w:tc>
            </w:tr>
            <w:tr w:rsidR="00881DD5" w:rsidRPr="00881DD5" w14:paraId="37AE2C7E" w14:textId="77777777" w:rsidTr="00F84612">
              <w:trPr>
                <w:trHeight w:val="864"/>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13C91035"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16</w:t>
                  </w:r>
                </w:p>
              </w:tc>
              <w:tc>
                <w:tcPr>
                  <w:tcW w:w="1418" w:type="dxa"/>
                  <w:tcBorders>
                    <w:top w:val="nil"/>
                    <w:left w:val="nil"/>
                    <w:bottom w:val="single" w:sz="8" w:space="0" w:color="auto"/>
                    <w:right w:val="single" w:sz="8" w:space="0" w:color="auto"/>
                  </w:tcBorders>
                  <w:shd w:val="clear" w:color="000000" w:fill="FFFFFF"/>
                  <w:vAlign w:val="center"/>
                  <w:hideMark/>
                </w:tcPr>
                <w:p w14:paraId="237F8CC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Barítono Yamaha </w:t>
                  </w:r>
                  <w:proofErr w:type="spellStart"/>
                  <w:proofErr w:type="gramStart"/>
                  <w:r w:rsidRPr="00881DD5">
                    <w:rPr>
                      <w:rFonts w:ascii="Arial" w:eastAsia="Calibri" w:hAnsi="Arial" w:cs="Arial"/>
                      <w:b/>
                      <w:color w:val="000000"/>
                      <w:sz w:val="20"/>
                      <w:szCs w:val="20"/>
                      <w:lang w:eastAsia="es-ES_tradnl"/>
                    </w:rPr>
                    <w:t>Custom</w:t>
                  </w:r>
                  <w:proofErr w:type="spellEnd"/>
                  <w:r w:rsidRPr="00881DD5">
                    <w:rPr>
                      <w:rFonts w:ascii="Arial" w:eastAsia="Calibri" w:hAnsi="Arial" w:cs="Arial"/>
                      <w:b/>
                      <w:color w:val="000000"/>
                      <w:sz w:val="20"/>
                      <w:szCs w:val="20"/>
                      <w:lang w:eastAsia="es-ES_tradnl"/>
                    </w:rPr>
                    <w:t>  YEP</w:t>
                  </w:r>
                  <w:proofErr w:type="gramEnd"/>
                  <w:r w:rsidRPr="00881DD5">
                    <w:rPr>
                      <w:rFonts w:ascii="Arial" w:eastAsia="Calibri" w:hAnsi="Arial" w:cs="Arial"/>
                      <w:b/>
                      <w:color w:val="000000"/>
                      <w:sz w:val="20"/>
                      <w:szCs w:val="20"/>
                      <w:lang w:eastAsia="es-ES_tradnl"/>
                    </w:rPr>
                    <w:t xml:space="preserve"> 842/Serie 409654</w:t>
                  </w:r>
                </w:p>
              </w:tc>
              <w:tc>
                <w:tcPr>
                  <w:tcW w:w="708" w:type="dxa"/>
                  <w:tcBorders>
                    <w:top w:val="nil"/>
                    <w:left w:val="nil"/>
                    <w:bottom w:val="single" w:sz="8" w:space="0" w:color="auto"/>
                    <w:right w:val="single" w:sz="8" w:space="0" w:color="auto"/>
                  </w:tcBorders>
                  <w:shd w:val="clear" w:color="000000" w:fill="FFFFFF"/>
                  <w:vAlign w:val="center"/>
                  <w:hideMark/>
                </w:tcPr>
                <w:p w14:paraId="6F48B21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52E5099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Limpieza General, cambio de resortes (Yamaha </w:t>
                  </w:r>
                  <w:proofErr w:type="gramStart"/>
                  <w:r w:rsidRPr="00881DD5">
                    <w:rPr>
                      <w:rFonts w:ascii="Arial" w:eastAsia="Calibri" w:hAnsi="Arial" w:cs="Arial"/>
                      <w:b/>
                      <w:color w:val="000000"/>
                      <w:sz w:val="20"/>
                      <w:szCs w:val="20"/>
                      <w:lang w:eastAsia="es-ES_tradnl"/>
                    </w:rPr>
                    <w:t>de acuerdo a</w:t>
                  </w:r>
                  <w:proofErr w:type="gramEnd"/>
                  <w:r w:rsidRPr="00881DD5">
                    <w:rPr>
                      <w:rFonts w:ascii="Arial" w:eastAsia="Calibri" w:hAnsi="Arial" w:cs="Arial"/>
                      <w:b/>
                      <w:color w:val="000000"/>
                      <w:sz w:val="20"/>
                      <w:szCs w:val="20"/>
                      <w:lang w:eastAsia="es-ES_tradnl"/>
                    </w:rPr>
                    <w:t xml:space="preserve"> su marca original), nivelación de pistones (cambio de corchos y fieltros), cambio de corchos de desagüe (02), cambio de guías y resortes, corrección de golpes de campana y bomba principal.</w:t>
                  </w:r>
                </w:p>
              </w:tc>
            </w:tr>
            <w:tr w:rsidR="00881DD5" w:rsidRPr="00881DD5" w14:paraId="22FCA0F3" w14:textId="77777777" w:rsidTr="00F84612">
              <w:trPr>
                <w:trHeight w:val="565"/>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FEDA58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17</w:t>
                  </w:r>
                </w:p>
              </w:tc>
              <w:tc>
                <w:tcPr>
                  <w:tcW w:w="1418" w:type="dxa"/>
                  <w:tcBorders>
                    <w:top w:val="nil"/>
                    <w:left w:val="nil"/>
                    <w:bottom w:val="single" w:sz="8" w:space="0" w:color="auto"/>
                    <w:right w:val="single" w:sz="8" w:space="0" w:color="auto"/>
                  </w:tcBorders>
                  <w:shd w:val="clear" w:color="000000" w:fill="FFFFFF"/>
                  <w:vAlign w:val="center"/>
                  <w:hideMark/>
                </w:tcPr>
                <w:p w14:paraId="4AF512E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Tuba </w:t>
                  </w:r>
                  <w:proofErr w:type="spellStart"/>
                  <w:r w:rsidRPr="00881DD5">
                    <w:rPr>
                      <w:rFonts w:ascii="Arial" w:eastAsia="Calibri" w:hAnsi="Arial" w:cs="Arial"/>
                      <w:b/>
                      <w:color w:val="000000"/>
                      <w:sz w:val="20"/>
                      <w:szCs w:val="20"/>
                      <w:lang w:eastAsia="es-ES_tradnl"/>
                    </w:rPr>
                    <w:t>Sousaphone</w:t>
                  </w:r>
                  <w:proofErr w:type="spellEnd"/>
                  <w:r w:rsidRPr="00881DD5">
                    <w:rPr>
                      <w:rFonts w:ascii="Arial" w:eastAsia="Calibri" w:hAnsi="Arial" w:cs="Arial"/>
                      <w:b/>
                      <w:color w:val="000000"/>
                      <w:sz w:val="20"/>
                      <w:szCs w:val="20"/>
                      <w:lang w:eastAsia="es-ES_tradnl"/>
                    </w:rPr>
                    <w:t xml:space="preserve"> Yamaha YSH301/Serie 446189</w:t>
                  </w:r>
                </w:p>
              </w:tc>
              <w:tc>
                <w:tcPr>
                  <w:tcW w:w="708" w:type="dxa"/>
                  <w:tcBorders>
                    <w:top w:val="nil"/>
                    <w:left w:val="nil"/>
                    <w:bottom w:val="single" w:sz="8" w:space="0" w:color="auto"/>
                    <w:right w:val="single" w:sz="8" w:space="0" w:color="auto"/>
                  </w:tcBorders>
                  <w:shd w:val="clear" w:color="000000" w:fill="FFFFFF"/>
                  <w:vAlign w:val="center"/>
                  <w:hideMark/>
                </w:tcPr>
                <w:p w14:paraId="36E1F07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14D3F8C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Cambio de resortes (03), cambio de guías, limpieza y corrección de golpes (bombas), cambio de corchos de desagüe, cambio de fieltros (06) y cambio de guías.</w:t>
                  </w:r>
                </w:p>
              </w:tc>
            </w:tr>
            <w:tr w:rsidR="00881DD5" w:rsidRPr="00881DD5" w14:paraId="06C9B5EA" w14:textId="77777777" w:rsidTr="00F84612">
              <w:trPr>
                <w:trHeight w:val="889"/>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50B740E6"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18</w:t>
                  </w:r>
                </w:p>
              </w:tc>
              <w:tc>
                <w:tcPr>
                  <w:tcW w:w="1418" w:type="dxa"/>
                  <w:tcBorders>
                    <w:top w:val="nil"/>
                    <w:left w:val="nil"/>
                    <w:bottom w:val="single" w:sz="8" w:space="0" w:color="auto"/>
                    <w:right w:val="single" w:sz="8" w:space="0" w:color="auto"/>
                  </w:tcBorders>
                  <w:shd w:val="clear" w:color="000000" w:fill="FFFFFF"/>
                  <w:vAlign w:val="center"/>
                  <w:hideMark/>
                </w:tcPr>
                <w:p w14:paraId="2141A15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Tuba </w:t>
                  </w:r>
                  <w:proofErr w:type="spellStart"/>
                  <w:r w:rsidRPr="00881DD5">
                    <w:rPr>
                      <w:rFonts w:ascii="Arial" w:eastAsia="Calibri" w:hAnsi="Arial" w:cs="Arial"/>
                      <w:b/>
                      <w:color w:val="000000"/>
                      <w:sz w:val="20"/>
                      <w:szCs w:val="20"/>
                      <w:lang w:eastAsia="es-ES_tradnl"/>
                    </w:rPr>
                    <w:t>Sousaphone</w:t>
                  </w:r>
                  <w:proofErr w:type="spellEnd"/>
                  <w:r w:rsidRPr="00881DD5">
                    <w:rPr>
                      <w:rFonts w:ascii="Arial" w:eastAsia="Calibri" w:hAnsi="Arial" w:cs="Arial"/>
                      <w:b/>
                      <w:color w:val="000000"/>
                      <w:sz w:val="20"/>
                      <w:szCs w:val="20"/>
                      <w:lang w:eastAsia="es-ES_tradnl"/>
                    </w:rPr>
                    <w:t xml:space="preserve"> Yamaha YSH301/Serie 446239</w:t>
                  </w:r>
                </w:p>
              </w:tc>
              <w:tc>
                <w:tcPr>
                  <w:tcW w:w="708" w:type="dxa"/>
                  <w:tcBorders>
                    <w:top w:val="nil"/>
                    <w:left w:val="nil"/>
                    <w:bottom w:val="single" w:sz="8" w:space="0" w:color="auto"/>
                    <w:right w:val="single" w:sz="8" w:space="0" w:color="auto"/>
                  </w:tcBorders>
                  <w:shd w:val="clear" w:color="000000" w:fill="FFFFFF"/>
                  <w:vAlign w:val="center"/>
                  <w:hideMark/>
                </w:tcPr>
                <w:p w14:paraId="6DD7E5D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0E9860E4"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(con los productos idóneos según su material), corrección de bombas (todas), cambio de empaques, cambio de corchos de desagüe y lubricación total.</w:t>
                  </w:r>
                </w:p>
              </w:tc>
            </w:tr>
            <w:tr w:rsidR="00881DD5" w:rsidRPr="00881DD5" w14:paraId="4B9B9DFE" w14:textId="77777777" w:rsidTr="00F84612">
              <w:trPr>
                <w:trHeight w:val="1229"/>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0354967F"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19</w:t>
                  </w:r>
                </w:p>
              </w:tc>
              <w:tc>
                <w:tcPr>
                  <w:tcW w:w="1418" w:type="dxa"/>
                  <w:tcBorders>
                    <w:top w:val="nil"/>
                    <w:left w:val="nil"/>
                    <w:bottom w:val="single" w:sz="8" w:space="0" w:color="auto"/>
                    <w:right w:val="single" w:sz="8" w:space="0" w:color="auto"/>
                  </w:tcBorders>
                  <w:shd w:val="clear" w:color="000000" w:fill="FFFFFF"/>
                  <w:vAlign w:val="center"/>
                  <w:hideMark/>
                </w:tcPr>
                <w:p w14:paraId="5F1E3A5C"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Tuba </w:t>
                  </w:r>
                  <w:proofErr w:type="spellStart"/>
                  <w:r w:rsidRPr="00881DD5">
                    <w:rPr>
                      <w:rFonts w:ascii="Arial" w:eastAsia="Calibri" w:hAnsi="Arial" w:cs="Arial"/>
                      <w:b/>
                      <w:color w:val="000000"/>
                      <w:sz w:val="20"/>
                      <w:szCs w:val="20"/>
                      <w:lang w:eastAsia="es-ES_tradnl"/>
                    </w:rPr>
                    <w:t>Sousaphone</w:t>
                  </w:r>
                  <w:proofErr w:type="spellEnd"/>
                  <w:r w:rsidRPr="00881DD5">
                    <w:rPr>
                      <w:rFonts w:ascii="Arial" w:eastAsia="Calibri" w:hAnsi="Arial" w:cs="Arial"/>
                      <w:b/>
                      <w:color w:val="000000"/>
                      <w:sz w:val="20"/>
                      <w:szCs w:val="20"/>
                      <w:lang w:eastAsia="es-ES_tradnl"/>
                    </w:rPr>
                    <w:t> Yamaha YSH301/Serie 103924</w:t>
                  </w:r>
                </w:p>
              </w:tc>
              <w:tc>
                <w:tcPr>
                  <w:tcW w:w="708" w:type="dxa"/>
                  <w:tcBorders>
                    <w:top w:val="nil"/>
                    <w:left w:val="nil"/>
                    <w:bottom w:val="single" w:sz="8" w:space="0" w:color="auto"/>
                    <w:right w:val="single" w:sz="8" w:space="0" w:color="auto"/>
                  </w:tcBorders>
                  <w:shd w:val="clear" w:color="000000" w:fill="FFFFFF"/>
                  <w:vAlign w:val="center"/>
                  <w:hideMark/>
                </w:tcPr>
                <w:p w14:paraId="25B1CC6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30FBEC0E"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Despegue y lubricación de bombas (06), cambio de las (03) guías de válvulas (Yamaha </w:t>
                  </w:r>
                  <w:proofErr w:type="gramStart"/>
                  <w:r w:rsidRPr="00881DD5">
                    <w:rPr>
                      <w:rFonts w:ascii="Arial" w:eastAsia="Calibri" w:hAnsi="Arial" w:cs="Arial"/>
                      <w:b/>
                      <w:color w:val="000000"/>
                      <w:sz w:val="20"/>
                      <w:szCs w:val="20"/>
                      <w:lang w:eastAsia="es-ES_tradnl"/>
                    </w:rPr>
                    <w:t>de acuerdo a</w:t>
                  </w:r>
                  <w:proofErr w:type="gramEnd"/>
                  <w:r w:rsidRPr="00881DD5">
                    <w:rPr>
                      <w:rFonts w:ascii="Arial" w:eastAsia="Calibri" w:hAnsi="Arial" w:cs="Arial"/>
                      <w:b/>
                      <w:color w:val="000000"/>
                      <w:sz w:val="20"/>
                      <w:szCs w:val="20"/>
                      <w:lang w:eastAsia="es-ES_tradnl"/>
                    </w:rPr>
                    <w:t xml:space="preserve"> su marca original), pintura especializada: poliuretano, capa de barniz y resina “epoxi” para el borde de la campana, cabe aclarar que para retirar la capa de pintura de la estructura no debe utilizarse “Macilla”. Corrección de hendiduras (fibra de vidrio) y golpes, cambio de (02) corchos del </w:t>
                  </w:r>
                  <w:proofErr w:type="spellStart"/>
                  <w:proofErr w:type="gramStart"/>
                  <w:r w:rsidRPr="00881DD5">
                    <w:rPr>
                      <w:rFonts w:ascii="Arial" w:eastAsia="Calibri" w:hAnsi="Arial" w:cs="Arial"/>
                      <w:b/>
                      <w:color w:val="000000"/>
                      <w:sz w:val="20"/>
                      <w:szCs w:val="20"/>
                      <w:lang w:eastAsia="es-ES_tradnl"/>
                    </w:rPr>
                    <w:t>salivero</w:t>
                  </w:r>
                  <w:proofErr w:type="spellEnd"/>
                  <w:r w:rsidRPr="00881DD5">
                    <w:rPr>
                      <w:rFonts w:ascii="Arial" w:eastAsia="Calibri" w:hAnsi="Arial" w:cs="Arial"/>
                      <w:b/>
                      <w:color w:val="000000"/>
                      <w:sz w:val="20"/>
                      <w:szCs w:val="20"/>
                      <w:lang w:eastAsia="es-ES_tradnl"/>
                    </w:rPr>
                    <w:t xml:space="preserve">  y</w:t>
                  </w:r>
                  <w:proofErr w:type="gramEnd"/>
                  <w:r w:rsidRPr="00881DD5">
                    <w:rPr>
                      <w:rFonts w:ascii="Arial" w:eastAsia="Calibri" w:hAnsi="Arial" w:cs="Arial"/>
                      <w:b/>
                      <w:color w:val="000000"/>
                      <w:sz w:val="20"/>
                      <w:szCs w:val="20"/>
                      <w:lang w:eastAsia="es-ES_tradnl"/>
                    </w:rPr>
                    <w:t xml:space="preserve"> limpieza de la maquinaria y sistema de las válvulas.</w:t>
                  </w:r>
                </w:p>
              </w:tc>
            </w:tr>
            <w:tr w:rsidR="00881DD5" w:rsidRPr="00881DD5" w14:paraId="58C7A14D" w14:textId="77777777" w:rsidTr="00F84612">
              <w:trPr>
                <w:trHeight w:val="836"/>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2C08E900"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20</w:t>
                  </w:r>
                </w:p>
              </w:tc>
              <w:tc>
                <w:tcPr>
                  <w:tcW w:w="1418" w:type="dxa"/>
                  <w:tcBorders>
                    <w:top w:val="nil"/>
                    <w:left w:val="nil"/>
                    <w:bottom w:val="single" w:sz="8" w:space="0" w:color="auto"/>
                    <w:right w:val="single" w:sz="8" w:space="0" w:color="auto"/>
                  </w:tcBorders>
                  <w:shd w:val="clear" w:color="000000" w:fill="FFFFFF"/>
                  <w:vAlign w:val="center"/>
                  <w:hideMark/>
                </w:tcPr>
                <w:p w14:paraId="6CDF62A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Tuba </w:t>
                  </w:r>
                  <w:proofErr w:type="spellStart"/>
                  <w:r w:rsidRPr="00881DD5">
                    <w:rPr>
                      <w:rFonts w:ascii="Arial" w:eastAsia="Calibri" w:hAnsi="Arial" w:cs="Arial"/>
                      <w:b/>
                      <w:color w:val="000000"/>
                      <w:sz w:val="20"/>
                      <w:szCs w:val="20"/>
                      <w:lang w:eastAsia="es-ES_tradnl"/>
                    </w:rPr>
                    <w:t>Sousaphone</w:t>
                  </w:r>
                  <w:proofErr w:type="spellEnd"/>
                  <w:r w:rsidRPr="00881DD5">
                    <w:rPr>
                      <w:rFonts w:ascii="Arial" w:eastAsia="Calibri" w:hAnsi="Arial" w:cs="Arial"/>
                      <w:b/>
                      <w:color w:val="000000"/>
                      <w:sz w:val="20"/>
                      <w:szCs w:val="20"/>
                      <w:lang w:eastAsia="es-ES_tradnl"/>
                    </w:rPr>
                    <w:t xml:space="preserve"> Yamaha YSH301/Serie 487935</w:t>
                  </w:r>
                </w:p>
              </w:tc>
              <w:tc>
                <w:tcPr>
                  <w:tcW w:w="708" w:type="dxa"/>
                  <w:tcBorders>
                    <w:top w:val="nil"/>
                    <w:left w:val="nil"/>
                    <w:bottom w:val="single" w:sz="8" w:space="0" w:color="auto"/>
                    <w:right w:val="single" w:sz="8" w:space="0" w:color="auto"/>
                  </w:tcBorders>
                  <w:shd w:val="clear" w:color="000000" w:fill="FFFFFF"/>
                  <w:vAlign w:val="center"/>
                  <w:hideMark/>
                </w:tcPr>
                <w:p w14:paraId="50D9006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2FF157F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lubricación, ajuste general del mecanismo, nivelación de bombas, limpieza general de la fibra, cambio de corchos y resortes de desagüe.</w:t>
                  </w:r>
                </w:p>
              </w:tc>
            </w:tr>
            <w:tr w:rsidR="00881DD5" w:rsidRPr="00881DD5" w14:paraId="4915EDF7" w14:textId="77777777" w:rsidTr="00F84612">
              <w:trPr>
                <w:trHeight w:val="736"/>
              </w:trPr>
              <w:tc>
                <w:tcPr>
                  <w:tcW w:w="699" w:type="dxa"/>
                  <w:tcBorders>
                    <w:top w:val="nil"/>
                    <w:left w:val="single" w:sz="8" w:space="0" w:color="auto"/>
                    <w:bottom w:val="single" w:sz="8" w:space="0" w:color="auto"/>
                    <w:right w:val="single" w:sz="8" w:space="0" w:color="auto"/>
                  </w:tcBorders>
                  <w:shd w:val="clear" w:color="000000" w:fill="FFFFFF"/>
                  <w:vAlign w:val="center"/>
                  <w:hideMark/>
                </w:tcPr>
                <w:p w14:paraId="7D83DE43"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21</w:t>
                  </w:r>
                </w:p>
              </w:tc>
              <w:tc>
                <w:tcPr>
                  <w:tcW w:w="1418" w:type="dxa"/>
                  <w:tcBorders>
                    <w:top w:val="nil"/>
                    <w:left w:val="nil"/>
                    <w:bottom w:val="single" w:sz="8" w:space="0" w:color="auto"/>
                    <w:right w:val="single" w:sz="8" w:space="0" w:color="auto"/>
                  </w:tcBorders>
                  <w:shd w:val="clear" w:color="000000" w:fill="FFFFFF"/>
                  <w:vAlign w:val="center"/>
                  <w:hideMark/>
                </w:tcPr>
                <w:p w14:paraId="46F2A1A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Tuba Vertical Yamaha </w:t>
                  </w:r>
                  <w:proofErr w:type="spellStart"/>
                  <w:r w:rsidRPr="00881DD5">
                    <w:rPr>
                      <w:rFonts w:ascii="Arial" w:eastAsia="Calibri" w:hAnsi="Arial" w:cs="Arial"/>
                      <w:b/>
                      <w:color w:val="000000"/>
                      <w:sz w:val="20"/>
                      <w:szCs w:val="20"/>
                      <w:lang w:eastAsia="es-ES_tradnl"/>
                    </w:rPr>
                    <w:t>Custom</w:t>
                  </w:r>
                  <w:proofErr w:type="spellEnd"/>
                  <w:r w:rsidRPr="00881DD5">
                    <w:rPr>
                      <w:rFonts w:ascii="Arial" w:eastAsia="Calibri" w:hAnsi="Arial" w:cs="Arial"/>
                      <w:b/>
                      <w:color w:val="000000"/>
                      <w:sz w:val="20"/>
                      <w:szCs w:val="20"/>
                      <w:lang w:eastAsia="es-ES_tradnl"/>
                    </w:rPr>
                    <w:t xml:space="preserve"> YSV842/Serie 409959</w:t>
                  </w:r>
                </w:p>
              </w:tc>
              <w:tc>
                <w:tcPr>
                  <w:tcW w:w="708" w:type="dxa"/>
                  <w:tcBorders>
                    <w:top w:val="nil"/>
                    <w:left w:val="nil"/>
                    <w:bottom w:val="single" w:sz="8" w:space="0" w:color="auto"/>
                    <w:right w:val="single" w:sz="8" w:space="0" w:color="auto"/>
                  </w:tcBorders>
                  <w:shd w:val="clear" w:color="000000" w:fill="FFFFFF"/>
                  <w:vAlign w:val="center"/>
                  <w:hideMark/>
                </w:tcPr>
                <w:p w14:paraId="652F8FE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1</w:t>
                  </w:r>
                </w:p>
              </w:tc>
              <w:tc>
                <w:tcPr>
                  <w:tcW w:w="5977" w:type="dxa"/>
                  <w:tcBorders>
                    <w:top w:val="nil"/>
                    <w:left w:val="nil"/>
                    <w:bottom w:val="single" w:sz="8" w:space="0" w:color="auto"/>
                    <w:right w:val="single" w:sz="8" w:space="0" w:color="auto"/>
                  </w:tcBorders>
                  <w:shd w:val="clear" w:color="000000" w:fill="FFFFFF"/>
                  <w:vAlign w:val="center"/>
                  <w:hideMark/>
                </w:tcPr>
                <w:p w14:paraId="6CB078C4"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Limpieza general, lubricación, calibración de bombas, cambio de corchos de desagüe y mantenimiento del estuche en fibra de vidrio.</w:t>
                  </w:r>
                </w:p>
              </w:tc>
            </w:tr>
          </w:tbl>
          <w:p w14:paraId="6956F2D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p w14:paraId="47AE572D"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u w:val="single"/>
                <w:lang w:eastAsia="es-ES_tradnl"/>
              </w:rPr>
            </w:pPr>
            <w:r w:rsidRPr="00881DD5">
              <w:rPr>
                <w:rFonts w:ascii="Arial" w:eastAsia="Calibri" w:hAnsi="Arial" w:cs="Arial"/>
                <w:b/>
                <w:bCs/>
                <w:color w:val="000000"/>
                <w:sz w:val="20"/>
                <w:szCs w:val="20"/>
                <w:u w:val="single"/>
                <w:lang w:eastAsia="es-ES_tradnl"/>
              </w:rPr>
              <w:t>Otras condiciones:</w:t>
            </w:r>
          </w:p>
          <w:p w14:paraId="065340FA"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p w14:paraId="42F07250"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eastAsia="es-ES_tradnl"/>
              </w:rPr>
            </w:pPr>
            <w:r w:rsidRPr="00881DD5">
              <w:rPr>
                <w:rFonts w:ascii="Arial" w:eastAsia="Calibri" w:hAnsi="Arial" w:cs="Arial"/>
                <w:b/>
                <w:bCs/>
                <w:color w:val="000000"/>
                <w:sz w:val="20"/>
                <w:szCs w:val="20"/>
                <w:lang w:eastAsia="es-ES_tradnl"/>
              </w:rPr>
              <w:t xml:space="preserve">El oferente debe presentar certificaciones donde acredite que cumple con la formación técnica y/o profesional expedida por las instituciones acreditadas a nivel nacional o </w:t>
            </w:r>
            <w:r w:rsidRPr="00881DD5">
              <w:rPr>
                <w:rFonts w:ascii="Arial" w:eastAsia="Calibri" w:hAnsi="Arial" w:cs="Arial"/>
                <w:b/>
                <w:bCs/>
                <w:color w:val="000000"/>
                <w:sz w:val="20"/>
                <w:szCs w:val="20"/>
                <w:lang w:eastAsia="es-ES_tradnl"/>
              </w:rPr>
              <w:lastRenderedPageBreak/>
              <w:t xml:space="preserve">internacional como: </w:t>
            </w:r>
            <w:proofErr w:type="spellStart"/>
            <w:r w:rsidRPr="00881DD5">
              <w:rPr>
                <w:rFonts w:ascii="Arial" w:eastAsia="Calibri" w:hAnsi="Arial" w:cs="Arial"/>
                <w:b/>
                <w:bCs/>
                <w:color w:val="000000"/>
                <w:sz w:val="20"/>
                <w:szCs w:val="20"/>
                <w:lang w:eastAsia="es-ES_tradnl"/>
              </w:rPr>
              <w:t>Selmer</w:t>
            </w:r>
            <w:proofErr w:type="spellEnd"/>
            <w:r w:rsidRPr="00881DD5">
              <w:rPr>
                <w:rFonts w:ascii="Arial" w:eastAsia="Calibri" w:hAnsi="Arial" w:cs="Arial"/>
                <w:b/>
                <w:bCs/>
                <w:color w:val="000000"/>
                <w:sz w:val="20"/>
                <w:szCs w:val="20"/>
                <w:lang w:eastAsia="es-ES_tradnl"/>
              </w:rPr>
              <w:t xml:space="preserve">, </w:t>
            </w:r>
            <w:proofErr w:type="spellStart"/>
            <w:r w:rsidRPr="00881DD5">
              <w:rPr>
                <w:rFonts w:ascii="Arial" w:eastAsia="Calibri" w:hAnsi="Arial" w:cs="Arial"/>
                <w:b/>
                <w:bCs/>
                <w:color w:val="000000"/>
                <w:sz w:val="20"/>
                <w:szCs w:val="20"/>
                <w:lang w:eastAsia="es-ES_tradnl"/>
              </w:rPr>
              <w:t>Bufett</w:t>
            </w:r>
            <w:proofErr w:type="spellEnd"/>
            <w:r w:rsidRPr="00881DD5">
              <w:rPr>
                <w:rFonts w:ascii="Arial" w:eastAsia="Calibri" w:hAnsi="Arial" w:cs="Arial"/>
                <w:b/>
                <w:bCs/>
                <w:color w:val="000000"/>
                <w:sz w:val="20"/>
                <w:szCs w:val="20"/>
                <w:lang w:eastAsia="es-ES_tradnl"/>
              </w:rPr>
              <w:t xml:space="preserve">, Yamaha musical, Asociación de luthieres de Medellín, entre otros. </w:t>
            </w:r>
          </w:p>
          <w:p w14:paraId="1D5E497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p w14:paraId="453460D9"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u w:val="single"/>
                <w:lang w:eastAsia="es-ES_tradnl"/>
              </w:rPr>
            </w:pPr>
            <w:r w:rsidRPr="00881DD5">
              <w:rPr>
                <w:rFonts w:ascii="Arial" w:eastAsia="Calibri" w:hAnsi="Arial" w:cs="Arial"/>
                <w:b/>
                <w:color w:val="000000"/>
                <w:sz w:val="20"/>
                <w:szCs w:val="20"/>
                <w:u w:val="single"/>
                <w:lang w:eastAsia="es-ES_tradnl"/>
              </w:rPr>
              <w:t>Experiencia:</w:t>
            </w:r>
          </w:p>
          <w:p w14:paraId="057434C9"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val="es-ES" w:eastAsia="es-ES_tradnl"/>
              </w:rPr>
            </w:pPr>
            <w:r w:rsidRPr="00881DD5">
              <w:rPr>
                <w:rFonts w:ascii="Arial" w:eastAsia="Calibri" w:hAnsi="Arial" w:cs="Arial"/>
                <w:b/>
                <w:bCs/>
                <w:color w:val="000000"/>
                <w:sz w:val="20"/>
                <w:szCs w:val="20"/>
                <w:lang w:val="es-ES" w:eastAsia="es-ES_tradnl"/>
              </w:rPr>
              <w:t xml:space="preserve">Las certificaciones de experiencia deben ser expedidas por las Entidades Contratantes y deben incluir: Objeto del Contrato, Entidad contratante, dirección, teléfonos, constancia de recibo a satisfacción, monto del contrato, tiempo de ejecución, fecha de inicio y fecha de finalización. La EMAVI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 </w:t>
            </w:r>
          </w:p>
          <w:p w14:paraId="5619AF3A" w14:textId="77777777" w:rsidR="00881DD5" w:rsidRPr="00881DD5" w:rsidRDefault="00881DD5" w:rsidP="00881DD5">
            <w:pPr>
              <w:autoSpaceDE w:val="0"/>
              <w:autoSpaceDN w:val="0"/>
              <w:adjustRightInd w:val="0"/>
              <w:spacing w:after="0" w:line="240" w:lineRule="auto"/>
              <w:jc w:val="both"/>
              <w:rPr>
                <w:rFonts w:ascii="Arial" w:eastAsia="Calibri" w:hAnsi="Arial" w:cs="Arial"/>
                <w:b/>
                <w:bCs/>
                <w:color w:val="000000"/>
                <w:sz w:val="20"/>
                <w:szCs w:val="20"/>
                <w:lang w:val="es-ES" w:eastAsia="es-ES_tradnl"/>
              </w:rPr>
            </w:pPr>
          </w:p>
          <w:p w14:paraId="3264245B"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Obligaciones del Contratista:</w:t>
            </w:r>
          </w:p>
          <w:p w14:paraId="46D37A32"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p w14:paraId="3A03A06A"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val="es-ES" w:eastAsia="es-ES_tradnl"/>
              </w:rPr>
              <w:t xml:space="preserve">Suministrar el total de los repuestos, los cuales deben ser nuevos, de primera calidad y originales para cada una de las marcas y referencias de los instrumentos musicales objeto del presente servicio de mantenimiento. Asimismo, debe entregar al supervisor del contrato los repuestos y/o elementos que por daño o deterioro deban ser remplazados. </w:t>
            </w:r>
          </w:p>
          <w:p w14:paraId="382DCA97"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val="es-ES" w:eastAsia="es-ES_tradnl"/>
              </w:rPr>
              <w:t>Atender los requerimientos que haga el supervisor y/o quien haga sus veces respecto a la devolución y cambio de los instrumentos musicales que se encuentren defectuosos o no cumplan con las especificaciones técnicas exigidas para su uso.</w:t>
            </w:r>
          </w:p>
          <w:p w14:paraId="4FC1D2A7"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bCs/>
                <w:color w:val="000000"/>
                <w:sz w:val="20"/>
                <w:szCs w:val="20"/>
                <w:lang w:val="es-ES" w:eastAsia="es-ES_tradnl"/>
              </w:rPr>
            </w:pPr>
            <w:r w:rsidRPr="00881DD5">
              <w:rPr>
                <w:rFonts w:ascii="Arial" w:eastAsia="Calibri" w:hAnsi="Arial" w:cs="Arial"/>
                <w:b/>
                <w:bCs/>
                <w:color w:val="000000"/>
                <w:sz w:val="20"/>
                <w:szCs w:val="20"/>
                <w:lang w:val="es-ES" w:eastAsia="es-ES_tradnl"/>
              </w:rPr>
              <w:t xml:space="preserve">La garantía del mantenimiento realizado a los instrumentos musicales de la Banda Sinfónica Militar de la Escuela Militar de Aviación Marco Fidel Suárez, debe ser de tres (3) meses después de ejecutado el contrato, lo que permitirá tener la certeza de que en caso de presentarse defectos que afecten el perfecto funcionamiento, el adjudicatario se hará cargo de su reparación para que el instrumento musical vuelva a reunir las condiciones óptimas de uso sin que ello genere costo adicional a la EMAVI. </w:t>
            </w:r>
          </w:p>
          <w:p w14:paraId="59BB3BAA"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val="es-ES" w:eastAsia="es-ES_tradnl"/>
              </w:rPr>
            </w:pPr>
            <w:r w:rsidRPr="00881DD5">
              <w:rPr>
                <w:rFonts w:ascii="Arial" w:eastAsia="Calibri" w:hAnsi="Arial" w:cs="Arial"/>
                <w:b/>
                <w:color w:val="000000"/>
                <w:sz w:val="20"/>
                <w:szCs w:val="20"/>
                <w:lang w:val="es-ES" w:eastAsia="es-ES_tradnl"/>
              </w:rPr>
              <w:t>Los instrumentos musicales objeto del servicio de mantenimiento del presente proceso deben ser recogidos en la Escuela Militar de Aviación “Marco Fidel Suárez” ubicada en la carrera 8 N°58-67 de la ciudad de Cali – Valle del Cauca previa coordinación y autorización del supervisor y deben ser retornados al terminar su mantenimiento el cual no debe ser mayor a treinta (30) días contados a partir del momento en que se recoge el instrumento musical en las instalaciones de la EMAVI. Por tanto, se hará necesario un cronograma de actividades las cuales serán fijadas por parte del supervisor del contrato el cual llevará la firma de las partes y será anexado a su informe de supervisión.</w:t>
            </w:r>
          </w:p>
          <w:p w14:paraId="7EECD147"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val="es-ES" w:eastAsia="es-ES_tradnl"/>
              </w:rPr>
            </w:pPr>
            <w:r w:rsidRPr="00881DD5">
              <w:rPr>
                <w:rFonts w:ascii="Arial" w:eastAsia="Calibri" w:hAnsi="Arial" w:cs="Arial"/>
                <w:b/>
                <w:color w:val="000000"/>
                <w:sz w:val="20"/>
                <w:szCs w:val="20"/>
                <w:lang w:val="es-ES" w:eastAsia="es-ES_tradnl"/>
              </w:rPr>
              <w:t xml:space="preserve">El contratista será quien realice la totalidad de las actividades propias de la presente ficha técnica y no será aceptado ningún tipo de subcontratación y/o tercerización por parte del contratista. </w:t>
            </w:r>
          </w:p>
          <w:p w14:paraId="5E259FE8"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val="es-ES" w:eastAsia="es-ES_tradnl"/>
              </w:rPr>
            </w:pPr>
            <w:r w:rsidRPr="00881DD5">
              <w:rPr>
                <w:rFonts w:ascii="Arial" w:eastAsia="Calibri" w:hAnsi="Arial" w:cs="Arial"/>
                <w:b/>
                <w:color w:val="000000"/>
                <w:sz w:val="20"/>
                <w:szCs w:val="20"/>
                <w:lang w:val="es-ES" w:eastAsia="es-ES_tradnl"/>
              </w:rPr>
              <w:t>El contratista correrá con todos los gastos y la logística de transporte de los instrumentos una vez son entregados por parte de la supervisión.</w:t>
            </w:r>
          </w:p>
          <w:p w14:paraId="64745EB8"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val="es-ES" w:eastAsia="es-ES_tradnl"/>
              </w:rPr>
            </w:pPr>
            <w:r w:rsidRPr="00881DD5">
              <w:rPr>
                <w:rFonts w:ascii="Arial" w:eastAsia="Calibri" w:hAnsi="Arial" w:cs="Arial"/>
                <w:b/>
                <w:color w:val="000000"/>
                <w:sz w:val="20"/>
                <w:szCs w:val="20"/>
                <w:lang w:val="es-ES" w:eastAsia="es-ES_tradnl"/>
              </w:rPr>
              <w:t>El contratista se hace responsable del cuidado del instrumento musical una vez le sea entregado por parte del supervisor para lo cual, se suscribirá documento donde conste el estado en el cual se encuentra el instrumento al momento de la entrega. Documento que será suscrito por las partes. En el evento en que el instrumento sufra algún tipo de novedad (golpe, rayón, ruptura, abolladura, pérdida de algún elemento o conjunto del instrumento y/o hurto) y éste se encuentre en poder del contratista, dichos daños le serán imputados a este, el cual realizará la reparación y/o reposición en su totalidad con uno de igual o superior calidad cuando hubiere lugar a ello sin que genere algún tipo de costo adicional a la EMAVI.</w:t>
            </w:r>
          </w:p>
          <w:p w14:paraId="5F62B812" w14:textId="77777777" w:rsidR="00881DD5" w:rsidRPr="00881DD5" w:rsidRDefault="00881DD5" w:rsidP="00881DD5">
            <w:pPr>
              <w:numPr>
                <w:ilvl w:val="0"/>
                <w:numId w:val="30"/>
              </w:numPr>
              <w:autoSpaceDE w:val="0"/>
              <w:autoSpaceDN w:val="0"/>
              <w:adjustRightInd w:val="0"/>
              <w:spacing w:after="0" w:line="240" w:lineRule="auto"/>
              <w:jc w:val="both"/>
              <w:rPr>
                <w:rFonts w:ascii="Arial" w:eastAsia="Calibri" w:hAnsi="Arial" w:cs="Arial"/>
                <w:b/>
                <w:color w:val="000000"/>
                <w:sz w:val="20"/>
                <w:szCs w:val="20"/>
                <w:lang w:val="es-ES" w:eastAsia="es-ES_tradnl"/>
              </w:rPr>
            </w:pPr>
            <w:r w:rsidRPr="00881DD5">
              <w:rPr>
                <w:rFonts w:ascii="Arial" w:eastAsia="Calibri" w:hAnsi="Arial" w:cs="Arial"/>
                <w:b/>
                <w:color w:val="000000"/>
                <w:sz w:val="20"/>
                <w:szCs w:val="20"/>
                <w:lang w:val="es-ES" w:eastAsia="es-ES_tradnl"/>
              </w:rPr>
              <w:t>Los instrumentos musicales que sean sacados de la unidad militar aérea, será responsabilidad del contratista por: daño, pérdida, robo, otros. Dando cumplimiento a la solución al 100% del retorno de dichos instrumentos en perfectas condiciones. (se le recomienda al contratista llevar archivo fotográfico o fílmico de los instrumentos y su estado de salida).</w:t>
            </w:r>
          </w:p>
          <w:p w14:paraId="693C74B6"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p>
          <w:p w14:paraId="4F5652B7" w14:textId="77777777" w:rsidR="00881DD5" w:rsidRPr="00881DD5" w:rsidRDefault="00881DD5" w:rsidP="00881DD5">
            <w:p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CONDICIONES DE LA OFERTA</w:t>
            </w:r>
          </w:p>
          <w:p w14:paraId="3DB02633" w14:textId="77777777" w:rsidR="00881DD5" w:rsidRPr="00881DD5" w:rsidRDefault="00881DD5" w:rsidP="00881DD5">
            <w:pPr>
              <w:numPr>
                <w:ilvl w:val="0"/>
                <w:numId w:val="29"/>
              </w:num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Cumplir con el objeto del contrato conforme a las especificaciones técnicas y demás documentos que hacen parte integral del mismo.</w:t>
            </w:r>
          </w:p>
          <w:p w14:paraId="29B645B3" w14:textId="77777777" w:rsidR="00881DD5" w:rsidRPr="00881DD5" w:rsidRDefault="00881DD5" w:rsidP="00881DD5">
            <w:pPr>
              <w:numPr>
                <w:ilvl w:val="0"/>
                <w:numId w:val="29"/>
              </w:numPr>
              <w:autoSpaceDE w:val="0"/>
              <w:autoSpaceDN w:val="0"/>
              <w:adjustRightInd w:val="0"/>
              <w:spacing w:after="0" w:line="240" w:lineRule="auto"/>
              <w:jc w:val="both"/>
              <w:rPr>
                <w:rFonts w:ascii="Arial" w:eastAsia="Calibri" w:hAnsi="Arial" w:cs="Arial"/>
                <w:b/>
                <w:color w:val="000000"/>
                <w:sz w:val="20"/>
                <w:szCs w:val="20"/>
                <w:lang w:eastAsia="es-ES_tradnl"/>
              </w:rPr>
            </w:pPr>
            <w:r w:rsidRPr="00881DD5">
              <w:rPr>
                <w:rFonts w:ascii="Arial" w:eastAsia="Calibri" w:hAnsi="Arial" w:cs="Arial"/>
                <w:b/>
                <w:color w:val="000000"/>
                <w:sz w:val="20"/>
                <w:szCs w:val="20"/>
                <w:lang w:eastAsia="es-ES_tradnl"/>
              </w:rPr>
              <w:t xml:space="preserve">El oferente debe tener en cuenta para  costear su propuesta, todos los costos correspondientes en caso de ser adjudicatario, como fletes, garantías, impuestos, tasas y/o contribuciones referentes a la actividad, retenciones de ley e imprevistos y utilidades, así como transporte y descargue de los elementos,  valores que  deben ser incluidos en  los ítems ofertados, en ningún </w:t>
            </w:r>
            <w:r w:rsidRPr="00881DD5">
              <w:rPr>
                <w:rFonts w:ascii="Arial" w:eastAsia="Calibri" w:hAnsi="Arial" w:cs="Arial"/>
                <w:b/>
                <w:color w:val="000000"/>
                <w:sz w:val="20"/>
                <w:szCs w:val="20"/>
                <w:lang w:eastAsia="es-ES_tradnl"/>
              </w:rPr>
              <w:lastRenderedPageBreak/>
              <w:t xml:space="preserve">caso se relacionaran por separado en la propuesta ni podrán ser trasladados a la Escuela Militar de Aviación por parte del proveedor. </w:t>
            </w:r>
          </w:p>
        </w:tc>
      </w:tr>
    </w:tbl>
    <w:p w14:paraId="045522AD" w14:textId="6A37A8EF"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55BECBEA" w14:textId="13A1B769" w:rsidR="009A4D50" w:rsidRDefault="009A4D50"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3E060419" w14:textId="07D7FB77" w:rsidR="009A4D50" w:rsidRDefault="009A4D50"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19325671" w14:textId="3B2AE70C" w:rsidR="009A4D50" w:rsidRDefault="009A4D50"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bookmarkStart w:id="1" w:name="_GoBack"/>
      <w:bookmarkEnd w:id="1"/>
    </w:p>
    <w:p w14:paraId="77EE8176" w14:textId="77777777" w:rsidR="009A4D50" w:rsidRDefault="009A4D50"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14:paraId="280EFC2C" w14:textId="77777777" w:rsidR="00C17E0A" w:rsidRDefault="00700F56" w:rsidP="008A765F">
      <w:pPr>
        <w:spacing w:after="0" w:line="240" w:lineRule="auto"/>
        <w:jc w:val="both"/>
        <w:rPr>
          <w:rFonts w:ascii="Arial" w:eastAsia="Times New Roman" w:hAnsi="Arial" w:cs="Arial"/>
          <w:lang w:val="es-ES" w:eastAsia="es-ES"/>
        </w:rPr>
      </w:pPr>
      <w:r>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09AA054E" wp14:editId="5A9A499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F9283" w14:textId="77777777" w:rsidR="00EF6EA6" w:rsidRDefault="00EF6EA6"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AA054E"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" o:allowincell="f" filled="f" stroked="f">
                <v:textbox>
                  <w:txbxContent>
                    <w:p w14:paraId="02FF9283" w14:textId="77777777" w:rsidR="00EF6EA6" w:rsidRDefault="00EF6EA6" w:rsidP="00700F56">
                      <w:pPr>
                        <w:rPr>
                          <w:b/>
                          <w:lang w:val="es-MX"/>
                        </w:rPr>
                      </w:pPr>
                    </w:p>
                  </w:txbxContent>
                </v:textbox>
              </v:shape>
            </w:pict>
          </mc:Fallback>
        </mc:AlternateContent>
      </w:r>
      <w:r w:rsidRPr="00CA097E">
        <w:rPr>
          <w:rFonts w:ascii="Arial" w:eastAsia="Times New Roman" w:hAnsi="Arial" w:cs="Arial"/>
          <w:lang w:val="es-ES" w:eastAsia="es-ES"/>
        </w:rPr>
        <w:t xml:space="preserve">Atentamente, </w:t>
      </w:r>
    </w:p>
    <w:p w14:paraId="61ECE0AD" w14:textId="77777777" w:rsidR="00B14C28" w:rsidRDefault="00B14C28" w:rsidP="00700F56">
      <w:pPr>
        <w:autoSpaceDE w:val="0"/>
        <w:autoSpaceDN w:val="0"/>
        <w:adjustRightInd w:val="0"/>
        <w:spacing w:after="0" w:line="240" w:lineRule="auto"/>
        <w:rPr>
          <w:rFonts w:ascii="Arial" w:eastAsia="Times New Roman" w:hAnsi="Arial" w:cs="Arial"/>
          <w:lang w:eastAsia="es-ES"/>
        </w:rPr>
      </w:pPr>
    </w:p>
    <w:p w14:paraId="57742BA1" w14:textId="77777777" w:rsidR="00B14C28" w:rsidRDefault="00B14C28" w:rsidP="00700F56">
      <w:pPr>
        <w:autoSpaceDE w:val="0"/>
        <w:autoSpaceDN w:val="0"/>
        <w:adjustRightInd w:val="0"/>
        <w:spacing w:after="0" w:line="240" w:lineRule="auto"/>
        <w:rPr>
          <w:rFonts w:ascii="Arial" w:eastAsia="Times New Roman" w:hAnsi="Arial" w:cs="Arial"/>
          <w:lang w:eastAsia="es-ES"/>
        </w:rPr>
      </w:pPr>
    </w:p>
    <w:p w14:paraId="1EBAB714" w14:textId="77777777" w:rsidR="00B14C28" w:rsidRDefault="00B14C28" w:rsidP="00700F56">
      <w:pPr>
        <w:autoSpaceDE w:val="0"/>
        <w:autoSpaceDN w:val="0"/>
        <w:adjustRightInd w:val="0"/>
        <w:spacing w:after="0" w:line="240" w:lineRule="auto"/>
        <w:rPr>
          <w:rFonts w:ascii="Arial" w:eastAsia="Times New Roman" w:hAnsi="Arial" w:cs="Arial"/>
          <w:lang w:eastAsia="es-ES"/>
        </w:rPr>
      </w:pPr>
    </w:p>
    <w:p w14:paraId="7C0E29D7" w14:textId="77777777" w:rsidR="00E4660F" w:rsidRDefault="00E4660F" w:rsidP="00700F56">
      <w:pPr>
        <w:autoSpaceDE w:val="0"/>
        <w:autoSpaceDN w:val="0"/>
        <w:adjustRightInd w:val="0"/>
        <w:spacing w:after="0" w:line="240" w:lineRule="auto"/>
        <w:rPr>
          <w:rFonts w:ascii="Arial" w:eastAsia="Times New Roman" w:hAnsi="Arial" w:cs="Arial"/>
          <w:lang w:eastAsia="es-ES"/>
        </w:rPr>
      </w:pPr>
    </w:p>
    <w:p w14:paraId="46682A6C" w14:textId="77777777" w:rsidR="00B14C28" w:rsidRDefault="00B14C28" w:rsidP="00700F56">
      <w:pPr>
        <w:autoSpaceDE w:val="0"/>
        <w:autoSpaceDN w:val="0"/>
        <w:adjustRightInd w:val="0"/>
        <w:spacing w:after="0" w:line="240" w:lineRule="auto"/>
        <w:rPr>
          <w:rFonts w:ascii="Arial" w:eastAsia="Times New Roman" w:hAnsi="Arial" w:cs="Arial"/>
          <w:lang w:eastAsia="es-ES"/>
        </w:rPr>
      </w:pPr>
    </w:p>
    <w:p w14:paraId="25303AE4"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__________________________________</w:t>
      </w:r>
    </w:p>
    <w:p w14:paraId="46500582"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14:paraId="06F02D6A" w14:textId="77777777"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14:paraId="470ADF2C" w14:textId="77777777"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sectPr w:rsidR="00242D9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B7175" w14:textId="77777777" w:rsidR="00083948" w:rsidRDefault="00083948">
      <w:pPr>
        <w:spacing w:after="0" w:line="240" w:lineRule="auto"/>
      </w:pPr>
      <w:r>
        <w:separator/>
      </w:r>
    </w:p>
  </w:endnote>
  <w:endnote w:type="continuationSeparator" w:id="0">
    <w:p w14:paraId="7614719B" w14:textId="77777777" w:rsidR="00083948" w:rsidRDefault="00083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E4521" w14:textId="77777777" w:rsidR="00083948" w:rsidRDefault="00083948">
      <w:pPr>
        <w:spacing w:after="0" w:line="240" w:lineRule="auto"/>
      </w:pPr>
      <w:r>
        <w:separator/>
      </w:r>
    </w:p>
  </w:footnote>
  <w:footnote w:type="continuationSeparator" w:id="0">
    <w:p w14:paraId="43B12AA2" w14:textId="77777777" w:rsidR="00083948" w:rsidRDefault="00083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5" w15:restartNumberingAfterBreak="0">
    <w:nsid w:val="136C5046"/>
    <w:multiLevelType w:val="hybridMultilevel"/>
    <w:tmpl w:val="84DA352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3235D8"/>
    <w:multiLevelType w:val="hybridMultilevel"/>
    <w:tmpl w:val="C8FC0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1" w15:restartNumberingAfterBreak="0">
    <w:nsid w:val="1F484BD8"/>
    <w:multiLevelType w:val="hybridMultilevel"/>
    <w:tmpl w:val="3C42FD2C"/>
    <w:lvl w:ilvl="0" w:tplc="22661FE8">
      <w:start w:val="1"/>
      <w:numFmt w:val="decimal"/>
      <w:lvlText w:val="%1."/>
      <w:lvlJc w:val="left"/>
      <w:pPr>
        <w:tabs>
          <w:tab w:val="num" w:pos="720"/>
        </w:tabs>
        <w:ind w:left="720" w:hanging="360"/>
      </w:pPr>
      <w:rPr>
        <w:rFonts w:ascii="Arial" w:hAnsi="Arial" w:cs="Arial"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215D2A68"/>
    <w:multiLevelType w:val="hybridMultilevel"/>
    <w:tmpl w:val="1BBC70B4"/>
    <w:lvl w:ilvl="0" w:tplc="1600458A">
      <w:start w:val="23"/>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3E726F"/>
    <w:multiLevelType w:val="hybridMultilevel"/>
    <w:tmpl w:val="290E5E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1A34EF"/>
    <w:multiLevelType w:val="hybridMultilevel"/>
    <w:tmpl w:val="D76499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C1D5C11"/>
    <w:multiLevelType w:val="hybridMultilevel"/>
    <w:tmpl w:val="718431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26880"/>
    <w:multiLevelType w:val="hybridMultilevel"/>
    <w:tmpl w:val="FEE2D71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30F569F"/>
    <w:multiLevelType w:val="hybridMultilevel"/>
    <w:tmpl w:val="0C0A301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2" w15:restartNumberingAfterBreak="0">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CB5FFA"/>
    <w:multiLevelType w:val="hybridMultilevel"/>
    <w:tmpl w:val="95069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6F33E6"/>
    <w:multiLevelType w:val="hybridMultilevel"/>
    <w:tmpl w:val="C0BEC582"/>
    <w:lvl w:ilvl="0" w:tplc="240A000F">
      <w:start w:val="1"/>
      <w:numFmt w:val="decimal"/>
      <w:lvlText w:val="%1."/>
      <w:lvlJc w:val="left"/>
      <w:pPr>
        <w:ind w:left="2203" w:hanging="360"/>
      </w:p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26" w15:restartNumberingAfterBreak="0">
    <w:nsid w:val="587E3030"/>
    <w:multiLevelType w:val="hybridMultilevel"/>
    <w:tmpl w:val="10B091CC"/>
    <w:lvl w:ilvl="0" w:tplc="1E8E903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B86106"/>
    <w:multiLevelType w:val="hybridMultilevel"/>
    <w:tmpl w:val="03E4A73E"/>
    <w:lvl w:ilvl="0" w:tplc="DEB6AFB4">
      <w:start w:val="1"/>
      <w:numFmt w:val="lowerRoman"/>
      <w:lvlText w:val="(%1)"/>
      <w:lvlJc w:val="left"/>
      <w:pPr>
        <w:ind w:left="749" w:hanging="720"/>
      </w:pPr>
      <w:rPr>
        <w:rFonts w:hint="default"/>
        <w:b w:val="0"/>
        <w:sz w:val="20"/>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28" w15:restartNumberingAfterBreak="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CF35F1"/>
    <w:multiLevelType w:val="hybridMultilevel"/>
    <w:tmpl w:val="4A3C670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1" w15:restartNumberingAfterBreak="0">
    <w:nsid w:val="6A2857C5"/>
    <w:multiLevelType w:val="hybridMultilevel"/>
    <w:tmpl w:val="56CE9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81727C"/>
    <w:multiLevelType w:val="hybridMultilevel"/>
    <w:tmpl w:val="DE9A45D2"/>
    <w:lvl w:ilvl="0" w:tplc="0C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492E07"/>
    <w:multiLevelType w:val="hybridMultilevel"/>
    <w:tmpl w:val="EB363B0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35" w15:restartNumberingAfterBreak="0">
    <w:nsid w:val="79EE7B2B"/>
    <w:multiLevelType w:val="hybridMultilevel"/>
    <w:tmpl w:val="013E010E"/>
    <w:lvl w:ilvl="0" w:tplc="0C0A0001">
      <w:start w:val="1"/>
      <w:numFmt w:val="bullet"/>
      <w:lvlText w:val=""/>
      <w:lvlJc w:val="left"/>
      <w:pPr>
        <w:tabs>
          <w:tab w:val="num" w:pos="781"/>
        </w:tabs>
        <w:ind w:left="781" w:hanging="360"/>
      </w:pPr>
      <w:rPr>
        <w:rFonts w:ascii="Symbol" w:hAnsi="Symbol" w:hint="default"/>
      </w:rPr>
    </w:lvl>
    <w:lvl w:ilvl="1" w:tplc="0C0A0003" w:tentative="1">
      <w:start w:val="1"/>
      <w:numFmt w:val="bullet"/>
      <w:lvlText w:val="o"/>
      <w:lvlJc w:val="left"/>
      <w:pPr>
        <w:tabs>
          <w:tab w:val="num" w:pos="1501"/>
        </w:tabs>
        <w:ind w:left="1501" w:hanging="360"/>
      </w:pPr>
      <w:rPr>
        <w:rFonts w:ascii="Courier New" w:hAnsi="Courier New" w:hint="default"/>
      </w:rPr>
    </w:lvl>
    <w:lvl w:ilvl="2" w:tplc="0C0A0005" w:tentative="1">
      <w:start w:val="1"/>
      <w:numFmt w:val="bullet"/>
      <w:lvlText w:val=""/>
      <w:lvlJc w:val="left"/>
      <w:pPr>
        <w:tabs>
          <w:tab w:val="num" w:pos="2221"/>
        </w:tabs>
        <w:ind w:left="2221" w:hanging="360"/>
      </w:pPr>
      <w:rPr>
        <w:rFonts w:ascii="Wingdings" w:hAnsi="Wingdings" w:hint="default"/>
      </w:rPr>
    </w:lvl>
    <w:lvl w:ilvl="3" w:tplc="0C0A0001" w:tentative="1">
      <w:start w:val="1"/>
      <w:numFmt w:val="bullet"/>
      <w:lvlText w:val=""/>
      <w:lvlJc w:val="left"/>
      <w:pPr>
        <w:tabs>
          <w:tab w:val="num" w:pos="2941"/>
        </w:tabs>
        <w:ind w:left="2941" w:hanging="360"/>
      </w:pPr>
      <w:rPr>
        <w:rFonts w:ascii="Symbol" w:hAnsi="Symbol" w:hint="default"/>
      </w:rPr>
    </w:lvl>
    <w:lvl w:ilvl="4" w:tplc="0C0A0003" w:tentative="1">
      <w:start w:val="1"/>
      <w:numFmt w:val="bullet"/>
      <w:lvlText w:val="o"/>
      <w:lvlJc w:val="left"/>
      <w:pPr>
        <w:tabs>
          <w:tab w:val="num" w:pos="3661"/>
        </w:tabs>
        <w:ind w:left="3661" w:hanging="360"/>
      </w:pPr>
      <w:rPr>
        <w:rFonts w:ascii="Courier New" w:hAnsi="Courier New" w:hint="default"/>
      </w:rPr>
    </w:lvl>
    <w:lvl w:ilvl="5" w:tplc="0C0A0005" w:tentative="1">
      <w:start w:val="1"/>
      <w:numFmt w:val="bullet"/>
      <w:lvlText w:val=""/>
      <w:lvlJc w:val="left"/>
      <w:pPr>
        <w:tabs>
          <w:tab w:val="num" w:pos="4381"/>
        </w:tabs>
        <w:ind w:left="4381" w:hanging="360"/>
      </w:pPr>
      <w:rPr>
        <w:rFonts w:ascii="Wingdings" w:hAnsi="Wingdings" w:hint="default"/>
      </w:rPr>
    </w:lvl>
    <w:lvl w:ilvl="6" w:tplc="0C0A0001" w:tentative="1">
      <w:start w:val="1"/>
      <w:numFmt w:val="bullet"/>
      <w:lvlText w:val=""/>
      <w:lvlJc w:val="left"/>
      <w:pPr>
        <w:tabs>
          <w:tab w:val="num" w:pos="5101"/>
        </w:tabs>
        <w:ind w:left="5101" w:hanging="360"/>
      </w:pPr>
      <w:rPr>
        <w:rFonts w:ascii="Symbol" w:hAnsi="Symbol" w:hint="default"/>
      </w:rPr>
    </w:lvl>
    <w:lvl w:ilvl="7" w:tplc="0C0A0003" w:tentative="1">
      <w:start w:val="1"/>
      <w:numFmt w:val="bullet"/>
      <w:lvlText w:val="o"/>
      <w:lvlJc w:val="left"/>
      <w:pPr>
        <w:tabs>
          <w:tab w:val="num" w:pos="5821"/>
        </w:tabs>
        <w:ind w:left="5821" w:hanging="360"/>
      </w:pPr>
      <w:rPr>
        <w:rFonts w:ascii="Courier New" w:hAnsi="Courier New" w:hint="default"/>
      </w:rPr>
    </w:lvl>
    <w:lvl w:ilvl="8" w:tplc="0C0A0005" w:tentative="1">
      <w:start w:val="1"/>
      <w:numFmt w:val="bullet"/>
      <w:lvlText w:val=""/>
      <w:lvlJc w:val="left"/>
      <w:pPr>
        <w:tabs>
          <w:tab w:val="num" w:pos="6541"/>
        </w:tabs>
        <w:ind w:left="6541" w:hanging="360"/>
      </w:pPr>
      <w:rPr>
        <w:rFonts w:ascii="Wingdings" w:hAnsi="Wingdings" w:hint="default"/>
      </w:rPr>
    </w:lvl>
  </w:abstractNum>
  <w:abstractNum w:abstractNumId="36" w15:restartNumberingAfterBreak="0">
    <w:nsid w:val="7BF8249E"/>
    <w:multiLevelType w:val="hybridMultilevel"/>
    <w:tmpl w:val="DE9A45D2"/>
    <w:lvl w:ilvl="0" w:tplc="0C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F83D62"/>
    <w:multiLevelType w:val="hybridMultilevel"/>
    <w:tmpl w:val="1B48E5B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38"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8"/>
  </w:num>
  <w:num w:numId="4">
    <w:abstractNumId w:val="14"/>
  </w:num>
  <w:num w:numId="5">
    <w:abstractNumId w:val="24"/>
  </w:num>
  <w:num w:numId="6">
    <w:abstractNumId w:val="13"/>
  </w:num>
  <w:num w:numId="7">
    <w:abstractNumId w:val="30"/>
  </w:num>
  <w:num w:numId="8">
    <w:abstractNumId w:val="3"/>
  </w:num>
  <w:num w:numId="9">
    <w:abstractNumId w:val="28"/>
  </w:num>
  <w:num w:numId="10">
    <w:abstractNumId w:val="34"/>
  </w:num>
  <w:num w:numId="11">
    <w:abstractNumId w:val="2"/>
  </w:num>
  <w:num w:numId="12">
    <w:abstractNumId w:val="22"/>
  </w:num>
  <w:num w:numId="13">
    <w:abstractNumId w:val="7"/>
  </w:num>
  <w:num w:numId="14">
    <w:abstractNumId w:val="20"/>
  </w:num>
  <w:num w:numId="15">
    <w:abstractNumId w:val="1"/>
  </w:num>
  <w:num w:numId="16">
    <w:abstractNumId w:val="9"/>
  </w:num>
  <w:num w:numId="17">
    <w:abstractNumId w:val="6"/>
  </w:num>
  <w:num w:numId="18">
    <w:abstractNumId w:val="21"/>
  </w:num>
  <w:num w:numId="19">
    <w:abstractNumId w:val="16"/>
  </w:num>
  <w:num w:numId="20">
    <w:abstractNumId w:val="26"/>
  </w:num>
  <w:num w:numId="21">
    <w:abstractNumId w:val="29"/>
  </w:num>
  <w:num w:numId="22">
    <w:abstractNumId w:val="12"/>
  </w:num>
  <w:num w:numId="23">
    <w:abstractNumId w:val="18"/>
  </w:num>
  <w:num w:numId="24">
    <w:abstractNumId w:val="27"/>
  </w:num>
  <w:num w:numId="25">
    <w:abstractNumId w:val="19"/>
  </w:num>
  <w:num w:numId="26">
    <w:abstractNumId w:val="17"/>
  </w:num>
  <w:num w:numId="27">
    <w:abstractNumId w:val="8"/>
  </w:num>
  <w:num w:numId="28">
    <w:abstractNumId w:val="25"/>
  </w:num>
  <w:num w:numId="29">
    <w:abstractNumId w:val="4"/>
  </w:num>
  <w:num w:numId="30">
    <w:abstractNumId w:val="37"/>
  </w:num>
  <w:num w:numId="31">
    <w:abstractNumId w:val="33"/>
  </w:num>
  <w:num w:numId="32">
    <w:abstractNumId w:val="31"/>
  </w:num>
  <w:num w:numId="33">
    <w:abstractNumId w:val="11"/>
  </w:num>
  <w:num w:numId="34">
    <w:abstractNumId w:val="5"/>
  </w:num>
  <w:num w:numId="35">
    <w:abstractNumId w:val="35"/>
  </w:num>
  <w:num w:numId="36">
    <w:abstractNumId w:val="23"/>
  </w:num>
  <w:num w:numId="37">
    <w:abstractNumId w:val="32"/>
  </w:num>
  <w:num w:numId="38">
    <w:abstractNumId w:val="36"/>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15C43"/>
    <w:rsid w:val="00017275"/>
    <w:rsid w:val="0005799D"/>
    <w:rsid w:val="00064D4C"/>
    <w:rsid w:val="00083948"/>
    <w:rsid w:val="0008676A"/>
    <w:rsid w:val="000917E1"/>
    <w:rsid w:val="000A74F6"/>
    <w:rsid w:val="000E5150"/>
    <w:rsid w:val="001035CB"/>
    <w:rsid w:val="0011449E"/>
    <w:rsid w:val="00125844"/>
    <w:rsid w:val="0016343D"/>
    <w:rsid w:val="00185A73"/>
    <w:rsid w:val="001876FB"/>
    <w:rsid w:val="001A11A1"/>
    <w:rsid w:val="001A4A6A"/>
    <w:rsid w:val="001B6E46"/>
    <w:rsid w:val="001B7BAC"/>
    <w:rsid w:val="001C0B69"/>
    <w:rsid w:val="001C4993"/>
    <w:rsid w:val="001C6CA3"/>
    <w:rsid w:val="001D0677"/>
    <w:rsid w:val="001D6000"/>
    <w:rsid w:val="001E4EE9"/>
    <w:rsid w:val="00215DBF"/>
    <w:rsid w:val="00242D99"/>
    <w:rsid w:val="00263928"/>
    <w:rsid w:val="00280FA8"/>
    <w:rsid w:val="00294029"/>
    <w:rsid w:val="00294059"/>
    <w:rsid w:val="00294C46"/>
    <w:rsid w:val="002B64D7"/>
    <w:rsid w:val="002C3137"/>
    <w:rsid w:val="002C3D5C"/>
    <w:rsid w:val="002D0C01"/>
    <w:rsid w:val="002D3176"/>
    <w:rsid w:val="00314A79"/>
    <w:rsid w:val="00324B5E"/>
    <w:rsid w:val="003338DF"/>
    <w:rsid w:val="003564E2"/>
    <w:rsid w:val="0036297A"/>
    <w:rsid w:val="003853E7"/>
    <w:rsid w:val="00385500"/>
    <w:rsid w:val="00390EEA"/>
    <w:rsid w:val="003B6300"/>
    <w:rsid w:val="003C3658"/>
    <w:rsid w:val="003E516E"/>
    <w:rsid w:val="003F022F"/>
    <w:rsid w:val="003F02C4"/>
    <w:rsid w:val="004305E6"/>
    <w:rsid w:val="00497D9C"/>
    <w:rsid w:val="004B4912"/>
    <w:rsid w:val="004D60BA"/>
    <w:rsid w:val="004E0BE2"/>
    <w:rsid w:val="004F0A93"/>
    <w:rsid w:val="00513724"/>
    <w:rsid w:val="00514674"/>
    <w:rsid w:val="0052458D"/>
    <w:rsid w:val="00526FBE"/>
    <w:rsid w:val="00535ADA"/>
    <w:rsid w:val="0054408E"/>
    <w:rsid w:val="00557099"/>
    <w:rsid w:val="005919A3"/>
    <w:rsid w:val="00593659"/>
    <w:rsid w:val="005A68C8"/>
    <w:rsid w:val="005A6A6E"/>
    <w:rsid w:val="00637D88"/>
    <w:rsid w:val="00655FFA"/>
    <w:rsid w:val="00665E75"/>
    <w:rsid w:val="006F3C60"/>
    <w:rsid w:val="00700F56"/>
    <w:rsid w:val="00705F29"/>
    <w:rsid w:val="0072791E"/>
    <w:rsid w:val="0073091B"/>
    <w:rsid w:val="00733D98"/>
    <w:rsid w:val="00766979"/>
    <w:rsid w:val="00791321"/>
    <w:rsid w:val="00792C89"/>
    <w:rsid w:val="007B225C"/>
    <w:rsid w:val="007C4E1E"/>
    <w:rsid w:val="007E5216"/>
    <w:rsid w:val="00802670"/>
    <w:rsid w:val="00830267"/>
    <w:rsid w:val="00851B4B"/>
    <w:rsid w:val="00860E20"/>
    <w:rsid w:val="00863C84"/>
    <w:rsid w:val="00863E85"/>
    <w:rsid w:val="00881DD5"/>
    <w:rsid w:val="00887A2D"/>
    <w:rsid w:val="0089768A"/>
    <w:rsid w:val="008A765F"/>
    <w:rsid w:val="00903573"/>
    <w:rsid w:val="00911209"/>
    <w:rsid w:val="0091665A"/>
    <w:rsid w:val="00925D5A"/>
    <w:rsid w:val="00980519"/>
    <w:rsid w:val="0098168A"/>
    <w:rsid w:val="009A0DA8"/>
    <w:rsid w:val="009A4D50"/>
    <w:rsid w:val="009D677A"/>
    <w:rsid w:val="009F0D05"/>
    <w:rsid w:val="00A55202"/>
    <w:rsid w:val="00A62970"/>
    <w:rsid w:val="00AA7E33"/>
    <w:rsid w:val="00AF3813"/>
    <w:rsid w:val="00B0097E"/>
    <w:rsid w:val="00B14C28"/>
    <w:rsid w:val="00B36534"/>
    <w:rsid w:val="00B441C6"/>
    <w:rsid w:val="00B53B78"/>
    <w:rsid w:val="00B64E95"/>
    <w:rsid w:val="00B91CD4"/>
    <w:rsid w:val="00B92437"/>
    <w:rsid w:val="00B96921"/>
    <w:rsid w:val="00BE071E"/>
    <w:rsid w:val="00C17E0A"/>
    <w:rsid w:val="00C31E8F"/>
    <w:rsid w:val="00C465BF"/>
    <w:rsid w:val="00C553CF"/>
    <w:rsid w:val="00C664D9"/>
    <w:rsid w:val="00C73B40"/>
    <w:rsid w:val="00C84078"/>
    <w:rsid w:val="00C8507A"/>
    <w:rsid w:val="00C90A92"/>
    <w:rsid w:val="00CA2D22"/>
    <w:rsid w:val="00CA7C00"/>
    <w:rsid w:val="00CC798D"/>
    <w:rsid w:val="00CE48B0"/>
    <w:rsid w:val="00CE54A9"/>
    <w:rsid w:val="00CE56A7"/>
    <w:rsid w:val="00CE5EB5"/>
    <w:rsid w:val="00D00E62"/>
    <w:rsid w:val="00D30F77"/>
    <w:rsid w:val="00D40895"/>
    <w:rsid w:val="00D4528D"/>
    <w:rsid w:val="00D70F82"/>
    <w:rsid w:val="00D93DFE"/>
    <w:rsid w:val="00DA0859"/>
    <w:rsid w:val="00DB6639"/>
    <w:rsid w:val="00DC2329"/>
    <w:rsid w:val="00DE66E1"/>
    <w:rsid w:val="00E03EB1"/>
    <w:rsid w:val="00E3053F"/>
    <w:rsid w:val="00E4660F"/>
    <w:rsid w:val="00E9226D"/>
    <w:rsid w:val="00EA6B8A"/>
    <w:rsid w:val="00EB00AB"/>
    <w:rsid w:val="00EB26A0"/>
    <w:rsid w:val="00EB2834"/>
    <w:rsid w:val="00EC00BD"/>
    <w:rsid w:val="00EE256D"/>
    <w:rsid w:val="00EE76E0"/>
    <w:rsid w:val="00EF6EA6"/>
    <w:rsid w:val="00F06160"/>
    <w:rsid w:val="00F352BA"/>
    <w:rsid w:val="00F763AE"/>
    <w:rsid w:val="00F84612"/>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881D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1D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2394</Words>
  <Characters>13170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CT. JUAN CARLOS LEIVA PAEZ</cp:lastModifiedBy>
  <cp:revision>2</cp:revision>
  <dcterms:created xsi:type="dcterms:W3CDTF">2020-03-17T13:37:00Z</dcterms:created>
  <dcterms:modified xsi:type="dcterms:W3CDTF">2020-03-17T13:37:00Z</dcterms:modified>
</cp:coreProperties>
</file>