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5BF41" w14:textId="292E7436" w:rsidR="007C32ED" w:rsidRPr="0090542B" w:rsidRDefault="0077727E" w:rsidP="001E33E1">
      <w:pPr>
        <w:spacing w:after="1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90542B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065FC7" w:rsidRPr="0090542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7B7ACE3D" w14:textId="5F59F2D5" w:rsidR="0077727E" w:rsidRPr="0090542B" w:rsidRDefault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90542B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53C6A1C1" w14:textId="20C4A4C8" w:rsidR="00DB09BC" w:rsidRPr="0090542B" w:rsidRDefault="00DB09BC" w:rsidP="007C702A">
      <w:pPr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5973B84A" w14:textId="4DC89E1A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procedimiento contractual, en atención a la Ley 1150 de 2007 y los artículos 2.2.1.1.1.3.1 y 2.2.1.1.1.6.3. del Decreto 1082 de 2015, entiéndase por </w:t>
      </w:r>
      <w:r w:rsidR="00D24B0C"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la probabilidad de ocurrencia de eventos aleatorios que afecten el desarrollo </w:t>
      </w:r>
      <w:proofErr w:type="gramStart"/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del mismo</w:t>
      </w:r>
      <w:proofErr w:type="gramEnd"/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, generando una variación sobre el resultado esperado, tanto en relación con los costos como con las actividades a desarrollar en la ejecución contractual.</w:t>
      </w:r>
    </w:p>
    <w:p w14:paraId="4771C340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25C5C51" w14:textId="24662716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Corresponderá al contratista seleccionado la asunción del </w:t>
      </w:r>
      <w:r w:rsidR="00D24B0C"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5C4E891C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BEED069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 acuerdo con procedimiento de la referencia, nos permitimos establecer la tipificación, estimación y asignación de los riesgos previsibles que puedan afectar el presente procedimiento.</w:t>
      </w:r>
    </w:p>
    <w:p w14:paraId="23BE32CC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1AC99188" w14:textId="77777777" w:rsidR="00D91F90" w:rsidRPr="002C3E53" w:rsidRDefault="00D91F90" w:rsidP="00D91F90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1E0E04E" w14:textId="2BC8C53C" w:rsidR="00D91F90" w:rsidRPr="002C3E53" w:rsidRDefault="00D91F90" w:rsidP="00712D00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CC276F"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6B09D844" w14:textId="77777777" w:rsidR="00D91F90" w:rsidRPr="002C3E53" w:rsidRDefault="00D91F90" w:rsidP="00D91F90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1052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283"/>
        <w:gridCol w:w="284"/>
        <w:gridCol w:w="850"/>
        <w:gridCol w:w="993"/>
        <w:gridCol w:w="567"/>
        <w:gridCol w:w="283"/>
        <w:gridCol w:w="425"/>
        <w:gridCol w:w="426"/>
        <w:gridCol w:w="283"/>
        <w:gridCol w:w="567"/>
        <w:gridCol w:w="567"/>
        <w:gridCol w:w="356"/>
        <w:gridCol w:w="484"/>
        <w:gridCol w:w="578"/>
        <w:gridCol w:w="340"/>
        <w:gridCol w:w="652"/>
        <w:gridCol w:w="567"/>
        <w:gridCol w:w="567"/>
        <w:gridCol w:w="567"/>
        <w:gridCol w:w="567"/>
      </w:tblGrid>
      <w:tr w:rsidR="0047663D" w:rsidRPr="00FF5BE9" w14:paraId="689788B0" w14:textId="77777777" w:rsidTr="00AC6E77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73BA90ED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No.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5756C769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Clase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372CF5F7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Fuente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52E4D102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Etapa</w:t>
            </w:r>
          </w:p>
        </w:tc>
        <w:tc>
          <w:tcPr>
            <w:tcW w:w="850" w:type="dxa"/>
            <w:vMerge w:val="restart"/>
            <w:shd w:val="clear" w:color="auto" w:fill="4D4D4D"/>
            <w:textDirection w:val="btLr"/>
          </w:tcPr>
          <w:p w14:paraId="2F33101F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Tipo</w:t>
            </w:r>
          </w:p>
        </w:tc>
        <w:tc>
          <w:tcPr>
            <w:tcW w:w="993" w:type="dxa"/>
            <w:vMerge w:val="restart"/>
            <w:shd w:val="clear" w:color="auto" w:fill="4D4D4D"/>
            <w:textDirection w:val="btLr"/>
          </w:tcPr>
          <w:p w14:paraId="54FE394C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Descripción</w:t>
            </w:r>
          </w:p>
          <w:p w14:paraId="37E8EFC0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(Qué puede pasar y como puede ocurrir)</w:t>
            </w:r>
          </w:p>
          <w:p w14:paraId="7E427C1A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vMerge w:val="restart"/>
            <w:shd w:val="clear" w:color="auto" w:fill="4D4D4D"/>
            <w:textDirection w:val="btLr"/>
          </w:tcPr>
          <w:p w14:paraId="579FEC1A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2D31889F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Probabilidad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60531A2B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Impacto</w:t>
            </w:r>
          </w:p>
        </w:tc>
        <w:tc>
          <w:tcPr>
            <w:tcW w:w="426" w:type="dxa"/>
            <w:vMerge w:val="restart"/>
            <w:shd w:val="clear" w:color="auto" w:fill="4D4D4D"/>
            <w:textDirection w:val="btLr"/>
          </w:tcPr>
          <w:p w14:paraId="6F1FDEBA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34B0701F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t>Categoría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6FCA1420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3672F8AD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758" w:type="dxa"/>
            <w:gridSpan w:val="4"/>
            <w:shd w:val="clear" w:color="auto" w:fill="BFBFBF" w:themeFill="background1" w:themeFillShade="BF"/>
          </w:tcPr>
          <w:p w14:paraId="73BAD1CC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  <w:p w14:paraId="610F6DDA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  <w:p w14:paraId="27F63005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652" w:type="dxa"/>
            <w:vMerge w:val="restart"/>
            <w:shd w:val="clear" w:color="auto" w:fill="BFBFBF" w:themeFill="background1" w:themeFillShade="BF"/>
            <w:textDirection w:val="btLr"/>
          </w:tcPr>
          <w:p w14:paraId="2A9CF1E8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61F90CB3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Persona responsable por implementar el tratamiento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2A690A71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Fecha estimada en que se completa el tratamiento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14:paraId="1AC25B9B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  <w:p w14:paraId="2D4118E2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  <w:p w14:paraId="35646C32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Monitoreo y revisión</w:t>
            </w:r>
          </w:p>
        </w:tc>
      </w:tr>
      <w:tr w:rsidR="0047663D" w:rsidRPr="00FF5BE9" w14:paraId="18DAB7D6" w14:textId="77777777" w:rsidTr="00AC6E77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1863AF91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4353092B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63939900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306181CC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0" w:type="dxa"/>
            <w:vMerge/>
            <w:shd w:val="clear" w:color="auto" w:fill="4D4D4D"/>
            <w:textDirection w:val="btLr"/>
          </w:tcPr>
          <w:p w14:paraId="27BD3F0F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vMerge/>
            <w:shd w:val="clear" w:color="auto" w:fill="4D4D4D"/>
            <w:textDirection w:val="btLr"/>
          </w:tcPr>
          <w:p w14:paraId="2228F506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4D4D4D"/>
            <w:textDirection w:val="btLr"/>
          </w:tcPr>
          <w:p w14:paraId="184CA11A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4ECD2595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2F279561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4D4D4D"/>
            <w:textDirection w:val="btLr"/>
          </w:tcPr>
          <w:p w14:paraId="1C9A7252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6C208396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3664FC7E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5B372FEF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56" w:type="dxa"/>
            <w:shd w:val="clear" w:color="auto" w:fill="BFBFBF" w:themeFill="background1" w:themeFillShade="BF"/>
            <w:textDirection w:val="btLr"/>
          </w:tcPr>
          <w:p w14:paraId="6F36CC92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Probabilidad</w:t>
            </w:r>
          </w:p>
        </w:tc>
        <w:tc>
          <w:tcPr>
            <w:tcW w:w="484" w:type="dxa"/>
            <w:shd w:val="clear" w:color="auto" w:fill="BFBFBF" w:themeFill="background1" w:themeFillShade="BF"/>
            <w:textDirection w:val="btLr"/>
          </w:tcPr>
          <w:p w14:paraId="2452FAB2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Impacto</w:t>
            </w:r>
          </w:p>
        </w:tc>
        <w:tc>
          <w:tcPr>
            <w:tcW w:w="578" w:type="dxa"/>
            <w:shd w:val="clear" w:color="auto" w:fill="BFBFBF" w:themeFill="background1" w:themeFillShade="BF"/>
            <w:textDirection w:val="btLr"/>
          </w:tcPr>
          <w:p w14:paraId="1E6849AB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40" w:type="dxa"/>
            <w:shd w:val="clear" w:color="auto" w:fill="BFBFBF" w:themeFill="background1" w:themeFillShade="BF"/>
            <w:textDirection w:val="btLr"/>
          </w:tcPr>
          <w:p w14:paraId="21DEF825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Categoría</w:t>
            </w:r>
          </w:p>
        </w:tc>
        <w:tc>
          <w:tcPr>
            <w:tcW w:w="652" w:type="dxa"/>
            <w:vMerge/>
            <w:shd w:val="clear" w:color="auto" w:fill="BFBFBF" w:themeFill="background1" w:themeFillShade="BF"/>
            <w:textDirection w:val="btLr"/>
          </w:tcPr>
          <w:p w14:paraId="01E260D0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64A8B5F8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3759E3F5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</w:tcPr>
          <w:p w14:paraId="0E8AF7F6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¿Cómo se realiza el monitoreo?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</w:tcPr>
          <w:p w14:paraId="04575690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Periodicidad</w:t>
            </w:r>
          </w:p>
          <w:p w14:paraId="25A07CA6" w14:textId="77777777" w:rsidR="00D91F90" w:rsidRPr="00FF5BE9" w:rsidRDefault="00D91F90" w:rsidP="006819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¿Cuándo?</w:t>
            </w:r>
          </w:p>
        </w:tc>
      </w:tr>
      <w:tr w:rsidR="00AC6E77" w:rsidRPr="00FF5BE9" w14:paraId="05985323" w14:textId="77777777" w:rsidTr="00AC6E77">
        <w:trPr>
          <w:cantSplit/>
          <w:trHeight w:val="466"/>
        </w:trPr>
        <w:tc>
          <w:tcPr>
            <w:tcW w:w="421" w:type="dxa"/>
            <w:shd w:val="clear" w:color="auto" w:fill="auto"/>
            <w:vAlign w:val="bottom"/>
          </w:tcPr>
          <w:p w14:paraId="19CB43D1" w14:textId="288EDD45" w:rsidR="0047663D" w:rsidRPr="00FF5BE9" w:rsidRDefault="0047663D" w:rsidP="0047663D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CB76D6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79AB042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4689684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B6304D1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0BCAEFB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191799F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9BB305F" w14:textId="77777777" w:rsidR="00665023" w:rsidRDefault="00665023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5F56FCF" w14:textId="3FBBFBE4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1C5D2DD6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DB424BD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2F230C4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A85156A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631CADA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238AE50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63D313D" w14:textId="77777777" w:rsidR="0047663D" w:rsidRDefault="0047663D" w:rsidP="0047663D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3CF2B98" w14:textId="16B49F29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4DC8466D" w14:textId="3496C29C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42A622" w14:textId="201DCBB6" w:rsidR="0047663D" w:rsidRPr="00FF5BE9" w:rsidRDefault="0047663D" w:rsidP="0047663D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regulatorio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EC145B" w14:textId="321CC927" w:rsidR="0047663D" w:rsidRPr="0047663D" w:rsidRDefault="0047663D" w:rsidP="0047663D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Riesgo ocasionado por cambios en la normatividad técnica durante la ejecución del proyecto. </w:t>
            </w:r>
          </w:p>
        </w:tc>
        <w:tc>
          <w:tcPr>
            <w:tcW w:w="567" w:type="dxa"/>
            <w:shd w:val="clear" w:color="auto" w:fill="auto"/>
          </w:tcPr>
          <w:p w14:paraId="65D5D520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75E2662" w14:textId="27CE576C" w:rsidR="0047663D" w:rsidRPr="0047663D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47663D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F35DCF" w14:textId="31FC9C48" w:rsidR="0047663D" w:rsidRPr="0047663D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47663D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62B0BC" w14:textId="43044C06" w:rsidR="0047663D" w:rsidRPr="0047663D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47663D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92D050"/>
          </w:tcPr>
          <w:p w14:paraId="78F3B2E1" w14:textId="77777777" w:rsidR="0047663D" w:rsidRPr="00665023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</w:p>
          <w:p w14:paraId="1B1CA067" w14:textId="77777777" w:rsidR="0047663D" w:rsidRPr="00665023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</w:p>
          <w:p w14:paraId="6EB3A9DA" w14:textId="77777777" w:rsidR="0047663D" w:rsidRPr="00665023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</w:p>
          <w:p w14:paraId="7264A348" w14:textId="335B4C16" w:rsidR="0047663D" w:rsidRPr="00665023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  <w:t>Ba</w:t>
            </w:r>
          </w:p>
          <w:p w14:paraId="45D5955A" w14:textId="5A9BC2A3" w:rsidR="0047663D" w:rsidRPr="00665023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  <w:t>j</w:t>
            </w:r>
          </w:p>
          <w:p w14:paraId="6522CA4D" w14:textId="3BFA832F" w:rsidR="0047663D" w:rsidRPr="00665023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  <w:t>o</w:t>
            </w:r>
          </w:p>
        </w:tc>
        <w:tc>
          <w:tcPr>
            <w:tcW w:w="567" w:type="dxa"/>
            <w:shd w:val="clear" w:color="auto" w:fill="auto"/>
          </w:tcPr>
          <w:p w14:paraId="6A3768EA" w14:textId="77777777" w:rsidR="0047663D" w:rsidRPr="0047663D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47663D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100% </w:t>
            </w:r>
          </w:p>
          <w:p w14:paraId="02B7DA0C" w14:textId="062C2262" w:rsidR="0047663D" w:rsidRPr="0047663D" w:rsidRDefault="0047663D" w:rsidP="0047663D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47663D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Invias</w:t>
            </w:r>
          </w:p>
        </w:tc>
        <w:tc>
          <w:tcPr>
            <w:tcW w:w="567" w:type="dxa"/>
            <w:shd w:val="clear" w:color="auto" w:fill="auto"/>
          </w:tcPr>
          <w:p w14:paraId="6234B9B3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56" w:type="dxa"/>
            <w:shd w:val="clear" w:color="auto" w:fill="auto"/>
          </w:tcPr>
          <w:p w14:paraId="1BC502D7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84" w:type="dxa"/>
            <w:shd w:val="clear" w:color="auto" w:fill="auto"/>
          </w:tcPr>
          <w:p w14:paraId="700AB16B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78" w:type="dxa"/>
            <w:shd w:val="clear" w:color="auto" w:fill="auto"/>
          </w:tcPr>
          <w:p w14:paraId="6545425E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40" w:type="dxa"/>
            <w:shd w:val="clear" w:color="auto" w:fill="auto"/>
          </w:tcPr>
          <w:p w14:paraId="2D0FEA97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52" w:type="dxa"/>
            <w:shd w:val="clear" w:color="auto" w:fill="auto"/>
          </w:tcPr>
          <w:p w14:paraId="56A75F8C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6E095CA4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7833F729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7C9DDC32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4F15778E" w14:textId="77777777" w:rsidR="0047663D" w:rsidRPr="00FF5BE9" w:rsidRDefault="0047663D" w:rsidP="0047663D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1E546E" w:rsidRPr="00FF5BE9" w14:paraId="4CF2947E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3FBA234E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5" w:type="dxa"/>
            <w:shd w:val="clear" w:color="auto" w:fill="auto"/>
          </w:tcPr>
          <w:p w14:paraId="62E94D03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shd w:val="clear" w:color="auto" w:fill="auto"/>
          </w:tcPr>
          <w:p w14:paraId="2B3C5896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shd w:val="clear" w:color="auto" w:fill="auto"/>
          </w:tcPr>
          <w:p w14:paraId="451F4CEE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0" w:type="dxa"/>
            <w:shd w:val="clear" w:color="auto" w:fill="auto"/>
          </w:tcPr>
          <w:p w14:paraId="5CD72984" w14:textId="77777777" w:rsidR="00D91F90" w:rsidRPr="00FF5BE9" w:rsidRDefault="00D91F90" w:rsidP="0047663D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shd w:val="clear" w:color="auto" w:fill="auto"/>
          </w:tcPr>
          <w:p w14:paraId="45608BBD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23DDA2E2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shd w:val="clear" w:color="auto" w:fill="auto"/>
          </w:tcPr>
          <w:p w14:paraId="08BE8E0C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5" w:type="dxa"/>
            <w:shd w:val="clear" w:color="auto" w:fill="auto"/>
          </w:tcPr>
          <w:p w14:paraId="115C22F3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6" w:type="dxa"/>
            <w:shd w:val="clear" w:color="auto" w:fill="auto"/>
          </w:tcPr>
          <w:p w14:paraId="16B58DC9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shd w:val="clear" w:color="auto" w:fill="92D050"/>
          </w:tcPr>
          <w:p w14:paraId="4E0D12C3" w14:textId="77777777" w:rsidR="00D91F90" w:rsidRPr="00665023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6695AC43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16FE75FC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56" w:type="dxa"/>
            <w:shd w:val="clear" w:color="auto" w:fill="auto"/>
          </w:tcPr>
          <w:p w14:paraId="3B0110C0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84" w:type="dxa"/>
            <w:shd w:val="clear" w:color="auto" w:fill="auto"/>
          </w:tcPr>
          <w:p w14:paraId="32EC652D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78" w:type="dxa"/>
            <w:shd w:val="clear" w:color="auto" w:fill="auto"/>
          </w:tcPr>
          <w:p w14:paraId="31F23781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40" w:type="dxa"/>
            <w:shd w:val="clear" w:color="auto" w:fill="auto"/>
          </w:tcPr>
          <w:p w14:paraId="344826A2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52" w:type="dxa"/>
            <w:shd w:val="clear" w:color="auto" w:fill="auto"/>
          </w:tcPr>
          <w:p w14:paraId="4EFED55D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214C39B0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044DD3CE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38C34886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36C2097B" w14:textId="77777777" w:rsidR="00D91F90" w:rsidRPr="00FF5BE9" w:rsidRDefault="00D91F90" w:rsidP="0068195B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65023" w:rsidRPr="00FF5BE9" w14:paraId="641E4AB3" w14:textId="77777777" w:rsidTr="00AC6E77">
        <w:trPr>
          <w:cantSplit/>
          <w:trHeight w:val="4327"/>
        </w:trPr>
        <w:tc>
          <w:tcPr>
            <w:tcW w:w="421" w:type="dxa"/>
            <w:shd w:val="clear" w:color="auto" w:fill="auto"/>
            <w:vAlign w:val="bottom"/>
          </w:tcPr>
          <w:p w14:paraId="2FF43970" w14:textId="004A5A92" w:rsidR="00665023" w:rsidRPr="00FF5BE9" w:rsidRDefault="00665023" w:rsidP="00665023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814FA8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ED9B7D9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16EE38F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61CDC15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C340A7D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38336CE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BDA24B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ABEB2C7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8DE3B9C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A90F778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515D8BE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5AD0769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CAFECA0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CBC0BD3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888403D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C3562FE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E2A7DD4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349A121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38EA8E7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ED687DF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B9C3F97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86AB88B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01AAD76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8FFF893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0857E67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0B880C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C39344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74C4B63" w14:textId="21307D07" w:rsidR="00665023" w:rsidRPr="00FF5BE9" w:rsidRDefault="00665023" w:rsidP="00665023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54F4FCAA" w14:textId="29EA1DBC" w:rsidR="00665023" w:rsidRPr="00FF5BE9" w:rsidRDefault="00665023" w:rsidP="00665023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 w:rsidRPr="009D3098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58389D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24AEC91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F62681E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2FB7E66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E7029F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32E461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D5EDD05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58DEE95" w14:textId="1142DE82" w:rsidR="00665023" w:rsidRPr="00FF5BE9" w:rsidRDefault="00665023" w:rsidP="00665023">
            <w:pPr>
              <w:spacing w:after="100" w:afterAutospacing="1"/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  <w:r w:rsidRPr="009D3098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06A864" w14:textId="069D43D2" w:rsidR="00665023" w:rsidRP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operacional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76CB23" w14:textId="5A3F71D4" w:rsidR="00665023" w:rsidRP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del contrato ocasionado a causa de la coordinación Interinstitucional. Cuando el INVIAS y/o CONTRATISTA dependen de decisiones de otras entidades oficiales. Se refiere a los mayores costos asumidos por el CONTRATISTA debido a demoras ocasionadas por otras entidades públicas. Riesgo que asume el INVIAS, excepto para los permisos ambientales a cargo del CONTRATISTA.</w:t>
            </w:r>
          </w:p>
        </w:tc>
        <w:tc>
          <w:tcPr>
            <w:tcW w:w="567" w:type="dxa"/>
            <w:shd w:val="clear" w:color="auto" w:fill="auto"/>
          </w:tcPr>
          <w:p w14:paraId="635BCA24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283" w:type="dxa"/>
            <w:shd w:val="clear" w:color="auto" w:fill="auto"/>
          </w:tcPr>
          <w:p w14:paraId="5366AB68" w14:textId="32D5A335" w:rsidR="00665023" w:rsidRP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24CA96F0" w14:textId="48E2F50E" w:rsidR="00665023" w:rsidRP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14:paraId="0B0D4D15" w14:textId="45DFFAE5" w:rsidR="00665023" w:rsidRP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92D050"/>
          </w:tcPr>
          <w:p w14:paraId="1852D494" w14:textId="3CA8F0BE" w:rsidR="00665023" w:rsidRP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</w:pPr>
            <w:r w:rsidRPr="00665023">
              <w:rPr>
                <w:rFonts w:ascii="Arial Narrow" w:eastAsia="Times New Roman" w:hAnsi="Arial Narrow" w:cs="Calibri"/>
                <w:color w:val="000000" w:themeColor="text1"/>
                <w:sz w:val="14"/>
                <w:lang w:eastAsia="es-CO"/>
              </w:rPr>
              <w:t>Bajo</w:t>
            </w:r>
          </w:p>
        </w:tc>
        <w:tc>
          <w:tcPr>
            <w:tcW w:w="567" w:type="dxa"/>
            <w:shd w:val="clear" w:color="auto" w:fill="auto"/>
          </w:tcPr>
          <w:p w14:paraId="3CB20337" w14:textId="5613811F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100% Invias </w:t>
            </w:r>
          </w:p>
        </w:tc>
        <w:tc>
          <w:tcPr>
            <w:tcW w:w="567" w:type="dxa"/>
            <w:shd w:val="clear" w:color="auto" w:fill="auto"/>
          </w:tcPr>
          <w:p w14:paraId="14321978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6107C4D1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021676EC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32DCEBEA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605341FB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75172015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1336C708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377E4C0F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0338A03D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2E67EDE6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665023" w:rsidRPr="00FF5BE9" w14:paraId="66EDB6EF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47676A8A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6F8B0AE0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15B8DF96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1D23783D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4CDC1EEF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701B31AC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5E13FC1E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073A74D9" w14:textId="5E4D7F28" w:rsidR="00665023" w:rsidRPr="00BB7B04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14:paraId="7D82B413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1FDCAE85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15D93C8B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3EBBF851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388921D3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5264885C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4C5AB7D6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68A16F7D" w14:textId="75D01FA3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</w:tcPr>
          <w:p w14:paraId="3283E0FD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  <w:p w14:paraId="2C3DA580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0EB48C58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180D164D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04ABF7DB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2356E63B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294A68FE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143EF344" w14:textId="57CB3202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284" w:type="dxa"/>
            <w:shd w:val="clear" w:color="auto" w:fill="auto"/>
          </w:tcPr>
          <w:p w14:paraId="63AD138A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  <w:p w14:paraId="2B09AD74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719B6860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0C19C916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52212D9B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6336B0C3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51E3F1E0" w14:textId="77777777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4E073DE9" w14:textId="5D774529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</w:t>
            </w:r>
          </w:p>
        </w:tc>
        <w:tc>
          <w:tcPr>
            <w:tcW w:w="850" w:type="dxa"/>
            <w:shd w:val="clear" w:color="auto" w:fill="auto"/>
          </w:tcPr>
          <w:p w14:paraId="06DEF50E" w14:textId="19091611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operacional</w:t>
            </w:r>
          </w:p>
        </w:tc>
        <w:tc>
          <w:tcPr>
            <w:tcW w:w="993" w:type="dxa"/>
            <w:shd w:val="clear" w:color="auto" w:fill="auto"/>
          </w:tcPr>
          <w:p w14:paraId="326BD2A8" w14:textId="0CA03D48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Demora en la legalización del contrato por parte del CONTRATISTA. Riesgo que asume el contratista</w:t>
            </w:r>
          </w:p>
        </w:tc>
        <w:tc>
          <w:tcPr>
            <w:tcW w:w="567" w:type="dxa"/>
            <w:shd w:val="clear" w:color="auto" w:fill="auto"/>
          </w:tcPr>
          <w:p w14:paraId="6D7D5630" w14:textId="7A5BA1FC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14:paraId="7C606380" w14:textId="28622E8B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14:paraId="18D60D47" w14:textId="59A056D9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14:paraId="66C8264C" w14:textId="7730A031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92D050"/>
          </w:tcPr>
          <w:p w14:paraId="277212B8" w14:textId="1F7E5E15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67" w:type="dxa"/>
            <w:shd w:val="clear" w:color="auto" w:fill="auto"/>
          </w:tcPr>
          <w:p w14:paraId="5E44DFE7" w14:textId="4DEBFCDB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100%contratista</w:t>
            </w:r>
          </w:p>
        </w:tc>
        <w:tc>
          <w:tcPr>
            <w:tcW w:w="567" w:type="dxa"/>
            <w:shd w:val="clear" w:color="auto" w:fill="auto"/>
          </w:tcPr>
          <w:p w14:paraId="134E9090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480CB084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29DC8761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0C425C66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68DF6575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5D442061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199B1224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6D13ADF1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2704DF9A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0102E3E7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665023" w:rsidRPr="00FF5BE9" w14:paraId="09D3D147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488FDA7F" w14:textId="77862E85" w:rsidR="00665023" w:rsidRPr="00BB7B04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14:paraId="51BE201D" w14:textId="3DCF0C6D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</w:tcPr>
          <w:p w14:paraId="05E2DA8C" w14:textId="4B1C988C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E</w:t>
            </w:r>
          </w:p>
        </w:tc>
        <w:tc>
          <w:tcPr>
            <w:tcW w:w="284" w:type="dxa"/>
            <w:shd w:val="clear" w:color="auto" w:fill="auto"/>
          </w:tcPr>
          <w:p w14:paraId="6AE6D073" w14:textId="231522BB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E</w:t>
            </w:r>
          </w:p>
        </w:tc>
        <w:tc>
          <w:tcPr>
            <w:tcW w:w="850" w:type="dxa"/>
            <w:shd w:val="clear" w:color="auto" w:fill="auto"/>
          </w:tcPr>
          <w:p w14:paraId="33D7B055" w14:textId="7CE21AAD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social o político</w:t>
            </w:r>
          </w:p>
        </w:tc>
        <w:tc>
          <w:tcPr>
            <w:tcW w:w="993" w:type="dxa"/>
            <w:shd w:val="clear" w:color="auto" w:fill="auto"/>
          </w:tcPr>
          <w:p w14:paraId="74947DB9" w14:textId="2A48367C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Paros y/o problemas de Orden Público que se puedan presentar por transportadores de carga y/o pasajeros. Riesgo que asume el INVIAS y el CONTRATISTA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.</w:t>
            </w:r>
          </w:p>
        </w:tc>
        <w:tc>
          <w:tcPr>
            <w:tcW w:w="567" w:type="dxa"/>
            <w:shd w:val="clear" w:color="auto" w:fill="auto"/>
          </w:tcPr>
          <w:p w14:paraId="7FA82208" w14:textId="1CAF6EC9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Obstrucción en la ejecución del contrato.  </w:t>
            </w:r>
          </w:p>
        </w:tc>
        <w:tc>
          <w:tcPr>
            <w:tcW w:w="283" w:type="dxa"/>
            <w:shd w:val="clear" w:color="auto" w:fill="auto"/>
          </w:tcPr>
          <w:p w14:paraId="702E889C" w14:textId="1139E831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14:paraId="443BC4AE" w14:textId="758D6B1A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14:paraId="43F5125D" w14:textId="4D52B357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FFFF00"/>
          </w:tcPr>
          <w:p w14:paraId="2BCE5ABE" w14:textId="78B6E3D9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67" w:type="dxa"/>
            <w:shd w:val="clear" w:color="auto" w:fill="auto"/>
          </w:tcPr>
          <w:p w14:paraId="1A13F29C" w14:textId="77777777" w:rsid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25% </w:t>
            </w:r>
          </w:p>
          <w:p w14:paraId="0F800581" w14:textId="77777777" w:rsid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Contratista </w:t>
            </w:r>
          </w:p>
          <w:p w14:paraId="219D4AB8" w14:textId="77777777" w:rsid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527EED12" w14:textId="3D5FDC90" w:rsid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75%</w:t>
            </w:r>
          </w:p>
          <w:p w14:paraId="267C0683" w14:textId="57257178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65023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Invias</w:t>
            </w:r>
          </w:p>
        </w:tc>
        <w:tc>
          <w:tcPr>
            <w:tcW w:w="567" w:type="dxa"/>
            <w:shd w:val="clear" w:color="auto" w:fill="auto"/>
          </w:tcPr>
          <w:p w14:paraId="7F12A11C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08BBA0FE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211BE074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457E941D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2404EB70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6BC8E56D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15167A37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1A5B4DF3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3BCA1F12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5416CD6E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665023" w:rsidRPr="00FF5BE9" w14:paraId="467AA615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  <w:vAlign w:val="bottom"/>
          </w:tcPr>
          <w:p w14:paraId="52F2F73C" w14:textId="6918855C" w:rsid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F06C1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8E87EC8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9629DB5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6379B6D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E3C5B30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AD37BA4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B48575C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EF8A755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ABFDE3A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D18B72F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01BA6DB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1D6050E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FFE298D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E39F7EE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DE68D62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4AAE910" w14:textId="77777777" w:rsidR="00665023" w:rsidRDefault="00665023" w:rsidP="00665023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E0396D5" w14:textId="10CAF1CC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7ABE41A4" w14:textId="18AEAB9E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6FE92FBB" w14:textId="7FFA96A6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D8FC36" w14:textId="4B725EBB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financiero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509762" w14:textId="7BF474DE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Demora en la radicación (en la ventanilla de radicación de cuentas de la Subdirección Financiera) oportuna por parte del CONTRATISTA de las actas (correctamente diligenciadas y firmadas) y/o cuentas. Riesgo que asume el CONTRATISTA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8CC566F" w14:textId="5A3DB85B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21C8CE9" w14:textId="0CD668AF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567D0B" w14:textId="187AAB16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07E3E3" w14:textId="35023699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4"/>
                <w:szCs w:val="26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92D050"/>
            <w:vAlign w:val="bottom"/>
          </w:tcPr>
          <w:p w14:paraId="12BE73F4" w14:textId="30F549A0" w:rsidR="00665023" w:rsidRPr="00665023" w:rsidRDefault="00665023" w:rsidP="00665023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802F6A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</w:t>
            </w:r>
            <w:r w:rsidRPr="00802F6A">
              <w:rPr>
                <w:rFonts w:ascii="Calibri" w:eastAsia="Times New Roman" w:hAnsi="Calibri" w:cs="Calibri"/>
                <w:color w:val="000000"/>
                <w:sz w:val="14"/>
                <w:shd w:val="clear" w:color="auto" w:fill="00B050"/>
                <w:lang w:eastAsia="es-CO"/>
              </w:rPr>
              <w:t>ajo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730E1D" w14:textId="4D1641E3" w:rsidR="00665023" w:rsidRPr="00665023" w:rsidRDefault="00665023" w:rsidP="00665023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100%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contratista</w:t>
            </w: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6BF14A65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22BFF90F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39C26B5F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729DFAD1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31AC25ED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3437D4A2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5CE51507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5B64A700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3F6795B3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03E6C0AF" w14:textId="77777777" w:rsidR="00665023" w:rsidRPr="00665023" w:rsidRDefault="00665023" w:rsidP="00665023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785A9F" w:rsidRPr="00FF5BE9" w14:paraId="3011D084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  <w:vAlign w:val="bottom"/>
          </w:tcPr>
          <w:p w14:paraId="6A42496B" w14:textId="6B17E6CF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12A9FF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1D8FFA7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C4DABDC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518D06DB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2650267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E4B6F79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0A10BF3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22FE3A3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B4EDF0F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6A9B949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7B25F34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B3EE47D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5261098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296C0C9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7AF328D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4EFF123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EE78BB1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2C4E0DA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E0DACB2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DE68047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787AC93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61D07A6" w14:textId="22D6C651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D93479A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110B116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981B2E5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D64AD06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2E6F6C8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CD1A73A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80500E0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8BD2E57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C078D41" w14:textId="1F6B76E7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18C2A200" w14:textId="51D620F7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7DCD93FE" w14:textId="1EBB831E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B367BD" w14:textId="1AA1D225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General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9FB03A" w14:textId="7845F6FA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presentado por accidentalidad y/o muerte de personal del CONTRATISTA desde la adjudicación y/o durante la ejecución del contrato, por causas externas al proyecto o por ausencia o falta o deficie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ncia del SISTEMA DE SEGURIDAD Y SALUD EN EL TRABAJO</w:t>
            </w: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 de la obra. Riesgo que asume el CONTRATISTA.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438707E" w14:textId="3555EE75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40804C" w14:textId="3CA9D233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869404" w14:textId="59F1C43E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E91DF8" w14:textId="2B0276EF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4"/>
                <w:szCs w:val="26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FFFF00"/>
            <w:vAlign w:val="bottom"/>
          </w:tcPr>
          <w:p w14:paraId="2C2F75A2" w14:textId="189984B2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086B8" w14:textId="0B2DDBFE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100%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contratista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FD0387" w14:textId="74887024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Verificar la afiliación a sistema general de seguridad social y riesgos laborales durante la ejecución del contrato.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31431C2D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769CB101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743F5837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3D2822B4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347D4535" w14:textId="47C81C72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484" w:type="dxa"/>
            <w:shd w:val="clear" w:color="auto" w:fill="auto"/>
            <w:vAlign w:val="bottom"/>
          </w:tcPr>
          <w:p w14:paraId="44D4E323" w14:textId="62F81F13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578" w:type="dxa"/>
            <w:shd w:val="clear" w:color="auto" w:fill="auto"/>
            <w:vAlign w:val="bottom"/>
          </w:tcPr>
          <w:p w14:paraId="361A8A3C" w14:textId="63CCF7B0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340" w:type="dxa"/>
            <w:shd w:val="clear" w:color="auto" w:fill="92D050"/>
            <w:vAlign w:val="bottom"/>
          </w:tcPr>
          <w:p w14:paraId="721DD885" w14:textId="655E4719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</w:t>
            </w:r>
          </w:p>
          <w:p w14:paraId="1F5B1BCB" w14:textId="68634045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</w:t>
            </w:r>
          </w:p>
          <w:p w14:paraId="3335F571" w14:textId="7E084C11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3815BB21" w14:textId="45178636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No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4B8BAFA" w14:textId="32849D96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Contratista, interventor y supervisor designado por Invias.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DE9E86E" w14:textId="249E4069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Durante la ejecución del contrato.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186951D" w14:textId="6619C978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Realizar o verificar pagos del sistema de seguridad social y riesgos laborales de los colaboradores o contratista durante la ejecución del contrato.  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3132226" w14:textId="1C3F3CC5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Mensual </w:t>
            </w:r>
          </w:p>
        </w:tc>
      </w:tr>
      <w:tr w:rsidR="00785A9F" w:rsidRPr="00FF5BE9" w14:paraId="70F28233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  <w:vAlign w:val="bottom"/>
          </w:tcPr>
          <w:p w14:paraId="36792C96" w14:textId="4C1AF469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DC1610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250DC17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93B2255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76A5B8D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35950646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ADD1A62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7452CF0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062B359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4C30674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09260FE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C1A0EBD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2823008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5C595D5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603D29E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66A2827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5A70D1D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7ED7609F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7F01BB4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23990289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D0E5D7B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17C4F75D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46CB8CEE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02405BD6" w14:textId="77777777" w:rsidR="00785A9F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  <w:p w14:paraId="61B04368" w14:textId="09EA72BC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35C6EE86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  <w:p w14:paraId="002A2CD3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23B6F345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4AAB6944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  <w:p w14:paraId="4216C4E6" w14:textId="3C9F69D2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7E8C7668" w14:textId="4EF1F6D7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A75F3A" w14:textId="33977185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general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FD2031" w14:textId="53EAC5DF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Errores cometidos por el CONTRATISTA en la elaboración de las actas y/o cuentas que ocasionan demoras en su radicación. Riesgo que asume el CONTRATISTA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31C8D5D6" w14:textId="70B5CB95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Demoras en el trámite de pago 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0C04B03" w14:textId="09500F97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0A6484" w14:textId="5F72BC17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BEFF28" w14:textId="4FA6ACF3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4"/>
                <w:szCs w:val="26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FFFF00"/>
            <w:vAlign w:val="bottom"/>
          </w:tcPr>
          <w:p w14:paraId="6B4F99CA" w14:textId="4845C403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CBC8AD" w14:textId="377D89D9" w:rsidR="00785A9F" w:rsidRPr="00665023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 100%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contratista</w:t>
            </w: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DE7D14" w14:textId="661E0CBE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Cumplir a cabalidad con la hoja de ruta establecida para el trámite de cuentas y utilizar toda la experticia en el diligenciamiento de las actas. 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65710EC7" w14:textId="29DBB6BB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84" w:type="dxa"/>
            <w:shd w:val="clear" w:color="auto" w:fill="auto"/>
            <w:vAlign w:val="bottom"/>
          </w:tcPr>
          <w:p w14:paraId="3D50D012" w14:textId="6CFDF860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578" w:type="dxa"/>
            <w:shd w:val="clear" w:color="auto" w:fill="auto"/>
            <w:vAlign w:val="bottom"/>
          </w:tcPr>
          <w:p w14:paraId="604B0BF8" w14:textId="662E6FE9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340" w:type="dxa"/>
            <w:shd w:val="clear" w:color="auto" w:fill="92D050"/>
            <w:vAlign w:val="bottom"/>
          </w:tcPr>
          <w:p w14:paraId="7B69DD3C" w14:textId="77777777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</w:t>
            </w:r>
          </w:p>
          <w:p w14:paraId="28530DBF" w14:textId="4C3E6003" w:rsid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</w:t>
            </w:r>
          </w:p>
          <w:p w14:paraId="3A17033C" w14:textId="27594FB1" w:rsidR="00785A9F" w:rsidRPr="00785A9F" w:rsidRDefault="00785A9F" w:rsidP="00785A9F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shd w:val="clear" w:color="auto" w:fill="00B05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1FE3DBFB" w14:textId="6A27119B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No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037AF518" w14:textId="77DB688F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Contratista, interventor y supervisor designado por Invias. </w:t>
            </w: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F194315" w14:textId="37471C74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Durante la ejecución del contrato.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272F3A4C" w14:textId="3E1B5433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Revisión de las actas por parte de interventoría y supervisión dentro de los plazos. 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9DC3BE4" w14:textId="689E0C15" w:rsidR="00785A9F" w:rsidRPr="00665023" w:rsidRDefault="00785A9F" w:rsidP="00785A9F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Mensual </w:t>
            </w:r>
          </w:p>
        </w:tc>
      </w:tr>
      <w:tr w:rsidR="00D77128" w:rsidRPr="00FF5BE9" w14:paraId="7473DC8F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  <w:vAlign w:val="bottom"/>
          </w:tcPr>
          <w:p w14:paraId="0337D3C9" w14:textId="707FD05E" w:rsidR="00D77128" w:rsidRDefault="00AC6E77" w:rsidP="00D77128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C47BBF" w14:textId="2944F1BA" w:rsidR="00D77128" w:rsidRPr="00665023" w:rsidRDefault="00D77128" w:rsidP="00D77128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7FCC0AED" w14:textId="54FA23A4" w:rsidR="00D77128" w:rsidRPr="00665023" w:rsidRDefault="00D77128" w:rsidP="00D77128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51CC3450" w14:textId="1B3637D3" w:rsidR="00D77128" w:rsidRPr="00665023" w:rsidRDefault="00D77128" w:rsidP="00D77128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FB19D" w14:textId="0A086D0D" w:rsidR="00D77128" w:rsidRPr="00665023" w:rsidRDefault="00D77128" w:rsidP="00D77128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General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4D91A0" w14:textId="52A59F8D" w:rsidR="00D77128" w:rsidRPr="00665023" w:rsidRDefault="00D77128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sz w:val="14"/>
                <w:lang w:eastAsia="es-CO"/>
              </w:rPr>
              <w:t>Accidentes del transportador que lleve insumos y</w:t>
            </w:r>
            <w:r w:rsidR="00AC6E77">
              <w:rPr>
                <w:rFonts w:ascii="Arial Narrow" w:eastAsia="Times New Roman" w:hAnsi="Arial Narrow" w:cs="Calibri"/>
                <w:sz w:val="14"/>
                <w:lang w:eastAsia="es-CO"/>
              </w:rPr>
              <w:t xml:space="preserve">/o elementos y/o materiales </w:t>
            </w:r>
            <w:r w:rsidRPr="00BB7B04">
              <w:rPr>
                <w:rFonts w:ascii="Arial Narrow" w:eastAsia="Times New Roman" w:hAnsi="Arial Narrow" w:cs="Calibri"/>
                <w:sz w:val="14"/>
                <w:lang w:eastAsia="es-CO"/>
              </w:rPr>
              <w:t>del CONTRATISTA. Riesgo que asume el CONTRATISTA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FD88CCD" w14:textId="0915AE36" w:rsidR="00D77128" w:rsidRPr="00665023" w:rsidRDefault="00D77128" w:rsidP="00D77128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9E80F9" w14:textId="1FC8FBA0" w:rsidR="00D77128" w:rsidRPr="00665023" w:rsidRDefault="00D77128" w:rsidP="00D77128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C68489" w14:textId="7C69FF34" w:rsidR="00D77128" w:rsidRPr="00665023" w:rsidRDefault="00D77128" w:rsidP="00D77128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D73876" w14:textId="097079E6" w:rsidR="00D77128" w:rsidRPr="00665023" w:rsidRDefault="00D77128" w:rsidP="00D77128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4"/>
                <w:szCs w:val="26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92D050"/>
            <w:vAlign w:val="bottom"/>
          </w:tcPr>
          <w:p w14:paraId="559DE5A7" w14:textId="3B011C23" w:rsidR="00D77128" w:rsidRPr="00665023" w:rsidRDefault="00D77128" w:rsidP="00D77128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Baja</w:t>
            </w:r>
          </w:p>
        </w:tc>
        <w:tc>
          <w:tcPr>
            <w:tcW w:w="567" w:type="dxa"/>
            <w:shd w:val="clear" w:color="auto" w:fill="auto"/>
          </w:tcPr>
          <w:p w14:paraId="258008E4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3BE1E8C5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64ABB484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2A391BD3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6BED2865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0433941F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49C60C41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4DD0ECC8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6318A652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43B186AF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0C88BAD3" w14:textId="77777777" w:rsidR="00D77128" w:rsidRPr="00665023" w:rsidRDefault="00D77128" w:rsidP="00D77128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AC6E77" w:rsidRPr="00FF5BE9" w14:paraId="368E5DEF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  <w:vAlign w:val="center"/>
          </w:tcPr>
          <w:p w14:paraId="661E7045" w14:textId="659A149C" w:rsidR="00AC6E77" w:rsidRPr="00AC6E77" w:rsidRDefault="00AC6E77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5FEBA" w14:textId="6D93DDB0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CA027C" w14:textId="5CACADA2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I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6CE0B84" w14:textId="678E1410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9C90D5" w14:textId="50A49F73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Económico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6D18F7" w14:textId="5685DF5C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Cambios en las fuentes de materiales autorizadas.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63908D" w14:textId="4A17B270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Hace referencia al riesgo AMBIENTAL relacionado con los proc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esos de producción de la mezcla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0AD3C61" w14:textId="0E7B8117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20FD5" w14:textId="331418F0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5639DE" w14:textId="250D70E7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47628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00B050"/>
            <w:vAlign w:val="center"/>
          </w:tcPr>
          <w:p w14:paraId="23F6CB2C" w14:textId="0FB10CDC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67" w:type="dxa"/>
            <w:shd w:val="clear" w:color="auto" w:fill="auto"/>
          </w:tcPr>
          <w:p w14:paraId="4DDD2270" w14:textId="1D9553A3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100% 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contratista</w:t>
            </w:r>
          </w:p>
        </w:tc>
        <w:tc>
          <w:tcPr>
            <w:tcW w:w="567" w:type="dxa"/>
            <w:shd w:val="clear" w:color="auto" w:fill="auto"/>
          </w:tcPr>
          <w:p w14:paraId="377EF928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1D293E89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5250E0CA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03CC891E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58B4EE4F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30271F32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67E49A7A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480727F1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5594186C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2D79D934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AC6E77" w:rsidRPr="00FF5BE9" w14:paraId="3211CA7C" w14:textId="77777777" w:rsidTr="00AC6E77">
        <w:trPr>
          <w:cantSplit/>
          <w:trHeight w:val="418"/>
        </w:trPr>
        <w:tc>
          <w:tcPr>
            <w:tcW w:w="421" w:type="dxa"/>
            <w:shd w:val="clear" w:color="auto" w:fill="auto"/>
            <w:vAlign w:val="bottom"/>
          </w:tcPr>
          <w:p w14:paraId="0EB65C97" w14:textId="5123E454" w:rsidR="00AC6E77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0ABA44" w14:textId="3A8B8493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7987908" w14:textId="1569BC72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I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F67CF77" w14:textId="146F1F02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F04D6" w14:textId="06054F0B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Operacional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B96248" w14:textId="14B61F22" w:rsidR="00AC6E77" w:rsidRPr="00665023" w:rsidRDefault="00AC6E77" w:rsidP="00AC6E77">
            <w:pPr>
              <w:spacing w:after="100" w:afterAutospacing="1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Discrepancias entre CONTRATISTA e Interventor. Riesgo que asume el CONTRATISTA.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53FC2425" w14:textId="29D50F6E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B037DEE" w14:textId="6DBDABA7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02C8D0" w14:textId="206F0474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DE93A1" w14:textId="5E0AA770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64075A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00B050"/>
            <w:vAlign w:val="center"/>
          </w:tcPr>
          <w:p w14:paraId="59C65099" w14:textId="77777777" w:rsidR="00AC6E77" w:rsidRDefault="00AC6E77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B</w:t>
            </w:r>
          </w:p>
          <w:p w14:paraId="66D24693" w14:textId="280EE06A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ajo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EA735C" w14:textId="5DC40C63" w:rsidR="00AC6E77" w:rsidRPr="00665023" w:rsidRDefault="00AC6E77" w:rsidP="00AC6E77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BB7B04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100% 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contratista</w:t>
            </w:r>
          </w:p>
        </w:tc>
        <w:tc>
          <w:tcPr>
            <w:tcW w:w="567" w:type="dxa"/>
            <w:shd w:val="clear" w:color="auto" w:fill="auto"/>
          </w:tcPr>
          <w:p w14:paraId="5C5850DC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56" w:type="dxa"/>
            <w:shd w:val="clear" w:color="auto" w:fill="auto"/>
          </w:tcPr>
          <w:p w14:paraId="4322E9DA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484" w:type="dxa"/>
            <w:shd w:val="clear" w:color="auto" w:fill="auto"/>
          </w:tcPr>
          <w:p w14:paraId="2D72398C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78" w:type="dxa"/>
            <w:shd w:val="clear" w:color="auto" w:fill="auto"/>
          </w:tcPr>
          <w:p w14:paraId="1216722D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340" w:type="dxa"/>
            <w:shd w:val="clear" w:color="auto" w:fill="auto"/>
          </w:tcPr>
          <w:p w14:paraId="0226D250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652" w:type="dxa"/>
            <w:shd w:val="clear" w:color="auto" w:fill="auto"/>
          </w:tcPr>
          <w:p w14:paraId="265EEFC0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2320646F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2CB9ABF9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6A074B64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</w:tcPr>
          <w:p w14:paraId="34E436A9" w14:textId="77777777" w:rsidR="00AC6E77" w:rsidRPr="00665023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</w:tr>
      <w:tr w:rsidR="00AC6E77" w:rsidRPr="00FF5BE9" w14:paraId="77F6921B" w14:textId="77777777" w:rsidTr="00712D00">
        <w:trPr>
          <w:cantSplit/>
          <w:trHeight w:val="418"/>
        </w:trPr>
        <w:tc>
          <w:tcPr>
            <w:tcW w:w="421" w:type="dxa"/>
            <w:shd w:val="clear" w:color="auto" w:fill="auto"/>
            <w:vAlign w:val="bottom"/>
          </w:tcPr>
          <w:p w14:paraId="18A9972D" w14:textId="5EA08CF0" w:rsidR="00AC6E77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lastRenderedPageBreak/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195F2E" w14:textId="4338B371" w:rsidR="00AC6E77" w:rsidRPr="0064075A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G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654CA4" w14:textId="7148D655" w:rsidR="00AC6E77" w:rsidRPr="0064075A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I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639FCC0" w14:textId="12536462" w:rsidR="00AC6E77" w:rsidRPr="0064075A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A25567" w14:textId="13925C7F" w:rsidR="00AC6E77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Riesgo Operacional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B30970" w14:textId="6F4522CB" w:rsidR="00AC6E77" w:rsidRPr="0064075A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 w:rsidRPr="00712D00"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Rechazo de los suministros que no cumplan con las especificaciones y normas. Riesgo que asume el CONTRATISTA.</w:t>
            </w:r>
          </w:p>
        </w:tc>
        <w:tc>
          <w:tcPr>
            <w:tcW w:w="567" w:type="dxa"/>
            <w:shd w:val="clear" w:color="auto" w:fill="auto"/>
            <w:vAlign w:val="bottom"/>
          </w:tcPr>
          <w:p w14:paraId="167DF04C" w14:textId="77777777" w:rsidR="00AC6E77" w:rsidRPr="0064075A" w:rsidRDefault="00AC6E77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8784895" w14:textId="4A54AE7F" w:rsidR="00AC6E77" w:rsidRPr="0064075A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56614" w14:textId="2DB71594" w:rsidR="00AC6E77" w:rsidRPr="0064075A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A9E11C" w14:textId="63C3A7A1" w:rsidR="00AC6E77" w:rsidRPr="0064075A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FFFF00"/>
            <w:vAlign w:val="center"/>
          </w:tcPr>
          <w:p w14:paraId="092DD2D5" w14:textId="3AB90F1F" w:rsidR="00AC6E77" w:rsidRDefault="00712D00" w:rsidP="00AC6E77">
            <w:pPr>
              <w:spacing w:after="100" w:afterAutospacing="1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FDD8D2" w14:textId="5D0BBD92" w:rsidR="00AC6E77" w:rsidRPr="00BB7B04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26"/>
                <w:lang w:eastAsia="es-CO"/>
              </w:rPr>
              <w:t>100% contratista</w:t>
            </w:r>
          </w:p>
        </w:tc>
        <w:tc>
          <w:tcPr>
            <w:tcW w:w="567" w:type="dxa"/>
            <w:shd w:val="clear" w:color="auto" w:fill="auto"/>
          </w:tcPr>
          <w:p w14:paraId="4E73C6E8" w14:textId="23143541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Tener en cuenta las especificaciones </w:t>
            </w:r>
            <w:proofErr w:type="spellStart"/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tecnicas</w:t>
            </w:r>
            <w:proofErr w:type="spellEnd"/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 de la mezcla a </w:t>
            </w:r>
            <w:proofErr w:type="spellStart"/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suministar</w:t>
            </w:r>
            <w:proofErr w:type="spellEnd"/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 teniendo en cuenta la normatividad vigente. </w:t>
            </w:r>
          </w:p>
        </w:tc>
        <w:tc>
          <w:tcPr>
            <w:tcW w:w="356" w:type="dxa"/>
            <w:shd w:val="clear" w:color="auto" w:fill="auto"/>
          </w:tcPr>
          <w:p w14:paraId="4AA28B39" w14:textId="594BBE3A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484" w:type="dxa"/>
            <w:shd w:val="clear" w:color="auto" w:fill="auto"/>
          </w:tcPr>
          <w:p w14:paraId="58C3D47C" w14:textId="49CD9914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578" w:type="dxa"/>
            <w:shd w:val="clear" w:color="auto" w:fill="auto"/>
          </w:tcPr>
          <w:p w14:paraId="6BBB7D86" w14:textId="6F765E38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340" w:type="dxa"/>
            <w:shd w:val="clear" w:color="auto" w:fill="92D050"/>
          </w:tcPr>
          <w:p w14:paraId="2638F884" w14:textId="77777777" w:rsidR="00AC6E77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Ba</w:t>
            </w:r>
          </w:p>
          <w:p w14:paraId="540B8B36" w14:textId="4606A07A" w:rsidR="00712D00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J</w:t>
            </w:r>
          </w:p>
          <w:p w14:paraId="12CB6DC7" w14:textId="07473F8A" w:rsidR="00712D00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o</w:t>
            </w:r>
          </w:p>
        </w:tc>
        <w:tc>
          <w:tcPr>
            <w:tcW w:w="652" w:type="dxa"/>
            <w:shd w:val="clear" w:color="auto" w:fill="auto"/>
          </w:tcPr>
          <w:p w14:paraId="213F1495" w14:textId="75BADFA5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Si </w:t>
            </w:r>
          </w:p>
        </w:tc>
        <w:tc>
          <w:tcPr>
            <w:tcW w:w="567" w:type="dxa"/>
            <w:shd w:val="clear" w:color="auto" w:fill="auto"/>
          </w:tcPr>
          <w:p w14:paraId="0C054ED4" w14:textId="085E3CE9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Contratista, interventor o supervisor de suministro. </w:t>
            </w:r>
          </w:p>
        </w:tc>
        <w:tc>
          <w:tcPr>
            <w:tcW w:w="567" w:type="dxa"/>
            <w:shd w:val="clear" w:color="auto" w:fill="auto"/>
          </w:tcPr>
          <w:p w14:paraId="42ADE56B" w14:textId="28A583EE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Durante la ejecución del contrato y en los momentos de suministro de la mezcla. </w:t>
            </w:r>
          </w:p>
        </w:tc>
        <w:tc>
          <w:tcPr>
            <w:tcW w:w="567" w:type="dxa"/>
            <w:shd w:val="clear" w:color="auto" w:fill="auto"/>
          </w:tcPr>
          <w:p w14:paraId="244721E0" w14:textId="3F695E6C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Verificación técnica de la mezcla </w:t>
            </w:r>
          </w:p>
        </w:tc>
        <w:tc>
          <w:tcPr>
            <w:tcW w:w="567" w:type="dxa"/>
            <w:shd w:val="clear" w:color="auto" w:fill="auto"/>
          </w:tcPr>
          <w:p w14:paraId="57EB4658" w14:textId="74397925" w:rsidR="00AC6E77" w:rsidRPr="00665023" w:rsidRDefault="00712D00" w:rsidP="00AC6E77">
            <w:pPr>
              <w:spacing w:after="100" w:afterAutospacing="1"/>
              <w:jc w:val="center"/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Cada que se haga un suministro </w:t>
            </w:r>
            <w:proofErr w:type="gramStart"/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>de acuerdo a</w:t>
            </w:r>
            <w:proofErr w:type="gramEnd"/>
            <w:r>
              <w:rPr>
                <w:rFonts w:ascii="Arial Narrow" w:eastAsia="Times New Roman" w:hAnsi="Arial Narrow" w:cs="Calibri"/>
                <w:color w:val="000000"/>
                <w:sz w:val="14"/>
                <w:lang w:eastAsia="es-CO"/>
              </w:rPr>
              <w:t xml:space="preserve"> la necesidad. </w:t>
            </w:r>
          </w:p>
        </w:tc>
      </w:tr>
    </w:tbl>
    <w:p w14:paraId="11377354" w14:textId="77777777" w:rsidR="00D91F90" w:rsidRPr="002C3E53" w:rsidRDefault="00D91F90" w:rsidP="00D91F90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8771682" w14:textId="2AF5B855" w:rsidR="00712D00" w:rsidRPr="00314988" w:rsidRDefault="00712D00" w:rsidP="00D91F90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314988"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 </w:t>
      </w:r>
    </w:p>
    <w:p w14:paraId="74770F23" w14:textId="77777777" w:rsidR="00815604" w:rsidRPr="00FF5BE9" w:rsidRDefault="00815604" w:rsidP="001E33E1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FF5BE9" w:rsidRDefault="00D70D7B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lang w:eastAsia="zh-CN" w:bidi="hi-IN"/>
        </w:rPr>
      </w:pPr>
    </w:p>
    <w:sectPr w:rsidR="00D70D7B" w:rsidRPr="00FF5BE9" w:rsidSect="00363013">
      <w:headerReference w:type="default" r:id="rId11"/>
      <w:footerReference w:type="default" r:id="rId12"/>
      <w:pgSz w:w="12240" w:h="15840" w:code="1"/>
      <w:pgMar w:top="720" w:right="720" w:bottom="720" w:left="720" w:header="720" w:footer="720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9459F" w14:textId="77777777" w:rsidR="00441DF5" w:rsidRDefault="00441DF5" w:rsidP="00091875">
      <w:pPr>
        <w:spacing w:line="240" w:lineRule="auto"/>
      </w:pPr>
      <w:r>
        <w:separator/>
      </w:r>
    </w:p>
  </w:endnote>
  <w:endnote w:type="continuationSeparator" w:id="0">
    <w:p w14:paraId="46C19365" w14:textId="77777777" w:rsidR="00441DF5" w:rsidRDefault="00441DF5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CB9C" w14:textId="4F36CFE1" w:rsidR="00DF3659" w:rsidRDefault="00DF3659" w:rsidP="00DF3659">
    <w:pPr>
      <w:pStyle w:val="Piedepgina"/>
    </w:pPr>
    <w:r>
      <w:rPr>
        <w:b/>
        <w:bCs/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BBE0C29" wp14:editId="04D1CA33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CD14EF" w14:textId="77777777" w:rsidR="00DF3659" w:rsidRPr="001B5AE5" w:rsidRDefault="00DF3659" w:rsidP="00DF3659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2EA8F901" w14:textId="77777777" w:rsidR="00DF3659" w:rsidRPr="001B5AE5" w:rsidRDefault="00DF3659" w:rsidP="00DF3659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3656F96" w14:textId="77777777" w:rsidR="00DF3659" w:rsidRPr="001B5AE5" w:rsidRDefault="00DF3659" w:rsidP="00DF3659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05768744" w14:textId="77777777" w:rsidR="00DF3659" w:rsidRPr="001B5AE5" w:rsidRDefault="00DF3659" w:rsidP="00DF3659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2F2FF0E7" w14:textId="77777777" w:rsidR="00DF3659" w:rsidRPr="001B5AE5" w:rsidRDefault="00467E87" w:rsidP="00DF3659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DF3659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DF3659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  <w:p w14:paraId="21ED77E0" w14:textId="7640C0E6" w:rsidR="00091875" w:rsidRPr="00DF3659" w:rsidRDefault="00091875" w:rsidP="001E33E1">
    <w:pPr>
      <w:pStyle w:val="Piedepgina"/>
      <w:jc w:val="right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29890" w14:textId="77777777" w:rsidR="00441DF5" w:rsidRDefault="00441DF5" w:rsidP="00091875">
      <w:pPr>
        <w:spacing w:line="240" w:lineRule="auto"/>
      </w:pPr>
      <w:r>
        <w:separator/>
      </w:r>
    </w:p>
  </w:footnote>
  <w:footnote w:type="continuationSeparator" w:id="0">
    <w:p w14:paraId="25B45D89" w14:textId="77777777" w:rsidR="00441DF5" w:rsidRDefault="00441DF5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1E0D8" w14:textId="47A8F9C3" w:rsidR="00DF3659" w:rsidRPr="00714060" w:rsidRDefault="00DF3659" w:rsidP="00DF3659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  <w:lang w:val="en-US" w:eastAsia="en-US" w:bidi="ar-SA"/>
      </w:rPr>
      <w:drawing>
        <wp:anchor distT="0" distB="0" distL="114300" distR="114300" simplePos="0" relativeHeight="251662336" behindDoc="0" locked="0" layoutInCell="1" allowOverlap="1" wp14:anchorId="2E5E9BD4" wp14:editId="38827FE3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2DB83ED" w14:textId="77777777" w:rsidR="00DF3659" w:rsidRPr="001B5AE5" w:rsidRDefault="00DF3659" w:rsidP="00DF3659">
    <w:pPr>
      <w:tabs>
        <w:tab w:val="left" w:pos="9072"/>
      </w:tabs>
      <w:ind w:left="284" w:right="338"/>
      <w:jc w:val="left"/>
      <w:rPr>
        <w:rStyle w:val="Portada"/>
        <w:rFonts w:ascii="Arial" w:hAnsi="Arial" w:cs="Arial"/>
        <w:sz w:val="20"/>
        <w:szCs w:val="20"/>
      </w:rPr>
    </w:pPr>
  </w:p>
  <w:p w14:paraId="4A61038C" w14:textId="77777777" w:rsidR="00DF3659" w:rsidRDefault="00DF3659" w:rsidP="00DF3659">
    <w:pPr>
      <w:pStyle w:val="Encabezado"/>
    </w:pPr>
  </w:p>
  <w:p w14:paraId="2A0CDEE0" w14:textId="3A65701C" w:rsidR="00F8011E" w:rsidRDefault="00F801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59188831">
    <w:abstractNumId w:val="6"/>
  </w:num>
  <w:num w:numId="2" w16cid:durableId="1856573788">
    <w:abstractNumId w:val="6"/>
  </w:num>
  <w:num w:numId="3" w16cid:durableId="1825274722">
    <w:abstractNumId w:val="6"/>
  </w:num>
  <w:num w:numId="4" w16cid:durableId="1326586818">
    <w:abstractNumId w:val="6"/>
  </w:num>
  <w:num w:numId="5" w16cid:durableId="1023702521">
    <w:abstractNumId w:val="6"/>
  </w:num>
  <w:num w:numId="6" w16cid:durableId="1568951092">
    <w:abstractNumId w:val="6"/>
  </w:num>
  <w:num w:numId="7" w16cid:durableId="1846096173">
    <w:abstractNumId w:val="6"/>
  </w:num>
  <w:num w:numId="8" w16cid:durableId="869143700">
    <w:abstractNumId w:val="6"/>
  </w:num>
  <w:num w:numId="9" w16cid:durableId="354313808">
    <w:abstractNumId w:val="6"/>
  </w:num>
  <w:num w:numId="10" w16cid:durableId="1402212386">
    <w:abstractNumId w:val="3"/>
  </w:num>
  <w:num w:numId="11" w16cid:durableId="60253657">
    <w:abstractNumId w:val="1"/>
  </w:num>
  <w:num w:numId="12" w16cid:durableId="1741126437">
    <w:abstractNumId w:val="21"/>
  </w:num>
  <w:num w:numId="13" w16cid:durableId="183516843">
    <w:abstractNumId w:val="29"/>
  </w:num>
  <w:num w:numId="14" w16cid:durableId="795754919">
    <w:abstractNumId w:val="14"/>
  </w:num>
  <w:num w:numId="15" w16cid:durableId="605814974">
    <w:abstractNumId w:val="16"/>
  </w:num>
  <w:num w:numId="16" w16cid:durableId="1085153305">
    <w:abstractNumId w:val="0"/>
  </w:num>
  <w:num w:numId="17" w16cid:durableId="720594997">
    <w:abstractNumId w:val="2"/>
  </w:num>
  <w:num w:numId="18" w16cid:durableId="409499841">
    <w:abstractNumId w:val="9"/>
  </w:num>
  <w:num w:numId="19" w16cid:durableId="1719820302">
    <w:abstractNumId w:val="4"/>
  </w:num>
  <w:num w:numId="20" w16cid:durableId="2066223999">
    <w:abstractNumId w:val="18"/>
  </w:num>
  <w:num w:numId="21" w16cid:durableId="1128858286">
    <w:abstractNumId w:val="7"/>
  </w:num>
  <w:num w:numId="22" w16cid:durableId="1979450348">
    <w:abstractNumId w:val="27"/>
  </w:num>
  <w:num w:numId="23" w16cid:durableId="1097408708">
    <w:abstractNumId w:val="11"/>
  </w:num>
  <w:num w:numId="24" w16cid:durableId="2040886575">
    <w:abstractNumId w:val="12"/>
  </w:num>
  <w:num w:numId="25" w16cid:durableId="237984452">
    <w:abstractNumId w:val="5"/>
  </w:num>
  <w:num w:numId="26" w16cid:durableId="2087917693">
    <w:abstractNumId w:val="17"/>
  </w:num>
  <w:num w:numId="27" w16cid:durableId="1305087170">
    <w:abstractNumId w:val="15"/>
  </w:num>
  <w:num w:numId="28" w16cid:durableId="1507748982">
    <w:abstractNumId w:val="10"/>
  </w:num>
  <w:num w:numId="29" w16cid:durableId="1282959147">
    <w:abstractNumId w:val="25"/>
  </w:num>
  <w:num w:numId="30" w16cid:durableId="1402824843">
    <w:abstractNumId w:val="26"/>
  </w:num>
  <w:num w:numId="31" w16cid:durableId="1957633126">
    <w:abstractNumId w:val="24"/>
  </w:num>
  <w:num w:numId="32" w16cid:durableId="1979412746">
    <w:abstractNumId w:val="13"/>
  </w:num>
  <w:num w:numId="33" w16cid:durableId="480343513">
    <w:abstractNumId w:val="23"/>
  </w:num>
  <w:num w:numId="34" w16cid:durableId="1515414818">
    <w:abstractNumId w:val="8"/>
  </w:num>
  <w:num w:numId="35" w16cid:durableId="591204239">
    <w:abstractNumId w:val="22"/>
  </w:num>
  <w:num w:numId="36" w16cid:durableId="1752120828">
    <w:abstractNumId w:val="28"/>
  </w:num>
  <w:num w:numId="37" w16cid:durableId="384258906">
    <w:abstractNumId w:val="20"/>
  </w:num>
  <w:num w:numId="38" w16cid:durableId="10102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65FC7"/>
    <w:rsid w:val="00074A9E"/>
    <w:rsid w:val="00091875"/>
    <w:rsid w:val="000A2F3B"/>
    <w:rsid w:val="000C2AAE"/>
    <w:rsid w:val="000D26C5"/>
    <w:rsid w:val="00101037"/>
    <w:rsid w:val="00103B17"/>
    <w:rsid w:val="00106362"/>
    <w:rsid w:val="001477DE"/>
    <w:rsid w:val="00150E48"/>
    <w:rsid w:val="0015719E"/>
    <w:rsid w:val="001653EA"/>
    <w:rsid w:val="001D1F23"/>
    <w:rsid w:val="001D4E64"/>
    <w:rsid w:val="001E33E1"/>
    <w:rsid w:val="001E546E"/>
    <w:rsid w:val="001E7630"/>
    <w:rsid w:val="00267732"/>
    <w:rsid w:val="00273844"/>
    <w:rsid w:val="00275402"/>
    <w:rsid w:val="00277255"/>
    <w:rsid w:val="002C3E53"/>
    <w:rsid w:val="00314988"/>
    <w:rsid w:val="00316FC7"/>
    <w:rsid w:val="003322F8"/>
    <w:rsid w:val="003539BA"/>
    <w:rsid w:val="00363013"/>
    <w:rsid w:val="00374B32"/>
    <w:rsid w:val="00375454"/>
    <w:rsid w:val="00382212"/>
    <w:rsid w:val="0039239D"/>
    <w:rsid w:val="003A1074"/>
    <w:rsid w:val="003B7338"/>
    <w:rsid w:val="003E331F"/>
    <w:rsid w:val="003E4428"/>
    <w:rsid w:val="003F1C55"/>
    <w:rsid w:val="003F4C27"/>
    <w:rsid w:val="003F50E3"/>
    <w:rsid w:val="004338C5"/>
    <w:rsid w:val="00441DF5"/>
    <w:rsid w:val="00467E87"/>
    <w:rsid w:val="0047663D"/>
    <w:rsid w:val="004D7C35"/>
    <w:rsid w:val="004F2F86"/>
    <w:rsid w:val="00511F46"/>
    <w:rsid w:val="00513343"/>
    <w:rsid w:val="00540CF2"/>
    <w:rsid w:val="00545461"/>
    <w:rsid w:val="00565A40"/>
    <w:rsid w:val="005752CE"/>
    <w:rsid w:val="0058222E"/>
    <w:rsid w:val="005A076F"/>
    <w:rsid w:val="005C1ED6"/>
    <w:rsid w:val="00617ED9"/>
    <w:rsid w:val="00637D0E"/>
    <w:rsid w:val="00665023"/>
    <w:rsid w:val="00686C25"/>
    <w:rsid w:val="006A3288"/>
    <w:rsid w:val="006B4FEE"/>
    <w:rsid w:val="006E6D9B"/>
    <w:rsid w:val="00712D00"/>
    <w:rsid w:val="00721886"/>
    <w:rsid w:val="00760EFA"/>
    <w:rsid w:val="00762556"/>
    <w:rsid w:val="0076567A"/>
    <w:rsid w:val="0077727E"/>
    <w:rsid w:val="00784DE2"/>
    <w:rsid w:val="00785A9F"/>
    <w:rsid w:val="007B33E6"/>
    <w:rsid w:val="007C32ED"/>
    <w:rsid w:val="007C5B18"/>
    <w:rsid w:val="007C702A"/>
    <w:rsid w:val="007E67A4"/>
    <w:rsid w:val="00805ECB"/>
    <w:rsid w:val="00815604"/>
    <w:rsid w:val="00833DA9"/>
    <w:rsid w:val="00833F3B"/>
    <w:rsid w:val="008537E3"/>
    <w:rsid w:val="0085653A"/>
    <w:rsid w:val="0085672F"/>
    <w:rsid w:val="00874392"/>
    <w:rsid w:val="00885039"/>
    <w:rsid w:val="0090542B"/>
    <w:rsid w:val="009179E6"/>
    <w:rsid w:val="009321E7"/>
    <w:rsid w:val="0098628A"/>
    <w:rsid w:val="009E77AD"/>
    <w:rsid w:val="00A1437D"/>
    <w:rsid w:val="00A802EF"/>
    <w:rsid w:val="00A865C2"/>
    <w:rsid w:val="00A9107A"/>
    <w:rsid w:val="00AB5F8B"/>
    <w:rsid w:val="00AC57F3"/>
    <w:rsid w:val="00AC6E77"/>
    <w:rsid w:val="00AE2ECB"/>
    <w:rsid w:val="00AE6C4B"/>
    <w:rsid w:val="00B26E25"/>
    <w:rsid w:val="00B76DAD"/>
    <w:rsid w:val="00B773A4"/>
    <w:rsid w:val="00B81B1F"/>
    <w:rsid w:val="00B83621"/>
    <w:rsid w:val="00B92158"/>
    <w:rsid w:val="00B94790"/>
    <w:rsid w:val="00BA3870"/>
    <w:rsid w:val="00C21B19"/>
    <w:rsid w:val="00C26A95"/>
    <w:rsid w:val="00C80D56"/>
    <w:rsid w:val="00CB5A91"/>
    <w:rsid w:val="00CB7D17"/>
    <w:rsid w:val="00CC276F"/>
    <w:rsid w:val="00CE7481"/>
    <w:rsid w:val="00D13765"/>
    <w:rsid w:val="00D17B26"/>
    <w:rsid w:val="00D24B0C"/>
    <w:rsid w:val="00D70D7B"/>
    <w:rsid w:val="00D77128"/>
    <w:rsid w:val="00D862D3"/>
    <w:rsid w:val="00D86ECC"/>
    <w:rsid w:val="00D91F90"/>
    <w:rsid w:val="00DA2321"/>
    <w:rsid w:val="00DA7D7C"/>
    <w:rsid w:val="00DB09BC"/>
    <w:rsid w:val="00DC16E4"/>
    <w:rsid w:val="00DC19B9"/>
    <w:rsid w:val="00DC2438"/>
    <w:rsid w:val="00DF0270"/>
    <w:rsid w:val="00DF3659"/>
    <w:rsid w:val="00DF421A"/>
    <w:rsid w:val="00E56873"/>
    <w:rsid w:val="00F12C3C"/>
    <w:rsid w:val="00F6022F"/>
    <w:rsid w:val="00F63350"/>
    <w:rsid w:val="00F77C04"/>
    <w:rsid w:val="00F8011E"/>
    <w:rsid w:val="00FF5BE9"/>
    <w:rsid w:val="03B31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862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862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F3659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3659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DF3659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115513A-C5DE-4305-9C27-05A7270EDC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814AAF5-74AC-497D-9A64-928BF961B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825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Pablo Aricapa Granada</cp:lastModifiedBy>
  <cp:revision>53</cp:revision>
  <cp:lastPrinted>2020-04-30T17:44:00Z</cp:lastPrinted>
  <dcterms:created xsi:type="dcterms:W3CDTF">2018-07-09T14:43:00Z</dcterms:created>
  <dcterms:modified xsi:type="dcterms:W3CDTF">2023-05-02T19:25:00Z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14</vt:lpwstr>
  </property>
  <property fmtid="{D5CDD505-2E9C-101B-9397-08002B2CF9AE}" pid="4" name="Order">
    <vt:r8>19435500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