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D8ACB" w14:textId="54E5C3DA" w:rsidR="00D610C3" w:rsidRPr="00F00F31" w:rsidRDefault="00BD436B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DAJ-SAMC-2004-</w:t>
      </w:r>
      <w:bookmarkStart w:id="0" w:name="_GoBack"/>
      <w:bookmarkEnd w:id="0"/>
      <w:r>
        <w:rPr>
          <w:rFonts w:cs="Arial"/>
          <w:b/>
          <w:color w:val="3B3838" w:themeColor="background2" w:themeShade="40"/>
          <w:sz w:val="20"/>
          <w:szCs w:val="20"/>
        </w:rPr>
        <w:t>003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09A71746" w14:textId="77777777" w:rsidR="00BD436B" w:rsidRDefault="00BD436B" w:rsidP="00BD43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1" w:name="_Hlk511125131"/>
      <w:r>
        <w:rPr>
          <w:b/>
          <w:bCs/>
          <w:sz w:val="20"/>
          <w:szCs w:val="20"/>
        </w:rPr>
        <w:t>MUNICIPIO DE ARMENIA Q</w:t>
      </w:r>
      <w:r w:rsidRPr="00734BD2">
        <w:rPr>
          <w:b/>
          <w:bCs/>
          <w:sz w:val="20"/>
          <w:szCs w:val="20"/>
        </w:rPr>
        <w:t xml:space="preserve"> </w:t>
      </w:r>
    </w:p>
    <w:p w14:paraId="6A34998A" w14:textId="77777777" w:rsidR="00BD436B" w:rsidRDefault="00BD436B" w:rsidP="00BD436B">
      <w:pPr>
        <w:pStyle w:val="InviasNormal"/>
        <w:spacing w:before="0" w:after="0"/>
        <w:rPr>
          <w:szCs w:val="22"/>
        </w:rPr>
      </w:pPr>
      <w:r w:rsidRPr="00CA3ACC">
        <w:rPr>
          <w:szCs w:val="22"/>
        </w:rPr>
        <w:t xml:space="preserve">Cra 17 #16-00 Centro Administrativo Municipal CAM </w:t>
      </w:r>
    </w:p>
    <w:p w14:paraId="7EF33D6A" w14:textId="77777777" w:rsidR="00BD436B" w:rsidRDefault="00BD436B" w:rsidP="00BD43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Armenia Quindío</w:t>
      </w:r>
    </w:p>
    <w:p w14:paraId="5487F621" w14:textId="77777777" w:rsidR="00BD436B" w:rsidRDefault="00BD436B" w:rsidP="00BD43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EFA3C1B" w14:textId="77777777" w:rsidR="00BD436B" w:rsidRPr="00734BD2" w:rsidRDefault="00BD436B" w:rsidP="00BD436B">
      <w:pPr>
        <w:pStyle w:val="InviasNormal"/>
        <w:spacing w:before="0" w:after="0"/>
        <w:rPr>
          <w:sz w:val="20"/>
          <w:szCs w:val="20"/>
        </w:rPr>
      </w:pPr>
    </w:p>
    <w:p w14:paraId="60E0DC21" w14:textId="77777777" w:rsidR="00BD436B" w:rsidRPr="00734BD2" w:rsidRDefault="00BD436B" w:rsidP="00BD436B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2" w:name="_Hlk511125090"/>
      <w:r w:rsidRPr="00734BD2">
        <w:rPr>
          <w:sz w:val="20"/>
          <w:szCs w:val="20"/>
        </w:rPr>
        <w:t xml:space="preserve">Proceso de contratación No. </w:t>
      </w:r>
      <w:r w:rsidRPr="009411BD">
        <w:rPr>
          <w:b/>
          <w:color w:val="000000" w:themeColor="text1"/>
          <w:sz w:val="20"/>
          <w:szCs w:val="20"/>
        </w:rPr>
        <w:t xml:space="preserve">DAJ – SAMC </w:t>
      </w:r>
      <w:r>
        <w:rPr>
          <w:b/>
          <w:color w:val="000000" w:themeColor="text1"/>
          <w:sz w:val="20"/>
          <w:szCs w:val="20"/>
        </w:rPr>
        <w:t xml:space="preserve">– </w:t>
      </w:r>
      <w:r w:rsidRPr="009411BD">
        <w:rPr>
          <w:b/>
          <w:color w:val="000000" w:themeColor="text1"/>
          <w:sz w:val="20"/>
          <w:szCs w:val="20"/>
        </w:rPr>
        <w:t>2024</w:t>
      </w:r>
      <w:r>
        <w:rPr>
          <w:b/>
          <w:color w:val="000000" w:themeColor="text1"/>
          <w:sz w:val="20"/>
          <w:szCs w:val="20"/>
        </w:rPr>
        <w:t xml:space="preserve"> </w:t>
      </w:r>
      <w:r w:rsidRPr="009411BD">
        <w:rPr>
          <w:b/>
          <w:color w:val="000000" w:themeColor="text1"/>
          <w:sz w:val="20"/>
          <w:szCs w:val="20"/>
        </w:rPr>
        <w:t>-</w:t>
      </w:r>
      <w:r>
        <w:rPr>
          <w:b/>
          <w:color w:val="000000" w:themeColor="text1"/>
          <w:sz w:val="20"/>
          <w:szCs w:val="20"/>
        </w:rPr>
        <w:t xml:space="preserve"> </w:t>
      </w:r>
      <w:r w:rsidRPr="009411BD">
        <w:rPr>
          <w:b/>
          <w:color w:val="000000" w:themeColor="text1"/>
          <w:sz w:val="20"/>
          <w:szCs w:val="20"/>
        </w:rPr>
        <w:t>003</w:t>
      </w:r>
      <w:r w:rsidRPr="00734BD2">
        <w:rPr>
          <w:sz w:val="20"/>
          <w:szCs w:val="20"/>
        </w:rPr>
        <w:t xml:space="preserve">, en adelante el “proceso de contratación” </w:t>
      </w:r>
      <w:bookmarkEnd w:id="2"/>
    </w:p>
    <w:p w14:paraId="2D69D5CD" w14:textId="77777777" w:rsidR="00BD436B" w:rsidRDefault="00BD436B" w:rsidP="00BD436B">
      <w:pPr>
        <w:pStyle w:val="InviasNormal"/>
        <w:spacing w:before="0" w:after="0"/>
        <w:rPr>
          <w:b/>
          <w:sz w:val="20"/>
          <w:szCs w:val="20"/>
        </w:rPr>
      </w:pPr>
    </w:p>
    <w:p w14:paraId="503BDDF5" w14:textId="77777777" w:rsidR="00BD436B" w:rsidRDefault="00BD436B" w:rsidP="00BD436B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3BEDA98" w14:textId="77777777" w:rsidR="00BD436B" w:rsidRPr="00AD4CE1" w:rsidRDefault="00BD436B" w:rsidP="00BD436B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AD4CE1">
        <w:rPr>
          <w:b/>
          <w:i/>
          <w:sz w:val="20"/>
          <w:szCs w:val="20"/>
        </w:rPr>
        <w:t>OBRAS DE CONSTRUCCION Y ADECUACION DE MUROS EN GAVIONES PARA LA ESTABILIZACIÓN DE LOS TALUDES Y VÍAS UBICADOS EN SECTORES DE LOS BARRIOS LA MILAGROSA Y EL SINAÍ DEL MUNICIPIO DE ARMENIA, QUINDÍO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lastRenderedPageBreak/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6BD4C3D8" w14:textId="77777777" w:rsidR="00BD436B" w:rsidRDefault="00BD436B" w:rsidP="00BD43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ARMENIA Q</w:t>
      </w:r>
      <w:r w:rsidRPr="00734BD2">
        <w:rPr>
          <w:b/>
          <w:bCs/>
          <w:sz w:val="20"/>
          <w:szCs w:val="20"/>
        </w:rPr>
        <w:t xml:space="preserve"> </w:t>
      </w:r>
    </w:p>
    <w:p w14:paraId="5C6A325F" w14:textId="77777777" w:rsidR="00BD436B" w:rsidRDefault="00BD436B" w:rsidP="00BD436B">
      <w:pPr>
        <w:pStyle w:val="InviasNormal"/>
        <w:spacing w:before="0" w:after="0"/>
        <w:rPr>
          <w:szCs w:val="22"/>
        </w:rPr>
      </w:pPr>
      <w:r w:rsidRPr="00CA3ACC">
        <w:rPr>
          <w:szCs w:val="22"/>
        </w:rPr>
        <w:t xml:space="preserve">Cra 17 #16-00 Centro Administrativo Municipal CAM </w:t>
      </w:r>
    </w:p>
    <w:p w14:paraId="711B5EEB" w14:textId="77777777" w:rsidR="00BD436B" w:rsidRDefault="00BD436B" w:rsidP="00BD43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Armenia Quindío</w:t>
      </w:r>
    </w:p>
    <w:p w14:paraId="4215599A" w14:textId="77777777" w:rsidR="00BD436B" w:rsidRDefault="00BD436B" w:rsidP="00BD43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81B4914" w14:textId="77777777" w:rsidR="00BD436B" w:rsidRPr="00734BD2" w:rsidRDefault="00BD436B" w:rsidP="00BD436B">
      <w:pPr>
        <w:pStyle w:val="InviasNormal"/>
        <w:spacing w:before="0" w:after="0"/>
        <w:rPr>
          <w:sz w:val="20"/>
          <w:szCs w:val="20"/>
        </w:rPr>
      </w:pPr>
    </w:p>
    <w:p w14:paraId="59CF5FD4" w14:textId="77777777" w:rsidR="00BD436B" w:rsidRPr="00734BD2" w:rsidRDefault="00BD436B" w:rsidP="00BD436B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9411BD">
        <w:rPr>
          <w:b/>
          <w:color w:val="000000" w:themeColor="text1"/>
          <w:sz w:val="20"/>
          <w:szCs w:val="20"/>
        </w:rPr>
        <w:t xml:space="preserve">DAJ – SAMC </w:t>
      </w:r>
      <w:r>
        <w:rPr>
          <w:b/>
          <w:color w:val="000000" w:themeColor="text1"/>
          <w:sz w:val="20"/>
          <w:szCs w:val="20"/>
        </w:rPr>
        <w:t xml:space="preserve">– </w:t>
      </w:r>
      <w:r w:rsidRPr="009411BD">
        <w:rPr>
          <w:b/>
          <w:color w:val="000000" w:themeColor="text1"/>
          <w:sz w:val="20"/>
          <w:szCs w:val="20"/>
        </w:rPr>
        <w:t>2024</w:t>
      </w:r>
      <w:r>
        <w:rPr>
          <w:b/>
          <w:color w:val="000000" w:themeColor="text1"/>
          <w:sz w:val="20"/>
          <w:szCs w:val="20"/>
        </w:rPr>
        <w:t xml:space="preserve"> </w:t>
      </w:r>
      <w:r w:rsidRPr="009411BD">
        <w:rPr>
          <w:b/>
          <w:color w:val="000000" w:themeColor="text1"/>
          <w:sz w:val="20"/>
          <w:szCs w:val="20"/>
        </w:rPr>
        <w:t>-</w:t>
      </w:r>
      <w:r>
        <w:rPr>
          <w:b/>
          <w:color w:val="000000" w:themeColor="text1"/>
          <w:sz w:val="20"/>
          <w:szCs w:val="20"/>
        </w:rPr>
        <w:t xml:space="preserve"> </w:t>
      </w:r>
      <w:r w:rsidRPr="009411BD">
        <w:rPr>
          <w:b/>
          <w:color w:val="000000" w:themeColor="text1"/>
          <w:sz w:val="20"/>
          <w:szCs w:val="20"/>
        </w:rPr>
        <w:t>003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039C2083" w14:textId="77777777" w:rsidR="00BD436B" w:rsidRDefault="00BD436B" w:rsidP="00BD436B">
      <w:pPr>
        <w:pStyle w:val="InviasNormal"/>
        <w:spacing w:before="0" w:after="0"/>
        <w:rPr>
          <w:b/>
          <w:sz w:val="20"/>
          <w:szCs w:val="20"/>
        </w:rPr>
      </w:pPr>
    </w:p>
    <w:p w14:paraId="1797E290" w14:textId="77777777" w:rsidR="00BD436B" w:rsidRDefault="00BD436B" w:rsidP="00BD436B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8DB5ECB" w14:textId="77777777" w:rsidR="00BD436B" w:rsidRPr="00AD4CE1" w:rsidRDefault="00BD436B" w:rsidP="00BD436B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AD4CE1">
        <w:rPr>
          <w:b/>
          <w:i/>
          <w:sz w:val="20"/>
          <w:szCs w:val="20"/>
        </w:rPr>
        <w:t>OBRAS DE CONSTRUCCION Y ADECUACION DE MUROS EN GAVIONES PARA LA ESTABILIZACIÓN DE LOS TALUDES Y VÍAS UBICADOS EN SECTORES DE LOS BARRIOS LA MILAGROSA Y EL SINAÍ DEL MUNICIPIO DE ARMENIA, QUINDÍO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5000E7" w14:textId="77777777" w:rsidR="0022425A" w:rsidRDefault="0022425A" w:rsidP="00D97E04">
      <w:pPr>
        <w:spacing w:before="0" w:after="0"/>
      </w:pPr>
      <w:r>
        <w:separator/>
      </w:r>
    </w:p>
  </w:endnote>
  <w:endnote w:type="continuationSeparator" w:id="0">
    <w:p w14:paraId="26B1C3E1" w14:textId="77777777" w:rsidR="0022425A" w:rsidRDefault="0022425A" w:rsidP="00D97E04">
      <w:pPr>
        <w:spacing w:before="0" w:after="0"/>
      </w:pPr>
      <w:r>
        <w:continuationSeparator/>
      </w:r>
    </w:p>
  </w:endnote>
  <w:endnote w:type="continuationNotice" w:id="1">
    <w:p w14:paraId="7D3CE88B" w14:textId="77777777" w:rsidR="0022425A" w:rsidRDefault="0022425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05E99" w14:textId="77777777" w:rsidR="0022425A" w:rsidRDefault="0022425A" w:rsidP="00D97E04">
      <w:pPr>
        <w:spacing w:before="0" w:after="0"/>
      </w:pPr>
      <w:r>
        <w:separator/>
      </w:r>
    </w:p>
  </w:footnote>
  <w:footnote w:type="continuationSeparator" w:id="0">
    <w:p w14:paraId="4B796BC1" w14:textId="77777777" w:rsidR="0022425A" w:rsidRDefault="0022425A" w:rsidP="00D97E04">
      <w:pPr>
        <w:spacing w:before="0" w:after="0"/>
      </w:pPr>
      <w:r>
        <w:continuationSeparator/>
      </w:r>
    </w:p>
  </w:footnote>
  <w:footnote w:type="continuationNotice" w:id="1">
    <w:p w14:paraId="66DC02BA" w14:textId="77777777" w:rsidR="0022425A" w:rsidRDefault="002242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BD436B">
            <w:rPr>
              <w:rFonts w:eastAsia="Arial" w:cs="Arial"/>
              <w:noProof/>
              <w:color w:val="000000" w:themeColor="text1"/>
              <w:sz w:val="16"/>
              <w:szCs w:val="16"/>
            </w:rPr>
            <w:t>4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BD436B">
            <w:rPr>
              <w:rFonts w:eastAsia="Arial" w:cs="Arial"/>
              <w:noProof/>
              <w:color w:val="000000" w:themeColor="text1"/>
              <w:sz w:val="16"/>
              <w:szCs w:val="16"/>
            </w:rPr>
            <w:t>4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25A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436B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E5347"/>
    <w:rsid w:val="00975055"/>
    <w:rsid w:val="00B15D11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1F5639-D028-4092-8FA5-29B23104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885</Words>
  <Characters>4869</Characters>
  <Application>Microsoft Office Word</Application>
  <DocSecurity>0</DocSecurity>
  <Lines>40</Lines>
  <Paragraphs>11</Paragraphs>
  <ScaleCrop>false</ScaleCrop>
  <Company/>
  <LinksUpToDate>false</LinksUpToDate>
  <CharactersWithSpaces>5743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3</cp:revision>
  <cp:lastPrinted>2020-11-13T23:38:00Z</cp:lastPrinted>
  <dcterms:created xsi:type="dcterms:W3CDTF">2022-08-01T21:37:00Z</dcterms:created>
  <dcterms:modified xsi:type="dcterms:W3CDTF">2024-03-22T14:36:00Z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