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9E917" w14:textId="340E6050" w:rsidR="00ED2C29" w:rsidRPr="00742231" w:rsidRDefault="00ED2C29" w:rsidP="00ED2C29">
      <w:pPr>
        <w:pStyle w:val="Textoindependiente"/>
        <w:ind w:left="0"/>
        <w:jc w:val="center"/>
        <w:rPr>
          <w:rFonts w:ascii="Century Gothic" w:hAnsi="Century Gothic" w:cs="Arial"/>
          <w:b/>
          <w:u w:val="single"/>
        </w:rPr>
      </w:pPr>
      <w:r w:rsidRPr="00742231">
        <w:rPr>
          <w:rFonts w:ascii="Century Gothic" w:hAnsi="Century Gothic" w:cs="Arial"/>
          <w:b/>
          <w:u w:val="single"/>
        </w:rPr>
        <w:t>ANEXO N</w:t>
      </w:r>
      <w:r w:rsidR="00046D55" w:rsidRPr="00742231">
        <w:rPr>
          <w:rFonts w:ascii="Century Gothic" w:hAnsi="Century Gothic" w:cs="Arial"/>
          <w:b/>
          <w:u w:val="single"/>
        </w:rPr>
        <w:t>o.</w:t>
      </w:r>
      <w:r w:rsidRPr="00742231">
        <w:rPr>
          <w:rFonts w:ascii="Century Gothic" w:hAnsi="Century Gothic" w:cs="Arial"/>
          <w:b/>
          <w:u w:val="single"/>
        </w:rPr>
        <w:t xml:space="preserve"> </w:t>
      </w:r>
      <w:r w:rsidR="00F86A17" w:rsidRPr="00742231">
        <w:rPr>
          <w:rFonts w:ascii="Century Gothic" w:hAnsi="Century Gothic" w:cs="Arial"/>
          <w:b/>
          <w:u w:val="single"/>
        </w:rPr>
        <w:t>1</w:t>
      </w:r>
      <w:r w:rsidR="005425C8" w:rsidRPr="00742231">
        <w:rPr>
          <w:rFonts w:ascii="Century Gothic" w:hAnsi="Century Gothic" w:cs="Arial"/>
          <w:b/>
          <w:u w:val="single"/>
        </w:rPr>
        <w:t>0</w:t>
      </w:r>
    </w:p>
    <w:p w14:paraId="3DE421FF" w14:textId="20B224F1" w:rsidR="00742231" w:rsidRPr="00742231" w:rsidRDefault="00ED2C29" w:rsidP="00921979">
      <w:pPr>
        <w:pStyle w:val="Textoindependiente"/>
        <w:ind w:left="0"/>
        <w:jc w:val="center"/>
        <w:rPr>
          <w:rFonts w:ascii="Century Gothic" w:hAnsi="Century Gothic" w:cs="Arial"/>
          <w:b/>
        </w:rPr>
      </w:pPr>
      <w:r w:rsidRPr="00742231">
        <w:rPr>
          <w:rFonts w:ascii="Century Gothic" w:hAnsi="Century Gothic" w:cs="Arial"/>
          <w:b/>
        </w:rPr>
        <w:t>OBLIGACIONES DEL CONTRATISTA</w:t>
      </w:r>
      <w:r w:rsidR="00742231">
        <w:rPr>
          <w:rFonts w:ascii="Century Gothic" w:hAnsi="Century Gothic" w:cs="Arial"/>
          <w:b/>
        </w:rPr>
        <w:t xml:space="preserve"> (aplica para todos los lotes)</w:t>
      </w:r>
    </w:p>
    <w:p w14:paraId="3070EED2" w14:textId="77777777" w:rsidR="00ED2C29" w:rsidRPr="00742231" w:rsidRDefault="00ED2C29" w:rsidP="00F24F73">
      <w:pPr>
        <w:pStyle w:val="Textoindependiente"/>
        <w:ind w:left="0"/>
        <w:rPr>
          <w:rFonts w:ascii="Century Gothic" w:hAnsi="Century Gothic" w:cs="Arial"/>
          <w:b/>
        </w:rPr>
      </w:pPr>
    </w:p>
    <w:p w14:paraId="4FDF4884" w14:textId="095F1441" w:rsidR="00F24F73" w:rsidRPr="00742231" w:rsidRDefault="00F24F73" w:rsidP="00F24F73">
      <w:pPr>
        <w:pStyle w:val="Sinespaciado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742231">
        <w:rPr>
          <w:rFonts w:ascii="Century Gothic" w:hAnsi="Century Gothic" w:cs="Arial"/>
          <w:b/>
          <w:bCs/>
          <w:sz w:val="20"/>
          <w:szCs w:val="20"/>
        </w:rPr>
        <w:t>GENERALES</w:t>
      </w:r>
      <w:r w:rsidR="00742231">
        <w:rPr>
          <w:rFonts w:ascii="Century Gothic" w:hAnsi="Century Gothic" w:cs="Arial"/>
          <w:b/>
          <w:bCs/>
          <w:sz w:val="20"/>
          <w:szCs w:val="20"/>
        </w:rPr>
        <w:t xml:space="preserve"> </w:t>
      </w:r>
    </w:p>
    <w:p w14:paraId="43EDE13F" w14:textId="77777777" w:rsidR="00F24F73" w:rsidRPr="00742231" w:rsidRDefault="00F24F73" w:rsidP="00B475C0">
      <w:pPr>
        <w:pStyle w:val="Sinespaciado"/>
        <w:jc w:val="both"/>
        <w:rPr>
          <w:rFonts w:ascii="Century Gothic" w:hAnsi="Century Gothic" w:cs="Arial"/>
          <w:sz w:val="20"/>
          <w:szCs w:val="20"/>
        </w:rPr>
      </w:pPr>
    </w:p>
    <w:p w14:paraId="27CCA4BB" w14:textId="77777777" w:rsidR="00742231" w:rsidRPr="00742231" w:rsidRDefault="00742231" w:rsidP="00742231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Segoe UI"/>
          <w:color w:val="242424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En desarrollo del objeto, el CONTRATISTA adquirirá, las siguientes </w:t>
      </w:r>
      <w:r w:rsidRPr="00742231">
        <w:rPr>
          <w:rStyle w:val="mark24jr3p6h8"/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obligaciones</w:t>
      </w: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 generales:</w:t>
      </w:r>
    </w:p>
    <w:p w14:paraId="70D86DB3" w14:textId="77777777" w:rsidR="00742231" w:rsidRPr="00742231" w:rsidRDefault="00742231" w:rsidP="00742231">
      <w:pPr>
        <w:shd w:val="clear" w:color="auto" w:fill="FFFFFF"/>
        <w:jc w:val="both"/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</w:pPr>
    </w:p>
    <w:p w14:paraId="39F56F14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Cumplir con el objeto contractual.</w:t>
      </w:r>
    </w:p>
    <w:p w14:paraId="17B32045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Obrar con lealtad y buena fe en las distintas etapas contractuales, evitando dilaciones</w:t>
      </w:r>
    </w:p>
    <w:p w14:paraId="4DE9ADEA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 xml:space="preserve">Responder por sus actuaciones y omisiones derivadas del contrato que surja del presente estudio, así como de la ejecución </w:t>
      </w:r>
      <w:proofErr w:type="gramStart"/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del mismo</w:t>
      </w:r>
      <w:proofErr w:type="gramEnd"/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, de conformidad con lo establecido en la Ley 80 de 1993</w:t>
      </w:r>
    </w:p>
    <w:p w14:paraId="18C1C25A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Responder por la calidad de los bienes o servicios entregados de conformidad con los requisitos descritos en el anexo técnico.</w:t>
      </w:r>
    </w:p>
    <w:p w14:paraId="5C49B017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Dar cumplimiento a lo establecido en el pliego de condiciones y la oferta aprobada; documentos que hacen parte integral del contrato.</w:t>
      </w:r>
    </w:p>
    <w:p w14:paraId="11F54171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Responder en los plazos que la Entidad establezca en cada caso, a los requerimientos de aclaración o de información que le formulen.</w:t>
      </w:r>
    </w:p>
    <w:p w14:paraId="08DC52C9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Entregar los bienes objeto del contrato dentro del tiempo y lugar establecido con la disponibilidad requerida sin incurrir en costos adicionales para el Fondo Rotatorio de la Policía.</w:t>
      </w:r>
    </w:p>
    <w:p w14:paraId="0760AE7B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 xml:space="preserve">Entregar oportunamente la documentación requerida para la debida ejecución y pago del contrato. </w:t>
      </w:r>
    </w:p>
    <w:p w14:paraId="231266C6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Mantener informado al supervisor del Contrato sobre el desarrollo de las actividades puestas bajo su responsabilidad.</w:t>
      </w:r>
    </w:p>
    <w:p w14:paraId="13FD755A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 xml:space="preserve">Asistir a las reuniones que sean convocadas por el Supervisor del Contrato, para revisar el tema objeto del Contrato, estado de ejecución </w:t>
      </w:r>
      <w:proofErr w:type="gramStart"/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del mismo</w:t>
      </w:r>
      <w:proofErr w:type="gramEnd"/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, cumplimiento de las </w:t>
      </w:r>
      <w:r w:rsidRPr="00742231">
        <w:rPr>
          <w:rStyle w:val="mark24jr3p6h8"/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obligaciones</w:t>
      </w: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 o cualquier aspecto referente al mismo.</w:t>
      </w:r>
    </w:p>
    <w:p w14:paraId="7D8BB2BE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Mantener activa la cuenta bancaria reportada para los pagos con el fin de evitar traumatismos en el proceso de pago del contrato.</w:t>
      </w:r>
    </w:p>
    <w:p w14:paraId="735513F0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Ejecutar el objeto del presente contrato, disponiendo de suficiente capacidad técnica y administrativa.</w:t>
      </w:r>
    </w:p>
    <w:p w14:paraId="21EAD434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Guardar confidencialidad de toda la información que le sea entregada y que se encuentre bajo su custodia o que por cualquier otra circunstancia deba conocer o manipular y responderá civil, penal y disciplinariamente por los prejuicios de su divulgación y/o utilización indebida que por sí o por un tercero se cause a administración o a terceros.</w:t>
      </w:r>
    </w:p>
    <w:p w14:paraId="48DB85AA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Acreditar mediante Certificación el Pago de Aportes de Seguridad Social y Aportes Parafiscales, expedida por el contador público, el Revisor Fiscal de la empresa o el Representante Legal de la misma, en cumplimiento del artículo 50 de la Ley 789 de 2002, Ley 828 de 2003 y Ley 1150 de 2007, del mes correspondiente, del personal que utilice el contratista para la debida ejecución del contrato. En caso de que la Empresa no tenga personal vinculado laboralmente y no esté obligado a presentar la planilla de aportes parafiscales, deberá aportar la planilla de pago del representante legal.</w:t>
      </w:r>
    </w:p>
    <w:p w14:paraId="28A39C22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Obtener con la oportunidad debida las autorizaciones y permisos para acceder a la información que hubiere lugar para el cumplimiento de todas las </w:t>
      </w:r>
      <w:r w:rsidRPr="00742231">
        <w:rPr>
          <w:rStyle w:val="mark24jr3p6h8"/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obligaciones</w:t>
      </w: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 que le corresponden en los términos del presente contrato.</w:t>
      </w:r>
    </w:p>
    <w:p w14:paraId="27A981DF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En general, la obligación de cumplir cabalmente con las condiciones y modalidades previstas contractualmente para la ejecución y desarrollo del Contrato, para lo cual EL CONTRATISTA deberá actuar razonablemente en el marco de sus </w:t>
      </w:r>
      <w:r w:rsidRPr="00742231">
        <w:rPr>
          <w:rStyle w:val="mark24jr3p6h8"/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obligaciones</w:t>
      </w: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 contractuales.</w:t>
      </w:r>
    </w:p>
    <w:p w14:paraId="2CE8005C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lastRenderedPageBreak/>
        <w:t>Cumplir con sus </w:t>
      </w:r>
      <w:r w:rsidRPr="00742231">
        <w:rPr>
          <w:rStyle w:val="mark24jr3p6h8"/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obligaciones</w:t>
      </w: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 para con el Sistema General de Seguridad Social Integral y Régimen Parafiscal según corresponda.</w:t>
      </w:r>
    </w:p>
    <w:p w14:paraId="5B6293AD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No acceder a peticiones o amenazas, de quienes actuando por fuera de la ley pretendan obligarlo a hacer u omitir algún acto o hecho, el CONTRATISTA deberá Informar de tal evento al Fondo Rotatorio de la Policía y a las autoridades competentes para que se adopte las medidas necesarias.</w:t>
      </w:r>
    </w:p>
    <w:p w14:paraId="6FC82DE9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Preparar y presentar los informes sobre las actividades desarrolladas, con la oportunidad y periodicidad requeridas por el supervisor si se hace necesario.</w:t>
      </w:r>
    </w:p>
    <w:p w14:paraId="6D962A38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Cumplir de manera oportuna con los requisitos exigidos para el trámite de pago.</w:t>
      </w:r>
    </w:p>
    <w:p w14:paraId="34DE99CF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Constituir y mantener vigente la Garantía Única que impone la celebración del Contrato, en los términos establecidos en el mismo (si aplica) </w:t>
      </w:r>
    </w:p>
    <w:p w14:paraId="5ABF7097" w14:textId="77777777" w:rsidR="00742231" w:rsidRPr="00742231" w:rsidRDefault="00742231" w:rsidP="00742231">
      <w:pPr>
        <w:pStyle w:val="Prrafodelista"/>
        <w:widowControl/>
        <w:numPr>
          <w:ilvl w:val="0"/>
          <w:numId w:val="41"/>
        </w:numPr>
        <w:shd w:val="clear" w:color="auto" w:fill="FFFFFF"/>
        <w:autoSpaceDE/>
        <w:autoSpaceDN/>
        <w:rPr>
          <w:rFonts w:ascii="Century Gothic" w:hAnsi="Century Gothic" w:cs="Arial"/>
          <w:color w:val="000000"/>
          <w:sz w:val="20"/>
          <w:szCs w:val="20"/>
        </w:rPr>
      </w:pPr>
      <w:r w:rsidRPr="00742231">
        <w:rPr>
          <w:rFonts w:ascii="Century Gothic" w:hAnsi="Century Gothic" w:cs="Arial"/>
          <w:color w:val="000000"/>
          <w:sz w:val="20"/>
          <w:szCs w:val="20"/>
          <w:bdr w:val="none" w:sz="0" w:space="0" w:color="auto" w:frame="1"/>
        </w:rPr>
        <w:t>Las demás que surjan de la naturaleza del contrato y el proceso de selección, las establecidas en los respectivos estudios y documentos previos, y las del Articulo 5 de la Ley 80 de 1993.</w:t>
      </w:r>
    </w:p>
    <w:p w14:paraId="7D4F3B40" w14:textId="77777777" w:rsidR="00742231" w:rsidRPr="00742231" w:rsidRDefault="00742231" w:rsidP="00742231">
      <w:pPr>
        <w:pStyle w:val="Sangra3detindependiente1"/>
        <w:tabs>
          <w:tab w:val="left" w:pos="426"/>
          <w:tab w:val="left" w:pos="4395"/>
          <w:tab w:val="left" w:pos="6480"/>
        </w:tabs>
        <w:ind w:left="360" w:firstLine="0"/>
        <w:rPr>
          <w:rFonts w:ascii="Century Gothic" w:eastAsia="Arial Unicode MS" w:hAnsi="Century Gothic" w:cs="Arial"/>
          <w:kern w:val="16"/>
          <w:sz w:val="20"/>
          <w:szCs w:val="20"/>
          <w:u w:val="single"/>
        </w:rPr>
      </w:pPr>
    </w:p>
    <w:p w14:paraId="63A103C1" w14:textId="596DECC3" w:rsidR="00742231" w:rsidRPr="00742231" w:rsidRDefault="00742231" w:rsidP="00742231">
      <w:pPr>
        <w:pStyle w:val="Sinespaciado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742231">
        <w:rPr>
          <w:rFonts w:ascii="Century Gothic" w:hAnsi="Century Gothic" w:cs="Arial"/>
          <w:b/>
          <w:sz w:val="20"/>
          <w:szCs w:val="20"/>
        </w:rPr>
        <w:t>10.1.2.</w:t>
      </w:r>
      <w:r w:rsidRPr="00742231">
        <w:rPr>
          <w:rFonts w:ascii="Century Gothic" w:hAnsi="Century Gothic" w:cs="Arial"/>
          <w:b/>
          <w:bCs/>
          <w:sz w:val="20"/>
          <w:szCs w:val="20"/>
        </w:rPr>
        <w:tab/>
        <w:t xml:space="preserve">ESPECÍFICAS. </w:t>
      </w:r>
    </w:p>
    <w:p w14:paraId="3319E68B" w14:textId="77777777" w:rsidR="00742231" w:rsidRPr="00742231" w:rsidRDefault="00742231" w:rsidP="00742231">
      <w:pPr>
        <w:pStyle w:val="Sinespaciado"/>
        <w:jc w:val="both"/>
        <w:rPr>
          <w:rFonts w:ascii="Century Gothic" w:hAnsi="Century Gothic" w:cs="Arial"/>
          <w:sz w:val="20"/>
          <w:szCs w:val="20"/>
        </w:rPr>
      </w:pPr>
    </w:p>
    <w:p w14:paraId="03AE3DC3" w14:textId="77777777" w:rsidR="00742231" w:rsidRPr="00742231" w:rsidRDefault="00742231" w:rsidP="00742231">
      <w:pPr>
        <w:widowControl/>
        <w:numPr>
          <w:ilvl w:val="3"/>
          <w:numId w:val="34"/>
        </w:numPr>
        <w:suppressAutoHyphens/>
        <w:autoSpaceDE/>
        <w:autoSpaceDN/>
        <w:ind w:left="426"/>
        <w:jc w:val="both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 xml:space="preserve">Presentar los documentos que se requiera para la ejecución del contrato y cumplir con los requisitos de orden técnico, exigidos como condición previa e indispensable para iniciar el </w:t>
      </w:r>
      <w:r w:rsidRPr="00742231">
        <w:rPr>
          <w:rFonts w:ascii="Century Gothic" w:hAnsi="Century Gothic" w:cs="Arial"/>
          <w:sz w:val="20"/>
          <w:szCs w:val="20"/>
        </w:rPr>
        <w:t>contrato.</w:t>
      </w:r>
    </w:p>
    <w:p w14:paraId="4E841E75" w14:textId="77777777" w:rsidR="00742231" w:rsidRPr="00742231" w:rsidRDefault="00742231" w:rsidP="00742231">
      <w:pPr>
        <w:widowControl/>
        <w:numPr>
          <w:ilvl w:val="3"/>
          <w:numId w:val="34"/>
        </w:numPr>
        <w:suppressAutoHyphens/>
        <w:autoSpaceDE/>
        <w:autoSpaceDN/>
        <w:ind w:left="426"/>
        <w:jc w:val="both"/>
        <w:rPr>
          <w:rFonts w:ascii="Century Gothic" w:hAnsi="Century Gothic" w:cs="Arial"/>
          <w:color w:val="FF0000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Cumplir con la totalidad de las condiciones definidas en el Anexo de Especificaciones Técnicas.</w:t>
      </w:r>
    </w:p>
    <w:p w14:paraId="3D914652" w14:textId="77777777" w:rsidR="00742231" w:rsidRPr="00742231" w:rsidRDefault="00742231" w:rsidP="00742231">
      <w:pPr>
        <w:widowControl/>
        <w:numPr>
          <w:ilvl w:val="3"/>
          <w:numId w:val="34"/>
        </w:numPr>
        <w:suppressAutoHyphens/>
        <w:autoSpaceDE/>
        <w:autoSpaceDN/>
        <w:ind w:left="426"/>
        <w:jc w:val="both"/>
        <w:rPr>
          <w:rFonts w:ascii="Century Gothic" w:hAnsi="Century Gothic" w:cs="Arial"/>
          <w:color w:val="000000" w:themeColor="text1"/>
          <w:sz w:val="20"/>
          <w:szCs w:val="20"/>
        </w:rPr>
      </w:pP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>Programar las actividades que deba desarrollar para el cumplimiento del objeto del contrato.</w:t>
      </w:r>
    </w:p>
    <w:p w14:paraId="09438D23" w14:textId="77777777" w:rsidR="00742231" w:rsidRPr="00742231" w:rsidRDefault="00742231" w:rsidP="00742231">
      <w:pPr>
        <w:pStyle w:val="Prrafodelista"/>
        <w:widowControl/>
        <w:numPr>
          <w:ilvl w:val="3"/>
          <w:numId w:val="34"/>
        </w:numPr>
        <w:suppressAutoHyphens/>
        <w:autoSpaceDE/>
        <w:autoSpaceDN/>
        <w:ind w:left="426"/>
        <w:rPr>
          <w:rFonts w:ascii="Century Gothic" w:hAnsi="Century Gothic" w:cs="Arial"/>
          <w:color w:val="000000" w:themeColor="text1"/>
          <w:sz w:val="20"/>
          <w:szCs w:val="20"/>
        </w:rPr>
      </w:pP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>Prestar los servicios de mantenimiento posventa, de conformidad con las condiciones técnicas exigidas a las motocicletas.</w:t>
      </w:r>
    </w:p>
    <w:p w14:paraId="7F8A26EB" w14:textId="77777777" w:rsidR="00742231" w:rsidRPr="00742231" w:rsidRDefault="00742231" w:rsidP="00742231">
      <w:pPr>
        <w:widowControl/>
        <w:numPr>
          <w:ilvl w:val="3"/>
          <w:numId w:val="34"/>
        </w:numPr>
        <w:suppressAutoHyphens/>
        <w:autoSpaceDE/>
        <w:autoSpaceDN/>
        <w:ind w:left="426"/>
        <w:jc w:val="both"/>
        <w:rPr>
          <w:rFonts w:ascii="Century Gothic" w:hAnsi="Century Gothic" w:cs="Arial"/>
          <w:color w:val="000000" w:themeColor="text1"/>
          <w:sz w:val="20"/>
          <w:szCs w:val="20"/>
        </w:rPr>
      </w:pP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 xml:space="preserve">Cumplir con los cronogramas establecidos en el ajuste, la implementación, montaje, puesta en marcha y entrega de las motocicletas objeto de contratación, en las condiciones pactadas, so pena de hacer efectivas las garantías de ejecución. </w:t>
      </w:r>
    </w:p>
    <w:p w14:paraId="7203EFD7" w14:textId="77777777" w:rsidR="00742231" w:rsidRPr="00742231" w:rsidRDefault="00742231" w:rsidP="00742231">
      <w:pPr>
        <w:pStyle w:val="xmsonospacing"/>
        <w:numPr>
          <w:ilvl w:val="3"/>
          <w:numId w:val="34"/>
        </w:numPr>
        <w:shd w:val="clear" w:color="auto" w:fill="FFFFFF"/>
        <w:suppressAutoHyphens/>
        <w:spacing w:before="0" w:beforeAutospacing="0" w:after="0" w:afterAutospacing="0"/>
        <w:ind w:left="426"/>
        <w:jc w:val="both"/>
        <w:rPr>
          <w:rFonts w:ascii="Century Gothic" w:hAnsi="Century Gothic" w:cs="Arial"/>
          <w:color w:val="000000" w:themeColor="text1"/>
          <w:sz w:val="20"/>
          <w:szCs w:val="20"/>
        </w:rPr>
      </w:pP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 xml:space="preserve">Entregar al supervisor del contrato, las motocicletas debidamente acondicionadas, así como </w:t>
      </w:r>
      <w:r w:rsidRPr="00742231">
        <w:rPr>
          <w:rFonts w:ascii="Century Gothic" w:hAnsi="Century Gothic" w:cs="Calibri"/>
          <w:color w:val="000000"/>
          <w:sz w:val="20"/>
          <w:szCs w:val="20"/>
          <w:bdr w:val="none" w:sz="0" w:space="0" w:color="auto" w:frame="1"/>
          <w:shd w:val="clear" w:color="auto" w:fill="FFFFFF"/>
          <w:lang w:val="es-AR"/>
        </w:rPr>
        <w:t>l</w:t>
      </w: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>os accesorios (cascos, guantes, rodilleras, coderas, impermeable) para el ingreso individual de estos elementos al almacén correspondiente, de conformidad a las especificaciones técnicas.</w:t>
      </w:r>
    </w:p>
    <w:p w14:paraId="1C150FA8" w14:textId="749A2E5B" w:rsidR="00742231" w:rsidRPr="00742231" w:rsidRDefault="00742231" w:rsidP="00742231">
      <w:pPr>
        <w:pStyle w:val="Prrafodelista"/>
        <w:widowControl/>
        <w:numPr>
          <w:ilvl w:val="3"/>
          <w:numId w:val="34"/>
        </w:numPr>
        <w:autoSpaceDE/>
        <w:autoSpaceDN/>
        <w:ind w:left="426"/>
        <w:rPr>
          <w:rFonts w:ascii="Century Gothic" w:hAnsi="Century Gothic" w:cs="Arial"/>
          <w:color w:val="000000" w:themeColor="text1"/>
          <w:sz w:val="20"/>
          <w:szCs w:val="20"/>
        </w:rPr>
      </w:pP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 xml:space="preserve">Cumplir con lo establecido en el manual del fabricante de </w:t>
      </w:r>
      <w:r w:rsidR="009E549E">
        <w:rPr>
          <w:rFonts w:ascii="Century Gothic" w:hAnsi="Century Gothic" w:cs="Arial"/>
          <w:color w:val="000000" w:themeColor="text1"/>
          <w:sz w:val="20"/>
          <w:szCs w:val="20"/>
        </w:rPr>
        <w:t>las motocicletas</w:t>
      </w: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 xml:space="preserve">. </w:t>
      </w:r>
    </w:p>
    <w:p w14:paraId="6F065FF1" w14:textId="77777777" w:rsidR="00742231" w:rsidRPr="00742231" w:rsidRDefault="00742231" w:rsidP="00742231">
      <w:pPr>
        <w:pStyle w:val="Prrafodelista"/>
        <w:widowControl/>
        <w:numPr>
          <w:ilvl w:val="3"/>
          <w:numId w:val="34"/>
        </w:numPr>
        <w:autoSpaceDE/>
        <w:autoSpaceDN/>
        <w:ind w:left="426"/>
        <w:rPr>
          <w:rFonts w:ascii="Century Gothic" w:hAnsi="Century Gothic" w:cs="Arial"/>
          <w:color w:val="000000" w:themeColor="text1"/>
          <w:sz w:val="20"/>
          <w:szCs w:val="20"/>
        </w:rPr>
      </w:pP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>Facturar por separado los accesorios (cascos, guantes, rodilleras, coderas, impermeable).</w:t>
      </w:r>
    </w:p>
    <w:p w14:paraId="629B9E6E" w14:textId="77777777" w:rsidR="00742231" w:rsidRPr="00742231" w:rsidRDefault="00742231" w:rsidP="00742231">
      <w:pPr>
        <w:pStyle w:val="Prrafodelista"/>
        <w:widowControl/>
        <w:numPr>
          <w:ilvl w:val="3"/>
          <w:numId w:val="34"/>
        </w:numPr>
        <w:autoSpaceDE/>
        <w:autoSpaceDN/>
        <w:ind w:left="426"/>
        <w:rPr>
          <w:rFonts w:ascii="Century Gothic" w:hAnsi="Century Gothic" w:cs="Arial"/>
          <w:color w:val="000000" w:themeColor="text1"/>
          <w:sz w:val="20"/>
          <w:szCs w:val="20"/>
        </w:rPr>
      </w:pPr>
      <w:r w:rsidRPr="00742231">
        <w:rPr>
          <w:rFonts w:ascii="Century Gothic" w:hAnsi="Century Gothic" w:cs="Arial"/>
          <w:color w:val="000000" w:themeColor="text1"/>
          <w:sz w:val="20"/>
          <w:szCs w:val="20"/>
        </w:rPr>
        <w:t>Cumplir con las pruebas de calidad ILES en el Grupo de Control de Calidad de la Dirección Logística y Financiera de la Policía Nacional, respecto a los accesorios (cascos, guantes, rodilleras, coderas, impermeable) según lo indique la ficha técnica de la motocicleta correspondiente.</w:t>
      </w:r>
    </w:p>
    <w:p w14:paraId="0719C1CC" w14:textId="1A6929D9" w:rsidR="00742231" w:rsidRPr="00742231" w:rsidRDefault="00742231" w:rsidP="00742231">
      <w:pPr>
        <w:widowControl/>
        <w:numPr>
          <w:ilvl w:val="3"/>
          <w:numId w:val="34"/>
        </w:numPr>
        <w:suppressAutoHyphens/>
        <w:autoSpaceDE/>
        <w:autoSpaceDN/>
        <w:ind w:left="426"/>
        <w:jc w:val="both"/>
        <w:rPr>
          <w:rFonts w:ascii="Century Gothic" w:eastAsia="Arial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 xml:space="preserve">El contratista deberá brindar garantía de un (1) año libre de kilometraje sin costo alguno, a partir del recibo a satisfacción de </w:t>
      </w:r>
      <w:r w:rsidR="009E549E">
        <w:rPr>
          <w:rFonts w:ascii="Century Gothic" w:hAnsi="Century Gothic" w:cs="Arial"/>
          <w:sz w:val="20"/>
          <w:szCs w:val="20"/>
        </w:rPr>
        <w:t>las motocicletas</w:t>
      </w:r>
      <w:r w:rsidRPr="00742231">
        <w:rPr>
          <w:rFonts w:ascii="Century Gothic" w:hAnsi="Century Gothic" w:cs="Arial"/>
          <w:sz w:val="20"/>
          <w:szCs w:val="20"/>
          <w:lang w:eastAsia="ar-SA"/>
        </w:rPr>
        <w:t>.</w:t>
      </w:r>
    </w:p>
    <w:p w14:paraId="022C6ECD" w14:textId="77777777" w:rsidR="00742231" w:rsidRPr="00742231" w:rsidRDefault="00742231" w:rsidP="00742231">
      <w:pPr>
        <w:suppressAutoHyphens/>
        <w:ind w:left="709"/>
        <w:jc w:val="both"/>
        <w:rPr>
          <w:rFonts w:ascii="Century Gothic" w:eastAsia="Arial" w:hAnsi="Century Gothic" w:cs="Arial"/>
          <w:sz w:val="20"/>
          <w:szCs w:val="20"/>
        </w:rPr>
      </w:pPr>
    </w:p>
    <w:p w14:paraId="7DA37115" w14:textId="058C0BB2" w:rsidR="00742231" w:rsidRPr="00742231" w:rsidRDefault="00742231" w:rsidP="00742231">
      <w:pPr>
        <w:pStyle w:val="Sinespaciado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742231">
        <w:rPr>
          <w:rFonts w:ascii="Century Gothic" w:hAnsi="Century Gothic" w:cs="Arial"/>
          <w:b/>
          <w:bCs/>
          <w:sz w:val="20"/>
          <w:szCs w:val="20"/>
        </w:rPr>
        <w:t xml:space="preserve">CUMPLIMIENTO DE COMPRAS SOSTENIBLES (Ambientales y SST) </w:t>
      </w:r>
    </w:p>
    <w:p w14:paraId="02361ED5" w14:textId="77777777" w:rsidR="00742231" w:rsidRPr="00742231" w:rsidRDefault="00742231" w:rsidP="00742231">
      <w:pPr>
        <w:pStyle w:val="Sinespaciado"/>
        <w:jc w:val="both"/>
        <w:rPr>
          <w:rFonts w:ascii="Century Gothic" w:hAnsi="Century Gothic" w:cs="Arial"/>
          <w:sz w:val="20"/>
          <w:szCs w:val="20"/>
        </w:rPr>
      </w:pPr>
    </w:p>
    <w:p w14:paraId="714980A8" w14:textId="77777777" w:rsidR="00742231" w:rsidRPr="00742231" w:rsidRDefault="00742231" w:rsidP="00742231">
      <w:pPr>
        <w:pStyle w:val="Sinespaciado"/>
        <w:ind w:left="6"/>
        <w:jc w:val="both"/>
        <w:rPr>
          <w:rFonts w:ascii="Century Gothic" w:hAnsi="Century Gothic" w:cs="Arial"/>
          <w:sz w:val="20"/>
          <w:szCs w:val="20"/>
        </w:rPr>
      </w:pPr>
      <w:bookmarkStart w:id="0" w:name="_Hlk70524926"/>
      <w:r w:rsidRPr="00742231">
        <w:rPr>
          <w:rFonts w:ascii="Century Gothic" w:hAnsi="Century Gothic" w:cs="Arial"/>
          <w:sz w:val="20"/>
          <w:szCs w:val="20"/>
        </w:rPr>
        <w:t xml:space="preserve">El contratista deberá dar aplicabilidad al “Instructivo para la actividad contractual de bienes, servicios y obras, con criterios sostenibles y de seguridad y salud en el trabajo”, realizado por el Fondo Rotatorio de la Policía, para el cumplimiento de las actividades propias del PROCESO DE </w:t>
      </w:r>
      <w:r w:rsidRPr="00742231">
        <w:rPr>
          <w:rFonts w:ascii="Century Gothic" w:hAnsi="Century Gothic" w:cs="Arial"/>
          <w:sz w:val="20"/>
          <w:szCs w:val="20"/>
        </w:rPr>
        <w:lastRenderedPageBreak/>
        <w:t>GESTIÓN CONTRACTUAL con respecto a los lineamientos de Seguridad y Salud en el Trabajo y compras sostenibles, así:</w:t>
      </w:r>
    </w:p>
    <w:p w14:paraId="2BD99E7A" w14:textId="77777777" w:rsidR="00742231" w:rsidRPr="00742231" w:rsidRDefault="00742231" w:rsidP="00742231">
      <w:pPr>
        <w:pStyle w:val="Sinespaciado"/>
        <w:ind w:left="6"/>
        <w:jc w:val="both"/>
        <w:rPr>
          <w:rFonts w:ascii="Century Gothic" w:hAnsi="Century Gothic" w:cs="Arial"/>
          <w:sz w:val="20"/>
          <w:szCs w:val="20"/>
        </w:rPr>
      </w:pPr>
    </w:p>
    <w:p w14:paraId="56A17906" w14:textId="74F7DA30" w:rsidR="00742231" w:rsidRPr="00742231" w:rsidRDefault="00742231" w:rsidP="00742231">
      <w:pPr>
        <w:tabs>
          <w:tab w:val="left" w:pos="1155"/>
        </w:tabs>
        <w:jc w:val="both"/>
        <w:rPr>
          <w:rFonts w:ascii="Century Gothic" w:hAnsi="Century Gothic" w:cs="Arial"/>
          <w:b/>
          <w:bCs/>
          <w:color w:val="000000" w:themeColor="text1"/>
          <w:sz w:val="20"/>
          <w:szCs w:val="20"/>
        </w:rPr>
      </w:pPr>
      <w:r w:rsidRPr="00742231">
        <w:rPr>
          <w:rFonts w:ascii="Century Gothic" w:hAnsi="Century Gothic" w:cs="Arial"/>
          <w:b/>
          <w:bCs/>
          <w:color w:val="000000" w:themeColor="text1"/>
          <w:sz w:val="20"/>
          <w:szCs w:val="20"/>
          <w:bdr w:val="none" w:sz="0" w:space="0" w:color="auto" w:frame="1"/>
          <w:lang w:val="es-ES_tradnl"/>
        </w:rPr>
        <w:t>REQUISITOS LEGALES AMBIENTALES Y DE SST APLICABLES</w:t>
      </w:r>
      <w:bookmarkEnd w:id="0"/>
      <w:r w:rsidRPr="00742231">
        <w:rPr>
          <w:rFonts w:ascii="Century Gothic" w:hAnsi="Century Gothic" w:cs="Arial"/>
          <w:b/>
          <w:bCs/>
          <w:color w:val="000000" w:themeColor="text1"/>
          <w:sz w:val="20"/>
          <w:szCs w:val="20"/>
        </w:rPr>
        <w:t> </w:t>
      </w:r>
    </w:p>
    <w:p w14:paraId="0BACB8B2" w14:textId="77777777" w:rsidR="00742231" w:rsidRPr="00742231" w:rsidRDefault="00742231" w:rsidP="00742231">
      <w:pPr>
        <w:tabs>
          <w:tab w:val="left" w:pos="1155"/>
        </w:tabs>
        <w:jc w:val="both"/>
        <w:rPr>
          <w:rFonts w:ascii="Century Gothic" w:hAnsi="Century Gothic" w:cs="Arial"/>
          <w:color w:val="000000" w:themeColor="text1"/>
          <w:sz w:val="20"/>
          <w:szCs w:val="20"/>
        </w:rPr>
      </w:pPr>
    </w:p>
    <w:p w14:paraId="7C362C26" w14:textId="77777777" w:rsidR="00742231" w:rsidRPr="00742231" w:rsidRDefault="00742231" w:rsidP="00742231">
      <w:pPr>
        <w:pStyle w:val="Prrafodelista"/>
        <w:widowControl/>
        <w:numPr>
          <w:ilvl w:val="0"/>
          <w:numId w:val="42"/>
        </w:numPr>
        <w:autoSpaceDE/>
        <w:autoSpaceDN/>
        <w:ind w:left="426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Decreto 1076 de 2015 (Modificado parcialmente por Ley 2099 de 2021) y (Adicionado por Decreto 2192 de 2023) “Por medio del cual se expide el Decreto Único Reglamentario del Sector Ambiente y Desarrollo Sostenible"</w:t>
      </w:r>
    </w:p>
    <w:p w14:paraId="4548A371" w14:textId="77777777" w:rsidR="00742231" w:rsidRPr="00742231" w:rsidRDefault="00742231" w:rsidP="00742231">
      <w:pPr>
        <w:pStyle w:val="Prrafodelista"/>
        <w:widowControl/>
        <w:numPr>
          <w:ilvl w:val="0"/>
          <w:numId w:val="42"/>
        </w:numPr>
        <w:autoSpaceDE/>
        <w:autoSpaceDN/>
        <w:ind w:left="426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Resolución 1188 de 2003 "Por la cual se adopta el manual de normas y procedimientos para la gestión de aceites usados en el Distrito Capital"</w:t>
      </w:r>
    </w:p>
    <w:p w14:paraId="0EB306C9" w14:textId="77777777" w:rsidR="00742231" w:rsidRPr="00742231" w:rsidRDefault="00742231" w:rsidP="00742231">
      <w:pPr>
        <w:pStyle w:val="Prrafodelista"/>
        <w:widowControl/>
        <w:numPr>
          <w:ilvl w:val="0"/>
          <w:numId w:val="42"/>
        </w:numPr>
        <w:autoSpaceDE/>
        <w:autoSpaceDN/>
        <w:ind w:left="426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Decreto 1079 de 2015 (Adicionado por Decreto 2245 de 2023) “Por medio del cual se expide el Decreto Único Reglamentario del Sector Transporte"</w:t>
      </w:r>
    </w:p>
    <w:p w14:paraId="0518139B" w14:textId="77777777" w:rsidR="00742231" w:rsidRPr="00742231" w:rsidRDefault="00742231" w:rsidP="00742231">
      <w:pPr>
        <w:pStyle w:val="Prrafodelista"/>
        <w:widowControl/>
        <w:numPr>
          <w:ilvl w:val="0"/>
          <w:numId w:val="42"/>
        </w:numPr>
        <w:autoSpaceDE/>
        <w:autoSpaceDN/>
        <w:ind w:left="426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Decreto 1072 de 2015 "Por medio del cual se expide el Decreto Único Reglamentario del Sector Trabajo"</w:t>
      </w:r>
    </w:p>
    <w:p w14:paraId="07B4D8D6" w14:textId="77777777" w:rsidR="00742231" w:rsidRPr="00742231" w:rsidRDefault="00742231" w:rsidP="00742231">
      <w:pPr>
        <w:pStyle w:val="Prrafodelista"/>
        <w:widowControl/>
        <w:numPr>
          <w:ilvl w:val="0"/>
          <w:numId w:val="42"/>
        </w:numPr>
        <w:autoSpaceDE/>
        <w:autoSpaceDN/>
        <w:ind w:left="426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Resolución 0312 de 2019 "Por la cual se definen los Estándares Mínimos del Sistema de Gestión de Seguridad y Salud en el Trabajo.</w:t>
      </w:r>
    </w:p>
    <w:p w14:paraId="3FEF2DB5" w14:textId="77777777" w:rsidR="00742231" w:rsidRPr="00742231" w:rsidRDefault="00742231" w:rsidP="00742231">
      <w:pPr>
        <w:pStyle w:val="Prrafodelista"/>
        <w:widowControl/>
        <w:numPr>
          <w:ilvl w:val="0"/>
          <w:numId w:val="42"/>
        </w:numPr>
        <w:autoSpaceDE/>
        <w:autoSpaceDN/>
        <w:ind w:left="426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Ley 2232 de 2022“Por la cual se establecen medidas tendientes a la reducción gradual de la producción y consumo de ciertos productos plásticos de un solo uso y se dictan otras disposiciones”</w:t>
      </w:r>
    </w:p>
    <w:p w14:paraId="55B959C9" w14:textId="77777777" w:rsidR="00742231" w:rsidRPr="00742231" w:rsidRDefault="00742231" w:rsidP="00742231">
      <w:pPr>
        <w:pStyle w:val="Prrafodelista"/>
        <w:widowControl/>
        <w:numPr>
          <w:ilvl w:val="0"/>
          <w:numId w:val="42"/>
        </w:numPr>
        <w:autoSpaceDE/>
        <w:autoSpaceDN/>
        <w:ind w:left="426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Ley 1931 de 2018, “por la cual se establecen directrices para la gestión del cambio climático”.</w:t>
      </w:r>
    </w:p>
    <w:p w14:paraId="42B6567A" w14:textId="77777777" w:rsidR="00742231" w:rsidRPr="00742231" w:rsidRDefault="00742231" w:rsidP="00742231">
      <w:pPr>
        <w:pStyle w:val="Prrafodelista"/>
        <w:widowControl/>
        <w:numPr>
          <w:ilvl w:val="0"/>
          <w:numId w:val="42"/>
        </w:numPr>
        <w:autoSpaceDE/>
        <w:autoSpaceDN/>
        <w:ind w:left="426"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>Ley 2169 de 2021, “Por medio de la cual se impulsa el desarrollo bajo en carbono del país mediante el establecimiento de metas y medidas mínimas en materia de carbono neutralidad y resiliencia climática y se dictan otras disposiciones”.</w:t>
      </w:r>
    </w:p>
    <w:p w14:paraId="682053B8" w14:textId="77777777" w:rsidR="00742231" w:rsidRPr="00742231" w:rsidRDefault="00742231" w:rsidP="00742231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3B38AC09" w14:textId="77777777" w:rsidR="00742231" w:rsidRPr="00742231" w:rsidRDefault="00742231" w:rsidP="00742231">
      <w:pPr>
        <w:rPr>
          <w:rFonts w:ascii="Century Gothic" w:hAnsi="Century Gothic" w:cs="Arial"/>
          <w:b/>
          <w:sz w:val="20"/>
          <w:szCs w:val="20"/>
          <w:lang w:val="es-ES_tradnl"/>
        </w:rPr>
      </w:pPr>
      <w:r w:rsidRPr="00742231">
        <w:rPr>
          <w:rFonts w:ascii="Century Gothic" w:hAnsi="Century Gothic" w:cs="Arial"/>
          <w:b/>
          <w:sz w:val="20"/>
          <w:szCs w:val="20"/>
          <w:lang w:val="es-ES_tradnl"/>
        </w:rPr>
        <w:t xml:space="preserve">ESPECIFICACIÓN TÉCNICA </w:t>
      </w:r>
    </w:p>
    <w:p w14:paraId="082CA838" w14:textId="77777777" w:rsidR="00742231" w:rsidRPr="00742231" w:rsidRDefault="00742231" w:rsidP="00742231">
      <w:pPr>
        <w:rPr>
          <w:rFonts w:ascii="Century Gothic" w:hAnsi="Century Gothic" w:cs="Arial"/>
          <w:b/>
          <w:sz w:val="20"/>
          <w:szCs w:val="20"/>
          <w:lang w:val="es-ES_tradnl"/>
        </w:rPr>
      </w:pPr>
    </w:p>
    <w:p w14:paraId="343E22BE" w14:textId="12C43F2C" w:rsidR="00742231" w:rsidRPr="00742231" w:rsidRDefault="00742231" w:rsidP="00742231">
      <w:pPr>
        <w:pStyle w:val="Prrafodelista"/>
        <w:widowControl/>
        <w:numPr>
          <w:ilvl w:val="0"/>
          <w:numId w:val="43"/>
        </w:numPr>
        <w:autoSpaceDE/>
        <w:autoSpaceDN/>
        <w:contextualSpacing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 xml:space="preserve">Presentar junto con la oferta, las fichas técnicas de </w:t>
      </w:r>
      <w:r w:rsidR="009E549E">
        <w:rPr>
          <w:rFonts w:ascii="Century Gothic" w:hAnsi="Century Gothic" w:cs="Arial"/>
          <w:sz w:val="20"/>
          <w:szCs w:val="20"/>
        </w:rPr>
        <w:t>las motocicletas</w:t>
      </w:r>
      <w:r w:rsidRPr="00742231">
        <w:rPr>
          <w:rFonts w:ascii="Century Gothic" w:hAnsi="Century Gothic" w:cs="Arial"/>
          <w:sz w:val="20"/>
          <w:szCs w:val="20"/>
        </w:rPr>
        <w:t xml:space="preserve"> que constaten el cumplimiento de la normatividad EURO V o VI.</w:t>
      </w:r>
    </w:p>
    <w:p w14:paraId="4EC7A7EB" w14:textId="77777777" w:rsidR="00742231" w:rsidRPr="00742231" w:rsidRDefault="00742231" w:rsidP="00742231">
      <w:pPr>
        <w:pStyle w:val="Prrafodelista"/>
        <w:ind w:left="360"/>
        <w:contextualSpacing/>
        <w:rPr>
          <w:rFonts w:ascii="Century Gothic" w:hAnsi="Century Gothic" w:cs="Arial"/>
          <w:sz w:val="20"/>
          <w:szCs w:val="20"/>
        </w:rPr>
      </w:pPr>
    </w:p>
    <w:p w14:paraId="5C81B47E" w14:textId="77777777" w:rsidR="00742231" w:rsidRPr="00742231" w:rsidRDefault="00742231" w:rsidP="00742231">
      <w:pPr>
        <w:pStyle w:val="Prrafodelista"/>
        <w:widowControl/>
        <w:numPr>
          <w:ilvl w:val="0"/>
          <w:numId w:val="43"/>
        </w:numPr>
        <w:autoSpaceDE/>
        <w:autoSpaceDN/>
        <w:contextualSpacing/>
        <w:rPr>
          <w:rFonts w:ascii="Century Gothic" w:hAnsi="Century Gothic" w:cs="Arial"/>
          <w:sz w:val="20"/>
          <w:szCs w:val="20"/>
        </w:rPr>
      </w:pPr>
      <w:r w:rsidRPr="00742231">
        <w:rPr>
          <w:rFonts w:ascii="Century Gothic" w:hAnsi="Century Gothic" w:cs="Arial"/>
          <w:sz w:val="20"/>
          <w:szCs w:val="20"/>
        </w:rPr>
        <w:t xml:space="preserve">Presentar junto con la oferta certificación suscrita por el representante legal y/o el responsable de seguridad y salud en el trabajo, en la cual se indique el porcentaje de cumplimiento del Sistema de Gestión de Seguridad y Salud en el Trabajo (SG-SST) </w:t>
      </w:r>
      <w:proofErr w:type="gramStart"/>
      <w:r w:rsidRPr="00742231">
        <w:rPr>
          <w:rFonts w:ascii="Century Gothic" w:hAnsi="Century Gothic" w:cs="Arial"/>
          <w:sz w:val="20"/>
          <w:szCs w:val="20"/>
        </w:rPr>
        <w:t>de acuerdo a</w:t>
      </w:r>
      <w:proofErr w:type="gramEnd"/>
      <w:r w:rsidRPr="00742231">
        <w:rPr>
          <w:rFonts w:ascii="Century Gothic" w:hAnsi="Century Gothic" w:cs="Arial"/>
          <w:sz w:val="20"/>
          <w:szCs w:val="20"/>
        </w:rPr>
        <w:t xml:space="preserve"> lo establecido en la Resolución No. 0312 de 2019.</w:t>
      </w:r>
    </w:p>
    <w:p w14:paraId="76F6229B" w14:textId="77777777" w:rsidR="00742231" w:rsidRPr="00742231" w:rsidRDefault="00742231" w:rsidP="00742231">
      <w:pPr>
        <w:contextualSpacing/>
        <w:jc w:val="both"/>
        <w:rPr>
          <w:rFonts w:ascii="Century Gothic" w:hAnsi="Century Gothic" w:cs="Arial"/>
          <w:sz w:val="20"/>
          <w:szCs w:val="20"/>
        </w:rPr>
      </w:pPr>
    </w:p>
    <w:p w14:paraId="5B9A9688" w14:textId="77777777" w:rsidR="00742231" w:rsidRPr="00742231" w:rsidRDefault="00742231" w:rsidP="00742231">
      <w:pPr>
        <w:rPr>
          <w:rFonts w:ascii="Century Gothic" w:hAnsi="Century Gothic" w:cs="Arial"/>
          <w:sz w:val="20"/>
          <w:szCs w:val="20"/>
          <w:lang w:val="es-ES_tradnl"/>
        </w:rPr>
      </w:pPr>
      <w:r w:rsidRPr="00742231">
        <w:rPr>
          <w:rFonts w:ascii="Century Gothic" w:hAnsi="Century Gothic" w:cs="Arial"/>
          <w:b/>
          <w:sz w:val="20"/>
          <w:szCs w:val="20"/>
          <w:lang w:val="es-ES_tradnl"/>
        </w:rPr>
        <w:t>OBLIGACIONES ESPECÍFICAS</w:t>
      </w:r>
      <w:r w:rsidRPr="00742231">
        <w:rPr>
          <w:rFonts w:ascii="Century Gothic" w:hAnsi="Century Gothic" w:cs="Arial"/>
          <w:sz w:val="20"/>
          <w:szCs w:val="20"/>
          <w:lang w:val="es-ES_tradnl"/>
        </w:rPr>
        <w:t xml:space="preserve"> (revisión en ejecución del contrato) (APLICA PARA TODOS LOS LOTES)</w:t>
      </w:r>
    </w:p>
    <w:p w14:paraId="548DD3EB" w14:textId="77777777" w:rsidR="00742231" w:rsidRPr="00742231" w:rsidRDefault="00742231" w:rsidP="00742231">
      <w:pPr>
        <w:rPr>
          <w:rFonts w:ascii="Century Gothic" w:hAnsi="Century Gothic" w:cs="Arial"/>
          <w:sz w:val="20"/>
          <w:szCs w:val="20"/>
          <w:lang w:val="es-ES_tradnl"/>
        </w:rPr>
      </w:pPr>
    </w:p>
    <w:p w14:paraId="6007C984" w14:textId="48CF077A" w:rsidR="00742231" w:rsidRPr="00742231" w:rsidRDefault="00742231" w:rsidP="00742231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 xml:space="preserve">Enviar en medio digital el documento que contenga las especificaciones técnicas </w:t>
      </w:r>
      <w:r w:rsidR="009E549E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las motocicletas</w:t>
      </w: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 xml:space="preserve">, el sistema de control de emisiones atmosféricas, así como entregar el manual de operación, de mantenimiento y repuestos para </w:t>
      </w:r>
      <w:r w:rsidR="009E549E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las motocicletas</w:t>
      </w: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.</w:t>
      </w:r>
    </w:p>
    <w:p w14:paraId="25CAC36B" w14:textId="77777777" w:rsidR="00742231" w:rsidRPr="00742231" w:rsidRDefault="00742231" w:rsidP="00742231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Realizar el transporte, aprovechamiento, tratamiento y/o disposición final de los residuos peligrosos y aceites usados generados por los mantenimientos, reparación y/o postventa, con empresas que cuente con las autorizaciones y/o las licencias ambientales.</w:t>
      </w:r>
    </w:p>
    <w:p w14:paraId="6EB79A03" w14:textId="03408A41" w:rsidR="00742231" w:rsidRPr="00742231" w:rsidRDefault="00742231" w:rsidP="00742231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 xml:space="preserve">Aportar el registro de acopiador primario y el registro de movilizador de aceites usados, para el servicio de mantenimiento, reparación y/o postventa de </w:t>
      </w:r>
      <w:r w:rsidR="009E549E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las motocicletas</w:t>
      </w: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.</w:t>
      </w:r>
    </w:p>
    <w:p w14:paraId="149C637F" w14:textId="1219946B" w:rsidR="00742231" w:rsidRPr="00742231" w:rsidRDefault="00742231" w:rsidP="00742231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 xml:space="preserve">Entregar los reportes de movilización con fecha y registro de movilización de la empresa que realiza el transporte de aceites usados, para el servicio de mantenimiento, reparación y/o postventa de </w:t>
      </w:r>
      <w:r w:rsidR="009E549E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las motocicletas</w:t>
      </w: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.</w:t>
      </w:r>
    </w:p>
    <w:p w14:paraId="4EA1C319" w14:textId="77777777" w:rsidR="00742231" w:rsidRPr="00742231" w:rsidRDefault="00742231" w:rsidP="00742231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lastRenderedPageBreak/>
        <w:t>Durante los mantenimientos efectuados se diligenciará, documento que evidencie la fecha y las actividades realizadas, especificando la generación o no de aceites y líquidos usados y de residuos peligrosos y especiales (filtros, baterías de plomo, neumáticos usados) con las cantidades respectivas.</w:t>
      </w:r>
    </w:p>
    <w:p w14:paraId="2EC66642" w14:textId="77777777" w:rsidR="00742231" w:rsidRPr="00742231" w:rsidRDefault="00742231" w:rsidP="00742231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Entregar los certificados de disposición final y/o aprovechamiento del aceite usado y de los residuos peligrosos y especiales generados (filtros, baterías de plomo, neumáticos usados).</w:t>
      </w:r>
    </w:p>
    <w:p w14:paraId="0C4DB318" w14:textId="3615F99E" w:rsidR="00742231" w:rsidRPr="00742231" w:rsidRDefault="00742231" w:rsidP="00742231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 xml:space="preserve">Adoptar las medidas necesarias y contar con los equipos y kit-antiderrames para atender un posible derrame, disponiendo los elementos contaminados </w:t>
      </w:r>
      <w:proofErr w:type="gramStart"/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de acuerdo a</w:t>
      </w:r>
      <w:proofErr w:type="gramEnd"/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 xml:space="preserve"> ley que regula los residuos peligrosos. Lo anterior, para el servicio de mantenimiento, reparación y/o postventa de </w:t>
      </w:r>
      <w:r w:rsidR="009E549E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las motocicletas</w:t>
      </w: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.</w:t>
      </w:r>
    </w:p>
    <w:p w14:paraId="1BDC4D47" w14:textId="77777777" w:rsidR="00742231" w:rsidRPr="00742231" w:rsidRDefault="00742231" w:rsidP="00742231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 xml:space="preserve">Los elementos, insumos o sustancias químicas con potencial de daño a la salud o al ambiente utilizadas en los mantenimientos, reparación y/o postventa, se deben manipular con los respectivos elementos de protección personal y evitar en todos los casos que entre en contacto con el alcantarillado o recurso natural.  </w:t>
      </w:r>
    </w:p>
    <w:p w14:paraId="5A389F07" w14:textId="77777777" w:rsidR="00D1520E" w:rsidRDefault="00742231" w:rsidP="00D1520E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 xml:space="preserve">Entregar al supervisor del contrato declaración juramentada firmada por el representante legal, donde certifique la idoneidad del técnico, tecnólogo o profesional responsable del SG-SST, así como aportar la licencia de seguridad y salud en el trabajo </w:t>
      </w:r>
      <w:proofErr w:type="gramStart"/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del mismo</w:t>
      </w:r>
      <w:proofErr w:type="gramEnd"/>
      <w:r w:rsidRPr="00742231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.</w:t>
      </w:r>
    </w:p>
    <w:p w14:paraId="013F5730" w14:textId="1E345F4C" w:rsidR="00B475C0" w:rsidRPr="00D1520E" w:rsidRDefault="00742231" w:rsidP="00D1520E">
      <w:pPr>
        <w:pStyle w:val="Sinespaciado"/>
        <w:numPr>
          <w:ilvl w:val="0"/>
          <w:numId w:val="44"/>
        </w:numPr>
        <w:ind w:left="426"/>
        <w:jc w:val="both"/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</w:pPr>
      <w:r w:rsidRPr="00D1520E">
        <w:rPr>
          <w:rFonts w:ascii="Century Gothic" w:eastAsia="Times New Roman" w:hAnsi="Century Gothic" w:cs="Arial"/>
          <w:color w:val="000000"/>
          <w:sz w:val="20"/>
          <w:szCs w:val="20"/>
          <w:lang w:eastAsia="es-CO"/>
        </w:rPr>
        <w:t>El contratista debe entregar al supervisor del contrato el Certificado de Emisiones en Prueba Dinámica (CEPD) entre otros como lo dispone la Resolución 762 de 2022</w:t>
      </w:r>
      <w:r w:rsidRPr="00D1520E">
        <w:rPr>
          <w:rFonts w:ascii="Century Gothic" w:hAnsi="Century Gothic" w:cs="Arial"/>
          <w:color w:val="000000" w:themeColor="text1"/>
          <w:sz w:val="20"/>
          <w:szCs w:val="20"/>
        </w:rPr>
        <w:t>.</w:t>
      </w:r>
    </w:p>
    <w:p w14:paraId="49EC58F4" w14:textId="77777777" w:rsidR="00B475C0" w:rsidRDefault="00B475C0" w:rsidP="00ED2C29">
      <w:pPr>
        <w:rPr>
          <w:rFonts w:ascii="Century Gothic" w:hAnsi="Century Gothic" w:cs="Arial"/>
          <w:sz w:val="20"/>
          <w:szCs w:val="20"/>
        </w:rPr>
      </w:pPr>
    </w:p>
    <w:p w14:paraId="7F91AEC9" w14:textId="77777777" w:rsidR="00B475C0" w:rsidRDefault="00B475C0" w:rsidP="00ED2C29">
      <w:pPr>
        <w:rPr>
          <w:rFonts w:ascii="Century Gothic" w:hAnsi="Century Gothic" w:cs="Arial"/>
          <w:sz w:val="20"/>
          <w:szCs w:val="20"/>
        </w:rPr>
      </w:pPr>
    </w:p>
    <w:p w14:paraId="68F7C00A" w14:textId="77777777" w:rsidR="00B475C0" w:rsidRDefault="00B475C0" w:rsidP="00ED2C29">
      <w:pPr>
        <w:rPr>
          <w:rFonts w:ascii="Century Gothic" w:hAnsi="Century Gothic" w:cs="Arial"/>
          <w:sz w:val="20"/>
          <w:szCs w:val="20"/>
        </w:rPr>
      </w:pPr>
    </w:p>
    <w:p w14:paraId="25A5938D" w14:textId="77777777" w:rsidR="00B475C0" w:rsidRDefault="00B475C0" w:rsidP="00ED2C29">
      <w:pPr>
        <w:rPr>
          <w:rFonts w:ascii="Century Gothic" w:hAnsi="Century Gothic" w:cs="Arial"/>
          <w:sz w:val="20"/>
          <w:szCs w:val="20"/>
        </w:rPr>
      </w:pPr>
    </w:p>
    <w:p w14:paraId="234F8B07" w14:textId="038F25B0" w:rsidR="00681FB8" w:rsidRPr="00F620F1" w:rsidRDefault="00D50D11" w:rsidP="00ED2C29">
      <w:pPr>
        <w:rPr>
          <w:rFonts w:ascii="Century Gothic" w:hAnsi="Century Gothic" w:cs="Arial"/>
          <w:sz w:val="20"/>
          <w:szCs w:val="20"/>
        </w:rPr>
      </w:pPr>
      <w:r w:rsidRPr="00F620F1">
        <w:rPr>
          <w:rFonts w:ascii="Century Gothic" w:hAnsi="Century Gothic" w:cs="Arial"/>
          <w:sz w:val="20"/>
          <w:szCs w:val="20"/>
        </w:rPr>
        <w:t>___________________________________________________</w:t>
      </w:r>
    </w:p>
    <w:p w14:paraId="31CA2172" w14:textId="77777777" w:rsidR="00681FB8" w:rsidRPr="00F620F1" w:rsidRDefault="00681FB8" w:rsidP="00681FB8">
      <w:pPr>
        <w:jc w:val="both"/>
        <w:rPr>
          <w:rFonts w:ascii="Century Gothic" w:eastAsiaTheme="minorHAnsi" w:hAnsi="Century Gothic" w:cs="Arial"/>
          <w:b/>
          <w:bCs/>
          <w:color w:val="000000"/>
          <w:sz w:val="20"/>
          <w:szCs w:val="20"/>
          <w:lang w:eastAsia="ar-SA"/>
        </w:rPr>
      </w:pPr>
      <w:r w:rsidRPr="00F620F1">
        <w:rPr>
          <w:rFonts w:ascii="Century Gothic" w:eastAsiaTheme="minorHAnsi" w:hAnsi="Century Gothic" w:cs="Arial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3271EE5A" w14:textId="77777777" w:rsidR="00681FB8" w:rsidRPr="00F620F1" w:rsidRDefault="00681FB8" w:rsidP="00681FB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F620F1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NOMBRE O RAZÓN SOCIAL DEL OFERENTE</w:t>
      </w:r>
    </w:p>
    <w:p w14:paraId="57D1C7AA" w14:textId="77777777" w:rsidR="00681FB8" w:rsidRPr="00F620F1" w:rsidRDefault="00681FB8" w:rsidP="00681FB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F620F1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IDENTIFICACIÓN (NIT, C.C. O C.E.)</w:t>
      </w:r>
    </w:p>
    <w:p w14:paraId="25E59DD9" w14:textId="77777777" w:rsidR="00681FB8" w:rsidRPr="00F620F1" w:rsidRDefault="00681FB8" w:rsidP="00681FB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F620F1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 xml:space="preserve">NOMBRE REPRESENTANTE LEGAL </w:t>
      </w:r>
    </w:p>
    <w:p w14:paraId="74E5668B" w14:textId="77777777" w:rsidR="00681FB8" w:rsidRPr="00F620F1" w:rsidRDefault="00681FB8" w:rsidP="00681FB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F620F1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IDENTIFICACIÓN (C.C. O C.E.)</w:t>
      </w:r>
    </w:p>
    <w:p w14:paraId="1F9BE519" w14:textId="77777777" w:rsidR="00681FB8" w:rsidRPr="00F620F1" w:rsidRDefault="00681FB8" w:rsidP="00681FB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F620F1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DIRECCIÓN:</w:t>
      </w:r>
    </w:p>
    <w:p w14:paraId="3AB0BAA3" w14:textId="77777777" w:rsidR="00681FB8" w:rsidRPr="00F620F1" w:rsidRDefault="00681FB8" w:rsidP="00681FB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F620F1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TELÉFONO:</w:t>
      </w:r>
    </w:p>
    <w:p w14:paraId="57207F48" w14:textId="44B97939" w:rsidR="00ED2C29" w:rsidRPr="00F620F1" w:rsidRDefault="00681FB8" w:rsidP="00F24F73">
      <w:pPr>
        <w:jc w:val="both"/>
        <w:rPr>
          <w:rFonts w:ascii="Century Gothic" w:hAnsi="Century Gothic" w:cs="Arial"/>
          <w:sz w:val="20"/>
          <w:szCs w:val="20"/>
        </w:rPr>
      </w:pPr>
      <w:r w:rsidRPr="00F620F1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EMAIL:</w:t>
      </w:r>
    </w:p>
    <w:sectPr w:rsidR="00ED2C29" w:rsidRPr="00F620F1" w:rsidSect="00FD442E">
      <w:headerReference w:type="default" r:id="rId7"/>
      <w:pgSz w:w="12240" w:h="15840" w:code="1"/>
      <w:pgMar w:top="1418" w:right="1418" w:bottom="1418" w:left="1418" w:header="709" w:footer="709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A5F4F" w14:textId="77777777" w:rsidR="00FD442E" w:rsidRDefault="00FD442E" w:rsidP="00ED2C29">
      <w:r>
        <w:separator/>
      </w:r>
    </w:p>
  </w:endnote>
  <w:endnote w:type="continuationSeparator" w:id="0">
    <w:p w14:paraId="09EF91AC" w14:textId="77777777" w:rsidR="00FD442E" w:rsidRDefault="00FD442E" w:rsidP="00ED2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12FB7" w14:textId="77777777" w:rsidR="00FD442E" w:rsidRDefault="00FD442E" w:rsidP="00ED2C29">
      <w:r>
        <w:separator/>
      </w:r>
    </w:p>
  </w:footnote>
  <w:footnote w:type="continuationSeparator" w:id="0">
    <w:p w14:paraId="734D78CB" w14:textId="77777777" w:rsidR="00FD442E" w:rsidRDefault="00FD442E" w:rsidP="00ED2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40A9A" w14:textId="77777777" w:rsidR="005425C8" w:rsidRDefault="00ED2C29" w:rsidP="00ED2C29">
    <w:pPr>
      <w:pStyle w:val="Encabezado"/>
      <w:tabs>
        <w:tab w:val="clear" w:pos="4419"/>
        <w:tab w:val="clear" w:pos="8838"/>
        <w:tab w:val="left" w:pos="3332"/>
      </w:tabs>
    </w:pPr>
    <w:r>
      <w:tab/>
    </w:r>
  </w:p>
  <w:tbl>
    <w:tblPr>
      <w:tblW w:w="8805" w:type="dxa"/>
      <w:tblInd w:w="2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3"/>
      <w:gridCol w:w="4536"/>
      <w:gridCol w:w="1576"/>
    </w:tblGrid>
    <w:tr w:rsidR="005425C8" w14:paraId="5EF88A56" w14:textId="77777777" w:rsidTr="005425C8">
      <w:trPr>
        <w:cantSplit/>
        <w:trHeight w:val="274"/>
      </w:trPr>
      <w:tc>
        <w:tcPr>
          <w:tcW w:w="26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3E76202" w14:textId="77777777" w:rsidR="005425C8" w:rsidRPr="00A26B6D" w:rsidRDefault="005425C8" w:rsidP="005425C8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sz w:val="18"/>
              <w:szCs w:val="20"/>
            </w:rPr>
            <w:drawing>
              <wp:inline distT="0" distB="0" distL="0" distR="0" wp14:anchorId="7FDFFE3F" wp14:editId="4F29C480">
                <wp:extent cx="1558901" cy="438150"/>
                <wp:effectExtent l="0" t="0" r="3810" b="0"/>
                <wp:docPr id="2" name="Imagen 2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Interfaz de usuario gráfica&#10;&#10;Descripción generada automáticamente con confianza baja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7534" cy="4490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A792B5" w14:textId="77777777" w:rsidR="005425C8" w:rsidRPr="00E06AD3" w:rsidRDefault="005425C8" w:rsidP="005425C8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  <w:color w:val="000000" w:themeColor="text1"/>
              <w:sz w:val="20"/>
              <w:szCs w:val="20"/>
            </w:rPr>
          </w:pPr>
          <w:r w:rsidRPr="00E06AD3">
            <w:rPr>
              <w:rFonts w:ascii="Century Gothic" w:hAnsi="Century Gothic" w:cs="Arial"/>
              <w:b/>
              <w:bCs/>
              <w:color w:val="000000" w:themeColor="text1"/>
              <w:sz w:val="20"/>
              <w:szCs w:val="20"/>
            </w:rPr>
            <w:t xml:space="preserve">PROCESO DE SELECCIÓN ABREVIADA PARA LA ADUQISICIÓN DE BIENES Y SERVICOS </w:t>
          </w:r>
          <w:r>
            <w:rPr>
              <w:rFonts w:ascii="Century Gothic" w:hAnsi="Century Gothic" w:cs="Arial"/>
              <w:b/>
              <w:bCs/>
              <w:color w:val="000000" w:themeColor="text1"/>
              <w:sz w:val="20"/>
              <w:szCs w:val="20"/>
            </w:rPr>
            <w:t>DE CARÁCTERISTICAS TÉCNICAS UNIFORMES DE COMÚN UTILIZACIÓN POR SUBASTA INVERSA</w:t>
          </w:r>
          <w:r w:rsidRPr="00E06AD3">
            <w:rPr>
              <w:rFonts w:ascii="Century Gothic" w:hAnsi="Century Gothic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B41B7E" w14:textId="77777777" w:rsidR="005425C8" w:rsidRPr="00E06AD3" w:rsidRDefault="005425C8" w:rsidP="005425C8">
          <w:pPr>
            <w:adjustRightInd w:val="0"/>
            <w:jc w:val="center"/>
            <w:rPr>
              <w:rFonts w:ascii="Century Gothic" w:hAnsi="Century Gothic" w:cs="Arial"/>
              <w:color w:val="FF0000"/>
              <w:sz w:val="20"/>
              <w:szCs w:val="20"/>
            </w:rPr>
          </w:pPr>
          <w:r w:rsidRPr="00E06AD3">
            <w:rPr>
              <w:rFonts w:ascii="Century Gothic" w:hAnsi="Century Gothic" w:cs="Arial"/>
              <w:b/>
              <w:bCs/>
              <w:color w:val="000000" w:themeColor="text1"/>
              <w:sz w:val="20"/>
              <w:szCs w:val="20"/>
            </w:rPr>
            <w:t xml:space="preserve">No. </w:t>
          </w:r>
          <w:r>
            <w:rPr>
              <w:rFonts w:ascii="Century Gothic" w:hAnsi="Century Gothic" w:cs="Arial"/>
              <w:b/>
              <w:bCs/>
              <w:color w:val="000000" w:themeColor="text1"/>
              <w:sz w:val="20"/>
              <w:szCs w:val="20"/>
            </w:rPr>
            <w:t>SUBASTA</w:t>
          </w:r>
          <w:r w:rsidRPr="00E06AD3">
            <w:rPr>
              <w:rFonts w:ascii="Century Gothic" w:hAnsi="Century Gothic" w:cs="Arial"/>
              <w:b/>
              <w:bCs/>
              <w:sz w:val="20"/>
              <w:szCs w:val="20"/>
            </w:rPr>
            <w:t>-</w:t>
          </w:r>
          <w:r>
            <w:rPr>
              <w:rFonts w:ascii="Century Gothic" w:hAnsi="Century Gothic" w:cs="Arial"/>
              <w:b/>
              <w:bCs/>
              <w:sz w:val="20"/>
              <w:szCs w:val="20"/>
            </w:rPr>
            <w:t>002</w:t>
          </w:r>
          <w:r w:rsidRPr="00E06AD3">
            <w:rPr>
              <w:rFonts w:ascii="Century Gothic" w:hAnsi="Century Gothic" w:cs="Arial"/>
              <w:b/>
              <w:bCs/>
              <w:sz w:val="20"/>
              <w:szCs w:val="20"/>
            </w:rPr>
            <w:t>-202</w:t>
          </w:r>
          <w:r>
            <w:rPr>
              <w:rFonts w:ascii="Century Gothic" w:hAnsi="Century Gothic" w:cs="Arial"/>
              <w:b/>
              <w:bCs/>
              <w:sz w:val="20"/>
              <w:szCs w:val="20"/>
            </w:rPr>
            <w:t>4</w:t>
          </w:r>
        </w:p>
      </w:tc>
      <w:tc>
        <w:tcPr>
          <w:tcW w:w="15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18FA6A2" w14:textId="77777777" w:rsidR="005425C8" w:rsidRPr="00CE5CD3" w:rsidRDefault="005425C8" w:rsidP="005425C8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</w:rPr>
            <w:t>5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</w:rPr>
            <w:t>5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49F56663" w14:textId="2D1E8D00" w:rsidR="00ED2C29" w:rsidRDefault="00ED2C29" w:rsidP="00ED2C29">
    <w:pPr>
      <w:pStyle w:val="Encabezado"/>
      <w:tabs>
        <w:tab w:val="clear" w:pos="4419"/>
        <w:tab w:val="clear" w:pos="8838"/>
        <w:tab w:val="left" w:pos="333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9CA83FE2"/>
    <w:lvl w:ilvl="0">
      <w:start w:val="1"/>
      <w:numFmt w:val="bullet"/>
      <w:pStyle w:val="Textodebloque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3AEAAE88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4683871"/>
    <w:multiLevelType w:val="hybridMultilevel"/>
    <w:tmpl w:val="2AE026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36815"/>
    <w:multiLevelType w:val="hybridMultilevel"/>
    <w:tmpl w:val="680E63DC"/>
    <w:lvl w:ilvl="0" w:tplc="864C8B56">
      <w:start w:val="1"/>
      <w:numFmt w:val="decimal"/>
      <w:lvlText w:val="%1."/>
      <w:lvlJc w:val="left"/>
      <w:pPr>
        <w:ind w:left="483" w:hanging="431"/>
      </w:pPr>
      <w:rPr>
        <w:rFonts w:ascii="Arial" w:eastAsia="Arial" w:hAnsi="Arial" w:cs="Arial" w:hint="default"/>
        <w:spacing w:val="-1"/>
        <w:w w:val="91"/>
        <w:sz w:val="21"/>
        <w:szCs w:val="21"/>
        <w:lang w:val="es-ES" w:eastAsia="en-US" w:bidi="ar-SA"/>
      </w:rPr>
    </w:lvl>
    <w:lvl w:ilvl="1" w:tplc="F63AB15E">
      <w:numFmt w:val="bullet"/>
      <w:lvlText w:val="•"/>
      <w:lvlJc w:val="left"/>
      <w:pPr>
        <w:ind w:left="1352" w:hanging="431"/>
      </w:pPr>
      <w:rPr>
        <w:rFonts w:hint="default"/>
        <w:lang w:val="es-ES" w:eastAsia="en-US" w:bidi="ar-SA"/>
      </w:rPr>
    </w:lvl>
    <w:lvl w:ilvl="2" w:tplc="F0F20688">
      <w:numFmt w:val="bullet"/>
      <w:lvlText w:val="•"/>
      <w:lvlJc w:val="left"/>
      <w:pPr>
        <w:ind w:left="2224" w:hanging="431"/>
      </w:pPr>
      <w:rPr>
        <w:rFonts w:hint="default"/>
        <w:lang w:val="es-ES" w:eastAsia="en-US" w:bidi="ar-SA"/>
      </w:rPr>
    </w:lvl>
    <w:lvl w:ilvl="3" w:tplc="D778C744">
      <w:numFmt w:val="bullet"/>
      <w:lvlText w:val="•"/>
      <w:lvlJc w:val="left"/>
      <w:pPr>
        <w:ind w:left="3096" w:hanging="431"/>
      </w:pPr>
      <w:rPr>
        <w:rFonts w:hint="default"/>
        <w:lang w:val="es-ES" w:eastAsia="en-US" w:bidi="ar-SA"/>
      </w:rPr>
    </w:lvl>
    <w:lvl w:ilvl="4" w:tplc="14F2E116">
      <w:numFmt w:val="bullet"/>
      <w:lvlText w:val="•"/>
      <w:lvlJc w:val="left"/>
      <w:pPr>
        <w:ind w:left="3968" w:hanging="431"/>
      </w:pPr>
      <w:rPr>
        <w:rFonts w:hint="default"/>
        <w:lang w:val="es-ES" w:eastAsia="en-US" w:bidi="ar-SA"/>
      </w:rPr>
    </w:lvl>
    <w:lvl w:ilvl="5" w:tplc="C0FE58AA">
      <w:numFmt w:val="bullet"/>
      <w:lvlText w:val="•"/>
      <w:lvlJc w:val="left"/>
      <w:pPr>
        <w:ind w:left="4840" w:hanging="431"/>
      </w:pPr>
      <w:rPr>
        <w:rFonts w:hint="default"/>
        <w:lang w:val="es-ES" w:eastAsia="en-US" w:bidi="ar-SA"/>
      </w:rPr>
    </w:lvl>
    <w:lvl w:ilvl="6" w:tplc="FF24C3B6">
      <w:numFmt w:val="bullet"/>
      <w:lvlText w:val="•"/>
      <w:lvlJc w:val="left"/>
      <w:pPr>
        <w:ind w:left="5712" w:hanging="431"/>
      </w:pPr>
      <w:rPr>
        <w:rFonts w:hint="default"/>
        <w:lang w:val="es-ES" w:eastAsia="en-US" w:bidi="ar-SA"/>
      </w:rPr>
    </w:lvl>
    <w:lvl w:ilvl="7" w:tplc="BFB63C16">
      <w:numFmt w:val="bullet"/>
      <w:lvlText w:val="•"/>
      <w:lvlJc w:val="left"/>
      <w:pPr>
        <w:ind w:left="6584" w:hanging="431"/>
      </w:pPr>
      <w:rPr>
        <w:rFonts w:hint="default"/>
        <w:lang w:val="es-ES" w:eastAsia="en-US" w:bidi="ar-SA"/>
      </w:rPr>
    </w:lvl>
    <w:lvl w:ilvl="8" w:tplc="915AB1C2">
      <w:numFmt w:val="bullet"/>
      <w:lvlText w:val="•"/>
      <w:lvlJc w:val="left"/>
      <w:pPr>
        <w:ind w:left="7456" w:hanging="431"/>
      </w:pPr>
      <w:rPr>
        <w:rFonts w:hint="default"/>
        <w:lang w:val="es-ES" w:eastAsia="en-US" w:bidi="ar-SA"/>
      </w:rPr>
    </w:lvl>
  </w:abstractNum>
  <w:abstractNum w:abstractNumId="4" w15:restartNumberingAfterBreak="0">
    <w:nsid w:val="128D6D79"/>
    <w:multiLevelType w:val="hybridMultilevel"/>
    <w:tmpl w:val="2EFA80F0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95EAE"/>
    <w:multiLevelType w:val="hybridMultilevel"/>
    <w:tmpl w:val="2C0C0C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C4071"/>
    <w:multiLevelType w:val="hybridMultilevel"/>
    <w:tmpl w:val="EC0E840A"/>
    <w:lvl w:ilvl="0" w:tplc="24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7" w15:restartNumberingAfterBreak="0">
    <w:nsid w:val="1B507E73"/>
    <w:multiLevelType w:val="hybridMultilevel"/>
    <w:tmpl w:val="5128D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E366B"/>
    <w:multiLevelType w:val="hybridMultilevel"/>
    <w:tmpl w:val="BEF2ED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77519"/>
    <w:multiLevelType w:val="multilevel"/>
    <w:tmpl w:val="7004BA6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22C3A3E"/>
    <w:multiLevelType w:val="hybridMultilevel"/>
    <w:tmpl w:val="53BA5BD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FC662C"/>
    <w:multiLevelType w:val="multilevel"/>
    <w:tmpl w:val="913AF4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05" w:hanging="705"/>
      </w:pPr>
      <w:rPr>
        <w:rFonts w:ascii="Arial" w:hAnsi="Arial" w:hint="default"/>
        <w:b/>
        <w:color w:val="auto"/>
        <w:sz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Arial" w:hAnsi="Arial" w:hint="default"/>
        <w:b/>
        <w:color w:val="auto"/>
        <w:sz w:val="2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Arial" w:hAnsi="Arial" w:hint="default"/>
        <w:b/>
        <w:color w:val="auto"/>
        <w:sz w:val="2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Arial" w:hAnsi="Arial" w:hint="default"/>
        <w:b/>
        <w:color w:val="auto"/>
        <w:sz w:val="2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Arial" w:hAnsi="Arial" w:hint="default"/>
        <w:b/>
        <w:color w:val="auto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ascii="Arial" w:hAnsi="Arial" w:hint="default"/>
        <w:b/>
        <w:color w:val="auto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Arial" w:hAnsi="Arial" w:hint="default"/>
        <w:b/>
        <w:color w:val="auto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ascii="Arial" w:hAnsi="Arial" w:hint="default"/>
        <w:b/>
        <w:color w:val="auto"/>
        <w:sz w:val="20"/>
      </w:rPr>
    </w:lvl>
  </w:abstractNum>
  <w:abstractNum w:abstractNumId="12" w15:restartNumberingAfterBreak="0">
    <w:nsid w:val="26C33B41"/>
    <w:multiLevelType w:val="multilevel"/>
    <w:tmpl w:val="A5C87AD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31" w:hanging="60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3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F3302"/>
    <w:multiLevelType w:val="hybridMultilevel"/>
    <w:tmpl w:val="18EA4E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F6844"/>
    <w:multiLevelType w:val="hybridMultilevel"/>
    <w:tmpl w:val="A1A49418"/>
    <w:lvl w:ilvl="0" w:tplc="B9E035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9BC1DD4"/>
    <w:multiLevelType w:val="hybridMultilevel"/>
    <w:tmpl w:val="2ED067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25AF2"/>
    <w:multiLevelType w:val="hybridMultilevel"/>
    <w:tmpl w:val="35AC82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AB27D22"/>
    <w:multiLevelType w:val="hybridMultilevel"/>
    <w:tmpl w:val="6B18FD4A"/>
    <w:lvl w:ilvl="0" w:tplc="BE6014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86A7C"/>
    <w:multiLevelType w:val="hybridMultilevel"/>
    <w:tmpl w:val="C9F2CE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1D2472"/>
    <w:multiLevelType w:val="multilevel"/>
    <w:tmpl w:val="214EF32E"/>
    <w:lvl w:ilvl="0">
      <w:start w:val="1"/>
      <w:numFmt w:val="decimal"/>
      <w:lvlText w:val="%1."/>
      <w:lvlJc w:val="left"/>
      <w:pPr>
        <w:ind w:left="19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05" w:hanging="70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5871370"/>
    <w:multiLevelType w:val="hybridMultilevel"/>
    <w:tmpl w:val="D894414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8C50107"/>
    <w:multiLevelType w:val="multilevel"/>
    <w:tmpl w:val="1B944DC6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3" w15:restartNumberingAfterBreak="0">
    <w:nsid w:val="49AE4CBE"/>
    <w:multiLevelType w:val="hybridMultilevel"/>
    <w:tmpl w:val="77F8FB52"/>
    <w:lvl w:ilvl="0" w:tplc="1DB05694">
      <w:start w:val="1"/>
      <w:numFmt w:val="decimal"/>
      <w:lvlText w:val="%1."/>
      <w:lvlJc w:val="left"/>
      <w:pPr>
        <w:ind w:left="425" w:hanging="425"/>
      </w:pPr>
      <w:rPr>
        <w:rFonts w:ascii="Arial MT" w:eastAsia="Arial MT" w:hAnsi="Arial MT" w:cs="Arial MT" w:hint="default"/>
        <w:b/>
        <w:bCs w:val="0"/>
        <w:spacing w:val="-1"/>
        <w:w w:val="99"/>
        <w:sz w:val="20"/>
        <w:szCs w:val="20"/>
        <w:lang w:val="es-ES" w:eastAsia="en-US" w:bidi="ar-SA"/>
      </w:rPr>
    </w:lvl>
    <w:lvl w:ilvl="1" w:tplc="0D283E22">
      <w:numFmt w:val="bullet"/>
      <w:lvlText w:val="•"/>
      <w:lvlJc w:val="left"/>
      <w:pPr>
        <w:ind w:left="1257" w:hanging="425"/>
      </w:pPr>
      <w:rPr>
        <w:rFonts w:hint="default"/>
        <w:lang w:val="es-ES" w:eastAsia="en-US" w:bidi="ar-SA"/>
      </w:rPr>
    </w:lvl>
    <w:lvl w:ilvl="2" w:tplc="2B604B4A">
      <w:numFmt w:val="bullet"/>
      <w:lvlText w:val="•"/>
      <w:lvlJc w:val="left"/>
      <w:pPr>
        <w:ind w:left="2097" w:hanging="425"/>
      </w:pPr>
      <w:rPr>
        <w:rFonts w:hint="default"/>
        <w:lang w:val="es-ES" w:eastAsia="en-US" w:bidi="ar-SA"/>
      </w:rPr>
    </w:lvl>
    <w:lvl w:ilvl="3" w:tplc="BC4641FA">
      <w:numFmt w:val="bullet"/>
      <w:lvlText w:val="•"/>
      <w:lvlJc w:val="left"/>
      <w:pPr>
        <w:ind w:left="2937" w:hanging="425"/>
      </w:pPr>
      <w:rPr>
        <w:rFonts w:hint="default"/>
        <w:lang w:val="es-ES" w:eastAsia="en-US" w:bidi="ar-SA"/>
      </w:rPr>
    </w:lvl>
    <w:lvl w:ilvl="4" w:tplc="66009BA2">
      <w:numFmt w:val="bullet"/>
      <w:lvlText w:val="•"/>
      <w:lvlJc w:val="left"/>
      <w:pPr>
        <w:ind w:left="3777" w:hanging="425"/>
      </w:pPr>
      <w:rPr>
        <w:rFonts w:hint="default"/>
        <w:lang w:val="es-ES" w:eastAsia="en-US" w:bidi="ar-SA"/>
      </w:rPr>
    </w:lvl>
    <w:lvl w:ilvl="5" w:tplc="08AE66A4">
      <w:numFmt w:val="bullet"/>
      <w:lvlText w:val="•"/>
      <w:lvlJc w:val="left"/>
      <w:pPr>
        <w:ind w:left="4617" w:hanging="425"/>
      </w:pPr>
      <w:rPr>
        <w:rFonts w:hint="default"/>
        <w:lang w:val="es-ES" w:eastAsia="en-US" w:bidi="ar-SA"/>
      </w:rPr>
    </w:lvl>
    <w:lvl w:ilvl="6" w:tplc="4148DDF0">
      <w:numFmt w:val="bullet"/>
      <w:lvlText w:val="•"/>
      <w:lvlJc w:val="left"/>
      <w:pPr>
        <w:ind w:left="5457" w:hanging="425"/>
      </w:pPr>
      <w:rPr>
        <w:rFonts w:hint="default"/>
        <w:lang w:val="es-ES" w:eastAsia="en-US" w:bidi="ar-SA"/>
      </w:rPr>
    </w:lvl>
    <w:lvl w:ilvl="7" w:tplc="FCDABF6C">
      <w:numFmt w:val="bullet"/>
      <w:lvlText w:val="•"/>
      <w:lvlJc w:val="left"/>
      <w:pPr>
        <w:ind w:left="6297" w:hanging="425"/>
      </w:pPr>
      <w:rPr>
        <w:rFonts w:hint="default"/>
        <w:lang w:val="es-ES" w:eastAsia="en-US" w:bidi="ar-SA"/>
      </w:rPr>
    </w:lvl>
    <w:lvl w:ilvl="8" w:tplc="095C9048">
      <w:numFmt w:val="bullet"/>
      <w:lvlText w:val="•"/>
      <w:lvlJc w:val="left"/>
      <w:pPr>
        <w:ind w:left="7137" w:hanging="425"/>
      </w:pPr>
      <w:rPr>
        <w:rFonts w:hint="default"/>
        <w:lang w:val="es-ES" w:eastAsia="en-US" w:bidi="ar-SA"/>
      </w:rPr>
    </w:lvl>
  </w:abstractNum>
  <w:abstractNum w:abstractNumId="24" w15:restartNumberingAfterBreak="0">
    <w:nsid w:val="4A265325"/>
    <w:multiLevelType w:val="hybridMultilevel"/>
    <w:tmpl w:val="59F440CE"/>
    <w:lvl w:ilvl="0" w:tplc="B388F3E4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25" w15:restartNumberingAfterBreak="0">
    <w:nsid w:val="52DB5FEC"/>
    <w:multiLevelType w:val="hybridMultilevel"/>
    <w:tmpl w:val="33C8E63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FBB411F"/>
    <w:multiLevelType w:val="multilevel"/>
    <w:tmpl w:val="ED24211A"/>
    <w:lvl w:ilvl="0">
      <w:start w:val="1"/>
      <w:numFmt w:val="decimal"/>
      <w:lvlText w:val="%1."/>
      <w:lvlJc w:val="left"/>
      <w:pPr>
        <w:ind w:left="36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6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0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2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4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7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9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0F444EA"/>
    <w:multiLevelType w:val="multilevel"/>
    <w:tmpl w:val="034003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"/>
      </w:rPr>
    </w:lvl>
    <w:lvl w:ilvl="1" w:tentative="1">
      <w:start w:val="1"/>
      <w:numFmt w:val="decimal"/>
      <w:lvlText w:val="%2."/>
      <w:lvlJc w:val="left"/>
      <w:pPr>
        <w:tabs>
          <w:tab w:val="num" w:pos="1132"/>
        </w:tabs>
        <w:ind w:left="1132" w:hanging="360"/>
      </w:pPr>
    </w:lvl>
    <w:lvl w:ilvl="2" w:tentative="1">
      <w:start w:val="1"/>
      <w:numFmt w:val="decimal"/>
      <w:lvlText w:val="%3."/>
      <w:lvlJc w:val="left"/>
      <w:pPr>
        <w:tabs>
          <w:tab w:val="num" w:pos="1852"/>
        </w:tabs>
        <w:ind w:left="1852" w:hanging="360"/>
      </w:pPr>
    </w:lvl>
    <w:lvl w:ilvl="3" w:tentative="1">
      <w:start w:val="1"/>
      <w:numFmt w:val="decimal"/>
      <w:lvlText w:val="%4."/>
      <w:lvlJc w:val="left"/>
      <w:pPr>
        <w:tabs>
          <w:tab w:val="num" w:pos="2572"/>
        </w:tabs>
        <w:ind w:left="2572" w:hanging="360"/>
      </w:pPr>
    </w:lvl>
    <w:lvl w:ilvl="4" w:tentative="1">
      <w:start w:val="1"/>
      <w:numFmt w:val="decimal"/>
      <w:lvlText w:val="%5."/>
      <w:lvlJc w:val="left"/>
      <w:pPr>
        <w:tabs>
          <w:tab w:val="num" w:pos="3292"/>
        </w:tabs>
        <w:ind w:left="3292" w:hanging="360"/>
      </w:pPr>
    </w:lvl>
    <w:lvl w:ilvl="5" w:tentative="1">
      <w:start w:val="1"/>
      <w:numFmt w:val="decimal"/>
      <w:lvlText w:val="%6."/>
      <w:lvlJc w:val="left"/>
      <w:pPr>
        <w:tabs>
          <w:tab w:val="num" w:pos="4012"/>
        </w:tabs>
        <w:ind w:left="4012" w:hanging="360"/>
      </w:pPr>
    </w:lvl>
    <w:lvl w:ilvl="6" w:tentative="1">
      <w:start w:val="1"/>
      <w:numFmt w:val="decimal"/>
      <w:lvlText w:val="%7."/>
      <w:lvlJc w:val="left"/>
      <w:pPr>
        <w:tabs>
          <w:tab w:val="num" w:pos="4732"/>
        </w:tabs>
        <w:ind w:left="4732" w:hanging="360"/>
      </w:pPr>
    </w:lvl>
    <w:lvl w:ilvl="7" w:tentative="1">
      <w:start w:val="1"/>
      <w:numFmt w:val="decimal"/>
      <w:lvlText w:val="%8."/>
      <w:lvlJc w:val="left"/>
      <w:pPr>
        <w:tabs>
          <w:tab w:val="num" w:pos="5452"/>
        </w:tabs>
        <w:ind w:left="5452" w:hanging="360"/>
      </w:pPr>
    </w:lvl>
    <w:lvl w:ilvl="8" w:tentative="1">
      <w:start w:val="1"/>
      <w:numFmt w:val="decimal"/>
      <w:lvlText w:val="%9."/>
      <w:lvlJc w:val="left"/>
      <w:pPr>
        <w:tabs>
          <w:tab w:val="num" w:pos="6172"/>
        </w:tabs>
        <w:ind w:left="6172" w:hanging="360"/>
      </w:pPr>
    </w:lvl>
  </w:abstractNum>
  <w:abstractNum w:abstractNumId="28" w15:restartNumberingAfterBreak="0">
    <w:nsid w:val="63BE4C5D"/>
    <w:multiLevelType w:val="multilevel"/>
    <w:tmpl w:val="5C72D4FE"/>
    <w:lvl w:ilvl="0">
      <w:start w:val="1"/>
      <w:numFmt w:val="decimal"/>
      <w:lvlText w:val="%1"/>
      <w:lvlJc w:val="left"/>
      <w:pPr>
        <w:ind w:left="601" w:hanging="50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01" w:hanging="50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1350" w:hanging="500"/>
        <w:jc w:val="right"/>
      </w:pPr>
      <w:rPr>
        <w:rFonts w:hint="default"/>
        <w:b/>
        <w:bCs/>
        <w:spacing w:val="-1"/>
        <w:w w:val="99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668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118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41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0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0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43625C4"/>
    <w:multiLevelType w:val="hybridMultilevel"/>
    <w:tmpl w:val="FFFFFFFF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4753317"/>
    <w:multiLevelType w:val="hybridMultilevel"/>
    <w:tmpl w:val="3AC6251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00272E8">
      <w:start w:val="1"/>
      <w:numFmt w:val="decimal"/>
      <w:lvlText w:val="%4."/>
      <w:lvlJc w:val="left"/>
      <w:pPr>
        <w:ind w:left="644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07431"/>
    <w:multiLevelType w:val="singleLevel"/>
    <w:tmpl w:val="7C1807FC"/>
    <w:lvl w:ilvl="0">
      <w:numFmt w:val="decimal"/>
      <w:pStyle w:val="CarCarCarCarCarCar1CarCarCarCar"/>
      <w:lvlText w:val=""/>
      <w:lvlJc w:val="left"/>
    </w:lvl>
  </w:abstractNum>
  <w:abstractNum w:abstractNumId="32" w15:restartNumberingAfterBreak="0">
    <w:nsid w:val="6B4342F5"/>
    <w:multiLevelType w:val="hybridMultilevel"/>
    <w:tmpl w:val="EA789CA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BC527D9"/>
    <w:multiLevelType w:val="hybridMultilevel"/>
    <w:tmpl w:val="DD9C50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F8259F"/>
    <w:multiLevelType w:val="multilevel"/>
    <w:tmpl w:val="C7BCF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32B80"/>
    <w:multiLevelType w:val="hybridMultilevel"/>
    <w:tmpl w:val="1E9CBF02"/>
    <w:lvl w:ilvl="0" w:tplc="419448A4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AE0ACA"/>
    <w:multiLevelType w:val="multilevel"/>
    <w:tmpl w:val="205CD644"/>
    <w:lvl w:ilvl="0">
      <w:start w:val="10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08A263A"/>
    <w:multiLevelType w:val="multilevel"/>
    <w:tmpl w:val="4FCA87FC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3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440"/>
      </w:pPr>
      <w:rPr>
        <w:rFonts w:hint="default"/>
      </w:rPr>
    </w:lvl>
  </w:abstractNum>
  <w:abstractNum w:abstractNumId="38" w15:restartNumberingAfterBreak="0">
    <w:nsid w:val="70A41302"/>
    <w:multiLevelType w:val="hybridMultilevel"/>
    <w:tmpl w:val="CACA28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64EF2"/>
    <w:multiLevelType w:val="hybridMultilevel"/>
    <w:tmpl w:val="9D1A909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8A51779"/>
    <w:multiLevelType w:val="hybridMultilevel"/>
    <w:tmpl w:val="5CE655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3F4487"/>
    <w:multiLevelType w:val="hybridMultilevel"/>
    <w:tmpl w:val="7B42F1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6D44C1"/>
    <w:multiLevelType w:val="hybridMultilevel"/>
    <w:tmpl w:val="BE8457CC"/>
    <w:lvl w:ilvl="0" w:tplc="240A000F">
      <w:start w:val="1"/>
      <w:numFmt w:val="decimal"/>
      <w:lvlText w:val="%1."/>
      <w:lvlJc w:val="left"/>
      <w:pPr>
        <w:ind w:left="1353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8980502">
    <w:abstractNumId w:val="28"/>
  </w:num>
  <w:num w:numId="2" w16cid:durableId="483812842">
    <w:abstractNumId w:val="23"/>
  </w:num>
  <w:num w:numId="3" w16cid:durableId="811291541">
    <w:abstractNumId w:val="26"/>
  </w:num>
  <w:num w:numId="4" w16cid:durableId="1677532927">
    <w:abstractNumId w:val="20"/>
  </w:num>
  <w:num w:numId="5" w16cid:durableId="876746079">
    <w:abstractNumId w:val="25"/>
  </w:num>
  <w:num w:numId="6" w16cid:durableId="1465083547">
    <w:abstractNumId w:val="31"/>
  </w:num>
  <w:num w:numId="7" w16cid:durableId="243801973">
    <w:abstractNumId w:val="1"/>
    <w:lvlOverride w:ilvl="0">
      <w:startOverride w:val="1"/>
    </w:lvlOverride>
  </w:num>
  <w:num w:numId="8" w16cid:durableId="41174213">
    <w:abstractNumId w:val="0"/>
  </w:num>
  <w:num w:numId="9" w16cid:durableId="1104955796">
    <w:abstractNumId w:val="18"/>
  </w:num>
  <w:num w:numId="10" w16cid:durableId="420568358">
    <w:abstractNumId w:val="24"/>
  </w:num>
  <w:num w:numId="11" w16cid:durableId="33694467">
    <w:abstractNumId w:val="2"/>
  </w:num>
  <w:num w:numId="12" w16cid:durableId="198587736">
    <w:abstractNumId w:val="15"/>
  </w:num>
  <w:num w:numId="13" w16cid:durableId="1147088223">
    <w:abstractNumId w:val="12"/>
  </w:num>
  <w:num w:numId="14" w16cid:durableId="1295529255">
    <w:abstractNumId w:val="17"/>
  </w:num>
  <w:num w:numId="15" w16cid:durableId="1746493780">
    <w:abstractNumId w:val="37"/>
  </w:num>
  <w:num w:numId="16" w16cid:durableId="319358043">
    <w:abstractNumId w:val="10"/>
  </w:num>
  <w:num w:numId="17" w16cid:durableId="1322924182">
    <w:abstractNumId w:val="36"/>
  </w:num>
  <w:num w:numId="18" w16cid:durableId="1192380617">
    <w:abstractNumId w:val="21"/>
  </w:num>
  <w:num w:numId="19" w16cid:durableId="2039116295">
    <w:abstractNumId w:val="14"/>
  </w:num>
  <w:num w:numId="20" w16cid:durableId="1421636582">
    <w:abstractNumId w:val="22"/>
  </w:num>
  <w:num w:numId="21" w16cid:durableId="244724258">
    <w:abstractNumId w:val="34"/>
  </w:num>
  <w:num w:numId="22" w16cid:durableId="2060859814">
    <w:abstractNumId w:val="35"/>
  </w:num>
  <w:num w:numId="23" w16cid:durableId="1329363192">
    <w:abstractNumId w:val="13"/>
  </w:num>
  <w:num w:numId="24" w16cid:durableId="123735392">
    <w:abstractNumId w:val="42"/>
  </w:num>
  <w:num w:numId="25" w16cid:durableId="1025524916">
    <w:abstractNumId w:val="9"/>
  </w:num>
  <w:num w:numId="26" w16cid:durableId="1569684484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</w:num>
  <w:num w:numId="27" w16cid:durableId="1330019570">
    <w:abstractNumId w:val="4"/>
  </w:num>
  <w:num w:numId="28" w16cid:durableId="386151677">
    <w:abstractNumId w:val="38"/>
  </w:num>
  <w:num w:numId="29" w16cid:durableId="17313766">
    <w:abstractNumId w:val="40"/>
  </w:num>
  <w:num w:numId="30" w16cid:durableId="1596595895">
    <w:abstractNumId w:val="16"/>
  </w:num>
  <w:num w:numId="31" w16cid:durableId="117190843">
    <w:abstractNumId w:val="3"/>
  </w:num>
  <w:num w:numId="32" w16cid:durableId="966357146">
    <w:abstractNumId w:val="19"/>
  </w:num>
  <w:num w:numId="33" w16cid:durableId="24646192">
    <w:abstractNumId w:val="11"/>
  </w:num>
  <w:num w:numId="34" w16cid:durableId="48116718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8476558">
    <w:abstractNumId w:val="41"/>
  </w:num>
  <w:num w:numId="36" w16cid:durableId="668141426">
    <w:abstractNumId w:val="6"/>
  </w:num>
  <w:num w:numId="37" w16cid:durableId="1952278188">
    <w:abstractNumId w:val="8"/>
  </w:num>
  <w:num w:numId="38" w16cid:durableId="1476870392">
    <w:abstractNumId w:val="29"/>
  </w:num>
  <w:num w:numId="39" w16cid:durableId="1285960049">
    <w:abstractNumId w:val="33"/>
  </w:num>
  <w:num w:numId="40" w16cid:durableId="1609311281">
    <w:abstractNumId w:val="5"/>
  </w:num>
  <w:num w:numId="41" w16cid:durableId="286551545">
    <w:abstractNumId w:val="27"/>
  </w:num>
  <w:num w:numId="42" w16cid:durableId="1968659524">
    <w:abstractNumId w:val="32"/>
  </w:num>
  <w:num w:numId="43" w16cid:durableId="1863279030">
    <w:abstractNumId w:val="39"/>
  </w:num>
  <w:num w:numId="44" w16cid:durableId="13547253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lignBordersAndEdg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C29"/>
    <w:rsid w:val="00046D55"/>
    <w:rsid w:val="0004719B"/>
    <w:rsid w:val="000F7242"/>
    <w:rsid w:val="001316BF"/>
    <w:rsid w:val="00183DD9"/>
    <w:rsid w:val="00195701"/>
    <w:rsid w:val="0019635A"/>
    <w:rsid w:val="001D0E42"/>
    <w:rsid w:val="00217A75"/>
    <w:rsid w:val="00222306"/>
    <w:rsid w:val="00224C6B"/>
    <w:rsid w:val="00260049"/>
    <w:rsid w:val="002A57DB"/>
    <w:rsid w:val="00351504"/>
    <w:rsid w:val="003573D5"/>
    <w:rsid w:val="003701E4"/>
    <w:rsid w:val="00393B19"/>
    <w:rsid w:val="003C570A"/>
    <w:rsid w:val="00402B5F"/>
    <w:rsid w:val="004131D5"/>
    <w:rsid w:val="004A3016"/>
    <w:rsid w:val="004D2B89"/>
    <w:rsid w:val="005425C8"/>
    <w:rsid w:val="0055714E"/>
    <w:rsid w:val="00581661"/>
    <w:rsid w:val="005F3BE4"/>
    <w:rsid w:val="00624647"/>
    <w:rsid w:val="00681FB8"/>
    <w:rsid w:val="00735B6A"/>
    <w:rsid w:val="00742231"/>
    <w:rsid w:val="007E146B"/>
    <w:rsid w:val="007E61CC"/>
    <w:rsid w:val="008858B0"/>
    <w:rsid w:val="008F79B7"/>
    <w:rsid w:val="00921979"/>
    <w:rsid w:val="00954B96"/>
    <w:rsid w:val="0099298A"/>
    <w:rsid w:val="009C2D0B"/>
    <w:rsid w:val="009D54A2"/>
    <w:rsid w:val="009E549E"/>
    <w:rsid w:val="00A90F6A"/>
    <w:rsid w:val="00AD19DB"/>
    <w:rsid w:val="00B475C0"/>
    <w:rsid w:val="00BC0FF4"/>
    <w:rsid w:val="00C14643"/>
    <w:rsid w:val="00C2461C"/>
    <w:rsid w:val="00C47735"/>
    <w:rsid w:val="00C86FEF"/>
    <w:rsid w:val="00C87F7D"/>
    <w:rsid w:val="00C91DD8"/>
    <w:rsid w:val="00CA0AFD"/>
    <w:rsid w:val="00CF6EFA"/>
    <w:rsid w:val="00D1435C"/>
    <w:rsid w:val="00D1520E"/>
    <w:rsid w:val="00D22058"/>
    <w:rsid w:val="00D50D11"/>
    <w:rsid w:val="00D82496"/>
    <w:rsid w:val="00D84C48"/>
    <w:rsid w:val="00D9694B"/>
    <w:rsid w:val="00E41A1C"/>
    <w:rsid w:val="00E44341"/>
    <w:rsid w:val="00E942F0"/>
    <w:rsid w:val="00ED2C29"/>
    <w:rsid w:val="00ED317D"/>
    <w:rsid w:val="00F1343D"/>
    <w:rsid w:val="00F24F73"/>
    <w:rsid w:val="00F620F1"/>
    <w:rsid w:val="00F86A17"/>
    <w:rsid w:val="00FD442E"/>
    <w:rsid w:val="00FF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506C4"/>
  <w15:chartTrackingRefBased/>
  <w15:docId w15:val="{F3EC0BEB-06A3-42E3-97E6-D869D4CD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D2C2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9"/>
    <w:qFormat/>
    <w:rsid w:val="00ED2C29"/>
    <w:pPr>
      <w:ind w:left="601" w:hanging="50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rsid w:val="000F72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9"/>
    <w:unhideWhenUsed/>
    <w:qFormat/>
    <w:rsid w:val="000F724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570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D2C29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ED2C29"/>
    <w:pPr>
      <w:ind w:left="668"/>
    </w:pPr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D2C29"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aliases w:val="Bullet List,FooterText,numbered,Paragraphe de liste1,lp1,NORMAL,Párrafo de lista2,List Paragraph1,Use Case List Paragraph,Párrafo de lista3,Lista vistosa - Énfasis 12,Normal1,Párrafo de lista4,Elabora,b1,Lista vistosa - Énfasis 13,LISTA"/>
    <w:basedOn w:val="Normal"/>
    <w:link w:val="PrrafodelistaCar"/>
    <w:uiPriority w:val="34"/>
    <w:qFormat/>
    <w:rsid w:val="00ED2C29"/>
    <w:pPr>
      <w:ind w:left="668" w:hanging="360"/>
      <w:jc w:val="both"/>
    </w:pPr>
  </w:style>
  <w:style w:type="paragraph" w:customStyle="1" w:styleId="Sangra3detindependiente1">
    <w:name w:val="Sangría 3 de t. independiente1"/>
    <w:basedOn w:val="Normal"/>
    <w:rsid w:val="00ED2C29"/>
    <w:pPr>
      <w:widowControl/>
      <w:suppressAutoHyphens/>
      <w:autoSpaceDE/>
      <w:autoSpaceDN/>
      <w:ind w:firstLine="2100"/>
      <w:jc w:val="both"/>
    </w:pPr>
    <w:rPr>
      <w:rFonts w:ascii="Comic Sans MS" w:eastAsia="Times New Roman" w:hAnsi="Comic Sans MS" w:cs="Comic Sans MS"/>
      <w:szCs w:val="24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Párrafo de lista2 Car,List Paragraph1 Car,Use Case List Paragraph Car,Párrafo de lista3 Car,Lista vistosa - Énfasis 12 Car,Normal1 Car,b1 Car"/>
    <w:link w:val="Prrafodelista"/>
    <w:uiPriority w:val="34"/>
    <w:qFormat/>
    <w:rsid w:val="00ED2C29"/>
    <w:rPr>
      <w:rFonts w:ascii="Arial MT" w:eastAsia="Arial MT" w:hAnsi="Arial MT" w:cs="Arial MT"/>
      <w:lang w:val="es-ES"/>
    </w:rPr>
  </w:style>
  <w:style w:type="paragraph" w:styleId="Encabezado">
    <w:name w:val="header"/>
    <w:aliases w:val="h,h8,h9,h10,h18,AL Encabezado,Encabezado AL, Car3,encabezado"/>
    <w:basedOn w:val="Normal"/>
    <w:link w:val="EncabezadoCar"/>
    <w:unhideWhenUsed/>
    <w:rsid w:val="00ED2C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 Car3 Car,encabezado Car"/>
    <w:basedOn w:val="Fuentedeprrafopredeter"/>
    <w:link w:val="Encabezado"/>
    <w:rsid w:val="00ED2C2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D2C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2C29"/>
    <w:rPr>
      <w:rFonts w:ascii="Arial MT" w:eastAsia="Arial MT" w:hAnsi="Arial MT" w:cs="Arial MT"/>
      <w:lang w:val="es-ES"/>
    </w:rPr>
  </w:style>
  <w:style w:type="character" w:styleId="Nmerodepgina">
    <w:name w:val="page number"/>
    <w:basedOn w:val="Fuentedeprrafopredeter"/>
    <w:rsid w:val="00ED2C29"/>
  </w:style>
  <w:style w:type="character" w:customStyle="1" w:styleId="Ttulo4Car">
    <w:name w:val="Título 4 Car"/>
    <w:basedOn w:val="Fuentedeprrafopredeter"/>
    <w:link w:val="Ttulo4"/>
    <w:rsid w:val="00195701"/>
    <w:rPr>
      <w:rFonts w:asciiTheme="majorHAnsi" w:eastAsiaTheme="majorEastAsia" w:hAnsiTheme="majorHAnsi" w:cstheme="majorBidi"/>
      <w:i/>
      <w:iCs/>
      <w:color w:val="2E74B5" w:themeColor="accent1" w:themeShade="BF"/>
      <w:lang w:val="es-ES"/>
    </w:rPr>
  </w:style>
  <w:style w:type="paragraph" w:customStyle="1" w:styleId="CarCarCarCarCarCar1CarCarCarCar">
    <w:name w:val="Car Car Car Car Car Car1 Car Car Car Car"/>
    <w:basedOn w:val="Normal"/>
    <w:rsid w:val="00195701"/>
    <w:pPr>
      <w:widowControl/>
      <w:numPr>
        <w:numId w:val="6"/>
      </w:numPr>
      <w:autoSpaceDE/>
      <w:autoSpaceDN/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styleId="Sinespaciado">
    <w:name w:val="No Spacing"/>
    <w:aliases w:val="Aries,k,No Spacing,Manuel Vergara Paez e Ingrid Parra García,PONAL,No Spacing Car Car Car,No Spacing Car Car,Formato,Sin espaciado11,A1,Sin espaciado2"/>
    <w:link w:val="SinespaciadoCar"/>
    <w:qFormat/>
    <w:rsid w:val="0019570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Aries Car,k Car,No Spacing Car,Manuel Vergara Paez e Ingrid Parra García Car,PONAL Car,No Spacing Car Car Car Car,No Spacing Car Car Car1,Formato Car,Sin espaciado11 Car,A1 Car,Sin espaciado2 Car"/>
    <w:link w:val="Sinespaciado"/>
    <w:rsid w:val="00195701"/>
    <w:rPr>
      <w:rFonts w:ascii="Calibri" w:eastAsia="Calibri" w:hAnsi="Calibri" w:cs="Times New Roman"/>
      <w:lang w:val="es-ES"/>
    </w:rPr>
  </w:style>
  <w:style w:type="paragraph" w:customStyle="1" w:styleId="Textodebloque1">
    <w:name w:val="Texto de bloque1"/>
    <w:basedOn w:val="Normal"/>
    <w:rsid w:val="00195701"/>
    <w:pPr>
      <w:numPr>
        <w:numId w:val="8"/>
      </w:numPr>
      <w:tabs>
        <w:tab w:val="clear" w:pos="1492"/>
      </w:tabs>
      <w:autoSpaceDE/>
      <w:autoSpaceDN/>
      <w:ind w:left="1418" w:right="333" w:hanging="1418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styleId="Refdecomentario">
    <w:name w:val="annotation reference"/>
    <w:uiPriority w:val="99"/>
    <w:rsid w:val="00195701"/>
    <w:rPr>
      <w:rFonts w:ascii="Verdana" w:hAnsi="Verdana"/>
      <w:sz w:val="16"/>
      <w:szCs w:val="16"/>
      <w:lang w:val="en-US" w:eastAsia="en-US" w:bidi="ar-SA"/>
    </w:rPr>
  </w:style>
  <w:style w:type="paragraph" w:styleId="Lista4">
    <w:name w:val="List 4"/>
    <w:basedOn w:val="Normal"/>
    <w:uiPriority w:val="99"/>
    <w:unhideWhenUsed/>
    <w:rsid w:val="00195701"/>
    <w:pPr>
      <w:widowControl/>
      <w:autoSpaceDE/>
      <w:autoSpaceDN/>
      <w:ind w:left="1132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724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724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0F724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0F7242"/>
    <w:rPr>
      <w:rFonts w:ascii="Arial MT" w:eastAsia="Arial MT" w:hAnsi="Arial MT" w:cs="Arial MT"/>
      <w:sz w:val="16"/>
      <w:szCs w:val="16"/>
      <w:lang w:val="es-ES"/>
    </w:rPr>
  </w:style>
  <w:style w:type="paragraph" w:customStyle="1" w:styleId="paragraph">
    <w:name w:val="paragraph"/>
    <w:basedOn w:val="Normal"/>
    <w:rsid w:val="00D2205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D22058"/>
  </w:style>
  <w:style w:type="character" w:customStyle="1" w:styleId="eop">
    <w:name w:val="eop"/>
    <w:basedOn w:val="Fuentedeprrafopredeter"/>
    <w:rsid w:val="00D22058"/>
  </w:style>
  <w:style w:type="paragraph" w:customStyle="1" w:styleId="xmsonormal">
    <w:name w:val="xmsonormal"/>
    <w:basedOn w:val="Normal"/>
    <w:uiPriority w:val="99"/>
    <w:rsid w:val="0004719B"/>
    <w:pPr>
      <w:widowControl/>
      <w:autoSpaceDE/>
      <w:autoSpaceDN/>
    </w:pPr>
    <w:rPr>
      <w:rFonts w:ascii="Times New Roman" w:eastAsiaTheme="minorHAnsi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F620F1"/>
    <w:pPr>
      <w:adjustRightInd w:val="0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msolistparagraph">
    <w:name w:val="xmsolistparagraph"/>
    <w:basedOn w:val="Normal"/>
    <w:uiPriority w:val="99"/>
    <w:rsid w:val="00217A75"/>
    <w:pPr>
      <w:widowControl/>
      <w:autoSpaceDE/>
      <w:autoSpaceDN/>
    </w:pPr>
    <w:rPr>
      <w:rFonts w:ascii="Arial Narrow" w:eastAsiaTheme="minorHAnsi" w:hAnsi="Arial Narrow" w:cs="Times New Roman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F24F7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F24F73"/>
    <w:rPr>
      <w:rFonts w:ascii="Arial MT" w:eastAsia="Arial MT" w:hAnsi="Arial MT" w:cs="Arial MT"/>
      <w:lang w:val="es-E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742231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NormalWeb">
    <w:name w:val="Normal (Web)"/>
    <w:basedOn w:val="Normal"/>
    <w:link w:val="NormalWebCar"/>
    <w:uiPriority w:val="99"/>
    <w:unhideWhenUsed/>
    <w:rsid w:val="0074223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742231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link w:val="NormalWeb"/>
    <w:uiPriority w:val="99"/>
    <w:rsid w:val="00742231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spacing">
    <w:name w:val="x_msonospacing"/>
    <w:basedOn w:val="Normal"/>
    <w:rsid w:val="0074223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ark24jr3p6h8">
    <w:name w:val="mark24jr3p6h8"/>
    <w:basedOn w:val="Fuentedeprrafopredeter"/>
    <w:rsid w:val="00742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1658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Samira Lizceth Morales Galindo</dc:creator>
  <cp:keywords/>
  <dc:description/>
  <cp:lastModifiedBy>Alexander Jaimes Fonseca</cp:lastModifiedBy>
  <cp:revision>18</cp:revision>
  <cp:lastPrinted>2024-04-03T20:46:00Z</cp:lastPrinted>
  <dcterms:created xsi:type="dcterms:W3CDTF">2023-06-29T13:19:00Z</dcterms:created>
  <dcterms:modified xsi:type="dcterms:W3CDTF">2024-04-04T12:58:00Z</dcterms:modified>
</cp:coreProperties>
</file>