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3E0A63" w:rsidRDefault="00777C10" w:rsidP="00532B18">
      <w:pPr>
        <w:pStyle w:val="InviasNormal"/>
        <w:spacing w:before="0" w:after="0"/>
        <w:jc w:val="center"/>
        <w:outlineLvl w:val="0"/>
        <w:rPr>
          <w:b/>
          <w:bCs/>
          <w:color w:val="FF0000"/>
          <w:sz w:val="28"/>
          <w:szCs w:val="28"/>
        </w:rPr>
      </w:pPr>
      <w:r w:rsidRPr="003E0A63">
        <w:rPr>
          <w:b/>
          <w:bCs/>
          <w:color w:val="FF0000"/>
          <w:sz w:val="28"/>
          <w:szCs w:val="28"/>
        </w:rPr>
        <w:t xml:space="preserve">ANEXO </w:t>
      </w:r>
      <w:r w:rsidR="002C7C93" w:rsidRPr="003E0A63">
        <w:rPr>
          <w:b/>
          <w:bCs/>
          <w:color w:val="FF0000"/>
          <w:sz w:val="28"/>
          <w:szCs w:val="28"/>
        </w:rPr>
        <w:t xml:space="preserve">- </w:t>
      </w:r>
      <w:r w:rsidR="005E4139" w:rsidRPr="003E0A63">
        <w:rPr>
          <w:b/>
          <w:bCs/>
          <w:color w:val="FF0000"/>
          <w:sz w:val="28"/>
          <w:szCs w:val="28"/>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22459EB7" w:rsidR="00777C10" w:rsidRPr="008F07E7" w:rsidRDefault="00777C10" w:rsidP="00777C10">
      <w:pPr>
        <w:spacing w:line="276" w:lineRule="auto"/>
        <w:contextualSpacing/>
        <w:rPr>
          <w:rFonts w:cs="Arial"/>
          <w:b/>
        </w:rPr>
      </w:pPr>
      <w:bookmarkStart w:id="0" w:name="_Hlk132961426"/>
      <w:r w:rsidRPr="00E72BB6">
        <w:rPr>
          <w:rFonts w:cs="Arial"/>
          <w:b/>
        </w:rPr>
        <w:t xml:space="preserve">MINISTERIO DE DEFENSA NACIONAL – FUERZA </w:t>
      </w:r>
      <w:r w:rsidR="00570DCD">
        <w:rPr>
          <w:rFonts w:cs="Arial"/>
          <w:b/>
        </w:rPr>
        <w:t>AÉREA</w:t>
      </w:r>
      <w:r w:rsidRPr="00E72BB6">
        <w:rPr>
          <w:rFonts w:cs="Arial"/>
          <w:b/>
        </w:rPr>
        <w:t xml:space="preserve"> COLOMBIANA – </w:t>
      </w:r>
      <w:r w:rsidRPr="00E72BB6">
        <w:rPr>
          <w:rFonts w:cs="Arial"/>
          <w:b/>
          <w:color w:val="808080" w:themeColor="background1" w:themeShade="80"/>
        </w:rPr>
        <w:t xml:space="preserve">COMANDO </w:t>
      </w:r>
      <w:r w:rsidRPr="008F07E7">
        <w:rPr>
          <w:rFonts w:cs="Arial"/>
          <w:b/>
        </w:rPr>
        <w:t xml:space="preserve">AÉREO DE COMBATE No. </w:t>
      </w:r>
      <w:bookmarkEnd w:id="0"/>
      <w:r w:rsidR="008F07E7" w:rsidRPr="008F07E7">
        <w:rPr>
          <w:rFonts w:cs="Arial"/>
          <w:b/>
        </w:rPr>
        <w:t>1</w:t>
      </w:r>
    </w:p>
    <w:p w14:paraId="34426B89" w14:textId="67E97D48" w:rsidR="00777C10" w:rsidRDefault="008F07E7" w:rsidP="00777C10">
      <w:pPr>
        <w:spacing w:line="276" w:lineRule="auto"/>
        <w:contextualSpacing/>
        <w:rPr>
          <w:rFonts w:cs="Arial"/>
          <w:b/>
          <w:color w:val="808080" w:themeColor="background1" w:themeShade="80"/>
        </w:rPr>
      </w:pPr>
      <w:r>
        <w:rPr>
          <w:rFonts w:cs="Arial"/>
          <w:b/>
          <w:color w:val="808080" w:themeColor="background1" w:themeShade="80"/>
        </w:rPr>
        <w:t>Puerto Salgar, Cundinamarca</w:t>
      </w:r>
    </w:p>
    <w:p w14:paraId="73242781" w14:textId="77777777" w:rsidR="00777C10" w:rsidRDefault="00777C10" w:rsidP="00777C10">
      <w:pPr>
        <w:spacing w:line="276" w:lineRule="auto"/>
        <w:contextualSpacing/>
        <w:rPr>
          <w:rFonts w:cs="Arial"/>
        </w:rPr>
      </w:pPr>
    </w:p>
    <w:p w14:paraId="4D0C7DAB" w14:textId="1BA18D31" w:rsidR="00777C10" w:rsidRPr="008F07E7" w:rsidRDefault="00777C10" w:rsidP="00777C10">
      <w:pPr>
        <w:spacing w:before="74" w:line="276" w:lineRule="auto"/>
        <w:contextualSpacing/>
        <w:rPr>
          <w:rFonts w:cs="Arial"/>
          <w:b/>
          <w:bCs/>
          <w:lang w:val="es-ES"/>
        </w:rPr>
      </w:pPr>
      <w:r w:rsidRPr="008F07E7">
        <w:rPr>
          <w:rFonts w:cs="Arial"/>
          <w:b/>
          <w:spacing w:val="-1"/>
        </w:rPr>
        <w:t>Referencia:</w:t>
      </w:r>
      <w:r w:rsidRPr="008F07E7">
        <w:rPr>
          <w:rFonts w:cs="Arial"/>
          <w:spacing w:val="-1"/>
        </w:rPr>
        <w:t xml:space="preserve"> Proceso</w:t>
      </w:r>
      <w:r w:rsidRPr="008F07E7">
        <w:rPr>
          <w:rFonts w:cs="Arial"/>
          <w:spacing w:val="-9"/>
        </w:rPr>
        <w:t xml:space="preserve"> </w:t>
      </w:r>
      <w:r w:rsidRPr="008F07E7">
        <w:rPr>
          <w:rFonts w:cs="Arial"/>
        </w:rPr>
        <w:t>de</w:t>
      </w:r>
      <w:r w:rsidRPr="008F07E7">
        <w:rPr>
          <w:rFonts w:cs="Arial"/>
          <w:spacing w:val="-9"/>
        </w:rPr>
        <w:t xml:space="preserve"> </w:t>
      </w:r>
      <w:r w:rsidRPr="008F07E7">
        <w:rPr>
          <w:rFonts w:cs="Arial"/>
        </w:rPr>
        <w:t>Contratación</w:t>
      </w:r>
      <w:r w:rsidRPr="008F07E7">
        <w:rPr>
          <w:rFonts w:cs="Arial"/>
          <w:spacing w:val="-8"/>
        </w:rPr>
        <w:t xml:space="preserve"> </w:t>
      </w:r>
      <w:r w:rsidR="008F07E7" w:rsidRPr="008F07E7">
        <w:rPr>
          <w:rFonts w:cs="Arial"/>
          <w:spacing w:val="-8"/>
        </w:rPr>
        <w:t xml:space="preserve">de </w:t>
      </w:r>
      <w:r w:rsidR="005B637D">
        <w:rPr>
          <w:rFonts w:cs="Arial"/>
          <w:spacing w:val="-8"/>
        </w:rPr>
        <w:t xml:space="preserve">Selección Abreviada de </w:t>
      </w:r>
      <w:r w:rsidR="008F07E7" w:rsidRPr="008F07E7">
        <w:rPr>
          <w:rFonts w:cs="Arial"/>
          <w:spacing w:val="-8"/>
        </w:rPr>
        <w:t>M</w:t>
      </w:r>
      <w:r w:rsidR="005B637D">
        <w:rPr>
          <w:rFonts w:cs="Arial"/>
          <w:spacing w:val="-8"/>
        </w:rPr>
        <w:t>enor</w:t>
      </w:r>
      <w:r w:rsidR="008F07E7" w:rsidRPr="008F07E7">
        <w:rPr>
          <w:rFonts w:cs="Arial"/>
          <w:spacing w:val="-8"/>
        </w:rPr>
        <w:t xml:space="preserve"> Cuantía </w:t>
      </w:r>
      <w:r w:rsidRPr="008F07E7">
        <w:rPr>
          <w:rFonts w:cs="Arial"/>
        </w:rPr>
        <w:t xml:space="preserve">No. </w:t>
      </w:r>
      <w:r w:rsidR="008F07E7" w:rsidRPr="008F07E7">
        <w:rPr>
          <w:rFonts w:cs="Arial"/>
          <w:b/>
          <w:bCs/>
          <w:lang w:val="es-ES"/>
        </w:rPr>
        <w:t>0</w:t>
      </w:r>
      <w:r w:rsidR="00570DCD">
        <w:rPr>
          <w:rFonts w:cs="Arial"/>
          <w:b/>
          <w:bCs/>
          <w:lang w:val="es-ES"/>
        </w:rPr>
        <w:t>3</w:t>
      </w:r>
      <w:r w:rsidR="00F84B9D">
        <w:rPr>
          <w:rFonts w:cs="Arial"/>
          <w:b/>
          <w:bCs/>
          <w:lang w:val="es-ES"/>
        </w:rPr>
        <w:t>7</w:t>
      </w:r>
      <w:r w:rsidR="008F07E7" w:rsidRPr="008F07E7">
        <w:rPr>
          <w:rFonts w:cs="Arial"/>
          <w:b/>
          <w:bCs/>
          <w:lang w:val="es-ES"/>
        </w:rPr>
        <w:t>-00-D-CACOM-1-</w:t>
      </w:r>
      <w:r w:rsidR="006B4A9B">
        <w:rPr>
          <w:rFonts w:cs="Arial"/>
          <w:b/>
          <w:bCs/>
          <w:lang w:val="es-ES"/>
        </w:rPr>
        <w:t>GRU</w:t>
      </w:r>
      <w:r w:rsidR="00570DCD">
        <w:rPr>
          <w:rFonts w:cs="Arial"/>
          <w:b/>
          <w:bCs/>
          <w:lang w:val="es-ES"/>
        </w:rPr>
        <w:t>AL</w:t>
      </w:r>
      <w:r w:rsidR="008F07E7" w:rsidRPr="008F07E7">
        <w:rPr>
          <w:rFonts w:cs="Arial"/>
          <w:b/>
          <w:bCs/>
          <w:lang w:val="es-ES"/>
        </w:rPr>
        <w:t>-202</w:t>
      </w:r>
      <w:r w:rsidR="00F84B9D">
        <w:rPr>
          <w:rFonts w:cs="Arial"/>
          <w:b/>
          <w:bCs/>
          <w:lang w:val="es-ES"/>
        </w:rPr>
        <w:t>4</w:t>
      </w:r>
    </w:p>
    <w:p w14:paraId="5EFDF111" w14:textId="3A59D87A" w:rsidR="00F84B9D" w:rsidRDefault="009E4D43" w:rsidP="00F84B9D">
      <w:pPr>
        <w:pStyle w:val="InviasNormal"/>
        <w:spacing w:before="0" w:after="0"/>
        <w:outlineLvl w:val="0"/>
        <w:rPr>
          <w:color w:val="000000" w:themeColor="text1"/>
          <w:szCs w:val="20"/>
          <w:lang w:val="es-ES"/>
        </w:rPr>
      </w:pPr>
      <w:bookmarkStart w:id="1" w:name="_Hlk137119227"/>
      <w:r w:rsidRPr="009E4D43">
        <w:rPr>
          <w:b/>
          <w:color w:val="000000" w:themeColor="text1"/>
          <w:szCs w:val="20"/>
          <w:lang w:val="es-ES"/>
        </w:rPr>
        <w:t>Objeto:</w:t>
      </w:r>
      <w:r>
        <w:rPr>
          <w:color w:val="000000" w:themeColor="text1"/>
          <w:szCs w:val="20"/>
          <w:lang w:val="es-ES"/>
        </w:rPr>
        <w:t xml:space="preserve"> </w:t>
      </w:r>
      <w:bookmarkEnd w:id="1"/>
      <w:r w:rsidR="00570DCD" w:rsidRPr="00570DCD">
        <w:rPr>
          <w:color w:val="000000" w:themeColor="text1"/>
          <w:szCs w:val="20"/>
          <w:lang w:val="es-ES"/>
        </w:rPr>
        <w:t>CONTRATAR EN NOMBRE DE LA NACIÓN, MINISTERIO DE DEFENSA NACIONAL, COMANDO AÉREO DE COMBATE No. 1, EN PUERTO SALGAR, CUNDINAMARCA, EL MANTENIMIENTO PREVENTIVO, CORRECTIVO Y ADECUACIÓN DE LOS BIENES INMUEBLES DEL COMANDO AÉREO DE COMBATE No. 1.</w:t>
      </w:r>
    </w:p>
    <w:p w14:paraId="1AB39420" w14:textId="77777777" w:rsidR="00F84B9D" w:rsidRDefault="00F84B9D" w:rsidP="00F84B9D">
      <w:pPr>
        <w:pStyle w:val="InviasNormal"/>
        <w:spacing w:before="0" w:after="0"/>
        <w:outlineLvl w:val="0"/>
        <w:rPr>
          <w:color w:val="000000" w:themeColor="text1"/>
        </w:rPr>
      </w:pPr>
    </w:p>
    <w:p w14:paraId="056F145A" w14:textId="4F160466" w:rsidR="005E4139" w:rsidRPr="00777C10" w:rsidRDefault="005E4139" w:rsidP="00F84B9D">
      <w:pPr>
        <w:pStyle w:val="InviasNormal"/>
        <w:spacing w:before="0" w:after="0"/>
        <w:outlineLvl w:val="0"/>
        <w:rPr>
          <w:color w:val="000000" w:themeColor="text1"/>
        </w:rPr>
      </w:pPr>
      <w:r w:rsidRPr="00777C10">
        <w:rPr>
          <w:color w:val="000000" w:themeColor="text1"/>
        </w:rPr>
        <w:t xml:space="preserve">Estimados </w:t>
      </w:r>
      <w:r w:rsidR="0013501F" w:rsidRPr="00777C10">
        <w:rPr>
          <w:color w:val="000000" w:themeColor="text1"/>
        </w:rPr>
        <w:t>s</w:t>
      </w:r>
      <w:r w:rsidRPr="00777C10">
        <w:rPr>
          <w:color w:val="000000" w:themeColor="text1"/>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lastRenderedPageBreak/>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FEFF81A" w14:textId="77777777" w:rsidR="007D5975"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 xml:space="preserve">[indicar el nombre del representante legal del </w:t>
      </w:r>
    </w:p>
    <w:p w14:paraId="3DECCC86" w14:textId="77777777" w:rsidR="007D5975" w:rsidRDefault="007D5975" w:rsidP="00F84B9D">
      <w:pPr>
        <w:pStyle w:val="Sangradetextonormal"/>
        <w:spacing w:before="0" w:after="0"/>
        <w:ind w:left="430" w:firstLine="0"/>
        <w:rPr>
          <w:rFonts w:cs="Arial"/>
          <w:b/>
          <w:color w:val="A6A6A6" w:themeColor="background1" w:themeShade="A6"/>
          <w:sz w:val="22"/>
        </w:rPr>
      </w:pPr>
    </w:p>
    <w:p w14:paraId="2623CD9B" w14:textId="240DBBDD"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b/>
          <w:color w:val="A6A6A6" w:themeColor="background1" w:themeShade="A6"/>
          <w:sz w:val="22"/>
        </w:rPr>
        <w:t>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00EAC9B9"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w:t>
      </w:r>
      <w:r w:rsidR="005B637D">
        <w:rPr>
          <w:szCs w:val="20"/>
        </w:rPr>
        <w:t>2</w:t>
      </w:r>
      <w:r w:rsidR="00F84B9D">
        <w:rPr>
          <w:szCs w:val="20"/>
        </w:rPr>
        <w:t>4</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6FC149A3"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r w:rsidR="00B12C28" w:rsidRPr="00344614">
        <w:rPr>
          <w:rFonts w:cs="Arial"/>
          <w:color w:val="A6A6A6" w:themeColor="background1" w:themeShade="A6"/>
          <w:sz w:val="20"/>
          <w:szCs w:val="20"/>
        </w:rPr>
        <w:t xml:space="preserve"> </w:t>
      </w:r>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2B00FC11" w:rsidR="00344614" w:rsidRDefault="00344614" w:rsidP="00532B18">
      <w:pPr>
        <w:pStyle w:val="InviasNormal"/>
        <w:spacing w:before="0" w:after="0"/>
        <w:jc w:val="center"/>
        <w:outlineLvl w:val="0"/>
        <w:rPr>
          <w:b/>
          <w:bCs/>
          <w:color w:val="000000" w:themeColor="text1"/>
          <w:sz w:val="20"/>
          <w:szCs w:val="20"/>
        </w:rPr>
      </w:pPr>
    </w:p>
    <w:p w14:paraId="5FD2E49A" w14:textId="3898CC46" w:rsidR="00EB6A63" w:rsidRDefault="00EB6A63" w:rsidP="00532B18">
      <w:pPr>
        <w:pStyle w:val="InviasNormal"/>
        <w:spacing w:before="0" w:after="0"/>
        <w:jc w:val="center"/>
        <w:outlineLvl w:val="0"/>
        <w:rPr>
          <w:b/>
          <w:bCs/>
          <w:color w:val="000000" w:themeColor="text1"/>
          <w:sz w:val="20"/>
          <w:szCs w:val="20"/>
        </w:rPr>
      </w:pPr>
    </w:p>
    <w:p w14:paraId="58E17B96" w14:textId="5D4F0162" w:rsidR="00EB6A63" w:rsidRDefault="00EB6A63" w:rsidP="00532B18">
      <w:pPr>
        <w:pStyle w:val="InviasNormal"/>
        <w:spacing w:before="0" w:after="0"/>
        <w:jc w:val="center"/>
        <w:outlineLvl w:val="0"/>
        <w:rPr>
          <w:b/>
          <w:bCs/>
          <w:color w:val="000000" w:themeColor="text1"/>
          <w:sz w:val="20"/>
          <w:szCs w:val="20"/>
        </w:rPr>
      </w:pPr>
    </w:p>
    <w:p w14:paraId="3AF4E8EA" w14:textId="60982A74" w:rsidR="00EB6A63" w:rsidRDefault="00EB6A63" w:rsidP="00532B18">
      <w:pPr>
        <w:pStyle w:val="InviasNormal"/>
        <w:spacing w:before="0" w:after="0"/>
        <w:jc w:val="center"/>
        <w:outlineLvl w:val="0"/>
        <w:rPr>
          <w:b/>
          <w:bCs/>
          <w:color w:val="000000" w:themeColor="text1"/>
          <w:sz w:val="20"/>
          <w:szCs w:val="20"/>
        </w:rPr>
      </w:pPr>
    </w:p>
    <w:p w14:paraId="48A18EFD" w14:textId="78F75A7F" w:rsidR="00EB6A63" w:rsidRDefault="00EB6A63" w:rsidP="00532B18">
      <w:pPr>
        <w:pStyle w:val="InviasNormal"/>
        <w:spacing w:before="0" w:after="0"/>
        <w:jc w:val="center"/>
        <w:outlineLvl w:val="0"/>
        <w:rPr>
          <w:b/>
          <w:bCs/>
          <w:color w:val="000000" w:themeColor="text1"/>
          <w:sz w:val="20"/>
          <w:szCs w:val="20"/>
        </w:rPr>
      </w:pPr>
    </w:p>
    <w:p w14:paraId="4457AB21" w14:textId="724CE787" w:rsidR="00EB6A63" w:rsidRDefault="00EB6A63" w:rsidP="00532B18">
      <w:pPr>
        <w:pStyle w:val="InviasNormal"/>
        <w:spacing w:before="0" w:after="0"/>
        <w:jc w:val="center"/>
        <w:outlineLvl w:val="0"/>
        <w:rPr>
          <w:b/>
          <w:bCs/>
          <w:color w:val="000000" w:themeColor="text1"/>
          <w:sz w:val="20"/>
          <w:szCs w:val="20"/>
        </w:rPr>
      </w:pPr>
    </w:p>
    <w:p w14:paraId="0B5B1E62" w14:textId="41A93E4A" w:rsidR="00EB6A63" w:rsidRDefault="00EB6A63" w:rsidP="00532B18">
      <w:pPr>
        <w:pStyle w:val="InviasNormal"/>
        <w:spacing w:before="0" w:after="0"/>
        <w:jc w:val="center"/>
        <w:outlineLvl w:val="0"/>
        <w:rPr>
          <w:b/>
          <w:bCs/>
          <w:color w:val="000000" w:themeColor="text1"/>
          <w:sz w:val="20"/>
          <w:szCs w:val="20"/>
        </w:rPr>
      </w:pPr>
    </w:p>
    <w:p w14:paraId="14C76890" w14:textId="41032152" w:rsidR="00EB6A63" w:rsidRDefault="00EB6A63" w:rsidP="00532B18">
      <w:pPr>
        <w:pStyle w:val="InviasNormal"/>
        <w:spacing w:before="0" w:after="0"/>
        <w:jc w:val="center"/>
        <w:outlineLvl w:val="0"/>
        <w:rPr>
          <w:b/>
          <w:bCs/>
          <w:color w:val="000000" w:themeColor="text1"/>
          <w:sz w:val="20"/>
          <w:szCs w:val="20"/>
        </w:rPr>
      </w:pPr>
    </w:p>
    <w:p w14:paraId="30222BCB" w14:textId="29F6DEE4" w:rsidR="00EB6A63" w:rsidRDefault="00EB6A63" w:rsidP="00532B18">
      <w:pPr>
        <w:pStyle w:val="InviasNormal"/>
        <w:spacing w:before="0" w:after="0"/>
        <w:jc w:val="center"/>
        <w:outlineLvl w:val="0"/>
        <w:rPr>
          <w:b/>
          <w:bCs/>
          <w:color w:val="000000" w:themeColor="text1"/>
          <w:sz w:val="20"/>
          <w:szCs w:val="20"/>
        </w:rPr>
      </w:pPr>
    </w:p>
    <w:p w14:paraId="7ED1A9FD" w14:textId="4C7354F5" w:rsidR="00EB6A63" w:rsidRDefault="00EB6A63" w:rsidP="00532B18">
      <w:pPr>
        <w:pStyle w:val="InviasNormal"/>
        <w:spacing w:before="0" w:after="0"/>
        <w:jc w:val="center"/>
        <w:outlineLvl w:val="0"/>
        <w:rPr>
          <w:b/>
          <w:bCs/>
          <w:color w:val="000000" w:themeColor="text1"/>
          <w:sz w:val="20"/>
          <w:szCs w:val="20"/>
        </w:rPr>
      </w:pPr>
    </w:p>
    <w:p w14:paraId="7F8F1331" w14:textId="2EE036FD" w:rsidR="00EB6A63" w:rsidRDefault="00EB6A63" w:rsidP="00532B18">
      <w:pPr>
        <w:pStyle w:val="InviasNormal"/>
        <w:spacing w:before="0" w:after="0"/>
        <w:jc w:val="center"/>
        <w:outlineLvl w:val="0"/>
        <w:rPr>
          <w:b/>
          <w:bCs/>
          <w:color w:val="000000" w:themeColor="text1"/>
          <w:sz w:val="20"/>
          <w:szCs w:val="20"/>
        </w:rPr>
      </w:pPr>
    </w:p>
    <w:p w14:paraId="6AAA48DF" w14:textId="21BA7F5C" w:rsidR="00EB6A63" w:rsidRDefault="00EB6A63" w:rsidP="00532B18">
      <w:pPr>
        <w:pStyle w:val="InviasNormal"/>
        <w:spacing w:before="0" w:after="0"/>
        <w:jc w:val="center"/>
        <w:outlineLvl w:val="0"/>
        <w:rPr>
          <w:b/>
          <w:bCs/>
          <w:color w:val="000000" w:themeColor="text1"/>
          <w:sz w:val="20"/>
          <w:szCs w:val="20"/>
        </w:rPr>
      </w:pPr>
    </w:p>
    <w:p w14:paraId="0AB4B8ED" w14:textId="52272108" w:rsidR="00EB6A63" w:rsidRDefault="00EB6A63" w:rsidP="00532B18">
      <w:pPr>
        <w:pStyle w:val="InviasNormal"/>
        <w:spacing w:before="0" w:after="0"/>
        <w:jc w:val="center"/>
        <w:outlineLvl w:val="0"/>
        <w:rPr>
          <w:b/>
          <w:bCs/>
          <w:color w:val="000000" w:themeColor="text1"/>
          <w:sz w:val="20"/>
          <w:szCs w:val="20"/>
        </w:rPr>
      </w:pPr>
    </w:p>
    <w:p w14:paraId="422B0DF1" w14:textId="08C2AED2" w:rsidR="00EB6A63" w:rsidRDefault="00EB6A63" w:rsidP="00532B18">
      <w:pPr>
        <w:pStyle w:val="InviasNormal"/>
        <w:spacing w:before="0" w:after="0"/>
        <w:jc w:val="center"/>
        <w:outlineLvl w:val="0"/>
        <w:rPr>
          <w:b/>
          <w:bCs/>
          <w:color w:val="000000" w:themeColor="text1"/>
          <w:sz w:val="20"/>
          <w:szCs w:val="20"/>
        </w:rPr>
      </w:pPr>
    </w:p>
    <w:p w14:paraId="2FB960B8" w14:textId="75C02FAF" w:rsidR="00EB6A63" w:rsidRDefault="00EB6A63" w:rsidP="00532B18">
      <w:pPr>
        <w:pStyle w:val="InviasNormal"/>
        <w:spacing w:before="0" w:after="0"/>
        <w:jc w:val="center"/>
        <w:outlineLvl w:val="0"/>
        <w:rPr>
          <w:b/>
          <w:bCs/>
          <w:color w:val="000000" w:themeColor="text1"/>
          <w:sz w:val="20"/>
          <w:szCs w:val="20"/>
        </w:rPr>
      </w:pPr>
    </w:p>
    <w:p w14:paraId="68F2394B" w14:textId="2F8CE1AA" w:rsidR="00EB6A63" w:rsidRDefault="00EB6A63" w:rsidP="00532B18">
      <w:pPr>
        <w:pStyle w:val="InviasNormal"/>
        <w:spacing w:before="0" w:after="0"/>
        <w:jc w:val="center"/>
        <w:outlineLvl w:val="0"/>
        <w:rPr>
          <w:b/>
          <w:bCs/>
          <w:color w:val="000000" w:themeColor="text1"/>
          <w:sz w:val="20"/>
          <w:szCs w:val="20"/>
        </w:rPr>
      </w:pPr>
    </w:p>
    <w:p w14:paraId="4ABA146B" w14:textId="5FAE28A8" w:rsidR="00EB6A63" w:rsidRDefault="00EB6A63" w:rsidP="00532B18">
      <w:pPr>
        <w:pStyle w:val="InviasNormal"/>
        <w:spacing w:before="0" w:after="0"/>
        <w:jc w:val="center"/>
        <w:outlineLvl w:val="0"/>
        <w:rPr>
          <w:b/>
          <w:bCs/>
          <w:color w:val="000000" w:themeColor="text1"/>
          <w:sz w:val="20"/>
          <w:szCs w:val="20"/>
        </w:rPr>
      </w:pPr>
    </w:p>
    <w:p w14:paraId="375AA26D" w14:textId="2B1610EE" w:rsidR="00EB6A63" w:rsidRDefault="00EB6A63" w:rsidP="00532B18">
      <w:pPr>
        <w:pStyle w:val="InviasNormal"/>
        <w:spacing w:before="0" w:after="0"/>
        <w:jc w:val="center"/>
        <w:outlineLvl w:val="0"/>
        <w:rPr>
          <w:b/>
          <w:bCs/>
          <w:color w:val="000000" w:themeColor="text1"/>
          <w:sz w:val="20"/>
          <w:szCs w:val="20"/>
        </w:rPr>
      </w:pPr>
    </w:p>
    <w:p w14:paraId="0894526E" w14:textId="3D2B02E1" w:rsidR="00EB6A63" w:rsidRDefault="00EB6A63" w:rsidP="00532B18">
      <w:pPr>
        <w:pStyle w:val="InviasNormal"/>
        <w:spacing w:before="0" w:after="0"/>
        <w:jc w:val="center"/>
        <w:outlineLvl w:val="0"/>
        <w:rPr>
          <w:b/>
          <w:bCs/>
          <w:color w:val="000000" w:themeColor="text1"/>
          <w:sz w:val="20"/>
          <w:szCs w:val="20"/>
        </w:rPr>
      </w:pPr>
    </w:p>
    <w:p w14:paraId="5013E2E1" w14:textId="77777777" w:rsidR="00344614" w:rsidRDefault="00344614" w:rsidP="006B4A9B">
      <w:pPr>
        <w:pStyle w:val="InviasNormal"/>
        <w:spacing w:before="0" w:after="0"/>
        <w:outlineLvl w:val="0"/>
        <w:rPr>
          <w:b/>
          <w:bCs/>
          <w:color w:val="000000" w:themeColor="text1"/>
          <w:sz w:val="20"/>
          <w:szCs w:val="20"/>
        </w:rPr>
      </w:pPr>
    </w:p>
    <w:p w14:paraId="741205A2" w14:textId="25F3AFDA" w:rsidR="005E4139" w:rsidRPr="003E0A63" w:rsidRDefault="00C3308A" w:rsidP="00532B18">
      <w:pPr>
        <w:pStyle w:val="InviasNormal"/>
        <w:spacing w:before="0" w:after="0"/>
        <w:jc w:val="center"/>
        <w:outlineLvl w:val="0"/>
        <w:rPr>
          <w:b/>
          <w:bCs/>
          <w:color w:val="FF0000"/>
          <w:sz w:val="28"/>
          <w:szCs w:val="28"/>
        </w:rPr>
      </w:pPr>
      <w:r w:rsidRPr="003E0A63">
        <w:rPr>
          <w:b/>
          <w:bCs/>
          <w:color w:val="FF0000"/>
          <w:sz w:val="28"/>
          <w:szCs w:val="28"/>
        </w:rPr>
        <w:lastRenderedPageBreak/>
        <w:t>ANEXO -</w:t>
      </w:r>
      <w:r w:rsidR="005E4139" w:rsidRPr="003E0A63">
        <w:rPr>
          <w:b/>
          <w:color w:val="FF0000"/>
          <w:sz w:val="28"/>
          <w:szCs w:val="28"/>
          <w:lang w:val="es-ES"/>
        </w:rPr>
        <w:t xml:space="preserve"> </w:t>
      </w:r>
      <w:r w:rsidR="005E4139" w:rsidRPr="003E0A63">
        <w:rPr>
          <w:b/>
          <w:bCs/>
          <w:color w:val="FF0000"/>
          <w:sz w:val="28"/>
          <w:szCs w:val="28"/>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0DB47F31" w:rsidR="009E4D43" w:rsidRPr="00CD55D3" w:rsidRDefault="009E4D43" w:rsidP="009E4D43">
      <w:pPr>
        <w:spacing w:line="276" w:lineRule="auto"/>
        <w:contextualSpacing/>
        <w:rPr>
          <w:rFonts w:cs="Arial"/>
          <w:b/>
        </w:rPr>
      </w:pPr>
      <w:r w:rsidRPr="00E72BB6">
        <w:rPr>
          <w:rFonts w:cs="Arial"/>
          <w:b/>
        </w:rPr>
        <w:t>MINISTERIO DE DEFENSA NACIONAL – FUERZA A</w:t>
      </w:r>
      <w:r w:rsidR="00F84B9D">
        <w:rPr>
          <w:rFonts w:cs="Arial"/>
          <w:b/>
        </w:rPr>
        <w:t>EROESPACIAL</w:t>
      </w:r>
      <w:r w:rsidRPr="00E72BB6">
        <w:rPr>
          <w:rFonts w:cs="Arial"/>
          <w:b/>
        </w:rPr>
        <w:t xml:space="preserve"> COLOMBIANA – </w:t>
      </w:r>
      <w:r w:rsidRPr="00F84B9D">
        <w:rPr>
          <w:rFonts w:cs="Arial"/>
          <w:b/>
        </w:rPr>
        <w:t>COMANDO</w:t>
      </w:r>
      <w:r w:rsidRPr="00E72BB6">
        <w:rPr>
          <w:rFonts w:cs="Arial"/>
          <w:b/>
          <w:color w:val="808080" w:themeColor="background1" w:themeShade="80"/>
        </w:rPr>
        <w:t xml:space="preserve"> </w:t>
      </w:r>
      <w:r w:rsidRPr="00CD55D3">
        <w:rPr>
          <w:rFonts w:cs="Arial"/>
          <w:b/>
        </w:rPr>
        <w:t xml:space="preserve">AÉREO DE COMBATE No. </w:t>
      </w:r>
      <w:r w:rsidR="00CD55D3">
        <w:rPr>
          <w:rFonts w:cs="Arial"/>
          <w:b/>
        </w:rPr>
        <w:t>1</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64B10F2E" w:rsidR="009E4D43" w:rsidRPr="00CD55D3" w:rsidRDefault="009E4D43" w:rsidP="009E4D43">
      <w:pPr>
        <w:spacing w:before="74" w:line="276" w:lineRule="auto"/>
        <w:contextualSpacing/>
        <w:rPr>
          <w:rFonts w:cs="Arial"/>
          <w:b/>
          <w:bCs/>
          <w:lang w:val="es-ES"/>
        </w:rPr>
      </w:pPr>
      <w:r w:rsidRPr="00CD55D3">
        <w:rPr>
          <w:rFonts w:cs="Arial"/>
          <w:b/>
          <w:spacing w:val="-1"/>
        </w:rPr>
        <w:t>Referencia:</w:t>
      </w:r>
      <w:r w:rsidRPr="00CD55D3">
        <w:rPr>
          <w:rFonts w:cs="Arial"/>
          <w:spacing w:val="-1"/>
        </w:rPr>
        <w:t xml:space="preserve"> Proceso</w:t>
      </w:r>
      <w:r w:rsidRPr="00CD55D3">
        <w:rPr>
          <w:rFonts w:cs="Arial"/>
          <w:spacing w:val="-9"/>
        </w:rPr>
        <w:t xml:space="preserve"> </w:t>
      </w:r>
      <w:r w:rsidRPr="00CD55D3">
        <w:rPr>
          <w:rFonts w:cs="Arial"/>
        </w:rPr>
        <w:t>de</w:t>
      </w:r>
      <w:r w:rsidRPr="00CD55D3">
        <w:rPr>
          <w:rFonts w:cs="Arial"/>
          <w:spacing w:val="-9"/>
        </w:rPr>
        <w:t xml:space="preserve"> </w:t>
      </w:r>
      <w:r w:rsidRPr="00CD55D3">
        <w:rPr>
          <w:rFonts w:cs="Arial"/>
        </w:rPr>
        <w:t>Contratación</w:t>
      </w:r>
      <w:r w:rsidR="00CD55D3" w:rsidRPr="00CD55D3">
        <w:rPr>
          <w:rFonts w:cs="Arial"/>
        </w:rPr>
        <w:t xml:space="preserve"> de mínima cuantía </w:t>
      </w:r>
      <w:r w:rsidR="00CD55D3" w:rsidRPr="00CD55D3">
        <w:rPr>
          <w:rFonts w:cs="Arial"/>
          <w:spacing w:val="-8"/>
        </w:rPr>
        <w:t>No.</w:t>
      </w:r>
      <w:r w:rsidRPr="00CD55D3">
        <w:rPr>
          <w:rFonts w:cs="Arial"/>
        </w:rPr>
        <w:t xml:space="preserve"> </w:t>
      </w:r>
      <w:r w:rsidR="00CD55D3" w:rsidRPr="00CD55D3">
        <w:rPr>
          <w:rFonts w:cs="Arial"/>
          <w:b/>
          <w:bCs/>
          <w:lang w:val="es-ES"/>
        </w:rPr>
        <w:t>0</w:t>
      </w:r>
      <w:r w:rsidR="00570DCD">
        <w:rPr>
          <w:rFonts w:cs="Arial"/>
          <w:b/>
          <w:bCs/>
          <w:lang w:val="es-ES"/>
        </w:rPr>
        <w:t>3</w:t>
      </w:r>
      <w:r w:rsidR="00F84B9D">
        <w:rPr>
          <w:rFonts w:cs="Arial"/>
          <w:b/>
          <w:bCs/>
          <w:lang w:val="es-ES"/>
        </w:rPr>
        <w:t>7</w:t>
      </w:r>
      <w:r w:rsidR="00CD55D3" w:rsidRPr="00CD55D3">
        <w:rPr>
          <w:rFonts w:cs="Arial"/>
          <w:b/>
          <w:bCs/>
          <w:lang w:val="es-ES"/>
        </w:rPr>
        <w:t>-00-D-CACOM-1-GRU</w:t>
      </w:r>
      <w:r w:rsidR="00570DCD">
        <w:rPr>
          <w:rFonts w:cs="Arial"/>
          <w:b/>
          <w:bCs/>
          <w:lang w:val="es-ES"/>
        </w:rPr>
        <w:t>AL</w:t>
      </w:r>
      <w:r w:rsidR="00CD55D3" w:rsidRPr="00CD55D3">
        <w:rPr>
          <w:rFonts w:cs="Arial"/>
          <w:b/>
          <w:bCs/>
          <w:lang w:val="es-ES"/>
        </w:rPr>
        <w:t>-202</w:t>
      </w:r>
      <w:r w:rsidR="00F84B9D">
        <w:rPr>
          <w:rFonts w:cs="Arial"/>
          <w:b/>
          <w:bCs/>
          <w:lang w:val="es-ES"/>
        </w:rPr>
        <w:t>4</w:t>
      </w:r>
    </w:p>
    <w:p w14:paraId="6ECEABC0" w14:textId="056ABFF0" w:rsidR="005E4139" w:rsidRDefault="00CD55D3" w:rsidP="00532B18">
      <w:pPr>
        <w:pStyle w:val="InviasNormal"/>
        <w:spacing w:before="0" w:after="0"/>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00570DCD" w:rsidRPr="00570DCD">
        <w:rPr>
          <w:color w:val="000000" w:themeColor="text1"/>
          <w:szCs w:val="20"/>
          <w:lang w:val="es-ES"/>
        </w:rPr>
        <w:t>CONTRATAR EN NOMBRE DE LA NACIÓN, MINISTERIO DE DEFENSA NACIONAL, COMANDO AÉREO DE COMBATE No. 1, EN PUERTO SALGAR, CUNDINAMARCA, EL MANTENIMIENTO PREVENTIVO, CORRECTIVO Y ADECUACIÓN DE LOS BIENES INMUEBLES DEL COMANDO AÉREO DE COMBATE No. 1.</w:t>
      </w:r>
    </w:p>
    <w:p w14:paraId="6B520D10" w14:textId="77777777" w:rsidR="00570DCD" w:rsidRPr="009E4D43" w:rsidRDefault="00570DCD" w:rsidP="00532B18">
      <w:pPr>
        <w:pStyle w:val="InviasNormal"/>
        <w:spacing w:before="0" w:after="0"/>
        <w:outlineLvl w:val="0"/>
        <w:rPr>
          <w:color w:val="000000" w:themeColor="text1"/>
          <w:sz w:val="20"/>
          <w:szCs w:val="20"/>
          <w:lang w:val="es-ES"/>
        </w:rPr>
      </w:pPr>
      <w:bookmarkStart w:id="2" w:name="_GoBack"/>
      <w:bookmarkEnd w:id="2"/>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6415495D" w:rsidR="00A73D81" w:rsidRDefault="00A73D81" w:rsidP="00A73D81">
      <w:pPr>
        <w:pStyle w:val="Sangradetextonormal"/>
        <w:spacing w:before="0" w:after="0"/>
        <w:ind w:left="430" w:firstLine="0"/>
        <w:rPr>
          <w:rFonts w:cs="Arial"/>
          <w:color w:val="000000" w:themeColor="text1"/>
          <w:sz w:val="22"/>
        </w:rPr>
      </w:pPr>
    </w:p>
    <w:p w14:paraId="1FAC54FF" w14:textId="77777777" w:rsidR="00CD55D3" w:rsidRPr="00E2284E" w:rsidRDefault="00CD55D3" w:rsidP="00A73D81">
      <w:pPr>
        <w:pStyle w:val="Sangradetextonormal"/>
        <w:spacing w:before="0" w:after="0"/>
        <w:ind w:left="430" w:firstLine="0"/>
        <w:rPr>
          <w:rFonts w:cs="Arial"/>
          <w:color w:val="000000" w:themeColor="text1"/>
          <w:sz w:val="22"/>
        </w:rPr>
      </w:pPr>
    </w:p>
    <w:p w14:paraId="13EB5BD3" w14:textId="4AB20A89" w:rsidR="00A73D81" w:rsidRPr="00CD55D3" w:rsidRDefault="00A73D81" w:rsidP="00CD55D3">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7A6E4B77" w14:textId="77777777" w:rsidR="00CD55D3" w:rsidRDefault="00CD55D3" w:rsidP="00CD55D3">
      <w:pPr>
        <w:pStyle w:val="Sangradetextonormal"/>
        <w:spacing w:before="0" w:after="0"/>
        <w:ind w:left="430" w:firstLine="0"/>
        <w:rPr>
          <w:rFonts w:cs="Arial"/>
          <w:color w:val="000000" w:themeColor="text1"/>
          <w:sz w:val="22"/>
        </w:rPr>
      </w:pPr>
    </w:p>
    <w:p w14:paraId="7AB52F7A" w14:textId="2B4B14EB"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w:t>
      </w:r>
      <w:r w:rsidR="005E4139" w:rsidRPr="00E2284E">
        <w:rPr>
          <w:rFonts w:cs="Arial"/>
          <w:color w:val="000000" w:themeColor="text1"/>
          <w:sz w:val="22"/>
        </w:rPr>
        <w:lastRenderedPageBreak/>
        <w:t xml:space="preserve">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DA58DF6"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r w:rsidR="007D5975" w:rsidRPr="00E2284E">
        <w:rPr>
          <w:rFonts w:cs="Arial"/>
          <w:b/>
          <w:color w:val="A6A6A6" w:themeColor="background1" w:themeShade="A6"/>
          <w:sz w:val="22"/>
        </w:rPr>
        <w:t>_ [</w:t>
      </w:r>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2D145174"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w:t>
      </w:r>
      <w:r w:rsidR="006B4A9B">
        <w:rPr>
          <w:rFonts w:cs="Arial"/>
          <w:color w:val="auto"/>
          <w:sz w:val="22"/>
        </w:rPr>
        <w:t>2</w:t>
      </w:r>
      <w:r w:rsidR="00F84B9D">
        <w:rPr>
          <w:rFonts w:cs="Arial"/>
          <w:color w:val="auto"/>
          <w:sz w:val="22"/>
        </w:rPr>
        <w:t>4</w:t>
      </w:r>
      <w:r w:rsidRPr="00E2284E">
        <w:rPr>
          <w:rFonts w:cs="Arial"/>
          <w:color w:val="auto"/>
          <w:sz w:val="22"/>
        </w:rPr>
        <w:t>.</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7D5975">
      <w:headerReference w:type="default" r:id="rId12"/>
      <w:footerReference w:type="default" r:id="rId13"/>
      <w:headerReference w:type="first" r:id="rId14"/>
      <w:footerReference w:type="first" r:id="rId15"/>
      <w:pgSz w:w="12240" w:h="20160" w:code="5"/>
      <w:pgMar w:top="1701" w:right="1418" w:bottom="1701" w:left="1418" w:header="794" w:footer="794"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2D1BC" w14:textId="77777777" w:rsidR="004D17DD" w:rsidRDefault="004D17DD" w:rsidP="00AE6082">
      <w:pPr>
        <w:spacing w:before="0" w:after="0"/>
      </w:pPr>
      <w:r>
        <w:separator/>
      </w:r>
    </w:p>
  </w:endnote>
  <w:endnote w:type="continuationSeparator" w:id="0">
    <w:p w14:paraId="335EF8F5" w14:textId="77777777" w:rsidR="004D17DD" w:rsidRDefault="004D17DD" w:rsidP="00AE6082">
      <w:pPr>
        <w:spacing w:before="0" w:after="0"/>
      </w:pPr>
      <w:r>
        <w:continuationSeparator/>
      </w:r>
    </w:p>
  </w:endnote>
  <w:endnote w:type="continuationNotice" w:id="1">
    <w:p w14:paraId="4F0F7C7B" w14:textId="77777777" w:rsidR="004D17DD" w:rsidRDefault="004D17D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80" w:type="dxa"/>
      <w:tblLayout w:type="fixed"/>
      <w:tblLook w:val="06A0" w:firstRow="1" w:lastRow="0" w:firstColumn="1" w:lastColumn="0" w:noHBand="1" w:noVBand="1"/>
    </w:tblPr>
    <w:tblGrid>
      <w:gridCol w:w="6720"/>
      <w:gridCol w:w="3360"/>
    </w:tblGrid>
    <w:tr w:rsidR="00F84B9D" w14:paraId="5EE7E2BF" w14:textId="77777777" w:rsidTr="00F84B9D">
      <w:tc>
        <w:tcPr>
          <w:tcW w:w="6720" w:type="dxa"/>
        </w:tcPr>
        <w:tbl>
          <w:tblPr>
            <w:tblW w:w="9634" w:type="dxa"/>
            <w:tblLayout w:type="fixed"/>
            <w:tblLook w:val="04A0" w:firstRow="1" w:lastRow="0" w:firstColumn="1" w:lastColumn="0" w:noHBand="0" w:noVBand="1"/>
          </w:tblPr>
          <w:tblGrid>
            <w:gridCol w:w="6516"/>
            <w:gridCol w:w="3118"/>
          </w:tblGrid>
          <w:tr w:rsidR="00F84B9D" w:rsidRPr="0011587F" w14:paraId="2734944D" w14:textId="77777777" w:rsidTr="0066654E">
            <w:tc>
              <w:tcPr>
                <w:tcW w:w="6516" w:type="dxa"/>
                <w:shd w:val="clear" w:color="auto" w:fill="auto"/>
              </w:tcPr>
              <w:p w14:paraId="387E2D10" w14:textId="77777777" w:rsidR="00F84B9D" w:rsidRPr="00326EC3" w:rsidRDefault="00F84B9D" w:rsidP="00915D88">
                <w:pPr>
                  <w:spacing w:before="0" w:after="0"/>
                  <w:ind w:left="6372" w:hanging="6327"/>
                  <w:rPr>
                    <w:rFonts w:eastAsia="Calibri" w:cs="Arial"/>
                    <w:b/>
                    <w:sz w:val="16"/>
                  </w:rPr>
                </w:pPr>
                <w:r w:rsidRPr="00326EC3">
                  <w:rPr>
                    <w:rFonts w:eastAsia="Calibri" w:cs="Arial"/>
                    <w:b/>
                    <w:sz w:val="16"/>
                  </w:rPr>
                  <w:t>“ASÍ SE VA A LAS ESTRELLAS”</w:t>
                </w:r>
                <w:r w:rsidRPr="00326EC3">
                  <w:rPr>
                    <w:rFonts w:ascii="Calibri Light" w:eastAsia="Calibri" w:hAnsi="Calibri Light" w:cs="Calibri Light"/>
                    <w:noProof/>
                    <w:color w:val="212121"/>
                    <w:sz w:val="20"/>
                    <w:szCs w:val="20"/>
                    <w:lang w:eastAsia="es-CO"/>
                  </w:rPr>
                  <w:t xml:space="preserve">                                     </w:t>
                </w:r>
              </w:p>
              <w:p w14:paraId="5B9399B3" w14:textId="77777777" w:rsidR="00F84B9D" w:rsidRPr="00326EC3" w:rsidRDefault="00F84B9D" w:rsidP="00915D88">
                <w:pPr>
                  <w:spacing w:before="0" w:after="0"/>
                  <w:rPr>
                    <w:rFonts w:eastAsia="Calibri" w:cs="Arial"/>
                    <w:sz w:val="16"/>
                  </w:rPr>
                </w:pPr>
                <w:r w:rsidRPr="00326EC3">
                  <w:rPr>
                    <w:rFonts w:eastAsia="Calibri" w:cs="Arial"/>
                    <w:sz w:val="16"/>
                  </w:rPr>
                  <w:t>Línea Anticorrupción Fuerza A</w:t>
                </w:r>
                <w:r>
                  <w:rPr>
                    <w:rFonts w:eastAsia="Calibri" w:cs="Arial"/>
                    <w:sz w:val="16"/>
                  </w:rPr>
                  <w:t xml:space="preserve">eroespacial </w:t>
                </w:r>
                <w:r w:rsidRPr="00326EC3">
                  <w:rPr>
                    <w:rFonts w:eastAsia="Calibri" w:cs="Arial"/>
                    <w:sz w:val="16"/>
                  </w:rPr>
                  <w:t xml:space="preserve">Colombiana 01 8000 110 588 </w:t>
                </w:r>
              </w:p>
              <w:p w14:paraId="487C4E87" w14:textId="77777777" w:rsidR="00F84B9D" w:rsidRPr="00326EC3" w:rsidRDefault="00F84B9D" w:rsidP="00915D88">
                <w:pPr>
                  <w:spacing w:before="0" w:after="0"/>
                  <w:rPr>
                    <w:rFonts w:eastAsia="Calibri" w:cs="Arial"/>
                    <w:sz w:val="16"/>
                  </w:rPr>
                </w:pPr>
                <w:r w:rsidRPr="00326EC3">
                  <w:rPr>
                    <w:rFonts w:eastAsia="Calibri" w:cs="Arial"/>
                    <w:sz w:val="16"/>
                  </w:rPr>
                  <w:t>Comando Aéreo de Combate No. 1 – Conmutador 096-8398470, Puerto Salgar,</w:t>
                </w:r>
              </w:p>
              <w:p w14:paraId="63DD7D76" w14:textId="77777777" w:rsidR="00F84B9D" w:rsidRPr="00326EC3" w:rsidRDefault="00F84B9D" w:rsidP="00915D88">
                <w:pPr>
                  <w:spacing w:before="0" w:after="0"/>
                  <w:rPr>
                    <w:rFonts w:eastAsia="Calibri" w:cs="Arial"/>
                    <w:sz w:val="16"/>
                  </w:rPr>
                </w:pPr>
                <w:r w:rsidRPr="00326EC3">
                  <w:rPr>
                    <w:rFonts w:eastAsia="Calibri" w:cs="Arial"/>
                    <w:sz w:val="16"/>
                  </w:rPr>
                  <w:t xml:space="preserve">Cundinamarca, Colombia. </w:t>
                </w:r>
              </w:p>
              <w:p w14:paraId="432311B3" w14:textId="77777777" w:rsidR="00F84B9D" w:rsidRPr="0011587F" w:rsidRDefault="004D17DD" w:rsidP="00915D88">
                <w:pPr>
                  <w:spacing w:before="0" w:after="0"/>
                </w:pPr>
                <w:hyperlink r:id="rId1" w:history="1">
                  <w:r w:rsidR="00F84B9D" w:rsidRPr="00326EC3">
                    <w:rPr>
                      <w:rFonts w:cs="Arial"/>
                      <w:color w:val="0000FF"/>
                      <w:sz w:val="16"/>
                      <w:szCs w:val="18"/>
                      <w:u w:val="single"/>
                    </w:rPr>
                    <w:t>www.fac.mil.co</w:t>
                  </w:r>
                </w:hyperlink>
              </w:p>
            </w:tc>
            <w:tc>
              <w:tcPr>
                <w:tcW w:w="3118" w:type="dxa"/>
                <w:shd w:val="clear" w:color="auto" w:fill="auto"/>
              </w:tcPr>
              <w:p w14:paraId="336AE734" w14:textId="77777777" w:rsidR="00F84B9D" w:rsidRPr="0011587F" w:rsidRDefault="00F84B9D" w:rsidP="00915D88">
                <w:pPr>
                  <w:spacing w:before="0" w:after="0"/>
                  <w:jc w:val="center"/>
                </w:pPr>
                <w:r w:rsidRPr="00326EC3">
                  <w:rPr>
                    <w:rFonts w:ascii="Calibri Light" w:eastAsia="Calibri" w:hAnsi="Calibri Light" w:cs="Calibri Light"/>
                    <w:noProof/>
                    <w:color w:val="212121"/>
                    <w:sz w:val="20"/>
                    <w:szCs w:val="20"/>
                    <w:lang w:eastAsia="es-CO"/>
                  </w:rPr>
                  <w:drawing>
                    <wp:inline distT="0" distB="0" distL="0" distR="0" wp14:anchorId="0CB74AC9" wp14:editId="6EBCBD2F">
                      <wp:extent cx="1542415" cy="559435"/>
                      <wp:effectExtent l="0" t="0" r="63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2415" cy="559435"/>
                              </a:xfrm>
                              <a:prstGeom prst="rect">
                                <a:avLst/>
                              </a:prstGeom>
                              <a:noFill/>
                              <a:ln>
                                <a:noFill/>
                              </a:ln>
                            </pic:spPr>
                          </pic:pic>
                        </a:graphicData>
                      </a:graphic>
                    </wp:inline>
                  </w:drawing>
                </w:r>
              </w:p>
            </w:tc>
          </w:tr>
        </w:tbl>
        <w:p w14:paraId="673E2A4A" w14:textId="1BC8FD97" w:rsidR="00F84B9D" w:rsidRDefault="00F84B9D" w:rsidP="00915D88">
          <w:pPr>
            <w:pStyle w:val="Encabezado"/>
            <w:jc w:val="center"/>
          </w:pPr>
        </w:p>
      </w:tc>
      <w:tc>
        <w:tcPr>
          <w:tcW w:w="3360" w:type="dxa"/>
        </w:tcPr>
        <w:p w14:paraId="4A484AE9" w14:textId="5DA46F64" w:rsidR="00F84B9D" w:rsidRDefault="00F84B9D" w:rsidP="00915D88">
          <w:pPr>
            <w:pStyle w:val="Encabezado"/>
            <w:ind w:right="-115"/>
            <w:jc w:val="right"/>
          </w:pPr>
        </w:p>
      </w:tc>
    </w:tr>
  </w:tbl>
  <w:p w14:paraId="1E74DE98" w14:textId="5F66D7EB" w:rsidR="57CF4A5D" w:rsidRDefault="57CF4A5D" w:rsidP="00915D88">
    <w:pPr>
      <w:pStyle w:val="Piedepgina"/>
    </w:pPr>
  </w:p>
  <w:p w14:paraId="796FB454" w14:textId="77777777" w:rsidR="00F84B9D" w:rsidRDefault="00F84B9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DDD16" w14:textId="77777777" w:rsidR="00EB6A63" w:rsidRDefault="00EB6A63"/>
  <w:tbl>
    <w:tblPr>
      <w:tblW w:w="9634" w:type="dxa"/>
      <w:tblLayout w:type="fixed"/>
      <w:tblLook w:val="04A0" w:firstRow="1" w:lastRow="0" w:firstColumn="1" w:lastColumn="0" w:noHBand="0" w:noVBand="1"/>
    </w:tblPr>
    <w:tblGrid>
      <w:gridCol w:w="6516"/>
      <w:gridCol w:w="3118"/>
    </w:tblGrid>
    <w:tr w:rsidR="00915D88" w:rsidRPr="0011587F" w14:paraId="4CD6889A" w14:textId="77777777" w:rsidTr="0066654E">
      <w:tc>
        <w:tcPr>
          <w:tcW w:w="6516" w:type="dxa"/>
          <w:shd w:val="clear" w:color="auto" w:fill="auto"/>
        </w:tcPr>
        <w:p w14:paraId="2D49D876" w14:textId="77777777" w:rsidR="00915D88" w:rsidRPr="00326EC3" w:rsidRDefault="00915D88" w:rsidP="00915D88">
          <w:pPr>
            <w:spacing w:before="0" w:after="0"/>
            <w:ind w:left="6372" w:hanging="6327"/>
            <w:rPr>
              <w:rFonts w:eastAsia="Calibri" w:cs="Arial"/>
              <w:b/>
              <w:sz w:val="16"/>
            </w:rPr>
          </w:pPr>
          <w:r w:rsidRPr="00326EC3">
            <w:rPr>
              <w:rFonts w:eastAsia="Calibri" w:cs="Arial"/>
              <w:b/>
              <w:sz w:val="16"/>
            </w:rPr>
            <w:t>“ASÍ SE VA A LAS ESTRELLAS”</w:t>
          </w:r>
          <w:r w:rsidRPr="00326EC3">
            <w:rPr>
              <w:rFonts w:ascii="Calibri Light" w:eastAsia="Calibri" w:hAnsi="Calibri Light" w:cs="Calibri Light"/>
              <w:noProof/>
              <w:color w:val="212121"/>
              <w:sz w:val="20"/>
              <w:szCs w:val="20"/>
              <w:lang w:eastAsia="es-CO"/>
            </w:rPr>
            <w:t xml:space="preserve">                                     </w:t>
          </w:r>
        </w:p>
        <w:p w14:paraId="0501F878" w14:textId="0B588331" w:rsidR="00915D88" w:rsidRPr="00326EC3" w:rsidRDefault="00915D88" w:rsidP="00915D88">
          <w:pPr>
            <w:spacing w:before="0" w:after="0"/>
            <w:rPr>
              <w:rFonts w:eastAsia="Calibri" w:cs="Arial"/>
              <w:sz w:val="16"/>
            </w:rPr>
          </w:pPr>
          <w:r w:rsidRPr="00326EC3">
            <w:rPr>
              <w:rFonts w:eastAsia="Calibri" w:cs="Arial"/>
              <w:sz w:val="16"/>
            </w:rPr>
            <w:t>Línea Anticorrupción Fuerza A</w:t>
          </w:r>
          <w:r w:rsidR="00F84B9D">
            <w:rPr>
              <w:rFonts w:eastAsia="Calibri" w:cs="Arial"/>
              <w:sz w:val="16"/>
            </w:rPr>
            <w:t>eroespacial</w:t>
          </w:r>
          <w:r w:rsidRPr="00326EC3">
            <w:rPr>
              <w:rFonts w:eastAsia="Calibri" w:cs="Arial"/>
              <w:sz w:val="16"/>
            </w:rPr>
            <w:t xml:space="preserve"> Colombiana 01 8000 110 588 </w:t>
          </w:r>
        </w:p>
        <w:p w14:paraId="37A5BFA7" w14:textId="77777777" w:rsidR="00915D88" w:rsidRPr="00326EC3" w:rsidRDefault="00915D88" w:rsidP="00915D88">
          <w:pPr>
            <w:spacing w:before="0" w:after="0"/>
            <w:rPr>
              <w:rFonts w:eastAsia="Calibri" w:cs="Arial"/>
              <w:sz w:val="16"/>
            </w:rPr>
          </w:pPr>
          <w:r w:rsidRPr="00326EC3">
            <w:rPr>
              <w:rFonts w:eastAsia="Calibri" w:cs="Arial"/>
              <w:sz w:val="16"/>
            </w:rPr>
            <w:t>Comando Aéreo de Combate No. 1 – Conmutador 096-8398470, Puerto Salgar,</w:t>
          </w:r>
        </w:p>
        <w:p w14:paraId="6CB63C03" w14:textId="77777777" w:rsidR="00915D88" w:rsidRPr="00326EC3" w:rsidRDefault="00915D88" w:rsidP="00915D88">
          <w:pPr>
            <w:spacing w:before="0" w:after="0"/>
            <w:rPr>
              <w:rFonts w:eastAsia="Calibri" w:cs="Arial"/>
              <w:sz w:val="16"/>
            </w:rPr>
          </w:pPr>
          <w:r w:rsidRPr="00326EC3">
            <w:rPr>
              <w:rFonts w:eastAsia="Calibri" w:cs="Arial"/>
              <w:sz w:val="16"/>
            </w:rPr>
            <w:t xml:space="preserve">Cundinamarca, Colombia. </w:t>
          </w:r>
        </w:p>
        <w:p w14:paraId="262930D5" w14:textId="77777777" w:rsidR="00915D88" w:rsidRPr="0011587F" w:rsidRDefault="004D17DD" w:rsidP="00915D88">
          <w:pPr>
            <w:spacing w:before="0" w:after="0"/>
          </w:pPr>
          <w:hyperlink r:id="rId1" w:history="1">
            <w:r w:rsidR="00915D88" w:rsidRPr="00326EC3">
              <w:rPr>
                <w:rFonts w:cs="Arial"/>
                <w:color w:val="0000FF"/>
                <w:sz w:val="16"/>
                <w:szCs w:val="18"/>
                <w:u w:val="single"/>
              </w:rPr>
              <w:t>www.fac.mil.co</w:t>
            </w:r>
          </w:hyperlink>
        </w:p>
      </w:tc>
      <w:tc>
        <w:tcPr>
          <w:tcW w:w="3118" w:type="dxa"/>
          <w:shd w:val="clear" w:color="auto" w:fill="auto"/>
        </w:tcPr>
        <w:p w14:paraId="15432B08" w14:textId="77777777" w:rsidR="00915D88" w:rsidRPr="0011587F" w:rsidRDefault="00915D88" w:rsidP="00915D88">
          <w:pPr>
            <w:spacing w:before="0" w:after="0"/>
            <w:jc w:val="center"/>
          </w:pPr>
          <w:r w:rsidRPr="00326EC3">
            <w:rPr>
              <w:rFonts w:ascii="Calibri Light" w:eastAsia="Calibri" w:hAnsi="Calibri Light" w:cs="Calibri Light"/>
              <w:noProof/>
              <w:color w:val="212121"/>
              <w:sz w:val="20"/>
              <w:szCs w:val="20"/>
              <w:lang w:eastAsia="es-CO"/>
            </w:rPr>
            <w:drawing>
              <wp:inline distT="0" distB="0" distL="0" distR="0" wp14:anchorId="5D436CB6" wp14:editId="7EAE6A1D">
                <wp:extent cx="1542415" cy="559435"/>
                <wp:effectExtent l="0" t="0" r="63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2415" cy="559435"/>
                        </a:xfrm>
                        <a:prstGeom prst="rect">
                          <a:avLst/>
                        </a:prstGeom>
                        <a:noFill/>
                        <a:ln>
                          <a:noFill/>
                        </a:ln>
                      </pic:spPr>
                    </pic:pic>
                  </a:graphicData>
                </a:graphic>
              </wp:inline>
            </w:drawing>
          </w:r>
        </w:p>
      </w:tc>
    </w:tr>
  </w:tbl>
  <w:p w14:paraId="1A57B5FC" w14:textId="77777777" w:rsidR="00915D88" w:rsidRDefault="00915D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1E0C8" w14:textId="77777777" w:rsidR="004D17DD" w:rsidRDefault="004D17DD" w:rsidP="00AE6082">
      <w:pPr>
        <w:spacing w:before="0" w:after="0"/>
      </w:pPr>
      <w:r>
        <w:separator/>
      </w:r>
    </w:p>
  </w:footnote>
  <w:footnote w:type="continuationSeparator" w:id="0">
    <w:p w14:paraId="745AE6B9" w14:textId="77777777" w:rsidR="004D17DD" w:rsidRDefault="004D17DD" w:rsidP="00AE6082">
      <w:pPr>
        <w:spacing w:before="0" w:after="0"/>
      </w:pPr>
      <w:r>
        <w:continuationSeparator/>
      </w:r>
    </w:p>
  </w:footnote>
  <w:footnote w:type="continuationNotice" w:id="1">
    <w:p w14:paraId="157ED969" w14:textId="77777777" w:rsidR="004D17DD" w:rsidRDefault="004D17DD">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4BB2F229" w:rsidR="002C7C93" w:rsidRPr="00EB6A63" w:rsidRDefault="00EB6A63">
    <w:pPr>
      <w:pStyle w:val="Encabezado"/>
      <w:rPr>
        <w:lang w:val="es-ES"/>
      </w:rPr>
    </w:pPr>
    <w:r>
      <w:rPr>
        <w:lang w:val="es-ES"/>
      </w:rPr>
      <w:t xml:space="preserve">Continuación Anexo conformación proponente plural ________________________________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366D8" w14:textId="6E378C5C" w:rsidR="00915D88" w:rsidRPr="00F84B9D" w:rsidRDefault="00F84B9D" w:rsidP="00F84B9D">
    <w:pPr>
      <w:pStyle w:val="Encabezado"/>
    </w:pPr>
    <w:r>
      <w:rPr>
        <w:noProof/>
      </w:rPr>
      <w:drawing>
        <wp:inline distT="0" distB="0" distL="0" distR="0" wp14:anchorId="64108674" wp14:editId="4D9AE86B">
          <wp:extent cx="5971540" cy="869863"/>
          <wp:effectExtent l="0" t="0" r="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1540" cy="86986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0A63"/>
    <w:rsid w:val="003E6D9C"/>
    <w:rsid w:val="003F5F17"/>
    <w:rsid w:val="00410F1A"/>
    <w:rsid w:val="00420C5B"/>
    <w:rsid w:val="0043357A"/>
    <w:rsid w:val="0044024C"/>
    <w:rsid w:val="00466CED"/>
    <w:rsid w:val="00475551"/>
    <w:rsid w:val="004822FE"/>
    <w:rsid w:val="004A2036"/>
    <w:rsid w:val="004B06B1"/>
    <w:rsid w:val="004B1E3E"/>
    <w:rsid w:val="004B21CC"/>
    <w:rsid w:val="004D17DD"/>
    <w:rsid w:val="00500EC1"/>
    <w:rsid w:val="005108D5"/>
    <w:rsid w:val="00511D00"/>
    <w:rsid w:val="00532B18"/>
    <w:rsid w:val="00541118"/>
    <w:rsid w:val="0054445C"/>
    <w:rsid w:val="00546CB0"/>
    <w:rsid w:val="00570DCD"/>
    <w:rsid w:val="00576AD8"/>
    <w:rsid w:val="00580868"/>
    <w:rsid w:val="005919D2"/>
    <w:rsid w:val="005B0237"/>
    <w:rsid w:val="005B637D"/>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4A9B"/>
    <w:rsid w:val="006B6209"/>
    <w:rsid w:val="006C6900"/>
    <w:rsid w:val="006D2A9F"/>
    <w:rsid w:val="006E619F"/>
    <w:rsid w:val="00723FA2"/>
    <w:rsid w:val="007258AD"/>
    <w:rsid w:val="00725FD3"/>
    <w:rsid w:val="00733FB6"/>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D5975"/>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F07E7"/>
    <w:rsid w:val="009132BD"/>
    <w:rsid w:val="00915D88"/>
    <w:rsid w:val="0092495A"/>
    <w:rsid w:val="00937570"/>
    <w:rsid w:val="009422C1"/>
    <w:rsid w:val="009549D4"/>
    <w:rsid w:val="00960CD2"/>
    <w:rsid w:val="0097686E"/>
    <w:rsid w:val="00981691"/>
    <w:rsid w:val="00983067"/>
    <w:rsid w:val="00983F14"/>
    <w:rsid w:val="00990B78"/>
    <w:rsid w:val="009A0D17"/>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2C28"/>
    <w:rsid w:val="00B16F12"/>
    <w:rsid w:val="00B242C0"/>
    <w:rsid w:val="00B447B0"/>
    <w:rsid w:val="00B553F7"/>
    <w:rsid w:val="00B75246"/>
    <w:rsid w:val="00B77BDB"/>
    <w:rsid w:val="00B835FE"/>
    <w:rsid w:val="00B839B3"/>
    <w:rsid w:val="00B9264A"/>
    <w:rsid w:val="00BA4ACD"/>
    <w:rsid w:val="00BA67D7"/>
    <w:rsid w:val="00BB4FC6"/>
    <w:rsid w:val="00BE7B36"/>
    <w:rsid w:val="00C052C6"/>
    <w:rsid w:val="00C05D46"/>
    <w:rsid w:val="00C23D42"/>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D55D3"/>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B6A63"/>
    <w:rsid w:val="00EC2594"/>
    <w:rsid w:val="00ED220A"/>
    <w:rsid w:val="00EE1388"/>
    <w:rsid w:val="00EE2C13"/>
    <w:rsid w:val="00EF5DD4"/>
    <w:rsid w:val="00EF6C3D"/>
    <w:rsid w:val="00EF75D3"/>
    <w:rsid w:val="00F13B42"/>
    <w:rsid w:val="00F201F2"/>
    <w:rsid w:val="00F22E13"/>
    <w:rsid w:val="00F336FA"/>
    <w:rsid w:val="00F35FEC"/>
    <w:rsid w:val="00F455D9"/>
    <w:rsid w:val="00F51FC8"/>
    <w:rsid w:val="00F57ACC"/>
    <w:rsid w:val="00F66243"/>
    <w:rsid w:val="00F73AF9"/>
    <w:rsid w:val="00F77B52"/>
    <w:rsid w:val="00F84B9D"/>
    <w:rsid w:val="00FA45DE"/>
    <w:rsid w:val="00FA588C"/>
    <w:rsid w:val="00FA7AD5"/>
    <w:rsid w:val="00FB225A"/>
    <w:rsid w:val="00FB35D5"/>
    <w:rsid w:val="00FE311A"/>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fac.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4951164A-7D30-4750-9D1F-652CEB5A5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1401</Words>
  <Characters>7709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TS21. JANNETH LUCIA NAVARRO DE FERNANDEZ</cp:lastModifiedBy>
  <cp:revision>19</cp:revision>
  <cp:lastPrinted>2020-04-30T15:41:00Z</cp:lastPrinted>
  <dcterms:created xsi:type="dcterms:W3CDTF">2023-05-15T19:50:00Z</dcterms:created>
  <dcterms:modified xsi:type="dcterms:W3CDTF">2024-04-17T20:29:00Z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