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137" w:rsidRPr="00EB2FD6" w:rsidRDefault="000D2137" w:rsidP="000D2137">
      <w:pPr>
        <w:jc w:val="center"/>
        <w:rPr>
          <w:rFonts w:ascii="Arial Narrow" w:eastAsia="Calibri" w:hAnsi="Arial Narrow" w:cs="Arial"/>
          <w:b/>
          <w:bCs/>
          <w:snapToGrid/>
          <w:szCs w:val="24"/>
          <w:lang w:val="es-CO" w:eastAsia="en-US"/>
        </w:rPr>
      </w:pPr>
      <w:r w:rsidRPr="00EB2FD6">
        <w:rPr>
          <w:rFonts w:ascii="Arial Narrow" w:eastAsia="Calibri" w:hAnsi="Arial Narrow" w:cs="Arial"/>
          <w:b/>
          <w:bCs/>
          <w:snapToGrid/>
          <w:szCs w:val="24"/>
          <w:lang w:val="es-CO" w:eastAsia="en-US"/>
        </w:rPr>
        <w:t>ORIGEN DE LOS BIENES (CUANDO APLIQUE)</w:t>
      </w:r>
    </w:p>
    <w:p w:rsidR="000D2137" w:rsidRPr="00EB2FD6" w:rsidRDefault="000D2137" w:rsidP="000D2137">
      <w:pPr>
        <w:jc w:val="center"/>
        <w:rPr>
          <w:rFonts w:ascii="Arial Narrow" w:hAnsi="Arial Narrow" w:cs="Arial"/>
          <w:b/>
          <w:szCs w:val="24"/>
          <w:lang w:val="es-CO"/>
        </w:rPr>
      </w:pPr>
    </w:p>
    <w:p w:rsidR="000D2137" w:rsidRPr="00EB2FD6" w:rsidRDefault="000D2137" w:rsidP="000D2137">
      <w:pPr>
        <w:pStyle w:val="3"/>
        <w:rPr>
          <w:rFonts w:ascii="Arial Narrow" w:hAnsi="Arial Narrow" w:cs="Arial"/>
          <w:b w:val="0"/>
          <w:i/>
          <w:sz w:val="24"/>
          <w:szCs w:val="24"/>
        </w:rPr>
      </w:pPr>
    </w:p>
    <w:p w:rsidR="000D2137" w:rsidRPr="00EB2FD6" w:rsidRDefault="000D2137" w:rsidP="000D2137">
      <w:pPr>
        <w:tabs>
          <w:tab w:val="left" w:pos="0"/>
          <w:tab w:val="left" w:pos="709"/>
        </w:tabs>
        <w:jc w:val="center"/>
        <w:rPr>
          <w:rFonts w:ascii="Arial Narrow" w:hAnsi="Arial Narrow" w:cs="Arial"/>
          <w:b/>
          <w:szCs w:val="24"/>
        </w:rPr>
      </w:pPr>
      <w:r w:rsidRPr="00EB2FD6">
        <w:rPr>
          <w:rFonts w:ascii="Arial Narrow" w:hAnsi="Arial Narrow" w:cs="Arial"/>
          <w:b/>
          <w:szCs w:val="24"/>
          <w:lang w:val="es-MX"/>
        </w:rPr>
        <w:t xml:space="preserve">CUMPLIMIENTO LEY 816 DE 2003 </w:t>
      </w:r>
      <w:r w:rsidRPr="00EB2FD6">
        <w:rPr>
          <w:rFonts w:ascii="Arial Narrow" w:hAnsi="Arial Narrow" w:cs="Arial"/>
          <w:b/>
          <w:szCs w:val="24"/>
        </w:rPr>
        <w:t>"PROTECCION A LA INDUSTRIA NACIONAL</w:t>
      </w:r>
    </w:p>
    <w:p w:rsidR="000D2137" w:rsidRPr="00EB2FD6" w:rsidRDefault="000D2137" w:rsidP="000D2137">
      <w:pPr>
        <w:pStyle w:val="Cuadrculamedia21"/>
        <w:rPr>
          <w:rFonts w:ascii="Arial Narrow" w:hAnsi="Arial Narrow"/>
          <w:b/>
          <w:bCs/>
          <w:sz w:val="24"/>
          <w:szCs w:val="24"/>
        </w:rPr>
      </w:pPr>
    </w:p>
    <w:p w:rsidR="000D2137" w:rsidRPr="00EB2FD6" w:rsidRDefault="000D2137" w:rsidP="000D2137">
      <w:pPr>
        <w:pStyle w:val="Cuadrculamedia21"/>
        <w:jc w:val="center"/>
        <w:rPr>
          <w:rFonts w:ascii="Arial Narrow" w:hAnsi="Arial Narrow"/>
          <w:b/>
          <w:bCs/>
          <w:sz w:val="24"/>
          <w:szCs w:val="24"/>
        </w:rPr>
      </w:pPr>
    </w:p>
    <w:p w:rsidR="000D2137" w:rsidRDefault="000D2137" w:rsidP="000D2137">
      <w:pPr>
        <w:jc w:val="both"/>
        <w:rPr>
          <w:rFonts w:ascii="Arial Narrow" w:hAnsi="Arial Narrow"/>
          <w:color w:val="000000"/>
          <w:szCs w:val="24"/>
          <w:lang w:eastAsia="es-CO"/>
        </w:rPr>
      </w:pPr>
      <w:r w:rsidRPr="00EB2FD6">
        <w:rPr>
          <w:rFonts w:ascii="Arial Narrow" w:hAnsi="Arial Narrow"/>
          <w:color w:val="000000"/>
          <w:szCs w:val="24"/>
          <w:lang w:eastAsia="es-CO"/>
        </w:rPr>
        <w:t>YO,</w:t>
      </w:r>
      <w:r w:rsidR="00B766F2" w:rsidRPr="00EB2FD6">
        <w:rPr>
          <w:rFonts w:ascii="Arial Narrow" w:hAnsi="Arial Narrow"/>
          <w:color w:val="000000"/>
          <w:szCs w:val="24"/>
          <w:lang w:eastAsia="es-CO"/>
        </w:rPr>
        <w:t xml:space="preserve"> </w:t>
      </w:r>
      <w:r w:rsidRPr="00EB2FD6">
        <w:rPr>
          <w:rFonts w:ascii="Arial Narrow" w:hAnsi="Arial Narrow"/>
          <w:color w:val="000000"/>
          <w:szCs w:val="24"/>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EB2FD6" w:rsidRPr="00EB2FD6" w:rsidRDefault="00EB2FD6" w:rsidP="000D2137">
      <w:pPr>
        <w:jc w:val="both"/>
        <w:rPr>
          <w:rFonts w:ascii="Arial Narrow" w:hAnsi="Arial Narrow"/>
          <w:color w:val="000000"/>
          <w:szCs w:val="24"/>
          <w:lang w:eastAsia="es-CO"/>
        </w:rPr>
      </w:pPr>
    </w:p>
    <w:p w:rsidR="000D2137" w:rsidRPr="00960285" w:rsidRDefault="000D2137" w:rsidP="000D2137">
      <w:pPr>
        <w:rPr>
          <w:rFonts w:ascii="Arial Narrow" w:hAnsi="Arial Narrow"/>
          <w:color w:val="000000"/>
          <w:sz w:val="20"/>
          <w:lang w:eastAsia="es-CO"/>
        </w:rPr>
      </w:pPr>
    </w:p>
    <w:p w:rsidR="000D2137" w:rsidRPr="00960285" w:rsidRDefault="000D2137" w:rsidP="000D2137">
      <w:pPr>
        <w:rPr>
          <w:rFonts w:ascii="Arial Narrow" w:eastAsia="Calibri" w:hAnsi="Arial Narrow"/>
          <w:color w:val="000000"/>
          <w:sz w:val="20"/>
          <w:lang w:val="es-ES" w:eastAsia="es-CO"/>
        </w:rPr>
      </w:pPr>
    </w:p>
    <w:p w:rsidR="00EB2FD6" w:rsidRDefault="00EB2FD6" w:rsidP="00EB2FD6">
      <w:pPr>
        <w:jc w:val="center"/>
        <w:rPr>
          <w:rFonts w:ascii="Arial Narrow" w:hAnsi="Arial Narrow"/>
          <w:b/>
          <w:u w:val="single"/>
        </w:rPr>
      </w:pPr>
      <w:bookmarkStart w:id="0" w:name="_GoBack"/>
      <w:r w:rsidRPr="0005290C">
        <w:rPr>
          <w:rFonts w:ascii="Arial Narrow" w:hAnsi="Arial Narrow"/>
          <w:b/>
          <w:u w:val="single"/>
        </w:rPr>
        <w:t>PONDERACIÓN INDUSTRIA NACIONAL</w:t>
      </w:r>
    </w:p>
    <w:bookmarkEnd w:id="0"/>
    <w:p w:rsidR="00EB2FD6" w:rsidRDefault="00EB2FD6" w:rsidP="00EB2FD6">
      <w:pPr>
        <w:jc w:val="both"/>
        <w:rPr>
          <w:rFonts w:ascii="Arial Narrow" w:hAnsi="Arial Narrow"/>
          <w:b/>
          <w:u w:val="single"/>
        </w:rPr>
      </w:pPr>
    </w:p>
    <w:p w:rsidR="00EB2FD6" w:rsidRDefault="00EB2FD6" w:rsidP="00EB2FD6">
      <w:pPr>
        <w:jc w:val="both"/>
        <w:rPr>
          <w:rFonts w:ascii="Arial Narrow" w:hAnsi="Arial Narrow"/>
          <w:b/>
          <w:u w:val="single"/>
        </w:rPr>
      </w:pPr>
    </w:p>
    <w:p w:rsidR="00EB2FD6" w:rsidRPr="0005290C" w:rsidRDefault="00EB2FD6" w:rsidP="00EB2FD6">
      <w:pPr>
        <w:jc w:val="both"/>
        <w:rPr>
          <w:rFonts w:ascii="Arial Narrow" w:hAnsi="Arial Narrow"/>
          <w:b/>
          <w:u w:val="single"/>
        </w:rPr>
      </w:pPr>
    </w:p>
    <w:p w:rsidR="00EB2FD6" w:rsidRPr="00F2496F" w:rsidRDefault="00EB2FD6" w:rsidP="00EB2FD6">
      <w:pPr>
        <w:jc w:val="both"/>
        <w:rPr>
          <w:rFonts w:ascii="Arial Narrow" w:hAnsi="Arial Narrow" w:cs="Arial"/>
        </w:rPr>
      </w:pPr>
      <w:r w:rsidRPr="00F2496F">
        <w:rPr>
          <w:rFonts w:ascii="Arial Narrow" w:hAnsi="Arial Narrow" w:cs="Arial"/>
        </w:rPr>
        <w:t>Conforme con la Ley 816 de 2003</w:t>
      </w:r>
      <w:r>
        <w:rPr>
          <w:rFonts w:ascii="Arial Narrow" w:hAnsi="Arial Narrow" w:cs="Arial"/>
        </w:rPr>
        <w:t xml:space="preserve"> y en concordancia con el Decreto 680 de 2021</w:t>
      </w:r>
      <w:r w:rsidRPr="00F2496F">
        <w:rPr>
          <w:rFonts w:ascii="Arial Narrow" w:hAnsi="Arial Narrow" w:cs="Arial"/>
        </w:rPr>
        <w:t>, el puntaje que se aplicará como consecuencia de la protección a la industria nacional será el siguiente:  </w:t>
      </w:r>
    </w:p>
    <w:p w:rsidR="00EB2FD6" w:rsidRPr="00F2496F" w:rsidRDefault="00EB2FD6" w:rsidP="00EB2FD6">
      <w:pPr>
        <w:jc w:val="both"/>
        <w:rPr>
          <w:rFonts w:ascii="Arial Narrow" w:hAnsi="Arial Narrow" w:cs="Arial"/>
        </w:rPr>
      </w:pPr>
      <w:r w:rsidRPr="00F2496F">
        <w:rPr>
          <w:rFonts w:ascii="Arial Narrow" w:hAnsi="Arial Narrow" w:cs="Arial"/>
        </w:rPr>
        <w:t>Dentro del análisis del sector se verifico que no existen bienes colombianos relevantes ni bienes en el Registro de Productores de Bienes Nacionales, por lo que el Hospital Militar Central no asignará puntaje por bienes nacionales. </w:t>
      </w:r>
    </w:p>
    <w:p w:rsidR="00EB2FD6" w:rsidRPr="00F2496F" w:rsidRDefault="00EB2FD6" w:rsidP="00EB2FD6">
      <w:pPr>
        <w:jc w:val="both"/>
        <w:rPr>
          <w:rFonts w:ascii="Arial Narrow" w:hAnsi="Arial Narrow" w:cs="Arial"/>
        </w:rPr>
      </w:pPr>
      <w:r w:rsidRPr="00F2496F">
        <w:rPr>
          <w:rFonts w:ascii="Arial Narrow" w:hAnsi="Arial Narrow" w:cs="Arial"/>
        </w:rPr>
        <w:t>Una vez efectuada la calificación económica (precio) y la técnica, en caso de existir ésta última, al puntaje obtenido por cada oferente se le adicionará así:  </w:t>
      </w:r>
    </w:p>
    <w:p w:rsidR="00EB2FD6" w:rsidRPr="00F2496F" w:rsidRDefault="00EB2FD6" w:rsidP="00EB2FD6">
      <w:pPr>
        <w:numPr>
          <w:ilvl w:val="3"/>
          <w:numId w:val="1"/>
        </w:numPr>
        <w:shd w:val="clear" w:color="auto" w:fill="FFFFFF"/>
        <w:tabs>
          <w:tab w:val="clear" w:pos="2880"/>
          <w:tab w:val="num" w:pos="2552"/>
        </w:tabs>
        <w:spacing w:beforeAutospacing="1" w:afterAutospacing="1"/>
        <w:ind w:left="567"/>
        <w:jc w:val="both"/>
        <w:rPr>
          <w:rFonts w:ascii="Arial Narrow" w:hAnsi="Arial Narrow" w:cs="Calibri"/>
          <w:color w:val="000000"/>
          <w:sz w:val="28"/>
          <w:szCs w:val="24"/>
          <w:lang w:eastAsia="es-CO"/>
        </w:rPr>
      </w:pPr>
      <w:r>
        <w:rPr>
          <w:rFonts w:ascii="Arial Narrow" w:hAnsi="Arial Narrow" w:cs="Calibri"/>
          <w:color w:val="000000"/>
          <w:bdr w:val="none" w:sz="0" w:space="0" w:color="auto" w:frame="1"/>
          <w:lang w:val="es-ES" w:eastAsia="es-CO"/>
        </w:rPr>
        <w:t>Veinte por ciento (20</w:t>
      </w:r>
      <w:r w:rsidRPr="00F2496F">
        <w:rPr>
          <w:rFonts w:ascii="Arial Narrow" w:hAnsi="Arial Narrow" w:cs="Calibri"/>
          <w:color w:val="000000"/>
          <w:bdr w:val="none" w:sz="0" w:space="0" w:color="auto" w:frame="1"/>
          <w:lang w:val="es-ES" w:eastAsia="es-CO"/>
        </w:rPr>
        <w:t>%) de la sumatoria del puntaje técnico y económico, para oferentes de servicios</w:t>
      </w:r>
      <w:r>
        <w:rPr>
          <w:rFonts w:ascii="Arial Narrow" w:hAnsi="Arial Narrow" w:cs="Calibri"/>
          <w:color w:val="000000"/>
          <w:bdr w:val="none" w:sz="0" w:space="0" w:color="auto" w:frame="1"/>
          <w:lang w:val="es-ES" w:eastAsia="es-CO"/>
        </w:rPr>
        <w:t xml:space="preserve"> de origen cien por ciento (100</w:t>
      </w:r>
      <w:r w:rsidRPr="00F2496F">
        <w:rPr>
          <w:rFonts w:ascii="Arial Narrow" w:hAnsi="Arial Narrow" w:cs="Calibri"/>
          <w:color w:val="000000"/>
          <w:bdr w:val="none" w:sz="0" w:space="0" w:color="auto" w:frame="1"/>
          <w:lang w:val="es-ES" w:eastAsia="es-CO"/>
        </w:rPr>
        <w:t>%) nacional y oferente de servicios extranjeros que acrediten reciprocidad y aquellos en donde pueda aplicarse convenio o acuerdo comercial vigente. </w:t>
      </w:r>
    </w:p>
    <w:p w:rsidR="00EB2FD6" w:rsidRPr="00F2496F" w:rsidRDefault="00EB2FD6" w:rsidP="00EB2FD6">
      <w:pPr>
        <w:numPr>
          <w:ilvl w:val="3"/>
          <w:numId w:val="1"/>
        </w:numPr>
        <w:shd w:val="clear" w:color="auto" w:fill="FFFFFF"/>
        <w:spacing w:beforeAutospacing="1" w:afterAutospacing="1"/>
        <w:ind w:left="567"/>
        <w:jc w:val="both"/>
        <w:rPr>
          <w:rFonts w:ascii="Arial Narrow" w:hAnsi="Arial Narrow" w:cs="Calibri"/>
          <w:color w:val="000000"/>
          <w:sz w:val="32"/>
          <w:szCs w:val="24"/>
          <w:lang w:eastAsia="es-CO"/>
        </w:rPr>
      </w:pPr>
      <w:r>
        <w:rPr>
          <w:rFonts w:ascii="Arial Narrow" w:hAnsi="Arial Narrow" w:cs="Calibri"/>
          <w:color w:val="000000"/>
          <w:bdr w:val="none" w:sz="0" w:space="0" w:color="auto" w:frame="1"/>
          <w:lang w:val="es-ES" w:eastAsia="es-CO"/>
        </w:rPr>
        <w:t>Diez por ciento (10</w:t>
      </w:r>
      <w:r w:rsidRPr="00F2496F">
        <w:rPr>
          <w:rFonts w:ascii="Arial Narrow" w:hAnsi="Arial Narrow" w:cs="Calibri"/>
          <w:color w:val="000000"/>
          <w:bdr w:val="none" w:sz="0" w:space="0" w:color="auto" w:frame="1"/>
          <w:lang w:val="es-ES" w:eastAsia="es-CO"/>
        </w:rPr>
        <w:t>%) de la sumatoria del puntaje técnico y económico, para oferentes de servicios extranjeros acreditados (con componente nacional), constituyéndose este puntaje en el final para determinar el orden de elegibilidad de las propuestas. </w:t>
      </w:r>
    </w:p>
    <w:p w:rsidR="00EB2FD6" w:rsidRPr="00F2496F" w:rsidRDefault="00EB2FD6" w:rsidP="00EB2FD6">
      <w:pPr>
        <w:shd w:val="clear" w:color="auto" w:fill="FFFFFF"/>
        <w:jc w:val="both"/>
        <w:rPr>
          <w:rFonts w:cs="Calibri"/>
          <w:color w:val="000000"/>
          <w:lang w:eastAsia="es-CO"/>
        </w:rPr>
      </w:pPr>
      <w:r w:rsidRPr="00F2496F">
        <w:rPr>
          <w:rFonts w:ascii="Arial Narrow" w:hAnsi="Arial Narrow" w:cs="Calibri"/>
          <w:b/>
          <w:bCs/>
          <w:color w:val="000000"/>
          <w:bdr w:val="none" w:sz="0" w:space="0" w:color="auto" w:frame="1"/>
          <w:lang w:eastAsia="es-CO"/>
        </w:rPr>
        <w:t>NOTA 1:</w:t>
      </w:r>
      <w:r w:rsidRPr="00F2496F">
        <w:rPr>
          <w:rFonts w:ascii="Arial Narrow" w:hAnsi="Arial Narrow" w:cs="Calibri"/>
          <w:color w:val="000000"/>
          <w:bdr w:val="none" w:sz="0" w:space="0" w:color="auto" w:frame="1"/>
          <w:lang w:eastAsia="es-CO"/>
        </w:rPr>
        <w:t> Para certificar que los </w:t>
      </w:r>
      <w:r w:rsidRPr="00F2496F">
        <w:rPr>
          <w:rFonts w:ascii="Arial Narrow" w:hAnsi="Arial Narrow" w:cs="Calibri"/>
          <w:b/>
          <w:bCs/>
          <w:color w:val="000000"/>
          <w:u w:val="single"/>
          <w:bdr w:val="none" w:sz="0" w:space="0" w:color="auto" w:frame="1"/>
          <w:lang w:eastAsia="es-CO"/>
        </w:rPr>
        <w:t>servicios son</w:t>
      </w:r>
      <w:r w:rsidRPr="00F2496F">
        <w:rPr>
          <w:rFonts w:ascii="Arial Narrow" w:hAnsi="Arial Narrow" w:cs="Calibri"/>
          <w:color w:val="000000"/>
          <w:bdr w:val="none" w:sz="0" w:space="0" w:color="auto" w:frame="1"/>
          <w:lang w:eastAsia="es-CO"/>
        </w:rPr>
        <w:t xml:space="preserve"> de origen nacional, debe anexar: </w:t>
      </w:r>
    </w:p>
    <w:p w:rsidR="00EB2FD6" w:rsidRPr="00101D8B" w:rsidRDefault="00EB2FD6" w:rsidP="00EB2FD6">
      <w:pPr>
        <w:numPr>
          <w:ilvl w:val="0"/>
          <w:numId w:val="2"/>
        </w:numPr>
        <w:shd w:val="clear" w:color="auto" w:fill="FFFFFF"/>
        <w:spacing w:beforeAutospacing="1" w:afterAutospacing="1"/>
        <w:jc w:val="both"/>
        <w:rPr>
          <w:rFonts w:cs="Calibri"/>
          <w:color w:val="000000"/>
          <w:sz w:val="28"/>
          <w:szCs w:val="24"/>
          <w:lang w:eastAsia="es-CO"/>
        </w:rPr>
      </w:pPr>
      <w:r w:rsidRPr="00F2496F">
        <w:rPr>
          <w:rFonts w:ascii="Arial Narrow" w:hAnsi="Arial Narrow" w:cs="Calibri"/>
          <w:color w:val="000000"/>
          <w:bdr w:val="none" w:sz="0" w:space="0" w:color="auto" w:frame="1"/>
          <w:lang w:eastAsia="es-CO"/>
        </w:rPr>
        <w:t>Manifestación bajo gravedad de JURAMENTO</w:t>
      </w:r>
      <w:r w:rsidRPr="00F2496F">
        <w:rPr>
          <w:rFonts w:cs="Calibri"/>
          <w:color w:val="000000"/>
          <w:sz w:val="28"/>
          <w:szCs w:val="24"/>
          <w:bdr w:val="none" w:sz="0" w:space="0" w:color="auto" w:frame="1"/>
          <w:lang w:eastAsia="es-CO"/>
        </w:rPr>
        <w:t> </w:t>
      </w:r>
      <w:r w:rsidRPr="00F2496F">
        <w:rPr>
          <w:rFonts w:ascii="Arial Narrow" w:hAnsi="Arial Narrow" w:cs="Calibri"/>
          <w:color w:val="000000"/>
          <w:bdr w:val="none" w:sz="0" w:space="0" w:color="auto" w:frame="1"/>
          <w:lang w:eastAsia="es-CO"/>
        </w:rPr>
        <w:t>que en caso de re</w:t>
      </w:r>
      <w:r>
        <w:rPr>
          <w:rFonts w:ascii="Arial Narrow" w:hAnsi="Arial Narrow" w:cs="Calibri"/>
          <w:color w:val="000000"/>
          <w:bdr w:val="none" w:sz="0" w:space="0" w:color="auto" w:frame="1"/>
          <w:lang w:eastAsia="es-CO"/>
        </w:rPr>
        <w:t>sultar adjudicatario incorporará</w:t>
      </w:r>
      <w:r w:rsidRPr="00F2496F">
        <w:rPr>
          <w:rFonts w:ascii="Arial Narrow" w:hAnsi="Arial Narrow" w:cs="Calibri"/>
          <w:color w:val="000000"/>
          <w:bdr w:val="none" w:sz="0" w:space="0" w:color="auto" w:frame="1"/>
          <w:lang w:eastAsia="es-CO"/>
        </w:rPr>
        <w:t xml:space="preserve"> a la ejecución del contrato</w:t>
      </w:r>
      <w:r>
        <w:rPr>
          <w:rFonts w:ascii="Arial Narrow" w:hAnsi="Arial Narrow" w:cs="Calibri"/>
          <w:color w:val="000000"/>
          <w:bdr w:val="none" w:sz="0" w:space="0" w:color="auto" w:frame="1"/>
          <w:lang w:eastAsia="es-CO"/>
        </w:rPr>
        <w:t xml:space="preserve"> personal que sean empleados colombianos o contratistas colombianos por prestación de servicios, cuyo porcentaje será equivalente al cien (100%)</w:t>
      </w:r>
      <w:r w:rsidRPr="00101D8B">
        <w:rPr>
          <w:rFonts w:ascii="Arial Narrow" w:hAnsi="Arial Narrow" w:cs="Calibri"/>
          <w:color w:val="000000"/>
          <w:bdr w:val="none" w:sz="0" w:space="0" w:color="auto" w:frame="1"/>
          <w:lang w:eastAsia="es-CO"/>
        </w:rPr>
        <w:t>. Por personal nacional calificado se entiende aquel colombiano que requiere de un título (de acuerdo al perfil y/o formación requerida) otorgado por una institución de educación superior, conforme con la Ley 749 de 2002. </w:t>
      </w:r>
    </w:p>
    <w:p w:rsidR="00EB2FD6" w:rsidRPr="00F2496F" w:rsidRDefault="00EB2FD6" w:rsidP="00EB2FD6">
      <w:pPr>
        <w:numPr>
          <w:ilvl w:val="0"/>
          <w:numId w:val="2"/>
        </w:numPr>
        <w:shd w:val="clear" w:color="auto" w:fill="FFFFFF"/>
        <w:spacing w:beforeAutospacing="1" w:afterAutospacing="1"/>
        <w:jc w:val="both"/>
        <w:rPr>
          <w:rFonts w:cs="Calibri"/>
          <w:color w:val="000000"/>
          <w:sz w:val="28"/>
          <w:szCs w:val="24"/>
          <w:lang w:eastAsia="es-CO"/>
        </w:rPr>
      </w:pPr>
      <w:r w:rsidRPr="00F2496F">
        <w:rPr>
          <w:rFonts w:ascii="Arial Narrow" w:hAnsi="Arial Narrow" w:cs="Calibri"/>
          <w:color w:val="000000"/>
          <w:bdr w:val="none" w:sz="0" w:space="0" w:color="auto" w:frame="1"/>
          <w:lang w:eastAsia="es-CO"/>
        </w:rPr>
        <w:t>Persona jurídica constituida en el país; lo cual es verificado con el certificado de existencia y representación legal. </w:t>
      </w:r>
    </w:p>
    <w:p w:rsidR="00EB2FD6" w:rsidRPr="00F2496F" w:rsidRDefault="00EB2FD6" w:rsidP="00EB2FD6">
      <w:pPr>
        <w:shd w:val="clear" w:color="auto" w:fill="FFFFFF"/>
        <w:jc w:val="both"/>
        <w:rPr>
          <w:rFonts w:cs="Calibri"/>
          <w:color w:val="000000"/>
          <w:lang w:eastAsia="es-CO"/>
        </w:rPr>
      </w:pPr>
      <w:r w:rsidRPr="00F2496F">
        <w:rPr>
          <w:rFonts w:ascii="Arial Narrow" w:hAnsi="Arial Narrow" w:cs="Calibri"/>
          <w:b/>
          <w:bCs/>
          <w:color w:val="000000"/>
          <w:bdr w:val="none" w:sz="0" w:space="0" w:color="auto" w:frame="1"/>
          <w:lang w:eastAsia="es-CO"/>
        </w:rPr>
        <w:t>NOTA 2:</w:t>
      </w:r>
      <w:r w:rsidRPr="00F2496F">
        <w:rPr>
          <w:rFonts w:ascii="Arial Narrow" w:hAnsi="Arial Narrow" w:cs="Calibri"/>
          <w:color w:val="000000"/>
          <w:bdr w:val="none" w:sz="0" w:space="0" w:color="auto" w:frame="1"/>
          <w:lang w:eastAsia="es-CO"/>
        </w:rPr>
        <w:t xml:space="preserve"> En caso de ser Servicios extranjeros con trato nacional, debe anexar </w:t>
      </w:r>
    </w:p>
    <w:p w:rsidR="00EB2FD6" w:rsidRPr="00F2496F" w:rsidRDefault="00EB2FD6" w:rsidP="00EB2FD6">
      <w:pPr>
        <w:numPr>
          <w:ilvl w:val="0"/>
          <w:numId w:val="3"/>
        </w:numPr>
        <w:shd w:val="clear" w:color="auto" w:fill="FFFFFF"/>
        <w:spacing w:beforeAutospacing="1" w:afterAutospacing="1"/>
        <w:jc w:val="both"/>
        <w:rPr>
          <w:rFonts w:cs="Calibri"/>
          <w:color w:val="000000"/>
          <w:sz w:val="28"/>
          <w:szCs w:val="24"/>
          <w:lang w:eastAsia="es-CO"/>
        </w:rPr>
      </w:pPr>
      <w:r w:rsidRPr="00F2496F">
        <w:rPr>
          <w:rFonts w:ascii="Arial Narrow" w:hAnsi="Arial Narrow" w:cs="Calibri"/>
          <w:color w:val="000000"/>
          <w:bdr w:val="none" w:sz="0" w:space="0" w:color="auto" w:frame="1"/>
          <w:lang w:eastAsia="es-CO"/>
        </w:rPr>
        <w:lastRenderedPageBreak/>
        <w:t>Los oferentes de servicios provenientes de Estados con los cuales exista un Acuerdo Comercial aplicable al Proceso de Contratación; oferentes de servicios respecto de los cuales exista trato nacional por reciprocidad  y servicios de la Comunidad Andina de Naciones –CAN ; deben anexar copia del acuerdo donde se verifique que se encuentra cobijado por el mismo .  </w:t>
      </w:r>
    </w:p>
    <w:p w:rsidR="00EB2FD6" w:rsidRPr="00F2496F" w:rsidRDefault="00EB2FD6" w:rsidP="00EB2FD6">
      <w:pPr>
        <w:numPr>
          <w:ilvl w:val="0"/>
          <w:numId w:val="3"/>
        </w:numPr>
        <w:shd w:val="clear" w:color="auto" w:fill="FFFFFF"/>
        <w:spacing w:beforeAutospacing="1" w:afterAutospacing="1"/>
        <w:jc w:val="both"/>
        <w:rPr>
          <w:rFonts w:cs="Calibri"/>
          <w:color w:val="000000"/>
          <w:sz w:val="28"/>
          <w:szCs w:val="24"/>
          <w:lang w:eastAsia="es-CO"/>
        </w:rPr>
      </w:pPr>
      <w:r w:rsidRPr="00F2496F">
        <w:rPr>
          <w:rFonts w:ascii="Arial Narrow" w:hAnsi="Arial Narrow" w:cs="Calibri"/>
          <w:color w:val="000000"/>
          <w:bdr w:val="none" w:sz="0" w:space="0" w:color="auto" w:frame="1"/>
          <w:lang w:eastAsia="es-CO"/>
        </w:rPr>
        <w:t>Manifestación bajo gravedad de JURAMENTO</w:t>
      </w:r>
      <w:r w:rsidRPr="00F2496F">
        <w:rPr>
          <w:rFonts w:cs="Calibri"/>
          <w:color w:val="000000"/>
          <w:sz w:val="28"/>
          <w:szCs w:val="24"/>
          <w:bdr w:val="none" w:sz="0" w:space="0" w:color="auto" w:frame="1"/>
          <w:lang w:eastAsia="es-CO"/>
        </w:rPr>
        <w:t> </w:t>
      </w:r>
      <w:r w:rsidRPr="00F2496F">
        <w:rPr>
          <w:rFonts w:ascii="Arial Narrow" w:hAnsi="Arial Narrow" w:cs="Calibri"/>
          <w:color w:val="000000"/>
          <w:bdr w:val="none" w:sz="0" w:space="0" w:color="auto" w:frame="1"/>
          <w:lang w:eastAsia="es-CO"/>
        </w:rPr>
        <w:t>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rsidR="00EB2FD6" w:rsidRPr="00F2496F" w:rsidRDefault="00EB2FD6" w:rsidP="00EB2FD6">
      <w:pPr>
        <w:shd w:val="clear" w:color="auto" w:fill="FFFFFF"/>
        <w:spacing w:line="235" w:lineRule="atLeast"/>
        <w:jc w:val="both"/>
        <w:rPr>
          <w:rFonts w:cs="Calibri"/>
          <w:color w:val="000000"/>
          <w:lang w:eastAsia="es-CO"/>
        </w:rPr>
      </w:pPr>
      <w:r w:rsidRPr="00F2496F">
        <w:rPr>
          <w:rFonts w:ascii="Arial Narrow" w:hAnsi="Arial Narrow" w:cs="Calibri"/>
          <w:b/>
          <w:bCs/>
          <w:color w:val="000000"/>
          <w:bdr w:val="none" w:sz="0" w:space="0" w:color="auto" w:frame="1"/>
          <w:lang w:eastAsia="es-CO"/>
        </w:rPr>
        <w:t> NOTA 3: </w:t>
      </w:r>
      <w:r w:rsidRPr="00F2496F">
        <w:rPr>
          <w:rFonts w:ascii="Arial Narrow" w:hAnsi="Arial Narrow" w:cs="Calibri"/>
          <w:color w:val="000000"/>
          <w:bdr w:val="none" w:sz="0" w:space="0" w:color="auto" w:frame="1"/>
          <w:lang w:eastAsia="es-CO"/>
        </w:rPr>
        <w:t>En caso de ser Extranjero que incorpore servicios nacionales, debe anexar: </w:t>
      </w:r>
    </w:p>
    <w:p w:rsidR="00EB2FD6" w:rsidRPr="005B6B07" w:rsidRDefault="00EB2FD6" w:rsidP="00EB2FD6">
      <w:pPr>
        <w:pStyle w:val="Prrafodelista"/>
        <w:numPr>
          <w:ilvl w:val="0"/>
          <w:numId w:val="4"/>
        </w:numPr>
        <w:shd w:val="clear" w:color="auto" w:fill="FFFFFF"/>
        <w:spacing w:line="235" w:lineRule="atLeast"/>
        <w:jc w:val="both"/>
        <w:rPr>
          <w:rFonts w:ascii="Calibri" w:hAnsi="Calibri" w:cs="Calibri"/>
          <w:color w:val="000000"/>
          <w:sz w:val="28"/>
          <w:lang w:eastAsia="es-CO"/>
        </w:rPr>
      </w:pPr>
      <w:r w:rsidRPr="00F2496F">
        <w:rPr>
          <w:rFonts w:ascii="Arial Narrow" w:hAnsi="Arial Narrow" w:cs="Calibri"/>
          <w:color w:val="000000"/>
          <w:sz w:val="22"/>
          <w:bdr w:val="none" w:sz="0" w:space="0" w:color="auto" w:frame="1"/>
          <w:lang w:eastAsia="es-CO"/>
        </w:rPr>
        <w:t>Manifestación bajo gravedad de JURAMENTO</w:t>
      </w:r>
      <w:r w:rsidRPr="00F2496F">
        <w:rPr>
          <w:rFonts w:ascii="Calibri" w:hAnsi="Calibri" w:cs="Calibri"/>
          <w:color w:val="000000"/>
          <w:sz w:val="28"/>
          <w:lang w:eastAsia="es-CO"/>
        </w:rPr>
        <w:t> </w:t>
      </w:r>
      <w:r w:rsidRPr="00F2496F">
        <w:rPr>
          <w:rFonts w:ascii="Arial Narrow" w:hAnsi="Arial Narrow" w:cs="Calibri"/>
          <w:color w:val="000000"/>
          <w:sz w:val="22"/>
          <w:bdr w:val="none" w:sz="0" w:space="0" w:color="auto" w:frame="1"/>
          <w:lang w:eastAsia="es-CO"/>
        </w:rPr>
        <w:t>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rsidR="00EB2FD6" w:rsidRDefault="00EB2FD6" w:rsidP="00EB2FD6">
      <w:pPr>
        <w:shd w:val="clear" w:color="auto" w:fill="FFFFFF"/>
        <w:spacing w:line="235" w:lineRule="atLeast"/>
        <w:jc w:val="both"/>
        <w:rPr>
          <w:rFonts w:ascii="Arial Narrow" w:hAnsi="Arial Narrow" w:cs="Calibri"/>
          <w:color w:val="000000"/>
          <w:bdr w:val="none" w:sz="0" w:space="0" w:color="auto" w:frame="1"/>
          <w:lang w:eastAsia="es-CO"/>
        </w:rPr>
      </w:pPr>
      <w:r w:rsidRPr="00F2496F">
        <w:rPr>
          <w:rFonts w:ascii="Arial Narrow" w:hAnsi="Arial Narrow" w:cs="Calibri"/>
          <w:b/>
          <w:bCs/>
          <w:color w:val="000000"/>
          <w:bdr w:val="none" w:sz="0" w:space="0" w:color="auto" w:frame="1"/>
          <w:lang w:eastAsia="es-CO"/>
        </w:rPr>
        <w:t>NOTA 3:</w:t>
      </w:r>
      <w:r w:rsidRPr="00F2496F">
        <w:rPr>
          <w:rFonts w:ascii="Arial Narrow" w:hAnsi="Arial Narrow" w:cs="Calibri"/>
          <w:color w:val="000000"/>
          <w:bdr w:val="none" w:sz="0" w:space="0" w:color="auto" w:frame="1"/>
          <w:lang w:eastAsia="es-CO"/>
        </w:rPr>
        <w:t> En caso de no efectuar ningún ofrecimiento, el puntaje por este factor será de cero (0). </w:t>
      </w:r>
    </w:p>
    <w:p w:rsidR="00EB2FD6" w:rsidRPr="00F2496F" w:rsidRDefault="00EB2FD6" w:rsidP="00EB2FD6">
      <w:pPr>
        <w:shd w:val="clear" w:color="auto" w:fill="FFFFFF"/>
        <w:spacing w:line="235" w:lineRule="atLeast"/>
        <w:jc w:val="both"/>
        <w:rPr>
          <w:rFonts w:cs="Calibri"/>
          <w:color w:val="000000"/>
          <w:lang w:eastAsia="es-CO"/>
        </w:rPr>
      </w:pPr>
    </w:p>
    <w:p w:rsidR="00EB2FD6" w:rsidRPr="00F2496F" w:rsidRDefault="00EB2FD6" w:rsidP="00EB2FD6">
      <w:pPr>
        <w:shd w:val="clear" w:color="auto" w:fill="FFFFFF"/>
        <w:spacing w:line="235" w:lineRule="atLeast"/>
        <w:jc w:val="both"/>
        <w:rPr>
          <w:rFonts w:cs="Calibri"/>
          <w:color w:val="000000"/>
          <w:lang w:eastAsia="es-CO"/>
        </w:rPr>
      </w:pPr>
      <w:r w:rsidRPr="00F2496F">
        <w:rPr>
          <w:rFonts w:ascii="Arial Narrow" w:hAnsi="Arial Narrow" w:cs="Calibri"/>
          <w:b/>
          <w:bCs/>
          <w:color w:val="000000"/>
          <w:bdr w:val="none" w:sz="0" w:space="0" w:color="auto" w:frame="1"/>
          <w:lang w:eastAsia="es-CO"/>
        </w:rPr>
        <w:t>NOTA 4:</w:t>
      </w:r>
      <w:r w:rsidRPr="00F2496F">
        <w:rPr>
          <w:rFonts w:ascii="Arial Narrow" w:hAnsi="Arial Narrow" w:cs="Calibri"/>
          <w:color w:val="000000"/>
          <w:bdr w:val="none" w:sz="0" w:space="0" w:color="auto" w:frame="1"/>
          <w:lang w:eastAsia="es-CO"/>
        </w:rPr>
        <w:t> Los documentos que acrediten el puntaje de apoyo a la industria deberán ser presentados con la propuesta y los mismos no serán subsanables. </w:t>
      </w:r>
    </w:p>
    <w:p w:rsidR="000D2137" w:rsidRDefault="000D2137" w:rsidP="000D2137">
      <w:pPr>
        <w:rPr>
          <w:rFonts w:ascii="Arial Narrow" w:hAnsi="Arial Narrow"/>
          <w:color w:val="000000"/>
          <w:sz w:val="20"/>
          <w:lang w:eastAsia="es-CO"/>
        </w:rPr>
      </w:pPr>
    </w:p>
    <w:p w:rsidR="00EB2FD6" w:rsidRDefault="00EB2FD6" w:rsidP="000D2137">
      <w:pPr>
        <w:rPr>
          <w:rFonts w:ascii="Arial Narrow" w:hAnsi="Arial Narrow"/>
          <w:color w:val="000000"/>
          <w:sz w:val="20"/>
          <w:lang w:eastAsia="es-CO"/>
        </w:rPr>
      </w:pPr>
    </w:p>
    <w:p w:rsidR="00EB2FD6" w:rsidRPr="00960285" w:rsidRDefault="00EB2FD6" w:rsidP="000D2137">
      <w:pPr>
        <w:rPr>
          <w:rFonts w:ascii="Arial Narrow" w:hAnsi="Arial Narrow"/>
          <w:color w:val="000000"/>
          <w:sz w:val="20"/>
          <w:lang w:eastAsia="es-CO"/>
        </w:rPr>
      </w:pPr>
    </w:p>
    <w:p w:rsidR="000D2137" w:rsidRPr="00960285" w:rsidRDefault="000D2137" w:rsidP="000D2137">
      <w:pPr>
        <w:rPr>
          <w:rFonts w:ascii="Arial Narrow" w:hAnsi="Arial Narrow"/>
          <w:color w:val="000000"/>
          <w:sz w:val="20"/>
          <w:lang w:eastAsia="es-CO"/>
        </w:rPr>
      </w:pPr>
    </w:p>
    <w:p w:rsidR="000D2137" w:rsidRPr="00EB2FD6" w:rsidRDefault="000D2137" w:rsidP="000D2137">
      <w:pPr>
        <w:jc w:val="both"/>
        <w:rPr>
          <w:rFonts w:ascii="Arial Narrow" w:hAnsi="Arial Narrow"/>
          <w:color w:val="000000"/>
          <w:lang w:eastAsia="es-CO"/>
        </w:rPr>
      </w:pPr>
      <w:r w:rsidRPr="00EB2FD6">
        <w:rPr>
          <w:rFonts w:ascii="Arial Narrow" w:hAnsi="Arial Narrow"/>
          <w:color w:val="000000"/>
          <w:lang w:eastAsia="es-CO"/>
        </w:rPr>
        <w:t>___________________________________                      ____________________</w:t>
      </w:r>
    </w:p>
    <w:p w:rsidR="000D2137" w:rsidRPr="00EB2FD6" w:rsidRDefault="000D2137" w:rsidP="000D2137">
      <w:pPr>
        <w:jc w:val="both"/>
        <w:rPr>
          <w:rFonts w:ascii="Arial Narrow" w:hAnsi="Arial Narrow"/>
          <w:color w:val="000000"/>
          <w:lang w:eastAsia="es-CO"/>
        </w:rPr>
      </w:pPr>
      <w:r w:rsidRPr="00EB2FD6">
        <w:rPr>
          <w:rFonts w:ascii="Arial Narrow" w:hAnsi="Arial Narrow"/>
          <w:color w:val="000000"/>
          <w:lang w:eastAsia="es-CO"/>
        </w:rPr>
        <w:t>Firma del proponente o Representante legal                  </w:t>
      </w:r>
      <w:r w:rsidR="00EB2FD6">
        <w:rPr>
          <w:rFonts w:ascii="Arial Narrow" w:hAnsi="Arial Narrow"/>
          <w:color w:val="000000"/>
          <w:lang w:eastAsia="es-CO"/>
        </w:rPr>
        <w:t xml:space="preserve">   </w:t>
      </w:r>
      <w:r w:rsidRPr="00EB2FD6">
        <w:rPr>
          <w:rFonts w:ascii="Arial Narrow" w:hAnsi="Arial Narrow"/>
          <w:color w:val="000000"/>
          <w:lang w:eastAsia="es-CO"/>
        </w:rPr>
        <w:t>y/o Firma del Apoderado</w:t>
      </w:r>
    </w:p>
    <w:p w:rsidR="00C257F4" w:rsidRPr="00EB2FD6" w:rsidRDefault="000D2137" w:rsidP="000D2137">
      <w:pPr>
        <w:jc w:val="both"/>
        <w:rPr>
          <w:sz w:val="32"/>
        </w:rPr>
      </w:pPr>
      <w:r w:rsidRPr="00EB2FD6">
        <w:rPr>
          <w:rFonts w:ascii="Arial Narrow" w:hAnsi="Arial Narrow"/>
          <w:color w:val="000000"/>
          <w:lang w:eastAsia="es-CO"/>
        </w:rPr>
        <w:t>Nombre:                                                   </w:t>
      </w:r>
      <w:r w:rsidRPr="00EB2FD6">
        <w:rPr>
          <w:rFonts w:ascii="Arial Narrow" w:hAnsi="Arial Narrow"/>
          <w:color w:val="000000"/>
          <w:lang w:eastAsia="es-CO"/>
        </w:rPr>
        <w:tab/>
      </w:r>
      <w:r w:rsidRPr="00EB2FD6">
        <w:rPr>
          <w:rFonts w:ascii="Arial Narrow" w:hAnsi="Arial Narrow"/>
          <w:color w:val="000000"/>
          <w:lang w:eastAsia="es-CO"/>
        </w:rPr>
        <w:tab/>
        <w:t>Nombre:</w:t>
      </w:r>
    </w:p>
    <w:sectPr w:rsidR="00C257F4" w:rsidRPr="00EB2F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30C44"/>
    <w:multiLevelType w:val="multilevel"/>
    <w:tmpl w:val="7FB4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8D60DA"/>
    <w:multiLevelType w:val="multilevel"/>
    <w:tmpl w:val="45FE8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sz w:val="22"/>
        <w:szCs w:val="22"/>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9E2368"/>
    <w:multiLevelType w:val="hybridMultilevel"/>
    <w:tmpl w:val="AFA49B56"/>
    <w:lvl w:ilvl="0" w:tplc="B9B85B94">
      <w:start w:val="800"/>
      <w:numFmt w:val="bullet"/>
      <w:lvlText w:val="-"/>
      <w:lvlJc w:val="left"/>
      <w:pPr>
        <w:ind w:left="720" w:hanging="360"/>
      </w:pPr>
      <w:rPr>
        <w:rFonts w:ascii="Arial Narrow" w:eastAsia="Times New Roman" w:hAnsi="Arial Narrow" w:cs="Calibri"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7A8E6296"/>
    <w:multiLevelType w:val="multilevel"/>
    <w:tmpl w:val="C3B4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137"/>
    <w:rsid w:val="000D2137"/>
    <w:rsid w:val="008A3C3E"/>
    <w:rsid w:val="00B766F2"/>
    <w:rsid w:val="00C257F4"/>
    <w:rsid w:val="00EB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D9B27-C90B-4FF1-981E-189CF907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137"/>
    <w:pPr>
      <w:spacing w:after="0" w:line="240" w:lineRule="auto"/>
    </w:pPr>
    <w:rPr>
      <w:rFonts w:ascii="Arial" w:eastAsia="Times New Roman" w:hAnsi="Arial" w:cs="Times New Roman"/>
      <w:snapToGrid w:val="0"/>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3">
    <w:name w:val="3"/>
    <w:basedOn w:val="Normal"/>
    <w:next w:val="Normal"/>
    <w:qFormat/>
    <w:rsid w:val="000D2137"/>
    <w:pPr>
      <w:jc w:val="center"/>
    </w:pPr>
    <w:rPr>
      <w:b/>
      <w:sz w:val="20"/>
    </w:rPr>
  </w:style>
  <w:style w:type="paragraph" w:customStyle="1" w:styleId="Cuadrculamedia21">
    <w:name w:val="Cuadrícula media 21"/>
    <w:link w:val="Cuadrculamedia2Car"/>
    <w:uiPriority w:val="1"/>
    <w:qFormat/>
    <w:rsid w:val="000D2137"/>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0D2137"/>
    <w:rPr>
      <w:rFonts w:ascii="Calibri" w:eastAsia="Times New Roman" w:hAnsi="Calibri" w:cs="Times New Roman"/>
      <w:sz w:val="20"/>
      <w:szCs w:val="20"/>
      <w:lang w:eastAsia="es-CO"/>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EB2FD6"/>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EB2FD6"/>
    <w:rPr>
      <w:rFonts w:ascii="Arial" w:eastAsia="Times New Roman" w:hAnsi="Arial" w:cs="Times New Roman"/>
      <w:snapToGrid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629</Words>
  <Characters>3460</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Cristian Medina</cp:lastModifiedBy>
  <cp:revision>3</cp:revision>
  <dcterms:created xsi:type="dcterms:W3CDTF">2020-04-25T00:01:00Z</dcterms:created>
  <dcterms:modified xsi:type="dcterms:W3CDTF">2023-07-07T19:14:00Z</dcterms:modified>
</cp:coreProperties>
</file>