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C5BF41" w14:textId="6A85ECA4" w:rsidR="007C32ED" w:rsidRPr="0090542B" w:rsidRDefault="00AE116C" w:rsidP="001E33E1">
      <w:pPr>
        <w:spacing w:after="120"/>
        <w:jc w:val="center"/>
        <w:rPr>
          <w:rFonts w:ascii="Arial" w:hAnsi="Arial" w:cs="Arial"/>
          <w:b/>
          <w:color w:val="000000" w:themeColor="text1"/>
          <w:sz w:val="20"/>
          <w:szCs w:val="20"/>
        </w:rPr>
      </w:pPr>
      <w:r>
        <w:rPr>
          <w:rFonts w:ascii="Arial" w:hAnsi="Arial" w:cs="Arial"/>
          <w:b/>
          <w:color w:val="000000" w:themeColor="text1"/>
          <w:sz w:val="20"/>
          <w:szCs w:val="20"/>
        </w:rPr>
        <w:t>MATRIZ 1</w:t>
      </w:r>
      <w:r w:rsidR="00065FC7" w:rsidRPr="0090542B">
        <w:rPr>
          <w:rFonts w:ascii="Arial" w:hAnsi="Arial" w:cs="Arial"/>
          <w:b/>
          <w:color w:val="000000" w:themeColor="text1"/>
          <w:sz w:val="20"/>
          <w:szCs w:val="20"/>
        </w:rPr>
        <w:t xml:space="preserve"> </w:t>
      </w:r>
    </w:p>
    <w:p w14:paraId="7B7ACE3D" w14:textId="5F59F2D5" w:rsidR="0077727E" w:rsidRPr="0090542B" w:rsidRDefault="0077727E">
      <w:pPr>
        <w:jc w:val="center"/>
        <w:rPr>
          <w:rFonts w:ascii="Arial" w:hAnsi="Arial" w:cs="Arial"/>
          <w:b/>
          <w:color w:val="000000" w:themeColor="text1"/>
          <w:sz w:val="20"/>
          <w:szCs w:val="20"/>
        </w:rPr>
      </w:pPr>
      <w:r w:rsidRPr="0090542B">
        <w:rPr>
          <w:rFonts w:ascii="Arial" w:hAnsi="Arial" w:cs="Arial"/>
          <w:b/>
          <w:color w:val="000000" w:themeColor="text1"/>
          <w:sz w:val="20"/>
          <w:szCs w:val="20"/>
        </w:rPr>
        <w:t>RIESGOS</w:t>
      </w:r>
    </w:p>
    <w:p w14:paraId="3146EDED" w14:textId="77777777" w:rsidR="00B81B1F" w:rsidRPr="0090542B" w:rsidRDefault="00B81B1F" w:rsidP="007C702A">
      <w:pPr>
        <w:rPr>
          <w:rFonts w:ascii="Arial" w:hAnsi="Arial" w:cs="Arial"/>
          <w:color w:val="000000" w:themeColor="text1"/>
          <w:sz w:val="20"/>
          <w:szCs w:val="20"/>
          <w:lang w:val="es-ES_tradnl" w:eastAsia="es-CO"/>
        </w:rPr>
      </w:pPr>
      <w:bookmarkStart w:id="0" w:name="_GoBack"/>
      <w:bookmarkEnd w:id="0"/>
    </w:p>
    <w:p w14:paraId="09226901" w14:textId="22CDD748" w:rsidR="0058222E" w:rsidRPr="0090542B" w:rsidRDefault="00DB09BC" w:rsidP="007C702A">
      <w:pPr>
        <w:rPr>
          <w:rFonts w:ascii="Arial" w:hAnsi="Arial" w:cs="Arial"/>
          <w:color w:val="000000" w:themeColor="text1"/>
          <w:sz w:val="20"/>
          <w:szCs w:val="20"/>
          <w:lang w:eastAsia="es-CO"/>
        </w:rPr>
      </w:pPr>
      <w:r w:rsidRPr="0090542B">
        <w:rPr>
          <w:rFonts w:ascii="Arial" w:hAnsi="Arial" w:cs="Arial"/>
          <w:color w:val="000000" w:themeColor="text1"/>
          <w:sz w:val="20"/>
          <w:szCs w:val="20"/>
          <w:highlight w:val="lightGray"/>
          <w:lang w:val="es-ES_tradnl" w:eastAsia="es-CO"/>
        </w:rPr>
        <w:t xml:space="preserve">[Las </w:t>
      </w:r>
      <w:r w:rsidR="00D24B0C" w:rsidRPr="0090542B">
        <w:rPr>
          <w:rFonts w:ascii="Arial" w:hAnsi="Arial" w:cs="Arial"/>
          <w:color w:val="000000" w:themeColor="text1"/>
          <w:sz w:val="20"/>
          <w:szCs w:val="20"/>
          <w:highlight w:val="lightGray"/>
          <w:lang w:val="es-ES_tradnl" w:eastAsia="es-CO"/>
        </w:rPr>
        <w:t>e</w:t>
      </w:r>
      <w:r w:rsidRPr="0090542B">
        <w:rPr>
          <w:rFonts w:ascii="Arial" w:hAnsi="Arial" w:cs="Arial"/>
          <w:color w:val="000000" w:themeColor="text1"/>
          <w:sz w:val="20"/>
          <w:szCs w:val="20"/>
          <w:highlight w:val="lightGray"/>
          <w:lang w:val="es-ES_tradnl" w:eastAsia="es-CO"/>
        </w:rPr>
        <w:t xml:space="preserve">ntidades </w:t>
      </w:r>
      <w:r w:rsidR="00D24B0C" w:rsidRPr="0090542B">
        <w:rPr>
          <w:rFonts w:ascii="Arial" w:hAnsi="Arial" w:cs="Arial"/>
          <w:color w:val="000000" w:themeColor="text1"/>
          <w:sz w:val="20"/>
          <w:szCs w:val="20"/>
          <w:highlight w:val="lightGray"/>
          <w:lang w:val="es-ES_tradnl" w:eastAsia="es-CO"/>
        </w:rPr>
        <w:t>e</w:t>
      </w:r>
      <w:r w:rsidRPr="0090542B">
        <w:rPr>
          <w:rFonts w:ascii="Arial" w:hAnsi="Arial" w:cs="Arial"/>
          <w:color w:val="000000" w:themeColor="text1"/>
          <w:sz w:val="20"/>
          <w:szCs w:val="20"/>
          <w:highlight w:val="lightGray"/>
          <w:lang w:val="es-ES_tradnl" w:eastAsia="es-CO"/>
        </w:rPr>
        <w:t xml:space="preserve">statales no están obligadas a exigir garantías en los </w:t>
      </w:r>
      <w:r w:rsidR="00D24B0C" w:rsidRPr="0090542B">
        <w:rPr>
          <w:rFonts w:ascii="Arial" w:hAnsi="Arial" w:cs="Arial"/>
          <w:color w:val="000000" w:themeColor="text1"/>
          <w:sz w:val="20"/>
          <w:szCs w:val="20"/>
          <w:highlight w:val="lightGray"/>
          <w:lang w:val="es-ES_tradnl" w:eastAsia="es-CO"/>
        </w:rPr>
        <w:t>p</w:t>
      </w:r>
      <w:r w:rsidRPr="0090542B">
        <w:rPr>
          <w:rFonts w:ascii="Arial" w:hAnsi="Arial" w:cs="Arial"/>
          <w:color w:val="000000" w:themeColor="text1"/>
          <w:sz w:val="20"/>
          <w:szCs w:val="20"/>
          <w:highlight w:val="lightGray"/>
          <w:lang w:val="es-ES_tradnl" w:eastAsia="es-CO"/>
        </w:rPr>
        <w:t xml:space="preserve">rocesos de </w:t>
      </w:r>
      <w:r w:rsidR="00D24B0C" w:rsidRPr="0090542B">
        <w:rPr>
          <w:rFonts w:ascii="Arial" w:hAnsi="Arial" w:cs="Arial"/>
          <w:color w:val="000000" w:themeColor="text1"/>
          <w:sz w:val="20"/>
          <w:szCs w:val="20"/>
          <w:highlight w:val="lightGray"/>
          <w:lang w:val="es-ES_tradnl" w:eastAsia="es-CO"/>
        </w:rPr>
        <w:t>c</w:t>
      </w:r>
      <w:r w:rsidRPr="0090542B">
        <w:rPr>
          <w:rFonts w:ascii="Arial" w:hAnsi="Arial" w:cs="Arial"/>
          <w:color w:val="000000" w:themeColor="text1"/>
          <w:sz w:val="20"/>
          <w:szCs w:val="20"/>
          <w:highlight w:val="lightGray"/>
          <w:lang w:val="es-ES_tradnl" w:eastAsia="es-CO"/>
        </w:rPr>
        <w:t xml:space="preserve">ontratación de mínima cuantía. Si la </w:t>
      </w:r>
      <w:r w:rsidR="00D24B0C" w:rsidRPr="0090542B">
        <w:rPr>
          <w:rFonts w:ascii="Arial" w:hAnsi="Arial" w:cs="Arial"/>
          <w:color w:val="000000" w:themeColor="text1"/>
          <w:sz w:val="20"/>
          <w:szCs w:val="20"/>
          <w:highlight w:val="lightGray"/>
          <w:lang w:val="es-ES_tradnl" w:eastAsia="es-CO"/>
        </w:rPr>
        <w:t>e</w:t>
      </w:r>
      <w:r w:rsidRPr="0090542B">
        <w:rPr>
          <w:rFonts w:ascii="Arial" w:hAnsi="Arial" w:cs="Arial"/>
          <w:color w:val="000000" w:themeColor="text1"/>
          <w:sz w:val="20"/>
          <w:szCs w:val="20"/>
          <w:highlight w:val="lightGray"/>
          <w:lang w:val="es-ES_tradnl" w:eastAsia="es-CO"/>
        </w:rPr>
        <w:t xml:space="preserve">ntidad </w:t>
      </w:r>
      <w:r w:rsidR="00D24B0C" w:rsidRPr="0090542B">
        <w:rPr>
          <w:rFonts w:ascii="Arial" w:hAnsi="Arial" w:cs="Arial"/>
          <w:color w:val="000000" w:themeColor="text1"/>
          <w:sz w:val="20"/>
          <w:szCs w:val="20"/>
          <w:highlight w:val="lightGray"/>
          <w:lang w:val="es-ES_tradnl" w:eastAsia="es-CO"/>
        </w:rPr>
        <w:t>e</w:t>
      </w:r>
      <w:r w:rsidRPr="0090542B">
        <w:rPr>
          <w:rFonts w:ascii="Arial" w:hAnsi="Arial" w:cs="Arial"/>
          <w:color w:val="000000" w:themeColor="text1"/>
          <w:sz w:val="20"/>
          <w:szCs w:val="20"/>
          <w:highlight w:val="lightGray"/>
          <w:lang w:val="es-ES_tradnl" w:eastAsia="es-CO"/>
        </w:rPr>
        <w:t xml:space="preserve">statal decide exigir garantías como consecuencia del </w:t>
      </w:r>
      <w:r w:rsidR="00D24B0C" w:rsidRPr="0090542B">
        <w:rPr>
          <w:rFonts w:ascii="Arial" w:hAnsi="Arial" w:cs="Arial"/>
          <w:color w:val="000000" w:themeColor="text1"/>
          <w:sz w:val="20"/>
          <w:szCs w:val="20"/>
          <w:highlight w:val="lightGray"/>
          <w:lang w:val="es-ES_tradnl" w:eastAsia="es-CO"/>
        </w:rPr>
        <w:t>r</w:t>
      </w:r>
      <w:r w:rsidRPr="0090542B">
        <w:rPr>
          <w:rFonts w:ascii="Arial" w:hAnsi="Arial" w:cs="Arial"/>
          <w:color w:val="000000" w:themeColor="text1"/>
          <w:sz w:val="20"/>
          <w:szCs w:val="20"/>
          <w:highlight w:val="lightGray"/>
          <w:lang w:val="es-ES_tradnl" w:eastAsia="es-CO"/>
        </w:rPr>
        <w:t xml:space="preserve">iesgo del </w:t>
      </w:r>
      <w:r w:rsidR="00D24B0C" w:rsidRPr="0090542B">
        <w:rPr>
          <w:rFonts w:ascii="Arial" w:hAnsi="Arial" w:cs="Arial"/>
          <w:color w:val="000000" w:themeColor="text1"/>
          <w:sz w:val="20"/>
          <w:szCs w:val="20"/>
          <w:highlight w:val="lightGray"/>
          <w:lang w:val="es-ES_tradnl" w:eastAsia="es-CO"/>
        </w:rPr>
        <w:t>p</w:t>
      </w:r>
      <w:r w:rsidRPr="0090542B">
        <w:rPr>
          <w:rFonts w:ascii="Arial" w:hAnsi="Arial" w:cs="Arial"/>
          <w:color w:val="000000" w:themeColor="text1"/>
          <w:sz w:val="20"/>
          <w:szCs w:val="20"/>
          <w:highlight w:val="lightGray"/>
          <w:lang w:val="es-ES_tradnl" w:eastAsia="es-CO"/>
        </w:rPr>
        <w:t xml:space="preserve">roceso de </w:t>
      </w:r>
      <w:r w:rsidR="00D24B0C" w:rsidRPr="0090542B">
        <w:rPr>
          <w:rFonts w:ascii="Arial" w:hAnsi="Arial" w:cs="Arial"/>
          <w:color w:val="000000" w:themeColor="text1"/>
          <w:sz w:val="20"/>
          <w:szCs w:val="20"/>
          <w:highlight w:val="lightGray"/>
          <w:lang w:val="es-ES_tradnl" w:eastAsia="es-CO"/>
        </w:rPr>
        <w:t>c</w:t>
      </w:r>
      <w:r w:rsidRPr="0090542B">
        <w:rPr>
          <w:rFonts w:ascii="Arial" w:hAnsi="Arial" w:cs="Arial"/>
          <w:color w:val="000000" w:themeColor="text1"/>
          <w:sz w:val="20"/>
          <w:szCs w:val="20"/>
          <w:highlight w:val="lightGray"/>
          <w:lang w:val="es-ES_tradnl" w:eastAsia="es-CO"/>
        </w:rPr>
        <w:t>ontratación y del sector económico al cual pertenecen los posibles oferentes deberá incluir la presente matriz]</w:t>
      </w:r>
    </w:p>
    <w:p w14:paraId="53C6A1C1" w14:textId="77777777" w:rsidR="00DB09BC" w:rsidRPr="0090542B" w:rsidRDefault="00DB09BC" w:rsidP="007C702A">
      <w:pPr>
        <w:rPr>
          <w:rFonts w:ascii="Arial" w:hAnsi="Arial" w:cs="Arial"/>
          <w:color w:val="000000" w:themeColor="text1"/>
          <w:sz w:val="20"/>
          <w:szCs w:val="20"/>
          <w:lang w:eastAsia="es-CO"/>
        </w:rPr>
      </w:pPr>
    </w:p>
    <w:p w14:paraId="5973B84A" w14:textId="4DC89E1A"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 xml:space="preserve">Para el presente procedimiento contractual, en atención a la Ley 1150 de 2007 y los artículos 2.2.1.1.1.3.1 y 2.2.1.1.1.6.3. del Decreto 1082 de 2015, entiéndase por </w:t>
      </w:r>
      <w:r w:rsidR="00D24B0C" w:rsidRPr="0090542B">
        <w:rPr>
          <w:rFonts w:ascii="Arial" w:hAnsi="Arial" w:cs="Arial"/>
          <w:color w:val="000000" w:themeColor="text1"/>
          <w:sz w:val="20"/>
          <w:szCs w:val="20"/>
          <w:lang w:val="es-ES_tradnl" w:eastAsia="es-CO"/>
        </w:rPr>
        <w:t>r</w:t>
      </w:r>
      <w:r w:rsidRPr="0090542B">
        <w:rPr>
          <w:rFonts w:ascii="Arial" w:hAnsi="Arial" w:cs="Arial"/>
          <w:color w:val="000000" w:themeColor="text1"/>
          <w:sz w:val="20"/>
          <w:szCs w:val="20"/>
          <w:lang w:val="es-ES_tradnl" w:eastAsia="es-CO"/>
        </w:rPr>
        <w:t>iesgo la probabilidad de ocurrencia de eventos aleatorios que afecten el desarrollo del mismo, generando una variación sobre el resultado esperado, tanto en relación con los costos como con las actividades a desarrollar en la ejecución contractual.</w:t>
      </w:r>
    </w:p>
    <w:p w14:paraId="4771C340" w14:textId="77777777" w:rsidR="00D91F90" w:rsidRPr="0090542B" w:rsidRDefault="00D91F90" w:rsidP="00D91F90">
      <w:pPr>
        <w:rPr>
          <w:rFonts w:ascii="Arial" w:hAnsi="Arial" w:cs="Arial"/>
          <w:color w:val="000000" w:themeColor="text1"/>
          <w:sz w:val="20"/>
          <w:szCs w:val="20"/>
          <w:lang w:val="es-ES_tradnl" w:eastAsia="es-CO"/>
        </w:rPr>
      </w:pPr>
    </w:p>
    <w:p w14:paraId="725C5C51" w14:textId="24662716"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 xml:space="preserve">Corresponderá al contratista seleccionado la asunción del </w:t>
      </w:r>
      <w:r w:rsidR="00D24B0C" w:rsidRPr="0090542B">
        <w:rPr>
          <w:rFonts w:ascii="Arial" w:hAnsi="Arial" w:cs="Arial"/>
          <w:color w:val="000000" w:themeColor="text1"/>
          <w:sz w:val="20"/>
          <w:szCs w:val="20"/>
          <w:lang w:val="es-ES_tradnl" w:eastAsia="es-CO"/>
        </w:rPr>
        <w:t>r</w:t>
      </w:r>
      <w:r w:rsidRPr="0090542B">
        <w:rPr>
          <w:rFonts w:ascii="Arial" w:hAnsi="Arial" w:cs="Arial"/>
          <w:color w:val="000000" w:themeColor="text1"/>
          <w:sz w:val="20"/>
          <w:szCs w:val="20"/>
          <w:lang w:val="es-ES_tradnl" w:eastAsia="es-CO"/>
        </w:rPr>
        <w:t xml:space="preserve">iesgo previsible propio de este tipo de contratación asumiendo su costo, siempre que el mismo no se encuentre expresamente a cargo de la Entidad en el contrato. </w:t>
      </w:r>
    </w:p>
    <w:p w14:paraId="5C4E891C" w14:textId="77777777" w:rsidR="00D91F90" w:rsidRPr="0090542B" w:rsidRDefault="00D91F90" w:rsidP="00D91F90">
      <w:pPr>
        <w:rPr>
          <w:rFonts w:ascii="Arial" w:hAnsi="Arial" w:cs="Arial"/>
          <w:color w:val="000000" w:themeColor="text1"/>
          <w:sz w:val="20"/>
          <w:szCs w:val="20"/>
          <w:lang w:val="es-ES_tradnl" w:eastAsia="es-CO"/>
        </w:rPr>
      </w:pPr>
    </w:p>
    <w:p w14:paraId="4BEED069" w14:textId="77777777"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De acuerdo con procedimiento de la referencia, nos permitimos establecer la tipificación, estimación y asignación de los riesgos previsibles que puedan afectar el presente procedimiento.</w:t>
      </w:r>
    </w:p>
    <w:p w14:paraId="23BE32CC" w14:textId="77777777" w:rsidR="00D91F90" w:rsidRPr="0090542B" w:rsidRDefault="00D91F90" w:rsidP="00D91F90">
      <w:pPr>
        <w:rPr>
          <w:rFonts w:ascii="Arial" w:hAnsi="Arial" w:cs="Arial"/>
          <w:color w:val="000000" w:themeColor="text1"/>
          <w:sz w:val="20"/>
          <w:szCs w:val="20"/>
          <w:lang w:val="es-ES_tradnl" w:eastAsia="es-CO"/>
        </w:rPr>
      </w:pPr>
    </w:p>
    <w:p w14:paraId="52AF901A" w14:textId="77777777" w:rsidR="00D91F90" w:rsidRPr="0090542B" w:rsidRDefault="00D91F90" w:rsidP="00D91F90">
      <w:pPr>
        <w:rPr>
          <w:rFonts w:ascii="Arial" w:hAnsi="Arial" w:cs="Arial"/>
          <w:color w:val="000000" w:themeColor="text1"/>
          <w:sz w:val="20"/>
          <w:szCs w:val="20"/>
          <w:highlight w:val="lightGray"/>
          <w:lang w:val="es-ES_tradnl" w:eastAsia="es-CO"/>
        </w:rPr>
      </w:pPr>
      <w:r w:rsidRPr="0090542B">
        <w:rPr>
          <w:rFonts w:ascii="Arial" w:hAnsi="Arial" w:cs="Arial"/>
          <w:color w:val="000000" w:themeColor="text1"/>
          <w:sz w:val="20"/>
          <w:szCs w:val="20"/>
          <w:highlight w:val="lightGray"/>
          <w:lang w:val="es-ES_tradnl" w:eastAsia="es-CO"/>
        </w:rPr>
        <w:t xml:space="preserve">[La Entidad debe diligenciar la Matriz teniendo en cuenta la naturaleza del Contrato] </w:t>
      </w:r>
    </w:p>
    <w:p w14:paraId="3438270A" w14:textId="77777777" w:rsidR="00D91F90" w:rsidRPr="0090542B" w:rsidRDefault="00D91F90" w:rsidP="00D91F90">
      <w:pPr>
        <w:spacing w:after="100" w:afterAutospacing="1"/>
        <w:rPr>
          <w:rFonts w:ascii="Arial" w:eastAsia="SimSun" w:hAnsi="Arial" w:cs="Arial"/>
          <w:b/>
          <w:color w:val="000000" w:themeColor="text1"/>
          <w:kern w:val="3"/>
          <w:sz w:val="20"/>
          <w:szCs w:val="20"/>
          <w:highlight w:val="lightGray"/>
          <w:u w:val="single"/>
          <w:lang w:eastAsia="zh-CN" w:bidi="hi-IN"/>
        </w:rPr>
      </w:pPr>
    </w:p>
    <w:p w14:paraId="693E6C31" w14:textId="35702F06"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highlight w:val="lightGray"/>
          <w:lang w:val="es-ES_tradnl" w:eastAsia="es-CO"/>
        </w:rPr>
        <w:t>[</w:t>
      </w:r>
      <w:r w:rsidR="000D26C5" w:rsidRPr="0090542B">
        <w:rPr>
          <w:rFonts w:ascii="Arial" w:hAnsi="Arial" w:cs="Arial"/>
          <w:color w:val="000000" w:themeColor="text1"/>
          <w:sz w:val="20"/>
          <w:szCs w:val="20"/>
          <w:highlight w:val="lightGray"/>
          <w:lang w:val="es-ES_tradnl" w:eastAsia="es-CO"/>
        </w:rPr>
        <w:t xml:space="preserve">La entidad debe incluir todos los </w:t>
      </w:r>
      <w:r w:rsidR="00CC276F" w:rsidRPr="0090542B">
        <w:rPr>
          <w:rFonts w:ascii="Arial" w:hAnsi="Arial" w:cs="Arial"/>
          <w:color w:val="000000" w:themeColor="text1"/>
          <w:sz w:val="20"/>
          <w:szCs w:val="20"/>
          <w:highlight w:val="lightGray"/>
          <w:lang w:val="es-ES_tradnl" w:eastAsia="es-CO"/>
        </w:rPr>
        <w:t>r</w:t>
      </w:r>
      <w:r w:rsidR="000D26C5" w:rsidRPr="0090542B">
        <w:rPr>
          <w:rFonts w:ascii="Arial" w:hAnsi="Arial" w:cs="Arial"/>
          <w:color w:val="000000" w:themeColor="text1"/>
          <w:sz w:val="20"/>
          <w:szCs w:val="20"/>
          <w:highlight w:val="lightGray"/>
          <w:lang w:val="es-ES_tradnl" w:eastAsia="es-CO"/>
        </w:rPr>
        <w:t xml:space="preserve">iesgos identificados del </w:t>
      </w:r>
      <w:r w:rsidR="00CC276F" w:rsidRPr="0090542B">
        <w:rPr>
          <w:rFonts w:ascii="Arial" w:hAnsi="Arial" w:cs="Arial"/>
          <w:color w:val="000000" w:themeColor="text1"/>
          <w:sz w:val="20"/>
          <w:szCs w:val="20"/>
          <w:highlight w:val="lightGray"/>
          <w:lang w:val="es-ES_tradnl" w:eastAsia="es-CO"/>
        </w:rPr>
        <w:t>p</w:t>
      </w:r>
      <w:r w:rsidR="000D26C5" w:rsidRPr="0090542B">
        <w:rPr>
          <w:rFonts w:ascii="Arial" w:hAnsi="Arial" w:cs="Arial"/>
          <w:color w:val="000000" w:themeColor="text1"/>
          <w:sz w:val="20"/>
          <w:szCs w:val="20"/>
          <w:highlight w:val="lightGray"/>
          <w:lang w:val="es-ES_tradnl" w:eastAsia="es-CO"/>
        </w:rPr>
        <w:t xml:space="preserve">roceso de </w:t>
      </w:r>
      <w:r w:rsidR="00CC276F" w:rsidRPr="0090542B">
        <w:rPr>
          <w:rFonts w:ascii="Arial" w:hAnsi="Arial" w:cs="Arial"/>
          <w:color w:val="000000" w:themeColor="text1"/>
          <w:sz w:val="20"/>
          <w:szCs w:val="20"/>
          <w:highlight w:val="lightGray"/>
          <w:lang w:val="es-ES_tradnl" w:eastAsia="es-CO"/>
        </w:rPr>
        <w:t>c</w:t>
      </w:r>
      <w:r w:rsidR="000D26C5" w:rsidRPr="0090542B">
        <w:rPr>
          <w:rFonts w:ascii="Arial" w:hAnsi="Arial" w:cs="Arial"/>
          <w:color w:val="000000" w:themeColor="text1"/>
          <w:sz w:val="20"/>
          <w:szCs w:val="20"/>
          <w:highlight w:val="lightGray"/>
          <w:lang w:val="es-ES_tradnl" w:eastAsia="es-CO"/>
        </w:rPr>
        <w:t xml:space="preserve">ontratación, estableciendo su clasificación, la probabilidad de ocurrencia estimada, su impacto, la parte que debe asumir el </w:t>
      </w:r>
      <w:r w:rsidR="00CC276F" w:rsidRPr="0090542B">
        <w:rPr>
          <w:rFonts w:ascii="Arial" w:hAnsi="Arial" w:cs="Arial"/>
          <w:color w:val="000000" w:themeColor="text1"/>
          <w:sz w:val="20"/>
          <w:szCs w:val="20"/>
          <w:highlight w:val="lightGray"/>
          <w:lang w:val="es-ES_tradnl" w:eastAsia="es-CO"/>
        </w:rPr>
        <w:t>r</w:t>
      </w:r>
      <w:r w:rsidR="000D26C5" w:rsidRPr="0090542B">
        <w:rPr>
          <w:rFonts w:ascii="Arial" w:hAnsi="Arial" w:cs="Arial"/>
          <w:color w:val="000000" w:themeColor="text1"/>
          <w:sz w:val="20"/>
          <w:szCs w:val="20"/>
          <w:highlight w:val="lightGray"/>
          <w:lang w:val="es-ES_tradnl" w:eastAsia="es-CO"/>
        </w:rPr>
        <w:t>iesgo, los tratamientos que se puedan realizar y las características del monitoreo más adecuado para administrarlo</w:t>
      </w:r>
      <w:r w:rsidRPr="0090542B">
        <w:rPr>
          <w:rFonts w:ascii="Arial" w:hAnsi="Arial" w:cs="Arial"/>
          <w:color w:val="000000" w:themeColor="text1"/>
          <w:sz w:val="20"/>
          <w:szCs w:val="20"/>
          <w:highlight w:val="lightGray"/>
          <w:lang w:val="es-ES_tradnl" w:eastAsia="es-CO"/>
        </w:rPr>
        <w:t>]</w:t>
      </w:r>
    </w:p>
    <w:p w14:paraId="1AC99188" w14:textId="77777777" w:rsidR="00D91F90" w:rsidRPr="002C3E53" w:rsidRDefault="00D91F90" w:rsidP="00D91F90">
      <w:pPr>
        <w:spacing w:after="100" w:afterAutospacing="1"/>
        <w:rPr>
          <w:rFonts w:ascii="Arial" w:eastAsia="SimSun" w:hAnsi="Arial" w:cs="Arial"/>
          <w:b/>
          <w:kern w:val="3"/>
          <w:sz w:val="20"/>
          <w:szCs w:val="20"/>
          <w:u w:val="single"/>
          <w:lang w:eastAsia="zh-CN" w:bidi="hi-IN"/>
        </w:rPr>
      </w:pPr>
    </w:p>
    <w:p w14:paraId="41E0E04E" w14:textId="2BC8C53C" w:rsidR="00D91F90" w:rsidRPr="002C3E53" w:rsidRDefault="00D91F90" w:rsidP="00D91F90">
      <w:pPr>
        <w:spacing w:after="100" w:afterAutospacing="1"/>
        <w:rPr>
          <w:rFonts w:ascii="Arial" w:eastAsia="SimSun" w:hAnsi="Arial" w:cs="Arial"/>
          <w:kern w:val="3"/>
          <w:sz w:val="20"/>
          <w:szCs w:val="20"/>
          <w:lang w:eastAsia="zh-CN" w:bidi="hi-IN"/>
        </w:rPr>
      </w:pPr>
      <w:r w:rsidRPr="002C3E53">
        <w:rPr>
          <w:rFonts w:ascii="Arial" w:eastAsia="SimSun" w:hAnsi="Arial" w:cs="Arial"/>
          <w:b/>
          <w:kern w:val="3"/>
          <w:sz w:val="20"/>
          <w:szCs w:val="20"/>
          <w:u w:val="single"/>
          <w:lang w:eastAsia="zh-CN" w:bidi="hi-IN"/>
        </w:rPr>
        <w:t xml:space="preserve">Matriz de </w:t>
      </w:r>
      <w:r w:rsidR="00CC276F" w:rsidRPr="002C3E53">
        <w:rPr>
          <w:rFonts w:ascii="Arial" w:eastAsia="SimSun" w:hAnsi="Arial" w:cs="Arial"/>
          <w:b/>
          <w:kern w:val="3"/>
          <w:sz w:val="20"/>
          <w:szCs w:val="20"/>
          <w:u w:val="single"/>
          <w:lang w:eastAsia="zh-CN" w:bidi="hi-IN"/>
        </w:rPr>
        <w:t>r</w:t>
      </w:r>
      <w:r w:rsidRPr="002C3E53">
        <w:rPr>
          <w:rFonts w:ascii="Arial" w:eastAsia="SimSun" w:hAnsi="Arial" w:cs="Arial"/>
          <w:b/>
          <w:kern w:val="3"/>
          <w:sz w:val="20"/>
          <w:szCs w:val="20"/>
          <w:u w:val="single"/>
          <w:lang w:eastAsia="zh-CN" w:bidi="hi-IN"/>
        </w:rPr>
        <w:t>iesgos</w:t>
      </w:r>
    </w:p>
    <w:p w14:paraId="6B09D844" w14:textId="77777777" w:rsidR="00D91F90" w:rsidRPr="002C3E53" w:rsidRDefault="00D91F90" w:rsidP="00D91F90">
      <w:pPr>
        <w:spacing w:after="100" w:afterAutospacing="1"/>
        <w:rPr>
          <w:rFonts w:ascii="Arial" w:eastAsia="SimSun" w:hAnsi="Arial" w:cs="Arial"/>
          <w:kern w:val="3"/>
          <w:sz w:val="20"/>
          <w:szCs w:val="20"/>
          <w:lang w:eastAsia="zh-CN" w:bidi="hi-IN"/>
        </w:rPr>
      </w:pPr>
    </w:p>
    <w:tbl>
      <w:tblPr>
        <w:tblStyle w:val="Tablaconcuadrcula"/>
        <w:tblW w:w="11052" w:type="dxa"/>
        <w:tblLayout w:type="fixed"/>
        <w:tblLook w:val="04A0" w:firstRow="1" w:lastRow="0" w:firstColumn="1" w:lastColumn="0" w:noHBand="0" w:noVBand="1"/>
      </w:tblPr>
      <w:tblGrid>
        <w:gridCol w:w="421"/>
        <w:gridCol w:w="425"/>
        <w:gridCol w:w="425"/>
        <w:gridCol w:w="425"/>
        <w:gridCol w:w="426"/>
        <w:gridCol w:w="850"/>
        <w:gridCol w:w="693"/>
        <w:gridCol w:w="441"/>
        <w:gridCol w:w="425"/>
        <w:gridCol w:w="426"/>
        <w:gridCol w:w="425"/>
        <w:gridCol w:w="380"/>
        <w:gridCol w:w="612"/>
        <w:gridCol w:w="356"/>
        <w:gridCol w:w="484"/>
        <w:gridCol w:w="578"/>
        <w:gridCol w:w="340"/>
        <w:gridCol w:w="652"/>
        <w:gridCol w:w="567"/>
        <w:gridCol w:w="567"/>
        <w:gridCol w:w="567"/>
        <w:gridCol w:w="567"/>
      </w:tblGrid>
      <w:tr w:rsidR="001E546E" w:rsidRPr="00FF5BE9" w14:paraId="689788B0" w14:textId="77777777" w:rsidTr="001653EA">
        <w:trPr>
          <w:cantSplit/>
          <w:trHeight w:val="1212"/>
        </w:trPr>
        <w:tc>
          <w:tcPr>
            <w:tcW w:w="421" w:type="dxa"/>
            <w:vMerge w:val="restart"/>
            <w:shd w:val="clear" w:color="auto" w:fill="4D4D4D"/>
            <w:textDirection w:val="btLr"/>
          </w:tcPr>
          <w:p w14:paraId="73BA90ED"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r w:rsidRPr="00FF5BE9">
              <w:rPr>
                <w:rFonts w:ascii="Arial" w:eastAsia="SimSun" w:hAnsi="Arial" w:cs="Arial"/>
                <w:kern w:val="3"/>
                <w:sz w:val="20"/>
                <w:szCs w:val="20"/>
                <w:lang w:eastAsia="zh-CN" w:bidi="hi-IN"/>
              </w:rPr>
              <w:t>No.</w:t>
            </w:r>
          </w:p>
        </w:tc>
        <w:tc>
          <w:tcPr>
            <w:tcW w:w="425" w:type="dxa"/>
            <w:vMerge w:val="restart"/>
            <w:shd w:val="clear" w:color="auto" w:fill="4D4D4D"/>
            <w:textDirection w:val="btLr"/>
          </w:tcPr>
          <w:p w14:paraId="5756C769"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r w:rsidRPr="00FF5BE9">
              <w:rPr>
                <w:rFonts w:ascii="Arial" w:eastAsia="SimSun" w:hAnsi="Arial" w:cs="Arial"/>
                <w:kern w:val="3"/>
                <w:sz w:val="20"/>
                <w:szCs w:val="20"/>
                <w:lang w:eastAsia="zh-CN" w:bidi="hi-IN"/>
              </w:rPr>
              <w:t>Clase</w:t>
            </w:r>
          </w:p>
        </w:tc>
        <w:tc>
          <w:tcPr>
            <w:tcW w:w="425" w:type="dxa"/>
            <w:vMerge w:val="restart"/>
            <w:shd w:val="clear" w:color="auto" w:fill="4D4D4D"/>
            <w:textDirection w:val="btLr"/>
          </w:tcPr>
          <w:p w14:paraId="372CF5F7"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r w:rsidRPr="00FF5BE9">
              <w:rPr>
                <w:rFonts w:ascii="Arial" w:eastAsia="SimSun" w:hAnsi="Arial" w:cs="Arial"/>
                <w:kern w:val="3"/>
                <w:sz w:val="20"/>
                <w:szCs w:val="20"/>
                <w:lang w:eastAsia="zh-CN" w:bidi="hi-IN"/>
              </w:rPr>
              <w:t>Fuente</w:t>
            </w:r>
          </w:p>
        </w:tc>
        <w:tc>
          <w:tcPr>
            <w:tcW w:w="425" w:type="dxa"/>
            <w:vMerge w:val="restart"/>
            <w:shd w:val="clear" w:color="auto" w:fill="4D4D4D"/>
            <w:textDirection w:val="btLr"/>
          </w:tcPr>
          <w:p w14:paraId="52E4D102"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r w:rsidRPr="00FF5BE9">
              <w:rPr>
                <w:rFonts w:ascii="Arial" w:eastAsia="SimSun" w:hAnsi="Arial" w:cs="Arial"/>
                <w:kern w:val="3"/>
                <w:sz w:val="20"/>
                <w:szCs w:val="20"/>
                <w:lang w:eastAsia="zh-CN" w:bidi="hi-IN"/>
              </w:rPr>
              <w:t>Etapa</w:t>
            </w:r>
          </w:p>
        </w:tc>
        <w:tc>
          <w:tcPr>
            <w:tcW w:w="426" w:type="dxa"/>
            <w:vMerge w:val="restart"/>
            <w:shd w:val="clear" w:color="auto" w:fill="4D4D4D"/>
            <w:textDirection w:val="btLr"/>
          </w:tcPr>
          <w:p w14:paraId="2F33101F"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r w:rsidRPr="00FF5BE9">
              <w:rPr>
                <w:rFonts w:ascii="Arial" w:eastAsia="SimSun" w:hAnsi="Arial" w:cs="Arial"/>
                <w:kern w:val="3"/>
                <w:sz w:val="20"/>
                <w:szCs w:val="20"/>
                <w:lang w:eastAsia="zh-CN" w:bidi="hi-IN"/>
              </w:rPr>
              <w:t>Tipo</w:t>
            </w:r>
          </w:p>
        </w:tc>
        <w:tc>
          <w:tcPr>
            <w:tcW w:w="850" w:type="dxa"/>
            <w:vMerge w:val="restart"/>
            <w:shd w:val="clear" w:color="auto" w:fill="4D4D4D"/>
            <w:textDirection w:val="btLr"/>
          </w:tcPr>
          <w:p w14:paraId="54FE394C"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r w:rsidRPr="00FF5BE9">
              <w:rPr>
                <w:rFonts w:ascii="Arial" w:eastAsia="SimSun" w:hAnsi="Arial" w:cs="Arial"/>
                <w:kern w:val="3"/>
                <w:sz w:val="20"/>
                <w:szCs w:val="20"/>
                <w:lang w:eastAsia="zh-CN" w:bidi="hi-IN"/>
              </w:rPr>
              <w:t>Descripción</w:t>
            </w:r>
          </w:p>
          <w:p w14:paraId="37E8EFC0"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r w:rsidRPr="00FF5BE9">
              <w:rPr>
                <w:rFonts w:ascii="Arial" w:eastAsia="SimSun" w:hAnsi="Arial" w:cs="Arial"/>
                <w:kern w:val="3"/>
                <w:sz w:val="20"/>
                <w:szCs w:val="20"/>
                <w:lang w:eastAsia="zh-CN" w:bidi="hi-IN"/>
              </w:rPr>
              <w:t>(Qué puede pasar y como puede ocurrir)</w:t>
            </w:r>
          </w:p>
          <w:p w14:paraId="7E427C1A"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p>
        </w:tc>
        <w:tc>
          <w:tcPr>
            <w:tcW w:w="693" w:type="dxa"/>
            <w:vMerge w:val="restart"/>
            <w:shd w:val="clear" w:color="auto" w:fill="4D4D4D"/>
            <w:textDirection w:val="btLr"/>
          </w:tcPr>
          <w:p w14:paraId="579FEC1A"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r w:rsidRPr="00FF5BE9">
              <w:rPr>
                <w:rFonts w:ascii="Arial" w:eastAsia="SimSun" w:hAnsi="Arial" w:cs="Arial"/>
                <w:kern w:val="3"/>
                <w:sz w:val="20"/>
                <w:szCs w:val="20"/>
                <w:lang w:eastAsia="zh-CN" w:bidi="hi-IN"/>
              </w:rPr>
              <w:t>Consecuencia de la ocurrencia del evento</w:t>
            </w:r>
          </w:p>
        </w:tc>
        <w:tc>
          <w:tcPr>
            <w:tcW w:w="441" w:type="dxa"/>
            <w:vMerge w:val="restart"/>
            <w:shd w:val="clear" w:color="auto" w:fill="4D4D4D"/>
            <w:textDirection w:val="btLr"/>
          </w:tcPr>
          <w:p w14:paraId="2D31889F"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r w:rsidRPr="00FF5BE9">
              <w:rPr>
                <w:rFonts w:ascii="Arial" w:eastAsia="SimSun" w:hAnsi="Arial" w:cs="Arial"/>
                <w:kern w:val="3"/>
                <w:sz w:val="20"/>
                <w:szCs w:val="20"/>
                <w:lang w:eastAsia="zh-CN" w:bidi="hi-IN"/>
              </w:rPr>
              <w:t>Probabilidad</w:t>
            </w:r>
          </w:p>
        </w:tc>
        <w:tc>
          <w:tcPr>
            <w:tcW w:w="425" w:type="dxa"/>
            <w:vMerge w:val="restart"/>
            <w:shd w:val="clear" w:color="auto" w:fill="4D4D4D"/>
            <w:textDirection w:val="btLr"/>
          </w:tcPr>
          <w:p w14:paraId="60531A2B"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r w:rsidRPr="00FF5BE9">
              <w:rPr>
                <w:rFonts w:ascii="Arial" w:eastAsia="SimSun" w:hAnsi="Arial" w:cs="Arial"/>
                <w:kern w:val="3"/>
                <w:sz w:val="20"/>
                <w:szCs w:val="20"/>
                <w:lang w:eastAsia="zh-CN" w:bidi="hi-IN"/>
              </w:rPr>
              <w:t>Impacto</w:t>
            </w:r>
          </w:p>
        </w:tc>
        <w:tc>
          <w:tcPr>
            <w:tcW w:w="426" w:type="dxa"/>
            <w:vMerge w:val="restart"/>
            <w:shd w:val="clear" w:color="auto" w:fill="4D4D4D"/>
            <w:textDirection w:val="btLr"/>
          </w:tcPr>
          <w:p w14:paraId="6F1FDEBA"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r w:rsidRPr="00FF5BE9">
              <w:rPr>
                <w:rFonts w:ascii="Arial" w:eastAsia="SimSun" w:hAnsi="Arial" w:cs="Arial"/>
                <w:kern w:val="3"/>
                <w:sz w:val="20"/>
                <w:szCs w:val="20"/>
                <w:lang w:eastAsia="zh-CN" w:bidi="hi-IN"/>
              </w:rPr>
              <w:t>Valoración del riesgo</w:t>
            </w:r>
          </w:p>
        </w:tc>
        <w:tc>
          <w:tcPr>
            <w:tcW w:w="425" w:type="dxa"/>
            <w:vMerge w:val="restart"/>
            <w:shd w:val="clear" w:color="auto" w:fill="4D4D4D"/>
            <w:textDirection w:val="btLr"/>
          </w:tcPr>
          <w:p w14:paraId="34B0701F"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r w:rsidRPr="00FF5BE9">
              <w:rPr>
                <w:rFonts w:ascii="Arial" w:eastAsia="SimSun" w:hAnsi="Arial" w:cs="Arial"/>
                <w:kern w:val="3"/>
                <w:sz w:val="20"/>
                <w:szCs w:val="20"/>
                <w:lang w:eastAsia="zh-CN" w:bidi="hi-IN"/>
              </w:rPr>
              <w:t>Categoría</w:t>
            </w:r>
          </w:p>
        </w:tc>
        <w:tc>
          <w:tcPr>
            <w:tcW w:w="380" w:type="dxa"/>
            <w:vMerge w:val="restart"/>
            <w:shd w:val="clear" w:color="auto" w:fill="BFBFBF" w:themeFill="background1" w:themeFillShade="BF"/>
            <w:textDirection w:val="btLr"/>
          </w:tcPr>
          <w:p w14:paraId="6FCA1420" w14:textId="77777777" w:rsidR="00D91F90" w:rsidRPr="00FF5BE9" w:rsidRDefault="00D91F90" w:rsidP="0068195B">
            <w:pPr>
              <w:spacing w:after="100" w:afterAutospacing="1"/>
              <w:ind w:left="113" w:right="113"/>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¿A quién se le asigna?</w:t>
            </w:r>
          </w:p>
        </w:tc>
        <w:tc>
          <w:tcPr>
            <w:tcW w:w="612" w:type="dxa"/>
            <w:vMerge w:val="restart"/>
            <w:shd w:val="clear" w:color="auto" w:fill="BFBFBF" w:themeFill="background1" w:themeFillShade="BF"/>
            <w:textDirection w:val="btLr"/>
          </w:tcPr>
          <w:p w14:paraId="3672F8AD" w14:textId="77777777" w:rsidR="00D91F90" w:rsidRPr="00FF5BE9" w:rsidRDefault="00D91F90" w:rsidP="0068195B">
            <w:pPr>
              <w:spacing w:after="100" w:afterAutospacing="1"/>
              <w:ind w:left="113" w:right="113"/>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Tratamiento/Controles a ser implementados</w:t>
            </w:r>
          </w:p>
        </w:tc>
        <w:tc>
          <w:tcPr>
            <w:tcW w:w="1758" w:type="dxa"/>
            <w:gridSpan w:val="4"/>
            <w:shd w:val="clear" w:color="auto" w:fill="BFBFBF" w:themeFill="background1" w:themeFillShade="BF"/>
          </w:tcPr>
          <w:p w14:paraId="73BAD1CC"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p w14:paraId="610F6DDA"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p w14:paraId="27F63005"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Impacto después del tratamiento</w:t>
            </w:r>
          </w:p>
        </w:tc>
        <w:tc>
          <w:tcPr>
            <w:tcW w:w="652" w:type="dxa"/>
            <w:vMerge w:val="restart"/>
            <w:shd w:val="clear" w:color="auto" w:fill="BFBFBF" w:themeFill="background1" w:themeFillShade="BF"/>
            <w:textDirection w:val="btLr"/>
          </w:tcPr>
          <w:p w14:paraId="2A9CF1E8" w14:textId="77777777" w:rsidR="00D91F90" w:rsidRPr="00FF5BE9" w:rsidRDefault="00D91F90" w:rsidP="0068195B">
            <w:pPr>
              <w:spacing w:after="100" w:afterAutospacing="1"/>
              <w:ind w:left="113" w:right="113"/>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¿Afecta la ejecución del contrato?</w:t>
            </w:r>
          </w:p>
        </w:tc>
        <w:tc>
          <w:tcPr>
            <w:tcW w:w="567" w:type="dxa"/>
            <w:vMerge w:val="restart"/>
            <w:shd w:val="clear" w:color="auto" w:fill="BFBFBF" w:themeFill="background1" w:themeFillShade="BF"/>
            <w:textDirection w:val="btLr"/>
          </w:tcPr>
          <w:p w14:paraId="61F90CB3" w14:textId="77777777" w:rsidR="00D91F90" w:rsidRPr="00FF5BE9" w:rsidRDefault="00D91F90" w:rsidP="0068195B">
            <w:pPr>
              <w:spacing w:after="100" w:afterAutospacing="1"/>
              <w:ind w:left="113" w:right="113"/>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Persona responsable por implementar el tratamiento</w:t>
            </w:r>
          </w:p>
        </w:tc>
        <w:tc>
          <w:tcPr>
            <w:tcW w:w="567" w:type="dxa"/>
            <w:vMerge w:val="restart"/>
            <w:shd w:val="clear" w:color="auto" w:fill="BFBFBF" w:themeFill="background1" w:themeFillShade="BF"/>
            <w:textDirection w:val="btLr"/>
          </w:tcPr>
          <w:p w14:paraId="2A690A71" w14:textId="77777777" w:rsidR="00D91F90" w:rsidRPr="00FF5BE9" w:rsidRDefault="00D91F90" w:rsidP="0068195B">
            <w:pPr>
              <w:spacing w:after="100" w:afterAutospacing="1"/>
              <w:ind w:left="113" w:right="113"/>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Fecha estimada en que se completa el tratamiento</w:t>
            </w:r>
          </w:p>
        </w:tc>
        <w:tc>
          <w:tcPr>
            <w:tcW w:w="1134" w:type="dxa"/>
            <w:gridSpan w:val="2"/>
            <w:shd w:val="clear" w:color="auto" w:fill="BFBFBF" w:themeFill="background1" w:themeFillShade="BF"/>
          </w:tcPr>
          <w:p w14:paraId="1AC25B9B"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p w14:paraId="2D4118E2"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p w14:paraId="35646C32"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Monitoreo y revisión</w:t>
            </w:r>
          </w:p>
        </w:tc>
      </w:tr>
      <w:tr w:rsidR="001E546E" w:rsidRPr="00FF5BE9" w14:paraId="18DAB7D6" w14:textId="77777777" w:rsidTr="001653EA">
        <w:trPr>
          <w:cantSplit/>
          <w:trHeight w:val="2063"/>
        </w:trPr>
        <w:tc>
          <w:tcPr>
            <w:tcW w:w="421" w:type="dxa"/>
            <w:vMerge/>
            <w:shd w:val="clear" w:color="auto" w:fill="4D4D4D"/>
            <w:textDirection w:val="btLr"/>
          </w:tcPr>
          <w:p w14:paraId="1863AF91"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p>
        </w:tc>
        <w:tc>
          <w:tcPr>
            <w:tcW w:w="425" w:type="dxa"/>
            <w:vMerge/>
            <w:shd w:val="clear" w:color="auto" w:fill="4D4D4D"/>
            <w:textDirection w:val="btLr"/>
          </w:tcPr>
          <w:p w14:paraId="4353092B"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p>
        </w:tc>
        <w:tc>
          <w:tcPr>
            <w:tcW w:w="425" w:type="dxa"/>
            <w:vMerge/>
            <w:shd w:val="clear" w:color="auto" w:fill="4D4D4D"/>
            <w:textDirection w:val="btLr"/>
          </w:tcPr>
          <w:p w14:paraId="63939900"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p>
        </w:tc>
        <w:tc>
          <w:tcPr>
            <w:tcW w:w="425" w:type="dxa"/>
            <w:vMerge/>
            <w:shd w:val="clear" w:color="auto" w:fill="4D4D4D"/>
            <w:textDirection w:val="btLr"/>
          </w:tcPr>
          <w:p w14:paraId="306181CC"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p>
        </w:tc>
        <w:tc>
          <w:tcPr>
            <w:tcW w:w="426" w:type="dxa"/>
            <w:vMerge/>
            <w:shd w:val="clear" w:color="auto" w:fill="4D4D4D"/>
            <w:textDirection w:val="btLr"/>
          </w:tcPr>
          <w:p w14:paraId="27BD3F0F"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p>
        </w:tc>
        <w:tc>
          <w:tcPr>
            <w:tcW w:w="850" w:type="dxa"/>
            <w:vMerge/>
            <w:shd w:val="clear" w:color="auto" w:fill="4D4D4D"/>
            <w:textDirection w:val="btLr"/>
          </w:tcPr>
          <w:p w14:paraId="2228F506"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p>
        </w:tc>
        <w:tc>
          <w:tcPr>
            <w:tcW w:w="693" w:type="dxa"/>
            <w:vMerge/>
            <w:shd w:val="clear" w:color="auto" w:fill="4D4D4D"/>
            <w:textDirection w:val="btLr"/>
          </w:tcPr>
          <w:p w14:paraId="184CA11A"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p>
        </w:tc>
        <w:tc>
          <w:tcPr>
            <w:tcW w:w="441" w:type="dxa"/>
            <w:vMerge/>
            <w:shd w:val="clear" w:color="auto" w:fill="4D4D4D"/>
            <w:textDirection w:val="btLr"/>
          </w:tcPr>
          <w:p w14:paraId="4ECD2595"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p>
        </w:tc>
        <w:tc>
          <w:tcPr>
            <w:tcW w:w="425" w:type="dxa"/>
            <w:vMerge/>
            <w:shd w:val="clear" w:color="auto" w:fill="4D4D4D"/>
            <w:textDirection w:val="btLr"/>
          </w:tcPr>
          <w:p w14:paraId="2F279561"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p>
        </w:tc>
        <w:tc>
          <w:tcPr>
            <w:tcW w:w="426" w:type="dxa"/>
            <w:vMerge/>
            <w:shd w:val="clear" w:color="auto" w:fill="4D4D4D"/>
            <w:textDirection w:val="btLr"/>
          </w:tcPr>
          <w:p w14:paraId="1C9A7252"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p>
        </w:tc>
        <w:tc>
          <w:tcPr>
            <w:tcW w:w="425" w:type="dxa"/>
            <w:vMerge/>
            <w:shd w:val="clear" w:color="auto" w:fill="4D4D4D"/>
            <w:textDirection w:val="btLr"/>
          </w:tcPr>
          <w:p w14:paraId="6C208396"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p>
        </w:tc>
        <w:tc>
          <w:tcPr>
            <w:tcW w:w="380" w:type="dxa"/>
            <w:vMerge/>
            <w:shd w:val="clear" w:color="auto" w:fill="BFBFBF" w:themeFill="background1" w:themeFillShade="BF"/>
            <w:textDirection w:val="btLr"/>
          </w:tcPr>
          <w:p w14:paraId="3664FC7E" w14:textId="77777777" w:rsidR="00D91F90" w:rsidRPr="00FF5BE9" w:rsidRDefault="00D91F90" w:rsidP="0068195B">
            <w:pPr>
              <w:spacing w:after="100" w:afterAutospacing="1"/>
              <w:ind w:left="113" w:right="113"/>
              <w:jc w:val="center"/>
              <w:rPr>
                <w:rFonts w:ascii="Arial" w:eastAsia="SimSun" w:hAnsi="Arial" w:cs="Arial"/>
                <w:b/>
                <w:kern w:val="3"/>
                <w:sz w:val="20"/>
                <w:szCs w:val="20"/>
                <w:lang w:eastAsia="zh-CN" w:bidi="hi-IN"/>
              </w:rPr>
            </w:pPr>
          </w:p>
        </w:tc>
        <w:tc>
          <w:tcPr>
            <w:tcW w:w="612" w:type="dxa"/>
            <w:vMerge/>
            <w:shd w:val="clear" w:color="auto" w:fill="BFBFBF" w:themeFill="background1" w:themeFillShade="BF"/>
            <w:textDirection w:val="btLr"/>
          </w:tcPr>
          <w:p w14:paraId="5B372FEF" w14:textId="77777777" w:rsidR="00D91F90" w:rsidRPr="00FF5BE9" w:rsidRDefault="00D91F90" w:rsidP="0068195B">
            <w:pPr>
              <w:spacing w:after="100" w:afterAutospacing="1"/>
              <w:ind w:left="113" w:right="113"/>
              <w:jc w:val="center"/>
              <w:rPr>
                <w:rFonts w:ascii="Arial" w:eastAsia="SimSun" w:hAnsi="Arial" w:cs="Arial"/>
                <w:b/>
                <w:kern w:val="3"/>
                <w:sz w:val="20"/>
                <w:szCs w:val="20"/>
                <w:lang w:eastAsia="zh-CN" w:bidi="hi-IN"/>
              </w:rPr>
            </w:pPr>
          </w:p>
        </w:tc>
        <w:tc>
          <w:tcPr>
            <w:tcW w:w="356" w:type="dxa"/>
            <w:shd w:val="clear" w:color="auto" w:fill="BFBFBF" w:themeFill="background1" w:themeFillShade="BF"/>
            <w:textDirection w:val="btLr"/>
          </w:tcPr>
          <w:p w14:paraId="6F36CC92" w14:textId="77777777" w:rsidR="00D91F90" w:rsidRPr="00FF5BE9" w:rsidRDefault="00D91F90" w:rsidP="0068195B">
            <w:pPr>
              <w:spacing w:after="100" w:afterAutospacing="1"/>
              <w:ind w:left="113" w:right="113"/>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Probabilidad</w:t>
            </w:r>
          </w:p>
        </w:tc>
        <w:tc>
          <w:tcPr>
            <w:tcW w:w="484" w:type="dxa"/>
            <w:shd w:val="clear" w:color="auto" w:fill="BFBFBF" w:themeFill="background1" w:themeFillShade="BF"/>
            <w:textDirection w:val="btLr"/>
          </w:tcPr>
          <w:p w14:paraId="2452FAB2" w14:textId="77777777" w:rsidR="00D91F90" w:rsidRPr="00FF5BE9" w:rsidRDefault="00D91F90" w:rsidP="0068195B">
            <w:pPr>
              <w:spacing w:after="100" w:afterAutospacing="1"/>
              <w:ind w:left="113" w:right="113"/>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Impacto</w:t>
            </w:r>
          </w:p>
        </w:tc>
        <w:tc>
          <w:tcPr>
            <w:tcW w:w="578" w:type="dxa"/>
            <w:shd w:val="clear" w:color="auto" w:fill="BFBFBF" w:themeFill="background1" w:themeFillShade="BF"/>
            <w:textDirection w:val="btLr"/>
          </w:tcPr>
          <w:p w14:paraId="1E6849AB" w14:textId="77777777" w:rsidR="00D91F90" w:rsidRPr="00FF5BE9" w:rsidRDefault="00D91F90" w:rsidP="0068195B">
            <w:pPr>
              <w:spacing w:after="100" w:afterAutospacing="1"/>
              <w:ind w:left="113" w:right="113"/>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Valoración del Riesgo</w:t>
            </w:r>
          </w:p>
        </w:tc>
        <w:tc>
          <w:tcPr>
            <w:tcW w:w="340" w:type="dxa"/>
            <w:shd w:val="clear" w:color="auto" w:fill="BFBFBF" w:themeFill="background1" w:themeFillShade="BF"/>
            <w:textDirection w:val="btLr"/>
          </w:tcPr>
          <w:p w14:paraId="21DEF825" w14:textId="77777777" w:rsidR="00D91F90" w:rsidRPr="00FF5BE9" w:rsidRDefault="00D91F90" w:rsidP="0068195B">
            <w:pPr>
              <w:spacing w:after="100" w:afterAutospacing="1"/>
              <w:ind w:left="113" w:right="113"/>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Categoría</w:t>
            </w:r>
          </w:p>
        </w:tc>
        <w:tc>
          <w:tcPr>
            <w:tcW w:w="652" w:type="dxa"/>
            <w:vMerge/>
            <w:shd w:val="clear" w:color="auto" w:fill="BFBFBF" w:themeFill="background1" w:themeFillShade="BF"/>
            <w:textDirection w:val="btLr"/>
          </w:tcPr>
          <w:p w14:paraId="01E260D0" w14:textId="77777777" w:rsidR="00D91F90" w:rsidRPr="00FF5BE9" w:rsidRDefault="00D91F90" w:rsidP="0068195B">
            <w:pPr>
              <w:spacing w:after="100" w:afterAutospacing="1"/>
              <w:ind w:left="113" w:right="113"/>
              <w:jc w:val="center"/>
              <w:rPr>
                <w:rFonts w:ascii="Arial" w:eastAsia="SimSun" w:hAnsi="Arial" w:cs="Arial"/>
                <w:b/>
                <w:kern w:val="3"/>
                <w:sz w:val="20"/>
                <w:szCs w:val="20"/>
                <w:lang w:eastAsia="zh-CN" w:bidi="hi-IN"/>
              </w:rPr>
            </w:pPr>
          </w:p>
        </w:tc>
        <w:tc>
          <w:tcPr>
            <w:tcW w:w="567" w:type="dxa"/>
            <w:vMerge/>
            <w:shd w:val="clear" w:color="auto" w:fill="BFBFBF" w:themeFill="background1" w:themeFillShade="BF"/>
            <w:textDirection w:val="btLr"/>
          </w:tcPr>
          <w:p w14:paraId="64A8B5F8" w14:textId="77777777" w:rsidR="00D91F90" w:rsidRPr="00FF5BE9" w:rsidRDefault="00D91F90" w:rsidP="0068195B">
            <w:pPr>
              <w:spacing w:after="100" w:afterAutospacing="1"/>
              <w:ind w:left="113" w:right="113"/>
              <w:jc w:val="center"/>
              <w:rPr>
                <w:rFonts w:ascii="Arial" w:eastAsia="SimSun" w:hAnsi="Arial" w:cs="Arial"/>
                <w:b/>
                <w:kern w:val="3"/>
                <w:sz w:val="20"/>
                <w:szCs w:val="20"/>
                <w:lang w:eastAsia="zh-CN" w:bidi="hi-IN"/>
              </w:rPr>
            </w:pPr>
          </w:p>
        </w:tc>
        <w:tc>
          <w:tcPr>
            <w:tcW w:w="567" w:type="dxa"/>
            <w:vMerge/>
            <w:shd w:val="clear" w:color="auto" w:fill="BFBFBF" w:themeFill="background1" w:themeFillShade="BF"/>
            <w:textDirection w:val="btLr"/>
          </w:tcPr>
          <w:p w14:paraId="3759E3F5" w14:textId="77777777" w:rsidR="00D91F90" w:rsidRPr="00FF5BE9" w:rsidRDefault="00D91F90" w:rsidP="0068195B">
            <w:pPr>
              <w:spacing w:after="100" w:afterAutospacing="1"/>
              <w:ind w:left="113" w:right="113"/>
              <w:jc w:val="center"/>
              <w:rPr>
                <w:rFonts w:ascii="Arial" w:eastAsia="SimSun" w:hAnsi="Arial" w:cs="Arial"/>
                <w:b/>
                <w:kern w:val="3"/>
                <w:sz w:val="20"/>
                <w:szCs w:val="20"/>
                <w:lang w:eastAsia="zh-CN" w:bidi="hi-IN"/>
              </w:rPr>
            </w:pPr>
          </w:p>
        </w:tc>
        <w:tc>
          <w:tcPr>
            <w:tcW w:w="567" w:type="dxa"/>
            <w:shd w:val="clear" w:color="auto" w:fill="BFBFBF" w:themeFill="background1" w:themeFillShade="BF"/>
            <w:textDirection w:val="btLr"/>
          </w:tcPr>
          <w:p w14:paraId="0E8AF7F6" w14:textId="77777777" w:rsidR="00D91F90" w:rsidRPr="00FF5BE9" w:rsidRDefault="00D91F90" w:rsidP="0068195B">
            <w:pPr>
              <w:spacing w:after="100" w:afterAutospacing="1"/>
              <w:ind w:left="113" w:right="113"/>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¿Cómo se realiza el monitoreo?</w:t>
            </w:r>
          </w:p>
        </w:tc>
        <w:tc>
          <w:tcPr>
            <w:tcW w:w="567" w:type="dxa"/>
            <w:shd w:val="clear" w:color="auto" w:fill="BFBFBF" w:themeFill="background1" w:themeFillShade="BF"/>
            <w:textDirection w:val="btLr"/>
          </w:tcPr>
          <w:p w14:paraId="04575690" w14:textId="77777777" w:rsidR="00D91F90" w:rsidRPr="00FF5BE9" w:rsidRDefault="00D91F90" w:rsidP="0068195B">
            <w:pPr>
              <w:spacing w:after="100" w:afterAutospacing="1"/>
              <w:ind w:left="113" w:right="113"/>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Periodicidad</w:t>
            </w:r>
          </w:p>
          <w:p w14:paraId="25A07CA6" w14:textId="77777777" w:rsidR="00D91F90" w:rsidRPr="00FF5BE9" w:rsidRDefault="00D91F90" w:rsidP="0068195B">
            <w:pPr>
              <w:spacing w:after="100" w:afterAutospacing="1"/>
              <w:ind w:left="113" w:right="113"/>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¿Cuándo?</w:t>
            </w:r>
          </w:p>
        </w:tc>
      </w:tr>
      <w:tr w:rsidR="001E546E" w:rsidRPr="00FF5BE9" w14:paraId="05985323" w14:textId="77777777" w:rsidTr="001653EA">
        <w:trPr>
          <w:cantSplit/>
          <w:trHeight w:val="466"/>
        </w:trPr>
        <w:tc>
          <w:tcPr>
            <w:tcW w:w="421" w:type="dxa"/>
            <w:shd w:val="clear" w:color="auto" w:fill="auto"/>
          </w:tcPr>
          <w:p w14:paraId="19CB43D1"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425" w:type="dxa"/>
            <w:shd w:val="clear" w:color="auto" w:fill="auto"/>
          </w:tcPr>
          <w:p w14:paraId="25F56FCF"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425" w:type="dxa"/>
            <w:shd w:val="clear" w:color="auto" w:fill="auto"/>
          </w:tcPr>
          <w:p w14:paraId="53CF2B98"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425" w:type="dxa"/>
            <w:shd w:val="clear" w:color="auto" w:fill="auto"/>
          </w:tcPr>
          <w:p w14:paraId="4DC8466D"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426" w:type="dxa"/>
            <w:shd w:val="clear" w:color="auto" w:fill="auto"/>
          </w:tcPr>
          <w:p w14:paraId="1742A622"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850" w:type="dxa"/>
            <w:shd w:val="clear" w:color="auto" w:fill="auto"/>
          </w:tcPr>
          <w:p w14:paraId="72EC145B"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693" w:type="dxa"/>
            <w:shd w:val="clear" w:color="auto" w:fill="auto"/>
          </w:tcPr>
          <w:p w14:paraId="65D5D520"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441" w:type="dxa"/>
            <w:shd w:val="clear" w:color="auto" w:fill="auto"/>
          </w:tcPr>
          <w:p w14:paraId="575E2662"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425" w:type="dxa"/>
            <w:shd w:val="clear" w:color="auto" w:fill="auto"/>
          </w:tcPr>
          <w:p w14:paraId="51F35DCF"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426" w:type="dxa"/>
            <w:shd w:val="clear" w:color="auto" w:fill="auto"/>
          </w:tcPr>
          <w:p w14:paraId="0062B0BC"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425" w:type="dxa"/>
            <w:shd w:val="clear" w:color="auto" w:fill="auto"/>
          </w:tcPr>
          <w:p w14:paraId="6522CA4D"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380" w:type="dxa"/>
            <w:shd w:val="clear" w:color="auto" w:fill="auto"/>
          </w:tcPr>
          <w:p w14:paraId="02B7DA0C"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612" w:type="dxa"/>
            <w:shd w:val="clear" w:color="auto" w:fill="auto"/>
          </w:tcPr>
          <w:p w14:paraId="6234B9B3"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356" w:type="dxa"/>
            <w:shd w:val="clear" w:color="auto" w:fill="auto"/>
          </w:tcPr>
          <w:p w14:paraId="1BC502D7"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484" w:type="dxa"/>
            <w:shd w:val="clear" w:color="auto" w:fill="auto"/>
          </w:tcPr>
          <w:p w14:paraId="700AB16B"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578" w:type="dxa"/>
            <w:shd w:val="clear" w:color="auto" w:fill="auto"/>
          </w:tcPr>
          <w:p w14:paraId="6545425E"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340" w:type="dxa"/>
            <w:shd w:val="clear" w:color="auto" w:fill="auto"/>
          </w:tcPr>
          <w:p w14:paraId="2D0FEA97"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652" w:type="dxa"/>
            <w:shd w:val="clear" w:color="auto" w:fill="auto"/>
          </w:tcPr>
          <w:p w14:paraId="56A75F8C"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567" w:type="dxa"/>
            <w:shd w:val="clear" w:color="auto" w:fill="auto"/>
          </w:tcPr>
          <w:p w14:paraId="6E095CA4"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567" w:type="dxa"/>
            <w:shd w:val="clear" w:color="auto" w:fill="auto"/>
          </w:tcPr>
          <w:p w14:paraId="7833F729"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567" w:type="dxa"/>
            <w:shd w:val="clear" w:color="auto" w:fill="auto"/>
          </w:tcPr>
          <w:p w14:paraId="7C9DDC32"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567" w:type="dxa"/>
            <w:shd w:val="clear" w:color="auto" w:fill="auto"/>
          </w:tcPr>
          <w:p w14:paraId="4F15778E"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r>
      <w:tr w:rsidR="001E546E" w:rsidRPr="00FF5BE9" w14:paraId="4CF2947E" w14:textId="77777777" w:rsidTr="001653EA">
        <w:trPr>
          <w:cantSplit/>
          <w:trHeight w:val="418"/>
        </w:trPr>
        <w:tc>
          <w:tcPr>
            <w:tcW w:w="421" w:type="dxa"/>
            <w:shd w:val="clear" w:color="auto" w:fill="auto"/>
          </w:tcPr>
          <w:p w14:paraId="3FBA234E"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425" w:type="dxa"/>
            <w:shd w:val="clear" w:color="auto" w:fill="auto"/>
          </w:tcPr>
          <w:p w14:paraId="62E94D03"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425" w:type="dxa"/>
            <w:shd w:val="clear" w:color="auto" w:fill="auto"/>
          </w:tcPr>
          <w:p w14:paraId="2B3C5896"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425" w:type="dxa"/>
            <w:shd w:val="clear" w:color="auto" w:fill="auto"/>
          </w:tcPr>
          <w:p w14:paraId="451F4CEE"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426" w:type="dxa"/>
            <w:shd w:val="clear" w:color="auto" w:fill="auto"/>
          </w:tcPr>
          <w:p w14:paraId="5CD72984"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850" w:type="dxa"/>
            <w:shd w:val="clear" w:color="auto" w:fill="auto"/>
          </w:tcPr>
          <w:p w14:paraId="45608BBD"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693" w:type="dxa"/>
            <w:shd w:val="clear" w:color="auto" w:fill="auto"/>
          </w:tcPr>
          <w:p w14:paraId="23DDA2E2"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441" w:type="dxa"/>
            <w:shd w:val="clear" w:color="auto" w:fill="auto"/>
          </w:tcPr>
          <w:p w14:paraId="08BE8E0C"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425" w:type="dxa"/>
            <w:shd w:val="clear" w:color="auto" w:fill="auto"/>
          </w:tcPr>
          <w:p w14:paraId="115C22F3"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426" w:type="dxa"/>
            <w:shd w:val="clear" w:color="auto" w:fill="auto"/>
          </w:tcPr>
          <w:p w14:paraId="16B58DC9"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425" w:type="dxa"/>
            <w:shd w:val="clear" w:color="auto" w:fill="auto"/>
          </w:tcPr>
          <w:p w14:paraId="4E0D12C3"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380" w:type="dxa"/>
            <w:shd w:val="clear" w:color="auto" w:fill="auto"/>
          </w:tcPr>
          <w:p w14:paraId="6695AC43"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612" w:type="dxa"/>
            <w:shd w:val="clear" w:color="auto" w:fill="auto"/>
          </w:tcPr>
          <w:p w14:paraId="16FE75FC"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356" w:type="dxa"/>
            <w:shd w:val="clear" w:color="auto" w:fill="auto"/>
          </w:tcPr>
          <w:p w14:paraId="3B0110C0"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484" w:type="dxa"/>
            <w:shd w:val="clear" w:color="auto" w:fill="auto"/>
          </w:tcPr>
          <w:p w14:paraId="32EC652D"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578" w:type="dxa"/>
            <w:shd w:val="clear" w:color="auto" w:fill="auto"/>
          </w:tcPr>
          <w:p w14:paraId="31F23781"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340" w:type="dxa"/>
            <w:shd w:val="clear" w:color="auto" w:fill="auto"/>
          </w:tcPr>
          <w:p w14:paraId="344826A2"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652" w:type="dxa"/>
            <w:shd w:val="clear" w:color="auto" w:fill="auto"/>
          </w:tcPr>
          <w:p w14:paraId="4EFED55D"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567" w:type="dxa"/>
            <w:shd w:val="clear" w:color="auto" w:fill="auto"/>
          </w:tcPr>
          <w:p w14:paraId="214C39B0"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567" w:type="dxa"/>
            <w:shd w:val="clear" w:color="auto" w:fill="auto"/>
          </w:tcPr>
          <w:p w14:paraId="044DD3CE"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567" w:type="dxa"/>
            <w:shd w:val="clear" w:color="auto" w:fill="auto"/>
          </w:tcPr>
          <w:p w14:paraId="38C34886"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567" w:type="dxa"/>
            <w:shd w:val="clear" w:color="auto" w:fill="auto"/>
          </w:tcPr>
          <w:p w14:paraId="36C2097B"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r>
    </w:tbl>
    <w:p w14:paraId="11377354" w14:textId="77777777" w:rsidR="00D91F90" w:rsidRPr="002C3E53" w:rsidRDefault="00D91F90" w:rsidP="00D91F90">
      <w:pPr>
        <w:spacing w:after="100" w:afterAutospacing="1"/>
        <w:jc w:val="center"/>
        <w:rPr>
          <w:rFonts w:ascii="Arial" w:eastAsia="SimSun" w:hAnsi="Arial" w:cs="Arial"/>
          <w:kern w:val="3"/>
          <w:sz w:val="20"/>
          <w:szCs w:val="20"/>
          <w:lang w:eastAsia="zh-CN" w:bidi="hi-IN"/>
        </w:rPr>
      </w:pPr>
    </w:p>
    <w:p w14:paraId="175010EB" w14:textId="77777777" w:rsidR="00D91F90" w:rsidRPr="00FF5BE9" w:rsidRDefault="00D91F90" w:rsidP="00D91F90">
      <w:pPr>
        <w:spacing w:after="100" w:afterAutospacing="1"/>
        <w:rPr>
          <w:rFonts w:ascii="Arial" w:eastAsia="SimSun" w:hAnsi="Arial" w:cs="Arial"/>
          <w:kern w:val="3"/>
          <w:sz w:val="20"/>
          <w:szCs w:val="20"/>
          <w:lang w:eastAsia="zh-CN" w:bidi="hi-IN"/>
        </w:rPr>
      </w:pPr>
    </w:p>
    <w:p w14:paraId="74770F23" w14:textId="77777777" w:rsidR="00815604" w:rsidRPr="00FF5BE9" w:rsidRDefault="00815604" w:rsidP="001E33E1">
      <w:pPr>
        <w:rPr>
          <w:rFonts w:ascii="Arial" w:eastAsia="SimSun" w:hAnsi="Arial" w:cs="Arial"/>
          <w:kern w:val="3"/>
          <w:sz w:val="20"/>
          <w:szCs w:val="20"/>
          <w:lang w:eastAsia="zh-CN" w:bidi="hi-IN"/>
        </w:rPr>
      </w:pPr>
    </w:p>
    <w:p w14:paraId="168C9C57" w14:textId="77777777" w:rsidR="00D70D7B" w:rsidRPr="00FF5BE9" w:rsidRDefault="00D70D7B" w:rsidP="00D70D7B">
      <w:pPr>
        <w:spacing w:after="100" w:afterAutospacing="1"/>
        <w:rPr>
          <w:rFonts w:ascii="Arial" w:eastAsia="SimSun" w:hAnsi="Arial" w:cs="Arial"/>
          <w:b/>
          <w:kern w:val="3"/>
          <w:sz w:val="20"/>
          <w:szCs w:val="20"/>
          <w:lang w:eastAsia="zh-CN" w:bidi="hi-IN"/>
        </w:rPr>
      </w:pPr>
    </w:p>
    <w:sectPr w:rsidR="00D70D7B" w:rsidRPr="00FF5BE9" w:rsidSect="00363013">
      <w:headerReference w:type="default" r:id="rId11"/>
      <w:footerReference w:type="default" r:id="rId12"/>
      <w:pgSz w:w="12240" w:h="15840" w:code="1"/>
      <w:pgMar w:top="720" w:right="720" w:bottom="720" w:left="720" w:header="720" w:footer="720"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DE3F3F" w14:textId="77777777" w:rsidR="007B11BF" w:rsidRDefault="007B11BF" w:rsidP="00091875">
      <w:pPr>
        <w:spacing w:line="240" w:lineRule="auto"/>
      </w:pPr>
      <w:r>
        <w:separator/>
      </w:r>
    </w:p>
  </w:endnote>
  <w:endnote w:type="continuationSeparator" w:id="0">
    <w:p w14:paraId="596C01DA" w14:textId="77777777" w:rsidR="007B11BF" w:rsidRDefault="007B11BF"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ED77E0" w14:textId="7640C0E6" w:rsidR="00091875" w:rsidRDefault="00091875" w:rsidP="001E33E1">
    <w:pPr>
      <w:pStyle w:val="Piedepgina"/>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5DC2B0" w14:textId="77777777" w:rsidR="007B11BF" w:rsidRDefault="007B11BF" w:rsidP="00091875">
      <w:pPr>
        <w:spacing w:line="240" w:lineRule="auto"/>
      </w:pPr>
      <w:r>
        <w:separator/>
      </w:r>
    </w:p>
  </w:footnote>
  <w:footnote w:type="continuationSeparator" w:id="0">
    <w:p w14:paraId="013A613B" w14:textId="77777777" w:rsidR="007B11BF" w:rsidRDefault="007B11BF"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63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4536"/>
      <w:gridCol w:w="3402"/>
    </w:tblGrid>
    <w:tr w:rsidR="00383DF9" w:rsidRPr="00417320" w14:paraId="4F177083" w14:textId="77777777" w:rsidTr="001B1E73">
      <w:trPr>
        <w:trHeight w:val="675"/>
      </w:trPr>
      <w:tc>
        <w:tcPr>
          <w:tcW w:w="269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4709EE39" w14:textId="77777777" w:rsidR="00383DF9" w:rsidRPr="00417320" w:rsidRDefault="00383DF9" w:rsidP="00383DF9">
          <w:pPr>
            <w:spacing w:after="160" w:line="259" w:lineRule="auto"/>
            <w:jc w:val="center"/>
            <w:rPr>
              <w:rFonts w:cs="Arial"/>
              <w:sz w:val="20"/>
              <w:lang w:val="es-MX" w:eastAsia="es-CO"/>
            </w:rPr>
          </w:pPr>
          <w:r w:rsidRPr="00417320">
            <w:rPr>
              <w:rFonts w:ascii="Calibri" w:hAnsi="Calibri"/>
              <w:noProof/>
              <w:sz w:val="20"/>
              <w:lang w:eastAsia="es-CO"/>
            </w:rPr>
            <w:drawing>
              <wp:anchor distT="0" distB="0" distL="114300" distR="114300" simplePos="0" relativeHeight="251659264" behindDoc="0" locked="0" layoutInCell="1" allowOverlap="1" wp14:anchorId="45A8C0CC" wp14:editId="75F93649">
                <wp:simplePos x="0" y="0"/>
                <wp:positionH relativeFrom="column">
                  <wp:posOffset>-10160</wp:posOffset>
                </wp:positionH>
                <wp:positionV relativeFrom="paragraph">
                  <wp:posOffset>19050</wp:posOffset>
                </wp:positionV>
                <wp:extent cx="1550670" cy="647700"/>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7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0670" cy="64770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304D7FF" w14:textId="33DBB989" w:rsidR="00383DF9" w:rsidRPr="00417320" w:rsidRDefault="00383DF9" w:rsidP="00383DF9">
          <w:pPr>
            <w:spacing w:after="120"/>
            <w:jc w:val="center"/>
            <w:rPr>
              <w:rFonts w:ascii="Arial" w:hAnsi="Arial" w:cs="Arial"/>
              <w:b/>
              <w:color w:val="000000" w:themeColor="text1"/>
              <w:sz w:val="20"/>
              <w:szCs w:val="20"/>
            </w:rPr>
          </w:pPr>
          <w:r w:rsidRPr="0090542B">
            <w:rPr>
              <w:rFonts w:ascii="Arial" w:hAnsi="Arial" w:cs="Arial"/>
              <w:b/>
              <w:color w:val="000000" w:themeColor="text1"/>
              <w:sz w:val="20"/>
              <w:szCs w:val="20"/>
            </w:rPr>
            <w:t xml:space="preserve">MATRIZ </w:t>
          </w:r>
          <w:r w:rsidR="00AE116C">
            <w:rPr>
              <w:rFonts w:ascii="Arial" w:hAnsi="Arial" w:cs="Arial"/>
              <w:b/>
              <w:color w:val="000000" w:themeColor="text1"/>
              <w:sz w:val="20"/>
              <w:szCs w:val="20"/>
            </w:rPr>
            <w:t>1</w:t>
          </w:r>
          <w:r w:rsidR="00C4278E">
            <w:rPr>
              <w:rFonts w:ascii="Arial" w:hAnsi="Arial" w:cs="Arial"/>
              <w:b/>
              <w:color w:val="000000" w:themeColor="text1"/>
              <w:sz w:val="20"/>
              <w:szCs w:val="20"/>
            </w:rPr>
            <w:t xml:space="preserve"> - </w:t>
          </w:r>
          <w:r>
            <w:rPr>
              <w:rFonts w:ascii="Arial" w:hAnsi="Arial" w:cs="Arial"/>
              <w:b/>
              <w:color w:val="000000" w:themeColor="text1"/>
              <w:sz w:val="20"/>
              <w:szCs w:val="20"/>
            </w:rPr>
            <w:t>DE</w:t>
          </w:r>
          <w:r w:rsidRPr="0090542B">
            <w:rPr>
              <w:rFonts w:ascii="Arial" w:hAnsi="Arial" w:cs="Arial"/>
              <w:b/>
              <w:color w:val="000000" w:themeColor="text1"/>
              <w:sz w:val="20"/>
              <w:szCs w:val="20"/>
            </w:rPr>
            <w:t xml:space="preserve"> RIESGOS</w:t>
          </w:r>
          <w:r>
            <w:rPr>
              <w:rFonts w:ascii="Arial" w:hAnsi="Arial" w:cs="Arial"/>
              <w:b/>
              <w:color w:val="000000" w:themeColor="text1"/>
              <w:sz w:val="20"/>
              <w:szCs w:val="20"/>
            </w:rPr>
            <w:t xml:space="preserve"> MÍNIMA CUANTÍA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BDF42EE" w14:textId="6C1888A1" w:rsidR="00383DF9" w:rsidRPr="00417320" w:rsidRDefault="00383DF9" w:rsidP="00961929">
          <w:pPr>
            <w:spacing w:after="160" w:line="259" w:lineRule="auto"/>
            <w:jc w:val="left"/>
            <w:rPr>
              <w:rFonts w:ascii="Arial" w:hAnsi="Arial" w:cs="Arial"/>
              <w:lang w:eastAsia="es-CO"/>
            </w:rPr>
          </w:pPr>
          <w:r w:rsidRPr="00417320">
            <w:rPr>
              <w:rFonts w:ascii="Arial" w:hAnsi="Arial" w:cs="Arial"/>
              <w:b/>
              <w:bCs/>
              <w:lang w:eastAsia="es-CO"/>
            </w:rPr>
            <w:t>Código</w:t>
          </w:r>
          <w:r w:rsidRPr="00417320">
            <w:rPr>
              <w:rFonts w:ascii="Arial" w:hAnsi="Arial" w:cs="Arial"/>
              <w:lang w:eastAsia="es-CO"/>
            </w:rPr>
            <w:t xml:space="preserve">: </w:t>
          </w:r>
          <w:r w:rsidRPr="00383DF9">
            <w:rPr>
              <w:rFonts w:ascii="Arial" w:hAnsi="Arial" w:cs="Arial"/>
              <w:lang w:eastAsia="es-CO"/>
            </w:rPr>
            <w:t>MV-CA-</w:t>
          </w:r>
          <w:r w:rsidR="00EC57ED">
            <w:rPr>
              <w:rFonts w:ascii="Arial" w:hAnsi="Arial" w:cs="Arial"/>
              <w:lang w:eastAsia="es-CO"/>
            </w:rPr>
            <w:t>074</w:t>
          </w:r>
        </w:p>
      </w:tc>
    </w:tr>
    <w:tr w:rsidR="00383DF9" w:rsidRPr="00417320" w14:paraId="0AD89AAB" w14:textId="77777777" w:rsidTr="001B1E73">
      <w:trPr>
        <w:trHeight w:val="345"/>
      </w:trPr>
      <w:tc>
        <w:tcPr>
          <w:tcW w:w="269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1443971" w14:textId="77777777" w:rsidR="00383DF9" w:rsidRPr="00417320" w:rsidRDefault="00383DF9" w:rsidP="00383DF9">
          <w:pPr>
            <w:spacing w:after="160" w:line="259" w:lineRule="auto"/>
            <w:rPr>
              <w:rFonts w:cs="Arial"/>
              <w:lang w:val="es-MX" w:eastAsia="es-MX"/>
            </w:rPr>
          </w:pPr>
        </w:p>
      </w:tc>
      <w:tc>
        <w:tcPr>
          <w:tcW w:w="45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15C7473" w14:textId="77777777" w:rsidR="00383DF9" w:rsidRPr="00417320" w:rsidRDefault="00383DF9" w:rsidP="00383DF9">
          <w:pPr>
            <w:spacing w:after="160" w:line="259" w:lineRule="auto"/>
            <w:rPr>
              <w:rFonts w:cs="Arial"/>
              <w:b/>
              <w:bCs/>
              <w:lang w:val="es-MX" w:eastAsia="es-MX"/>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2EC35CC" w14:textId="77777777" w:rsidR="00383DF9" w:rsidRPr="00417320" w:rsidRDefault="00383DF9" w:rsidP="00383DF9">
          <w:pPr>
            <w:spacing w:after="160" w:line="259" w:lineRule="auto"/>
            <w:jc w:val="left"/>
            <w:rPr>
              <w:rFonts w:ascii="Arial" w:hAnsi="Arial" w:cs="Arial"/>
              <w:lang w:eastAsia="es-CO"/>
            </w:rPr>
          </w:pPr>
          <w:r w:rsidRPr="00417320">
            <w:rPr>
              <w:rFonts w:ascii="Arial" w:hAnsi="Arial" w:cs="Arial"/>
              <w:b/>
              <w:bCs/>
              <w:lang w:eastAsia="es-CO"/>
            </w:rPr>
            <w:t>Versión</w:t>
          </w:r>
          <w:r w:rsidRPr="00417320">
            <w:rPr>
              <w:rFonts w:ascii="Arial" w:hAnsi="Arial" w:cs="Arial"/>
              <w:lang w:eastAsia="es-CO"/>
            </w:rPr>
            <w:t>: 1.0</w:t>
          </w:r>
        </w:p>
      </w:tc>
    </w:tr>
    <w:tr w:rsidR="00383DF9" w:rsidRPr="00417320" w14:paraId="3762000D" w14:textId="77777777" w:rsidTr="001B1E73">
      <w:trPr>
        <w:trHeight w:val="424"/>
      </w:trPr>
      <w:tc>
        <w:tcPr>
          <w:tcW w:w="269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2B25781" w14:textId="77777777" w:rsidR="00383DF9" w:rsidRPr="00417320" w:rsidRDefault="00383DF9" w:rsidP="00383DF9">
          <w:pPr>
            <w:spacing w:after="160" w:line="259" w:lineRule="auto"/>
            <w:rPr>
              <w:rFonts w:cs="Arial"/>
              <w:lang w:val="es-MX" w:eastAsia="es-MX"/>
            </w:rPr>
          </w:pPr>
        </w:p>
      </w:tc>
      <w:tc>
        <w:tcPr>
          <w:tcW w:w="45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ED3D157" w14:textId="77777777" w:rsidR="00383DF9" w:rsidRPr="00417320" w:rsidRDefault="00383DF9" w:rsidP="00383DF9">
          <w:pPr>
            <w:spacing w:after="160" w:line="259" w:lineRule="auto"/>
            <w:rPr>
              <w:rFonts w:cs="Arial"/>
              <w:b/>
              <w:bCs/>
              <w:lang w:val="es-MX" w:eastAsia="es-MX"/>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F1302E0" w14:textId="77777777" w:rsidR="00383DF9" w:rsidRPr="00417320" w:rsidRDefault="00383DF9" w:rsidP="00383DF9">
          <w:pPr>
            <w:spacing w:after="160" w:line="259" w:lineRule="auto"/>
            <w:jc w:val="left"/>
            <w:rPr>
              <w:rFonts w:ascii="Arial" w:hAnsi="Arial" w:cs="Arial"/>
              <w:lang w:eastAsia="es-CO"/>
            </w:rPr>
          </w:pPr>
          <w:r w:rsidRPr="00417320">
            <w:rPr>
              <w:rFonts w:ascii="Arial" w:hAnsi="Arial" w:cs="Arial"/>
              <w:b/>
              <w:bCs/>
              <w:lang w:eastAsia="es-CO"/>
            </w:rPr>
            <w:t>Fecha de Creación</w:t>
          </w:r>
          <w:r w:rsidRPr="00417320">
            <w:rPr>
              <w:rFonts w:ascii="Arial" w:hAnsi="Arial" w:cs="Arial"/>
              <w:lang w:eastAsia="es-CO"/>
            </w:rPr>
            <w:t>: 21/12/2022</w:t>
          </w:r>
        </w:p>
      </w:tc>
    </w:tr>
  </w:tbl>
  <w:p w14:paraId="7C93ABA3" w14:textId="77777777" w:rsidR="00383DF9" w:rsidRDefault="00383DF9">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2F8"/>
    <w:rsid w:val="00010A03"/>
    <w:rsid w:val="000150D7"/>
    <w:rsid w:val="00065FC7"/>
    <w:rsid w:val="00074A9E"/>
    <w:rsid w:val="00091875"/>
    <w:rsid w:val="000A2F3B"/>
    <w:rsid w:val="000C2AAE"/>
    <w:rsid w:val="000D26C5"/>
    <w:rsid w:val="00101037"/>
    <w:rsid w:val="00103B17"/>
    <w:rsid w:val="00106362"/>
    <w:rsid w:val="001477DE"/>
    <w:rsid w:val="00150E48"/>
    <w:rsid w:val="0015719E"/>
    <w:rsid w:val="001653EA"/>
    <w:rsid w:val="001D1F23"/>
    <w:rsid w:val="001D4E64"/>
    <w:rsid w:val="001E33E1"/>
    <w:rsid w:val="001E546E"/>
    <w:rsid w:val="001E7630"/>
    <w:rsid w:val="00244A25"/>
    <w:rsid w:val="00267732"/>
    <w:rsid w:val="00273844"/>
    <w:rsid w:val="00275402"/>
    <w:rsid w:val="00277255"/>
    <w:rsid w:val="002C3E53"/>
    <w:rsid w:val="00316FC7"/>
    <w:rsid w:val="003322F8"/>
    <w:rsid w:val="00363013"/>
    <w:rsid w:val="00374B32"/>
    <w:rsid w:val="00375454"/>
    <w:rsid w:val="00382212"/>
    <w:rsid w:val="00383DF9"/>
    <w:rsid w:val="0039239D"/>
    <w:rsid w:val="003A1074"/>
    <w:rsid w:val="003B7338"/>
    <w:rsid w:val="003E331F"/>
    <w:rsid w:val="003E4428"/>
    <w:rsid w:val="003F1C55"/>
    <w:rsid w:val="003F4C27"/>
    <w:rsid w:val="003F50E3"/>
    <w:rsid w:val="00403013"/>
    <w:rsid w:val="004338C5"/>
    <w:rsid w:val="004D7C35"/>
    <w:rsid w:val="004F2F86"/>
    <w:rsid w:val="00511F46"/>
    <w:rsid w:val="00513343"/>
    <w:rsid w:val="00540CF2"/>
    <w:rsid w:val="00545461"/>
    <w:rsid w:val="00565A40"/>
    <w:rsid w:val="005752CE"/>
    <w:rsid w:val="0058222E"/>
    <w:rsid w:val="005A076F"/>
    <w:rsid w:val="005C1ED6"/>
    <w:rsid w:val="00617ED9"/>
    <w:rsid w:val="00632223"/>
    <w:rsid w:val="00637D0E"/>
    <w:rsid w:val="00686C25"/>
    <w:rsid w:val="006A3288"/>
    <w:rsid w:val="006B4FEE"/>
    <w:rsid w:val="006E6D9B"/>
    <w:rsid w:val="00721886"/>
    <w:rsid w:val="007230C7"/>
    <w:rsid w:val="00760EFA"/>
    <w:rsid w:val="00762556"/>
    <w:rsid w:val="0076567A"/>
    <w:rsid w:val="0077727E"/>
    <w:rsid w:val="00784DE2"/>
    <w:rsid w:val="007B11BF"/>
    <w:rsid w:val="007B33E6"/>
    <w:rsid w:val="007C32ED"/>
    <w:rsid w:val="007C5B18"/>
    <w:rsid w:val="007C702A"/>
    <w:rsid w:val="00805ECB"/>
    <w:rsid w:val="00815604"/>
    <w:rsid w:val="00833DA9"/>
    <w:rsid w:val="00833F3B"/>
    <w:rsid w:val="0084189A"/>
    <w:rsid w:val="008537E3"/>
    <w:rsid w:val="0085653A"/>
    <w:rsid w:val="0085672F"/>
    <w:rsid w:val="00874392"/>
    <w:rsid w:val="00885039"/>
    <w:rsid w:val="0090542B"/>
    <w:rsid w:val="009179E6"/>
    <w:rsid w:val="009321E7"/>
    <w:rsid w:val="00961929"/>
    <w:rsid w:val="0098628A"/>
    <w:rsid w:val="009E77AD"/>
    <w:rsid w:val="00A1437D"/>
    <w:rsid w:val="00A802EF"/>
    <w:rsid w:val="00A865C2"/>
    <w:rsid w:val="00A9107A"/>
    <w:rsid w:val="00AB5F8B"/>
    <w:rsid w:val="00AC57F3"/>
    <w:rsid w:val="00AE116C"/>
    <w:rsid w:val="00AE2ECB"/>
    <w:rsid w:val="00AE6C4B"/>
    <w:rsid w:val="00B26E25"/>
    <w:rsid w:val="00B76DAD"/>
    <w:rsid w:val="00B773A4"/>
    <w:rsid w:val="00B81B1F"/>
    <w:rsid w:val="00B83621"/>
    <w:rsid w:val="00B92158"/>
    <w:rsid w:val="00B94790"/>
    <w:rsid w:val="00BA3870"/>
    <w:rsid w:val="00C21B19"/>
    <w:rsid w:val="00C26A95"/>
    <w:rsid w:val="00C4278E"/>
    <w:rsid w:val="00C80D56"/>
    <w:rsid w:val="00CB5A91"/>
    <w:rsid w:val="00CB7D17"/>
    <w:rsid w:val="00CC276F"/>
    <w:rsid w:val="00CE7481"/>
    <w:rsid w:val="00D13765"/>
    <w:rsid w:val="00D17B26"/>
    <w:rsid w:val="00D24B0C"/>
    <w:rsid w:val="00D70D7B"/>
    <w:rsid w:val="00D862D3"/>
    <w:rsid w:val="00D86ECC"/>
    <w:rsid w:val="00D91F90"/>
    <w:rsid w:val="00DA2321"/>
    <w:rsid w:val="00DA7D7C"/>
    <w:rsid w:val="00DB09BC"/>
    <w:rsid w:val="00DC16E4"/>
    <w:rsid w:val="00DC19B9"/>
    <w:rsid w:val="00DC2438"/>
    <w:rsid w:val="00DF0270"/>
    <w:rsid w:val="00DF421A"/>
    <w:rsid w:val="00E56873"/>
    <w:rsid w:val="00EC57ED"/>
    <w:rsid w:val="00F6022F"/>
    <w:rsid w:val="00F63350"/>
    <w:rsid w:val="00F77C04"/>
    <w:rsid w:val="00F8011E"/>
    <w:rsid w:val="00FF5BE9"/>
    <w:rsid w:val="03B316F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table" w:customStyle="1" w:styleId="Cuadrculadetablaclara1">
    <w:name w:val="Cuadrícula de tabla clara1"/>
    <w:basedOn w:val="Tablanormal"/>
    <w:next w:val="Cuadrculadetablaclara"/>
    <w:uiPriority w:val="99"/>
    <w:rsid w:val="0098628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98628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780F744B1D81B47941D579E4515D481" ma:contentTypeVersion="18" ma:contentTypeDescription="Crear nuevo documento." ma:contentTypeScope="" ma:versionID="7a6a9d6c3587a69d663815383701d1cb">
  <xsd:schema xmlns:xsd="http://www.w3.org/2001/XMLSchema" xmlns:xs="http://www.w3.org/2001/XMLSchema" xmlns:p="http://schemas.microsoft.com/office/2006/metadata/properties" xmlns:ns2="7adf9574-4665-4911-94fb-b5383e0c22e8" xmlns:ns3="f568c9b8-9d9f-4d82-bafc-27b51a2c169a" targetNamespace="http://schemas.microsoft.com/office/2006/metadata/properties" ma:root="true" ma:fieldsID="23892f393b3fa835f04bc41e1cc23eb5" ns2:_="" ns3:_="">
    <xsd:import namespace="7adf9574-4665-4911-94fb-b5383e0c22e8"/>
    <xsd:import namespace="f568c9b8-9d9f-4d82-bafc-27b51a2c169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df9574-4665-4911-94fb-b5383e0c2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fb0067e-4fa4-4e25-8f42-9eb7912323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68c9b8-9d9f-4d82-bafc-27b51a2c169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4f6680-474f-4bcc-9800-d39ecd9c8452}" ma:internalName="TaxCatchAll" ma:showField="CatchAllData" ma:web="f568c9b8-9d9f-4d82-bafc-27b51a2c16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f568c9b8-9d9f-4d82-bafc-27b51a2c169a">
      <UserInfo>
        <DisplayName/>
        <AccountId xsi:nil="true"/>
        <AccountType/>
      </UserInfo>
    </SharedWithUsers>
    <TaxCatchAll xmlns="f568c9b8-9d9f-4d82-bafc-27b51a2c169a" xsi:nil="true"/>
    <lcf76f155ced4ddcb4097134ff3c332f xmlns="7adf9574-4665-4911-94fb-b5383e0c22e8">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EBB7C4-0E02-4402-8B8B-8980D63BD964}"/>
</file>

<file path=customXml/itemProps2.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3.xml><?xml version="1.0" encoding="utf-8"?>
<ds:datastoreItem xmlns:ds="http://schemas.openxmlformats.org/officeDocument/2006/customXml" ds:itemID="{63674830-B131-47EF-8511-2500398EF0A0}">
  <ds:schemaRefs>
    <ds:schemaRef ds:uri="http://schemas.microsoft.com/office/infopath/2007/PartnerControls"/>
    <ds:schemaRef ds:uri="http://purl.org/dc/elements/1.1/"/>
    <ds:schemaRef ds:uri="http://schemas.microsoft.com/office/2006/documentManagement/types"/>
    <ds:schemaRef ds:uri="http://purl.org/dc/dcmitype/"/>
    <ds:schemaRef ds:uri="http://purl.org/dc/terms/"/>
    <ds:schemaRef ds:uri="http://schemas.microsoft.com/office/2006/metadata/properties"/>
    <ds:schemaRef ds:uri="http://schemas.openxmlformats.org/package/2006/metadata/core-properties"/>
    <ds:schemaRef ds:uri="a6cb9e4b-f1d1-4245-83ec-6cad768d538a"/>
    <ds:schemaRef ds:uri="9d85dbaf-23eb-4e57-a637-93dcacc8b1a1"/>
    <ds:schemaRef ds:uri="http://www.w3.org/XML/1998/namespace"/>
  </ds:schemaRefs>
</ds:datastoreItem>
</file>

<file path=customXml/itemProps4.xml><?xml version="1.0" encoding="utf-8"?>
<ds:datastoreItem xmlns:ds="http://schemas.openxmlformats.org/officeDocument/2006/customXml" ds:itemID="{8D8C8185-FF4E-4497-A736-4DFFC5A8FB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337</Words>
  <Characters>1855</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Sandra Lorena Villa Arias</cp:lastModifiedBy>
  <cp:revision>2</cp:revision>
  <cp:lastPrinted>2020-04-30T17:44:00Z</cp:lastPrinted>
  <dcterms:created xsi:type="dcterms:W3CDTF">2023-01-23T19:14:00Z</dcterms:created>
  <dcterms:modified xsi:type="dcterms:W3CDTF">2023-01-23T19:14:00Z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0x0101004780F744B1D81B47941D579E4515D481</vt:lpwstr>
  </property>
  <property fmtid="{D5CDD505-2E9C-101B-9397-08002B2CF9AE}" pid="3" name="AuthorIds_UIVersion_1024">
    <vt:lpwstr>14</vt:lpwstr>
  </property>
  <property fmtid="{D5CDD505-2E9C-101B-9397-08002B2CF9AE}" pid="4" name="Order">
    <vt:r8>19435500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