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382B" w:rsidRPr="004A654B" w:rsidRDefault="006E382B" w:rsidP="006E382B">
      <w:pPr>
        <w:tabs>
          <w:tab w:val="left" w:pos="991"/>
        </w:tabs>
        <w:spacing w:after="0" w:line="240" w:lineRule="auto"/>
        <w:jc w:val="both"/>
        <w:rPr>
          <w:rFonts w:ascii="Arial Narrow" w:eastAsia="Calibri" w:hAnsi="Arial Narrow" w:cs="Arial"/>
          <w:lang w:val="es-CO"/>
        </w:rPr>
      </w:pPr>
    </w:p>
    <w:p w:rsidR="006E382B" w:rsidRPr="004A654B" w:rsidRDefault="006E382B" w:rsidP="006E382B">
      <w:pPr>
        <w:spacing w:after="0" w:line="240" w:lineRule="auto"/>
        <w:jc w:val="both"/>
        <w:rPr>
          <w:rFonts w:ascii="Arial Narrow" w:eastAsia="Calibri" w:hAnsi="Arial Narrow" w:cs="Arial"/>
        </w:rPr>
      </w:pPr>
      <w:r w:rsidRPr="004A654B">
        <w:rPr>
          <w:rFonts w:ascii="Arial Narrow" w:eastAsia="Calibri" w:hAnsi="Arial Narrow" w:cs="Arial"/>
        </w:rPr>
        <w:t>Se procede a describir las condiciones esenciales para la ejecución del Contrato:</w:t>
      </w:r>
    </w:p>
    <w:p w:rsidR="006E382B" w:rsidRPr="004A654B" w:rsidRDefault="006E382B" w:rsidP="006E382B">
      <w:pPr>
        <w:spacing w:after="0" w:line="240" w:lineRule="auto"/>
        <w:jc w:val="both"/>
        <w:rPr>
          <w:rFonts w:ascii="Arial Narrow" w:eastAsia="Calibri" w:hAnsi="Arial Narrow" w:cs="Arial"/>
        </w:rPr>
      </w:pPr>
    </w:p>
    <w:tbl>
      <w:tblPr>
        <w:tblW w:w="1003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82"/>
        <w:gridCol w:w="7654"/>
      </w:tblGrid>
      <w:tr w:rsidR="006E382B" w:rsidRPr="004A654B" w:rsidTr="007D781C">
        <w:trPr>
          <w:trHeight w:val="43"/>
        </w:trPr>
        <w:tc>
          <w:tcPr>
            <w:tcW w:w="10036" w:type="dxa"/>
            <w:gridSpan w:val="2"/>
          </w:tcPr>
          <w:p w:rsidR="006E382B" w:rsidRPr="004A654B" w:rsidRDefault="00AC65DE" w:rsidP="007D781C">
            <w:pPr>
              <w:spacing w:after="0" w:line="240" w:lineRule="auto"/>
              <w:jc w:val="center"/>
              <w:rPr>
                <w:rFonts w:ascii="Arial Narrow" w:eastAsia="Calibri" w:hAnsi="Arial Narrow" w:cs="Arial"/>
                <w:b/>
              </w:rPr>
            </w:pPr>
            <w:r>
              <w:rPr>
                <w:rFonts w:ascii="Arial Narrow" w:eastAsia="Calibri" w:hAnsi="Arial Narrow" w:cs="Arial"/>
                <w:b/>
              </w:rPr>
              <w:t>CONTRATO No. XXXXXX</w:t>
            </w:r>
            <w:r w:rsidR="006E382B" w:rsidRPr="004A654B">
              <w:rPr>
                <w:rFonts w:ascii="Arial Narrow" w:eastAsia="Calibri" w:hAnsi="Arial Narrow" w:cs="Arial"/>
                <w:b/>
              </w:rPr>
              <w:t xml:space="preserve"> DE 2016</w:t>
            </w:r>
          </w:p>
        </w:tc>
      </w:tr>
      <w:tr w:rsidR="006E382B" w:rsidRPr="004A654B" w:rsidTr="007D781C">
        <w:tc>
          <w:tcPr>
            <w:tcW w:w="2382" w:type="dxa"/>
            <w:vAlign w:val="center"/>
          </w:tcPr>
          <w:p w:rsidR="006E382B" w:rsidRPr="004A654B" w:rsidRDefault="006E382B" w:rsidP="007D781C">
            <w:pPr>
              <w:spacing w:after="0" w:line="240" w:lineRule="auto"/>
              <w:jc w:val="center"/>
              <w:rPr>
                <w:rFonts w:ascii="Arial Narrow" w:eastAsia="Calibri" w:hAnsi="Arial Narrow" w:cs="Arial"/>
                <w:b/>
              </w:rPr>
            </w:pPr>
            <w:r w:rsidRPr="004A654B">
              <w:rPr>
                <w:rFonts w:ascii="Arial Narrow" w:eastAsia="Calibri" w:hAnsi="Arial Narrow" w:cs="Arial"/>
                <w:b/>
                <w:bCs/>
                <w:lang w:val="es-CO"/>
              </w:rPr>
              <w:t>MULTAS Y CLÁUSULA PENAL PECUNIARIA</w:t>
            </w:r>
          </w:p>
        </w:tc>
        <w:tc>
          <w:tcPr>
            <w:tcW w:w="7654" w:type="dxa"/>
          </w:tcPr>
          <w:p w:rsidR="006E382B" w:rsidRPr="004A654B" w:rsidRDefault="006E382B" w:rsidP="007D781C">
            <w:pPr>
              <w:spacing w:after="0" w:line="240" w:lineRule="auto"/>
              <w:jc w:val="both"/>
              <w:rPr>
                <w:rFonts w:ascii="Arial Narrow" w:eastAsia="Calibri" w:hAnsi="Arial Narrow" w:cs="Arial"/>
                <w:lang w:val="es-CO"/>
              </w:rPr>
            </w:pPr>
          </w:p>
          <w:p w:rsidR="006E382B" w:rsidRPr="004A654B" w:rsidRDefault="006E382B" w:rsidP="007D781C">
            <w:pPr>
              <w:shd w:val="clear" w:color="auto" w:fill="FFFFFF"/>
              <w:spacing w:after="0" w:line="240" w:lineRule="auto"/>
              <w:jc w:val="both"/>
              <w:rPr>
                <w:rFonts w:ascii="Arial Narrow" w:eastAsia="Calibri" w:hAnsi="Arial Narrow" w:cs="Arial Narrow"/>
                <w:lang w:val="es-CO"/>
              </w:rPr>
            </w:pPr>
            <w:r w:rsidRPr="004A654B">
              <w:rPr>
                <w:rFonts w:ascii="Arial Narrow" w:eastAsia="Calibri" w:hAnsi="Arial Narrow" w:cs="Arial Narrow"/>
                <w:b/>
                <w:bCs/>
                <w:lang w:val="es-CO"/>
              </w:rPr>
              <w:t>MULTAS:</w:t>
            </w:r>
            <w:r w:rsidRPr="004A654B">
              <w:rPr>
                <w:rFonts w:ascii="Arial Narrow" w:eastAsia="Calibri" w:hAnsi="Arial Narrow" w:cs="Arial Narrow"/>
                <w:lang w:val="es-CO"/>
              </w:rPr>
              <w:t xml:space="preserve"> En caso de mora o incumplimiento parcial de alguna de las obligaciones derivadas del contrato por causas imputables al </w:t>
            </w:r>
            <w:r w:rsidRPr="004A654B">
              <w:rPr>
                <w:rFonts w:ascii="Arial Narrow" w:eastAsia="Calibri" w:hAnsi="Arial Narrow" w:cs="Arial Narrow"/>
                <w:b/>
                <w:bCs/>
                <w:lang w:val="es-CO"/>
              </w:rPr>
              <w:t>CONTRATISTA,</w:t>
            </w:r>
            <w:r w:rsidRPr="004A654B">
              <w:rPr>
                <w:rFonts w:ascii="Arial Narrow" w:eastAsia="Calibri" w:hAnsi="Arial Narrow" w:cs="Arial Narrow"/>
                <w:lang w:val="es-CO"/>
              </w:rPr>
              <w:t xml:space="preserve"> salvo circunstancias de fuerza mayor o caso fortuito conforme a las definiciones del artículo 1º de la Ley 95 de 1890, </w:t>
            </w:r>
            <w:r w:rsidRPr="004A654B">
              <w:rPr>
                <w:rFonts w:ascii="Arial Narrow" w:eastAsia="Calibri" w:hAnsi="Arial Narrow" w:cs="Arial Narrow"/>
                <w:bCs/>
                <w:lang w:val="es-CO"/>
              </w:rPr>
              <w:t>la</w:t>
            </w:r>
            <w:r w:rsidRPr="004A654B">
              <w:rPr>
                <w:rFonts w:ascii="Arial Narrow" w:eastAsia="Calibri" w:hAnsi="Arial Narrow" w:cs="Arial Narrow"/>
                <w:b/>
                <w:bCs/>
                <w:lang w:val="es-CO"/>
              </w:rPr>
              <w:t xml:space="preserve"> CONTRATANTE</w:t>
            </w:r>
            <w:r w:rsidRPr="004A654B">
              <w:rPr>
                <w:rFonts w:ascii="Arial Narrow" w:eastAsia="Calibri" w:hAnsi="Arial Narrow" w:cs="Arial Narrow"/>
                <w:lang w:val="es-CO"/>
              </w:rPr>
              <w:t xml:space="preserve"> podrá imponer al Contratista multas, cuyo valor se liquidará con base en un cero punto cinco por ciento (0.5%) del valor del contrato, por cada día de retardo y hasta por quince (15) días calendario. </w:t>
            </w:r>
            <w:r w:rsidRPr="004A654B">
              <w:rPr>
                <w:rFonts w:ascii="Arial Narrow" w:eastAsia="Calibri" w:hAnsi="Arial Narrow" w:cs="Arial Narrow"/>
                <w:b/>
                <w:bCs/>
                <w:lang w:val="es-CO"/>
              </w:rPr>
              <w:t xml:space="preserve">b) MULTAS POR LA MORA EN LA CONSTITUCIÓN DE LOS REQUISITOS DE EJECUCIÓN Y LEGALIZACIÓN: </w:t>
            </w:r>
            <w:r w:rsidRPr="004A654B">
              <w:rPr>
                <w:rFonts w:ascii="Arial Narrow" w:eastAsia="Calibri" w:hAnsi="Arial Narrow" w:cs="Arial Narrow"/>
                <w:lang w:val="es-CO"/>
              </w:rPr>
              <w:t xml:space="preserve">Cuando </w:t>
            </w:r>
            <w:r w:rsidRPr="004A654B">
              <w:rPr>
                <w:rFonts w:ascii="Arial Narrow" w:eastAsia="Calibri" w:hAnsi="Arial Narrow" w:cs="Arial Narrow"/>
                <w:bCs/>
                <w:lang w:val="es-CO"/>
              </w:rPr>
              <w:t>el</w:t>
            </w:r>
            <w:r w:rsidRPr="004A654B">
              <w:rPr>
                <w:rFonts w:ascii="Arial Narrow" w:eastAsia="Calibri" w:hAnsi="Arial Narrow" w:cs="Arial Narrow"/>
                <w:b/>
                <w:bCs/>
                <w:lang w:val="es-CO"/>
              </w:rPr>
              <w:t xml:space="preserve"> CONTRATISTA</w:t>
            </w:r>
            <w:r w:rsidRPr="004A654B">
              <w:rPr>
                <w:rFonts w:ascii="Arial Narrow" w:eastAsia="Calibri" w:hAnsi="Arial Narrow" w:cs="Arial Narrow"/>
                <w:lang w:val="es-CO"/>
              </w:rPr>
              <w:t xml:space="preserve"> no constituya dentro del término y en la forma prevista en la aceptación de la oferta, o en alguno de sus modificatorios, la póliza de garantía única y/o alguno de los requisitos de legalización, </w:t>
            </w:r>
            <w:r w:rsidRPr="004A654B">
              <w:rPr>
                <w:rFonts w:ascii="Arial Narrow" w:eastAsia="Calibri" w:hAnsi="Arial Narrow" w:cs="Arial Narrow"/>
                <w:bCs/>
                <w:lang w:val="es-CO"/>
              </w:rPr>
              <w:t>la</w:t>
            </w:r>
            <w:r w:rsidRPr="004A654B">
              <w:rPr>
                <w:rFonts w:ascii="Arial Narrow" w:eastAsia="Calibri" w:hAnsi="Arial Narrow" w:cs="Arial Narrow"/>
                <w:b/>
                <w:bCs/>
                <w:lang w:val="es-CO"/>
              </w:rPr>
              <w:t xml:space="preserve"> CONTRATANTE</w:t>
            </w:r>
            <w:r w:rsidRPr="004A654B">
              <w:rPr>
                <w:rFonts w:ascii="Arial Narrow" w:eastAsia="Calibri" w:hAnsi="Arial Narrow" w:cs="Arial Narrow"/>
                <w:lang w:val="es-CO"/>
              </w:rPr>
              <w:t xml:space="preserve"> podrá imponerle multa cuyo valor se liquidará con base en un cero punto dos por ciento (0.2%) del valor del contrato, por cada día de retardo y hasta por diez (10) días calendario, al cabo de los cuales </w:t>
            </w:r>
            <w:r w:rsidRPr="004A654B">
              <w:rPr>
                <w:rFonts w:ascii="Arial Narrow" w:eastAsia="Calibri" w:hAnsi="Arial Narrow" w:cs="Arial Narrow"/>
                <w:b/>
                <w:bCs/>
                <w:lang w:val="es-CO"/>
              </w:rPr>
              <w:t xml:space="preserve">SUPERINTENDENCIA DE INDUSTRIA Y COMERCIO </w:t>
            </w:r>
            <w:r w:rsidRPr="004A654B">
              <w:rPr>
                <w:rFonts w:ascii="Arial Narrow" w:eastAsia="Calibri" w:hAnsi="Arial Narrow" w:cs="Arial Narrow"/>
                <w:lang w:val="es-CO"/>
              </w:rPr>
              <w:t>podrá declarar la caducidad.</w:t>
            </w:r>
          </w:p>
          <w:p w:rsidR="006E382B" w:rsidRPr="004A654B" w:rsidRDefault="006E382B" w:rsidP="007D781C">
            <w:pPr>
              <w:shd w:val="clear" w:color="auto" w:fill="FFFFFF"/>
              <w:spacing w:after="0" w:line="240" w:lineRule="auto"/>
              <w:jc w:val="both"/>
              <w:rPr>
                <w:rFonts w:ascii="Arial Narrow" w:eastAsia="Calibri" w:hAnsi="Arial Narrow" w:cs="Arial Narrow"/>
                <w:lang w:val="es-CO"/>
              </w:rPr>
            </w:pPr>
          </w:p>
          <w:p w:rsidR="006E382B" w:rsidRPr="004A654B" w:rsidRDefault="006E382B" w:rsidP="007D781C">
            <w:pPr>
              <w:spacing w:after="0" w:line="240" w:lineRule="auto"/>
              <w:jc w:val="both"/>
              <w:rPr>
                <w:rFonts w:ascii="Arial Narrow" w:eastAsia="Calibri" w:hAnsi="Arial Narrow" w:cs="Arial"/>
                <w:b/>
                <w:bCs/>
                <w:lang w:val="es-CO"/>
              </w:rPr>
            </w:pPr>
            <w:r w:rsidRPr="004A654B">
              <w:rPr>
                <w:rFonts w:ascii="Arial Narrow" w:eastAsia="Calibri" w:hAnsi="Arial Narrow" w:cs="Arial"/>
                <w:b/>
                <w:bCs/>
                <w:u w:val="single"/>
                <w:lang w:val="es-CO"/>
              </w:rPr>
              <w:t>CLÁUSULA PENAL PECUNIARIA</w:t>
            </w:r>
          </w:p>
          <w:p w:rsidR="006E382B" w:rsidRPr="004A654B" w:rsidRDefault="006E382B" w:rsidP="007D781C">
            <w:pPr>
              <w:spacing w:after="0" w:line="240" w:lineRule="auto"/>
              <w:jc w:val="both"/>
              <w:rPr>
                <w:rFonts w:ascii="Arial Narrow" w:eastAsia="Calibri" w:hAnsi="Arial Narrow" w:cs="Arial Narrow"/>
                <w:lang w:val="es-CO"/>
              </w:rPr>
            </w:pPr>
            <w:r w:rsidRPr="004A654B">
              <w:rPr>
                <w:rFonts w:ascii="Arial Narrow" w:eastAsia="Calibri" w:hAnsi="Arial Narrow" w:cs="Arial Narrow"/>
                <w:lang w:val="es-CO"/>
              </w:rPr>
              <w:t xml:space="preserve">En caso de declaratoria de caducidad o incumplimiento total o parcial de las obligaciones derivadas del contrato, </w:t>
            </w:r>
            <w:r w:rsidRPr="004A654B">
              <w:rPr>
                <w:rFonts w:ascii="Arial Narrow" w:eastAsia="Calibri" w:hAnsi="Arial Narrow" w:cs="Arial Narrow"/>
                <w:bCs/>
                <w:lang w:val="es-CO"/>
              </w:rPr>
              <w:t>el</w:t>
            </w:r>
            <w:r w:rsidRPr="004A654B">
              <w:rPr>
                <w:rFonts w:ascii="Arial Narrow" w:eastAsia="Calibri" w:hAnsi="Arial Narrow" w:cs="Arial Narrow"/>
                <w:b/>
                <w:bCs/>
                <w:lang w:val="es-CO"/>
              </w:rPr>
              <w:t xml:space="preserve"> CONTRATISTA</w:t>
            </w:r>
            <w:r w:rsidRPr="004A654B">
              <w:rPr>
                <w:rFonts w:ascii="Arial Narrow" w:eastAsia="Calibri" w:hAnsi="Arial Narrow" w:cs="Arial Narrow"/>
                <w:lang w:val="es-CO"/>
              </w:rPr>
              <w:t xml:space="preserve"> pagará al </w:t>
            </w:r>
            <w:r w:rsidRPr="004A654B">
              <w:rPr>
                <w:rFonts w:ascii="Arial Narrow" w:eastAsia="Calibri" w:hAnsi="Arial Narrow" w:cs="Arial Narrow"/>
                <w:b/>
                <w:bCs/>
                <w:lang w:val="es-CO"/>
              </w:rPr>
              <w:t>CONTRATANTE</w:t>
            </w:r>
            <w:r w:rsidRPr="004A654B">
              <w:rPr>
                <w:rFonts w:ascii="Arial Narrow" w:eastAsia="Calibri" w:hAnsi="Arial Narrow" w:cs="Arial Narrow"/>
                <w:lang w:val="es-CO"/>
              </w:rPr>
              <w:t xml:space="preserve">, a título de pena pecuniaria, una suma equivalente al veinte por ciento (20%) del valor total del contrato cuando se trate de incumplimiento total del mismo y proporcional al incumplimiento parcial del contrato que no supere el porcentaje señalado. La imposición de esta pena pecuniaria se considerará como pago parcial y definitivo de los perjuicios adicionales por encima del monto de lo aquí pactado, siempre que los mismos se acrediten. El pago de la cláusula penal pecuniaria estará amparado, mediante póliza de seguros en las condiciones establecidas en el presente contrato. </w:t>
            </w:r>
          </w:p>
          <w:p w:rsidR="006E382B" w:rsidRPr="004A654B" w:rsidRDefault="006E382B" w:rsidP="007D781C">
            <w:pPr>
              <w:widowControl w:val="0"/>
              <w:spacing w:after="0" w:line="240" w:lineRule="auto"/>
              <w:ind w:right="-57"/>
              <w:jc w:val="both"/>
              <w:rPr>
                <w:rFonts w:ascii="Arial Narrow" w:eastAsia="Calibri" w:hAnsi="Arial Narrow" w:cs="Arial"/>
                <w:b/>
                <w:u w:val="single"/>
                <w:lang w:val="es-CO"/>
              </w:rPr>
            </w:pPr>
          </w:p>
          <w:p w:rsidR="006E382B" w:rsidRPr="004A654B" w:rsidRDefault="006E382B" w:rsidP="007D781C">
            <w:pPr>
              <w:spacing w:after="0" w:line="240" w:lineRule="auto"/>
              <w:jc w:val="both"/>
              <w:rPr>
                <w:rFonts w:ascii="Arial Narrow" w:eastAsia="Calibri" w:hAnsi="Arial Narrow" w:cs="Arial"/>
                <w:lang w:val="es-CO"/>
              </w:rPr>
            </w:pPr>
            <w:r w:rsidRPr="004A654B">
              <w:rPr>
                <w:rFonts w:ascii="Arial Narrow" w:eastAsia="Calibri" w:hAnsi="Arial Narrow" w:cs="Arial"/>
                <w:b/>
                <w:lang w:val="es-CO"/>
              </w:rPr>
              <w:t>PARÁGRAFO PRIMERO:</w:t>
            </w:r>
            <w:r w:rsidRPr="004A654B">
              <w:rPr>
                <w:rFonts w:ascii="Arial Narrow" w:eastAsia="Calibri" w:hAnsi="Arial Narrow" w:cs="Arial"/>
                <w:lang w:val="es-CO"/>
              </w:rPr>
              <w:t xml:space="preserve"> Para hacer efectivas las multas se observará el proceso señalado en el artículo 17 de la ley 1150 de 2007, el artículo 86 de la ley 1474 de 2011 y </w:t>
            </w:r>
            <w:r w:rsidRPr="004A654B">
              <w:rPr>
                <w:rFonts w:ascii="Arial Narrow" w:eastAsia="Calibri" w:hAnsi="Arial Narrow" w:cs="Arial"/>
                <w:lang w:val="es-ES_tradnl"/>
              </w:rPr>
              <w:t>demás normas concordantes</w:t>
            </w:r>
            <w:r w:rsidRPr="004A654B">
              <w:rPr>
                <w:rFonts w:ascii="Arial Narrow" w:eastAsia="Calibri" w:hAnsi="Arial Narrow" w:cs="Arial"/>
                <w:lang w:val="es-CO"/>
              </w:rPr>
              <w:t xml:space="preserve">. </w:t>
            </w:r>
            <w:r w:rsidRPr="004A654B">
              <w:rPr>
                <w:rFonts w:ascii="Arial Narrow" w:eastAsia="Calibri" w:hAnsi="Arial Narrow" w:cs="Arial"/>
                <w:b/>
                <w:lang w:val="es-CO"/>
              </w:rPr>
              <w:t xml:space="preserve">PARÁGRAFO SEGUNDO: </w:t>
            </w:r>
            <w:r w:rsidRPr="004A654B">
              <w:rPr>
                <w:rFonts w:ascii="Arial Narrow" w:eastAsia="Calibri" w:hAnsi="Arial Narrow" w:cs="Times New Roman"/>
                <w:lang w:val="es-CO"/>
              </w:rPr>
              <w:t xml:space="preserve">Las partes acuerdan expresamente que en aplicación de la figura de la compensación, el valor de las multas se descontarán de cualquier suma que </w:t>
            </w:r>
            <w:r w:rsidRPr="004A654B">
              <w:rPr>
                <w:rFonts w:ascii="Arial Narrow" w:eastAsia="Calibri" w:hAnsi="Arial Narrow" w:cs="Times New Roman"/>
                <w:bCs/>
                <w:lang w:val="es-CO"/>
              </w:rPr>
              <w:t xml:space="preserve">la Superintendencia </w:t>
            </w:r>
            <w:r w:rsidRPr="004A654B">
              <w:rPr>
                <w:rFonts w:ascii="Arial Narrow" w:eastAsia="Calibri" w:hAnsi="Arial Narrow" w:cs="Times New Roman"/>
                <w:lang w:val="es-CO"/>
              </w:rPr>
              <w:t xml:space="preserve">le adeude al contratista. </w:t>
            </w:r>
            <w:r w:rsidRPr="004A654B">
              <w:rPr>
                <w:rFonts w:ascii="Arial Narrow" w:eastAsia="Calibri" w:hAnsi="Arial Narrow" w:cs="Arial Narrow"/>
                <w:b/>
                <w:bCs/>
                <w:lang w:val="es-CO"/>
              </w:rPr>
              <w:t xml:space="preserve">PARÁGRAFO TERCERO: </w:t>
            </w:r>
            <w:r w:rsidRPr="004A654B">
              <w:rPr>
                <w:rFonts w:ascii="Arial Narrow" w:eastAsia="Calibri" w:hAnsi="Arial Narrow" w:cs="Arial Narrow"/>
                <w:lang w:val="es-CO"/>
              </w:rPr>
              <w:t xml:space="preserve">Estas sanciones se impondrán con fundamento en el principio de autonomía de la voluntad previsto en el artículo 40 de la Ley 80 de 1993, del derecho al debido proceso de qué trata el artículo 17 de la Ley 1150 de 2007 y el artículo 86 de la ley 1474 del 2011 (Estatuto Anticorrupción). Una vez en firme la sanción se reportará a la Cámara de Comercio respectiva, </w:t>
            </w:r>
            <w:r w:rsidRPr="004A654B">
              <w:rPr>
                <w:rFonts w:ascii="Arial Narrow" w:eastAsia="Calibri" w:hAnsi="Arial Narrow" w:cs="Arial"/>
                <w:bCs/>
                <w:lang w:val="es-CO"/>
              </w:rPr>
              <w:t xml:space="preserve">a la Procuraduría General de la Nación y se hará la publicación en el SECOP, de acuerdo con el artículo 218 del Decreto 019 de 2012 (Decreto </w:t>
            </w:r>
            <w:proofErr w:type="spellStart"/>
            <w:r w:rsidRPr="004A654B">
              <w:rPr>
                <w:rFonts w:ascii="Arial Narrow" w:eastAsia="Calibri" w:hAnsi="Arial Narrow" w:cs="Arial"/>
                <w:bCs/>
                <w:lang w:val="es-CO"/>
              </w:rPr>
              <w:t>Antitrámites</w:t>
            </w:r>
            <w:proofErr w:type="spellEnd"/>
            <w:r w:rsidRPr="004A654B">
              <w:rPr>
                <w:rFonts w:ascii="Arial Narrow" w:eastAsia="Calibri" w:hAnsi="Arial Narrow" w:cs="Arial"/>
                <w:bCs/>
                <w:lang w:val="es-CO"/>
              </w:rPr>
              <w:t xml:space="preserve">), y el artículo </w:t>
            </w:r>
            <w:r w:rsidRPr="004A654B">
              <w:rPr>
                <w:rFonts w:ascii="Arial Narrow" w:eastAsia="Calibri" w:hAnsi="Arial Narrow" w:cs="Arial"/>
                <w:lang w:val="es-CO" w:eastAsia="es-CO"/>
              </w:rPr>
              <w:t>2.2.1.1.1.5.7</w:t>
            </w:r>
            <w:r w:rsidRPr="004A654B">
              <w:rPr>
                <w:rFonts w:ascii="Arial Narrow" w:eastAsia="Calibri" w:hAnsi="Arial Narrow" w:cs="Arial"/>
                <w:bCs/>
                <w:lang w:val="es-CO"/>
              </w:rPr>
              <w:t xml:space="preserve"> del Decreto 1082 de 2015. </w:t>
            </w:r>
            <w:r w:rsidRPr="004A654B">
              <w:rPr>
                <w:rFonts w:ascii="Arial Narrow" w:eastAsia="Calibri" w:hAnsi="Arial Narrow" w:cs="Arial Narrow"/>
                <w:b/>
                <w:bCs/>
                <w:lang w:val="es-CO"/>
              </w:rPr>
              <w:t>PARÁGRAFO CUARTO: APLICACIÓN DEL VALOR DE LAS SANCIONES PECUNIARIAS:</w:t>
            </w:r>
            <w:r w:rsidRPr="004A654B">
              <w:rPr>
                <w:rFonts w:ascii="Arial Narrow" w:eastAsia="Calibri" w:hAnsi="Arial Narrow" w:cs="Arial Narrow"/>
                <w:lang w:val="es-CO"/>
              </w:rPr>
              <w:t xml:space="preserve"> Una vez notificada la resolución por medio de la cual se imponen algunas de las sanciones previstas, </w:t>
            </w:r>
            <w:r w:rsidRPr="004A654B">
              <w:rPr>
                <w:rFonts w:ascii="Arial Narrow" w:eastAsia="Calibri" w:hAnsi="Arial Narrow" w:cs="Arial Narrow"/>
                <w:bCs/>
                <w:lang w:val="es-CO"/>
              </w:rPr>
              <w:t>el</w:t>
            </w:r>
            <w:r w:rsidRPr="004A654B">
              <w:rPr>
                <w:rFonts w:ascii="Arial Narrow" w:eastAsia="Calibri" w:hAnsi="Arial Narrow" w:cs="Arial Narrow"/>
                <w:b/>
                <w:bCs/>
                <w:lang w:val="es-CO"/>
              </w:rPr>
              <w:t xml:space="preserve"> CONTRATISTA</w:t>
            </w:r>
            <w:r w:rsidRPr="004A654B">
              <w:rPr>
                <w:rFonts w:ascii="Arial Narrow" w:eastAsia="Calibri" w:hAnsi="Arial Narrow" w:cs="Arial Narrow"/>
                <w:lang w:val="es-CO"/>
              </w:rPr>
              <w:t xml:space="preserve"> dispondrá de (15) días calendario para proceder de manera voluntaria para su pago. Las multas no serán reintegrables aún en el supuesto que </w:t>
            </w:r>
            <w:r w:rsidRPr="004A654B">
              <w:rPr>
                <w:rFonts w:ascii="Arial Narrow" w:eastAsia="Calibri" w:hAnsi="Arial Narrow" w:cs="Arial Narrow"/>
                <w:bCs/>
                <w:lang w:val="es-CO"/>
              </w:rPr>
              <w:t>el</w:t>
            </w:r>
            <w:r w:rsidRPr="004A654B">
              <w:rPr>
                <w:rFonts w:ascii="Arial Narrow" w:eastAsia="Calibri" w:hAnsi="Arial Narrow" w:cs="Arial Narrow"/>
                <w:b/>
                <w:bCs/>
                <w:lang w:val="es-CO"/>
              </w:rPr>
              <w:t xml:space="preserve"> CONTRATISTA </w:t>
            </w:r>
            <w:r w:rsidRPr="004A654B">
              <w:rPr>
                <w:rFonts w:ascii="Arial Narrow" w:eastAsia="Calibri" w:hAnsi="Arial Narrow" w:cs="Arial Narrow"/>
                <w:lang w:val="es-CO"/>
              </w:rPr>
              <w:t xml:space="preserve">dé posterior ejecución a la obligación incumplida. En caso de no pago voluntario y una vez en firme la resolución que imponga la multa, podrá ejecutarse la garantía contractual, o compensarse tomando del saldo a favor del </w:t>
            </w:r>
            <w:r w:rsidRPr="004A654B">
              <w:rPr>
                <w:rFonts w:ascii="Arial Narrow" w:eastAsia="Calibri" w:hAnsi="Arial Narrow" w:cs="Arial Narrow"/>
                <w:b/>
                <w:bCs/>
                <w:lang w:val="es-CO"/>
              </w:rPr>
              <w:t>CONTRATISTA</w:t>
            </w:r>
            <w:r w:rsidRPr="004A654B">
              <w:rPr>
                <w:rFonts w:ascii="Arial Narrow" w:eastAsia="Calibri" w:hAnsi="Arial Narrow" w:cs="Arial Narrow"/>
                <w:lang w:val="es-CO"/>
              </w:rPr>
              <w:t xml:space="preserve"> si lo hubiere, o acudiendo a cualquier otro medio para obtener el pago, incluyendo el de la jurisdicción coactiva. </w:t>
            </w:r>
            <w:r w:rsidRPr="004A654B">
              <w:rPr>
                <w:rFonts w:ascii="Arial Narrow" w:eastAsia="Calibri" w:hAnsi="Arial Narrow" w:cs="Arial Narrow"/>
                <w:b/>
                <w:bCs/>
                <w:lang w:val="es-CO"/>
              </w:rPr>
              <w:t xml:space="preserve">PARÁGRAFO QUINTO: </w:t>
            </w:r>
            <w:r w:rsidRPr="004A654B">
              <w:rPr>
                <w:rFonts w:ascii="Arial Narrow" w:eastAsia="Calibri" w:hAnsi="Arial Narrow" w:cs="Arial Narrow"/>
                <w:lang w:val="es-CO"/>
              </w:rPr>
              <w:t xml:space="preserve">Se entiende aceptado el contenido de la presente cláusula y su obligatoriedad por parte del </w:t>
            </w:r>
            <w:r w:rsidRPr="004A654B">
              <w:rPr>
                <w:rFonts w:ascii="Arial Narrow" w:eastAsia="Calibri" w:hAnsi="Arial Narrow" w:cs="Arial Narrow"/>
                <w:b/>
                <w:bCs/>
                <w:lang w:val="es-CO"/>
              </w:rPr>
              <w:t>CONTRATISTA</w:t>
            </w:r>
            <w:r w:rsidRPr="004A654B">
              <w:rPr>
                <w:rFonts w:ascii="Arial Narrow" w:eastAsia="Calibri" w:hAnsi="Arial Narrow" w:cs="Arial Narrow"/>
                <w:lang w:val="es-CO"/>
              </w:rPr>
              <w:t>, cuando éste último suscribe el contrato.</w:t>
            </w:r>
          </w:p>
          <w:p w:rsidR="006E382B" w:rsidRPr="004A654B" w:rsidRDefault="006E382B" w:rsidP="007D781C">
            <w:pPr>
              <w:spacing w:after="0" w:line="240" w:lineRule="auto"/>
              <w:jc w:val="both"/>
              <w:rPr>
                <w:rFonts w:ascii="Arial Narrow" w:eastAsia="Calibri" w:hAnsi="Arial Narrow" w:cs="Arial"/>
                <w:lang w:val="es-CO"/>
              </w:rPr>
            </w:pPr>
          </w:p>
        </w:tc>
      </w:tr>
      <w:tr w:rsidR="006E382B" w:rsidRPr="004A654B" w:rsidTr="007D781C">
        <w:tc>
          <w:tcPr>
            <w:tcW w:w="2382" w:type="dxa"/>
            <w:vAlign w:val="center"/>
          </w:tcPr>
          <w:p w:rsidR="006E382B" w:rsidRPr="004A654B" w:rsidRDefault="006E382B" w:rsidP="007D781C">
            <w:pPr>
              <w:spacing w:after="0" w:line="240" w:lineRule="auto"/>
              <w:jc w:val="center"/>
              <w:rPr>
                <w:rFonts w:ascii="Arial Narrow" w:eastAsia="Calibri" w:hAnsi="Arial Narrow" w:cs="Arial"/>
                <w:b/>
                <w:bCs/>
                <w:lang w:val="es-CO"/>
              </w:rPr>
            </w:pPr>
            <w:r w:rsidRPr="004A654B">
              <w:rPr>
                <w:rFonts w:ascii="Arial Narrow" w:eastAsia="Calibri" w:hAnsi="Arial Narrow" w:cs="Arial"/>
                <w:b/>
              </w:rPr>
              <w:t>CADUCIDAD DEL CONTRATO</w:t>
            </w:r>
          </w:p>
        </w:tc>
        <w:tc>
          <w:tcPr>
            <w:tcW w:w="7654" w:type="dxa"/>
          </w:tcPr>
          <w:p w:rsidR="006E382B" w:rsidRPr="004A654B" w:rsidRDefault="006E382B" w:rsidP="007D781C">
            <w:pPr>
              <w:spacing w:after="0" w:line="240" w:lineRule="auto"/>
              <w:jc w:val="both"/>
              <w:rPr>
                <w:rFonts w:ascii="Arial Narrow" w:eastAsia="Calibri" w:hAnsi="Arial Narrow" w:cs="Arial"/>
                <w:lang w:val="es-CO"/>
              </w:rPr>
            </w:pPr>
            <w:r w:rsidRPr="004A654B">
              <w:rPr>
                <w:rFonts w:ascii="Arial Narrow" w:eastAsia="Calibri" w:hAnsi="Arial Narrow" w:cs="Arial Narrow"/>
                <w:spacing w:val="-3"/>
                <w:lang w:val="es-CO"/>
              </w:rPr>
              <w:t xml:space="preserve">Si se presenta alguno de los hechos constitutivos de incumplimiento de las obligaciones a cargo del </w:t>
            </w:r>
            <w:r w:rsidRPr="004A654B">
              <w:rPr>
                <w:rFonts w:ascii="Arial Narrow" w:eastAsia="Calibri" w:hAnsi="Arial Narrow" w:cs="Arial Narrow"/>
                <w:b/>
                <w:bCs/>
                <w:spacing w:val="-3"/>
                <w:lang w:val="es-CO"/>
              </w:rPr>
              <w:t>CONTRATISTA</w:t>
            </w:r>
            <w:r w:rsidRPr="004A654B">
              <w:rPr>
                <w:rFonts w:ascii="Arial Narrow" w:eastAsia="Calibri" w:hAnsi="Arial Narrow" w:cs="Arial Narrow"/>
                <w:spacing w:val="-3"/>
                <w:lang w:val="es-CO"/>
              </w:rPr>
              <w:t xml:space="preserve">, que afecte de manera  grave y directa la ejecución del contrato y evidencie que puede conducir a su paralización la </w:t>
            </w:r>
            <w:r w:rsidRPr="004A654B">
              <w:rPr>
                <w:rFonts w:ascii="Arial Narrow" w:eastAsia="Calibri" w:hAnsi="Arial Narrow" w:cs="Arial Narrow"/>
                <w:b/>
                <w:bCs/>
                <w:spacing w:val="-3"/>
                <w:lang w:val="es-CO"/>
              </w:rPr>
              <w:t>CONTRATANTE</w:t>
            </w:r>
            <w:r w:rsidRPr="004A654B">
              <w:rPr>
                <w:rFonts w:ascii="Arial Narrow" w:eastAsia="Calibri" w:hAnsi="Arial Narrow" w:cs="Arial Narrow"/>
                <w:spacing w:val="-3"/>
                <w:lang w:val="es-CO"/>
              </w:rPr>
              <w:t xml:space="preserve"> podrá declarar la caducidad del contrato</w:t>
            </w:r>
            <w:r w:rsidRPr="004A654B">
              <w:rPr>
                <w:rFonts w:ascii="Arial Narrow" w:eastAsia="Calibri" w:hAnsi="Arial Narrow" w:cs="Arial"/>
              </w:rPr>
              <w:t>.</w:t>
            </w:r>
          </w:p>
        </w:tc>
      </w:tr>
      <w:tr w:rsidR="006E382B" w:rsidRPr="004A654B" w:rsidTr="007D781C">
        <w:tc>
          <w:tcPr>
            <w:tcW w:w="2382" w:type="dxa"/>
            <w:vAlign w:val="center"/>
          </w:tcPr>
          <w:p w:rsidR="006E382B" w:rsidRPr="004A654B" w:rsidRDefault="006E382B" w:rsidP="007D781C">
            <w:pPr>
              <w:spacing w:after="0" w:line="240" w:lineRule="auto"/>
              <w:jc w:val="center"/>
              <w:rPr>
                <w:rFonts w:ascii="Arial Narrow" w:eastAsia="Calibri" w:hAnsi="Arial Narrow" w:cs="Arial"/>
                <w:b/>
              </w:rPr>
            </w:pPr>
            <w:r w:rsidRPr="004A654B">
              <w:rPr>
                <w:rFonts w:ascii="Arial Narrow" w:eastAsia="Calibri" w:hAnsi="Arial Narrow" w:cs="Arial"/>
                <w:b/>
                <w:bCs/>
                <w:lang w:val="es-CO"/>
              </w:rPr>
              <w:t>INDEMNIDAD</w:t>
            </w:r>
          </w:p>
        </w:tc>
        <w:tc>
          <w:tcPr>
            <w:tcW w:w="7654" w:type="dxa"/>
          </w:tcPr>
          <w:p w:rsidR="006E382B" w:rsidRPr="004A654B" w:rsidRDefault="006E382B" w:rsidP="007D781C">
            <w:pPr>
              <w:spacing w:after="0" w:line="240" w:lineRule="auto"/>
              <w:jc w:val="both"/>
              <w:rPr>
                <w:rFonts w:ascii="Arial Narrow" w:eastAsia="Calibri" w:hAnsi="Arial Narrow" w:cs="Arial Narrow"/>
                <w:spacing w:val="-3"/>
                <w:lang w:val="es-CO"/>
              </w:rPr>
            </w:pPr>
            <w:r w:rsidRPr="004A654B">
              <w:rPr>
                <w:rFonts w:ascii="Arial Narrow" w:eastAsia="Calibri" w:hAnsi="Arial Narrow" w:cs="Arial"/>
                <w:bCs/>
                <w:lang w:val="es-CO"/>
              </w:rPr>
              <w:t>El contratista</w:t>
            </w:r>
            <w:r w:rsidRPr="004A654B">
              <w:rPr>
                <w:rFonts w:ascii="Arial Narrow" w:eastAsia="Calibri" w:hAnsi="Arial Narrow" w:cs="Arial"/>
                <w:lang w:val="es-CO"/>
              </w:rPr>
              <w:t xml:space="preserve"> mantendrá indemne a la Superintendencia contra todo reclamo, demanda, acción legal, y costos que puedan causarse o surgir por daños o lesiones a personas o bienes, ocasionados por el contratista, sus subcontratistas o dependientes, durante la ejecución del objeto y obligaciones del contrato.</w:t>
            </w:r>
          </w:p>
        </w:tc>
      </w:tr>
      <w:tr w:rsidR="006E382B" w:rsidRPr="004A654B" w:rsidTr="007D781C">
        <w:tc>
          <w:tcPr>
            <w:tcW w:w="2382" w:type="dxa"/>
            <w:vAlign w:val="center"/>
          </w:tcPr>
          <w:p w:rsidR="006E382B" w:rsidRPr="004A654B" w:rsidRDefault="006E382B" w:rsidP="007D781C">
            <w:pPr>
              <w:spacing w:after="0" w:line="240" w:lineRule="auto"/>
              <w:jc w:val="center"/>
              <w:rPr>
                <w:rFonts w:ascii="Arial Narrow" w:eastAsia="Calibri" w:hAnsi="Arial Narrow" w:cs="Arial"/>
                <w:b/>
                <w:bCs/>
                <w:lang w:val="es-CO"/>
              </w:rPr>
            </w:pPr>
            <w:r w:rsidRPr="004A654B">
              <w:rPr>
                <w:rFonts w:ascii="Arial Narrow" w:eastAsia="Calibri" w:hAnsi="Arial Narrow" w:cs="Arial"/>
                <w:b/>
              </w:rPr>
              <w:t>SUPERVISOR</w:t>
            </w:r>
          </w:p>
        </w:tc>
        <w:tc>
          <w:tcPr>
            <w:tcW w:w="7654" w:type="dxa"/>
          </w:tcPr>
          <w:p w:rsidR="006E382B" w:rsidRPr="004A654B" w:rsidRDefault="006E382B" w:rsidP="007D781C">
            <w:pPr>
              <w:spacing w:after="0" w:line="240" w:lineRule="auto"/>
              <w:jc w:val="both"/>
              <w:rPr>
                <w:rFonts w:ascii="Arial Narrow" w:eastAsia="Calibri" w:hAnsi="Arial Narrow" w:cs="Times New Roman"/>
                <w:lang w:val="es-CO"/>
              </w:rPr>
            </w:pPr>
            <w:r w:rsidRPr="004A654B">
              <w:rPr>
                <w:rFonts w:ascii="Arial Narrow" w:eastAsia="Calibri" w:hAnsi="Arial Narrow" w:cs="Times New Roman"/>
                <w:lang w:val="es-CO"/>
              </w:rPr>
              <w:t>La supervisión del contrato será ejercida</w:t>
            </w:r>
            <w:r w:rsidRPr="004A654B">
              <w:rPr>
                <w:rFonts w:ascii="Arial Narrow" w:hAnsi="Arial Narrow" w:cs="Arial"/>
                <w:lang w:val="es-CO"/>
              </w:rPr>
              <w:t xml:space="preserve"> por el </w:t>
            </w:r>
            <w:r w:rsidR="00AC65DE" w:rsidRPr="00AC65DE">
              <w:rPr>
                <w:rFonts w:ascii="Arial Narrow" w:hAnsi="Arial Narrow" w:cs="Arial"/>
                <w:b/>
                <w:lang w:val="es-CO"/>
              </w:rPr>
              <w:t>J</w:t>
            </w:r>
            <w:r w:rsidR="00AC65DE">
              <w:rPr>
                <w:rFonts w:ascii="Arial Narrow" w:hAnsi="Arial Narrow"/>
                <w:b/>
                <w:lang w:val="es-CO"/>
              </w:rPr>
              <w:t>efe de la oficina de Tecnología e informática o</w:t>
            </w:r>
            <w:r w:rsidRPr="004A654B">
              <w:rPr>
                <w:rFonts w:ascii="Arial Narrow" w:hAnsi="Arial Narrow"/>
                <w:lang w:val="es-CO"/>
              </w:rPr>
              <w:t xml:space="preserve"> la persona que el ordenador del gasto designe para tal fin.</w:t>
            </w:r>
            <w:r w:rsidRPr="004A654B">
              <w:rPr>
                <w:rFonts w:ascii="Arial Narrow" w:eastAsia="Calibri" w:hAnsi="Arial Narrow" w:cs="Times New Roman"/>
                <w:lang w:val="es-CO"/>
              </w:rPr>
              <w:t xml:space="preserve">, quienes tendrán a cargo las funciones establecidas para el efecto en la ley 1474 de 2011 y el </w:t>
            </w:r>
            <w:r w:rsidRPr="004A654B">
              <w:rPr>
                <w:rFonts w:ascii="Arial Narrow" w:eastAsia="Calibri" w:hAnsi="Arial Narrow" w:cs="Times New Roman"/>
                <w:b/>
                <w:lang w:val="es-CO"/>
              </w:rPr>
              <w:t>"MANUAL DE FUNCIONES SUPERVISORES Y/O INTERVENTORES"</w:t>
            </w:r>
            <w:r w:rsidRPr="004A654B">
              <w:rPr>
                <w:rFonts w:ascii="Arial Narrow" w:eastAsia="Calibri" w:hAnsi="Arial Narrow" w:cs="Times New Roman"/>
                <w:lang w:val="es-CO"/>
              </w:rPr>
              <w:t xml:space="preserve">, vigilarán </w:t>
            </w:r>
            <w:bookmarkStart w:id="0" w:name="_GoBack"/>
            <w:bookmarkEnd w:id="0"/>
            <w:r w:rsidRPr="004A654B">
              <w:rPr>
                <w:rFonts w:ascii="Arial Narrow" w:eastAsia="Calibri" w:hAnsi="Arial Narrow" w:cs="Times New Roman"/>
                <w:lang w:val="es-CO"/>
              </w:rPr>
              <w:t>y coordinarán el adecuado cumplimiento del contrato, para lo cual cumplirá los siguientes deberes:</w:t>
            </w:r>
          </w:p>
          <w:p w:rsidR="006E382B" w:rsidRPr="004A654B" w:rsidRDefault="006E382B" w:rsidP="007D781C">
            <w:pPr>
              <w:spacing w:after="0" w:line="240" w:lineRule="auto"/>
              <w:jc w:val="both"/>
              <w:rPr>
                <w:rFonts w:ascii="Arial Narrow" w:eastAsia="Calibri" w:hAnsi="Arial Narrow" w:cs="Times New Roman"/>
              </w:rPr>
            </w:pP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rPr>
            </w:pPr>
            <w:r w:rsidRPr="004A654B">
              <w:rPr>
                <w:rFonts w:ascii="Arial Narrow" w:eastAsia="Calibri" w:hAnsi="Arial Narrow" w:cs="Times New Roman"/>
                <w:lang w:val="es-CO"/>
              </w:rPr>
              <w:t xml:space="preserve">Suministrar  toda la información normativa y técnica disponible para la ejecución del contrato, así como también, brindar el apoyo administrativo y logístico que se requiera.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rPr>
            </w:pPr>
            <w:r w:rsidRPr="004A654B">
              <w:rPr>
                <w:rFonts w:ascii="Arial Narrow" w:eastAsia="Calibri" w:hAnsi="Arial Narrow" w:cs="Arial"/>
                <w:lang w:val="es-CO"/>
              </w:rPr>
              <w:t xml:space="preserve">Supervisar técnica, administrativa, financiera, económica y legalmente la ejecución del contrato, lo que le permite acceder en cualquier momento a las instalaciones físicas en donde se desarrollen las actividades del </w:t>
            </w:r>
            <w:r w:rsidRPr="004A654B">
              <w:rPr>
                <w:rFonts w:ascii="Arial Narrow" w:eastAsia="Calibri" w:hAnsi="Arial Narrow" w:cs="Arial"/>
                <w:b/>
                <w:bCs/>
                <w:lang w:val="es-CO"/>
              </w:rPr>
              <w:t xml:space="preserve">CONTRATISTA </w:t>
            </w:r>
            <w:r w:rsidRPr="004A654B">
              <w:rPr>
                <w:rFonts w:ascii="Arial Narrow" w:eastAsia="Calibri" w:hAnsi="Arial Narrow" w:cs="Arial"/>
                <w:lang w:val="es-CO"/>
              </w:rPr>
              <w:t>y a los documentos e información relacionada con la ejecución del contrato</w:t>
            </w:r>
            <w:r w:rsidRPr="004A654B">
              <w:rPr>
                <w:rFonts w:ascii="Arial Narrow" w:eastAsia="Calibri" w:hAnsi="Arial Narrow" w:cs="Times New Roman"/>
                <w:lang w:val="es-CO"/>
              </w:rPr>
              <w:t xml:space="preserve">.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Exigir al CONTRATISTA la información que considere necesaria para verificar la correcta ejecución del contrato y para ejercer de manera general el control del mismo.</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Exigir el cumplimiento del contrato en todas y cada una de sus partes.</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 xml:space="preserve">Verificar mediante visitas o mediante el examen de los documentos que el supervisor considere pertinente, las condiciones de ejecución del objeto contratado.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Verificar y dejar constancia del cumplimiento de las obligaciones con el Sistema de Seguridad Social Integral, de conformidad con lo establecido en el artículo 50 de la Ley 789 de 2002 y en el artículo 23 de la Ley 1150 de 2007, ley 1562 de 2012 y decretos reglamentarios. En caso contrario deberá dar aviso de esta circunstancia al competente contractual.</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 xml:space="preserve">Cualquier modificación que se debe realizar al plazo de ejecución del contrato debe ser previamente autorizada por el competente contractual.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El Supervisor deberá 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 la Coordinación de Contratación.</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 xml:space="preserve">Expedir el certificado de cumplimiento al CONTRATISTA respecto de las obligaciones objeto del presente contrato, previa entrega de la factura por parte del mismo (si a ello hubiere lugar) y la copia del documento que acredite el pago por parte del CONTRATISTA al Sistema de Seguridad Social Integral. La documentación anterior deberá remitirla a la Dirección Financiera para el trámite de pago correspondiente.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Informar al ordenador del gasto cualquier demora e incumplimiento en las obligaciones del CONTRATISTA.</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El Supervisor deberá constatar a la fecha de vencimiento del contrato su total cumplimiento. Si llegare a tener observaciones o inquietudes sobre la ejecución del mismo, no podrá expedir el certificado de cumplimiento final hasta tanto no sean clarificadas.</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 xml:space="preserve">Elaborar dentro del mes siguiente a la terminación del contrato, el acta de liquidación final del mismo, siguiendo para tal efecto el modelo suministrado por la Coordinación Grupo de trabajo de Contratación, el cual deberá remitirse dentro del mes siguiente a la terminación del contrato a la mencionada Coordinación para ser revisada y aceptada por ésta y proceder al trámite de firmas. (cuando aplique).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La obligación aquí establecida, sólo se entenderá cumplida por el Supervisor, una vez se encuentre suscrita el Acta Final de Liquidación por EL CONTRATISTA y el competente contractual.</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 xml:space="preserve">El supervisor debe, si es necesario, solicitar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La suspensión del contrato no prorrogará en ningún caso el plazo, solo lo interrumpirá.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rPr>
            </w:pPr>
            <w:r w:rsidRPr="004A654B">
              <w:rPr>
                <w:rFonts w:ascii="Arial Narrow" w:eastAsia="Calibri" w:hAnsi="Arial Narrow" w:cs="Times New Roman"/>
                <w:lang w:val="es-CO"/>
              </w:rPr>
              <w:t>Verificar que las garantías que amparan el cumplimiento total del contrato se encuentren vigentes, e informar en su oportunidad al competente contractual sobre los inconvenientes presentados.</w:t>
            </w:r>
            <w:r w:rsidRPr="004A654B">
              <w:rPr>
                <w:rFonts w:ascii="Arial Narrow" w:eastAsia="Calibri" w:hAnsi="Arial Narrow" w:cs="Times New Roman"/>
                <w:bCs/>
                <w:lang w:val="es-CO"/>
              </w:rPr>
              <w:t xml:space="preserve"> </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Presentar los informes de ejecución que le sean requeridos en virtud de la ejecución del contrato.</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Presentar informes sobre la ejecución del contrato y un informe final sobre la ejecución del contrato, de lo cual enviará copia al Grupo Interno de Trabajo de Contratación.</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Las demás inherentes a la función asignada y las contempladas en el manual de supervisión e interventoría vigente</w:t>
            </w:r>
          </w:p>
          <w:p w:rsidR="006E382B" w:rsidRPr="004A654B" w:rsidRDefault="006E382B" w:rsidP="007D781C">
            <w:pPr>
              <w:numPr>
                <w:ilvl w:val="0"/>
                <w:numId w:val="1"/>
              </w:numPr>
              <w:spacing w:after="0" w:line="240" w:lineRule="auto"/>
              <w:ind w:left="289" w:hanging="284"/>
              <w:jc w:val="both"/>
              <w:rPr>
                <w:rFonts w:ascii="Arial Narrow" w:eastAsia="Calibri" w:hAnsi="Arial Narrow" w:cs="Times New Roman"/>
                <w:lang w:val="es-CO"/>
              </w:rPr>
            </w:pPr>
            <w:r w:rsidRPr="004A654B">
              <w:rPr>
                <w:rFonts w:ascii="Arial Narrow" w:eastAsia="Calibri" w:hAnsi="Arial Narrow" w:cs="Times New Roman"/>
                <w:lang w:val="es-CO"/>
              </w:rPr>
              <w:t>Adoptar las medidas que conduzcan a evitar la paralización temporal o definitiva de la ejecución del presente contrato.</w:t>
            </w:r>
          </w:p>
          <w:p w:rsidR="006E382B" w:rsidRPr="004A654B" w:rsidRDefault="006E382B" w:rsidP="007D781C">
            <w:pPr>
              <w:spacing w:after="0" w:line="240" w:lineRule="auto"/>
              <w:ind w:left="720"/>
              <w:jc w:val="both"/>
              <w:rPr>
                <w:rFonts w:ascii="Arial Narrow" w:eastAsia="Calibri" w:hAnsi="Arial Narrow" w:cs="Times New Roman"/>
              </w:rPr>
            </w:pPr>
          </w:p>
          <w:p w:rsidR="006E382B" w:rsidRPr="004A654B" w:rsidRDefault="006E382B" w:rsidP="007D781C">
            <w:pPr>
              <w:spacing w:after="0" w:line="240" w:lineRule="auto"/>
              <w:jc w:val="both"/>
              <w:rPr>
                <w:rFonts w:ascii="Arial Narrow" w:eastAsia="Calibri" w:hAnsi="Arial Narrow" w:cs="Arial"/>
                <w:bCs/>
                <w:lang w:val="es-CO"/>
              </w:rPr>
            </w:pPr>
            <w:r w:rsidRPr="004A654B">
              <w:rPr>
                <w:rFonts w:ascii="Arial Narrow" w:eastAsia="Calibri" w:hAnsi="Arial Narrow" w:cs="Times New Roman"/>
                <w:b/>
                <w:lang w:val="es-CO"/>
              </w:rPr>
              <w:t>PARÁGRAFO PRIMERO:</w:t>
            </w:r>
            <w:r w:rsidRPr="004A654B">
              <w:rPr>
                <w:rFonts w:ascii="Arial Narrow" w:eastAsia="Calibri" w:hAnsi="Arial Narrow" w:cs="Times New Roman"/>
                <w:lang w:val="es-CO"/>
              </w:rPr>
              <w:t xml:space="preserve"> El incumplimiento de las funciones por parte del o los supervisores conlleva las responsabilidades previstas en la ley. </w:t>
            </w:r>
            <w:r w:rsidRPr="004A654B">
              <w:rPr>
                <w:rFonts w:ascii="Arial Narrow" w:eastAsia="Calibri" w:hAnsi="Arial Narrow" w:cs="Times New Roman"/>
                <w:b/>
                <w:lang w:val="es-CO"/>
              </w:rPr>
              <w:t xml:space="preserve">PARÁGRAFO SEGUNDO: LA </w:t>
            </w:r>
            <w:r w:rsidRPr="004A654B">
              <w:rPr>
                <w:rFonts w:ascii="Arial Narrow" w:eastAsia="Calibri" w:hAnsi="Arial Narrow" w:cs="Times New Roman"/>
                <w:b/>
                <w:lang w:val="es-CO"/>
              </w:rPr>
              <w:lastRenderedPageBreak/>
              <w:t>CONTRATANTE</w:t>
            </w:r>
            <w:r w:rsidRPr="004A654B">
              <w:rPr>
                <w:rFonts w:ascii="Arial Narrow" w:eastAsia="Calibri" w:hAnsi="Arial Narrow" w:cs="Times New Roman"/>
                <w:lang w:val="es-CO"/>
              </w:rPr>
              <w:t xml:space="preserve"> se reserva la facultad de remover o nombrar a otros supervisores cuando lo considere pertinente. </w:t>
            </w:r>
            <w:r w:rsidRPr="004A654B">
              <w:rPr>
                <w:rFonts w:ascii="Arial Narrow" w:eastAsia="Calibri" w:hAnsi="Arial Narrow" w:cs="Times New Roman"/>
                <w:b/>
                <w:bCs/>
                <w:lang w:val="es-CO"/>
              </w:rPr>
              <w:t xml:space="preserve">PARÁGRAFO TERCERO: CAMBIO DE SUPERVISOR: </w:t>
            </w:r>
            <w:r w:rsidRPr="004A654B">
              <w:rPr>
                <w:rFonts w:ascii="Arial Narrow" w:eastAsia="Calibri" w:hAnsi="Arial Narrow" w:cs="Times New Roman"/>
                <w:lang w:val="es-CO"/>
              </w:rPr>
              <w:t>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w:t>
            </w:r>
          </w:p>
        </w:tc>
      </w:tr>
      <w:tr w:rsidR="006E382B" w:rsidRPr="004A654B" w:rsidTr="007D781C">
        <w:tc>
          <w:tcPr>
            <w:tcW w:w="2382" w:type="dxa"/>
            <w:vAlign w:val="center"/>
          </w:tcPr>
          <w:p w:rsidR="006E382B" w:rsidRPr="004A654B" w:rsidRDefault="006E382B" w:rsidP="007D781C">
            <w:pPr>
              <w:spacing w:after="0" w:line="240" w:lineRule="auto"/>
              <w:jc w:val="center"/>
              <w:rPr>
                <w:rFonts w:ascii="Arial Narrow" w:eastAsia="Calibri" w:hAnsi="Arial Narrow" w:cs="Arial"/>
                <w:b/>
                <w:bCs/>
                <w:lang w:val="es-CO"/>
              </w:rPr>
            </w:pPr>
            <w:r w:rsidRPr="004A654B">
              <w:rPr>
                <w:rFonts w:ascii="Arial Narrow" w:eastAsia="Calibri" w:hAnsi="Arial Narrow" w:cs="Arial"/>
                <w:b/>
                <w:bCs/>
                <w:lang w:val="es-CO"/>
              </w:rPr>
              <w:lastRenderedPageBreak/>
              <w:t>LIQUIDACIÓN</w:t>
            </w:r>
          </w:p>
        </w:tc>
        <w:tc>
          <w:tcPr>
            <w:tcW w:w="7654" w:type="dxa"/>
          </w:tcPr>
          <w:p w:rsidR="006E382B" w:rsidRPr="004A654B" w:rsidRDefault="006E382B" w:rsidP="007D781C">
            <w:pPr>
              <w:spacing w:after="0" w:line="240" w:lineRule="auto"/>
              <w:jc w:val="both"/>
              <w:rPr>
                <w:rFonts w:ascii="Arial Narrow" w:eastAsia="Calibri" w:hAnsi="Arial Narrow" w:cs="Arial"/>
                <w:bCs/>
                <w:lang w:val="es-CO"/>
              </w:rPr>
            </w:pPr>
            <w:r w:rsidRPr="004A654B">
              <w:rPr>
                <w:rFonts w:ascii="Arial Narrow" w:eastAsia="Calibri" w:hAnsi="Arial Narrow" w:cs="Arial"/>
                <w:lang w:val="es-CO"/>
              </w:rPr>
              <w:t>En atención a lo dispuesto en el artículo 60 de la ley 80 de 1993, modificado por el artículo 32 de la Ley 1150 de 2007 y el artículo 217 del Decreto - Ley 19 de 2012, el presente contrato no requiere ser liquidado.</w:t>
            </w:r>
          </w:p>
        </w:tc>
      </w:tr>
      <w:tr w:rsidR="006E382B" w:rsidRPr="004A654B" w:rsidTr="007D781C">
        <w:trPr>
          <w:trHeight w:val="499"/>
        </w:trPr>
        <w:tc>
          <w:tcPr>
            <w:tcW w:w="2382" w:type="dxa"/>
            <w:vAlign w:val="center"/>
          </w:tcPr>
          <w:p w:rsidR="006E382B" w:rsidRPr="004A654B" w:rsidRDefault="006E382B" w:rsidP="007D781C">
            <w:pPr>
              <w:spacing w:after="0" w:line="240" w:lineRule="auto"/>
              <w:jc w:val="center"/>
              <w:rPr>
                <w:rFonts w:ascii="Arial Narrow" w:eastAsia="Calibri" w:hAnsi="Arial Narrow" w:cs="Arial"/>
                <w:b/>
                <w:bCs/>
                <w:lang w:val="es-CO"/>
              </w:rPr>
            </w:pPr>
            <w:r w:rsidRPr="004A654B">
              <w:rPr>
                <w:rFonts w:ascii="Arial Narrow" w:eastAsia="Calibri" w:hAnsi="Arial Narrow" w:cs="Arial"/>
                <w:b/>
                <w:bCs/>
                <w:lang w:val="es-CO"/>
              </w:rPr>
              <w:t>PERFECCIONAMIENTO, LEGALIZACIÓN Y EJECUCIÓN.</w:t>
            </w:r>
          </w:p>
        </w:tc>
        <w:tc>
          <w:tcPr>
            <w:tcW w:w="7654" w:type="dxa"/>
          </w:tcPr>
          <w:p w:rsidR="006E382B" w:rsidRPr="004A654B" w:rsidRDefault="006E382B" w:rsidP="007D781C">
            <w:pPr>
              <w:spacing w:after="0" w:line="240" w:lineRule="auto"/>
              <w:jc w:val="both"/>
              <w:rPr>
                <w:rFonts w:ascii="Arial Narrow" w:eastAsia="Times New Roman" w:hAnsi="Arial Narrow" w:cs="Arial"/>
                <w:lang w:eastAsia="es-ES"/>
              </w:rPr>
            </w:pPr>
            <w:r w:rsidRPr="004A654B">
              <w:rPr>
                <w:rFonts w:ascii="Arial Narrow" w:eastAsia="Times New Roman" w:hAnsi="Arial Narrow" w:cs="Arial"/>
                <w:lang w:eastAsia="es-ES"/>
              </w:rPr>
              <w:t xml:space="preserve">El presente contrato se entiende perfeccionado con la aceptación de la oferta por parte de la Superintendencia de Industria y Comercio, legalizado con la expedición del registro presupuestal y aprobación de la </w:t>
            </w:r>
            <w:r w:rsidRPr="004A654B">
              <w:rPr>
                <w:rFonts w:ascii="Arial Narrow" w:eastAsia="Calibri" w:hAnsi="Arial Narrow" w:cs="Arial"/>
                <w:lang w:val="es-CO"/>
              </w:rPr>
              <w:t>garantía única de cumplimiento y comienza</w:t>
            </w:r>
            <w:r w:rsidRPr="004A654B">
              <w:rPr>
                <w:rFonts w:ascii="Arial Narrow" w:eastAsia="Times New Roman" w:hAnsi="Arial Narrow" w:cs="Arial"/>
                <w:lang w:eastAsia="es-ES"/>
              </w:rPr>
              <w:t xml:space="preserve"> su ejecución a partir de </w:t>
            </w:r>
            <w:r w:rsidRPr="004A654B">
              <w:rPr>
                <w:rFonts w:ascii="Arial Narrow" w:eastAsia="Calibri" w:hAnsi="Arial Narrow" w:cs="Arial"/>
                <w:lang w:val="es-CO"/>
              </w:rPr>
              <w:t xml:space="preserve">la suscripción del acta de inicio. </w:t>
            </w:r>
          </w:p>
        </w:tc>
      </w:tr>
    </w:tbl>
    <w:p w:rsidR="006E382B" w:rsidRPr="004A654B" w:rsidRDefault="006E382B" w:rsidP="006E382B">
      <w:pPr>
        <w:spacing w:after="0" w:line="240" w:lineRule="auto"/>
        <w:ind w:right="-516"/>
        <w:jc w:val="both"/>
        <w:rPr>
          <w:rFonts w:ascii="Arial Narrow" w:eastAsia="Calibri" w:hAnsi="Arial Narrow" w:cs="Arial"/>
          <w:lang w:val="es-CO"/>
        </w:rPr>
      </w:pPr>
    </w:p>
    <w:p w:rsidR="006E382B" w:rsidRPr="004A654B" w:rsidRDefault="00B12BEF" w:rsidP="006E382B">
      <w:pPr>
        <w:spacing w:after="0" w:line="240" w:lineRule="auto"/>
        <w:ind w:right="-516"/>
        <w:jc w:val="both"/>
        <w:rPr>
          <w:rFonts w:ascii="Arial Narrow" w:eastAsia="Calibri" w:hAnsi="Arial Narrow" w:cs="Arial"/>
        </w:rPr>
      </w:pPr>
      <w:r>
        <w:rPr>
          <w:rFonts w:ascii="Arial Narrow" w:eastAsia="Calibri" w:hAnsi="Arial Narrow" w:cs="Arial"/>
        </w:rPr>
        <w:t>El  presente anexo</w:t>
      </w:r>
      <w:r w:rsidR="006E382B" w:rsidRPr="004A654B">
        <w:rPr>
          <w:rFonts w:ascii="Arial Narrow" w:eastAsia="Calibri" w:hAnsi="Arial Narrow" w:cs="Arial"/>
        </w:rPr>
        <w:t xml:space="preserve"> junto con la oferta</w:t>
      </w:r>
      <w:r w:rsidR="005F73F8" w:rsidRPr="004A654B">
        <w:rPr>
          <w:rFonts w:ascii="Arial Narrow" w:eastAsia="Calibri" w:hAnsi="Arial Narrow" w:cs="Arial"/>
        </w:rPr>
        <w:t xml:space="preserve"> </w:t>
      </w:r>
      <w:r w:rsidR="005F73F8">
        <w:rPr>
          <w:rFonts w:ascii="Arial Narrow" w:eastAsia="Calibri" w:hAnsi="Arial Narrow" w:cs="Arial"/>
        </w:rPr>
        <w:t xml:space="preserve">hace parte integral </w:t>
      </w:r>
      <w:r w:rsidR="006E382B" w:rsidRPr="004A654B">
        <w:rPr>
          <w:rFonts w:ascii="Arial Narrow" w:eastAsia="Calibri" w:hAnsi="Arial Narrow" w:cs="Arial"/>
        </w:rPr>
        <w:t xml:space="preserve"> </w:t>
      </w:r>
      <w:r w:rsidR="005F73F8">
        <w:rPr>
          <w:rFonts w:ascii="Arial Narrow" w:eastAsia="Calibri" w:hAnsi="Arial Narrow" w:cs="Arial"/>
        </w:rPr>
        <w:t>del contrato para todos los efectos</w:t>
      </w:r>
      <w:r w:rsidR="005F73F8" w:rsidRPr="004A654B">
        <w:rPr>
          <w:rFonts w:ascii="Arial Narrow" w:eastAsia="Calibri" w:hAnsi="Arial Narrow" w:cs="Arial"/>
        </w:rPr>
        <w:t>.</w:t>
      </w:r>
    </w:p>
    <w:p w:rsidR="006E382B" w:rsidRPr="004A654B" w:rsidRDefault="006E382B" w:rsidP="006E382B">
      <w:pPr>
        <w:spacing w:after="0" w:line="240" w:lineRule="auto"/>
        <w:ind w:right="-516"/>
        <w:jc w:val="both"/>
        <w:rPr>
          <w:rFonts w:ascii="Arial Narrow" w:eastAsia="Calibri" w:hAnsi="Arial Narrow" w:cs="Arial"/>
          <w:lang w:val="es-CO"/>
        </w:rPr>
      </w:pPr>
    </w:p>
    <w:p w:rsidR="006E382B" w:rsidRPr="004A654B" w:rsidRDefault="006E382B" w:rsidP="006E382B">
      <w:pPr>
        <w:spacing w:after="0" w:line="240" w:lineRule="auto"/>
        <w:jc w:val="both"/>
        <w:rPr>
          <w:rFonts w:ascii="Arial Narrow" w:eastAsia="Calibri" w:hAnsi="Arial Narrow" w:cs="Arial"/>
        </w:rPr>
      </w:pPr>
    </w:p>
    <w:p w:rsidR="006E382B" w:rsidRPr="004A654B" w:rsidRDefault="006E382B" w:rsidP="006E382B">
      <w:pPr>
        <w:rPr>
          <w:rFonts w:ascii="Arial Narrow" w:hAnsi="Arial Narrow"/>
          <w:sz w:val="16"/>
          <w:szCs w:val="16"/>
          <w:lang w:val="es-CO"/>
        </w:rPr>
      </w:pPr>
    </w:p>
    <w:p w:rsidR="006E382B" w:rsidRPr="004A654B" w:rsidRDefault="006E382B" w:rsidP="006E382B">
      <w:pPr>
        <w:rPr>
          <w:rFonts w:ascii="Arial Narrow" w:hAnsi="Arial Narrow"/>
          <w:lang w:val="es-CO"/>
        </w:rPr>
      </w:pPr>
    </w:p>
    <w:p w:rsidR="006E382B" w:rsidRPr="004A654B" w:rsidRDefault="006E382B" w:rsidP="006E382B">
      <w:pPr>
        <w:rPr>
          <w:rFonts w:ascii="Arial Narrow" w:hAnsi="Arial Narrow"/>
          <w:lang w:val="es-CO"/>
        </w:rPr>
      </w:pPr>
    </w:p>
    <w:p w:rsidR="006E382B" w:rsidRPr="004A654B" w:rsidRDefault="006E382B" w:rsidP="006E382B">
      <w:pPr>
        <w:rPr>
          <w:rFonts w:ascii="Arial Narrow" w:hAnsi="Arial Narrow"/>
        </w:rPr>
      </w:pPr>
    </w:p>
    <w:p w:rsidR="00F56640" w:rsidRDefault="002B1826"/>
    <w:sectPr w:rsidR="00F56640" w:rsidSect="00241969">
      <w:headerReference w:type="even" r:id="rId7"/>
      <w:headerReference w:type="default" r:id="rId8"/>
      <w:footerReference w:type="default" r:id="rId9"/>
      <w:headerReference w:type="first" r:id="rId10"/>
      <w:pgSz w:w="12240" w:h="2016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826" w:rsidRDefault="002B1826" w:rsidP="005F73F8">
      <w:pPr>
        <w:spacing w:after="0" w:line="240" w:lineRule="auto"/>
      </w:pPr>
      <w:r>
        <w:separator/>
      </w:r>
    </w:p>
  </w:endnote>
  <w:endnote w:type="continuationSeparator" w:id="0">
    <w:p w:rsidR="002B1826" w:rsidRDefault="002B1826" w:rsidP="005F7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969" w:rsidRDefault="002B1826">
    <w:pPr>
      <w:pStyle w:val="Piedepgina"/>
    </w:pPr>
  </w:p>
  <w:p w:rsidR="00241969" w:rsidRDefault="002B182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826" w:rsidRDefault="002B1826" w:rsidP="005F73F8">
      <w:pPr>
        <w:spacing w:after="0" w:line="240" w:lineRule="auto"/>
      </w:pPr>
      <w:r>
        <w:separator/>
      </w:r>
    </w:p>
  </w:footnote>
  <w:footnote w:type="continuationSeparator" w:id="0">
    <w:p w:rsidR="002B1826" w:rsidRDefault="002B1826" w:rsidP="005F7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969" w:rsidRDefault="002B1826">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pt;height:14in;z-index:-251657216;mso-wrap-edited:f;mso-position-horizontal:center;mso-position-horizontal-relative:margin;mso-position-vertical:center;mso-position-vertical-relative:margin" wrapcoords="-26 0 -26 21567 21600 21567 21600 0 -26 0">
          <v:imagedata r:id="rId1" o:title="membrete_sic_oficio5%-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969" w:rsidRDefault="002B1826" w:rsidP="00241969">
    <w:pPr>
      <w:pStyle w:val="Encabezado"/>
      <w:jc w:val="both"/>
      <w:rPr>
        <w:rFonts w:ascii="Arial Narrow" w:hAnsi="Arial Narrow" w:cs="Arial"/>
        <w:b/>
        <w:bC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position:absolute;left:0;text-align:left;margin-left:-85.05pt;margin-top:-93.95pt;width:612pt;height:1002.8pt;z-index:-251656192;mso-wrap-edited:f;mso-position-horizontal-relative:margin;mso-position-vertical-relative:margin" wrapcoords="-26 0 -26 21567 21600 21567 21600 0 -26 0">
          <v:imagedata r:id="rId1" o:title="membrete_sic_oficio5%-02"/>
          <w10:wrap anchorx="margin" anchory="margin"/>
        </v:shape>
      </w:pict>
    </w:r>
  </w:p>
  <w:p w:rsidR="00241969" w:rsidRDefault="002B1826" w:rsidP="00241969">
    <w:pPr>
      <w:pStyle w:val="Encabezado"/>
      <w:rPr>
        <w:rFonts w:ascii="Arial Narrow" w:hAnsi="Arial Narrow" w:cs="Arial"/>
        <w:b/>
        <w:bCs/>
      </w:rPr>
    </w:pPr>
  </w:p>
  <w:p w:rsidR="00241969" w:rsidRDefault="002B1826" w:rsidP="00241969">
    <w:pPr>
      <w:pStyle w:val="Sinespaciado"/>
      <w:jc w:val="center"/>
      <w:rPr>
        <w:rFonts w:ascii="Arial Narrow" w:hAnsi="Arial Narrow"/>
        <w:b/>
      </w:rPr>
    </w:pPr>
  </w:p>
  <w:p w:rsidR="00241969" w:rsidRPr="00FC01D1" w:rsidRDefault="00AC65DE" w:rsidP="00241969">
    <w:pPr>
      <w:pStyle w:val="Sinespaciado"/>
      <w:jc w:val="center"/>
      <w:rPr>
        <w:rFonts w:ascii="Arial Narrow" w:hAnsi="Arial Narrow"/>
        <w:b/>
      </w:rPr>
    </w:pPr>
    <w:r>
      <w:rPr>
        <w:rFonts w:ascii="Arial Narrow" w:hAnsi="Arial Narrow"/>
        <w:b/>
      </w:rPr>
      <w:t>ANEXO No 9 CONTRATO XXX</w:t>
    </w:r>
    <w:r w:rsidR="005F73F8">
      <w:rPr>
        <w:rFonts w:ascii="Arial Narrow" w:hAnsi="Arial Narrow"/>
        <w:b/>
      </w:rPr>
      <w:t xml:space="preserve"> DE 2016</w:t>
    </w:r>
  </w:p>
  <w:p w:rsidR="00241969" w:rsidRDefault="002B1826" w:rsidP="00241969">
    <w:pPr>
      <w:pStyle w:val="Encabezado"/>
      <w:jc w:val="center"/>
      <w:rPr>
        <w:rFonts w:ascii="Arial Narrow" w:hAnsi="Arial Narrow" w:cs="Arial"/>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969" w:rsidRDefault="002B1826">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612pt;height:14in;z-index:-251655168;mso-wrap-edited:f;mso-position-horizontal:center;mso-position-horizontal-relative:margin;mso-position-vertical:center;mso-position-vertical-relative:margin" wrapcoords="-26 0 -26 21567 21600 21567 21600 0 -26 0">
          <v:imagedata r:id="rId1" o:title="membrete_sic_oficio5%-0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1E30"/>
    <w:multiLevelType w:val="hybridMultilevel"/>
    <w:tmpl w:val="F5A8D2AE"/>
    <w:lvl w:ilvl="0" w:tplc="F2AC4736">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1BB94162"/>
    <w:multiLevelType w:val="hybridMultilevel"/>
    <w:tmpl w:val="56A67652"/>
    <w:lvl w:ilvl="0" w:tplc="AF363616">
      <w:start w:val="1"/>
      <w:numFmt w:val="lowerLetter"/>
      <w:lvlText w:val="%1)"/>
      <w:lvlJc w:val="left"/>
      <w:pPr>
        <w:ind w:left="3195" w:hanging="360"/>
      </w:pPr>
      <w:rPr>
        <w:b/>
      </w:rPr>
    </w:lvl>
    <w:lvl w:ilvl="1" w:tplc="240A0019" w:tentative="1">
      <w:start w:val="1"/>
      <w:numFmt w:val="lowerLetter"/>
      <w:lvlText w:val="%2."/>
      <w:lvlJc w:val="left"/>
      <w:pPr>
        <w:ind w:left="3915" w:hanging="360"/>
      </w:pPr>
    </w:lvl>
    <w:lvl w:ilvl="2" w:tplc="240A001B" w:tentative="1">
      <w:start w:val="1"/>
      <w:numFmt w:val="lowerRoman"/>
      <w:lvlText w:val="%3."/>
      <w:lvlJc w:val="right"/>
      <w:pPr>
        <w:ind w:left="4635" w:hanging="180"/>
      </w:pPr>
    </w:lvl>
    <w:lvl w:ilvl="3" w:tplc="240A000F" w:tentative="1">
      <w:start w:val="1"/>
      <w:numFmt w:val="decimal"/>
      <w:lvlText w:val="%4."/>
      <w:lvlJc w:val="left"/>
      <w:pPr>
        <w:ind w:left="5355" w:hanging="360"/>
      </w:pPr>
    </w:lvl>
    <w:lvl w:ilvl="4" w:tplc="240A0019" w:tentative="1">
      <w:start w:val="1"/>
      <w:numFmt w:val="lowerLetter"/>
      <w:lvlText w:val="%5."/>
      <w:lvlJc w:val="left"/>
      <w:pPr>
        <w:ind w:left="6075" w:hanging="360"/>
      </w:pPr>
    </w:lvl>
    <w:lvl w:ilvl="5" w:tplc="240A001B" w:tentative="1">
      <w:start w:val="1"/>
      <w:numFmt w:val="lowerRoman"/>
      <w:lvlText w:val="%6."/>
      <w:lvlJc w:val="right"/>
      <w:pPr>
        <w:ind w:left="6795" w:hanging="180"/>
      </w:pPr>
    </w:lvl>
    <w:lvl w:ilvl="6" w:tplc="240A000F" w:tentative="1">
      <w:start w:val="1"/>
      <w:numFmt w:val="decimal"/>
      <w:lvlText w:val="%7."/>
      <w:lvlJc w:val="left"/>
      <w:pPr>
        <w:ind w:left="7515" w:hanging="360"/>
      </w:pPr>
    </w:lvl>
    <w:lvl w:ilvl="7" w:tplc="240A0019" w:tentative="1">
      <w:start w:val="1"/>
      <w:numFmt w:val="lowerLetter"/>
      <w:lvlText w:val="%8."/>
      <w:lvlJc w:val="left"/>
      <w:pPr>
        <w:ind w:left="8235" w:hanging="360"/>
      </w:pPr>
    </w:lvl>
    <w:lvl w:ilvl="8" w:tplc="240A001B" w:tentative="1">
      <w:start w:val="1"/>
      <w:numFmt w:val="lowerRoman"/>
      <w:lvlText w:val="%9."/>
      <w:lvlJc w:val="right"/>
      <w:pPr>
        <w:ind w:left="8955" w:hanging="180"/>
      </w:pPr>
    </w:lvl>
  </w:abstractNum>
  <w:abstractNum w:abstractNumId="2" w15:restartNumberingAfterBreak="0">
    <w:nsid w:val="1C68681C"/>
    <w:multiLevelType w:val="hybridMultilevel"/>
    <w:tmpl w:val="7054D3D8"/>
    <w:lvl w:ilvl="0" w:tplc="A38831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860311B"/>
    <w:multiLevelType w:val="hybridMultilevel"/>
    <w:tmpl w:val="281E496A"/>
    <w:lvl w:ilvl="0" w:tplc="6C042CE4">
      <w:start w:val="1"/>
      <w:numFmt w:val="decimal"/>
      <w:lvlText w:val="%1."/>
      <w:lvlJc w:val="left"/>
      <w:pPr>
        <w:ind w:left="720" w:hanging="360"/>
      </w:pPr>
      <w:rPr>
        <w:rFonts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82B"/>
    <w:rsid w:val="002B1826"/>
    <w:rsid w:val="005F73F8"/>
    <w:rsid w:val="006E382B"/>
    <w:rsid w:val="00AC65DE"/>
    <w:rsid w:val="00B12BEF"/>
    <w:rsid w:val="00C45BFE"/>
    <w:rsid w:val="00E04413"/>
    <w:rsid w:val="00EA0948"/>
    <w:rsid w:val="00F5110E"/>
    <w:rsid w:val="00F954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6F09AB4B-9A65-405F-AF9E-05C5C54A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82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6E38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6E382B"/>
  </w:style>
  <w:style w:type="paragraph" w:styleId="Piedepgina">
    <w:name w:val="footer"/>
    <w:basedOn w:val="Normal"/>
    <w:link w:val="PiedepginaCar"/>
    <w:uiPriority w:val="99"/>
    <w:unhideWhenUsed/>
    <w:rsid w:val="006E38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382B"/>
  </w:style>
  <w:style w:type="paragraph" w:styleId="Sinespaciado">
    <w:name w:val="No Spacing"/>
    <w:link w:val="SinespaciadoCar"/>
    <w:uiPriority w:val="1"/>
    <w:qFormat/>
    <w:rsid w:val="006E382B"/>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locked/>
    <w:rsid w:val="006E382B"/>
    <w:rPr>
      <w:rFonts w:ascii="Calibri" w:eastAsia="Calibri" w:hAnsi="Calibri" w:cs="Times New Roman"/>
      <w:lang w:val="es-CO"/>
    </w:rPr>
  </w:style>
  <w:style w:type="paragraph" w:customStyle="1" w:styleId="TableParagraph">
    <w:name w:val="Table Paragraph"/>
    <w:basedOn w:val="Normal"/>
    <w:uiPriority w:val="1"/>
    <w:qFormat/>
    <w:rsid w:val="006E382B"/>
    <w:pPr>
      <w:widowControl w:val="0"/>
      <w:spacing w:after="0" w:line="240" w:lineRule="auto"/>
    </w:pPr>
    <w:rPr>
      <w:rFonts w:ascii="Calibri" w:eastAsia="Calibri" w:hAnsi="Calibri" w:cs="Times New Roman"/>
      <w:lang w:val="es-CO"/>
    </w:rPr>
  </w:style>
  <w:style w:type="paragraph" w:styleId="Prrafodelista">
    <w:name w:val="List Paragraph"/>
    <w:basedOn w:val="Normal"/>
    <w:link w:val="PrrafodelistaCar"/>
    <w:uiPriority w:val="1"/>
    <w:qFormat/>
    <w:rsid w:val="006E382B"/>
    <w:pPr>
      <w:spacing w:after="0" w:line="240" w:lineRule="auto"/>
      <w:ind w:left="708"/>
      <w:jc w:val="both"/>
    </w:pPr>
    <w:rPr>
      <w:rFonts w:ascii="Arial Narrow" w:eastAsia="Calibri" w:hAnsi="Arial Narrow" w:cs="Arial Narrow"/>
      <w:sz w:val="24"/>
      <w:szCs w:val="24"/>
      <w:lang w:val="es-CO"/>
    </w:rPr>
  </w:style>
  <w:style w:type="paragraph" w:customStyle="1" w:styleId="ListParagraph1">
    <w:name w:val="List Paragraph1"/>
    <w:basedOn w:val="Normal"/>
    <w:uiPriority w:val="99"/>
    <w:qFormat/>
    <w:rsid w:val="006E382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link w:val="Prrafodelista"/>
    <w:uiPriority w:val="1"/>
    <w:rsid w:val="006E382B"/>
    <w:rPr>
      <w:rFonts w:ascii="Arial Narrow" w:eastAsia="Calibri" w:hAnsi="Arial Narrow" w:cs="Arial Narrow"/>
      <w:sz w:val="24"/>
      <w:szCs w:val="24"/>
      <w:lang w:val="es-CO"/>
    </w:rPr>
  </w:style>
  <w:style w:type="character" w:styleId="Hipervnculo">
    <w:name w:val="Hyperlink"/>
    <w:basedOn w:val="Fuentedeprrafopredeter"/>
    <w:uiPriority w:val="99"/>
    <w:unhideWhenUsed/>
    <w:rsid w:val="006E382B"/>
    <w:rPr>
      <w:color w:val="0563C1" w:themeColor="hyperlink"/>
      <w:u w:val="single"/>
    </w:rPr>
  </w:style>
  <w:style w:type="paragraph" w:styleId="Textodeglobo">
    <w:name w:val="Balloon Text"/>
    <w:basedOn w:val="Normal"/>
    <w:link w:val="TextodegloboCar"/>
    <w:uiPriority w:val="99"/>
    <w:semiHidden/>
    <w:unhideWhenUsed/>
    <w:rsid w:val="00C45B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45B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1716</Words>
  <Characters>9441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Lozano Guzman</dc:creator>
  <cp:keywords/>
  <dc:description/>
  <cp:lastModifiedBy>Nicky Laura Echeverry Salinas</cp:lastModifiedBy>
  <cp:revision>2</cp:revision>
  <cp:lastPrinted>2016-07-29T15:35:00Z</cp:lastPrinted>
  <dcterms:created xsi:type="dcterms:W3CDTF">2016-10-04T15:08:00Z</dcterms:created>
  <dcterms:modified xsi:type="dcterms:W3CDTF">2016-10-04T15:08:00Z</dcterms:modified>
</cp:coreProperties>
</file>