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Garamond" w:cs="Garamond" w:eastAsia="Garamond" w:hAnsi="Garamond"/>
          <w:b w:val="1"/>
          <w:sz w:val="22"/>
          <w:szCs w:val="22"/>
          <w:u w:val="single"/>
        </w:rPr>
      </w:pPr>
      <w:r w:rsidDel="00000000" w:rsidR="00000000" w:rsidRPr="00000000">
        <w:rPr>
          <w:rtl w:val="0"/>
        </w:rPr>
      </w:r>
    </w:p>
    <w:p w:rsidR="00000000" w:rsidDel="00000000" w:rsidP="00000000" w:rsidRDefault="00000000" w:rsidRPr="00000000" w14:paraId="00000002">
      <w:pPr>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ANEXO </w:t>
      </w:r>
    </w:p>
    <w:p w:rsidR="00000000" w:rsidDel="00000000" w:rsidP="00000000" w:rsidRDefault="00000000" w:rsidRPr="00000000" w14:paraId="00000003">
      <w:pPr>
        <w:jc w:val="center"/>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PACTO DE TRANSPARENCIA Y COMPROMISO ANTICORRUPCIÓN</w:t>
      </w:r>
    </w:p>
    <w:p w:rsidR="00000000" w:rsidDel="00000000" w:rsidP="00000000" w:rsidRDefault="00000000" w:rsidRPr="00000000" w14:paraId="00000004">
      <w:pPr>
        <w:jc w:val="center"/>
        <w:rPr>
          <w:rFonts w:ascii="Arial" w:cs="Arial" w:eastAsia="Arial" w:hAnsi="Arial"/>
          <w:b w:val="1"/>
          <w:sz w:val="22"/>
          <w:szCs w:val="22"/>
          <w:u w:val="singl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hanging="1167"/>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Proceso de selección </w:t>
      </w:r>
      <w:r w:rsidDel="00000000" w:rsidR="00000000" w:rsidRPr="00000000">
        <w:rPr>
          <w:rFonts w:ascii="Arial" w:cs="Arial" w:eastAsia="Arial" w:hAnsi="Arial"/>
          <w:sz w:val="22"/>
          <w:szCs w:val="22"/>
          <w:rtl w:val="0"/>
        </w:rPr>
        <w:t xml:space="preserve">abreviada de Subasta Inversa</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AMS-</w:t>
      </w:r>
      <w:r w:rsidDel="00000000" w:rsidR="00000000" w:rsidRPr="00000000">
        <w:rPr>
          <w:rFonts w:ascii="Arial" w:cs="Arial" w:eastAsia="Arial" w:hAnsi="Arial"/>
          <w:sz w:val="22"/>
          <w:szCs w:val="22"/>
          <w:rtl w:val="0"/>
        </w:rPr>
        <w:t xml:space="preserve">SASI</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-0</w:t>
      </w:r>
      <w:r w:rsidDel="00000000" w:rsidR="00000000" w:rsidRPr="00000000">
        <w:rPr>
          <w:rFonts w:ascii="Arial" w:cs="Arial" w:eastAsia="Arial" w:hAnsi="Arial"/>
          <w:sz w:val="22"/>
          <w:szCs w:val="22"/>
          <w:rtl w:val="0"/>
        </w:rPr>
        <w:t xml:space="preserve">02</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-2024.</w:t>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0" w:hanging="1167"/>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CALIDAD DE PROPONENTE DEL PRESENTE PROCESO DE SELECCIÓN, manifiesta(n) su voluntad de asumir, de manera unilateral, el presente PLIEGO DE CONDICIONES, teniendo  en cuenta las  siguientes consideraciones:</w:t>
      </w:r>
    </w:p>
    <w:p w:rsidR="00000000" w:rsidDel="00000000" w:rsidP="00000000" w:rsidRDefault="00000000" w:rsidRPr="00000000" w14:paraId="0000000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jc w:val="both"/>
        <w:rPr>
          <w:rFonts w:ascii="Arial" w:cs="Arial" w:eastAsia="Arial" w:hAnsi="Arial"/>
          <w:sz w:val="22"/>
          <w:szCs w:val="22"/>
        </w:rPr>
      </w:pPr>
      <w:bookmarkStart w:colFirst="0" w:colLast="0" w:name="_heading=h.gjdgxs" w:id="0"/>
      <w:bookmarkEnd w:id="0"/>
      <w:r w:rsidDel="00000000" w:rsidR="00000000" w:rsidRPr="00000000">
        <w:rPr>
          <w:rFonts w:ascii="Arial" w:cs="Arial" w:eastAsia="Arial" w:hAnsi="Arial"/>
          <w:b w:val="1"/>
          <w:sz w:val="22"/>
          <w:szCs w:val="22"/>
          <w:rtl w:val="0"/>
        </w:rPr>
        <w:t xml:space="preserve">PRIMERO:</w:t>
      </w:r>
      <w:r w:rsidDel="00000000" w:rsidR="00000000" w:rsidRPr="00000000">
        <w:rPr>
          <w:rFonts w:ascii="Arial" w:cs="Arial" w:eastAsia="Arial" w:hAnsi="Arial"/>
          <w:sz w:val="22"/>
          <w:szCs w:val="22"/>
          <w:rtl w:val="0"/>
        </w:rPr>
        <w:t xml:space="preserve"> Que el MUNICIPIO DE SUBACHOQUE adelanta un proceso público para la celebración de un contrato estatal.</w:t>
      </w:r>
    </w:p>
    <w:p w:rsidR="00000000" w:rsidDel="00000000" w:rsidP="00000000" w:rsidRDefault="00000000" w:rsidRPr="00000000" w14:paraId="0000000A">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SEGUNDO:</w:t>
      </w:r>
      <w:r w:rsidDel="00000000" w:rsidR="00000000" w:rsidRPr="00000000">
        <w:rPr>
          <w:rFonts w:ascii="Arial" w:cs="Arial" w:eastAsia="Arial" w:hAnsi="Arial"/>
          <w:sz w:val="22"/>
          <w:szCs w:val="22"/>
          <w:rtl w:val="0"/>
        </w:rPr>
        <w:t xml:space="preserve"> Que es interés de EL PROPONENTE apoyar la acción del Estado colombiano, y del MUNICIPIO DE SUBACHOQUE para fortalecer la transparencia en los procesos de contratación, y la responsabilidad de rendir cuentas;</w:t>
      </w:r>
    </w:p>
    <w:p w:rsidR="00000000" w:rsidDel="00000000" w:rsidP="00000000" w:rsidRDefault="00000000" w:rsidRPr="00000000" w14:paraId="0000000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TERCERO:</w:t>
      </w:r>
      <w:r w:rsidDel="00000000" w:rsidR="00000000" w:rsidRPr="00000000">
        <w:rPr>
          <w:rFonts w:ascii="Arial" w:cs="Arial" w:eastAsia="Arial" w:hAnsi="Arial"/>
          <w:sz w:val="22"/>
          <w:szCs w:val="22"/>
          <w:rtl w:val="0"/>
        </w:rPr>
        <w:t xml:space="preserve"> Que siendo del interés de EL PROPONENTE participar en el proceso de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jc w:val="both"/>
        <w:rPr>
          <w:rFonts w:ascii="Arial" w:cs="Arial" w:eastAsia="Arial" w:hAnsi="Arial"/>
          <w:b w:val="1"/>
          <w:sz w:val="22"/>
          <w:szCs w:val="22"/>
          <w:u w:val="single"/>
        </w:rPr>
      </w:pPr>
      <w:r w:rsidDel="00000000" w:rsidR="00000000" w:rsidRPr="00000000">
        <w:rPr>
          <w:rFonts w:ascii="Arial" w:cs="Arial" w:eastAsia="Arial" w:hAnsi="Arial"/>
          <w:b w:val="1"/>
          <w:sz w:val="22"/>
          <w:szCs w:val="22"/>
          <w:u w:val="single"/>
          <w:rtl w:val="0"/>
        </w:rPr>
        <w:t xml:space="preserve">CLAÚSULA PRIMERA. COMPROMISOS ASUMIDOS.</w:t>
      </w:r>
    </w:p>
    <w:p w:rsidR="00000000" w:rsidDel="00000000" w:rsidP="00000000" w:rsidRDefault="00000000" w:rsidRPr="00000000" w14:paraId="0000001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mediante suscripción del presente documento, asume los siguientes compromisos:</w:t>
      </w:r>
    </w:p>
    <w:p w:rsidR="00000000" w:rsidDel="00000000" w:rsidP="00000000" w:rsidRDefault="00000000" w:rsidRPr="00000000" w14:paraId="00000012">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1.1.</w:t>
      </w:r>
      <w:r w:rsidDel="00000000" w:rsidR="00000000" w:rsidRPr="00000000">
        <w:rPr>
          <w:rFonts w:ascii="Arial" w:cs="Arial" w:eastAsia="Arial" w:hAnsi="Arial"/>
          <w:sz w:val="22"/>
          <w:szCs w:val="22"/>
          <w:rtl w:val="0"/>
        </w:rPr>
        <w:t xml:space="preserve">     EL PROPONENTE no ofrecerá ni dará sobornos ni ninguna otra forma de halago a ningún funcionario público en relación con su propuesta, con el proceso de contratación, ni con la ejecución del contrato que pueda celebrarse como resultado de su propuesta,</w:t>
      </w:r>
    </w:p>
    <w:p w:rsidR="00000000" w:rsidDel="00000000" w:rsidP="00000000" w:rsidRDefault="00000000" w:rsidRPr="00000000" w14:paraId="0000001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5">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1.2.</w:t>
      </w:r>
      <w:r w:rsidDel="00000000" w:rsidR="00000000" w:rsidRPr="00000000">
        <w:rPr>
          <w:rFonts w:ascii="Arial" w:cs="Arial" w:eastAsia="Arial" w:hAnsi="Arial"/>
          <w:sz w:val="22"/>
          <w:szCs w:val="22"/>
          <w:rtl w:val="0"/>
        </w:rPr>
        <w:t xml:space="preserve"> EL PROPONENTE se compromete a no permitir que nadie, bien sea empleado de la compañía o un agente comisionista independiente, o un asesor lo haga en su nombre;</w:t>
      </w:r>
      <w:r w:rsidDel="00000000" w:rsidR="00000000" w:rsidRPr="00000000">
        <w:rPr>
          <w:rtl w:val="0"/>
        </w:rPr>
      </w:r>
    </w:p>
    <w:p w:rsidR="00000000" w:rsidDel="00000000" w:rsidP="00000000" w:rsidRDefault="00000000" w:rsidRPr="00000000" w14:paraId="00000016">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7">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1.3.</w:t>
      </w:r>
      <w:r w:rsidDel="00000000" w:rsidR="00000000" w:rsidRPr="00000000">
        <w:rPr>
          <w:rFonts w:ascii="Arial" w:cs="Arial" w:eastAsia="Arial" w:hAnsi="Arial"/>
          <w:sz w:val="22"/>
          <w:szCs w:val="22"/>
          <w:rtl w:val="0"/>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000000" w:rsidDel="00000000" w:rsidP="00000000" w:rsidRDefault="00000000" w:rsidRPr="00000000" w14:paraId="00000018">
      <w:pPr>
        <w:ind w:left="284" w:hanging="284"/>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ofrecer o pagar sobornos o cualquier halago a los funcionarios,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284" w:right="0" w:hanging="284"/>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 ofrecer pagos o halagos a los funcionarios, durante el desarrollo del contrato que se suscriba si llegase a ser aceptada su propuesta.</w:t>
      </w:r>
    </w:p>
    <w:p w:rsidR="00000000" w:rsidDel="00000000" w:rsidP="00000000" w:rsidRDefault="00000000" w:rsidRPr="00000000" w14:paraId="0000001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C">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1.4.</w:t>
      </w:r>
      <w:r w:rsidDel="00000000" w:rsidR="00000000" w:rsidRPr="00000000">
        <w:rPr>
          <w:rFonts w:ascii="Arial" w:cs="Arial" w:eastAsia="Arial" w:hAnsi="Arial"/>
          <w:sz w:val="22"/>
          <w:szCs w:val="22"/>
          <w:rtl w:val="0"/>
        </w:rPr>
        <w:t xml:space="preserve"> EL PROPONENTE se compromete formalmente a no efectuar acuerdos, o realizar actos o conductas que tengan por objeto o como efecto la colusión en el presente </w:t>
      </w:r>
      <w:r w:rsidDel="00000000" w:rsidR="00000000" w:rsidRPr="00000000">
        <w:rPr>
          <w:rFonts w:ascii="Arial" w:cs="Arial" w:eastAsia="Arial" w:hAnsi="Arial"/>
          <w:b w:val="1"/>
          <w:sz w:val="22"/>
          <w:szCs w:val="22"/>
          <w:rtl w:val="0"/>
        </w:rPr>
        <w:t xml:space="preserve">Proceso de Selección de Subasta Inversa AMS-SASI-002-2024</w:t>
      </w:r>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E">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PROPONENTE asume a través de la suscripción del presente compromiso que se entiende dado a través de la respuesta de la pregunta en la plataforma SECOP II, las consecuencias previstas en la solicitud de oferta del proceso de contratación, si se verificare el incumplimiento de los compromisos anticorrupción.</w:t>
      </w:r>
    </w:p>
    <w:p w:rsidR="00000000" w:rsidDel="00000000" w:rsidP="00000000" w:rsidRDefault="00000000" w:rsidRPr="00000000" w14:paraId="0000001F">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0">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En constancia de lo anterior, y como manifestación de la aceptación de los compromisos unilaterales incorporados en el presente documento.</w:t>
      </w:r>
    </w:p>
    <w:p w:rsidR="00000000" w:rsidDel="00000000" w:rsidP="00000000" w:rsidRDefault="00000000" w:rsidRPr="00000000" w14:paraId="00000021">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2">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EL PRESENTE DOCUMENTO SE ENTIENDE SUSCRITA POR TODOS LOS INTEGRANTES DE LA PARTE PROPONENTE SI ES PLURAL, SEAN PERSONAS  NATURALES  O  JURÍDICAS, (CONSORCIO  O  UNION TEMPORAL)  CON LA RESPUESTA DE LA PREGUNTA A TRAVES DE LA PLATAFORMA SECOP II.</w:t>
      </w:r>
    </w:p>
    <w:p w:rsidR="00000000" w:rsidDel="00000000" w:rsidP="00000000" w:rsidRDefault="00000000" w:rsidRPr="00000000" w14:paraId="00000023">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7">
      <w:pPr>
        <w:rPr>
          <w:rFonts w:ascii="Arial" w:cs="Arial" w:eastAsia="Arial" w:hAnsi="Arial"/>
          <w:sz w:val="22"/>
          <w:szCs w:val="22"/>
        </w:rPr>
      </w:pPr>
      <w:r w:rsidDel="00000000" w:rsidR="00000000" w:rsidRPr="00000000">
        <w:rPr>
          <w:rtl w:val="0"/>
        </w:rPr>
      </w:r>
    </w:p>
    <w:sectPr>
      <w:headerReference r:id="rId7" w:type="default"/>
      <w:footerReference r:id="rId8" w:type="default"/>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Times New Roman"/>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-603884</wp:posOffset>
          </wp:positionH>
          <wp:positionV relativeFrom="paragraph">
            <wp:posOffset>-242569</wp:posOffset>
          </wp:positionV>
          <wp:extent cx="6705600" cy="666750"/>
          <wp:effectExtent b="0" l="0" r="0" t="0"/>
          <wp:wrapSquare wrapText="bothSides" distB="0" distT="0" distL="114300" distR="114300"/>
          <wp:docPr id="151195387"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705600" cy="666750"/>
                  </a:xfrm>
                  <a:prstGeom prst="rect"/>
                  <a:ln/>
                </pic:spPr>
              </pic:pic>
            </a:graphicData>
          </a:graphic>
        </wp:anchor>
      </w:drawing>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1062989</wp:posOffset>
          </wp:positionH>
          <wp:positionV relativeFrom="paragraph">
            <wp:posOffset>-154304</wp:posOffset>
          </wp:positionV>
          <wp:extent cx="3448050" cy="522584"/>
          <wp:effectExtent b="0" l="0" r="0" t="0"/>
          <wp:wrapNone/>
          <wp:docPr id="151195388"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3448050" cy="522584"/>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765" w:hanging="405"/>
      </w:pPr>
      <w:rPr>
        <w:b w:val="1"/>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lang w:val="es-E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3F7B9C"/>
    <w:pPr>
      <w:suppressAutoHyphens w:val="1"/>
      <w:spacing w:after="0" w:line="240" w:lineRule="auto"/>
    </w:pPr>
    <w:rPr>
      <w:rFonts w:ascii="Times New Roman" w:cs="Times New Roman" w:eastAsia="Times New Roman" w:hAnsi="Times New Roman"/>
      <w:sz w:val="20"/>
      <w:szCs w:val="20"/>
      <w:lang w:eastAsia="zh-CN" w:val="es-ES"/>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Encabezado">
    <w:name w:val="header"/>
    <w:basedOn w:val="Normal"/>
    <w:link w:val="EncabezadoCar"/>
    <w:unhideWhenUsed w:val="1"/>
    <w:rsid w:val="003F7B9C"/>
    <w:pPr>
      <w:tabs>
        <w:tab w:val="center" w:pos="4419"/>
        <w:tab w:val="right" w:pos="8838"/>
      </w:tabs>
    </w:pPr>
  </w:style>
  <w:style w:type="character" w:styleId="EncabezadoCar" w:customStyle="1">
    <w:name w:val="Encabezado Car"/>
    <w:basedOn w:val="Fuentedeprrafopredeter"/>
    <w:link w:val="Encabezado"/>
    <w:uiPriority w:val="99"/>
    <w:rsid w:val="003F7B9C"/>
    <w:rPr>
      <w:rFonts w:ascii="Times New Roman" w:cs="Times New Roman" w:eastAsia="Times New Roman" w:hAnsi="Times New Roman"/>
      <w:sz w:val="20"/>
      <w:szCs w:val="20"/>
      <w:lang w:eastAsia="zh-CN" w:val="es-ES"/>
    </w:rPr>
  </w:style>
  <w:style w:type="paragraph" w:styleId="Piedepgina">
    <w:name w:val="footer"/>
    <w:aliases w:val="Car Car,Car Car Car Car Car Car Car,Car Car Car Car Car Car,pie de página,footer odd,footer odd1,footer odd2,footer odd3,footer odd4,footer odd5,footer"/>
    <w:basedOn w:val="Normal"/>
    <w:link w:val="PiedepginaCar"/>
    <w:uiPriority w:val="99"/>
    <w:unhideWhenUsed w:val="1"/>
    <w:rsid w:val="003F7B9C"/>
    <w:pPr>
      <w:tabs>
        <w:tab w:val="center" w:pos="4419"/>
        <w:tab w:val="right" w:pos="8838"/>
      </w:tabs>
    </w:pPr>
  </w:style>
  <w:style w:type="character" w:styleId="PiedepginaCar" w:customStyle="1">
    <w:name w:val="Pie de página Car"/>
    <w:aliases w:val="Car Car Car,Car Car Car Car Car Car Car Car,Car Car Car Car Car Car Car1,pie de página Car,footer odd Car,footer odd1 Car,footer odd2 Car,footer odd3 Car,footer odd4 Car,footer odd5 Car,footer Car"/>
    <w:basedOn w:val="Fuentedeprrafopredeter"/>
    <w:link w:val="Piedepgina"/>
    <w:uiPriority w:val="99"/>
    <w:rsid w:val="003F7B9C"/>
    <w:rPr>
      <w:rFonts w:ascii="Times New Roman" w:cs="Times New Roman" w:eastAsia="Times New Roman" w:hAnsi="Times New Roman"/>
      <w:sz w:val="20"/>
      <w:szCs w:val="20"/>
      <w:lang w:eastAsia="zh-CN" w:val="es-ES"/>
    </w:rPr>
  </w:style>
  <w:style w:type="paragraph" w:styleId="Textodeglobo">
    <w:name w:val="Balloon Text"/>
    <w:basedOn w:val="Normal"/>
    <w:link w:val="TextodegloboCar"/>
    <w:uiPriority w:val="99"/>
    <w:semiHidden w:val="1"/>
    <w:unhideWhenUsed w:val="1"/>
    <w:rsid w:val="003F7B9C"/>
    <w:rPr>
      <w:rFonts w:ascii="Tahoma" w:cs="Tahoma" w:hAnsi="Tahoma"/>
      <w:sz w:val="16"/>
      <w:szCs w:val="16"/>
    </w:rPr>
  </w:style>
  <w:style w:type="character" w:styleId="TextodegloboCar" w:customStyle="1">
    <w:name w:val="Texto de globo Car"/>
    <w:basedOn w:val="Fuentedeprrafopredeter"/>
    <w:link w:val="Textodeglobo"/>
    <w:uiPriority w:val="99"/>
    <w:semiHidden w:val="1"/>
    <w:rsid w:val="003F7B9C"/>
    <w:rPr>
      <w:rFonts w:ascii="Tahoma" w:cs="Tahoma" w:eastAsia="Times New Roman" w:hAnsi="Tahoma"/>
      <w:sz w:val="16"/>
      <w:szCs w:val="16"/>
      <w:lang w:eastAsia="zh-CN" w:val="es-ES"/>
    </w:rPr>
  </w:style>
  <w:style w:type="paragraph" w:styleId="Default" w:customStyle="1">
    <w:name w:val="Default"/>
    <w:link w:val="DefaultCar"/>
    <w:rsid w:val="00142960"/>
    <w:pPr>
      <w:autoSpaceDE w:val="0"/>
      <w:autoSpaceDN w:val="0"/>
      <w:adjustRightInd w:val="0"/>
      <w:spacing w:after="0" w:line="240" w:lineRule="auto"/>
    </w:pPr>
    <w:rPr>
      <w:rFonts w:ascii="Arial" w:cs="Times New Roman" w:eastAsia="Times New Roman" w:hAnsi="Arial"/>
      <w:color w:val="000000"/>
      <w:sz w:val="24"/>
      <w:szCs w:val="24"/>
      <w:lang w:eastAsia="es-CO"/>
    </w:rPr>
  </w:style>
  <w:style w:type="character" w:styleId="DefaultCar" w:customStyle="1">
    <w:name w:val="Default Car"/>
    <w:link w:val="Default"/>
    <w:locked w:val="1"/>
    <w:rsid w:val="00142960"/>
    <w:rPr>
      <w:rFonts w:ascii="Arial" w:cs="Times New Roman" w:eastAsia="Times New Roman" w:hAnsi="Arial"/>
      <w:color w:val="000000"/>
      <w:sz w:val="24"/>
      <w:szCs w:val="24"/>
      <w:lang w:eastAsia="es-CO"/>
    </w:rPr>
  </w:style>
  <w:style w:type="character" w:styleId="Hipervnculo">
    <w:name w:val="Hyperlink"/>
    <w:uiPriority w:val="99"/>
    <w:rsid w:val="005424B6"/>
    <w:rPr>
      <w:color w:val="0000ff"/>
      <w:u w:val="single"/>
    </w:rPr>
  </w:style>
  <w:style w:type="character" w:styleId="EncabezadoCar1" w:customStyle="1">
    <w:name w:val="Encabezado Car1"/>
    <w:basedOn w:val="Fuentedeprrafopredeter"/>
    <w:rsid w:val="00FB0E61"/>
    <w:rPr>
      <w:rFonts w:ascii="Times New Roman" w:cs="Times New Roman" w:eastAsia="Times New Roman" w:hAnsi="Times New Roman"/>
      <w:sz w:val="20"/>
      <w:szCs w:val="20"/>
      <w:lang w:eastAsia="zh-CN" w:val="es-ES"/>
    </w:rPr>
  </w:style>
  <w:style w:type="paragraph" w:styleId="Prrafodelista">
    <w:name w:val="List Paragraph"/>
    <w:basedOn w:val="Normal"/>
    <w:uiPriority w:val="34"/>
    <w:qFormat w:val="1"/>
    <w:rsid w:val="000D20E5"/>
    <w:pPr>
      <w:ind w:left="720"/>
      <w:contextualSpacing w:val="1"/>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uPY2gcj2D4iRDzbhb155C/plGUw==">CgMxLjAyCGguZ2pkZ3hzOAByITFQMmNNTDJSc2twalVzM1RDUl9ZOXMwUmtWX1hIbUFlLQ==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2024-04-26T13:42:00Z</dcterms:created>
  <dc:creator>Daniel Rodrigo Aristizabal Villa</dc:creator>
</cp:coreProperties>
</file>