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50A" w:rsidRDefault="009C072E" w:rsidP="005053F4">
      <w:pPr>
        <w:widowControl/>
        <w:suppressAutoHyphens w:val="0"/>
        <w:jc w:val="both"/>
        <w:textAlignment w:val="auto"/>
        <w:rPr>
          <w:rFonts w:ascii="Arial" w:eastAsia="Calibri" w:hAnsi="Arial" w:cs="Arial"/>
          <w:kern w:val="0"/>
          <w:lang w:eastAsia="en-US"/>
        </w:rPr>
      </w:pPr>
      <w:r>
        <w:rPr>
          <w:rFonts w:ascii="Arial" w:eastAsia="Calibri" w:hAnsi="Arial" w:cs="Arial"/>
          <w:kern w:val="0"/>
          <w:lang w:eastAsia="en-US"/>
        </w:rPr>
        <w:t>Señor</w:t>
      </w:r>
      <w:r w:rsidR="00AD1C34">
        <w:rPr>
          <w:rFonts w:ascii="Arial" w:eastAsia="Calibri" w:hAnsi="Arial" w:cs="Arial"/>
          <w:kern w:val="0"/>
          <w:lang w:eastAsia="en-US"/>
        </w:rPr>
        <w:t>a</w:t>
      </w:r>
    </w:p>
    <w:p w:rsidR="00343E78" w:rsidRDefault="00C02684" w:rsidP="005053F4">
      <w:pPr>
        <w:widowControl/>
        <w:suppressAutoHyphens w:val="0"/>
        <w:jc w:val="both"/>
        <w:textAlignment w:val="auto"/>
        <w:rPr>
          <w:rFonts w:ascii="Arial" w:eastAsia="Calibri" w:hAnsi="Arial" w:cs="Arial"/>
          <w:b/>
          <w:kern w:val="0"/>
          <w:lang w:eastAsia="en-US"/>
        </w:rPr>
      </w:pPr>
      <w:r>
        <w:rPr>
          <w:rFonts w:ascii="Arial" w:eastAsia="Calibri" w:hAnsi="Arial" w:cs="Arial"/>
          <w:b/>
          <w:kern w:val="0"/>
          <w:lang w:eastAsia="en-US"/>
        </w:rPr>
        <w:t>XXXX</w:t>
      </w:r>
    </w:p>
    <w:p w:rsidR="0054250A" w:rsidRDefault="009C072E" w:rsidP="005053F4">
      <w:pPr>
        <w:widowControl/>
        <w:suppressAutoHyphens w:val="0"/>
        <w:jc w:val="both"/>
        <w:textAlignment w:val="auto"/>
        <w:rPr>
          <w:rFonts w:ascii="Arial" w:eastAsia="Calibri" w:hAnsi="Arial" w:cs="Arial"/>
          <w:kern w:val="0"/>
          <w:lang w:eastAsia="en-US"/>
        </w:rPr>
      </w:pPr>
      <w:r>
        <w:rPr>
          <w:rFonts w:ascii="Arial" w:eastAsia="Calibri" w:hAnsi="Arial" w:cs="Arial"/>
          <w:kern w:val="0"/>
          <w:lang w:eastAsia="en-US"/>
        </w:rPr>
        <w:t xml:space="preserve">C.C. </w:t>
      </w:r>
      <w:r w:rsidR="00C02684">
        <w:rPr>
          <w:rFonts w:ascii="Arial" w:eastAsia="Calibri" w:hAnsi="Arial" w:cs="Arial"/>
          <w:kern w:val="0"/>
          <w:lang w:eastAsia="en-US"/>
        </w:rPr>
        <w:t>XXX</w:t>
      </w:r>
    </w:p>
    <w:p w:rsidR="0054250A" w:rsidRDefault="009C072E" w:rsidP="005053F4">
      <w:pPr>
        <w:widowControl/>
        <w:suppressAutoHyphens w:val="0"/>
        <w:jc w:val="both"/>
        <w:textAlignment w:val="auto"/>
        <w:rPr>
          <w:rFonts w:ascii="Arial" w:eastAsia="Calibri" w:hAnsi="Arial" w:cs="Arial"/>
          <w:kern w:val="0"/>
          <w:lang w:eastAsia="en-US"/>
        </w:rPr>
      </w:pPr>
      <w:r>
        <w:rPr>
          <w:rFonts w:ascii="Arial" w:eastAsia="Calibri" w:hAnsi="Arial" w:cs="Arial"/>
          <w:kern w:val="0"/>
          <w:lang w:eastAsia="en-US"/>
        </w:rPr>
        <w:t>Representante Legal</w:t>
      </w:r>
    </w:p>
    <w:p w:rsidR="005F49DB" w:rsidRPr="005F49DB" w:rsidRDefault="00C02684" w:rsidP="005053F4">
      <w:pPr>
        <w:widowControl/>
        <w:suppressAutoHyphens w:val="0"/>
        <w:jc w:val="both"/>
        <w:textAlignment w:val="auto"/>
        <w:rPr>
          <w:rFonts w:ascii="Arial" w:eastAsia="Calibri" w:hAnsi="Arial" w:cs="Arial"/>
          <w:b/>
          <w:kern w:val="0"/>
          <w:lang w:eastAsia="en-US"/>
        </w:rPr>
      </w:pPr>
      <w:r>
        <w:rPr>
          <w:rFonts w:ascii="Arial" w:hAnsi="Arial" w:cs="Arial"/>
          <w:b/>
        </w:rPr>
        <w:t>XXXX</w:t>
      </w:r>
    </w:p>
    <w:p w:rsidR="005F49DB" w:rsidRDefault="009C072E" w:rsidP="005053F4">
      <w:pPr>
        <w:widowControl/>
        <w:suppressAutoHyphens w:val="0"/>
        <w:jc w:val="both"/>
        <w:textAlignment w:val="auto"/>
        <w:rPr>
          <w:rFonts w:ascii="Arial" w:eastAsia="Calibri" w:hAnsi="Arial" w:cs="Arial"/>
          <w:b/>
          <w:kern w:val="0"/>
          <w:lang w:eastAsia="en-US"/>
        </w:rPr>
      </w:pPr>
      <w:r>
        <w:rPr>
          <w:rFonts w:ascii="Arial" w:eastAsia="Calibri" w:hAnsi="Arial" w:cs="Arial"/>
          <w:bCs/>
          <w:kern w:val="0"/>
          <w:lang w:eastAsia="en-US"/>
        </w:rPr>
        <w:t>NIT:</w:t>
      </w:r>
      <w:r>
        <w:rPr>
          <w:rFonts w:ascii="Arial" w:eastAsia="Calibri" w:hAnsi="Arial" w:cs="Arial"/>
          <w:b/>
          <w:kern w:val="0"/>
          <w:lang w:eastAsia="en-US"/>
        </w:rPr>
        <w:t xml:space="preserve"> </w:t>
      </w:r>
      <w:r w:rsidR="00C02684">
        <w:rPr>
          <w:rFonts w:ascii="Arial" w:eastAsia="Calibri" w:hAnsi="Arial" w:cs="Arial"/>
          <w:b/>
          <w:kern w:val="0"/>
          <w:lang w:eastAsia="en-US"/>
        </w:rPr>
        <w:t>XXXX</w:t>
      </w:r>
    </w:p>
    <w:p w:rsidR="00111BE1" w:rsidRDefault="00343E78" w:rsidP="005053F4">
      <w:pPr>
        <w:widowControl/>
        <w:suppressAutoHyphens w:val="0"/>
        <w:jc w:val="both"/>
        <w:textAlignment w:val="auto"/>
        <w:rPr>
          <w:rFonts w:ascii="Arial" w:eastAsia="Calibri" w:hAnsi="Arial" w:cs="Arial"/>
          <w:bCs/>
          <w:kern w:val="0"/>
          <w:lang w:eastAsia="en-US"/>
        </w:rPr>
      </w:pPr>
      <w:r w:rsidRPr="00343E78">
        <w:rPr>
          <w:rFonts w:ascii="Arial" w:eastAsia="Calibri" w:hAnsi="Arial" w:cs="Arial"/>
          <w:bCs/>
          <w:kern w:val="0"/>
          <w:lang w:eastAsia="en-US"/>
        </w:rPr>
        <w:t>Correo electrónico:</w:t>
      </w:r>
      <w:r w:rsidR="005F49DB" w:rsidRPr="005F49DB">
        <w:rPr>
          <w:rFonts w:ascii="Arial" w:eastAsia="Calibri" w:hAnsi="Arial" w:cs="Arial"/>
          <w:bCs/>
          <w:kern w:val="0"/>
          <w:lang w:eastAsia="en-US"/>
        </w:rPr>
        <w:t xml:space="preserve"> </w:t>
      </w:r>
      <w:r w:rsidR="00C02684">
        <w:rPr>
          <w:rFonts w:ascii="Arial" w:eastAsia="Calibri" w:hAnsi="Arial" w:cs="Arial"/>
          <w:bCs/>
          <w:kern w:val="0"/>
          <w:lang w:eastAsia="en-US"/>
        </w:rPr>
        <w:t>XXXX</w:t>
      </w:r>
    </w:p>
    <w:p w:rsidR="0054250A" w:rsidRDefault="00C02684" w:rsidP="005053F4">
      <w:pPr>
        <w:widowControl/>
        <w:suppressAutoHyphens w:val="0"/>
        <w:jc w:val="both"/>
        <w:textAlignment w:val="auto"/>
        <w:rPr>
          <w:rFonts w:ascii="Arial" w:eastAsia="Calibri" w:hAnsi="Arial" w:cs="Arial"/>
          <w:bCs/>
          <w:kern w:val="0"/>
          <w:lang w:eastAsia="en-US"/>
        </w:rPr>
      </w:pPr>
      <w:r>
        <w:rPr>
          <w:rFonts w:ascii="Arial" w:eastAsia="Calibri" w:hAnsi="Arial" w:cs="Arial"/>
          <w:bCs/>
          <w:kern w:val="0"/>
          <w:lang w:eastAsia="en-US"/>
        </w:rPr>
        <w:t>Ciudad</w:t>
      </w:r>
      <w:r w:rsidR="005F49DB">
        <w:rPr>
          <w:rFonts w:ascii="Arial" w:eastAsia="Calibri" w:hAnsi="Arial" w:cs="Arial"/>
          <w:bCs/>
          <w:kern w:val="0"/>
          <w:lang w:eastAsia="en-US"/>
        </w:rPr>
        <w:t xml:space="preserve"> </w:t>
      </w:r>
    </w:p>
    <w:p w:rsidR="0054250A" w:rsidRDefault="0054250A" w:rsidP="005053F4">
      <w:pPr>
        <w:pStyle w:val="Standard"/>
        <w:tabs>
          <w:tab w:val="left" w:pos="3165"/>
        </w:tabs>
        <w:jc w:val="both"/>
        <w:rPr>
          <w:rFonts w:ascii="Arial" w:hAnsi="Arial" w:cs="Arial"/>
          <w:sz w:val="24"/>
          <w:szCs w:val="24"/>
        </w:rPr>
      </w:pPr>
    </w:p>
    <w:p w:rsidR="001E25BC" w:rsidRDefault="001E25BC" w:rsidP="005053F4">
      <w:pPr>
        <w:pStyle w:val="Standard"/>
        <w:tabs>
          <w:tab w:val="left" w:pos="3165"/>
        </w:tabs>
        <w:jc w:val="both"/>
        <w:rPr>
          <w:rFonts w:ascii="Arial" w:hAnsi="Arial" w:cs="Arial"/>
          <w:sz w:val="24"/>
          <w:szCs w:val="24"/>
        </w:rPr>
      </w:pPr>
    </w:p>
    <w:p w:rsidR="0054250A" w:rsidRDefault="009C072E" w:rsidP="005053F4">
      <w:pPr>
        <w:pStyle w:val="Encabezadodemensaje2"/>
        <w:jc w:val="both"/>
      </w:pPr>
      <w:r>
        <w:rPr>
          <w:b/>
          <w:sz w:val="24"/>
          <w:szCs w:val="24"/>
        </w:rPr>
        <w:t>ASUNTO: ACEPTACIÓN OFERTA FGN-RCS-</w:t>
      </w:r>
      <w:r w:rsidR="00C02684">
        <w:rPr>
          <w:b/>
          <w:sz w:val="24"/>
          <w:szCs w:val="24"/>
        </w:rPr>
        <w:t>XXXX</w:t>
      </w:r>
      <w:r>
        <w:rPr>
          <w:b/>
          <w:sz w:val="24"/>
          <w:szCs w:val="24"/>
        </w:rPr>
        <w:t>- 202</w:t>
      </w:r>
      <w:r w:rsidR="00111BE1">
        <w:rPr>
          <w:b/>
          <w:sz w:val="24"/>
          <w:szCs w:val="24"/>
        </w:rPr>
        <w:t>4</w:t>
      </w: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9C072E" w:rsidP="005053F4">
      <w:pPr>
        <w:widowControl/>
        <w:suppressAutoHyphens w:val="0"/>
        <w:jc w:val="both"/>
        <w:textAlignment w:val="auto"/>
      </w:pPr>
      <w:r>
        <w:rPr>
          <w:rFonts w:ascii="Arial" w:eastAsia="Batang" w:hAnsi="Arial" w:cs="Arial"/>
          <w:kern w:val="0"/>
          <w:lang w:eastAsia="en-US"/>
        </w:rPr>
        <w:t xml:space="preserve">De conformidad con lo previsto en los literales C y D del numeral 5 de la Ley 1150 de 2007, modificado por el artículo 30 de la Ley 2069 de 2020, y el </w:t>
      </w:r>
      <w:r>
        <w:rPr>
          <w:rFonts w:ascii="Arial" w:eastAsia="Calibri" w:hAnsi="Arial" w:cs="Arial"/>
          <w:kern w:val="0"/>
          <w:lang w:eastAsia="en-US"/>
        </w:rPr>
        <w:t xml:space="preserve">Libro 2, Título 1, Parte 2, Capítulo 2, Sección 1, Subsección 5 del Decreto 1082 de 2015 </w:t>
      </w:r>
      <w:r>
        <w:rPr>
          <w:rFonts w:ascii="Arial" w:eastAsia="Batang" w:hAnsi="Arial" w:cs="Arial"/>
          <w:kern w:val="0"/>
          <w:lang w:eastAsia="en-US"/>
        </w:rPr>
        <w:t>y dado</w:t>
      </w:r>
      <w:r>
        <w:rPr>
          <w:rFonts w:ascii="Arial" w:eastAsia="Calibri" w:hAnsi="Arial" w:cs="Arial"/>
          <w:kern w:val="0"/>
          <w:lang w:eastAsia="en-US"/>
        </w:rPr>
        <w:t xml:space="preserve"> </w:t>
      </w:r>
      <w:r>
        <w:rPr>
          <w:rFonts w:ascii="Arial" w:eastAsia="Batang" w:hAnsi="Arial" w:cs="Arial"/>
          <w:kern w:val="0"/>
          <w:lang w:eastAsia="en-US"/>
        </w:rPr>
        <w:t>que su oferta presentada el</w:t>
      </w:r>
      <w:r w:rsidR="00A9773F">
        <w:rPr>
          <w:rFonts w:ascii="Arial" w:eastAsia="Batang" w:hAnsi="Arial" w:cs="Arial"/>
          <w:kern w:val="0"/>
          <w:lang w:eastAsia="en-US"/>
        </w:rPr>
        <w:t xml:space="preserve"> </w:t>
      </w:r>
      <w:r w:rsidR="00C02684">
        <w:rPr>
          <w:rFonts w:ascii="Arial" w:eastAsia="Batang" w:hAnsi="Arial" w:cs="Arial"/>
          <w:kern w:val="0"/>
          <w:lang w:eastAsia="en-US"/>
        </w:rPr>
        <w:t>XX</w:t>
      </w:r>
      <w:r w:rsidR="004B07AA">
        <w:rPr>
          <w:rFonts w:ascii="Arial" w:eastAsia="Batang" w:hAnsi="Arial" w:cs="Arial"/>
          <w:kern w:val="0"/>
          <w:lang w:eastAsia="en-US"/>
        </w:rPr>
        <w:t xml:space="preserve"> de </w:t>
      </w:r>
      <w:r w:rsidR="00C02684">
        <w:rPr>
          <w:rFonts w:ascii="Arial" w:eastAsia="Batang" w:hAnsi="Arial" w:cs="Arial"/>
          <w:kern w:val="0"/>
          <w:lang w:eastAsia="en-US"/>
        </w:rPr>
        <w:t>XXX</w:t>
      </w:r>
      <w:r w:rsidR="004B07AA">
        <w:rPr>
          <w:rFonts w:ascii="Arial" w:eastAsia="Batang" w:hAnsi="Arial" w:cs="Arial"/>
          <w:kern w:val="0"/>
          <w:lang w:eastAsia="en-US"/>
        </w:rPr>
        <w:t xml:space="preserve"> de 2024</w:t>
      </w:r>
      <w:r>
        <w:rPr>
          <w:rFonts w:ascii="Arial" w:eastAsia="Batang" w:hAnsi="Arial" w:cs="Arial"/>
          <w:kern w:val="0"/>
          <w:lang w:eastAsia="en-US"/>
        </w:rPr>
        <w:t xml:space="preserve">, cumple con los requerimientos planteados en el </w:t>
      </w:r>
      <w:r>
        <w:rPr>
          <w:rFonts w:ascii="Arial" w:eastAsia="Calibri" w:hAnsi="Arial" w:cs="Arial"/>
          <w:b/>
          <w:kern w:val="0"/>
          <w:lang w:eastAsia="en-US"/>
        </w:rPr>
        <w:t>DOCUMENTO COMPLEMENTARIO A LA INVITACIÓN PÚBLICA ELECTRÓNICA DE MÍNIMA CUANTÍA</w:t>
      </w:r>
      <w:r>
        <w:rPr>
          <w:rFonts w:ascii="Arial" w:eastAsia="Calibri" w:hAnsi="Arial" w:cs="Arial"/>
          <w:b/>
          <w:bCs/>
          <w:color w:val="000000"/>
          <w:kern w:val="0"/>
          <w:lang w:val="es-ES" w:eastAsia="en-US"/>
        </w:rPr>
        <w:t xml:space="preserve"> </w:t>
      </w:r>
      <w:r w:rsidR="00845CD7" w:rsidRPr="00845CD7">
        <w:rPr>
          <w:rFonts w:ascii="Arial" w:eastAsia="Calibri" w:hAnsi="Arial" w:cs="Arial"/>
          <w:b/>
          <w:bCs/>
          <w:color w:val="000000"/>
          <w:kern w:val="0"/>
          <w:lang w:val="es-ES" w:eastAsia="en-US"/>
        </w:rPr>
        <w:t>FGN-RCS-MC-0083-2024</w:t>
      </w:r>
      <w:r>
        <w:rPr>
          <w:rFonts w:ascii="Arial" w:eastAsia="Batang" w:hAnsi="Arial" w:cs="Arial"/>
          <w:kern w:val="0"/>
          <w:lang w:eastAsia="en-US"/>
        </w:rPr>
        <w:t xml:space="preserve">, </w:t>
      </w:r>
      <w:r w:rsidR="00B60F42" w:rsidRPr="00B60F42">
        <w:rPr>
          <w:rFonts w:ascii="Arial" w:eastAsia="Batang" w:hAnsi="Arial" w:cs="Arial"/>
          <w:kern w:val="0"/>
          <w:lang w:eastAsia="en-US"/>
        </w:rPr>
        <w:t>conformidad con las evaluaciones jurídica y técnica, en mi calidad de Subdirector Regional de Apoyo Centro Sur según Resolución No.</w:t>
      </w:r>
      <w:r w:rsidR="00D061A8">
        <w:rPr>
          <w:rFonts w:ascii="Arial" w:eastAsia="Batang" w:hAnsi="Arial" w:cs="Arial"/>
          <w:kern w:val="0"/>
          <w:lang w:eastAsia="en-US"/>
        </w:rPr>
        <w:t>XXXXXX</w:t>
      </w:r>
      <w:r w:rsidR="00B60F42" w:rsidRPr="00B60F42">
        <w:rPr>
          <w:rFonts w:ascii="Arial" w:eastAsia="Batang" w:hAnsi="Arial" w:cs="Arial"/>
          <w:kern w:val="0"/>
          <w:lang w:eastAsia="en-US"/>
        </w:rPr>
        <w:t xml:space="preserve">0416 ro de 2024, Acta de Posesión No. </w:t>
      </w:r>
      <w:r w:rsidR="00D061A8">
        <w:rPr>
          <w:rFonts w:ascii="Arial" w:eastAsia="Batang" w:hAnsi="Arial" w:cs="Arial"/>
          <w:kern w:val="0"/>
          <w:lang w:eastAsia="en-US"/>
        </w:rPr>
        <w:t>XXX</w:t>
      </w:r>
      <w:r>
        <w:rPr>
          <w:rFonts w:ascii="Arial" w:eastAsia="Batang" w:hAnsi="Arial" w:cs="Arial"/>
          <w:kern w:val="0"/>
          <w:lang w:eastAsia="en-US"/>
        </w:rPr>
        <w:t>, en cumplimiento de las funciones establecidas en el Decreto Ley 016 de 2014, modificado por el  Decreto Ley 898 de 2017 y  Resolución No. 0 2406 del 4 de julio de 2017, ACEPTO la oferta antes referida con las siguientes características:</w:t>
      </w:r>
    </w:p>
    <w:p w:rsidR="0054250A" w:rsidRDefault="0054250A" w:rsidP="005053F4">
      <w:pPr>
        <w:widowControl/>
        <w:suppressAutoHyphens w:val="0"/>
        <w:jc w:val="both"/>
        <w:textAlignment w:val="auto"/>
        <w:rPr>
          <w:rFonts w:ascii="Arial" w:eastAsia="Batang" w:hAnsi="Arial" w:cs="Arial"/>
          <w:kern w:val="0"/>
          <w:lang w:eastAsia="en-US"/>
        </w:rPr>
      </w:pPr>
    </w:p>
    <w:p w:rsidR="001E25BC" w:rsidRDefault="001E25BC" w:rsidP="005053F4">
      <w:pPr>
        <w:widowControl/>
        <w:suppressAutoHyphens w:val="0"/>
        <w:jc w:val="both"/>
        <w:textAlignment w:val="auto"/>
        <w:rPr>
          <w:rFonts w:ascii="Arial" w:eastAsia="Batang" w:hAnsi="Arial" w:cs="Arial"/>
          <w:kern w:val="0"/>
          <w:lang w:eastAsia="en-US"/>
        </w:rPr>
      </w:pPr>
    </w:p>
    <w:p w:rsidR="0054250A" w:rsidRDefault="009C072E" w:rsidP="005053F4">
      <w:pPr>
        <w:widowControl/>
        <w:suppressAutoHyphens w:val="0"/>
        <w:jc w:val="both"/>
        <w:textAlignment w:val="auto"/>
      </w:pPr>
      <w:r>
        <w:rPr>
          <w:rFonts w:ascii="Arial" w:eastAsia="Calibri" w:hAnsi="Arial" w:cs="Arial"/>
          <w:b/>
          <w:kern w:val="0"/>
          <w:u w:val="single"/>
          <w:lang w:eastAsia="en-US"/>
        </w:rPr>
        <w:t>1. OBJETO</w:t>
      </w:r>
      <w:r>
        <w:rPr>
          <w:rFonts w:ascii="Arial" w:eastAsia="Calibri" w:hAnsi="Arial" w:cs="Arial"/>
          <w:b/>
          <w:kern w:val="0"/>
          <w:lang w:eastAsia="en-US"/>
        </w:rPr>
        <w:t xml:space="preserve">: </w:t>
      </w:r>
      <w:r w:rsidR="00845CD7" w:rsidRPr="00845CD7">
        <w:rPr>
          <w:rFonts w:ascii="Arial" w:eastAsia="Calibri" w:hAnsi="Arial" w:cs="Arial"/>
          <w:kern w:val="0"/>
          <w:lang w:eastAsia="en-US"/>
        </w:rPr>
        <w:t>Adquisición, instalación y puesta en funcionamiento  de sistema de seguridad electrónica compuesto por circuito cerrado de televisión (</w:t>
      </w:r>
      <w:proofErr w:type="spellStart"/>
      <w:r w:rsidR="00845CD7" w:rsidRPr="00845CD7">
        <w:rPr>
          <w:rFonts w:ascii="Arial" w:eastAsia="Calibri" w:hAnsi="Arial" w:cs="Arial"/>
          <w:kern w:val="0"/>
          <w:lang w:eastAsia="en-US"/>
        </w:rPr>
        <w:t>cctv</w:t>
      </w:r>
      <w:proofErr w:type="spellEnd"/>
      <w:r w:rsidR="00845CD7" w:rsidRPr="00845CD7">
        <w:rPr>
          <w:rFonts w:ascii="Arial" w:eastAsia="Calibri" w:hAnsi="Arial" w:cs="Arial"/>
          <w:kern w:val="0"/>
          <w:lang w:eastAsia="en-US"/>
        </w:rPr>
        <w:t>) y control de acceso biométrico para la salas de recepción y análisis de las comunicaciones interceptadas  del Cuerpo Técnico de Investigación de Florencia y Neiva.</w:t>
      </w:r>
    </w:p>
    <w:p w:rsidR="0054250A" w:rsidRDefault="0054250A" w:rsidP="005053F4">
      <w:pPr>
        <w:widowControl/>
        <w:suppressAutoHyphens w:val="0"/>
        <w:jc w:val="both"/>
        <w:textAlignment w:val="auto"/>
        <w:rPr>
          <w:rFonts w:ascii="Arial" w:eastAsia="Batang" w:hAnsi="Arial" w:cs="Arial"/>
          <w:kern w:val="0"/>
          <w:lang w:eastAsia="en-US"/>
        </w:rPr>
      </w:pPr>
    </w:p>
    <w:p w:rsidR="001E25BC" w:rsidRDefault="001E25BC" w:rsidP="005053F4">
      <w:pPr>
        <w:widowControl/>
        <w:suppressAutoHyphens w:val="0"/>
        <w:jc w:val="both"/>
        <w:textAlignment w:val="auto"/>
        <w:rPr>
          <w:rFonts w:ascii="Arial" w:eastAsia="Batang" w:hAnsi="Arial" w:cs="Arial"/>
          <w:kern w:val="0"/>
          <w:lang w:eastAsia="en-US"/>
        </w:rPr>
      </w:pPr>
    </w:p>
    <w:p w:rsidR="0054250A" w:rsidRDefault="009C072E" w:rsidP="005053F4">
      <w:pPr>
        <w:widowControl/>
        <w:suppressAutoHyphens w:val="0"/>
        <w:spacing w:after="160" w:line="251" w:lineRule="auto"/>
        <w:jc w:val="both"/>
        <w:textAlignment w:val="auto"/>
      </w:pPr>
      <w:r>
        <w:rPr>
          <w:rFonts w:ascii="Arial" w:eastAsia="Calibri" w:hAnsi="Arial" w:cs="Arial"/>
          <w:b/>
          <w:kern w:val="0"/>
          <w:u w:val="single"/>
          <w:lang w:eastAsia="en-US"/>
        </w:rPr>
        <w:t>2.</w:t>
      </w:r>
      <w:r w:rsidR="00CE2868">
        <w:rPr>
          <w:rFonts w:ascii="Arial" w:eastAsia="Calibri" w:hAnsi="Arial" w:cs="Arial"/>
          <w:b/>
          <w:kern w:val="0"/>
          <w:u w:val="single"/>
          <w:lang w:eastAsia="en-US"/>
        </w:rPr>
        <w:t xml:space="preserve"> </w:t>
      </w:r>
      <w:r>
        <w:rPr>
          <w:rFonts w:ascii="Arial" w:eastAsia="Calibri" w:hAnsi="Arial" w:cs="Arial"/>
          <w:b/>
          <w:kern w:val="0"/>
          <w:u w:val="single"/>
          <w:lang w:eastAsia="en-US"/>
        </w:rPr>
        <w:t>VALOR</w:t>
      </w:r>
      <w:r>
        <w:rPr>
          <w:rFonts w:ascii="Arial" w:eastAsia="Calibri" w:hAnsi="Arial" w:cs="Arial"/>
          <w:b/>
          <w:kern w:val="0"/>
          <w:lang w:eastAsia="en-US"/>
        </w:rPr>
        <w:t xml:space="preserve">: </w:t>
      </w:r>
      <w:r w:rsidR="009B3010">
        <w:rPr>
          <w:rFonts w:ascii="Arial" w:eastAsia="Calibri" w:hAnsi="Arial" w:cs="Arial"/>
          <w:kern w:val="0"/>
          <w:lang w:eastAsia="en-US"/>
        </w:rPr>
        <w:t>El valor del contrato es por la suma de</w:t>
      </w:r>
      <w:r w:rsidR="00FF4704">
        <w:rPr>
          <w:rFonts w:ascii="Arial" w:eastAsia="Calibri" w:hAnsi="Arial" w:cs="Arial"/>
          <w:kern w:val="0"/>
          <w:lang w:eastAsia="en-US"/>
        </w:rPr>
        <w:t xml:space="preserve"> </w:t>
      </w:r>
      <w:r w:rsidR="00845CD7" w:rsidRPr="00845CD7">
        <w:rPr>
          <w:rFonts w:ascii="Arial" w:eastAsia="Calibri" w:hAnsi="Arial" w:cs="Arial"/>
          <w:b/>
          <w:kern w:val="0"/>
          <w:lang w:eastAsia="en-US"/>
        </w:rPr>
        <w:t>VEINTICUATRO MILLONES CUATROCIENTOS OCHO MIL CIEN PESOS M/CTE ($ 24.408.100,00)</w:t>
      </w:r>
      <w:r w:rsidR="009B3010" w:rsidRPr="009B3010">
        <w:rPr>
          <w:rFonts w:ascii="Arial" w:eastAsia="Calibri" w:hAnsi="Arial" w:cs="Arial"/>
          <w:b/>
          <w:kern w:val="0"/>
          <w:lang w:eastAsia="en-US"/>
        </w:rPr>
        <w:t xml:space="preserve"> </w:t>
      </w:r>
      <w:r w:rsidR="009B3010" w:rsidRPr="009B3010">
        <w:rPr>
          <w:rFonts w:ascii="Arial" w:eastAsia="Calibri" w:hAnsi="Arial" w:cs="Arial"/>
          <w:kern w:val="0"/>
          <w:lang w:eastAsia="en-US"/>
        </w:rPr>
        <w:t>incluido IVA. El cual está respaldado con Certificado de Dispon</w:t>
      </w:r>
      <w:r w:rsidR="00634E14">
        <w:rPr>
          <w:rFonts w:ascii="Arial" w:eastAsia="Calibri" w:hAnsi="Arial" w:cs="Arial"/>
          <w:kern w:val="0"/>
          <w:lang w:eastAsia="en-US"/>
        </w:rPr>
        <w:t xml:space="preserve">ibilidad Presupuestal CDP No. </w:t>
      </w:r>
      <w:r w:rsidR="00845CD7" w:rsidRPr="00845CD7">
        <w:rPr>
          <w:rFonts w:ascii="Arial" w:eastAsia="Calibri" w:hAnsi="Arial" w:cs="Arial"/>
          <w:kern w:val="0"/>
          <w:lang w:eastAsia="en-US"/>
        </w:rPr>
        <w:t>14124 del 2024-05-16</w:t>
      </w:r>
      <w:r>
        <w:rPr>
          <w:rFonts w:ascii="Arial" w:eastAsia="Calibri" w:hAnsi="Arial" w:cs="Arial"/>
          <w:kern w:val="0"/>
          <w:lang w:eastAsia="en-US"/>
        </w:rPr>
        <w:t>, expedido por el área de Presupuesto.</w:t>
      </w:r>
    </w:p>
    <w:p w:rsidR="0054250A" w:rsidRDefault="009C072E" w:rsidP="005053F4">
      <w:pPr>
        <w:widowControl/>
        <w:pBdr>
          <w:bottom w:val="single" w:sz="12" w:space="1" w:color="000000"/>
        </w:pBdr>
        <w:suppressAutoHyphens w:val="0"/>
        <w:spacing w:after="160" w:line="251" w:lineRule="auto"/>
        <w:jc w:val="both"/>
        <w:textAlignment w:val="auto"/>
        <w:rPr>
          <w:rFonts w:ascii="Arial" w:eastAsia="Calibri" w:hAnsi="Arial" w:cs="Arial"/>
          <w:kern w:val="0"/>
          <w:lang w:eastAsia="en-US"/>
        </w:rPr>
      </w:pPr>
      <w:r>
        <w:rPr>
          <w:rFonts w:ascii="Arial" w:eastAsia="Calibri" w:hAnsi="Arial" w:cs="Arial"/>
          <w:kern w:val="0"/>
          <w:lang w:eastAsia="en-US"/>
        </w:rPr>
        <w:t>La presente contratación será atendida con cargo al rubro de:</w:t>
      </w:r>
    </w:p>
    <w:tbl>
      <w:tblPr>
        <w:tblW w:w="8500" w:type="dxa"/>
        <w:tblLayout w:type="fixed"/>
        <w:tblCellMar>
          <w:left w:w="10" w:type="dxa"/>
          <w:right w:w="10" w:type="dxa"/>
        </w:tblCellMar>
        <w:tblLook w:val="0000" w:firstRow="0" w:lastRow="0" w:firstColumn="0" w:lastColumn="0" w:noHBand="0" w:noVBand="0"/>
      </w:tblPr>
      <w:tblGrid>
        <w:gridCol w:w="4815"/>
        <w:gridCol w:w="1735"/>
        <w:gridCol w:w="1950"/>
      </w:tblGrid>
      <w:tr w:rsidR="0054250A" w:rsidRPr="00CE2868" w:rsidTr="00F12CE3">
        <w:trPr>
          <w:trHeight w:val="593"/>
        </w:trPr>
        <w:tc>
          <w:tcPr>
            <w:tcW w:w="48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Pr="00CE2868" w:rsidRDefault="009C072E" w:rsidP="005053F4">
            <w:pPr>
              <w:jc w:val="both"/>
              <w:rPr>
                <w:rFonts w:ascii="Arial" w:hAnsi="Arial" w:cs="Arial"/>
                <w:b/>
              </w:rPr>
            </w:pPr>
            <w:r w:rsidRPr="00CE2868">
              <w:rPr>
                <w:rFonts w:ascii="Arial" w:hAnsi="Arial" w:cs="Arial"/>
                <w:b/>
              </w:rPr>
              <w:t>NOMBRE DEL RUBRO</w:t>
            </w:r>
          </w:p>
        </w:tc>
        <w:tc>
          <w:tcPr>
            <w:tcW w:w="17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Pr="00CE2868" w:rsidRDefault="009C072E" w:rsidP="005053F4">
            <w:pPr>
              <w:jc w:val="both"/>
              <w:rPr>
                <w:rFonts w:ascii="Arial" w:hAnsi="Arial" w:cs="Arial"/>
                <w:b/>
              </w:rPr>
            </w:pPr>
            <w:r w:rsidRPr="00CE2868">
              <w:rPr>
                <w:rFonts w:ascii="Arial" w:hAnsi="Arial" w:cs="Arial"/>
                <w:b/>
              </w:rPr>
              <w:t>RECURSO</w:t>
            </w:r>
          </w:p>
        </w:tc>
        <w:tc>
          <w:tcPr>
            <w:tcW w:w="19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Pr="00CE2868" w:rsidRDefault="009C072E" w:rsidP="005053F4">
            <w:pPr>
              <w:jc w:val="both"/>
              <w:rPr>
                <w:rFonts w:ascii="Arial" w:hAnsi="Arial" w:cs="Arial"/>
                <w:b/>
              </w:rPr>
            </w:pPr>
            <w:r w:rsidRPr="00CE2868">
              <w:rPr>
                <w:rFonts w:ascii="Arial" w:hAnsi="Arial" w:cs="Arial"/>
                <w:b/>
              </w:rPr>
              <w:t>VALOR</w:t>
            </w:r>
          </w:p>
        </w:tc>
      </w:tr>
      <w:tr w:rsidR="00FF4704" w:rsidRPr="00CE2868" w:rsidTr="00F12CE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CD7" w:rsidRDefault="00845CD7" w:rsidP="00845CD7">
            <w:pPr>
              <w:jc w:val="both"/>
              <w:rPr>
                <w:rFonts w:ascii="Arial" w:hAnsi="Arial" w:cs="Arial"/>
              </w:rPr>
            </w:pPr>
            <w:r w:rsidRPr="00845CD7">
              <w:rPr>
                <w:rFonts w:ascii="Arial" w:hAnsi="Arial" w:cs="Arial"/>
              </w:rPr>
              <w:t xml:space="preserve">GASTOS GENERALES - APARATOS TRANSMISORES DE TELEVISIÓN Y RADIO; TELEVISIÓN, VIDEO Y CÁMARAS DIGITALES; TELÉFONOS </w:t>
            </w:r>
          </w:p>
          <w:p w:rsidR="00845CD7" w:rsidRPr="00845CD7" w:rsidRDefault="00845CD7" w:rsidP="00845CD7">
            <w:pPr>
              <w:jc w:val="both"/>
              <w:rPr>
                <w:rFonts w:ascii="Arial" w:hAnsi="Arial" w:cs="Arial"/>
              </w:rPr>
            </w:pPr>
          </w:p>
          <w:p w:rsidR="00F12CE3" w:rsidRPr="00CE2868" w:rsidRDefault="00845CD7" w:rsidP="00845CD7">
            <w:pPr>
              <w:jc w:val="both"/>
              <w:rPr>
                <w:rFonts w:ascii="Arial" w:hAnsi="Arial" w:cs="Arial"/>
              </w:rPr>
            </w:pPr>
            <w:r w:rsidRPr="00845CD7">
              <w:rPr>
                <w:rFonts w:ascii="Arial" w:hAnsi="Arial" w:cs="Arial"/>
              </w:rPr>
              <w:t>02-01-01-004-007-03</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4704" w:rsidRPr="00CE2868" w:rsidRDefault="00F12CE3" w:rsidP="005053F4">
            <w:pPr>
              <w:jc w:val="both"/>
              <w:rPr>
                <w:rFonts w:ascii="Arial" w:hAnsi="Arial" w:cs="Arial"/>
              </w:rPr>
            </w:pPr>
            <w:r>
              <w:rPr>
                <w:rFonts w:ascii="Arial" w:hAnsi="Arial" w:cs="Arial"/>
              </w:rPr>
              <w:t>10</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4704" w:rsidRPr="00CE2868" w:rsidRDefault="00C02684" w:rsidP="005053F4">
            <w:pPr>
              <w:jc w:val="both"/>
              <w:rPr>
                <w:rFonts w:ascii="Arial" w:hAnsi="Arial" w:cs="Arial"/>
              </w:rPr>
            </w:pPr>
            <w:r w:rsidRPr="00CE2868">
              <w:rPr>
                <w:rFonts w:ascii="Arial" w:hAnsi="Arial" w:cs="Arial"/>
              </w:rPr>
              <w:t>$</w:t>
            </w:r>
            <w:r w:rsidR="00CE2868" w:rsidRPr="00CE2868">
              <w:rPr>
                <w:rFonts w:ascii="Arial" w:hAnsi="Arial" w:cs="Arial"/>
              </w:rPr>
              <w:t xml:space="preserve"> </w:t>
            </w:r>
            <w:r w:rsidR="00845CD7" w:rsidRPr="00845CD7">
              <w:rPr>
                <w:rFonts w:ascii="Arial" w:hAnsi="Arial" w:cs="Arial"/>
              </w:rPr>
              <w:t>24.408.100,00</w:t>
            </w:r>
          </w:p>
        </w:tc>
      </w:tr>
      <w:tr w:rsidR="0054250A" w:rsidRPr="00CE2868">
        <w:trPr>
          <w:trHeight w:val="453"/>
        </w:trPr>
        <w:tc>
          <w:tcPr>
            <w:tcW w:w="6550"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Pr="00CE2868" w:rsidRDefault="009C072E" w:rsidP="005053F4">
            <w:pPr>
              <w:jc w:val="both"/>
              <w:rPr>
                <w:rFonts w:ascii="Arial" w:hAnsi="Arial" w:cs="Arial"/>
                <w:b/>
              </w:rPr>
            </w:pPr>
            <w:r w:rsidRPr="00CE2868">
              <w:rPr>
                <w:rFonts w:ascii="Arial" w:hAnsi="Arial" w:cs="Arial"/>
                <w:b/>
              </w:rPr>
              <w:t>TOTAL</w:t>
            </w:r>
          </w:p>
        </w:tc>
        <w:tc>
          <w:tcPr>
            <w:tcW w:w="19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Pr="00CE2868" w:rsidRDefault="00C02684" w:rsidP="005053F4">
            <w:pPr>
              <w:jc w:val="both"/>
            </w:pPr>
            <w:r w:rsidRPr="00CE2868">
              <w:rPr>
                <w:rFonts w:ascii="Arial" w:eastAsia="Arial" w:hAnsi="Arial" w:cs="Arial"/>
                <w:b/>
              </w:rPr>
              <w:t>$</w:t>
            </w:r>
            <w:r w:rsidR="00CE2868" w:rsidRPr="00CE2868">
              <w:rPr>
                <w:rFonts w:ascii="Arial" w:eastAsia="Arial" w:hAnsi="Arial" w:cs="Arial"/>
                <w:b/>
              </w:rPr>
              <w:t xml:space="preserve"> </w:t>
            </w:r>
            <w:r w:rsidR="00845CD7" w:rsidRPr="00845CD7">
              <w:rPr>
                <w:rFonts w:ascii="Arial" w:eastAsia="Arial" w:hAnsi="Arial" w:cs="Arial"/>
                <w:b/>
              </w:rPr>
              <w:t>24.408.100,00</w:t>
            </w:r>
          </w:p>
        </w:tc>
      </w:tr>
    </w:tbl>
    <w:p w:rsidR="0054250A" w:rsidRDefault="0054250A" w:rsidP="005053F4">
      <w:pPr>
        <w:shd w:val="clear" w:color="auto" w:fill="FFFFFF"/>
        <w:autoSpaceDE w:val="0"/>
        <w:jc w:val="both"/>
        <w:rPr>
          <w:rFonts w:ascii="Arial" w:hAnsi="Arial" w:cs="Arial"/>
        </w:rPr>
      </w:pPr>
    </w:p>
    <w:p w:rsidR="0054250A" w:rsidRDefault="009C072E" w:rsidP="005053F4">
      <w:pPr>
        <w:shd w:val="clear" w:color="auto" w:fill="FFFFFF"/>
        <w:autoSpaceDE w:val="0"/>
        <w:jc w:val="both"/>
      </w:pPr>
      <w:r>
        <w:rPr>
          <w:rFonts w:ascii="Arial" w:hAnsi="Arial" w:cs="Arial"/>
        </w:rPr>
        <w:lastRenderedPageBreak/>
        <w:t>El cual</w:t>
      </w:r>
      <w:r w:rsidR="00C02684">
        <w:rPr>
          <w:rFonts w:ascii="Arial" w:hAnsi="Arial" w:cs="Arial"/>
        </w:rPr>
        <w:t xml:space="preserve"> afecta recursos de: </w:t>
      </w:r>
      <w:r>
        <w:rPr>
          <w:rFonts w:ascii="Arial" w:hAnsi="Arial" w:cs="Arial"/>
        </w:rPr>
        <w:t>Funcionamiento</w:t>
      </w:r>
    </w:p>
    <w:p w:rsidR="00845CD7" w:rsidRDefault="00845CD7" w:rsidP="005053F4">
      <w:pPr>
        <w:widowControl/>
        <w:pBdr>
          <w:bottom w:val="single" w:sz="12" w:space="1" w:color="000000"/>
        </w:pBdr>
        <w:suppressAutoHyphens w:val="0"/>
        <w:spacing w:after="160" w:line="251" w:lineRule="auto"/>
        <w:jc w:val="both"/>
        <w:textAlignment w:val="auto"/>
        <w:rPr>
          <w:rFonts w:ascii="Arial" w:eastAsia="Calibri" w:hAnsi="Arial" w:cs="Arial"/>
          <w:b/>
          <w:kern w:val="0"/>
          <w:lang w:eastAsia="en-US"/>
        </w:rPr>
      </w:pPr>
    </w:p>
    <w:p w:rsidR="0054250A" w:rsidRDefault="00F12CE3" w:rsidP="005053F4">
      <w:pPr>
        <w:widowControl/>
        <w:pBdr>
          <w:bottom w:val="single" w:sz="12" w:space="1" w:color="000000"/>
        </w:pBdr>
        <w:suppressAutoHyphens w:val="0"/>
        <w:spacing w:after="160" w:line="251" w:lineRule="auto"/>
        <w:jc w:val="both"/>
        <w:textAlignment w:val="auto"/>
        <w:rPr>
          <w:rFonts w:ascii="Arial" w:eastAsia="Calibri" w:hAnsi="Arial" w:cs="Arial"/>
          <w:kern w:val="0"/>
          <w:lang w:eastAsia="en-US"/>
        </w:rPr>
      </w:pPr>
      <w:r w:rsidRPr="00F12CE3">
        <w:rPr>
          <w:rFonts w:ascii="Arial" w:eastAsia="Calibri" w:hAnsi="Arial" w:cs="Arial"/>
          <w:b/>
          <w:kern w:val="0"/>
          <w:lang w:eastAsia="en-US"/>
        </w:rPr>
        <w:t>Nota 1:</w:t>
      </w:r>
      <w:r w:rsidRPr="00F12CE3">
        <w:rPr>
          <w:rFonts w:ascii="Arial" w:eastAsia="Calibri" w:hAnsi="Arial" w:cs="Arial"/>
          <w:kern w:val="0"/>
          <w:lang w:eastAsia="en-US"/>
        </w:rPr>
        <w:t xml:space="preserve"> Se verificó que la necesidad se encuentra prevista en el Plan Anual de Adquisiciones de la entidad y que existe relación entre la contratación a realizar y el rubro presupuestal del cual se derivan sus recursos.</w:t>
      </w:r>
    </w:p>
    <w:p w:rsidR="0054250A" w:rsidRDefault="0054250A" w:rsidP="005053F4">
      <w:pPr>
        <w:widowControl/>
        <w:pBdr>
          <w:bottom w:val="single" w:sz="12" w:space="1" w:color="000000"/>
        </w:pBdr>
        <w:suppressAutoHyphens w:val="0"/>
        <w:spacing w:after="160" w:line="251" w:lineRule="auto"/>
        <w:jc w:val="both"/>
        <w:textAlignment w:val="auto"/>
        <w:rPr>
          <w:rFonts w:ascii="Arial" w:eastAsia="Calibri" w:hAnsi="Arial" w:cs="Arial"/>
          <w:kern w:val="0"/>
          <w:lang w:eastAsia="en-US"/>
        </w:rPr>
      </w:pPr>
    </w:p>
    <w:p w:rsidR="00845CD7" w:rsidRPr="00845CD7" w:rsidRDefault="009C072E" w:rsidP="00845CD7">
      <w:pPr>
        <w:pStyle w:val="Default"/>
        <w:jc w:val="both"/>
        <w:rPr>
          <w:rFonts w:eastAsia="Batang"/>
          <w:lang w:eastAsia="en-US"/>
        </w:rPr>
      </w:pPr>
      <w:r>
        <w:rPr>
          <w:rFonts w:eastAsia="Batang"/>
          <w:b/>
          <w:u w:val="single"/>
          <w:lang w:eastAsia="en-US"/>
        </w:rPr>
        <w:t>3.</w:t>
      </w:r>
      <w:r w:rsidR="00CE2868">
        <w:rPr>
          <w:rFonts w:eastAsia="Batang"/>
          <w:b/>
          <w:u w:val="single"/>
          <w:lang w:eastAsia="en-US"/>
        </w:rPr>
        <w:t xml:space="preserve"> </w:t>
      </w:r>
      <w:r>
        <w:rPr>
          <w:rFonts w:eastAsia="Batang"/>
          <w:b/>
          <w:u w:val="single"/>
          <w:lang w:eastAsia="en-US"/>
        </w:rPr>
        <w:t>FORMA DE PAGO</w:t>
      </w:r>
      <w:r w:rsidR="005053F4">
        <w:rPr>
          <w:rFonts w:eastAsia="Batang"/>
          <w:u w:val="single"/>
          <w:lang w:eastAsia="en-US"/>
        </w:rPr>
        <w:t>:</w:t>
      </w:r>
      <w:r w:rsidR="005053F4" w:rsidRPr="00CE2868">
        <w:rPr>
          <w:rFonts w:eastAsia="Batang"/>
          <w:lang w:eastAsia="en-US"/>
        </w:rPr>
        <w:t xml:space="preserve"> </w:t>
      </w:r>
      <w:r w:rsidR="00845CD7" w:rsidRPr="00845CD7">
        <w:rPr>
          <w:rFonts w:eastAsia="Batang"/>
          <w:lang w:eastAsia="en-US"/>
        </w:rPr>
        <w:t>La FISCALÍA GENERAL DE LA NACIÓN pagará al contratista el valor del contrato de la siguiente manera:</w:t>
      </w:r>
    </w:p>
    <w:p w:rsidR="00845CD7" w:rsidRPr="00845CD7" w:rsidRDefault="00845CD7" w:rsidP="00845CD7">
      <w:pPr>
        <w:pStyle w:val="Default"/>
        <w:jc w:val="both"/>
        <w:rPr>
          <w:rFonts w:eastAsia="Batang"/>
          <w:lang w:eastAsia="en-US"/>
        </w:rPr>
      </w:pPr>
    </w:p>
    <w:p w:rsidR="00845CD7" w:rsidRPr="00845CD7" w:rsidRDefault="00845CD7" w:rsidP="00845CD7">
      <w:pPr>
        <w:pStyle w:val="Default"/>
        <w:jc w:val="both"/>
        <w:rPr>
          <w:rFonts w:eastAsia="Batang"/>
          <w:lang w:eastAsia="en-US"/>
        </w:rPr>
      </w:pPr>
      <w:r w:rsidRPr="00845CD7">
        <w:rPr>
          <w:rFonts w:eastAsia="Batang"/>
          <w:lang w:eastAsia="en-US"/>
        </w:rPr>
        <w:t>El valor total del contrato (100%) contra entrega, instalación y puesta en funcionamiento de los elementos adquiridos (sistema de seguridad electrónica), previo cumplimiento de los requisitos exigidos.</w:t>
      </w:r>
    </w:p>
    <w:p w:rsidR="00845CD7" w:rsidRPr="00845CD7" w:rsidRDefault="00845CD7" w:rsidP="00845CD7">
      <w:pPr>
        <w:pStyle w:val="Default"/>
        <w:jc w:val="both"/>
        <w:rPr>
          <w:rFonts w:eastAsia="Batang"/>
          <w:lang w:eastAsia="en-US"/>
        </w:rPr>
      </w:pPr>
    </w:p>
    <w:p w:rsidR="00845CD7" w:rsidRPr="00845CD7" w:rsidRDefault="00845CD7" w:rsidP="00845CD7">
      <w:pPr>
        <w:pStyle w:val="Default"/>
        <w:jc w:val="both"/>
        <w:rPr>
          <w:rFonts w:eastAsia="Batang"/>
          <w:lang w:eastAsia="en-US"/>
        </w:rPr>
      </w:pPr>
      <w:r w:rsidRPr="00845CD7">
        <w:rPr>
          <w:rFonts w:eastAsia="Batang"/>
          <w:lang w:eastAsia="en-US"/>
        </w:rPr>
        <w:t xml:space="preserve">Los pagos a que se obliga la FISCALÍA GENERAL DE LA NACIÓN, en virtud del contrato que se celebre, se sujetarán a la situación de recursos del Programa Anual </w:t>
      </w:r>
      <w:proofErr w:type="spellStart"/>
      <w:r w:rsidRPr="00845CD7">
        <w:rPr>
          <w:rFonts w:eastAsia="Batang"/>
          <w:lang w:eastAsia="en-US"/>
        </w:rPr>
        <w:t>Mensualizado</w:t>
      </w:r>
      <w:proofErr w:type="spellEnd"/>
      <w:r w:rsidRPr="00845CD7">
        <w:rPr>
          <w:rFonts w:eastAsia="Batang"/>
          <w:lang w:eastAsia="en-US"/>
        </w:rPr>
        <w:t xml:space="preserve"> de Caja – PAC por parte de la DIRECCIÓN GENERAL DE CREDITO PÚBLICO Y DEL TESORO NACIONAL y a la FISCALÍA GENERAL DE LA NACIÓN,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rsidR="00845CD7" w:rsidRPr="00845CD7" w:rsidRDefault="00845CD7" w:rsidP="00845CD7">
      <w:pPr>
        <w:pStyle w:val="Default"/>
        <w:jc w:val="both"/>
        <w:rPr>
          <w:rFonts w:eastAsia="Batang"/>
          <w:lang w:eastAsia="en-US"/>
        </w:rPr>
      </w:pPr>
      <w:r w:rsidRPr="00845CD7">
        <w:rPr>
          <w:rFonts w:eastAsia="Batang"/>
          <w:lang w:eastAsia="en-US"/>
        </w:rPr>
        <w:t xml:space="preserve"> </w:t>
      </w:r>
    </w:p>
    <w:p w:rsidR="00845CD7" w:rsidRPr="00845CD7" w:rsidRDefault="00845CD7" w:rsidP="00845CD7">
      <w:pPr>
        <w:pStyle w:val="Default"/>
        <w:jc w:val="both"/>
        <w:rPr>
          <w:rFonts w:eastAsia="Batang"/>
          <w:lang w:eastAsia="en-US"/>
        </w:rPr>
      </w:pPr>
      <w:r w:rsidRPr="00845CD7">
        <w:rPr>
          <w:rFonts w:eastAsia="Batang"/>
          <w:lang w:eastAsia="en-US"/>
        </w:rPr>
        <w:t>Si las facturas no han sido correctamente elaboradas o no se anexan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rsidR="00845CD7" w:rsidRPr="00845CD7" w:rsidRDefault="00845CD7" w:rsidP="00845CD7">
      <w:pPr>
        <w:pStyle w:val="Default"/>
        <w:jc w:val="both"/>
        <w:rPr>
          <w:rFonts w:eastAsia="Batang"/>
          <w:lang w:eastAsia="en-US"/>
        </w:rPr>
      </w:pPr>
    </w:p>
    <w:p w:rsidR="00845CD7" w:rsidRPr="00845CD7" w:rsidRDefault="00845CD7" w:rsidP="00845CD7">
      <w:pPr>
        <w:pStyle w:val="Default"/>
        <w:jc w:val="both"/>
        <w:rPr>
          <w:rFonts w:eastAsia="Batang"/>
          <w:lang w:eastAsia="en-US"/>
        </w:rPr>
      </w:pPr>
      <w:r w:rsidRPr="00845CD7">
        <w:rPr>
          <w:rFonts w:eastAsia="Batang"/>
          <w:lang w:eastAsia="en-US"/>
        </w:rPr>
        <w:t>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rsidR="00845CD7" w:rsidRPr="00845CD7" w:rsidRDefault="00845CD7" w:rsidP="00845CD7">
      <w:pPr>
        <w:pStyle w:val="Default"/>
        <w:jc w:val="both"/>
        <w:rPr>
          <w:rFonts w:eastAsia="Batang"/>
          <w:lang w:eastAsia="en-US"/>
        </w:rPr>
      </w:pPr>
    </w:p>
    <w:p w:rsidR="00F12CE3" w:rsidRDefault="00845CD7" w:rsidP="00845CD7">
      <w:pPr>
        <w:pStyle w:val="Default"/>
        <w:jc w:val="both"/>
      </w:pPr>
      <w:r w:rsidRPr="00845CD7">
        <w:rPr>
          <w:rFonts w:eastAsia="Batang"/>
          <w:lang w:eastAsia="en-US"/>
        </w:rPr>
        <w:t xml:space="preserve">La Fiscalía General de la Nación al momento del pago efectuará las retenciones en la fuente, IVA, retenciones de ICA conforme a los acuerdos de cada municipio donde se ejecutará el contrato; así mismo para aquellos pagos por actividades que corresponda en la Seccional Caquetá se realizará un descuento por la contribución Estampilla </w:t>
      </w:r>
      <w:proofErr w:type="spellStart"/>
      <w:r w:rsidRPr="00845CD7">
        <w:rPr>
          <w:rFonts w:eastAsia="Batang"/>
          <w:lang w:eastAsia="en-US"/>
        </w:rPr>
        <w:t>Prouniversidad</w:t>
      </w:r>
      <w:proofErr w:type="spellEnd"/>
      <w:r w:rsidRPr="00845CD7">
        <w:rPr>
          <w:rFonts w:eastAsia="Batang"/>
          <w:lang w:eastAsia="en-US"/>
        </w:rPr>
        <w:t xml:space="preserve"> del Amazonas del 3% antes de IVA.  En tal sentido se requiere que el proveedor facture de manera separada según el lugar de ejecución.</w:t>
      </w:r>
    </w:p>
    <w:p w:rsidR="003E35FD" w:rsidRDefault="003E35FD" w:rsidP="005053F4">
      <w:pPr>
        <w:pStyle w:val="Default"/>
        <w:jc w:val="both"/>
      </w:pPr>
    </w:p>
    <w:p w:rsidR="0054250A" w:rsidRDefault="009C072E" w:rsidP="005053F4">
      <w:pPr>
        <w:widowControl/>
        <w:suppressAutoHyphens w:val="0"/>
        <w:spacing w:after="160" w:line="251" w:lineRule="auto"/>
        <w:jc w:val="both"/>
        <w:textAlignment w:val="auto"/>
        <w:rPr>
          <w:rFonts w:ascii="Arial" w:eastAsia="Batang" w:hAnsi="Arial" w:cs="Arial"/>
          <w:b/>
          <w:kern w:val="0"/>
          <w:u w:val="single"/>
          <w:lang w:eastAsia="en-US"/>
        </w:rPr>
      </w:pPr>
      <w:r>
        <w:rPr>
          <w:rFonts w:ascii="Arial" w:eastAsia="Batang" w:hAnsi="Arial" w:cs="Arial"/>
          <w:b/>
          <w:kern w:val="0"/>
          <w:u w:val="single"/>
          <w:lang w:eastAsia="en-US"/>
        </w:rPr>
        <w:t>4.</w:t>
      </w:r>
      <w:r w:rsidR="00CE2868">
        <w:rPr>
          <w:rFonts w:ascii="Arial" w:eastAsia="Batang" w:hAnsi="Arial" w:cs="Arial"/>
          <w:b/>
          <w:kern w:val="0"/>
          <w:u w:val="single"/>
          <w:lang w:eastAsia="en-US"/>
        </w:rPr>
        <w:t xml:space="preserve"> </w:t>
      </w:r>
      <w:r>
        <w:rPr>
          <w:rFonts w:ascii="Arial" w:eastAsia="Batang" w:hAnsi="Arial" w:cs="Arial"/>
          <w:b/>
          <w:kern w:val="0"/>
          <w:u w:val="single"/>
          <w:lang w:eastAsia="en-US"/>
        </w:rPr>
        <w:t xml:space="preserve">EL PLAZO DE EJECUCIÓN DEL CONTRATO </w:t>
      </w:r>
    </w:p>
    <w:p w:rsidR="00794FD2" w:rsidRDefault="002839E4" w:rsidP="005053F4">
      <w:pPr>
        <w:widowControl/>
        <w:suppressAutoHyphens w:val="0"/>
        <w:spacing w:after="160" w:line="251" w:lineRule="auto"/>
        <w:jc w:val="both"/>
        <w:textAlignment w:val="auto"/>
        <w:rPr>
          <w:rFonts w:ascii="Arial" w:eastAsia="Batang" w:hAnsi="Arial" w:cs="Arial"/>
          <w:kern w:val="0"/>
          <w:lang w:eastAsia="en-US"/>
        </w:rPr>
      </w:pPr>
      <w:r w:rsidRPr="002839E4">
        <w:rPr>
          <w:rFonts w:ascii="Arial" w:eastAsia="Batang" w:hAnsi="Arial" w:cs="Arial"/>
          <w:kern w:val="0"/>
          <w:lang w:eastAsia="en-US"/>
        </w:rPr>
        <w:t>El plazo de ejecución del contrato será de treinta (30) días calendario  a partir de la suscripción del acta de inicio, previo cumplimiento de los requisitos de ejecución del contrato, esto es a partir del registro presupuestal y aprobación de la garantía.</w:t>
      </w:r>
    </w:p>
    <w:p w:rsidR="0054250A" w:rsidRDefault="009C072E" w:rsidP="005053F4">
      <w:pPr>
        <w:widowControl/>
        <w:suppressAutoHyphens w:val="0"/>
        <w:ind w:left="720" w:hanging="720"/>
        <w:jc w:val="both"/>
        <w:textAlignment w:val="auto"/>
        <w:rPr>
          <w:rFonts w:ascii="Arial" w:eastAsia="Batang" w:hAnsi="Arial" w:cs="Arial"/>
          <w:b/>
          <w:kern w:val="0"/>
          <w:u w:val="single"/>
          <w:lang w:eastAsia="en-US"/>
        </w:rPr>
      </w:pPr>
      <w:r>
        <w:rPr>
          <w:rFonts w:ascii="Arial" w:eastAsia="Batang" w:hAnsi="Arial" w:cs="Arial"/>
          <w:b/>
          <w:kern w:val="0"/>
          <w:u w:val="single"/>
          <w:lang w:eastAsia="en-US"/>
        </w:rPr>
        <w:t>5.</w:t>
      </w:r>
      <w:r w:rsidR="005053F4">
        <w:rPr>
          <w:rFonts w:ascii="Arial" w:eastAsia="Batang" w:hAnsi="Arial" w:cs="Arial"/>
          <w:b/>
          <w:kern w:val="0"/>
          <w:u w:val="single"/>
          <w:lang w:eastAsia="en-US"/>
        </w:rPr>
        <w:t xml:space="preserve"> </w:t>
      </w:r>
      <w:r>
        <w:rPr>
          <w:rFonts w:ascii="Arial" w:eastAsia="Batang" w:hAnsi="Arial" w:cs="Arial"/>
          <w:b/>
          <w:kern w:val="0"/>
          <w:u w:val="single"/>
          <w:lang w:eastAsia="en-US"/>
        </w:rPr>
        <w:t>LUGAR DE EJECUCIÓN DEL CONTRATO</w:t>
      </w:r>
    </w:p>
    <w:p w:rsidR="0054250A" w:rsidRDefault="0054250A" w:rsidP="005053F4">
      <w:pPr>
        <w:widowControl/>
        <w:suppressAutoHyphens w:val="0"/>
        <w:ind w:left="720" w:hanging="720"/>
        <w:jc w:val="both"/>
        <w:textAlignment w:val="auto"/>
        <w:rPr>
          <w:rFonts w:ascii="Arial" w:eastAsia="Batang" w:hAnsi="Arial" w:cs="Arial"/>
          <w:kern w:val="0"/>
          <w:lang w:eastAsia="en-US"/>
        </w:rPr>
      </w:pPr>
    </w:p>
    <w:p w:rsidR="0054250A" w:rsidRPr="005053F4" w:rsidRDefault="002839E4" w:rsidP="005053F4">
      <w:pPr>
        <w:jc w:val="both"/>
        <w:rPr>
          <w:rFonts w:ascii="Arial" w:eastAsia="Batang" w:hAnsi="Arial" w:cs="Arial"/>
          <w:kern w:val="0"/>
          <w:lang w:eastAsia="en-US"/>
        </w:rPr>
      </w:pPr>
      <w:r w:rsidRPr="002839E4">
        <w:rPr>
          <w:rFonts w:ascii="Arial" w:eastAsia="Batang" w:hAnsi="Arial" w:cs="Arial"/>
          <w:kern w:val="0"/>
          <w:lang w:eastAsia="en-US"/>
        </w:rPr>
        <w:t>El contrato se ejecutará y se entregará en la(s) ciudad(es) de: FLORENCIA y NEIVA.</w:t>
      </w:r>
    </w:p>
    <w:p w:rsidR="00794FD2" w:rsidRPr="00C02684" w:rsidRDefault="00794FD2" w:rsidP="005053F4">
      <w:pPr>
        <w:jc w:val="both"/>
        <w:rPr>
          <w:rFonts w:ascii="Arial" w:hAnsi="Arial" w:cs="Arial"/>
        </w:rPr>
      </w:pPr>
    </w:p>
    <w:p w:rsidR="008A4A78" w:rsidRDefault="009C072E" w:rsidP="005053F4">
      <w:pPr>
        <w:widowControl/>
        <w:shd w:val="clear" w:color="auto" w:fill="FFFFFF"/>
        <w:tabs>
          <w:tab w:val="left" w:pos="2520"/>
        </w:tabs>
        <w:suppressAutoHyphens w:val="0"/>
        <w:jc w:val="both"/>
        <w:textAlignment w:val="auto"/>
        <w:rPr>
          <w:rFonts w:ascii="Arial" w:eastAsia="Times New Roman" w:hAnsi="Arial" w:cs="Arial"/>
          <w:kern w:val="0"/>
          <w:lang w:eastAsia="es-ES"/>
        </w:rPr>
      </w:pPr>
      <w:r>
        <w:rPr>
          <w:rFonts w:ascii="Arial" w:eastAsia="Times New Roman" w:hAnsi="Arial" w:cs="Arial"/>
          <w:b/>
          <w:spacing w:val="2"/>
          <w:kern w:val="0"/>
          <w:u w:val="single"/>
        </w:rPr>
        <w:t>6.</w:t>
      </w:r>
      <w:r w:rsidR="005053F4">
        <w:rPr>
          <w:rFonts w:ascii="Arial" w:eastAsia="Times New Roman" w:hAnsi="Arial" w:cs="Arial"/>
          <w:b/>
          <w:spacing w:val="2"/>
          <w:kern w:val="0"/>
          <w:u w:val="single"/>
        </w:rPr>
        <w:t xml:space="preserve"> </w:t>
      </w:r>
      <w:r>
        <w:rPr>
          <w:rFonts w:ascii="Arial" w:eastAsia="Times New Roman" w:hAnsi="Arial" w:cs="Arial"/>
          <w:b/>
          <w:spacing w:val="2"/>
          <w:kern w:val="0"/>
          <w:u w:val="single"/>
        </w:rPr>
        <w:t>OBLIGACIONES GENERALES DEL CONTRATISTA</w:t>
      </w:r>
      <w:r>
        <w:rPr>
          <w:rFonts w:ascii="Arial" w:eastAsia="Times New Roman" w:hAnsi="Arial" w:cs="Arial"/>
          <w:kern w:val="0"/>
          <w:lang w:eastAsia="es-ES"/>
        </w:rPr>
        <w:t xml:space="preserve"> </w:t>
      </w:r>
    </w:p>
    <w:p w:rsidR="008A4A78" w:rsidRDefault="008A4A78" w:rsidP="005053F4">
      <w:pPr>
        <w:widowControl/>
        <w:shd w:val="clear" w:color="auto" w:fill="FFFFFF"/>
        <w:tabs>
          <w:tab w:val="left" w:pos="2520"/>
        </w:tabs>
        <w:suppressAutoHyphens w:val="0"/>
        <w:jc w:val="both"/>
        <w:textAlignment w:val="auto"/>
        <w:rPr>
          <w:rFonts w:ascii="Arial" w:eastAsia="Times New Roman" w:hAnsi="Arial" w:cs="Arial"/>
          <w:kern w:val="0"/>
          <w:lang w:eastAsia="es-ES"/>
        </w:rPr>
      </w:pPr>
    </w:p>
    <w:p w:rsidR="005053F4" w:rsidRPr="00B31020" w:rsidRDefault="005053F4" w:rsidP="005053F4">
      <w:pPr>
        <w:shd w:val="clear" w:color="auto" w:fill="FFFFFF"/>
        <w:tabs>
          <w:tab w:val="left" w:pos="2520"/>
        </w:tabs>
        <w:jc w:val="both"/>
        <w:rPr>
          <w:rFonts w:ascii="Arial" w:eastAsia="Arial" w:hAnsi="Arial" w:cs="Arial"/>
        </w:rPr>
      </w:pPr>
      <w:r w:rsidRPr="001463D9">
        <w:rPr>
          <w:rFonts w:ascii="Arial" w:eastAsia="Arial" w:hAnsi="Arial" w:cs="Arial"/>
        </w:rPr>
        <w:t>Además de las contenidas en el artículo 5º de la Ley 80 de 1993 y todas las demás actividades inherentes al desarrollo del objeto del contrato, se tendrán como tales las siguientes obligaciones:</w:t>
      </w:r>
    </w:p>
    <w:p w:rsidR="005053F4" w:rsidRPr="00B31020" w:rsidRDefault="005053F4" w:rsidP="005053F4">
      <w:pPr>
        <w:shd w:val="clear" w:color="auto" w:fill="FFFFFF"/>
        <w:tabs>
          <w:tab w:val="left" w:pos="2520"/>
        </w:tabs>
        <w:jc w:val="both"/>
        <w:rPr>
          <w:rFonts w:ascii="Arial" w:eastAsia="Arial" w:hAnsi="Arial" w:cs="Arial"/>
        </w:rPr>
      </w:pPr>
    </w:p>
    <w:p w:rsidR="002839E4" w:rsidRPr="008A714C" w:rsidRDefault="002839E4" w:rsidP="002839E4">
      <w:pPr>
        <w:pStyle w:val="Prrafodelista"/>
        <w:widowControl/>
        <w:numPr>
          <w:ilvl w:val="0"/>
          <w:numId w:val="11"/>
        </w:numPr>
        <w:suppressAutoHyphens w:val="0"/>
        <w:autoSpaceDN/>
        <w:ind w:right="70"/>
        <w:jc w:val="both"/>
        <w:textAlignment w:val="auto"/>
        <w:rPr>
          <w:rFonts w:ascii="Arial" w:hAnsi="Arial" w:cs="Arial"/>
        </w:rPr>
      </w:pPr>
      <w:r w:rsidRPr="008A714C">
        <w:rPr>
          <w:rFonts w:ascii="Arial" w:hAnsi="Arial" w:cs="Arial"/>
        </w:rPr>
        <w:t>Desarrollar y cumplir el objeto del contrato en las condiciones de calidad, oportunidad, y obligaciones definidas en los estudios previos, especificaciones técnicas e invitación pública.</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Presentar en el plazo establecido en las condiciones y términos de la contratación, la totalidad de documentos y cumplir con los requisitos de orden técnico y legal, exigidos como condición previa e indispensable para suscribir el acta de Iniciación del contrato.</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 xml:space="preserve">Obrar con lealtad y buena fe en las distintas etapas contractuales, evitando dilaciones y </w:t>
      </w:r>
      <w:proofErr w:type="spellStart"/>
      <w:r w:rsidRPr="008A714C">
        <w:rPr>
          <w:rFonts w:ascii="Arial" w:hAnsi="Arial" w:cs="Arial"/>
        </w:rPr>
        <w:t>entrabamientos</w:t>
      </w:r>
      <w:proofErr w:type="spellEnd"/>
      <w:r w:rsidRPr="008A714C">
        <w:rPr>
          <w:rFonts w:ascii="Arial" w:hAnsi="Arial" w:cs="Arial"/>
        </w:rPr>
        <w:t>.</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Responder por el pago de salarios, prestaciones sociales e indemnizaciones de todo el personal que ocupe en la ejecución del contrato, así como los aportes a los Sistemas Generales de Seguridad Social y aportes Parafiscales, en los términos de la Ley 789 de 2002, y demás normas concordantes, requisito que deberá tener en cuenta durante la ejecución y liquidación del contrato.</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Mantener a la FISCALIA indemne y libre de toda pérdida o reclamo, demanda, pago de litigios, acción legal, reivindicación y fallos de cualquier especie o naturaleza, que se entable o que pueda entablarse en contra de estos, por causa de acciones u omisiones en que incurra el CONTRATISTA, sus agentes, subcontratistas o empleados, durante la ejecución del contrato o en la guarda del mismo.</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Mantener la reserva de la información y confidencialidad sobre documentos que conozca con ocasión del objeto contractual.</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 xml:space="preserve">Proveer la información cuando tenga ocurrencia una situación que implique una modificación del estado de los riesgos existente al momento </w:t>
      </w:r>
      <w:r w:rsidRPr="008A714C">
        <w:rPr>
          <w:rFonts w:ascii="Arial" w:hAnsi="Arial" w:cs="Arial"/>
        </w:rPr>
        <w:lastRenderedPageBreak/>
        <w:t>de proponer o de celebrar el contrato, como sería el caso de la existencia de investigaciones, medidas de aseguramiento o condenas proferidas en Colombia o en el extranjero.</w:t>
      </w:r>
    </w:p>
    <w:p w:rsidR="002839E4" w:rsidRPr="008A714C" w:rsidRDefault="002839E4" w:rsidP="002839E4">
      <w:pPr>
        <w:pStyle w:val="Prrafodelista"/>
        <w:widowControl/>
        <w:numPr>
          <w:ilvl w:val="0"/>
          <w:numId w:val="11"/>
        </w:numPr>
        <w:suppressAutoHyphens w:val="0"/>
        <w:autoSpaceDE w:val="0"/>
        <w:adjustRightInd w:val="0"/>
        <w:ind w:right="70"/>
        <w:jc w:val="both"/>
        <w:textAlignment w:val="auto"/>
        <w:rPr>
          <w:rFonts w:ascii="Arial" w:hAnsi="Arial" w:cs="Arial"/>
        </w:rPr>
      </w:pPr>
      <w:r w:rsidRPr="008A714C">
        <w:rPr>
          <w:rFonts w:ascii="Arial" w:hAnsi="Arial" w:cs="Arial"/>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rsidR="002839E4" w:rsidRDefault="002839E4" w:rsidP="002839E4">
      <w:pPr>
        <w:widowControl/>
        <w:numPr>
          <w:ilvl w:val="0"/>
          <w:numId w:val="11"/>
        </w:numPr>
        <w:suppressAutoHyphens w:val="0"/>
        <w:autoSpaceDN/>
        <w:ind w:right="72"/>
        <w:jc w:val="both"/>
        <w:textAlignment w:val="auto"/>
        <w:rPr>
          <w:rFonts w:ascii="Arial" w:hAnsi="Arial" w:cs="Arial"/>
        </w:rPr>
      </w:pPr>
      <w:r w:rsidRPr="008A714C">
        <w:rPr>
          <w:rFonts w:ascii="Arial" w:hAnsi="Arial" w:cs="Arial"/>
        </w:rPr>
        <w:t xml:space="preserve">Facturar electrónicamente todos los servicios y/o bienes suministrados si tributariamente se encuentra obligado,  caso contrario expedir cuenta de cobro con todos los requisitos de ley. </w:t>
      </w:r>
    </w:p>
    <w:p w:rsidR="002839E4" w:rsidRDefault="002839E4" w:rsidP="002839E4">
      <w:pPr>
        <w:widowControl/>
        <w:numPr>
          <w:ilvl w:val="0"/>
          <w:numId w:val="11"/>
        </w:numPr>
        <w:suppressAutoHyphens w:val="0"/>
        <w:autoSpaceDN/>
        <w:ind w:right="72"/>
        <w:jc w:val="both"/>
        <w:textAlignment w:val="auto"/>
        <w:rPr>
          <w:rFonts w:ascii="Arial" w:hAnsi="Arial" w:cs="Arial"/>
        </w:rPr>
      </w:pPr>
      <w:r w:rsidRPr="009728F4">
        <w:rPr>
          <w:rFonts w:ascii="Arial" w:hAnsi="Arial" w:cs="Arial"/>
        </w:rPr>
        <w:t xml:space="preserve">Radicar la factura electrónica si está obligado a ello en la Plataforma que indique el Ministerio de Hacienda y Crédito Público conforme a las indicaciones del Supervisor. </w:t>
      </w:r>
    </w:p>
    <w:p w:rsidR="002839E4" w:rsidRDefault="002839E4" w:rsidP="002839E4">
      <w:pPr>
        <w:widowControl/>
        <w:numPr>
          <w:ilvl w:val="0"/>
          <w:numId w:val="11"/>
        </w:numPr>
        <w:suppressAutoHyphens w:val="0"/>
        <w:autoSpaceDN/>
        <w:ind w:right="72"/>
        <w:jc w:val="both"/>
        <w:textAlignment w:val="auto"/>
        <w:rPr>
          <w:rFonts w:ascii="Arial" w:hAnsi="Arial" w:cs="Arial"/>
        </w:rPr>
      </w:pPr>
      <w:r w:rsidRPr="009728F4">
        <w:rPr>
          <w:rFonts w:ascii="Arial" w:hAnsi="Arial" w:cs="Arial"/>
        </w:rPr>
        <w:t xml:space="preserve">Subir al SECOP II: Factura electrónica o Cuenta de Cobro, Recibo a Satisfacción y Soportes del pago a Seguridad Social,  una vez verificados, firmados y  avalados por el supervisor del contrato y demás dependencias si así se requiera. </w:t>
      </w:r>
    </w:p>
    <w:p w:rsidR="002839E4" w:rsidRPr="009728F4" w:rsidRDefault="002839E4" w:rsidP="002839E4">
      <w:pPr>
        <w:widowControl/>
        <w:numPr>
          <w:ilvl w:val="0"/>
          <w:numId w:val="11"/>
        </w:numPr>
        <w:suppressAutoHyphens w:val="0"/>
        <w:autoSpaceDN/>
        <w:ind w:right="72"/>
        <w:jc w:val="both"/>
        <w:textAlignment w:val="auto"/>
        <w:rPr>
          <w:rFonts w:ascii="Arial" w:hAnsi="Arial" w:cs="Arial"/>
        </w:rPr>
      </w:pPr>
      <w:r w:rsidRPr="009728F4">
        <w:rPr>
          <w:rFonts w:ascii="Arial" w:hAnsi="Arial" w:cs="Arial"/>
        </w:rPr>
        <w:t xml:space="preserve">Responder por el pago de todos los impuestos, tasas, contribuciones o participaciones tanto en el ámbito Nacional, Departamental y Municipal que se causen en razón de la suscripción, desarrollo, ejecución y liquidación del presente contrato. </w:t>
      </w:r>
    </w:p>
    <w:p w:rsidR="007C36FF" w:rsidRPr="00D31A48" w:rsidRDefault="002839E4" w:rsidP="002839E4">
      <w:pPr>
        <w:numPr>
          <w:ilvl w:val="0"/>
          <w:numId w:val="11"/>
        </w:numPr>
        <w:contextualSpacing/>
        <w:jc w:val="both"/>
        <w:textAlignment w:val="auto"/>
        <w:rPr>
          <w:rFonts w:ascii="Arial" w:hAnsi="Arial" w:cs="Arial"/>
          <w:lang w:val="es-ES_tradnl"/>
        </w:rPr>
      </w:pPr>
      <w:r w:rsidRPr="008A714C">
        <w:rPr>
          <w:rFonts w:ascii="Arial" w:hAnsi="Arial" w:cs="Arial"/>
        </w:rPr>
        <w:t>Las demás que por ley o el contrato le correspondan.</w:t>
      </w:r>
    </w:p>
    <w:p w:rsidR="007C36FF" w:rsidRPr="004D1C8C" w:rsidRDefault="007C36FF" w:rsidP="005053F4">
      <w:pPr>
        <w:pStyle w:val="Prrafodelista"/>
        <w:jc w:val="both"/>
        <w:rPr>
          <w:rFonts w:ascii="Arial" w:hAnsi="Arial" w:cs="Arial"/>
        </w:rPr>
      </w:pPr>
    </w:p>
    <w:p w:rsidR="007C36FF" w:rsidRPr="004D1C8C" w:rsidRDefault="007C36FF" w:rsidP="005053F4">
      <w:pPr>
        <w:pStyle w:val="Default"/>
        <w:jc w:val="both"/>
        <w:rPr>
          <w:b/>
          <w:bCs/>
        </w:rPr>
      </w:pPr>
      <w:r>
        <w:rPr>
          <w:b/>
          <w:bCs/>
        </w:rPr>
        <w:t xml:space="preserve">6.2. </w:t>
      </w:r>
      <w:r w:rsidRPr="004D1C8C">
        <w:rPr>
          <w:b/>
          <w:bCs/>
        </w:rPr>
        <w:t xml:space="preserve">OBLIGACIONES ESPECÍFICAS DEL CONTRATISTA </w:t>
      </w:r>
    </w:p>
    <w:p w:rsidR="007C36FF" w:rsidRPr="004D1C8C" w:rsidRDefault="007C36FF" w:rsidP="005053F4">
      <w:pPr>
        <w:pStyle w:val="Prrafodelista"/>
        <w:jc w:val="both"/>
        <w:rPr>
          <w:rFonts w:ascii="Arial" w:hAnsi="Arial" w:cs="Arial"/>
        </w:rPr>
      </w:pP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Entregar los elementos objeto del presente contrato, conforme a las especificaciones técnicas exigidas por la Entidad, dentro del plazo de ejecución del contrato.</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 xml:space="preserve">Entregar los bienes nuevos y originales de fábrica, no re-manufacturados, debidamente nacionalizados y garantizados por el fabricante, cumpliendo con las normas según el país de origen. </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Aceptar y cumplir las instrucciones que le sean impartidas por la Entidad, a través de la supervisión del contrato, en el marco del objeto y las obligaciones contractuales.</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 xml:space="preserve">Efectuar la entrega, instalación, integración y puesta en funcionamiento de los elementos objeto del presente contrato en cada una de las ciudades relacionadas en el numeral 1.5 del presente documento. </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Asignar personal técnico idóneo, con conocimientos y experiencia en instalación de los elementos objeto del contrato y realizar las demás labores requeridas en las especificaciones técnicas del presente proceso.</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lastRenderedPageBreak/>
        <w:t>Asumir la totalidad de los costos de transporte y demás gastos que se generen para cumplir con el objeto contractual, relacionados en las Especificaciones Técnicas sin costo adicional para la Fiscalía General de la Nación.</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Ofrecer una garantía mínima de un (1) año para los elementos adquiridos, por defectos de fabricación y de funcionamiento a partir de la fecha de recibo a satisfacción por parte del supervisor del contrato.</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Efectuar un mantenimiento anual al sistema adquirido dentro del periodo de garantía de los elementos entregados.</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Reemplazar el elemento que presente más de una falla dentro del tiempo de garantía por uno nuevo, en un tiempo no mayor a ocho (8) días calendario y sin costo para la institución.</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Atender el servicio de garantía de los elementos entregados en un término no superior a veinticuatro (24) horas por medio telefónico y en sitio en un término no superior a cinco (5) días calendario.</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Cubrir los gastos que con ocasión de la ejecución de este contrato pudiera causar contra los equipos de la entidad por imprudencia, irresponsabilidad o impericia de las personas a cargo del contratista.</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Suscribir acta de confidencialidad para el presente proceso, con el fin de proteger la información de ubicación de sitios tecnológicos de la FGN. El formato del Sistema Integral de Gestión de la FGN será suministrado por el supervisor del contrato.</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Asistir a las reuniones que sean convocadas por el Supervisor del contrato para revisar el estado de ejecución de este, o cualquier aspecto técnico referente a los equipos objeto del contrato.</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Realizar las pruebas técnicas de funcionamiento de los elementos adquiridos e instalados, para el recibido a satisfacción por parte del supervisor.</w:t>
      </w:r>
    </w:p>
    <w:p w:rsidR="002839E4" w:rsidRPr="002839E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Realizar transferencia de conocimiento sobre el manejo de los sistemas adquiridos por la Fiscalía General de la Nación.</w:t>
      </w:r>
    </w:p>
    <w:p w:rsidR="007C36FF" w:rsidRPr="005053F4" w:rsidRDefault="002839E4" w:rsidP="002839E4">
      <w:pPr>
        <w:widowControl/>
        <w:numPr>
          <w:ilvl w:val="1"/>
          <w:numId w:val="12"/>
        </w:numPr>
        <w:suppressAutoHyphens w:val="0"/>
        <w:autoSpaceDN/>
        <w:spacing w:after="200" w:line="276" w:lineRule="auto"/>
        <w:jc w:val="both"/>
        <w:textAlignment w:val="auto"/>
        <w:rPr>
          <w:rFonts w:ascii="Arial" w:hAnsi="Arial" w:cs="Arial"/>
        </w:rPr>
      </w:pPr>
      <w:r w:rsidRPr="002839E4">
        <w:rPr>
          <w:rFonts w:ascii="Arial" w:hAnsi="Arial" w:cs="Arial"/>
        </w:rPr>
        <w:t>Las demás que sean inherentes para el desarrollo del objeto contractual.</w:t>
      </w:r>
      <w:r w:rsidR="007C36FF" w:rsidRPr="005053F4">
        <w:rPr>
          <w:rFonts w:ascii="Arial" w:hAnsi="Arial" w:cs="Arial"/>
        </w:rPr>
        <w:t xml:space="preserve"> </w:t>
      </w:r>
    </w:p>
    <w:p w:rsidR="007C36FF" w:rsidRPr="004F6C7A" w:rsidRDefault="007C36FF" w:rsidP="005053F4">
      <w:pPr>
        <w:pStyle w:val="Prrafodelista"/>
        <w:ind w:left="1080"/>
        <w:jc w:val="both"/>
        <w:rPr>
          <w:sz w:val="23"/>
          <w:szCs w:val="23"/>
        </w:rPr>
      </w:pPr>
    </w:p>
    <w:p w:rsidR="002839E4" w:rsidRDefault="009C072E" w:rsidP="002839E4">
      <w:pPr>
        <w:widowControl/>
        <w:suppressAutoHyphens w:val="0"/>
        <w:jc w:val="both"/>
        <w:textAlignment w:val="auto"/>
        <w:rPr>
          <w:rFonts w:ascii="Arial" w:eastAsia="Calibri" w:hAnsi="Arial" w:cs="Arial"/>
          <w:kern w:val="0"/>
          <w:lang w:val="es-ES_tradnl" w:eastAsia="en-US"/>
        </w:rPr>
      </w:pPr>
      <w:r>
        <w:rPr>
          <w:rFonts w:ascii="Arial" w:eastAsia="BatangChe" w:hAnsi="Arial" w:cs="Arial"/>
          <w:b/>
          <w:iCs/>
          <w:kern w:val="0"/>
          <w:u w:val="single"/>
          <w:lang w:eastAsia="en-US"/>
        </w:rPr>
        <w:t>7.</w:t>
      </w:r>
      <w:r w:rsidR="005053F4">
        <w:rPr>
          <w:rFonts w:ascii="Arial" w:eastAsia="BatangChe" w:hAnsi="Arial" w:cs="Arial"/>
          <w:b/>
          <w:iCs/>
          <w:kern w:val="0"/>
          <w:u w:val="single"/>
          <w:lang w:eastAsia="en-US"/>
        </w:rPr>
        <w:t xml:space="preserve"> </w:t>
      </w:r>
      <w:r>
        <w:rPr>
          <w:rFonts w:ascii="Arial" w:eastAsia="BatangChe" w:hAnsi="Arial" w:cs="Arial"/>
          <w:b/>
          <w:iCs/>
          <w:kern w:val="0"/>
          <w:u w:val="single"/>
          <w:lang w:eastAsia="en-US"/>
        </w:rPr>
        <w:t>SUPERVISIÓN</w:t>
      </w:r>
      <w:r w:rsidR="00E7252D">
        <w:rPr>
          <w:rFonts w:ascii="Arial" w:eastAsia="BatangChe" w:hAnsi="Arial" w:cs="Arial"/>
          <w:b/>
          <w:iCs/>
          <w:kern w:val="0"/>
          <w:u w:val="single"/>
          <w:lang w:eastAsia="en-US"/>
        </w:rPr>
        <w:t xml:space="preserve">: </w:t>
      </w:r>
      <w:r w:rsidR="00E7252D" w:rsidRPr="00E7252D">
        <w:t xml:space="preserve"> </w:t>
      </w:r>
      <w:r w:rsidR="002839E4" w:rsidRPr="002839E4">
        <w:rPr>
          <w:rFonts w:ascii="Arial" w:eastAsia="Calibri" w:hAnsi="Arial" w:cs="Arial"/>
          <w:kern w:val="0"/>
          <w:lang w:val="es-ES_tradnl" w:eastAsia="en-US"/>
        </w:rPr>
        <w:t>La supervisión de la ejecución del contrato será ejercida por los Líderes de las Salas de Recepción y Análisis de las Comunicaciones Interceptadas de Florencia y Neiva, quienes cumplirán con lo consagrado en el Estatuto General de Contratación Pública y en las demás normas vigentes dispuestas para ello.</w:t>
      </w:r>
    </w:p>
    <w:p w:rsidR="002839E4" w:rsidRPr="002839E4" w:rsidRDefault="002839E4" w:rsidP="002839E4">
      <w:pPr>
        <w:widowControl/>
        <w:suppressAutoHyphens w:val="0"/>
        <w:jc w:val="both"/>
        <w:textAlignment w:val="auto"/>
        <w:rPr>
          <w:rFonts w:ascii="Arial" w:eastAsia="Calibri" w:hAnsi="Arial" w:cs="Arial"/>
          <w:kern w:val="0"/>
          <w:lang w:val="es-ES_tradnl" w:eastAsia="en-US"/>
        </w:rPr>
      </w:pPr>
    </w:p>
    <w:p w:rsidR="0054250A" w:rsidRDefault="002839E4" w:rsidP="002839E4">
      <w:pPr>
        <w:widowControl/>
        <w:suppressAutoHyphens w:val="0"/>
        <w:jc w:val="both"/>
        <w:textAlignment w:val="auto"/>
        <w:rPr>
          <w:rFonts w:ascii="Arial" w:eastAsia="Batang" w:hAnsi="Arial" w:cs="Arial"/>
          <w:color w:val="FF0000"/>
          <w:kern w:val="0"/>
          <w:lang w:eastAsia="en-US"/>
        </w:rPr>
      </w:pPr>
      <w:r w:rsidRPr="002839E4">
        <w:rPr>
          <w:rFonts w:ascii="Arial" w:eastAsia="Calibri" w:hAnsi="Arial" w:cs="Arial"/>
          <w:kern w:val="0"/>
          <w:lang w:val="es-ES" w:eastAsia="en-US"/>
        </w:rPr>
        <w:lastRenderedPageBreak/>
        <w:t>El supervisor será designado  por la Subdirección Regional de Apoyo Centro Sur. Se debe tener en cuenta que el supervisor será responsable de mantener informada a la entidad de los hechos o circunstancias que puedan constituir actos de corrupción tipificados como conductas punibles, o que puedan poner o pongan en riesgo el cumplimiento del contrato, o cuando tal incumplimiento se presente.</w:t>
      </w:r>
    </w:p>
    <w:p w:rsidR="0054250A" w:rsidRDefault="0054250A" w:rsidP="005053F4">
      <w:pPr>
        <w:widowControl/>
        <w:suppressAutoHyphens w:val="0"/>
        <w:jc w:val="both"/>
        <w:textAlignment w:val="auto"/>
        <w:rPr>
          <w:rFonts w:ascii="Arial" w:eastAsia="Batang" w:hAnsi="Arial" w:cs="Arial"/>
          <w:color w:val="FF0000"/>
          <w:kern w:val="0"/>
          <w:lang w:eastAsia="en-US"/>
        </w:rPr>
      </w:pPr>
    </w:p>
    <w:p w:rsidR="0054250A" w:rsidRDefault="009C072E" w:rsidP="005053F4">
      <w:pPr>
        <w:widowControl/>
        <w:suppressAutoHyphens w:val="0"/>
        <w:jc w:val="both"/>
        <w:textAlignment w:val="auto"/>
      </w:pPr>
      <w:r>
        <w:rPr>
          <w:rFonts w:ascii="Arial" w:eastAsia="Batang" w:hAnsi="Arial" w:cs="Arial"/>
          <w:b/>
          <w:bCs/>
          <w:kern w:val="0"/>
          <w:u w:val="single"/>
          <w:lang w:eastAsia="en-US"/>
        </w:rPr>
        <w:t>8. GARANTÍAS</w:t>
      </w:r>
      <w:r>
        <w:rPr>
          <w:rFonts w:ascii="Arial" w:eastAsia="Batang" w:hAnsi="Arial" w:cs="Arial"/>
          <w:kern w:val="0"/>
          <w:lang w:eastAsia="en-US"/>
        </w:rPr>
        <w:t xml:space="preserve">: </w:t>
      </w:r>
    </w:p>
    <w:p w:rsidR="0054250A" w:rsidRDefault="0054250A" w:rsidP="005053F4">
      <w:pPr>
        <w:widowControl/>
        <w:suppressAutoHyphens w:val="0"/>
        <w:jc w:val="both"/>
        <w:textAlignment w:val="auto"/>
        <w:rPr>
          <w:rFonts w:ascii="Arial" w:eastAsia="Batang" w:hAnsi="Arial" w:cs="Arial"/>
          <w:kern w:val="0"/>
          <w:lang w:eastAsia="en-US"/>
        </w:rPr>
      </w:pPr>
    </w:p>
    <w:p w:rsidR="007C70F1" w:rsidRPr="005053F4" w:rsidRDefault="009C072E" w:rsidP="005053F4">
      <w:pPr>
        <w:widowControl/>
        <w:suppressAutoHyphens w:val="0"/>
        <w:spacing w:after="160" w:line="251" w:lineRule="auto"/>
        <w:jc w:val="both"/>
        <w:textAlignment w:val="auto"/>
        <w:rPr>
          <w:rFonts w:ascii="Arial" w:eastAsia="Calibri" w:hAnsi="Arial" w:cs="Arial"/>
          <w:kern w:val="0"/>
          <w:lang w:eastAsia="en-US"/>
        </w:rPr>
      </w:pPr>
      <w:r>
        <w:rPr>
          <w:rFonts w:ascii="Arial" w:eastAsia="Calibri" w:hAnsi="Arial" w:cs="Arial"/>
          <w:b/>
          <w:bCs/>
          <w:kern w:val="0"/>
          <w:u w:val="single"/>
          <w:lang w:eastAsia="en-US"/>
        </w:rPr>
        <w:t>8.1.</w:t>
      </w:r>
      <w:r w:rsidR="005053F4">
        <w:rPr>
          <w:rFonts w:ascii="Arial" w:eastAsia="Calibri" w:hAnsi="Arial" w:cs="Arial"/>
          <w:b/>
          <w:bCs/>
          <w:kern w:val="0"/>
          <w:u w:val="single"/>
          <w:lang w:eastAsia="en-US"/>
        </w:rPr>
        <w:t xml:space="preserve"> </w:t>
      </w:r>
      <w:r>
        <w:rPr>
          <w:rFonts w:ascii="Arial" w:eastAsia="Calibri" w:hAnsi="Arial" w:cs="Arial"/>
          <w:b/>
          <w:bCs/>
          <w:kern w:val="0"/>
          <w:u w:val="single"/>
          <w:lang w:eastAsia="en-US"/>
        </w:rPr>
        <w:t>GARANTÍA DE CUMPLIMIENTO:</w:t>
      </w:r>
      <w:r>
        <w:rPr>
          <w:rFonts w:ascii="Arial" w:eastAsia="Calibri" w:hAnsi="Arial" w:cs="Arial"/>
          <w:kern w:val="0"/>
          <w:lang w:eastAsia="en-US"/>
        </w:rPr>
        <w:t xml:space="preserve"> </w:t>
      </w:r>
      <w:r w:rsidR="005053F4" w:rsidRPr="005053F4">
        <w:rPr>
          <w:rFonts w:ascii="Arial" w:eastAsia="Calibri" w:hAnsi="Arial" w:cs="Arial"/>
          <w:kern w:val="0"/>
          <w:lang w:eastAsia="en-US"/>
        </w:rPr>
        <w:t>El contratista deberá asumir por su cuenta y costo, a fin de asegurar el cumplimiento de las obligaciones emanadas del contrato, cualquiera de las garantías establecidas en el artículo 2.2.1.2.3.1.2 del Decreto 1082 de 2015 a favor de la Fiscalía General de la Nación con NIT. 800.187.590-9, de conformidad con el Decreto 1082 de 2015. La garantía deberá ser presentada a la Subdirección Regional de Apoyo Centro Sur y deberá amparar los siguientes riesgos:</w:t>
      </w:r>
      <w:r w:rsidR="005053F4" w:rsidRPr="005053F4">
        <w:rPr>
          <w:rFonts w:ascii="Arial" w:eastAsia="Calibri" w:hAnsi="Arial" w:cs="Arial"/>
          <w:kern w:val="0"/>
          <w:lang w:eastAsia="en-US"/>
        </w:rPr>
        <w:tab/>
      </w:r>
      <w:r w:rsidR="005053F4" w:rsidRPr="005053F4">
        <w:rPr>
          <w:rFonts w:ascii="Arial" w:eastAsia="Calibri" w:hAnsi="Arial" w:cs="Arial"/>
          <w:kern w:val="0"/>
          <w:lang w:eastAsia="en-US"/>
        </w:rPr>
        <w:tab/>
      </w:r>
      <w:r w:rsidR="005053F4" w:rsidRPr="005053F4">
        <w:rPr>
          <w:rFonts w:ascii="Arial" w:eastAsia="Calibri" w:hAnsi="Arial" w:cs="Arial"/>
          <w:kern w:val="0"/>
          <w:lang w:eastAsia="en-US"/>
        </w:rPr>
        <w:tab/>
      </w:r>
      <w:r w:rsidR="005053F4" w:rsidRPr="005053F4">
        <w:rPr>
          <w:rFonts w:ascii="Arial" w:eastAsia="Calibri" w:hAnsi="Arial" w:cs="Arial"/>
          <w:kern w:val="0"/>
          <w:lang w:eastAsia="en-US"/>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14"/>
        <w:gridCol w:w="2190"/>
        <w:gridCol w:w="3339"/>
      </w:tblGrid>
      <w:tr w:rsidR="002839E4" w:rsidRPr="007168A1" w:rsidTr="004719DF">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2839E4" w:rsidRPr="007168A1" w:rsidRDefault="002839E4" w:rsidP="004719DF">
            <w:pPr>
              <w:jc w:val="center"/>
              <w:rPr>
                <w:rFonts w:ascii="Arial" w:hAnsi="Arial" w:cs="Arial"/>
                <w:b/>
              </w:rPr>
            </w:pPr>
            <w:r w:rsidRPr="007168A1">
              <w:rPr>
                <w:rFonts w:ascii="Arial" w:hAnsi="Arial" w:cs="Arial"/>
                <w:b/>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2839E4" w:rsidRPr="007168A1" w:rsidRDefault="002839E4" w:rsidP="004719DF">
            <w:pPr>
              <w:jc w:val="center"/>
              <w:rPr>
                <w:rFonts w:ascii="Arial" w:hAnsi="Arial" w:cs="Arial"/>
                <w:b/>
              </w:rPr>
            </w:pPr>
            <w:r w:rsidRPr="007168A1">
              <w:rPr>
                <w:rFonts w:ascii="Arial" w:hAnsi="Arial" w:cs="Arial"/>
                <w:b/>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2839E4" w:rsidRPr="007168A1" w:rsidRDefault="002839E4" w:rsidP="004719DF">
            <w:pPr>
              <w:jc w:val="center"/>
              <w:rPr>
                <w:rFonts w:ascii="Arial" w:hAnsi="Arial" w:cs="Arial"/>
                <w:b/>
              </w:rPr>
            </w:pPr>
            <w:r w:rsidRPr="007168A1">
              <w:rPr>
                <w:rFonts w:ascii="Arial" w:hAnsi="Arial" w:cs="Arial"/>
                <w:b/>
              </w:rPr>
              <w:t>VIGENCIA</w:t>
            </w:r>
          </w:p>
        </w:tc>
      </w:tr>
      <w:tr w:rsidR="002839E4" w:rsidRPr="007168A1" w:rsidTr="004719DF">
        <w:trPr>
          <w:jc w:val="center"/>
        </w:trPr>
        <w:tc>
          <w:tcPr>
            <w:tcW w:w="0" w:type="auto"/>
            <w:tcBorders>
              <w:top w:val="single" w:sz="12" w:space="0" w:color="000000"/>
            </w:tcBorders>
          </w:tcPr>
          <w:p w:rsidR="002839E4" w:rsidRPr="007168A1" w:rsidRDefault="002839E4" w:rsidP="004719DF">
            <w:pPr>
              <w:jc w:val="both"/>
              <w:rPr>
                <w:rFonts w:ascii="Arial" w:hAnsi="Arial" w:cs="Arial"/>
              </w:rPr>
            </w:pPr>
            <w:r w:rsidRPr="009D1560">
              <w:rPr>
                <w:rFonts w:ascii="Arial" w:hAnsi="Arial" w:cs="Arial"/>
                <w:color w:val="000000"/>
              </w:rPr>
              <w:t>Cumplimiento del contrato</w:t>
            </w:r>
          </w:p>
        </w:tc>
        <w:tc>
          <w:tcPr>
            <w:tcW w:w="0" w:type="auto"/>
            <w:tcBorders>
              <w:top w:val="single" w:sz="12" w:space="0" w:color="000000"/>
            </w:tcBorders>
          </w:tcPr>
          <w:p w:rsidR="002839E4" w:rsidRPr="007168A1" w:rsidRDefault="002839E4" w:rsidP="004719DF">
            <w:pPr>
              <w:jc w:val="both"/>
              <w:rPr>
                <w:rFonts w:ascii="Arial" w:hAnsi="Arial" w:cs="Arial"/>
              </w:rPr>
            </w:pPr>
            <w:r w:rsidRPr="009D1560">
              <w:rPr>
                <w:rFonts w:ascii="Arial" w:hAnsi="Arial" w:cs="Arial"/>
                <w:color w:val="000000"/>
              </w:rPr>
              <w:t>10% del valor total del contrato</w:t>
            </w:r>
          </w:p>
        </w:tc>
        <w:tc>
          <w:tcPr>
            <w:tcW w:w="0" w:type="auto"/>
            <w:tcBorders>
              <w:top w:val="single" w:sz="12" w:space="0" w:color="000000"/>
            </w:tcBorders>
          </w:tcPr>
          <w:p w:rsidR="002839E4" w:rsidRPr="007168A1" w:rsidRDefault="002839E4" w:rsidP="004719DF">
            <w:pPr>
              <w:jc w:val="both"/>
              <w:rPr>
                <w:rFonts w:ascii="Arial" w:hAnsi="Arial" w:cs="Arial"/>
              </w:rPr>
            </w:pPr>
            <w:r w:rsidRPr="009D1560">
              <w:rPr>
                <w:rFonts w:ascii="Arial" w:hAnsi="Arial" w:cs="Arial"/>
                <w:color w:val="000000"/>
              </w:rPr>
              <w:t xml:space="preserve">Por el término de ejecución del contrato y </w:t>
            </w:r>
            <w:r w:rsidRPr="007168A1">
              <w:rPr>
                <w:rFonts w:ascii="Arial" w:hAnsi="Arial" w:cs="Arial"/>
              </w:rPr>
              <w:t>seis meses (6) más</w:t>
            </w:r>
            <w:r w:rsidRPr="009D1560">
              <w:rPr>
                <w:rFonts w:ascii="Arial" w:hAnsi="Arial" w:cs="Arial"/>
                <w:color w:val="000000"/>
              </w:rPr>
              <w:t>.</w:t>
            </w:r>
          </w:p>
        </w:tc>
      </w:tr>
      <w:tr w:rsidR="002839E4" w:rsidRPr="007168A1" w:rsidTr="004719DF">
        <w:trPr>
          <w:jc w:val="center"/>
        </w:trPr>
        <w:tc>
          <w:tcPr>
            <w:tcW w:w="0" w:type="auto"/>
          </w:tcPr>
          <w:p w:rsidR="002839E4" w:rsidRPr="007168A1" w:rsidRDefault="002839E4" w:rsidP="004719DF">
            <w:pPr>
              <w:jc w:val="both"/>
              <w:rPr>
                <w:rFonts w:ascii="Arial" w:hAnsi="Arial" w:cs="Arial"/>
              </w:rPr>
            </w:pPr>
            <w:r w:rsidRPr="009D1560">
              <w:rPr>
                <w:rFonts w:ascii="Arial" w:hAnsi="Arial" w:cs="Arial"/>
                <w:color w:val="000000"/>
              </w:rPr>
              <w:t xml:space="preserve">Calidad y correcto funcionamiento de los bienes </w:t>
            </w:r>
          </w:p>
        </w:tc>
        <w:tc>
          <w:tcPr>
            <w:tcW w:w="0" w:type="auto"/>
          </w:tcPr>
          <w:p w:rsidR="002839E4" w:rsidRPr="007168A1" w:rsidRDefault="002839E4" w:rsidP="004719DF">
            <w:pPr>
              <w:jc w:val="both"/>
              <w:rPr>
                <w:rFonts w:ascii="Arial" w:hAnsi="Arial" w:cs="Arial"/>
              </w:rPr>
            </w:pPr>
            <w:r w:rsidRPr="009D1560">
              <w:rPr>
                <w:rFonts w:ascii="Arial" w:hAnsi="Arial" w:cs="Arial"/>
                <w:color w:val="000000"/>
              </w:rPr>
              <w:t>10% del valor total del contrato</w:t>
            </w:r>
          </w:p>
        </w:tc>
        <w:tc>
          <w:tcPr>
            <w:tcW w:w="0" w:type="auto"/>
          </w:tcPr>
          <w:p w:rsidR="002839E4" w:rsidRPr="007168A1" w:rsidRDefault="002839E4" w:rsidP="004719DF">
            <w:pPr>
              <w:jc w:val="both"/>
              <w:rPr>
                <w:rFonts w:ascii="Arial" w:hAnsi="Arial" w:cs="Arial"/>
              </w:rPr>
            </w:pPr>
            <w:r w:rsidRPr="009D1560">
              <w:rPr>
                <w:rFonts w:ascii="Arial" w:hAnsi="Arial" w:cs="Arial"/>
                <w:color w:val="000000"/>
              </w:rPr>
              <w:t>Por el término de un (1) año contado a partir del recibo a satisfacción del contrato.</w:t>
            </w:r>
          </w:p>
        </w:tc>
      </w:tr>
    </w:tbl>
    <w:p w:rsidR="007C70F1" w:rsidRDefault="007C70F1" w:rsidP="005053F4">
      <w:pPr>
        <w:jc w:val="both"/>
        <w:rPr>
          <w:rFonts w:ascii="Arial" w:eastAsia="Times New Roman" w:hAnsi="Arial" w:cs="Arial"/>
          <w:b/>
          <w:szCs w:val="20"/>
          <w:lang w:val="es-ES_tradnl" w:eastAsia="es-ES"/>
        </w:rPr>
      </w:pPr>
    </w:p>
    <w:p w:rsidR="005053F4" w:rsidRDefault="005053F4" w:rsidP="005053F4">
      <w:pPr>
        <w:jc w:val="both"/>
        <w:rPr>
          <w:rFonts w:ascii="Arial" w:eastAsia="Times New Roman" w:hAnsi="Arial" w:cs="Arial"/>
          <w:szCs w:val="20"/>
          <w:lang w:val="es-ES_tradnl" w:eastAsia="es-ES"/>
        </w:rPr>
      </w:pPr>
      <w:r w:rsidRPr="00C5777F">
        <w:rPr>
          <w:rFonts w:ascii="Arial" w:eastAsia="Times New Roman" w:hAnsi="Arial" w:cs="Arial"/>
          <w:b/>
          <w:lang w:val="es-ES_tradnl" w:eastAsia="es-ES"/>
        </w:rPr>
        <w:t>CUMPLIMIENTO DEL CONTRATO</w:t>
      </w:r>
      <w:r w:rsidRPr="00C5777F">
        <w:rPr>
          <w:rFonts w:ascii="Arial" w:eastAsia="Times New Roman" w:hAnsi="Arial" w:cs="Arial"/>
          <w:lang w:val="es-ES_tradnl" w:eastAsia="es-ES"/>
        </w:rPr>
        <w:t>: Esta póliza se requiere con el objeto de asegurarle a la Entidad que se cumplan las condiciones del contrato, por eventualidades que pudieran suceder como consecuencia de situaciones externas al mismo contrato, como la liquidación del proveedor o la insolvencia del mismo, este amparo cubre a las entidades de los perjuicios derivados del incumplimiento total o parcial del contrato, cuando el incumplimiento es imputable al contratista</w:t>
      </w:r>
      <w:r w:rsidRPr="003902D2">
        <w:rPr>
          <w:rFonts w:ascii="Arial" w:eastAsia="Times New Roman" w:hAnsi="Arial" w:cs="Arial"/>
          <w:szCs w:val="20"/>
          <w:lang w:val="es-ES_tradnl" w:eastAsia="es-ES"/>
        </w:rPr>
        <w:t>.</w:t>
      </w:r>
    </w:p>
    <w:p w:rsidR="005053F4" w:rsidRDefault="005053F4" w:rsidP="005053F4">
      <w:pPr>
        <w:jc w:val="both"/>
        <w:rPr>
          <w:rFonts w:ascii="Arial" w:eastAsia="Times New Roman" w:hAnsi="Arial" w:cs="Arial"/>
          <w:szCs w:val="20"/>
          <w:lang w:val="es-ES_tradnl" w:eastAsia="es-ES"/>
        </w:rPr>
      </w:pPr>
    </w:p>
    <w:p w:rsidR="005053F4" w:rsidRPr="005053F4" w:rsidRDefault="005053F4" w:rsidP="005053F4">
      <w:pPr>
        <w:pStyle w:val="Prrafodelista"/>
        <w:widowControl/>
        <w:numPr>
          <w:ilvl w:val="1"/>
          <w:numId w:val="19"/>
        </w:numPr>
        <w:suppressAutoHyphens w:val="0"/>
        <w:autoSpaceDN/>
        <w:jc w:val="both"/>
        <w:textAlignment w:val="auto"/>
        <w:rPr>
          <w:rFonts w:ascii="Arial" w:hAnsi="Arial" w:cs="Arial"/>
          <w:b/>
          <w:bCs/>
        </w:rPr>
      </w:pPr>
      <w:r w:rsidRPr="005053F4">
        <w:rPr>
          <w:rFonts w:ascii="Arial" w:hAnsi="Arial" w:cs="Arial"/>
          <w:b/>
          <w:bCs/>
        </w:rPr>
        <w:t>RESPONSABILIDAD CIVIL EXTRACONTRACTUAL</w:t>
      </w:r>
    </w:p>
    <w:p w:rsidR="005053F4" w:rsidRPr="00930C1C" w:rsidRDefault="005053F4" w:rsidP="005053F4">
      <w:pPr>
        <w:ind w:left="390"/>
        <w:jc w:val="both"/>
        <w:rPr>
          <w:rFonts w:ascii="Arial" w:hAnsi="Arial" w:cs="Arial"/>
          <w:b/>
          <w:bCs/>
        </w:rPr>
      </w:pPr>
    </w:p>
    <w:p w:rsidR="005053F4" w:rsidRDefault="005053F4" w:rsidP="005053F4">
      <w:pPr>
        <w:jc w:val="both"/>
        <w:rPr>
          <w:rFonts w:ascii="Arial" w:eastAsia="BatangChe" w:hAnsi="Arial" w:cs="Arial"/>
        </w:rPr>
      </w:pPr>
      <w:r w:rsidRPr="00930C1C">
        <w:rPr>
          <w:rFonts w:ascii="Arial" w:hAnsi="Arial" w:cs="Arial"/>
          <w:bCs/>
        </w:rPr>
        <w:t>El contratista deberá asumir por su cuenta y costo, a fin de asegurar a la entidad y protegerla de eventuales reclamaciones de terceros derivadas de la responsabilidad extracontractual que surja de las actuaciones, hechos u omisiones de su contratista,</w:t>
      </w:r>
      <w:r w:rsidRPr="00930C1C">
        <w:rPr>
          <w:rFonts w:ascii="Arial" w:eastAsia="BatangChe" w:hAnsi="Arial" w:cs="Arial"/>
          <w:spacing w:val="2"/>
        </w:rPr>
        <w:t xml:space="preserve"> en c</w:t>
      </w:r>
      <w:r w:rsidRPr="00930C1C">
        <w:rPr>
          <w:rFonts w:ascii="Arial" w:eastAsia="BatangChe" w:hAnsi="Arial" w:cs="Arial"/>
          <w:spacing w:val="-4"/>
        </w:rPr>
        <w:t>u</w:t>
      </w:r>
      <w:r w:rsidRPr="00930C1C">
        <w:rPr>
          <w:rFonts w:ascii="Arial" w:eastAsia="BatangChe" w:hAnsi="Arial" w:cs="Arial"/>
          <w:spacing w:val="2"/>
        </w:rPr>
        <w:t>m</w:t>
      </w:r>
      <w:r w:rsidRPr="00930C1C">
        <w:rPr>
          <w:rFonts w:ascii="Arial" w:eastAsia="BatangChe" w:hAnsi="Arial" w:cs="Arial"/>
          <w:spacing w:val="-1"/>
        </w:rPr>
        <w:t>pl</w:t>
      </w:r>
      <w:r w:rsidRPr="00930C1C">
        <w:rPr>
          <w:rFonts w:ascii="Arial" w:eastAsia="BatangChe" w:hAnsi="Arial" w:cs="Arial"/>
          <w:spacing w:val="1"/>
        </w:rPr>
        <w:t>i</w:t>
      </w:r>
      <w:r w:rsidRPr="00930C1C">
        <w:rPr>
          <w:rFonts w:ascii="Arial" w:eastAsia="BatangChe" w:hAnsi="Arial" w:cs="Arial"/>
        </w:rPr>
        <w:t>m</w:t>
      </w:r>
      <w:r w:rsidRPr="00930C1C">
        <w:rPr>
          <w:rFonts w:ascii="Arial" w:eastAsia="BatangChe" w:hAnsi="Arial" w:cs="Arial"/>
          <w:spacing w:val="1"/>
        </w:rPr>
        <w:t>i</w:t>
      </w:r>
      <w:r w:rsidRPr="00930C1C">
        <w:rPr>
          <w:rFonts w:ascii="Arial" w:eastAsia="BatangChe" w:hAnsi="Arial" w:cs="Arial"/>
        </w:rPr>
        <w:t>ento</w:t>
      </w:r>
      <w:r w:rsidRPr="00930C1C">
        <w:rPr>
          <w:rFonts w:ascii="Arial" w:eastAsia="BatangChe" w:hAnsi="Arial" w:cs="Arial"/>
          <w:spacing w:val="17"/>
        </w:rPr>
        <w:t xml:space="preserve"> </w:t>
      </w:r>
      <w:r w:rsidRPr="00930C1C">
        <w:rPr>
          <w:rFonts w:ascii="Arial" w:eastAsia="BatangChe" w:hAnsi="Arial" w:cs="Arial"/>
          <w:spacing w:val="-1"/>
        </w:rPr>
        <w:t>d</w:t>
      </w:r>
      <w:r w:rsidRPr="00930C1C">
        <w:rPr>
          <w:rFonts w:ascii="Arial" w:eastAsia="BatangChe" w:hAnsi="Arial" w:cs="Arial"/>
        </w:rPr>
        <w:t xml:space="preserve">e </w:t>
      </w:r>
      <w:r w:rsidRPr="00930C1C">
        <w:rPr>
          <w:rFonts w:ascii="Arial" w:eastAsia="BatangChe" w:hAnsi="Arial" w:cs="Arial"/>
          <w:spacing w:val="4"/>
        </w:rPr>
        <w:t>l</w:t>
      </w:r>
      <w:r w:rsidRPr="00930C1C">
        <w:rPr>
          <w:rFonts w:ascii="Arial" w:eastAsia="BatangChe" w:hAnsi="Arial" w:cs="Arial"/>
          <w:spacing w:val="-2"/>
        </w:rPr>
        <w:t>a</w:t>
      </w:r>
      <w:r w:rsidRPr="00930C1C">
        <w:rPr>
          <w:rFonts w:ascii="Arial" w:eastAsia="BatangChe" w:hAnsi="Arial" w:cs="Arial"/>
        </w:rPr>
        <w:t>s</w:t>
      </w:r>
      <w:r w:rsidRPr="00930C1C">
        <w:rPr>
          <w:rFonts w:ascii="Arial" w:eastAsia="BatangChe" w:hAnsi="Arial" w:cs="Arial"/>
          <w:spacing w:val="19"/>
        </w:rPr>
        <w:t xml:space="preserve"> </w:t>
      </w:r>
      <w:r w:rsidRPr="00930C1C">
        <w:rPr>
          <w:rFonts w:ascii="Arial" w:eastAsia="BatangChe" w:hAnsi="Arial" w:cs="Arial"/>
          <w:spacing w:val="-1"/>
        </w:rPr>
        <w:t>obl</w:t>
      </w:r>
      <w:r w:rsidRPr="00930C1C">
        <w:rPr>
          <w:rFonts w:ascii="Arial" w:eastAsia="BatangChe" w:hAnsi="Arial" w:cs="Arial"/>
          <w:spacing w:val="1"/>
        </w:rPr>
        <w:t>ig</w:t>
      </w:r>
      <w:r w:rsidRPr="00930C1C">
        <w:rPr>
          <w:rFonts w:ascii="Arial" w:eastAsia="BatangChe" w:hAnsi="Arial" w:cs="Arial"/>
          <w:spacing w:val="-2"/>
        </w:rPr>
        <w:t>a</w:t>
      </w:r>
      <w:r w:rsidRPr="00930C1C">
        <w:rPr>
          <w:rFonts w:ascii="Arial" w:eastAsia="BatangChe" w:hAnsi="Arial" w:cs="Arial"/>
          <w:spacing w:val="-1"/>
        </w:rPr>
        <w:t>c</w:t>
      </w:r>
      <w:r w:rsidRPr="00930C1C">
        <w:rPr>
          <w:rFonts w:ascii="Arial" w:eastAsia="BatangChe" w:hAnsi="Arial" w:cs="Arial"/>
          <w:spacing w:val="1"/>
        </w:rPr>
        <w:t>io</w:t>
      </w:r>
      <w:r w:rsidRPr="00930C1C">
        <w:rPr>
          <w:rFonts w:ascii="Arial" w:eastAsia="BatangChe" w:hAnsi="Arial" w:cs="Arial"/>
          <w:spacing w:val="-2"/>
        </w:rPr>
        <w:t>n</w:t>
      </w:r>
      <w:r w:rsidRPr="00930C1C">
        <w:rPr>
          <w:rFonts w:ascii="Arial" w:eastAsia="BatangChe" w:hAnsi="Arial" w:cs="Arial"/>
        </w:rPr>
        <w:t>es</w:t>
      </w:r>
      <w:r w:rsidRPr="00930C1C">
        <w:rPr>
          <w:rFonts w:ascii="Arial" w:eastAsia="BatangChe" w:hAnsi="Arial" w:cs="Arial"/>
          <w:spacing w:val="21"/>
        </w:rPr>
        <w:t xml:space="preserve"> </w:t>
      </w:r>
      <w:r w:rsidRPr="00930C1C">
        <w:rPr>
          <w:rFonts w:ascii="Arial" w:eastAsia="BatangChe" w:hAnsi="Arial" w:cs="Arial"/>
          <w:spacing w:val="-3"/>
        </w:rPr>
        <w:t>e</w:t>
      </w:r>
      <w:r w:rsidRPr="00930C1C">
        <w:rPr>
          <w:rFonts w:ascii="Arial" w:eastAsia="BatangChe" w:hAnsi="Arial" w:cs="Arial"/>
          <w:spacing w:val="2"/>
        </w:rPr>
        <w:t>m</w:t>
      </w:r>
      <w:r w:rsidRPr="00930C1C">
        <w:rPr>
          <w:rFonts w:ascii="Arial" w:eastAsia="BatangChe" w:hAnsi="Arial" w:cs="Arial"/>
          <w:spacing w:val="-2"/>
        </w:rPr>
        <w:t>a</w:t>
      </w:r>
      <w:r w:rsidRPr="00930C1C">
        <w:rPr>
          <w:rFonts w:ascii="Arial" w:eastAsia="BatangChe" w:hAnsi="Arial" w:cs="Arial"/>
        </w:rPr>
        <w:t>na</w:t>
      </w:r>
      <w:r w:rsidRPr="00930C1C">
        <w:rPr>
          <w:rFonts w:ascii="Arial" w:eastAsia="BatangChe" w:hAnsi="Arial" w:cs="Arial"/>
          <w:spacing w:val="-1"/>
        </w:rPr>
        <w:t>d</w:t>
      </w:r>
      <w:r w:rsidRPr="00930C1C">
        <w:rPr>
          <w:rFonts w:ascii="Arial" w:eastAsia="BatangChe" w:hAnsi="Arial" w:cs="Arial"/>
          <w:spacing w:val="-2"/>
        </w:rPr>
        <w:t>a</w:t>
      </w:r>
      <w:r w:rsidRPr="00930C1C">
        <w:rPr>
          <w:rFonts w:ascii="Arial" w:eastAsia="BatangChe" w:hAnsi="Arial" w:cs="Arial"/>
        </w:rPr>
        <w:t>s</w:t>
      </w:r>
      <w:r w:rsidRPr="00930C1C">
        <w:rPr>
          <w:rFonts w:ascii="Arial" w:eastAsia="BatangChe" w:hAnsi="Arial" w:cs="Arial"/>
          <w:spacing w:val="21"/>
        </w:rPr>
        <w:t xml:space="preserve"> </w:t>
      </w:r>
      <w:r w:rsidRPr="00930C1C">
        <w:rPr>
          <w:rFonts w:ascii="Arial" w:eastAsia="BatangChe" w:hAnsi="Arial" w:cs="Arial"/>
          <w:spacing w:val="1"/>
        </w:rPr>
        <w:t>d</w:t>
      </w:r>
      <w:r w:rsidRPr="00930C1C">
        <w:rPr>
          <w:rFonts w:ascii="Arial" w:eastAsia="BatangChe" w:hAnsi="Arial" w:cs="Arial"/>
        </w:rPr>
        <w:t>el</w:t>
      </w:r>
      <w:r w:rsidRPr="00930C1C">
        <w:rPr>
          <w:rFonts w:ascii="Arial" w:eastAsia="BatangChe" w:hAnsi="Arial" w:cs="Arial"/>
          <w:spacing w:val="20"/>
        </w:rPr>
        <w:t xml:space="preserve"> </w:t>
      </w:r>
      <w:r w:rsidRPr="00930C1C">
        <w:rPr>
          <w:rFonts w:ascii="Arial" w:eastAsia="BatangChe" w:hAnsi="Arial" w:cs="Arial"/>
          <w:spacing w:val="2"/>
        </w:rPr>
        <w:t xml:space="preserve">contrato, cualquiera de las garantías establecidas en el artículo 2.2.1.2.3.1.8 del Decreto 1082 de </w:t>
      </w:r>
      <w:r w:rsidRPr="00930C1C">
        <w:rPr>
          <w:rFonts w:ascii="Arial" w:eastAsia="BatangChe" w:hAnsi="Arial" w:cs="Arial"/>
        </w:rPr>
        <w:t xml:space="preserve">2015 a favor de la Fiscalía General de la Nación con NIT. </w:t>
      </w:r>
      <w:r w:rsidRPr="00930C1C">
        <w:rPr>
          <w:rFonts w:ascii="Arial" w:hAnsi="Arial" w:cs="Arial"/>
        </w:rPr>
        <w:t>800.</w:t>
      </w:r>
      <w:r>
        <w:rPr>
          <w:rFonts w:ascii="Arial" w:hAnsi="Arial" w:cs="Arial"/>
        </w:rPr>
        <w:t>187.590-9</w:t>
      </w:r>
      <w:r w:rsidRPr="00930C1C">
        <w:rPr>
          <w:rFonts w:ascii="Arial" w:eastAsia="BatangChe" w:hAnsi="Arial" w:cs="Arial"/>
        </w:rPr>
        <w:t xml:space="preserve">, de conformidad con la Subsección 1 Sección 3 del Decreto 1082 de 2015. La garantía deberá ser presentada </w:t>
      </w:r>
      <w:r w:rsidRPr="00930C1C">
        <w:rPr>
          <w:rFonts w:ascii="Arial" w:hAnsi="Arial" w:cs="Arial"/>
        </w:rPr>
        <w:t>a</w:t>
      </w:r>
      <w:r>
        <w:rPr>
          <w:rFonts w:ascii="Arial" w:hAnsi="Arial" w:cs="Arial"/>
        </w:rPr>
        <w:t>l área de Gestión Contractual</w:t>
      </w:r>
      <w:r w:rsidRPr="00930C1C">
        <w:rPr>
          <w:rFonts w:ascii="Arial" w:eastAsia="BatangChe" w:hAnsi="Arial" w:cs="Arial"/>
        </w:rPr>
        <w:t xml:space="preserve"> y deberá amparar</w:t>
      </w:r>
      <w:r w:rsidRPr="00930C1C">
        <w:rPr>
          <w:rFonts w:ascii="Arial" w:eastAsia="BatangChe" w:hAnsi="Arial" w:cs="Arial"/>
          <w:spacing w:val="56"/>
        </w:rPr>
        <w:t xml:space="preserve"> </w:t>
      </w:r>
      <w:r w:rsidRPr="00930C1C">
        <w:rPr>
          <w:rFonts w:ascii="Arial" w:eastAsia="BatangChe" w:hAnsi="Arial" w:cs="Arial"/>
          <w:spacing w:val="1"/>
        </w:rPr>
        <w:t>lo</w:t>
      </w:r>
      <w:r w:rsidRPr="00930C1C">
        <w:rPr>
          <w:rFonts w:ascii="Arial" w:eastAsia="BatangChe" w:hAnsi="Arial" w:cs="Arial"/>
        </w:rPr>
        <w:t>s</w:t>
      </w:r>
      <w:r w:rsidRPr="00930C1C">
        <w:rPr>
          <w:rFonts w:ascii="Arial" w:eastAsia="BatangChe" w:hAnsi="Arial" w:cs="Arial"/>
          <w:spacing w:val="52"/>
        </w:rPr>
        <w:t xml:space="preserve"> </w:t>
      </w:r>
      <w:r w:rsidRPr="00930C1C">
        <w:rPr>
          <w:rFonts w:ascii="Arial" w:eastAsia="BatangChe" w:hAnsi="Arial" w:cs="Arial"/>
          <w:spacing w:val="-2"/>
          <w:w w:val="102"/>
        </w:rPr>
        <w:t>s</w:t>
      </w:r>
      <w:r w:rsidRPr="00930C1C">
        <w:rPr>
          <w:rFonts w:ascii="Arial" w:eastAsia="BatangChe" w:hAnsi="Arial" w:cs="Arial"/>
          <w:spacing w:val="1"/>
          <w:w w:val="102"/>
        </w:rPr>
        <w:t>ig</w:t>
      </w:r>
      <w:r w:rsidRPr="00930C1C">
        <w:rPr>
          <w:rFonts w:ascii="Arial" w:eastAsia="BatangChe" w:hAnsi="Arial" w:cs="Arial"/>
          <w:spacing w:val="-4"/>
          <w:w w:val="102"/>
        </w:rPr>
        <w:t>u</w:t>
      </w:r>
      <w:r w:rsidRPr="00930C1C">
        <w:rPr>
          <w:rFonts w:ascii="Arial" w:eastAsia="BatangChe" w:hAnsi="Arial" w:cs="Arial"/>
          <w:spacing w:val="4"/>
          <w:w w:val="102"/>
        </w:rPr>
        <w:t>i</w:t>
      </w:r>
      <w:r w:rsidRPr="00930C1C">
        <w:rPr>
          <w:rFonts w:ascii="Arial" w:eastAsia="BatangChe" w:hAnsi="Arial" w:cs="Arial"/>
          <w:spacing w:val="-3"/>
          <w:w w:val="102"/>
        </w:rPr>
        <w:t>e</w:t>
      </w:r>
      <w:r w:rsidRPr="00930C1C">
        <w:rPr>
          <w:rFonts w:ascii="Arial" w:eastAsia="BatangChe" w:hAnsi="Arial" w:cs="Arial"/>
          <w:w w:val="102"/>
        </w:rPr>
        <w:t xml:space="preserve">ntes </w:t>
      </w:r>
      <w:r w:rsidRPr="00930C1C">
        <w:rPr>
          <w:rFonts w:ascii="Arial" w:eastAsia="BatangChe" w:hAnsi="Arial" w:cs="Arial"/>
          <w:spacing w:val="-1"/>
        </w:rPr>
        <w:t>r</w:t>
      </w:r>
      <w:r w:rsidRPr="00930C1C">
        <w:rPr>
          <w:rFonts w:ascii="Arial" w:eastAsia="BatangChe" w:hAnsi="Arial" w:cs="Arial"/>
          <w:spacing w:val="4"/>
        </w:rPr>
        <w:t>i</w:t>
      </w:r>
      <w:r w:rsidRPr="00930C1C">
        <w:rPr>
          <w:rFonts w:ascii="Arial" w:eastAsia="BatangChe" w:hAnsi="Arial" w:cs="Arial"/>
          <w:spacing w:val="-3"/>
        </w:rPr>
        <w:t>e</w:t>
      </w:r>
      <w:r w:rsidRPr="00930C1C">
        <w:rPr>
          <w:rFonts w:ascii="Arial" w:eastAsia="BatangChe" w:hAnsi="Arial" w:cs="Arial"/>
        </w:rPr>
        <w:t>s</w:t>
      </w:r>
      <w:r w:rsidRPr="00930C1C">
        <w:rPr>
          <w:rFonts w:ascii="Arial" w:eastAsia="BatangChe" w:hAnsi="Arial" w:cs="Arial"/>
          <w:spacing w:val="1"/>
        </w:rPr>
        <w:t>go</w:t>
      </w:r>
      <w:r w:rsidRPr="00930C1C">
        <w:rPr>
          <w:rFonts w:ascii="Arial" w:eastAsia="BatangChe" w:hAnsi="Arial" w:cs="Arial"/>
          <w:spacing w:val="-2"/>
        </w:rPr>
        <w:t>s</w:t>
      </w:r>
      <w:r w:rsidRPr="00930C1C">
        <w:rPr>
          <w:rFonts w:ascii="Arial" w:eastAsia="BatangChe" w:hAnsi="Arial" w:cs="Arial"/>
        </w:rPr>
        <w:t>:</w:t>
      </w:r>
    </w:p>
    <w:p w:rsidR="005053F4" w:rsidRPr="00930C1C" w:rsidRDefault="005053F4" w:rsidP="005053F4">
      <w:pPr>
        <w:jc w:val="both"/>
        <w:rPr>
          <w:rFonts w:ascii="Arial" w:eastAsia="BatangChe" w:hAnsi="Arial" w:cs="Arial"/>
        </w:rPr>
      </w:pPr>
    </w:p>
    <w:p w:rsidR="005053F4" w:rsidRDefault="005053F4" w:rsidP="002839E4">
      <w:pPr>
        <w:shd w:val="clear" w:color="auto" w:fill="FFFFFF"/>
        <w:autoSpaceDE w:val="0"/>
        <w:adjustRightInd w:val="0"/>
        <w:jc w:val="center"/>
        <w:rPr>
          <w:rFonts w:ascii="Arial" w:hAnsi="Arial" w:cs="Arial"/>
          <w:b/>
          <w:bCs/>
        </w:rPr>
      </w:pPr>
      <w:r w:rsidRPr="00930C1C">
        <w:rPr>
          <w:rFonts w:ascii="Arial" w:hAnsi="Arial" w:cs="Arial"/>
          <w:b/>
          <w:bCs/>
        </w:rPr>
        <w:t>Tabla 5 -  Responsabilidad civil extracontractual</w:t>
      </w:r>
    </w:p>
    <w:p w:rsidR="002839E4" w:rsidRPr="00930C1C" w:rsidRDefault="002839E4" w:rsidP="005053F4">
      <w:pPr>
        <w:shd w:val="clear" w:color="auto" w:fill="FFFFFF"/>
        <w:autoSpaceDE w:val="0"/>
        <w:adjustRightInd w:val="0"/>
        <w:jc w:val="both"/>
        <w:rPr>
          <w:rFonts w:ascii="Arial" w:hAnsi="Arial" w:cs="Arial"/>
          <w:b/>
          <w:bCs/>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78"/>
        <w:gridCol w:w="2908"/>
        <w:gridCol w:w="2455"/>
      </w:tblGrid>
      <w:tr w:rsidR="005053F4" w:rsidRPr="00930C1C" w:rsidTr="00D32382">
        <w:trPr>
          <w:trHeight w:val="355"/>
          <w:jc w:val="center"/>
        </w:trPr>
        <w:tc>
          <w:tcPr>
            <w:tcW w:w="1444" w:type="pct"/>
            <w:shd w:val="clear" w:color="auto" w:fill="D9D9D9"/>
            <w:vAlign w:val="center"/>
          </w:tcPr>
          <w:p w:rsidR="005053F4" w:rsidRPr="00930C1C" w:rsidRDefault="005053F4" w:rsidP="005053F4">
            <w:pPr>
              <w:jc w:val="both"/>
              <w:rPr>
                <w:rFonts w:ascii="Arial" w:hAnsi="Arial" w:cs="Arial"/>
                <w:b/>
              </w:rPr>
            </w:pPr>
            <w:r w:rsidRPr="00930C1C">
              <w:rPr>
                <w:rFonts w:ascii="Arial" w:hAnsi="Arial" w:cs="Arial"/>
                <w:b/>
              </w:rPr>
              <w:t>AMPARO</w:t>
            </w:r>
          </w:p>
        </w:tc>
        <w:tc>
          <w:tcPr>
            <w:tcW w:w="1928" w:type="pct"/>
            <w:shd w:val="clear" w:color="auto" w:fill="D9D9D9"/>
            <w:vAlign w:val="center"/>
          </w:tcPr>
          <w:p w:rsidR="005053F4" w:rsidRPr="00930C1C" w:rsidRDefault="005053F4" w:rsidP="005053F4">
            <w:pPr>
              <w:jc w:val="both"/>
              <w:rPr>
                <w:rFonts w:ascii="Arial" w:hAnsi="Arial" w:cs="Arial"/>
                <w:b/>
              </w:rPr>
            </w:pPr>
            <w:r w:rsidRPr="00930C1C">
              <w:rPr>
                <w:rFonts w:ascii="Arial" w:hAnsi="Arial" w:cs="Arial"/>
                <w:b/>
              </w:rPr>
              <w:t>SUFICIENCIA</w:t>
            </w:r>
          </w:p>
        </w:tc>
        <w:tc>
          <w:tcPr>
            <w:tcW w:w="1628" w:type="pct"/>
            <w:shd w:val="clear" w:color="auto" w:fill="D9D9D9"/>
            <w:vAlign w:val="center"/>
          </w:tcPr>
          <w:p w:rsidR="005053F4" w:rsidRPr="00930C1C" w:rsidRDefault="005053F4" w:rsidP="005053F4">
            <w:pPr>
              <w:jc w:val="both"/>
              <w:rPr>
                <w:rFonts w:ascii="Arial" w:hAnsi="Arial" w:cs="Arial"/>
                <w:b/>
              </w:rPr>
            </w:pPr>
            <w:r w:rsidRPr="00930C1C">
              <w:rPr>
                <w:rFonts w:ascii="Arial" w:hAnsi="Arial" w:cs="Arial"/>
                <w:b/>
              </w:rPr>
              <w:t>VIGENCIA</w:t>
            </w:r>
          </w:p>
        </w:tc>
      </w:tr>
      <w:tr w:rsidR="005053F4" w:rsidRPr="00930C1C" w:rsidTr="00D32382">
        <w:trPr>
          <w:trHeight w:val="1096"/>
          <w:jc w:val="center"/>
        </w:trPr>
        <w:tc>
          <w:tcPr>
            <w:tcW w:w="1444" w:type="pct"/>
            <w:vAlign w:val="center"/>
          </w:tcPr>
          <w:p w:rsidR="005053F4" w:rsidRPr="00930C1C" w:rsidRDefault="005053F4" w:rsidP="005053F4">
            <w:pPr>
              <w:jc w:val="both"/>
              <w:rPr>
                <w:rFonts w:ascii="Arial" w:hAnsi="Arial" w:cs="Arial"/>
              </w:rPr>
            </w:pPr>
            <w:r w:rsidRPr="00930C1C">
              <w:rPr>
                <w:rFonts w:ascii="Arial" w:hAnsi="Arial" w:cs="Arial"/>
              </w:rPr>
              <w:lastRenderedPageBreak/>
              <w:t>Responsabilidad civil extracontractual</w:t>
            </w:r>
          </w:p>
        </w:tc>
        <w:tc>
          <w:tcPr>
            <w:tcW w:w="1928" w:type="pct"/>
            <w:shd w:val="clear" w:color="auto" w:fill="FFFFFF"/>
          </w:tcPr>
          <w:p w:rsidR="005053F4" w:rsidRDefault="005053F4" w:rsidP="005053F4">
            <w:pPr>
              <w:jc w:val="both"/>
              <w:rPr>
                <w:rFonts w:ascii="Arial" w:hAnsi="Arial" w:cs="Arial"/>
                <w:b/>
                <w:i/>
              </w:rPr>
            </w:pPr>
          </w:p>
          <w:p w:rsidR="005053F4" w:rsidRPr="00930C1C" w:rsidRDefault="005053F4" w:rsidP="005053F4">
            <w:pPr>
              <w:jc w:val="both"/>
              <w:rPr>
                <w:rFonts w:ascii="Arial" w:hAnsi="Arial" w:cs="Arial"/>
                <w:b/>
                <w:i/>
              </w:rPr>
            </w:pPr>
            <w:r>
              <w:rPr>
                <w:rFonts w:ascii="Arial" w:hAnsi="Arial" w:cs="Arial"/>
                <w:b/>
                <w:i/>
              </w:rPr>
              <w:t>200 S.M.M.L V</w:t>
            </w:r>
          </w:p>
        </w:tc>
        <w:tc>
          <w:tcPr>
            <w:tcW w:w="1628" w:type="pct"/>
          </w:tcPr>
          <w:p w:rsidR="005053F4" w:rsidRDefault="005053F4" w:rsidP="005053F4">
            <w:pPr>
              <w:jc w:val="both"/>
              <w:rPr>
                <w:rFonts w:ascii="Arial" w:hAnsi="Arial" w:cs="Arial"/>
              </w:rPr>
            </w:pPr>
          </w:p>
          <w:p w:rsidR="005053F4" w:rsidRPr="00930C1C" w:rsidRDefault="005053F4" w:rsidP="005053F4">
            <w:pPr>
              <w:jc w:val="both"/>
              <w:rPr>
                <w:rFonts w:ascii="Arial" w:hAnsi="Arial" w:cs="Arial"/>
              </w:rPr>
            </w:pPr>
            <w:r>
              <w:rPr>
                <w:rFonts w:ascii="Arial" w:hAnsi="Arial" w:cs="Arial"/>
              </w:rPr>
              <w:t>Durante la ejecución del contrato</w:t>
            </w:r>
          </w:p>
        </w:tc>
      </w:tr>
    </w:tbl>
    <w:p w:rsidR="005053F4" w:rsidRDefault="005053F4" w:rsidP="005053F4">
      <w:pPr>
        <w:jc w:val="both"/>
        <w:rPr>
          <w:rFonts w:ascii="Arial" w:eastAsia="Times New Roman" w:hAnsi="Arial" w:cs="Arial"/>
          <w:szCs w:val="20"/>
          <w:lang w:val="es-ES_tradnl" w:eastAsia="es-ES"/>
        </w:rPr>
      </w:pPr>
    </w:p>
    <w:p w:rsidR="005053F4" w:rsidRDefault="005053F4" w:rsidP="005053F4">
      <w:pPr>
        <w:jc w:val="both"/>
        <w:rPr>
          <w:rFonts w:ascii="Arial" w:hAnsi="Arial" w:cs="Arial"/>
        </w:rPr>
      </w:pPr>
      <w:r w:rsidRPr="002C3BD3">
        <w:rPr>
          <w:rFonts w:ascii="Arial" w:hAnsi="Arial" w:cs="Arial"/>
        </w:rPr>
        <w:t>De acuerdo con el artículo 2.2.1.2.3.2.9 del Decreto 1082 de 2015, el amparo de responsabilidad civil extracontractual debe cumplir los siguientes requisitos:</w:t>
      </w:r>
    </w:p>
    <w:p w:rsidR="005053F4" w:rsidRPr="002C3BD3" w:rsidRDefault="005053F4" w:rsidP="005053F4">
      <w:pPr>
        <w:jc w:val="both"/>
        <w:rPr>
          <w:rFonts w:ascii="Arial" w:hAnsi="Arial" w:cs="Arial"/>
        </w:rPr>
      </w:pPr>
    </w:p>
    <w:p w:rsidR="005053F4" w:rsidRPr="002C3BD3" w:rsidRDefault="005053F4" w:rsidP="005053F4">
      <w:pPr>
        <w:widowControl/>
        <w:numPr>
          <w:ilvl w:val="0"/>
          <w:numId w:val="18"/>
        </w:numPr>
        <w:suppressAutoHyphens w:val="0"/>
        <w:autoSpaceDN/>
        <w:spacing w:after="200"/>
        <w:ind w:left="709"/>
        <w:contextualSpacing/>
        <w:jc w:val="both"/>
        <w:textAlignment w:val="auto"/>
        <w:rPr>
          <w:rFonts w:ascii="Arial" w:hAnsi="Arial" w:cs="Arial"/>
        </w:rPr>
      </w:pPr>
      <w:r w:rsidRPr="002C3BD3">
        <w:rPr>
          <w:rFonts w:ascii="Arial" w:hAnsi="Arial" w:cs="Arial"/>
          <w:b/>
        </w:rPr>
        <w:t>Modalidad de ocurrencia</w:t>
      </w:r>
      <w:r w:rsidRPr="002C3BD3">
        <w:rPr>
          <w:rFonts w:ascii="Arial" w:hAnsi="Arial" w:cs="Arial"/>
        </w:rPr>
        <w:t>.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rsidR="005053F4" w:rsidRPr="002C3BD3" w:rsidRDefault="005053F4" w:rsidP="005053F4">
      <w:pPr>
        <w:widowControl/>
        <w:numPr>
          <w:ilvl w:val="0"/>
          <w:numId w:val="18"/>
        </w:numPr>
        <w:suppressAutoHyphens w:val="0"/>
        <w:autoSpaceDN/>
        <w:spacing w:after="200"/>
        <w:ind w:left="709"/>
        <w:contextualSpacing/>
        <w:jc w:val="both"/>
        <w:textAlignment w:val="auto"/>
        <w:rPr>
          <w:rFonts w:ascii="Arial" w:hAnsi="Arial" w:cs="Arial"/>
        </w:rPr>
      </w:pPr>
      <w:r w:rsidRPr="002C3BD3">
        <w:rPr>
          <w:rFonts w:ascii="Arial" w:hAnsi="Arial" w:cs="Arial"/>
          <w:b/>
        </w:rPr>
        <w:t>Intervinientes</w:t>
      </w:r>
      <w:r w:rsidRPr="002C3BD3">
        <w:rPr>
          <w:rFonts w:ascii="Arial" w:hAnsi="Arial" w:cs="Arial"/>
        </w:rPr>
        <w:t>.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rsidR="005053F4" w:rsidRPr="002C3BD3" w:rsidRDefault="005053F4" w:rsidP="005053F4">
      <w:pPr>
        <w:ind w:left="709"/>
        <w:contextualSpacing/>
        <w:jc w:val="both"/>
        <w:rPr>
          <w:rFonts w:ascii="Arial" w:hAnsi="Arial" w:cs="Arial"/>
        </w:rPr>
      </w:pPr>
    </w:p>
    <w:p w:rsidR="005053F4" w:rsidRPr="002C3BD3" w:rsidRDefault="005053F4" w:rsidP="005053F4">
      <w:pPr>
        <w:widowControl/>
        <w:numPr>
          <w:ilvl w:val="0"/>
          <w:numId w:val="18"/>
        </w:numPr>
        <w:suppressAutoHyphens w:val="0"/>
        <w:autoSpaceDN/>
        <w:spacing w:after="200"/>
        <w:ind w:left="709"/>
        <w:contextualSpacing/>
        <w:jc w:val="both"/>
        <w:textAlignment w:val="auto"/>
        <w:rPr>
          <w:rFonts w:ascii="Arial" w:hAnsi="Arial" w:cs="Arial"/>
        </w:rPr>
      </w:pPr>
      <w:r w:rsidRPr="002C3BD3">
        <w:rPr>
          <w:rFonts w:ascii="Arial" w:hAnsi="Arial" w:cs="Arial"/>
          <w:b/>
        </w:rPr>
        <w:t>Amparos</w:t>
      </w:r>
      <w:r w:rsidRPr="002C3BD3">
        <w:rPr>
          <w:rFonts w:ascii="Arial" w:hAnsi="Arial" w:cs="Arial"/>
        </w:rPr>
        <w:t>. El amparo de responsabilidad civil extracontractual debe contener además de la cobertura básica de predios, labores y operaciones, mínimo los siguientes amparos:</w:t>
      </w:r>
    </w:p>
    <w:p w:rsidR="005053F4" w:rsidRPr="002C3BD3" w:rsidRDefault="005053F4" w:rsidP="005053F4">
      <w:pPr>
        <w:contextualSpacing/>
        <w:jc w:val="both"/>
        <w:rPr>
          <w:rFonts w:ascii="Arial" w:hAnsi="Arial" w:cs="Arial"/>
        </w:rPr>
      </w:pPr>
    </w:p>
    <w:p w:rsidR="005053F4" w:rsidRPr="002C3BD3" w:rsidRDefault="005053F4" w:rsidP="005053F4">
      <w:pPr>
        <w:widowControl/>
        <w:numPr>
          <w:ilvl w:val="1"/>
          <w:numId w:val="18"/>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perjuicios por daño emergente y lucro cesante.</w:t>
      </w:r>
    </w:p>
    <w:p w:rsidR="005053F4" w:rsidRPr="002C3BD3" w:rsidRDefault="005053F4" w:rsidP="005053F4">
      <w:pPr>
        <w:widowControl/>
        <w:numPr>
          <w:ilvl w:val="1"/>
          <w:numId w:val="18"/>
        </w:numPr>
        <w:suppressAutoHyphens w:val="0"/>
        <w:autoSpaceDN/>
        <w:spacing w:after="200"/>
        <w:ind w:left="1134"/>
        <w:contextualSpacing/>
        <w:jc w:val="both"/>
        <w:textAlignment w:val="auto"/>
        <w:rPr>
          <w:rFonts w:ascii="Arial" w:hAnsi="Arial" w:cs="Arial"/>
        </w:rPr>
      </w:pPr>
      <w:r w:rsidRPr="002C3BD3">
        <w:rPr>
          <w:rFonts w:ascii="Arial" w:hAnsi="Arial" w:cs="Arial"/>
        </w:rPr>
        <w:t xml:space="preserve">Cobertura expresa de perjuicios </w:t>
      </w:r>
      <w:proofErr w:type="spellStart"/>
      <w:r w:rsidRPr="002C3BD3">
        <w:rPr>
          <w:rFonts w:ascii="Arial" w:hAnsi="Arial" w:cs="Arial"/>
        </w:rPr>
        <w:t>extrapatrimoniales</w:t>
      </w:r>
      <w:proofErr w:type="spellEnd"/>
      <w:r w:rsidRPr="002C3BD3">
        <w:rPr>
          <w:rFonts w:ascii="Arial" w:hAnsi="Arial" w:cs="Arial"/>
        </w:rPr>
        <w:t>.</w:t>
      </w:r>
    </w:p>
    <w:p w:rsidR="005053F4" w:rsidRPr="002C3BD3" w:rsidRDefault="005053F4" w:rsidP="005053F4">
      <w:pPr>
        <w:widowControl/>
        <w:numPr>
          <w:ilvl w:val="1"/>
          <w:numId w:val="18"/>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la responsabilidad surgida por actos de contratistas y subcontratistas, salvo que el subcontratista tenga su propio seguro de responsabilidad extracontractual, con los mismos amparos aquí requeridos.</w:t>
      </w:r>
    </w:p>
    <w:p w:rsidR="005053F4" w:rsidRPr="002C3BD3" w:rsidRDefault="005053F4" w:rsidP="005053F4">
      <w:pPr>
        <w:widowControl/>
        <w:numPr>
          <w:ilvl w:val="1"/>
          <w:numId w:val="18"/>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amparo patronal.</w:t>
      </w:r>
    </w:p>
    <w:p w:rsidR="005053F4" w:rsidRPr="002C3BD3" w:rsidRDefault="005053F4" w:rsidP="005053F4">
      <w:pPr>
        <w:widowControl/>
        <w:numPr>
          <w:ilvl w:val="1"/>
          <w:numId w:val="18"/>
        </w:numPr>
        <w:suppressAutoHyphens w:val="0"/>
        <w:autoSpaceDN/>
        <w:spacing w:after="200"/>
        <w:ind w:left="1134"/>
        <w:contextualSpacing/>
        <w:jc w:val="both"/>
        <w:textAlignment w:val="auto"/>
        <w:rPr>
          <w:rFonts w:ascii="Arial" w:hAnsi="Arial" w:cs="Arial"/>
        </w:rPr>
      </w:pPr>
      <w:r w:rsidRPr="002C3BD3">
        <w:rPr>
          <w:rFonts w:ascii="Arial" w:hAnsi="Arial" w:cs="Arial"/>
        </w:rPr>
        <w:t>Cobertura expresa de vehículos propios y no propios.</w:t>
      </w:r>
    </w:p>
    <w:p w:rsidR="005053F4" w:rsidRPr="002C3BD3" w:rsidRDefault="005053F4" w:rsidP="005053F4">
      <w:pPr>
        <w:ind w:left="1134"/>
        <w:contextualSpacing/>
        <w:jc w:val="both"/>
        <w:rPr>
          <w:rFonts w:ascii="Arial" w:hAnsi="Arial" w:cs="Arial"/>
        </w:rPr>
      </w:pPr>
    </w:p>
    <w:p w:rsidR="005053F4" w:rsidRPr="005053F4" w:rsidRDefault="005053F4" w:rsidP="005053F4">
      <w:pPr>
        <w:jc w:val="both"/>
        <w:rPr>
          <w:rFonts w:ascii="Arial" w:hAnsi="Arial" w:cs="Arial"/>
        </w:rPr>
      </w:pPr>
      <w:r w:rsidRPr="002C3BD3">
        <w:rPr>
          <w:rFonts w:ascii="Arial" w:hAnsi="Arial" w:cs="Arial"/>
        </w:rPr>
        <w:t>En cualquier evento de aumento del valor del contrato o prórroga de su vigencia, el contratista estará obligado a ampliar o prorrogar los amparos en forma proporcional de manera que se mante</w:t>
      </w:r>
      <w:r>
        <w:rPr>
          <w:rFonts w:ascii="Arial" w:hAnsi="Arial" w:cs="Arial"/>
        </w:rPr>
        <w:t>ngan las condiciones originales</w:t>
      </w:r>
    </w:p>
    <w:p w:rsidR="005053F4" w:rsidRDefault="005053F4" w:rsidP="005053F4">
      <w:pPr>
        <w:jc w:val="both"/>
        <w:rPr>
          <w:rFonts w:ascii="Arial" w:eastAsia="Times New Roman" w:hAnsi="Arial" w:cs="Arial"/>
          <w:b/>
          <w:szCs w:val="20"/>
          <w:lang w:val="es-ES_tradnl" w:eastAsia="es-ES"/>
        </w:rPr>
      </w:pPr>
    </w:p>
    <w:p w:rsidR="0054250A" w:rsidRDefault="009C072E" w:rsidP="005053F4">
      <w:pPr>
        <w:widowControl/>
        <w:tabs>
          <w:tab w:val="left" w:pos="284"/>
        </w:tabs>
        <w:suppressAutoHyphens w:val="0"/>
        <w:ind w:hanging="11"/>
        <w:jc w:val="both"/>
        <w:textAlignment w:val="auto"/>
      </w:pPr>
      <w:bookmarkStart w:id="0" w:name="_Toc87030962"/>
      <w:bookmarkStart w:id="1" w:name="_Toc68808322"/>
      <w:r>
        <w:rPr>
          <w:rFonts w:ascii="Arial" w:eastAsia="BatangChe" w:hAnsi="Arial" w:cs="Arial"/>
          <w:b/>
          <w:iCs/>
          <w:kern w:val="0"/>
          <w:u w:val="single"/>
          <w:lang w:val="es-ES" w:eastAsia="en-US"/>
        </w:rPr>
        <w:t>9.TERMINACIÓN, MODIFICACIÓN E INTERPRETACIÓN UNILATERAL</w:t>
      </w:r>
      <w:bookmarkEnd w:id="0"/>
      <w:r>
        <w:rPr>
          <w:rFonts w:ascii="Arial" w:eastAsia="BatangChe" w:hAnsi="Arial" w:cs="Arial"/>
          <w:b/>
          <w:iCs/>
          <w:kern w:val="0"/>
          <w:u w:val="single"/>
          <w:lang w:val="es-ES" w:eastAsia="en-US"/>
        </w:rPr>
        <w:t xml:space="preserve">: </w:t>
      </w:r>
      <w:r>
        <w:rPr>
          <w:rFonts w:ascii="Arial" w:eastAsia="BatangChe" w:hAnsi="Arial" w:cs="Arial"/>
          <w:bCs/>
          <w:iCs/>
          <w:kern w:val="0"/>
          <w:lang w:val="es-ES" w:eastAsia="en-US"/>
        </w:rPr>
        <w:t>La</w:t>
      </w:r>
      <w:r>
        <w:rPr>
          <w:rFonts w:ascii="Arial" w:eastAsia="BatangChe" w:hAnsi="Arial" w:cs="Arial"/>
          <w:b/>
          <w:iCs/>
          <w:kern w:val="0"/>
          <w:lang w:val="es-ES" w:eastAsia="en-US"/>
        </w:rPr>
        <w:t xml:space="preserve"> </w:t>
      </w:r>
      <w:r>
        <w:rPr>
          <w:rFonts w:ascii="Arial" w:eastAsia="Calibri" w:hAnsi="Arial" w:cs="Arial"/>
          <w:b/>
          <w:kern w:val="0"/>
          <w:lang w:eastAsia="en-US"/>
        </w:rPr>
        <w:t>FISCALÍA GENERAL DE LA NACIÓN</w:t>
      </w:r>
      <w:r>
        <w:rPr>
          <w:rFonts w:ascii="Arial" w:eastAsia="BatangChe" w:hAnsi="Arial" w:cs="Arial"/>
          <w:kern w:val="0"/>
          <w:lang w:eastAsia="en-US"/>
        </w:rPr>
        <w:t xml:space="preserve"> podrá terminar, modificar e interpretar unilateralmente la presente </w:t>
      </w:r>
      <w:r>
        <w:rPr>
          <w:rFonts w:ascii="Arial" w:eastAsia="Calibri" w:hAnsi="Arial" w:cs="Arial"/>
          <w:kern w:val="0"/>
          <w:lang w:val="es-ES" w:eastAsia="en-US"/>
        </w:rPr>
        <w:t>aceptación de oferta (contrato)</w:t>
      </w:r>
      <w:r>
        <w:rPr>
          <w:rFonts w:ascii="Arial" w:eastAsia="BatangChe" w:hAnsi="Arial" w:cs="Arial"/>
          <w:kern w:val="0"/>
          <w:lang w:eastAsia="en-US"/>
        </w:rPr>
        <w:t xml:space="preserve">, en los términos y condiciones previstos en los artículos 15, 16, y 17 de la Ley 80 de 1993 y demás normas complementarias. </w:t>
      </w:r>
    </w:p>
    <w:p w:rsidR="0054250A" w:rsidRDefault="0054250A" w:rsidP="005053F4">
      <w:pPr>
        <w:widowControl/>
        <w:tabs>
          <w:tab w:val="left" w:pos="284"/>
        </w:tabs>
        <w:suppressAutoHyphens w:val="0"/>
        <w:jc w:val="both"/>
        <w:textAlignment w:val="auto"/>
        <w:rPr>
          <w:rFonts w:ascii="Arial" w:eastAsia="BatangChe" w:hAnsi="Arial" w:cs="Arial"/>
          <w:b/>
          <w:bCs/>
          <w:kern w:val="0"/>
          <w:u w:val="single"/>
          <w:lang w:eastAsia="en-US"/>
        </w:rPr>
      </w:pPr>
    </w:p>
    <w:p w:rsidR="0054250A" w:rsidRDefault="009C072E" w:rsidP="005053F4">
      <w:pPr>
        <w:widowControl/>
        <w:tabs>
          <w:tab w:val="left" w:pos="284"/>
        </w:tabs>
        <w:suppressAutoHyphens w:val="0"/>
        <w:ind w:hanging="11"/>
        <w:jc w:val="both"/>
        <w:textAlignment w:val="auto"/>
        <w:rPr>
          <w:rFonts w:ascii="Arial" w:eastAsia="BatangChe" w:hAnsi="Arial" w:cs="Arial"/>
          <w:kern w:val="0"/>
          <w:lang w:eastAsia="en-US"/>
        </w:rPr>
      </w:pPr>
      <w:bookmarkStart w:id="2" w:name="_Toc68808320"/>
      <w:r>
        <w:rPr>
          <w:rFonts w:ascii="Arial" w:eastAsia="BatangChe" w:hAnsi="Arial" w:cs="Arial"/>
          <w:b/>
          <w:bCs/>
          <w:kern w:val="0"/>
          <w:u w:val="single"/>
          <w:lang w:eastAsia="en-US"/>
        </w:rPr>
        <w:t>10.CADUCIDAD</w:t>
      </w:r>
      <w:bookmarkEnd w:id="2"/>
      <w:r>
        <w:rPr>
          <w:rFonts w:ascii="Arial" w:eastAsia="BatangChe" w:hAnsi="Arial" w:cs="Arial"/>
          <w:b/>
          <w:bCs/>
          <w:kern w:val="0"/>
          <w:u w:val="single"/>
          <w:lang w:eastAsia="en-US"/>
        </w:rPr>
        <w:t xml:space="preserve">: </w:t>
      </w:r>
      <w:r>
        <w:rPr>
          <w:rFonts w:ascii="Arial" w:eastAsia="BatangChe" w:hAnsi="Arial" w:cs="Arial"/>
          <w:kern w:val="0"/>
          <w:lang w:eastAsia="en-US"/>
        </w:rPr>
        <w:t>La</w:t>
      </w:r>
      <w:r>
        <w:rPr>
          <w:rFonts w:ascii="Arial" w:eastAsia="BatangChe" w:hAnsi="Arial" w:cs="Arial"/>
          <w:b/>
          <w:bCs/>
          <w:kern w:val="0"/>
          <w:lang w:eastAsia="en-US"/>
        </w:rPr>
        <w:t xml:space="preserve"> </w:t>
      </w:r>
      <w:r>
        <w:rPr>
          <w:rFonts w:ascii="Arial" w:eastAsia="Calibri" w:hAnsi="Arial" w:cs="Arial"/>
          <w:b/>
          <w:kern w:val="0"/>
          <w:lang w:eastAsia="en-US"/>
        </w:rPr>
        <w:t>FISCALÍA GENERAL DE LA NACIÓN</w:t>
      </w:r>
      <w:r>
        <w:rPr>
          <w:rFonts w:ascii="Arial" w:eastAsia="BatangChe" w:hAnsi="Arial" w:cs="Arial"/>
          <w:kern w:val="0"/>
          <w:lang w:eastAsia="en-US"/>
        </w:rPr>
        <w:t xml:space="preserve"> podrá declarar la caducidad si se presenta alguno de los hechos constitutivos de incumplimiento de cualquiera de las obligaciones a cargo del </w:t>
      </w:r>
      <w:r>
        <w:rPr>
          <w:rFonts w:ascii="Arial" w:eastAsia="BatangChe" w:hAnsi="Arial" w:cs="Arial"/>
          <w:b/>
          <w:bCs/>
          <w:kern w:val="0"/>
          <w:lang w:eastAsia="en-US"/>
        </w:rPr>
        <w:t>CONTRATISTA</w:t>
      </w:r>
      <w:r>
        <w:rPr>
          <w:rFonts w:ascii="Arial" w:eastAsia="BatangChe" w:hAnsi="Arial" w:cs="Arial"/>
          <w:kern w:val="0"/>
          <w:lang w:eastAsia="en-US"/>
        </w:rPr>
        <w:t>,</w:t>
      </w:r>
      <w:r>
        <w:rPr>
          <w:rFonts w:ascii="Arial" w:eastAsia="BatangChe" w:hAnsi="Arial" w:cs="Arial"/>
          <w:b/>
          <w:bCs/>
          <w:kern w:val="0"/>
          <w:lang w:eastAsia="en-US"/>
        </w:rPr>
        <w:t xml:space="preserve"> </w:t>
      </w:r>
      <w:r>
        <w:rPr>
          <w:rFonts w:ascii="Arial" w:eastAsia="BatangChe" w:hAnsi="Arial" w:cs="Arial"/>
          <w:kern w:val="0"/>
          <w:lang w:eastAsia="en-US"/>
        </w:rPr>
        <w:t xml:space="preserve">que afecte de manera grave y directa la ejecución de </w:t>
      </w:r>
      <w:r>
        <w:rPr>
          <w:rFonts w:ascii="Arial" w:eastAsia="Calibri" w:hAnsi="Arial" w:cs="Arial"/>
          <w:kern w:val="0"/>
          <w:lang w:val="es-ES" w:eastAsia="en-US"/>
        </w:rPr>
        <w:t xml:space="preserve">la aceptación de oferta (contrato) </w:t>
      </w:r>
      <w:r>
        <w:rPr>
          <w:rFonts w:ascii="Arial" w:eastAsia="BatangChe" w:hAnsi="Arial" w:cs="Arial"/>
          <w:kern w:val="0"/>
          <w:lang w:eastAsia="en-US"/>
        </w:rPr>
        <w:t xml:space="preserve">y se evidencie, a criterio de la </w:t>
      </w:r>
      <w:r>
        <w:rPr>
          <w:rFonts w:ascii="Arial" w:eastAsia="Calibri" w:hAnsi="Arial" w:cs="Arial"/>
          <w:b/>
          <w:kern w:val="0"/>
          <w:lang w:eastAsia="en-US"/>
        </w:rPr>
        <w:t>FISCALÍA GENERAL DE LA NACIÓN</w:t>
      </w:r>
      <w:r>
        <w:rPr>
          <w:rFonts w:ascii="Arial" w:eastAsia="BatangChe" w:hAnsi="Arial" w:cs="Arial"/>
          <w:b/>
          <w:bCs/>
          <w:kern w:val="0"/>
          <w:lang w:eastAsia="en-US"/>
        </w:rPr>
        <w:t xml:space="preserve">, </w:t>
      </w:r>
      <w:r>
        <w:rPr>
          <w:rFonts w:ascii="Arial" w:eastAsia="BatangChe" w:hAnsi="Arial" w:cs="Arial"/>
          <w:kern w:val="0"/>
          <w:lang w:eastAsia="en-US"/>
        </w:rPr>
        <w:t>que puede conducir a su paralización, la entidad mediante acto motivado lo dará por ter</w:t>
      </w:r>
      <w:r>
        <w:rPr>
          <w:rFonts w:ascii="Arial" w:eastAsia="BatangChe" w:hAnsi="Arial" w:cs="Arial"/>
          <w:kern w:val="0"/>
          <w:lang w:eastAsia="en-US"/>
        </w:rPr>
        <w:lastRenderedPageBreak/>
        <w:t xml:space="preserve">minado y ordenará su liquidación en el estado en que se encuentre. </w:t>
      </w:r>
      <w:r>
        <w:rPr>
          <w:rFonts w:ascii="Arial" w:eastAsia="BatangChe" w:hAnsi="Arial" w:cs="Arial"/>
          <w:b/>
          <w:bCs/>
          <w:kern w:val="0"/>
          <w:lang w:eastAsia="en-US"/>
        </w:rPr>
        <w:t>PARÁGRAFO:</w:t>
      </w:r>
      <w:r>
        <w:rPr>
          <w:rFonts w:ascii="Arial" w:eastAsia="BatangChe" w:hAnsi="Arial" w:cs="Arial"/>
          <w:kern w:val="0"/>
          <w:lang w:eastAsia="en-US"/>
        </w:rPr>
        <w:t xml:space="preserve"> Lo pactado en esta cláusula se sujetará a lo estipulado en el artículo 18 de la Ley 80 de 1993. </w:t>
      </w:r>
    </w:p>
    <w:p w:rsidR="001E25BC" w:rsidRDefault="001E25BC" w:rsidP="005053F4">
      <w:pPr>
        <w:widowControl/>
        <w:tabs>
          <w:tab w:val="left" w:pos="284"/>
        </w:tabs>
        <w:suppressAutoHyphens w:val="0"/>
        <w:ind w:hanging="11"/>
        <w:jc w:val="both"/>
        <w:textAlignment w:val="auto"/>
      </w:pPr>
    </w:p>
    <w:p w:rsidR="0054250A" w:rsidRDefault="009C072E" w:rsidP="005053F4">
      <w:pPr>
        <w:widowControl/>
        <w:tabs>
          <w:tab w:val="left" w:pos="284"/>
        </w:tabs>
        <w:suppressAutoHyphens w:val="0"/>
        <w:jc w:val="both"/>
        <w:textAlignment w:val="auto"/>
        <w:rPr>
          <w:rFonts w:ascii="Arial" w:eastAsia="BatangChe" w:hAnsi="Arial" w:cs="Arial"/>
          <w:kern w:val="0"/>
          <w:lang w:eastAsia="en-US"/>
        </w:rPr>
      </w:pPr>
      <w:bookmarkStart w:id="3" w:name="_Toc68808321"/>
      <w:r>
        <w:rPr>
          <w:rFonts w:ascii="Arial" w:eastAsia="BatangChe" w:hAnsi="Arial" w:cs="Arial"/>
          <w:b/>
          <w:bCs/>
          <w:kern w:val="0"/>
          <w:u w:val="single"/>
          <w:lang w:eastAsia="en-US"/>
        </w:rPr>
        <w:t>11.</w:t>
      </w:r>
      <w:r w:rsidR="005053F4">
        <w:rPr>
          <w:rFonts w:ascii="Arial" w:eastAsia="BatangChe" w:hAnsi="Arial" w:cs="Arial"/>
          <w:b/>
          <w:bCs/>
          <w:kern w:val="0"/>
          <w:u w:val="single"/>
          <w:lang w:eastAsia="en-US"/>
        </w:rPr>
        <w:t xml:space="preserve"> </w:t>
      </w:r>
      <w:r>
        <w:rPr>
          <w:rFonts w:ascii="Arial" w:eastAsia="BatangChe" w:hAnsi="Arial" w:cs="Arial"/>
          <w:b/>
          <w:bCs/>
          <w:kern w:val="0"/>
          <w:u w:val="single"/>
          <w:lang w:eastAsia="en-US"/>
        </w:rPr>
        <w:t>MULTAS</w:t>
      </w:r>
      <w:bookmarkEnd w:id="3"/>
      <w:r>
        <w:rPr>
          <w:rFonts w:ascii="Arial" w:eastAsia="BatangChe" w:hAnsi="Arial" w:cs="Arial"/>
          <w:b/>
          <w:bCs/>
          <w:kern w:val="0"/>
          <w:u w:val="single"/>
          <w:lang w:eastAsia="en-US"/>
        </w:rPr>
        <w:t>:</w:t>
      </w:r>
      <w:r>
        <w:rPr>
          <w:rFonts w:ascii="Arial" w:eastAsia="BatangChe" w:hAnsi="Arial" w:cs="Arial"/>
          <w:kern w:val="0"/>
          <w:u w:val="single"/>
          <w:lang w:eastAsia="en-US"/>
        </w:rPr>
        <w:t xml:space="preserve"> </w:t>
      </w:r>
      <w:r>
        <w:rPr>
          <w:rFonts w:ascii="Arial" w:eastAsia="BatangChe" w:hAnsi="Arial" w:cs="Arial"/>
          <w:kern w:val="0"/>
          <w:lang w:eastAsia="en-US"/>
        </w:rPr>
        <w:t>Si durante la ejecución del contrato el contratista incumple obligaciones a su cargo, la Fiscalía podrá imponerle el pago de sumas sucesivas diarias en calidad de multas conminatorias equivalentes al cero punto cinco por ciento (0.5%) del valor total del contrato, en calidad de multa, por cada día de retardo sin exceder el diez por ciento (10%) del valor total del contrato. Los valores por concepto de multas impuestas podrán ser compensados con las sumas que adeude la entidad. El pago o la deducción del valor de dichas multas no exoneran al contratista de su obligación de ejecutar las prestaciones a su cargo. PARAGRAFO: De manera previa a la imposición de multas, la FISCALIA procederá de conformidad con lo señalado en el artículo 86 de la Ley 1474 de 2011 y en aplicación de la figura de la compensación se descontarán de cualquier suma que la FISCALIA le adeude al contratista.</w:t>
      </w:r>
    </w:p>
    <w:p w:rsidR="001E25BC" w:rsidRDefault="001E25BC" w:rsidP="005053F4">
      <w:pPr>
        <w:widowControl/>
        <w:tabs>
          <w:tab w:val="left" w:pos="284"/>
        </w:tabs>
        <w:suppressAutoHyphens w:val="0"/>
        <w:jc w:val="both"/>
        <w:textAlignment w:val="auto"/>
      </w:pPr>
    </w:p>
    <w:p w:rsidR="0054250A" w:rsidRDefault="0054250A" w:rsidP="005053F4">
      <w:pPr>
        <w:widowControl/>
        <w:tabs>
          <w:tab w:val="left" w:pos="284"/>
        </w:tabs>
        <w:suppressAutoHyphens w:val="0"/>
        <w:jc w:val="both"/>
        <w:textAlignment w:val="auto"/>
        <w:rPr>
          <w:rFonts w:ascii="Arial" w:eastAsia="BatangChe" w:hAnsi="Arial" w:cs="Arial"/>
          <w:kern w:val="0"/>
          <w:u w:val="single"/>
          <w:lang w:eastAsia="en-US"/>
        </w:rPr>
      </w:pPr>
    </w:p>
    <w:p w:rsidR="0054250A" w:rsidRDefault="009C072E" w:rsidP="005053F4">
      <w:pPr>
        <w:widowControl/>
        <w:tabs>
          <w:tab w:val="left" w:pos="284"/>
        </w:tabs>
        <w:suppressAutoHyphens w:val="0"/>
        <w:jc w:val="both"/>
        <w:textAlignment w:val="auto"/>
      </w:pPr>
      <w:r>
        <w:rPr>
          <w:rFonts w:ascii="Arial" w:eastAsia="BatangChe" w:hAnsi="Arial" w:cs="Arial"/>
          <w:b/>
          <w:bCs/>
          <w:kern w:val="0"/>
          <w:u w:val="single"/>
          <w:lang w:eastAsia="en-US"/>
        </w:rPr>
        <w:t>12.</w:t>
      </w:r>
      <w:r w:rsidR="005053F4">
        <w:rPr>
          <w:rFonts w:ascii="Arial" w:eastAsia="BatangChe" w:hAnsi="Arial" w:cs="Arial"/>
          <w:b/>
          <w:bCs/>
          <w:kern w:val="0"/>
          <w:u w:val="single"/>
          <w:lang w:eastAsia="en-US"/>
        </w:rPr>
        <w:t xml:space="preserve"> </w:t>
      </w:r>
      <w:r>
        <w:rPr>
          <w:rFonts w:ascii="Arial" w:eastAsia="BatangChe" w:hAnsi="Arial" w:cs="Arial"/>
          <w:b/>
          <w:bCs/>
          <w:kern w:val="0"/>
          <w:u w:val="single"/>
          <w:lang w:eastAsia="en-US"/>
        </w:rPr>
        <w:t>PENAL PECUNIARIA</w:t>
      </w:r>
      <w:bookmarkEnd w:id="1"/>
      <w:r>
        <w:rPr>
          <w:rFonts w:ascii="Arial" w:eastAsia="BatangChe" w:hAnsi="Arial" w:cs="Arial"/>
          <w:bCs/>
          <w:kern w:val="0"/>
          <w:u w:val="single"/>
          <w:lang w:eastAsia="en-US"/>
        </w:rPr>
        <w:t xml:space="preserve">: </w:t>
      </w:r>
      <w:r w:rsidR="00AE46A4" w:rsidRPr="00AE46A4">
        <w:rPr>
          <w:rFonts w:ascii="Arial" w:eastAsia="BatangChe" w:hAnsi="Arial" w:cs="Arial"/>
          <w:kern w:val="0"/>
          <w:lang w:eastAsia="en-US"/>
        </w:rPr>
        <w:t>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GENERAL DE LA NACIÓN una suma equivalente hasta del 20% del valor total de la aceptación de oferta (contrato), la cual podrá ser compensada con las sumas que adeude la FISCALÍA GENERAL DE LA NACIÓN. El CONTRATISTA renuncia expresamente a todo requerimiento judicial, para efectos de constitución en mora. PARÁGRAFO: De manera previa a la declaratoria de incumplimiento, la FISCALÍA GENERAL DE LA NACIÓN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w:t>
      </w:r>
      <w:r>
        <w:rPr>
          <w:rFonts w:ascii="Arial" w:eastAsia="BatangChe" w:hAnsi="Arial" w:cs="Arial"/>
          <w:kern w:val="0"/>
          <w:lang w:eastAsia="en-US"/>
        </w:rPr>
        <w:t xml:space="preserve"> </w:t>
      </w:r>
    </w:p>
    <w:p w:rsidR="0054250A" w:rsidRDefault="0054250A" w:rsidP="005053F4">
      <w:pPr>
        <w:widowControl/>
        <w:suppressAutoHyphens w:val="0"/>
        <w:jc w:val="both"/>
        <w:textAlignment w:val="auto"/>
        <w:rPr>
          <w:rFonts w:ascii="Arial" w:eastAsia="BatangChe" w:hAnsi="Arial" w:cs="Arial"/>
          <w:kern w:val="0"/>
          <w:lang w:eastAsia="en-US"/>
        </w:rPr>
      </w:pPr>
    </w:p>
    <w:p w:rsidR="0054250A" w:rsidRDefault="009C072E" w:rsidP="005053F4">
      <w:pPr>
        <w:widowControl/>
        <w:suppressAutoHyphens w:val="0"/>
        <w:jc w:val="both"/>
        <w:textAlignment w:val="auto"/>
      </w:pPr>
      <w:r>
        <w:rPr>
          <w:rFonts w:ascii="Arial" w:eastAsia="Times New Roman" w:hAnsi="Arial" w:cs="Arial"/>
          <w:b/>
          <w:bCs/>
          <w:kern w:val="0"/>
          <w:u w:val="single"/>
          <w:lang w:eastAsia="en-US"/>
        </w:rPr>
        <w:t>13.</w:t>
      </w:r>
      <w:r w:rsidR="005053F4">
        <w:rPr>
          <w:rFonts w:ascii="Arial" w:eastAsia="Times New Roman" w:hAnsi="Arial" w:cs="Arial"/>
          <w:b/>
          <w:bCs/>
          <w:kern w:val="0"/>
          <w:u w:val="single"/>
          <w:lang w:eastAsia="en-US"/>
        </w:rPr>
        <w:t xml:space="preserve"> </w:t>
      </w:r>
      <w:r>
        <w:rPr>
          <w:rFonts w:ascii="Arial" w:eastAsia="Times New Roman" w:hAnsi="Arial" w:cs="Arial"/>
          <w:b/>
          <w:bCs/>
          <w:kern w:val="0"/>
          <w:u w:val="single"/>
          <w:lang w:eastAsia="en-US"/>
        </w:rPr>
        <w:t>CLÁUSULA DE CONFIDENCIALIDAD Y RESERVA</w:t>
      </w:r>
      <w:r>
        <w:rPr>
          <w:rFonts w:ascii="Arial" w:eastAsia="Times New Roman" w:hAnsi="Arial" w:cs="Arial"/>
          <w:b/>
          <w:bCs/>
          <w:kern w:val="0"/>
          <w:lang w:eastAsia="en-US"/>
        </w:rPr>
        <w:t xml:space="preserve">: </w:t>
      </w:r>
      <w:r>
        <w:rPr>
          <w:rFonts w:ascii="Arial" w:eastAsia="Times New Roman" w:hAnsi="Arial" w:cs="Arial"/>
          <w:kern w:val="0"/>
          <w:lang w:eastAsia="en-US"/>
        </w:rPr>
        <w:t xml:space="preserve">El </w:t>
      </w:r>
      <w:r>
        <w:rPr>
          <w:rFonts w:ascii="Arial" w:eastAsia="Times New Roman" w:hAnsi="Arial" w:cs="Arial"/>
          <w:b/>
          <w:bCs/>
          <w:kern w:val="0"/>
          <w:lang w:eastAsia="en-US"/>
        </w:rPr>
        <w:t>CONTRATISTA</w:t>
      </w:r>
      <w:r>
        <w:rPr>
          <w:rFonts w:ascii="Arial" w:eastAsia="Times New Roman" w:hAnsi="Arial" w:cs="Arial"/>
          <w:kern w:val="0"/>
          <w:lang w:eastAsia="en-US"/>
        </w:rPr>
        <w:t xml:space="preserve"> se obliga a proteger y dar un uso adecuado a la información de la </w:t>
      </w:r>
      <w:r>
        <w:rPr>
          <w:rFonts w:ascii="Arial" w:eastAsia="Times New Roman" w:hAnsi="Arial" w:cs="Arial"/>
          <w:b/>
          <w:kern w:val="0"/>
          <w:lang w:eastAsia="en-US"/>
        </w:rPr>
        <w:t>FISCALÍA GENERAL DE LA NACIÓN</w:t>
      </w:r>
      <w:r>
        <w:rPr>
          <w:rFonts w:ascii="Arial" w:eastAsia="Times New Roman" w:hAnsi="Arial" w:cs="Arial"/>
          <w:kern w:val="0"/>
          <w:lang w:eastAsia="en-US"/>
        </w:rPr>
        <w:t xml:space="preserve">, de conformidad con las disposiciones legales vigentes. Para tal efecto, respecto de la información que requiera, adquiera, procese, utilice, sintetice, reproduzca, etc., durante y con ocasión de la ejecución de </w:t>
      </w:r>
      <w:r>
        <w:rPr>
          <w:rFonts w:ascii="Arial" w:eastAsia="Times New Roman" w:hAnsi="Arial" w:cs="Arial"/>
          <w:kern w:val="0"/>
          <w:lang w:val="es-ES" w:eastAsia="en-US"/>
        </w:rPr>
        <w:t>la aceptación de oferta (contrato)</w:t>
      </w:r>
      <w:r>
        <w:rPr>
          <w:rFonts w:ascii="Arial" w:eastAsia="Times New Roman" w:hAnsi="Arial" w:cs="Arial"/>
          <w:kern w:val="0"/>
          <w:lang w:eastAsia="en-US"/>
        </w:rPr>
        <w:t xml:space="preserve">, dará a </w:t>
      </w:r>
      <w:r>
        <w:rPr>
          <w:rFonts w:ascii="Arial" w:eastAsia="Times New Roman" w:hAnsi="Arial" w:cs="Arial"/>
          <w:kern w:val="0"/>
          <w:lang w:val="es-ES_tradnl" w:eastAsia="en-US"/>
        </w:rPr>
        <w:t>dicha</w:t>
      </w:r>
      <w:r>
        <w:rPr>
          <w:rFonts w:ascii="Arial" w:eastAsia="Times New Roman" w:hAnsi="Arial" w:cs="Arial"/>
          <w:kern w:val="0"/>
          <w:lang w:eastAsia="en-US"/>
        </w:rPr>
        <w:t xml:space="preserve"> información exclusivamente el uso indispensable para la debida ejecución, por lo que se prohíbe su revelación, publicación, divulgación, transmisión o reproducción a terceros con un fin distinto a la ejecución de </w:t>
      </w:r>
      <w:r>
        <w:rPr>
          <w:rFonts w:ascii="Arial" w:eastAsia="Times New Roman" w:hAnsi="Arial" w:cs="Arial"/>
          <w:kern w:val="0"/>
          <w:lang w:val="es-ES" w:eastAsia="en-US"/>
        </w:rPr>
        <w:t xml:space="preserve">la aceptación de oferta (contrato) </w:t>
      </w:r>
      <w:r>
        <w:rPr>
          <w:rFonts w:ascii="Arial" w:eastAsia="Times New Roman" w:hAnsi="Arial" w:cs="Arial"/>
          <w:kern w:val="0"/>
          <w:lang w:eastAsia="en-US"/>
        </w:rPr>
        <w:t xml:space="preserve">sin previa autorización escrita de la </w:t>
      </w:r>
      <w:r>
        <w:rPr>
          <w:rFonts w:ascii="Arial" w:eastAsia="Times New Roman" w:hAnsi="Arial" w:cs="Arial"/>
          <w:b/>
          <w:kern w:val="0"/>
          <w:lang w:eastAsia="en-US"/>
        </w:rPr>
        <w:t>FISCALÍA GENERAL DE LA NACIÓN</w:t>
      </w:r>
      <w:r>
        <w:rPr>
          <w:rFonts w:ascii="Arial" w:eastAsia="Times New Roman" w:hAnsi="Arial" w:cs="Arial"/>
          <w:kern w:val="0"/>
          <w:lang w:eastAsia="en-US"/>
        </w:rPr>
        <w:t xml:space="preserve">. La trasgresión a esta obligación de confidencialidad dará lugar a que la </w:t>
      </w:r>
      <w:r>
        <w:rPr>
          <w:rFonts w:ascii="Arial" w:eastAsia="Times New Roman" w:hAnsi="Arial" w:cs="Arial"/>
          <w:b/>
          <w:kern w:val="0"/>
          <w:lang w:eastAsia="en-US"/>
        </w:rPr>
        <w:t>FISCALÍA GENERAL DE LA NACIÓN</w:t>
      </w:r>
      <w:r>
        <w:rPr>
          <w:rFonts w:ascii="Arial" w:eastAsia="Times New Roman" w:hAnsi="Arial" w:cs="Arial"/>
          <w:kern w:val="0"/>
          <w:lang w:eastAsia="en-US"/>
        </w:rPr>
        <w:t xml:space="preserve"> adelante las acciones civiles, administrativas o penales a que haya lugar. En </w:t>
      </w:r>
      <w:r>
        <w:rPr>
          <w:rFonts w:ascii="Arial" w:eastAsia="Times New Roman" w:hAnsi="Arial" w:cs="Arial"/>
          <w:kern w:val="0"/>
          <w:lang w:val="es-ES_tradnl" w:eastAsia="en-US"/>
        </w:rPr>
        <w:t>cumplimiento</w:t>
      </w:r>
      <w:r>
        <w:rPr>
          <w:rFonts w:ascii="Arial" w:eastAsia="Times New Roman" w:hAnsi="Arial" w:cs="Arial"/>
          <w:kern w:val="0"/>
          <w:lang w:eastAsia="en-US"/>
        </w:rPr>
        <w:t xml:space="preserve"> de la cláusula de reserva el </w:t>
      </w:r>
      <w:r>
        <w:rPr>
          <w:rFonts w:ascii="Arial" w:eastAsia="Times New Roman" w:hAnsi="Arial" w:cs="Arial"/>
          <w:b/>
          <w:bCs/>
          <w:kern w:val="0"/>
          <w:lang w:eastAsia="en-US"/>
        </w:rPr>
        <w:t>CONTRATISTA</w:t>
      </w:r>
      <w:r>
        <w:rPr>
          <w:rFonts w:ascii="Arial" w:eastAsia="Times New Roman" w:hAnsi="Arial" w:cs="Arial"/>
          <w:kern w:val="0"/>
          <w:lang w:eastAsia="en-US"/>
        </w:rPr>
        <w:t xml:space="preserve"> deberá utilizar la información suministrada por la </w:t>
      </w:r>
      <w:r>
        <w:rPr>
          <w:rFonts w:ascii="Arial" w:eastAsia="Times New Roman" w:hAnsi="Arial" w:cs="Arial"/>
          <w:b/>
          <w:kern w:val="0"/>
          <w:lang w:eastAsia="en-US"/>
        </w:rPr>
        <w:t>FISCALÍA GENERAL DE LA NACIÓN</w:t>
      </w:r>
      <w:r>
        <w:rPr>
          <w:rFonts w:ascii="Arial" w:eastAsia="Times New Roman" w:hAnsi="Arial" w:cs="Arial"/>
          <w:kern w:val="0"/>
          <w:lang w:eastAsia="en-US"/>
        </w:rPr>
        <w:t xml:space="preserve"> con fines exclusivamente informativos y en el marco de </w:t>
      </w:r>
      <w:r>
        <w:rPr>
          <w:rFonts w:ascii="Arial" w:eastAsia="Times New Roman" w:hAnsi="Arial" w:cs="Arial"/>
          <w:kern w:val="0"/>
          <w:lang w:val="es-ES" w:eastAsia="en-US"/>
        </w:rPr>
        <w:t xml:space="preserve">la aceptación </w:t>
      </w:r>
      <w:r>
        <w:rPr>
          <w:rFonts w:ascii="Arial" w:eastAsia="Times New Roman" w:hAnsi="Arial" w:cs="Arial"/>
          <w:kern w:val="0"/>
          <w:lang w:val="es-ES" w:eastAsia="en-US"/>
        </w:rPr>
        <w:lastRenderedPageBreak/>
        <w:t>de oferta (contrato)</w:t>
      </w:r>
      <w:r>
        <w:rPr>
          <w:rFonts w:ascii="Arial" w:eastAsia="Times New Roman" w:hAnsi="Arial" w:cs="Arial"/>
          <w:kern w:val="0"/>
          <w:lang w:eastAsia="en-US"/>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54250A" w:rsidRDefault="0054250A" w:rsidP="005053F4">
      <w:pPr>
        <w:widowControl/>
        <w:suppressAutoHyphens w:val="0"/>
        <w:jc w:val="both"/>
        <w:textAlignment w:val="auto"/>
        <w:rPr>
          <w:rFonts w:ascii="Arial" w:eastAsia="Times New Roman" w:hAnsi="Arial" w:cs="Arial"/>
          <w:kern w:val="0"/>
          <w:lang w:eastAsia="en-US"/>
        </w:rPr>
      </w:pPr>
    </w:p>
    <w:p w:rsidR="0054250A" w:rsidRDefault="009C072E" w:rsidP="005053F4">
      <w:pPr>
        <w:widowControl/>
        <w:suppressAutoHyphens w:val="0"/>
        <w:jc w:val="both"/>
        <w:textAlignment w:val="auto"/>
      </w:pPr>
      <w:r>
        <w:rPr>
          <w:rFonts w:ascii="Arial" w:eastAsia="Times New Roman" w:hAnsi="Arial" w:cs="Arial"/>
          <w:b/>
          <w:kern w:val="0"/>
          <w:u w:val="single"/>
          <w:lang w:eastAsia="en-US"/>
        </w:rPr>
        <w:t>14.</w:t>
      </w:r>
      <w:r w:rsidR="005053F4">
        <w:rPr>
          <w:rFonts w:ascii="Arial" w:eastAsia="Times New Roman" w:hAnsi="Arial" w:cs="Arial"/>
          <w:b/>
          <w:kern w:val="0"/>
          <w:u w:val="single"/>
          <w:lang w:eastAsia="en-US"/>
        </w:rPr>
        <w:t xml:space="preserve"> </w:t>
      </w:r>
      <w:r>
        <w:rPr>
          <w:rFonts w:ascii="Arial" w:eastAsia="Times New Roman" w:hAnsi="Arial" w:cs="Arial"/>
          <w:b/>
          <w:kern w:val="0"/>
          <w:u w:val="single"/>
          <w:lang w:eastAsia="en-US"/>
        </w:rPr>
        <w:t>COMPROMISO ANTICORRUPCIÓN</w:t>
      </w:r>
      <w:r>
        <w:rPr>
          <w:rFonts w:ascii="Arial" w:eastAsia="Times New Roman" w:hAnsi="Arial" w:cs="Arial"/>
          <w:b/>
          <w:kern w:val="0"/>
          <w:lang w:eastAsia="en-US"/>
        </w:rPr>
        <w:t xml:space="preserve">: </w:t>
      </w:r>
      <w:r>
        <w:rPr>
          <w:rFonts w:ascii="Arial" w:eastAsia="Times New Roman" w:hAnsi="Arial" w:cs="Arial"/>
          <w:kern w:val="0"/>
          <w:lang w:eastAsia="en-US"/>
        </w:rPr>
        <w:t>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1E25BC" w:rsidRDefault="001E25BC" w:rsidP="005053F4">
      <w:pPr>
        <w:widowControl/>
        <w:suppressAutoHyphens w:val="0"/>
        <w:jc w:val="both"/>
        <w:textAlignment w:val="auto"/>
        <w:rPr>
          <w:rFonts w:ascii="Arial" w:eastAsia="Times New Roman" w:hAnsi="Arial" w:cs="Arial"/>
          <w:kern w:val="0"/>
          <w:lang w:eastAsia="en-US"/>
        </w:rPr>
      </w:pPr>
    </w:p>
    <w:p w:rsidR="0054250A" w:rsidRDefault="009C072E" w:rsidP="005053F4">
      <w:pPr>
        <w:widowControl/>
        <w:suppressAutoHyphens w:val="0"/>
        <w:autoSpaceDE w:val="0"/>
        <w:jc w:val="both"/>
        <w:textAlignment w:val="auto"/>
      </w:pPr>
      <w:r>
        <w:rPr>
          <w:rFonts w:ascii="Arial" w:eastAsia="Calibri" w:hAnsi="Arial" w:cs="Arial"/>
          <w:b/>
          <w:bCs/>
          <w:color w:val="000000"/>
          <w:kern w:val="0"/>
          <w:u w:val="single"/>
          <w:lang w:eastAsia="en-US"/>
        </w:rPr>
        <w:t>15.</w:t>
      </w:r>
      <w:r w:rsidR="005053F4">
        <w:rPr>
          <w:rFonts w:ascii="Arial" w:eastAsia="Calibri" w:hAnsi="Arial" w:cs="Arial"/>
          <w:b/>
          <w:bCs/>
          <w:color w:val="000000"/>
          <w:kern w:val="0"/>
          <w:u w:val="single"/>
          <w:lang w:eastAsia="en-US"/>
        </w:rPr>
        <w:t xml:space="preserve"> </w:t>
      </w:r>
      <w:r>
        <w:rPr>
          <w:rFonts w:ascii="Arial" w:eastAsia="Calibri" w:hAnsi="Arial" w:cs="Arial"/>
          <w:b/>
          <w:bCs/>
          <w:color w:val="000000"/>
          <w:kern w:val="0"/>
          <w:u w:val="single"/>
          <w:lang w:eastAsia="en-US"/>
        </w:rPr>
        <w:t>LIQUIDACIÓN</w:t>
      </w:r>
      <w:r>
        <w:rPr>
          <w:rFonts w:ascii="Arial" w:eastAsia="Calibri" w:hAnsi="Arial" w:cs="Arial"/>
          <w:color w:val="000000"/>
          <w:kern w:val="0"/>
          <w:lang w:eastAsia="en-US"/>
        </w:rPr>
        <w:t>: El contrato se deberá liquidar dentro de los cuatro (4) meses siguientes a la fecha de terminación del plazo contractual acordado, o unilateralmente por la FISCALIA GENERAL DE LA NACION si la parte contratista no se presenta a la liquidación o no existiere acuerdo sobre la misma, de conformidad con lo establecido en el artículo 11 de la Ley 1150 de 2007.</w:t>
      </w:r>
    </w:p>
    <w:p w:rsidR="0054250A" w:rsidRDefault="0054250A" w:rsidP="005053F4">
      <w:pPr>
        <w:widowControl/>
        <w:suppressAutoHyphens w:val="0"/>
        <w:jc w:val="both"/>
        <w:textAlignment w:val="auto"/>
        <w:rPr>
          <w:rFonts w:ascii="Arial" w:eastAsia="Times New Roman" w:hAnsi="Arial" w:cs="Arial"/>
          <w:kern w:val="0"/>
          <w:lang w:eastAsia="en-US"/>
        </w:rPr>
      </w:pPr>
    </w:p>
    <w:p w:rsidR="0054250A" w:rsidRDefault="009C072E" w:rsidP="005053F4">
      <w:pPr>
        <w:widowControl/>
        <w:suppressAutoHyphens w:val="0"/>
        <w:autoSpaceDE w:val="0"/>
        <w:jc w:val="both"/>
        <w:textAlignment w:val="auto"/>
      </w:pPr>
      <w:r>
        <w:rPr>
          <w:rFonts w:ascii="Arial" w:eastAsia="Calibri" w:hAnsi="Arial" w:cs="Arial"/>
          <w:b/>
          <w:kern w:val="0"/>
          <w:u w:val="single"/>
          <w:lang w:eastAsia="en-US"/>
        </w:rPr>
        <w:t>16.</w:t>
      </w:r>
      <w:r w:rsidR="005053F4">
        <w:rPr>
          <w:rFonts w:ascii="Arial" w:eastAsia="Calibri" w:hAnsi="Arial" w:cs="Arial"/>
          <w:b/>
          <w:kern w:val="0"/>
          <w:u w:val="single"/>
          <w:lang w:eastAsia="en-US"/>
        </w:rPr>
        <w:t xml:space="preserve"> </w:t>
      </w:r>
      <w:r>
        <w:rPr>
          <w:rFonts w:ascii="Arial" w:eastAsia="Calibri" w:hAnsi="Arial" w:cs="Arial"/>
          <w:b/>
          <w:kern w:val="0"/>
          <w:u w:val="single"/>
          <w:lang w:eastAsia="en-US"/>
        </w:rPr>
        <w:t>DOMICILIO.</w:t>
      </w:r>
      <w:r>
        <w:rPr>
          <w:rFonts w:ascii="Arial" w:eastAsia="Calibri" w:hAnsi="Arial" w:cs="Arial"/>
          <w:kern w:val="0"/>
          <w:lang w:eastAsia="en-US"/>
        </w:rPr>
        <w:t xml:space="preserve"> Para todos los efectos, las partes acuerdan como domicilio contractual la ciudad de Ibagué - Tolima.</w:t>
      </w:r>
    </w:p>
    <w:p w:rsidR="0054250A" w:rsidRDefault="0054250A" w:rsidP="005053F4">
      <w:pPr>
        <w:widowControl/>
        <w:suppressAutoHyphens w:val="0"/>
        <w:autoSpaceDE w:val="0"/>
        <w:jc w:val="both"/>
        <w:textAlignment w:val="auto"/>
        <w:rPr>
          <w:rFonts w:ascii="Arial" w:eastAsia="Calibri" w:hAnsi="Arial" w:cs="Arial"/>
          <w:kern w:val="0"/>
          <w:lang w:eastAsia="en-US"/>
        </w:rPr>
      </w:pPr>
    </w:p>
    <w:p w:rsidR="0054250A" w:rsidRDefault="009C072E" w:rsidP="005053F4">
      <w:pPr>
        <w:widowControl/>
        <w:suppressAutoHyphens w:val="0"/>
        <w:jc w:val="both"/>
        <w:textAlignment w:val="auto"/>
      </w:pPr>
      <w:r>
        <w:rPr>
          <w:rFonts w:ascii="Arial" w:eastAsia="Batang" w:hAnsi="Arial" w:cs="Arial"/>
          <w:bCs/>
          <w:kern w:val="0"/>
          <w:lang w:eastAsia="en-US"/>
        </w:rPr>
        <w:t>La presente aceptación de oferta junto con la oferta constituye para todos los efectos el contrato celebrado.</w:t>
      </w: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9C072E" w:rsidP="005053F4">
      <w:pPr>
        <w:widowControl/>
        <w:suppressAutoHyphens w:val="0"/>
        <w:autoSpaceDE w:val="0"/>
        <w:jc w:val="both"/>
        <w:textAlignment w:val="auto"/>
        <w:rPr>
          <w:rFonts w:ascii="Arial" w:eastAsia="Batang" w:hAnsi="Arial" w:cs="Arial"/>
          <w:kern w:val="0"/>
          <w:lang w:eastAsia="en-US"/>
        </w:rPr>
      </w:pPr>
      <w:r>
        <w:rPr>
          <w:rFonts w:ascii="Arial" w:eastAsia="Batang" w:hAnsi="Arial" w:cs="Arial"/>
          <w:kern w:val="0"/>
          <w:lang w:eastAsia="en-US"/>
        </w:rPr>
        <w:t>Para todos los efectos, la fecha de suscripción será la aprobación electrónica del ordenador del gasto a través de la plataforma SECOP II.</w:t>
      </w: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9C072E" w:rsidP="005053F4">
      <w:pPr>
        <w:widowControl/>
        <w:suppressAutoHyphens w:val="0"/>
        <w:jc w:val="both"/>
        <w:textAlignment w:val="auto"/>
        <w:rPr>
          <w:rFonts w:ascii="Arial" w:eastAsia="Batang" w:hAnsi="Arial" w:cs="Arial"/>
          <w:kern w:val="0"/>
          <w:lang w:eastAsia="en-US"/>
        </w:rPr>
      </w:pPr>
      <w:r>
        <w:rPr>
          <w:rFonts w:ascii="Arial" w:eastAsia="Batang" w:hAnsi="Arial" w:cs="Arial"/>
          <w:kern w:val="0"/>
          <w:lang w:eastAsia="en-US"/>
        </w:rPr>
        <w:t>Cordial saludo,</w:t>
      </w: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54250A" w:rsidP="005053F4">
      <w:pPr>
        <w:widowControl/>
        <w:suppressAutoHyphens w:val="0"/>
        <w:jc w:val="both"/>
        <w:textAlignment w:val="auto"/>
        <w:rPr>
          <w:rFonts w:ascii="Arial" w:eastAsia="Batang" w:hAnsi="Arial" w:cs="Arial"/>
          <w:kern w:val="0"/>
          <w:lang w:eastAsia="en-US"/>
        </w:rPr>
      </w:pPr>
    </w:p>
    <w:p w:rsidR="0054250A" w:rsidRDefault="002A02AF" w:rsidP="005053F4">
      <w:pPr>
        <w:widowControl/>
        <w:suppressAutoHyphens w:val="0"/>
        <w:jc w:val="both"/>
        <w:textAlignment w:val="auto"/>
        <w:rPr>
          <w:rFonts w:ascii="Arial" w:eastAsia="Batang" w:hAnsi="Arial" w:cs="Arial"/>
          <w:b/>
          <w:kern w:val="0"/>
          <w:lang w:eastAsia="en-US"/>
        </w:rPr>
      </w:pPr>
      <w:r>
        <w:rPr>
          <w:rFonts w:ascii="Arial" w:eastAsia="Batang" w:hAnsi="Arial" w:cs="Arial"/>
          <w:b/>
          <w:kern w:val="0"/>
          <w:lang w:eastAsia="en-US"/>
        </w:rPr>
        <w:t>XXXXXXX</w:t>
      </w:r>
      <w:bookmarkStart w:id="4" w:name="_GoBack"/>
      <w:bookmarkEnd w:id="4"/>
    </w:p>
    <w:p w:rsidR="0054250A" w:rsidRDefault="009C072E" w:rsidP="005053F4">
      <w:pPr>
        <w:widowControl/>
        <w:suppressAutoHyphens w:val="0"/>
        <w:jc w:val="both"/>
        <w:textAlignment w:val="auto"/>
        <w:rPr>
          <w:rFonts w:ascii="Arial" w:eastAsia="Batang" w:hAnsi="Arial" w:cs="Arial"/>
          <w:kern w:val="0"/>
          <w:lang w:eastAsia="en-US"/>
        </w:rPr>
      </w:pPr>
      <w:r>
        <w:rPr>
          <w:rFonts w:ascii="Arial" w:eastAsia="Batang" w:hAnsi="Arial" w:cs="Arial"/>
          <w:kern w:val="0"/>
          <w:lang w:eastAsia="en-US"/>
        </w:rPr>
        <w:t>Subdirector Regional de Apoyo Centro Sur</w:t>
      </w:r>
    </w:p>
    <w:p w:rsidR="0054250A" w:rsidRDefault="0054250A" w:rsidP="005053F4">
      <w:pPr>
        <w:widowControl/>
        <w:tabs>
          <w:tab w:val="left" w:pos="284"/>
        </w:tabs>
        <w:suppressAutoHyphens w:val="0"/>
        <w:jc w:val="both"/>
        <w:textAlignment w:val="auto"/>
        <w:rPr>
          <w:rFonts w:ascii="Arial" w:eastAsia="BatangChe" w:hAnsi="Arial" w:cs="Arial"/>
          <w:b/>
          <w:bCs/>
          <w:kern w:val="0"/>
          <w:lang w:eastAsia="en-US"/>
        </w:rPr>
      </w:pPr>
    </w:p>
    <w:p w:rsidR="0054250A" w:rsidRPr="00D31A48" w:rsidRDefault="009C072E" w:rsidP="005053F4">
      <w:pPr>
        <w:widowControl/>
        <w:tabs>
          <w:tab w:val="left" w:pos="284"/>
        </w:tabs>
        <w:suppressAutoHyphens w:val="0"/>
        <w:jc w:val="both"/>
        <w:textAlignment w:val="auto"/>
        <w:rPr>
          <w:rFonts w:ascii="Arial" w:eastAsia="BatangChe" w:hAnsi="Arial" w:cs="Arial"/>
          <w:bCs/>
          <w:kern w:val="0"/>
          <w:sz w:val="16"/>
          <w:szCs w:val="16"/>
          <w:lang w:eastAsia="en-US"/>
        </w:rPr>
      </w:pPr>
      <w:r>
        <w:rPr>
          <w:rFonts w:ascii="Arial" w:eastAsia="BatangChe" w:hAnsi="Arial" w:cs="Arial"/>
          <w:bCs/>
          <w:kern w:val="0"/>
          <w:sz w:val="16"/>
          <w:szCs w:val="16"/>
          <w:lang w:eastAsia="en-US"/>
        </w:rPr>
        <w:t>Proyecto: Maria Ines Diaz Reyes, Área Contractual</w:t>
      </w:r>
      <w:r w:rsidR="004B07AA">
        <w:rPr>
          <w:rFonts w:ascii="Arial" w:eastAsia="BatangChe" w:hAnsi="Arial" w:cs="Arial"/>
          <w:bCs/>
          <w:noProof/>
          <w:kern w:val="0"/>
          <w:sz w:val="16"/>
          <w:szCs w:val="16"/>
        </w:rPr>
        <w:drawing>
          <wp:inline distT="0" distB="0" distL="0" distR="0" wp14:anchorId="613B488D">
            <wp:extent cx="567055" cy="129160"/>
            <wp:effectExtent l="0" t="0" r="444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678" cy="135224"/>
                    </a:xfrm>
                    <a:prstGeom prst="rect">
                      <a:avLst/>
                    </a:prstGeom>
                    <a:noFill/>
                  </pic:spPr>
                </pic:pic>
              </a:graphicData>
            </a:graphic>
          </wp:inline>
        </w:drawing>
      </w:r>
    </w:p>
    <w:sectPr w:rsidR="0054250A" w:rsidRPr="00D31A48">
      <w:headerReference w:type="default" r:id="rId8"/>
      <w:footerReference w:type="default" r:id="rId9"/>
      <w:pgSz w:w="12242" w:h="20163"/>
      <w:pgMar w:top="2835" w:right="1701" w:bottom="1701" w:left="226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66B" w:rsidRDefault="007E766B">
      <w:r>
        <w:separator/>
      </w:r>
    </w:p>
  </w:endnote>
  <w:endnote w:type="continuationSeparator" w:id="0">
    <w:p w:rsidR="007E766B" w:rsidRDefault="007E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 w:name="Code3of9">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6CE" w:rsidRDefault="009C072E">
    <w:pPr>
      <w:widowControl/>
      <w:tabs>
        <w:tab w:val="center" w:pos="4252"/>
        <w:tab w:val="right" w:pos="8504"/>
      </w:tabs>
      <w:suppressAutoHyphens w:val="0"/>
      <w:spacing w:line="100" w:lineRule="atLeast"/>
    </w:pPr>
    <w:r>
      <w:rPr>
        <w:rFonts w:ascii="Arial" w:eastAsia="Times New Roman" w:hAnsi="Arial" w:cs="Arial"/>
        <w:noProof/>
        <w:sz w:val="12"/>
        <w:szCs w:val="12"/>
      </w:rPr>
      <w:drawing>
        <wp:anchor distT="0" distB="0" distL="114300" distR="114300" simplePos="0" relativeHeight="251659264" behindDoc="0" locked="0" layoutInCell="1" allowOverlap="1">
          <wp:simplePos x="0" y="0"/>
          <wp:positionH relativeFrom="column">
            <wp:posOffset>4008120</wp:posOffset>
          </wp:positionH>
          <wp:positionV relativeFrom="paragraph">
            <wp:posOffset>-90170</wp:posOffset>
          </wp:positionV>
          <wp:extent cx="1886585" cy="476250"/>
          <wp:effectExtent l="0" t="0" r="0" b="0"/>
          <wp:wrapSquare wrapText="bothSides"/>
          <wp:docPr id="2"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b="20855"/>
                  <a:stretch/>
                </pic:blipFill>
                <pic:spPr bwMode="auto">
                  <a:xfrm>
                    <a:off x="0" y="0"/>
                    <a:ext cx="1886585"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Times New Roman"/>
        <w:sz w:val="16"/>
        <w:szCs w:val="16"/>
      </w:rPr>
      <w:t>SECCIÓN DE GESTIÓN CONTRACTUAL</w:t>
    </w:r>
  </w:p>
  <w:p w:rsidR="00F066CE" w:rsidRDefault="009C072E">
    <w:pPr>
      <w:widowControl/>
      <w:tabs>
        <w:tab w:val="center" w:pos="4252"/>
        <w:tab w:val="right" w:pos="8504"/>
      </w:tabs>
      <w:suppressAutoHyphens w:val="0"/>
      <w:spacing w:line="100" w:lineRule="atLeast"/>
    </w:pPr>
    <w:r>
      <w:rPr>
        <w:rFonts w:ascii="Arial" w:eastAsia="Times New Roman" w:hAnsi="Arial" w:cs="Times New Roman"/>
        <w:sz w:val="16"/>
        <w:szCs w:val="16"/>
      </w:rPr>
      <w:t>SUBDIRECCIÓN REGIONAL DE APOYO CENTRO SUR</w:t>
    </w:r>
  </w:p>
  <w:p w:rsidR="00F066CE" w:rsidRDefault="009C072E">
    <w:pPr>
      <w:widowControl/>
      <w:tabs>
        <w:tab w:val="center" w:pos="4252"/>
        <w:tab w:val="right" w:pos="8504"/>
      </w:tabs>
      <w:suppressAutoHyphens w:val="0"/>
      <w:spacing w:line="100" w:lineRule="atLeast"/>
      <w:rPr>
        <w:rFonts w:ascii="Arial" w:eastAsia="Times New Roman" w:hAnsi="Arial" w:cs="Arial"/>
        <w:sz w:val="12"/>
        <w:szCs w:val="12"/>
      </w:rPr>
    </w:pPr>
    <w:r>
      <w:rPr>
        <w:rFonts w:ascii="Arial" w:eastAsia="Times New Roman" w:hAnsi="Arial" w:cs="Arial"/>
        <w:sz w:val="12"/>
        <w:szCs w:val="12"/>
      </w:rPr>
      <w:t xml:space="preserve">TRANSV. 1ª SUR No. 47-02 Zona Industrial El Papayo – Ibagué - Tolima </w:t>
    </w:r>
  </w:p>
  <w:p w:rsidR="00F066CE" w:rsidRDefault="009C072E">
    <w:pPr>
      <w:tabs>
        <w:tab w:val="center" w:pos="4419"/>
        <w:tab w:val="right" w:pos="8838"/>
      </w:tabs>
      <w:rPr>
        <w:rFonts w:ascii="Arial" w:eastAsia="Times New Roman" w:hAnsi="Arial" w:cs="Arial"/>
        <w:sz w:val="12"/>
        <w:szCs w:val="12"/>
      </w:rPr>
    </w:pPr>
    <w:r>
      <w:rPr>
        <w:rFonts w:ascii="Arial" w:eastAsia="Times New Roman" w:hAnsi="Arial" w:cs="Arial"/>
        <w:sz w:val="12"/>
        <w:szCs w:val="12"/>
      </w:rPr>
      <w:t>CONMUTADOR: 2739853</w:t>
    </w:r>
  </w:p>
  <w:p w:rsidR="00F066CE" w:rsidRDefault="007E766B">
    <w:pPr>
      <w:tabs>
        <w:tab w:val="center" w:pos="4419"/>
        <w:tab w:val="right" w:pos="8838"/>
      </w:tabs>
    </w:pPr>
    <w:hyperlink r:id="rId2" w:history="1">
      <w:r w:rsidR="009C072E">
        <w:rPr>
          <w:rStyle w:val="Hipervnculo"/>
          <w:rFonts w:ascii="Arial" w:eastAsia="Times New Roman" w:hAnsi="Arial" w:cs="Arial"/>
          <w:sz w:val="10"/>
          <w:szCs w:val="10"/>
          <w:u w:val="none"/>
        </w:rPr>
        <w:t>www.fiscalia.gov.co</w:t>
      </w:r>
    </w:hyperlink>
    <w:r w:rsidR="009C072E">
      <w:rPr>
        <w:rStyle w:val="Hipervnculo"/>
        <w:rFonts w:ascii="Arial" w:eastAsia="Times New Roman" w:hAnsi="Arial" w:cs="Arial"/>
        <w:sz w:val="10"/>
        <w:szCs w:val="10"/>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66B" w:rsidRDefault="007E766B">
      <w:r>
        <w:rPr>
          <w:color w:val="000000"/>
        </w:rPr>
        <w:separator/>
      </w:r>
    </w:p>
  </w:footnote>
  <w:footnote w:type="continuationSeparator" w:id="0">
    <w:p w:rsidR="007E766B" w:rsidRDefault="007E7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6CE" w:rsidRDefault="009C072E">
    <w:pPr>
      <w:pStyle w:val="Heading"/>
      <w:jc w:val="center"/>
    </w:pPr>
    <w:r>
      <w:rPr>
        <w:rFonts w:ascii="Calibri" w:eastAsia="Calibri" w:hAnsi="Calibri" w:cs="Times New Roman"/>
        <w:noProof/>
        <w:kern w:val="0"/>
        <w:lang w:val="es-CO"/>
      </w:rPr>
      <w:drawing>
        <wp:inline distT="0" distB="0" distL="0" distR="0">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F066CE" w:rsidRDefault="009C072E">
    <w:pPr>
      <w:pStyle w:val="Standard"/>
      <w:tabs>
        <w:tab w:val="left" w:pos="645"/>
        <w:tab w:val="right" w:pos="8271"/>
      </w:tabs>
    </w:pPr>
    <w:r>
      <w:rPr>
        <w:rFonts w:ascii="Code3of9" w:hAnsi="Code3of9" w:cs="Code3of9"/>
        <w:sz w:val="40"/>
        <w:szCs w:val="40"/>
        <w:lang w:val="es-CO"/>
      </w:rPr>
      <w:tab/>
    </w:r>
  </w:p>
  <w:p w:rsidR="00F066CE" w:rsidRDefault="009C072E">
    <w:pPr>
      <w:jc w:val="center"/>
      <w:rPr>
        <w:rFonts w:ascii="Arial" w:eastAsia="Times New Roman" w:hAnsi="Arial" w:cs="Arial"/>
        <w:b/>
        <w:bCs/>
        <w:color w:val="000000"/>
        <w:sz w:val="22"/>
        <w:szCs w:val="22"/>
      </w:rPr>
    </w:pPr>
    <w:r>
      <w:rPr>
        <w:rFonts w:ascii="Arial" w:eastAsia="Times New Roman" w:hAnsi="Arial" w:cs="Arial"/>
        <w:b/>
        <w:bCs/>
        <w:color w:val="000000"/>
        <w:sz w:val="22"/>
        <w:szCs w:val="22"/>
      </w:rPr>
      <w:t xml:space="preserve">ACEPTACIÓN DE OFERTA PROCESO DE CONTRATACIÓN DE MÍNIMA CUANTÍA – INVITACIÓN PÚBLICA No. </w:t>
    </w:r>
    <w:r w:rsidR="00D31A48">
      <w:rPr>
        <w:rFonts w:ascii="Arial" w:eastAsia="Times New Roman" w:hAnsi="Arial" w:cs="Arial"/>
        <w:b/>
        <w:bCs/>
        <w:color w:val="000000"/>
        <w:sz w:val="22"/>
        <w:szCs w:val="22"/>
      </w:rPr>
      <w:t xml:space="preserve"> </w:t>
    </w:r>
    <w:r w:rsidR="00845CD7" w:rsidRPr="00845CD7">
      <w:rPr>
        <w:rFonts w:ascii="Arial" w:eastAsia="Times New Roman" w:hAnsi="Arial" w:cs="Arial"/>
        <w:b/>
        <w:bCs/>
        <w:color w:val="000000"/>
        <w:sz w:val="22"/>
        <w:szCs w:val="22"/>
      </w:rPr>
      <w:t>FGN-RCS-MC-0083-2024</w:t>
    </w:r>
  </w:p>
  <w:p w:rsidR="00F066CE" w:rsidRDefault="007E766B">
    <w:pPr>
      <w:jc w:val="center"/>
      <w:rPr>
        <w:rFonts w:ascii="Arial" w:eastAsia="Times New Roman" w:hAnsi="Arial" w:cs="Arial"/>
        <w:b/>
        <w:bCs/>
        <w:color w:val="000000"/>
        <w:sz w:val="22"/>
        <w:szCs w:val="22"/>
      </w:rPr>
    </w:pPr>
  </w:p>
  <w:p w:rsidR="00F066CE" w:rsidRDefault="009C072E">
    <w:pPr>
      <w:jc w:val="right"/>
    </w:pPr>
    <w:r>
      <w:rPr>
        <w:rFonts w:ascii="Arial" w:hAnsi="Arial" w:cs="Arial"/>
        <w:b/>
        <w:sz w:val="20"/>
        <w:szCs w:val="20"/>
        <w:lang w:val="es-ES"/>
      </w:rPr>
      <w:t xml:space="preserve">Página </w:t>
    </w:r>
    <w:r>
      <w:rPr>
        <w:rFonts w:ascii="Arial" w:hAnsi="Arial" w:cs="Arial"/>
        <w:b/>
        <w:sz w:val="20"/>
        <w:szCs w:val="20"/>
        <w:lang w:val="es-ES"/>
      </w:rPr>
      <w:fldChar w:fldCharType="begin"/>
    </w:r>
    <w:r>
      <w:rPr>
        <w:rFonts w:ascii="Arial" w:hAnsi="Arial" w:cs="Arial"/>
        <w:b/>
        <w:sz w:val="20"/>
        <w:szCs w:val="20"/>
        <w:lang w:val="es-ES"/>
      </w:rPr>
      <w:instrText xml:space="preserve"> PAGE </w:instrText>
    </w:r>
    <w:r>
      <w:rPr>
        <w:rFonts w:ascii="Arial" w:hAnsi="Arial" w:cs="Arial"/>
        <w:b/>
        <w:sz w:val="20"/>
        <w:szCs w:val="20"/>
        <w:lang w:val="es-ES"/>
      </w:rPr>
      <w:fldChar w:fldCharType="separate"/>
    </w:r>
    <w:r w:rsidR="002A02AF">
      <w:rPr>
        <w:rFonts w:ascii="Arial" w:hAnsi="Arial" w:cs="Arial"/>
        <w:b/>
        <w:noProof/>
        <w:sz w:val="20"/>
        <w:szCs w:val="20"/>
        <w:lang w:val="es-ES"/>
      </w:rPr>
      <w:t>8</w:t>
    </w:r>
    <w:r>
      <w:rPr>
        <w:rFonts w:ascii="Arial" w:hAnsi="Arial" w:cs="Arial"/>
        <w:b/>
        <w:sz w:val="20"/>
        <w:szCs w:val="20"/>
        <w:lang w:val="es-ES"/>
      </w:rPr>
      <w:fldChar w:fldCharType="end"/>
    </w:r>
    <w:r>
      <w:rPr>
        <w:rFonts w:ascii="Arial" w:hAnsi="Arial" w:cs="Arial"/>
        <w:b/>
        <w:sz w:val="20"/>
        <w:szCs w:val="20"/>
        <w:lang w:val="es-ES"/>
      </w:rPr>
      <w:t xml:space="preserve"> de </w:t>
    </w:r>
    <w:r>
      <w:rPr>
        <w:rFonts w:ascii="Arial" w:hAnsi="Arial" w:cs="Arial"/>
        <w:b/>
        <w:sz w:val="20"/>
        <w:szCs w:val="20"/>
        <w:lang w:val="es-ES"/>
      </w:rPr>
      <w:fldChar w:fldCharType="begin"/>
    </w:r>
    <w:r>
      <w:rPr>
        <w:rFonts w:ascii="Arial" w:hAnsi="Arial" w:cs="Arial"/>
        <w:b/>
        <w:sz w:val="20"/>
        <w:szCs w:val="20"/>
        <w:lang w:val="es-ES"/>
      </w:rPr>
      <w:instrText xml:space="preserve"> NUMPAGES </w:instrText>
    </w:r>
    <w:r>
      <w:rPr>
        <w:rFonts w:ascii="Arial" w:hAnsi="Arial" w:cs="Arial"/>
        <w:b/>
        <w:sz w:val="20"/>
        <w:szCs w:val="20"/>
        <w:lang w:val="es-ES"/>
      </w:rPr>
      <w:fldChar w:fldCharType="separate"/>
    </w:r>
    <w:r w:rsidR="002A02AF">
      <w:rPr>
        <w:rFonts w:ascii="Arial" w:hAnsi="Arial" w:cs="Arial"/>
        <w:b/>
        <w:noProof/>
        <w:sz w:val="20"/>
        <w:szCs w:val="20"/>
        <w:lang w:val="es-ES"/>
      </w:rPr>
      <w:t>9</w:t>
    </w:r>
    <w:r>
      <w:rPr>
        <w:rFonts w:ascii="Arial" w:hAnsi="Arial" w:cs="Arial"/>
        <w:b/>
        <w:sz w:val="20"/>
        <w:szCs w:val="20"/>
        <w:lang w:val="es-ES"/>
      </w:rPr>
      <w:fldChar w:fldCharType="end"/>
    </w:r>
  </w:p>
  <w:p w:rsidR="00F066CE" w:rsidRDefault="007E766B">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F5B92"/>
    <w:multiLevelType w:val="hybridMultilevel"/>
    <w:tmpl w:val="84D080E2"/>
    <w:lvl w:ilvl="0" w:tplc="240A000F">
      <w:start w:val="1"/>
      <w:numFmt w:val="decimal"/>
      <w:lvlText w:val="%1."/>
      <w:lvlJc w:val="left"/>
      <w:pPr>
        <w:ind w:left="720" w:hanging="360"/>
      </w:pPr>
      <w:rPr>
        <w:rFonts w:hint="default"/>
      </w:rPr>
    </w:lvl>
    <w:lvl w:ilvl="1" w:tplc="DDB4FEFE">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D97386"/>
    <w:multiLevelType w:val="multilevel"/>
    <w:tmpl w:val="6C960E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A32514F"/>
    <w:multiLevelType w:val="hybridMultilevel"/>
    <w:tmpl w:val="D8F6037A"/>
    <w:lvl w:ilvl="0" w:tplc="C4BE6276">
      <w:start w:val="1"/>
      <w:numFmt w:val="decimal"/>
      <w:lvlText w:val="%1."/>
      <w:lvlJc w:val="left"/>
      <w:pPr>
        <w:ind w:left="720" w:hanging="360"/>
      </w:pPr>
      <w:rPr>
        <w:rFonts w:ascii="Arial" w:hAnsi="Arial" w:cs="Arial" w:hint="default"/>
        <w:b w:val="0"/>
        <w:i w:val="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502C2F"/>
    <w:multiLevelType w:val="multilevel"/>
    <w:tmpl w:val="6CBCCB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50442D"/>
    <w:multiLevelType w:val="hybridMultilevel"/>
    <w:tmpl w:val="5BEE2FF2"/>
    <w:lvl w:ilvl="0" w:tplc="C4BE6276">
      <w:start w:val="1"/>
      <w:numFmt w:val="decimal"/>
      <w:lvlText w:val="%1."/>
      <w:lvlJc w:val="left"/>
      <w:pPr>
        <w:ind w:left="720" w:hanging="360"/>
      </w:pPr>
      <w:rPr>
        <w:rFonts w:ascii="Arial" w:hAnsi="Arial" w:cs="Arial" w:hint="default"/>
        <w:b w:val="0"/>
        <w:i w:val="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192ECD"/>
    <w:multiLevelType w:val="hybridMultilevel"/>
    <w:tmpl w:val="534CE506"/>
    <w:lvl w:ilvl="0" w:tplc="240A000F">
      <w:start w:val="1"/>
      <w:numFmt w:val="decimal"/>
      <w:lvlText w:val="%1."/>
      <w:lvlJc w:val="left"/>
      <w:pPr>
        <w:ind w:left="786"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E2E0A54"/>
    <w:multiLevelType w:val="hybridMultilevel"/>
    <w:tmpl w:val="DF988A7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DD07F5"/>
    <w:multiLevelType w:val="multilevel"/>
    <w:tmpl w:val="DF9013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43F44"/>
    <w:multiLevelType w:val="hybridMultilevel"/>
    <w:tmpl w:val="BC36E76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C811B3"/>
    <w:multiLevelType w:val="hybridMultilevel"/>
    <w:tmpl w:val="5D724F0E"/>
    <w:lvl w:ilvl="0" w:tplc="240A0019">
      <w:start w:val="1"/>
      <w:numFmt w:val="lowerLetter"/>
      <w:lvlText w:val="%1."/>
      <w:lvlJc w:val="left"/>
      <w:pPr>
        <w:ind w:left="720" w:hanging="360"/>
      </w:pPr>
    </w:lvl>
    <w:lvl w:ilvl="1" w:tplc="22AA1CFC">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59250E"/>
    <w:multiLevelType w:val="multilevel"/>
    <w:tmpl w:val="645EFA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425BD5"/>
    <w:multiLevelType w:val="multilevel"/>
    <w:tmpl w:val="9AB0C296"/>
    <w:lvl w:ilvl="0">
      <w:start w:val="1"/>
      <w:numFmt w:val="decimal"/>
      <w:lvlText w:val="%1."/>
      <w:lvlJc w:val="left"/>
      <w:pPr>
        <w:ind w:left="785" w:hanging="360"/>
      </w:pPr>
      <w:rPr>
        <w:rFonts w:hint="default"/>
      </w:rPr>
    </w:lvl>
    <w:lvl w:ilvl="1">
      <w:start w:val="1"/>
      <w:numFmt w:val="lowerLetter"/>
      <w:lvlText w:val="%2."/>
      <w:lvlJc w:val="left"/>
      <w:pPr>
        <w:ind w:left="643" w:hanging="360"/>
      </w:pPr>
    </w:lvl>
    <w:lvl w:ilvl="2" w:tentative="1">
      <w:start w:val="1"/>
      <w:numFmt w:val="lowerRoman"/>
      <w:lvlText w:val="%3."/>
      <w:lvlJc w:val="right"/>
      <w:pPr>
        <w:ind w:left="2225" w:hanging="180"/>
      </w:pPr>
    </w:lvl>
    <w:lvl w:ilvl="3" w:tentative="1">
      <w:start w:val="1"/>
      <w:numFmt w:val="decimal"/>
      <w:lvlText w:val="%4."/>
      <w:lvlJc w:val="left"/>
      <w:pPr>
        <w:ind w:left="2945" w:hanging="360"/>
      </w:pPr>
    </w:lvl>
    <w:lvl w:ilvl="4" w:tentative="1">
      <w:start w:val="1"/>
      <w:numFmt w:val="lowerLetter"/>
      <w:lvlText w:val="%5."/>
      <w:lvlJc w:val="left"/>
      <w:pPr>
        <w:ind w:left="3665" w:hanging="360"/>
      </w:pPr>
    </w:lvl>
    <w:lvl w:ilvl="5" w:tentative="1">
      <w:start w:val="1"/>
      <w:numFmt w:val="lowerRoman"/>
      <w:lvlText w:val="%6."/>
      <w:lvlJc w:val="right"/>
      <w:pPr>
        <w:ind w:left="4385" w:hanging="180"/>
      </w:pPr>
    </w:lvl>
    <w:lvl w:ilvl="6" w:tentative="1">
      <w:start w:val="1"/>
      <w:numFmt w:val="decimal"/>
      <w:lvlText w:val="%7."/>
      <w:lvlJc w:val="left"/>
      <w:pPr>
        <w:ind w:left="5105" w:hanging="360"/>
      </w:pPr>
    </w:lvl>
    <w:lvl w:ilvl="7" w:tentative="1">
      <w:start w:val="1"/>
      <w:numFmt w:val="lowerLetter"/>
      <w:lvlText w:val="%8."/>
      <w:lvlJc w:val="left"/>
      <w:pPr>
        <w:ind w:left="5825" w:hanging="360"/>
      </w:pPr>
    </w:lvl>
    <w:lvl w:ilvl="8" w:tentative="1">
      <w:start w:val="1"/>
      <w:numFmt w:val="lowerRoman"/>
      <w:lvlText w:val="%9."/>
      <w:lvlJc w:val="right"/>
      <w:pPr>
        <w:ind w:left="6545" w:hanging="180"/>
      </w:pPr>
    </w:lvl>
  </w:abstractNum>
  <w:abstractNum w:abstractNumId="12" w15:restartNumberingAfterBreak="0">
    <w:nsid w:val="502E3562"/>
    <w:multiLevelType w:val="hybridMultilevel"/>
    <w:tmpl w:val="4A5640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5A618FF"/>
    <w:multiLevelType w:val="multilevel"/>
    <w:tmpl w:val="51E8BC22"/>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C9D2D35"/>
    <w:multiLevelType w:val="hybridMultilevel"/>
    <w:tmpl w:val="54D6EE9E"/>
    <w:lvl w:ilvl="0" w:tplc="B48AB43E">
      <w:start w:val="1"/>
      <w:numFmt w:val="upperLetter"/>
      <w:lvlText w:val="%1."/>
      <w:lvlJc w:val="left"/>
      <w:pPr>
        <w:ind w:left="720" w:hanging="360"/>
      </w:pPr>
      <w:rPr>
        <w:rFonts w:cs="Times New Roman"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553360"/>
    <w:multiLevelType w:val="multilevel"/>
    <w:tmpl w:val="3C24933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44F7ABB"/>
    <w:multiLevelType w:val="hybridMultilevel"/>
    <w:tmpl w:val="4CC818C4"/>
    <w:lvl w:ilvl="0" w:tplc="7324B486">
      <w:start w:val="1"/>
      <w:numFmt w:val="decimal"/>
      <w:lvlText w:val="%1."/>
      <w:lvlJc w:val="left"/>
      <w:pPr>
        <w:ind w:left="1080" w:hanging="360"/>
      </w:pPr>
      <w:rPr>
        <w:rFonts w:hint="default"/>
        <w:b w:val="0"/>
        <w:sz w:val="22"/>
        <w:szCs w:val="22"/>
      </w:rPr>
    </w:lvl>
    <w:lvl w:ilvl="1" w:tplc="819E1BC0">
      <w:start w:val="1"/>
      <w:numFmt w:val="lowerLetter"/>
      <w:lvlText w:val="%2."/>
      <w:lvlJc w:val="left"/>
      <w:pPr>
        <w:ind w:left="1800" w:hanging="360"/>
      </w:pPr>
      <w:rPr>
        <w:rFonts w:hint="default"/>
        <w:b w:val="0"/>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A8420E0"/>
    <w:multiLevelType w:val="hybridMultilevel"/>
    <w:tmpl w:val="DAB043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5DEE"/>
    <w:multiLevelType w:val="hybridMultilevel"/>
    <w:tmpl w:val="3CEEE376"/>
    <w:lvl w:ilvl="0" w:tplc="A564A166">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462754"/>
    <w:multiLevelType w:val="hybridMultilevel"/>
    <w:tmpl w:val="B0B480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3"/>
  </w:num>
  <w:num w:numId="5">
    <w:abstractNumId w:val="7"/>
  </w:num>
  <w:num w:numId="6">
    <w:abstractNumId w:val="4"/>
  </w:num>
  <w:num w:numId="7">
    <w:abstractNumId w:val="5"/>
  </w:num>
  <w:num w:numId="8">
    <w:abstractNumId w:val="8"/>
  </w:num>
  <w:num w:numId="9">
    <w:abstractNumId w:val="19"/>
  </w:num>
  <w:num w:numId="10">
    <w:abstractNumId w:val="12"/>
  </w:num>
  <w:num w:numId="11">
    <w:abstractNumId w:val="0"/>
  </w:num>
  <w:num w:numId="12">
    <w:abstractNumId w:val="11"/>
  </w:num>
  <w:num w:numId="13">
    <w:abstractNumId w:val="2"/>
  </w:num>
  <w:num w:numId="14">
    <w:abstractNumId w:val="18"/>
  </w:num>
  <w:num w:numId="15">
    <w:abstractNumId w:val="9"/>
  </w:num>
  <w:num w:numId="16">
    <w:abstractNumId w:val="6"/>
  </w:num>
  <w:num w:numId="17">
    <w:abstractNumId w:val="14"/>
  </w:num>
  <w:num w:numId="18">
    <w:abstractNumId w:val="16"/>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50A"/>
    <w:rsid w:val="00006D48"/>
    <w:rsid w:val="00024416"/>
    <w:rsid w:val="00111BE1"/>
    <w:rsid w:val="001E25BC"/>
    <w:rsid w:val="002352C4"/>
    <w:rsid w:val="002839E4"/>
    <w:rsid w:val="0029164E"/>
    <w:rsid w:val="002A02AF"/>
    <w:rsid w:val="002C0087"/>
    <w:rsid w:val="0031196F"/>
    <w:rsid w:val="0034377C"/>
    <w:rsid w:val="00343E78"/>
    <w:rsid w:val="00373A65"/>
    <w:rsid w:val="003D4901"/>
    <w:rsid w:val="003E35FD"/>
    <w:rsid w:val="004B07AA"/>
    <w:rsid w:val="004E6D83"/>
    <w:rsid w:val="00504354"/>
    <w:rsid w:val="005053F4"/>
    <w:rsid w:val="0054250A"/>
    <w:rsid w:val="00551C7B"/>
    <w:rsid w:val="00591ED7"/>
    <w:rsid w:val="005F49DB"/>
    <w:rsid w:val="006306B9"/>
    <w:rsid w:val="00632F36"/>
    <w:rsid w:val="00634E14"/>
    <w:rsid w:val="006427ED"/>
    <w:rsid w:val="006E205B"/>
    <w:rsid w:val="00760A25"/>
    <w:rsid w:val="00794FD2"/>
    <w:rsid w:val="007C36FF"/>
    <w:rsid w:val="007C70F1"/>
    <w:rsid w:val="007E766B"/>
    <w:rsid w:val="0081271F"/>
    <w:rsid w:val="0082772F"/>
    <w:rsid w:val="00845CD7"/>
    <w:rsid w:val="00894EF2"/>
    <w:rsid w:val="008A4A78"/>
    <w:rsid w:val="008C5E92"/>
    <w:rsid w:val="008E2512"/>
    <w:rsid w:val="009119A0"/>
    <w:rsid w:val="00937429"/>
    <w:rsid w:val="009B3010"/>
    <w:rsid w:val="009C072E"/>
    <w:rsid w:val="009C4A57"/>
    <w:rsid w:val="00A77E9D"/>
    <w:rsid w:val="00A9773F"/>
    <w:rsid w:val="00AD1C34"/>
    <w:rsid w:val="00AE46A4"/>
    <w:rsid w:val="00AF458D"/>
    <w:rsid w:val="00B60F42"/>
    <w:rsid w:val="00B7540A"/>
    <w:rsid w:val="00B917C1"/>
    <w:rsid w:val="00BC1636"/>
    <w:rsid w:val="00BF71A9"/>
    <w:rsid w:val="00C02684"/>
    <w:rsid w:val="00C1293F"/>
    <w:rsid w:val="00CC412F"/>
    <w:rsid w:val="00CE0C35"/>
    <w:rsid w:val="00CE2868"/>
    <w:rsid w:val="00D061A8"/>
    <w:rsid w:val="00D31A48"/>
    <w:rsid w:val="00D70514"/>
    <w:rsid w:val="00DD1B05"/>
    <w:rsid w:val="00E43E03"/>
    <w:rsid w:val="00E7252D"/>
    <w:rsid w:val="00EE51B5"/>
    <w:rsid w:val="00F12CE3"/>
    <w:rsid w:val="00F91858"/>
    <w:rsid w:val="00FA14F5"/>
    <w:rsid w:val="00FA6854"/>
    <w:rsid w:val="00FF47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EFF8CA-E28B-4B09-B41F-F28632D1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kern w:val="3"/>
        <w:sz w:val="24"/>
        <w:szCs w:val="24"/>
        <w:lang w:val="en-US" w:eastAsia="es-CO"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lang w:val="es-CO"/>
    </w:rPr>
  </w:style>
  <w:style w:type="paragraph" w:styleId="Ttulo1">
    <w:name w:val="heading 1"/>
    <w:basedOn w:val="Normal"/>
    <w:next w:val="Normal"/>
    <w:pPr>
      <w:keepNext/>
      <w:tabs>
        <w:tab w:val="left" w:pos="0"/>
      </w:tabs>
      <w:jc w:val="center"/>
      <w:outlineLvl w:val="0"/>
    </w:pPr>
    <w:rPr>
      <w:rFonts w:ascii="Arial Black" w:hAnsi="Arial Black" w:cs="Arial Black"/>
      <w:b/>
      <w:bCs/>
      <w:sz w:val="28"/>
      <w:szCs w:val="28"/>
    </w:rPr>
  </w:style>
  <w:style w:type="paragraph" w:styleId="Ttulo3">
    <w:name w:val="heading 3"/>
    <w:basedOn w:val="Standard"/>
    <w:next w:val="Standard"/>
    <w:pPr>
      <w:keepNext/>
      <w:tabs>
        <w:tab w:val="left" w:pos="0"/>
        <w:tab w:val="left" w:pos="1134"/>
      </w:tabs>
      <w:jc w:val="both"/>
      <w:outlineLvl w:val="2"/>
    </w:pPr>
    <w:rPr>
      <w:b/>
      <w:bCs/>
      <w:small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Verdana" w:eastAsia="Times New Roman" w:hAnsi="Verdana" w:cs="Verdana"/>
      <w:sz w:val="22"/>
      <w:szCs w:val="22"/>
      <w:lang w:val="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style>
  <w:style w:type="paragraph" w:customStyle="1" w:styleId="Epgrafe">
    <w:name w:val="Epígrafe"/>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Piedepgina">
    <w:name w:val="footer"/>
    <w:basedOn w:val="Normal"/>
    <w:pPr>
      <w:tabs>
        <w:tab w:val="center" w:pos="4419"/>
        <w:tab w:val="right" w:pos="8838"/>
      </w:tabs>
    </w:pPr>
  </w:style>
  <w:style w:type="paragraph" w:customStyle="1" w:styleId="Textbodyindent">
    <w:name w:val="Text body indent"/>
    <w:basedOn w:val="Standard"/>
    <w:pPr>
      <w:tabs>
        <w:tab w:val="left" w:pos="1134"/>
      </w:tabs>
      <w:ind w:left="1418" w:hanging="1418"/>
      <w:jc w:val="both"/>
    </w:pPr>
    <w:rPr>
      <w:b/>
      <w:bC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styleId="Firma">
    <w:name w:val="Signature"/>
    <w:basedOn w:val="Standard"/>
    <w:pPr>
      <w:suppressAutoHyphens w:val="0"/>
      <w:ind w:left="4252"/>
    </w:pPr>
    <w:rPr>
      <w:rFonts w:ascii="Times New Roman" w:hAnsi="Times New Roman" w:cs="Times New Roman"/>
      <w:sz w:val="20"/>
      <w:szCs w:val="20"/>
      <w:lang w:val="es-CO"/>
    </w:rPr>
  </w:style>
  <w:style w:type="paragraph" w:customStyle="1" w:styleId="Leadereferencia2">
    <w:name w:val="L?ea de referencia2"/>
    <w:basedOn w:val="Textbody"/>
    <w:pPr>
      <w:suppressAutoHyphens w:val="0"/>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customStyle="1" w:styleId="Cierre1">
    <w:name w:val="Cierre1"/>
    <w:basedOn w:val="Textbody"/>
    <w:next w:val="Standard"/>
    <w:pPr>
      <w:keepNext/>
      <w:widowControl w:val="0"/>
      <w:suppressAutoHyphens w:val="0"/>
    </w:pPr>
    <w:rPr>
      <w:rFonts w:ascii="Arial" w:hAnsi="Arial" w:cs="Arial"/>
      <w:lang w:val="es-CO"/>
    </w:rPr>
  </w:style>
  <w:style w:type="paragraph" w:styleId="Textodeglobo">
    <w:name w:val="Balloon Text"/>
    <w:basedOn w:val="Normal"/>
    <w:rPr>
      <w:rFonts w:ascii="Tahoma" w:hAnsi="Tahoma"/>
      <w:sz w:val="16"/>
      <w:szCs w:val="16"/>
    </w:rPr>
  </w:style>
  <w:style w:type="paragraph" w:customStyle="1" w:styleId="Ttulo">
    <w:name w:val="Título"/>
    <w:basedOn w:val="Normal"/>
    <w:next w:val="Normal"/>
    <w:pPr>
      <w:spacing w:after="300"/>
    </w:pPr>
    <w:rPr>
      <w:rFonts w:ascii="Cambria" w:eastAsia="Times New Roman" w:hAnsi="Cambria" w:cs="Times New Roman"/>
      <w:color w:val="17365D"/>
      <w:spacing w:val="5"/>
      <w:sz w:val="52"/>
      <w:szCs w:val="52"/>
    </w:rPr>
  </w:style>
  <w:style w:type="paragraph" w:styleId="Subttulo">
    <w:name w:val="Subtitle"/>
    <w:basedOn w:val="Normal"/>
    <w:next w:val="Normal"/>
    <w:rPr>
      <w:rFonts w:ascii="Cambria" w:eastAsia="Times New Roman" w:hAnsi="Cambria" w:cs="Times New Roman"/>
      <w:i/>
      <w:iCs/>
      <w:color w:val="4F81BD"/>
      <w:spacing w:val="15"/>
    </w:rPr>
  </w:style>
  <w:style w:type="paragraph" w:styleId="Textoindependiente">
    <w:name w:val="Body Text"/>
    <w:basedOn w:val="Normal"/>
    <w:pPr>
      <w:spacing w:after="120"/>
    </w:pPr>
  </w:style>
  <w:style w:type="paragraph" w:customStyle="1" w:styleId="textradi">
    <w:name w:val="text_radi"/>
    <w:basedOn w:val="Normal"/>
    <w:pPr>
      <w:jc w:val="both"/>
    </w:pPr>
  </w:style>
  <w:style w:type="paragraph" w:customStyle="1" w:styleId="Firma1">
    <w:name w:val="Firma1"/>
    <w:basedOn w:val="Standard"/>
    <w:pPr>
      <w:suppressAutoHyphens w:val="0"/>
      <w:ind w:left="4252"/>
    </w:pPr>
    <w:rPr>
      <w:rFonts w:ascii="Times New Roman" w:hAnsi="Times New Roman" w:cs="Times New Roman"/>
      <w:sz w:val="20"/>
      <w:szCs w:val="20"/>
      <w:lang w:val="es-CO"/>
    </w:rPr>
  </w:style>
  <w:style w:type="paragraph" w:styleId="Encabezado">
    <w:name w:val="header"/>
    <w:basedOn w:val="Standard"/>
    <w:pPr>
      <w:suppressLineNumbers/>
      <w:tabs>
        <w:tab w:val="center" w:pos="4986"/>
        <w:tab w:val="right" w:pos="9972"/>
      </w:tabs>
    </w:pPr>
  </w:style>
  <w:style w:type="character" w:customStyle="1" w:styleId="WW8Num1z0">
    <w:name w:val="WW8Num1z0"/>
  </w:style>
  <w:style w:type="character" w:customStyle="1" w:styleId="Fuentedeprrafopredeter27">
    <w:name w:val="Fuente de párrafo predeter.27"/>
  </w:style>
  <w:style w:type="character" w:customStyle="1" w:styleId="Fuentedeprrafopredeter26">
    <w:name w:val="Fuente de párrafo predeter.26"/>
  </w:style>
  <w:style w:type="character" w:customStyle="1" w:styleId="Fuentedeprrafopredeter25">
    <w:name w:val="Fuente de párrafo predeter.25"/>
  </w:style>
  <w:style w:type="character" w:customStyle="1" w:styleId="Fuentedeprrafopredeter24">
    <w:name w:val="Fuente de párrafo predeter.24"/>
  </w:style>
  <w:style w:type="character" w:customStyle="1" w:styleId="Fuentedeprrafopredeter23">
    <w:name w:val="Fuente de párrafo predeter.23"/>
  </w:style>
  <w:style w:type="character" w:customStyle="1" w:styleId="Fuentedeprrafopredeter22">
    <w:name w:val="Fuente de párrafo predeter.22"/>
  </w:style>
  <w:style w:type="character" w:customStyle="1" w:styleId="Fuentedeprrafopredeter21">
    <w:name w:val="Fuente de párrafo predeter.21"/>
  </w:style>
  <w:style w:type="character" w:customStyle="1" w:styleId="Fuentedeprrafopredeter20">
    <w:name w:val="Fuente de párrafo predeter.20"/>
  </w:style>
  <w:style w:type="character" w:customStyle="1" w:styleId="Fuentedeprrafopredeter19">
    <w:name w:val="Fuente de párrafo predeter.19"/>
  </w:style>
  <w:style w:type="character" w:customStyle="1" w:styleId="Fuentedeprrafopredeter18">
    <w:name w:val="Fuente de párrafo predeter.18"/>
  </w:style>
  <w:style w:type="character" w:customStyle="1" w:styleId="Fuentedeprrafopredeter17">
    <w:name w:val="Fuente de párrafo predeter.17"/>
  </w:style>
  <w:style w:type="character" w:customStyle="1" w:styleId="Fuentedeprrafopredeter16">
    <w:name w:val="Fuente de párrafo predeter.16"/>
  </w:style>
  <w:style w:type="character" w:customStyle="1" w:styleId="Fuentedeprrafopredeter15">
    <w:name w:val="Fuente de párrafo predeter.15"/>
  </w:style>
  <w:style w:type="character" w:customStyle="1" w:styleId="Fuentedeprrafopredeter14">
    <w:name w:val="Fuente de párrafo predeter.14"/>
  </w:style>
  <w:style w:type="character" w:customStyle="1" w:styleId="Fuentedeprrafopredeter13">
    <w:name w:val="Fuente de párrafo predeter.13"/>
  </w:style>
  <w:style w:type="character" w:customStyle="1" w:styleId="Fuentedeprrafopredeter12">
    <w:name w:val="Fuente de párrafo predeter.12"/>
  </w:style>
  <w:style w:type="character" w:customStyle="1" w:styleId="Fuentedeprrafopredeter11">
    <w:name w:val="Fuente de párrafo predeter.11"/>
  </w:style>
  <w:style w:type="character" w:customStyle="1" w:styleId="Fuentedeprrafopredeter10">
    <w:name w:val="Fuente de párrafo predeter.10"/>
  </w:style>
  <w:style w:type="character" w:customStyle="1" w:styleId="Fuentedeprrafopredeter9">
    <w:name w:val="Fuente de párrafo predeter.9"/>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character" w:customStyle="1" w:styleId="Internetlink">
    <w:name w:val="Internet link"/>
    <w:rPr>
      <w:color w:val="000080"/>
      <w:u w:val="single"/>
    </w:rPr>
  </w:style>
  <w:style w:type="character" w:customStyle="1" w:styleId="EncabezadoCar1">
    <w:name w:val="Encabezado Car1"/>
    <w:basedOn w:val="Fuentedeprrafopredeter"/>
  </w:style>
  <w:style w:type="character" w:customStyle="1" w:styleId="PiedepginaCar1">
    <w:name w:val="Pie de página Car1"/>
    <w:basedOn w:val="Fuentedeprrafopredeter"/>
  </w:style>
  <w:style w:type="character" w:customStyle="1" w:styleId="TextodegloboCar">
    <w:name w:val="Texto de globo Car"/>
    <w:basedOn w:val="Fuentedeprrafopredeter"/>
    <w:rPr>
      <w:rFonts w:ascii="Tahoma" w:hAnsi="Tahoma"/>
      <w:sz w:val="16"/>
      <w:szCs w:val="16"/>
    </w:rPr>
  </w:style>
  <w:style w:type="character" w:customStyle="1" w:styleId="Ttulo1Car">
    <w:name w:val="Título 1 Car"/>
    <w:basedOn w:val="Fuentedeprrafopredeter"/>
    <w:rPr>
      <w:rFonts w:ascii="Arial" w:eastAsia="Times New Roman" w:hAnsi="Arial" w:cs="Times New Roman"/>
      <w:b/>
      <w:kern w:val="0"/>
      <w:sz w:val="20"/>
      <w:szCs w:val="20"/>
      <w:lang w:val="es-ES" w:eastAsia="es-ES"/>
    </w:rPr>
  </w:style>
  <w:style w:type="character" w:customStyle="1" w:styleId="EncabezadoCar2">
    <w:name w:val="Encabezado Car2"/>
    <w:basedOn w:val="Fuentedeprrafopredeter"/>
  </w:style>
  <w:style w:type="character" w:customStyle="1" w:styleId="PiedepginaCar2">
    <w:name w:val="Pie de página Car2"/>
    <w:basedOn w:val="Fuentedeprrafopredeter"/>
  </w:style>
  <w:style w:type="character" w:customStyle="1" w:styleId="Fuentedeprrafopredeter28">
    <w:name w:val="Fuente de párrafo predeter.28"/>
  </w:style>
  <w:style w:type="character" w:customStyle="1" w:styleId="EncabezadoCar3">
    <w:name w:val="Encabezado Car3"/>
    <w:basedOn w:val="Fuentedeprrafopredeter"/>
  </w:style>
  <w:style w:type="character" w:customStyle="1" w:styleId="PiedepginaCar3">
    <w:name w:val="Pie de página Car3"/>
    <w:basedOn w:val="Fuentedeprrafopredeter"/>
  </w:style>
  <w:style w:type="character" w:customStyle="1" w:styleId="TtuloCar">
    <w:name w:val="Título Car"/>
    <w:basedOn w:val="Fuentedeprrafopredeter"/>
    <w:rPr>
      <w:rFonts w:ascii="Cambria" w:eastAsia="Times New Roman" w:hAnsi="Cambria" w:cs="Times New Roman"/>
      <w:color w:val="17365D"/>
      <w:spacing w:val="5"/>
      <w:kern w:val="3"/>
      <w:sz w:val="52"/>
      <w:szCs w:val="52"/>
    </w:rPr>
  </w:style>
  <w:style w:type="character" w:customStyle="1" w:styleId="TextoindependienteCar">
    <w:name w:val="Texto independiente Car"/>
    <w:basedOn w:val="Fuentedeprrafopredeter"/>
  </w:style>
  <w:style w:type="character" w:customStyle="1" w:styleId="SubttuloCar">
    <w:name w:val="Subtítulo Car"/>
    <w:basedOn w:val="Fuentedeprrafopredeter"/>
    <w:rPr>
      <w:rFonts w:ascii="Cambria" w:eastAsia="Times New Roman" w:hAnsi="Cambria" w:cs="Times New Roman"/>
      <w:i/>
      <w:iCs/>
      <w:color w:val="4F81BD"/>
      <w:spacing w:val="15"/>
    </w:rPr>
  </w:style>
  <w:style w:type="character" w:styleId="Textoennegrita">
    <w:name w:val="Strong"/>
    <w:basedOn w:val="Fuentedeprrafopredeter"/>
    <w:rPr>
      <w:b/>
      <w:bCs/>
    </w:rPr>
  </w:style>
  <w:style w:type="paragraph" w:styleId="Sinespaciado">
    <w:name w:val="No Spacing"/>
    <w:uiPriority w:val="1"/>
    <w:qFormat/>
    <w:pPr>
      <w:widowControl/>
      <w:textAlignment w:val="auto"/>
    </w:pPr>
    <w:rPr>
      <w:rFonts w:ascii="Calibri" w:eastAsia="Calibri" w:hAnsi="Calibri" w:cs="Times New Roman"/>
      <w:kern w:val="0"/>
      <w:sz w:val="22"/>
      <w:szCs w:val="22"/>
      <w:lang w:val="es-CO" w:eastAsia="en-US"/>
    </w:rPr>
  </w:style>
  <w:style w:type="character" w:customStyle="1" w:styleId="SinespaciadoCar">
    <w:name w:val="Sin espaciado Car"/>
    <w:rPr>
      <w:rFonts w:ascii="Calibri" w:eastAsia="Calibri" w:hAnsi="Calibri" w:cs="Times New Roman"/>
      <w:kern w:val="0"/>
      <w:sz w:val="22"/>
      <w:szCs w:val="22"/>
      <w:lang w:val="es-CO" w:eastAsia="en-US"/>
    </w:rPr>
  </w:style>
  <w:style w:type="paragraph" w:styleId="Prrafodelista">
    <w:name w:val="List Paragraph"/>
    <w:aliases w:val="TÍTULO SEGUNDO NIVEL,List,List1,List11,EY EPM - Lista,List111,List1111,List11111,List2,List111111,Capítulo,TIT 2 IND,List1111111,Fluvial1,titulo 3,List Paragraph,Bullet List,FooterText,numbered,List Paragraph1,Ha,Párrafo de lista2,Bulle"/>
    <w:basedOn w:val="Normal"/>
    <w:uiPriority w:val="34"/>
    <w:qFormat/>
    <w:pPr>
      <w:ind w:left="720"/>
    </w:pPr>
  </w:style>
  <w:style w:type="paragraph" w:customStyle="1" w:styleId="Default">
    <w:name w:val="Default"/>
    <w:pPr>
      <w:widowControl/>
      <w:autoSpaceDE w:val="0"/>
      <w:textAlignment w:val="auto"/>
    </w:pPr>
    <w:rPr>
      <w:rFonts w:ascii="Arial" w:hAnsi="Arial" w:cs="Arial"/>
      <w:color w:val="000000"/>
      <w:kern w:val="0"/>
      <w:lang w:val="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Ha Car"/>
    <w:uiPriority w:val="34"/>
    <w:qFormat/>
  </w:style>
  <w:style w:type="paragraph" w:customStyle="1" w:styleId="TableParagraph">
    <w:name w:val="Table Paragraph"/>
    <w:basedOn w:val="Normal"/>
    <w:uiPriority w:val="1"/>
    <w:qFormat/>
    <w:pPr>
      <w:suppressAutoHyphens w:val="0"/>
      <w:autoSpaceDE w:val="0"/>
      <w:textAlignment w:val="auto"/>
    </w:pPr>
    <w:rPr>
      <w:rFonts w:ascii="Arial MT" w:eastAsia="Arial MT" w:hAnsi="Arial MT" w:cs="Arial MT"/>
      <w:kern w:val="0"/>
      <w:sz w:val="22"/>
      <w:szCs w:val="22"/>
      <w:lang w:val="es-ES" w:eastAsia="en-US"/>
    </w:rPr>
  </w:style>
  <w:style w:type="numbering" w:customStyle="1" w:styleId="WW8Num1">
    <w:name w:val="WW8Num1"/>
    <w:basedOn w:val="Sinlista"/>
    <w:pPr>
      <w:numPr>
        <w:numId w:val="1"/>
      </w:numPr>
    </w:pPr>
  </w:style>
  <w:style w:type="paragraph" w:customStyle="1" w:styleId="xl35">
    <w:name w:val="xl35"/>
    <w:basedOn w:val="Normal"/>
    <w:uiPriority w:val="99"/>
    <w:rsid w:val="00D31A48"/>
    <w:pPr>
      <w:widowControl/>
      <w:suppressAutoHyphens w:val="0"/>
      <w:autoSpaceDE w:val="0"/>
      <w:spacing w:before="100" w:after="100"/>
      <w:jc w:val="both"/>
      <w:textAlignment w:val="auto"/>
    </w:pPr>
    <w:rPr>
      <w:rFonts w:eastAsia="Times New Roman" w:cs="Times New Roman"/>
      <w:kern w:val="0"/>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3400</Words>
  <Characters>18704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Kdnlasnfdsf ifheslf weijrew jewl fwelfjew ,m  ofewf mjjfewñlfmwef j pofjewfm lk Kdnlasnfdsf ifheslf weijrew jewl fwelfjew ,m ofewf mjjfewñlfmwef j pofjewfm lk sddnlasnfdsf ifheslf weijrew jewl fwelfjew ,m  ofewf mjjfewñlfmwef j pofjewfm lk Kdnlasnfdsf if</vt:lpstr>
    </vt:vector>
  </TitlesOfParts>
  <Company/>
  <LinksUpToDate>false</LinksUpToDate>
  <CharactersWithSpaces>22060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Kdnlasnfdsf ifheslf weijrew jewl fwelfjew ,m  ofewf mjjfewñlfmwef j pofjewfm lk Kdnlasnfdsf ifheslf weijrew jewl fwelfjew ,m ofewf mjjfewñlfmwef j pofjewfm lk sddnlasnfdsf ifheslf weijrew jewl fwelfjew ,m  ofewf mjjfewñlfmwef j pofjewfm lk Kdnlasnfdsf if</dc:title>
  <dc:creator>jclara</dc:creator>
  <cp:lastModifiedBy>Maria Ines Diaz Reyes</cp:lastModifiedBy>
  <cp:revision>3</cp:revision>
  <cp:lastPrinted>2023-05-19T14:06:00Z</cp:lastPrinted>
  <dcterms:created xsi:type="dcterms:W3CDTF">2024-05-20T14:56:00Z</dcterms:created>
  <dcterms:modified xsi:type="dcterms:W3CDTF">2024-05-20T19:49:00Z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