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B81CF" w14:textId="77777777" w:rsidR="002A385E" w:rsidRPr="003A3D30" w:rsidRDefault="003F64E4" w:rsidP="000832FA">
      <w:pPr>
        <w:autoSpaceDE w:val="0"/>
        <w:autoSpaceDN w:val="0"/>
        <w:adjustRightInd w:val="0"/>
        <w:jc w:val="center"/>
        <w:rPr>
          <w:rFonts w:ascii="Verdana" w:eastAsiaTheme="minorHAnsi" w:hAnsi="Verdana" w:cs="Arial"/>
          <w:color w:val="000000"/>
          <w:sz w:val="22"/>
          <w:szCs w:val="22"/>
          <w:lang w:val="es-CO" w:eastAsia="en-US"/>
        </w:rPr>
      </w:pPr>
      <w:r w:rsidRPr="003A3D30">
        <w:rPr>
          <w:rFonts w:ascii="Verdana" w:eastAsiaTheme="minorHAnsi" w:hAnsi="Verdana" w:cs="Arial"/>
          <w:b/>
          <w:bCs/>
          <w:color w:val="000000"/>
          <w:sz w:val="22"/>
          <w:szCs w:val="22"/>
          <w:lang w:val="es-CO" w:eastAsia="en-US"/>
        </w:rPr>
        <w:t>ANEXO No. 02</w:t>
      </w:r>
    </w:p>
    <w:p w14:paraId="6A7FA927" w14:textId="30B7B7C9" w:rsidR="003C5D96" w:rsidRPr="003A3D30" w:rsidRDefault="002A385E" w:rsidP="003C5D96">
      <w:pPr>
        <w:jc w:val="center"/>
        <w:rPr>
          <w:rFonts w:ascii="Verdana" w:hAnsi="Verdana"/>
          <w:b/>
          <w:sz w:val="22"/>
          <w:szCs w:val="22"/>
        </w:rPr>
      </w:pPr>
      <w:r w:rsidRPr="003A3D30">
        <w:rPr>
          <w:rFonts w:ascii="Verdana" w:eastAsiaTheme="minorHAnsi" w:hAnsi="Verdana" w:cs="Arial"/>
          <w:b/>
          <w:bCs/>
          <w:color w:val="000000"/>
          <w:sz w:val="22"/>
          <w:szCs w:val="22"/>
          <w:lang w:val="es-CO" w:eastAsia="en-US"/>
        </w:rPr>
        <w:t xml:space="preserve">CONDICIONES </w:t>
      </w:r>
      <w:r w:rsidR="00EC63AB" w:rsidRPr="003A3D30">
        <w:rPr>
          <w:rFonts w:ascii="Verdana" w:eastAsiaTheme="minorHAnsi" w:hAnsi="Verdana" w:cs="Arial"/>
          <w:b/>
          <w:bCs/>
          <w:color w:val="000000"/>
          <w:sz w:val="22"/>
          <w:szCs w:val="22"/>
          <w:lang w:val="es-CO" w:eastAsia="en-US"/>
        </w:rPr>
        <w:t>ADI</w:t>
      </w:r>
      <w:r w:rsidR="00567963" w:rsidRPr="003A3D30">
        <w:rPr>
          <w:rFonts w:ascii="Verdana" w:eastAsiaTheme="minorHAnsi" w:hAnsi="Verdana" w:cs="Arial"/>
          <w:b/>
          <w:bCs/>
          <w:color w:val="000000"/>
          <w:sz w:val="22"/>
          <w:szCs w:val="22"/>
          <w:lang w:val="es-CO" w:eastAsia="en-US"/>
        </w:rPr>
        <w:t xml:space="preserve">CIONALES DEL PROCESO </w:t>
      </w:r>
      <w:r w:rsidR="00BB6BFA" w:rsidRPr="003A3D30">
        <w:rPr>
          <w:rFonts w:ascii="Verdana" w:hAnsi="Verdana"/>
          <w:b/>
          <w:sz w:val="22"/>
          <w:szCs w:val="22"/>
        </w:rPr>
        <w:t>IPMC-</w:t>
      </w:r>
      <w:r w:rsidR="00BB6BFA" w:rsidRPr="00B51A09">
        <w:rPr>
          <w:rFonts w:ascii="Verdana" w:hAnsi="Verdana"/>
          <w:b/>
          <w:sz w:val="22"/>
          <w:szCs w:val="22"/>
        </w:rPr>
        <w:t>DTAO-</w:t>
      </w:r>
      <w:r w:rsidR="00B51A09" w:rsidRPr="00B51A09">
        <w:rPr>
          <w:rFonts w:ascii="Verdana" w:hAnsi="Verdana"/>
          <w:b/>
          <w:sz w:val="22"/>
          <w:szCs w:val="22"/>
        </w:rPr>
        <w:t>048</w:t>
      </w:r>
      <w:r w:rsidR="00BB6BFA" w:rsidRPr="00B51A09">
        <w:rPr>
          <w:rFonts w:ascii="Verdana" w:hAnsi="Verdana"/>
          <w:b/>
          <w:sz w:val="22"/>
          <w:szCs w:val="22"/>
        </w:rPr>
        <w:t>-2024</w:t>
      </w:r>
    </w:p>
    <w:p w14:paraId="3E893DE5" w14:textId="77777777" w:rsidR="002A385E" w:rsidRPr="003A3D30" w:rsidRDefault="002A385E" w:rsidP="000832FA">
      <w:pPr>
        <w:autoSpaceDE w:val="0"/>
        <w:autoSpaceDN w:val="0"/>
        <w:adjustRightInd w:val="0"/>
        <w:jc w:val="center"/>
        <w:rPr>
          <w:rFonts w:ascii="Verdana" w:eastAsiaTheme="minorHAnsi" w:hAnsi="Verdana" w:cs="Arial"/>
          <w:color w:val="000000"/>
          <w:sz w:val="22"/>
          <w:szCs w:val="22"/>
          <w:lang w:val="es-CO" w:eastAsia="en-US"/>
        </w:rPr>
      </w:pPr>
    </w:p>
    <w:p w14:paraId="32185648" w14:textId="77777777" w:rsidR="009B617B" w:rsidRPr="003A3D30" w:rsidRDefault="009B617B" w:rsidP="001C7732">
      <w:pPr>
        <w:pStyle w:val="Prrafodelista"/>
        <w:numPr>
          <w:ilvl w:val="0"/>
          <w:numId w:val="4"/>
        </w:numPr>
        <w:overflowPunct w:val="0"/>
        <w:autoSpaceDE w:val="0"/>
        <w:autoSpaceDN w:val="0"/>
        <w:adjustRightInd w:val="0"/>
        <w:jc w:val="center"/>
        <w:textAlignment w:val="baseline"/>
        <w:rPr>
          <w:rFonts w:ascii="Verdana" w:hAnsi="Verdana" w:cs="Arial"/>
          <w:b/>
          <w:sz w:val="22"/>
          <w:szCs w:val="22"/>
        </w:rPr>
      </w:pPr>
      <w:r w:rsidRPr="003A3D30">
        <w:rPr>
          <w:rFonts w:ascii="Verdana" w:hAnsi="Verdana" w:cs="Arial"/>
          <w:b/>
          <w:sz w:val="22"/>
          <w:szCs w:val="22"/>
        </w:rPr>
        <w:t xml:space="preserve">ESPECIFICACIONES </w:t>
      </w:r>
      <w:r w:rsidR="000B7FBF" w:rsidRPr="003A3D30">
        <w:rPr>
          <w:rFonts w:ascii="Verdana" w:hAnsi="Verdana" w:cs="Arial"/>
          <w:b/>
          <w:sz w:val="22"/>
          <w:szCs w:val="22"/>
        </w:rPr>
        <w:t>TÉCNICAS</w:t>
      </w:r>
      <w:r w:rsidRPr="003A3D30">
        <w:rPr>
          <w:rFonts w:ascii="Verdana" w:hAnsi="Verdana" w:cs="Arial"/>
          <w:b/>
          <w:sz w:val="22"/>
          <w:szCs w:val="22"/>
        </w:rPr>
        <w:t xml:space="preserve"> </w:t>
      </w:r>
      <w:r w:rsidRPr="003A3D30">
        <w:rPr>
          <w:rFonts w:ascii="Verdana" w:hAnsi="Verdana"/>
          <w:b/>
          <w:sz w:val="22"/>
          <w:szCs w:val="22"/>
        </w:rPr>
        <w:t>DE LOS BIENES O SERVICIO</w:t>
      </w:r>
      <w:r w:rsidR="009F37B2" w:rsidRPr="003A3D30">
        <w:rPr>
          <w:rFonts w:ascii="Verdana" w:hAnsi="Verdana"/>
          <w:b/>
          <w:sz w:val="22"/>
          <w:szCs w:val="22"/>
        </w:rPr>
        <w:t>S</w:t>
      </w:r>
    </w:p>
    <w:p w14:paraId="17E9CA82" w14:textId="77777777" w:rsidR="003042CF" w:rsidRPr="003A3D30" w:rsidRDefault="003042CF" w:rsidP="003042CF">
      <w:pPr>
        <w:pStyle w:val="Prrafodelista"/>
        <w:overflowPunct w:val="0"/>
        <w:autoSpaceDE w:val="0"/>
        <w:autoSpaceDN w:val="0"/>
        <w:adjustRightInd w:val="0"/>
        <w:ind w:left="720"/>
        <w:textAlignment w:val="baseline"/>
        <w:rPr>
          <w:rFonts w:ascii="Verdana" w:hAnsi="Verdana" w:cs="Arial"/>
          <w:b/>
          <w:sz w:val="22"/>
          <w:szCs w:val="22"/>
        </w:rPr>
      </w:pPr>
    </w:p>
    <w:p w14:paraId="6AB2C4B2" w14:textId="77777777" w:rsidR="009B617B" w:rsidRPr="003A3D30" w:rsidRDefault="009B617B" w:rsidP="009B617B">
      <w:pPr>
        <w:tabs>
          <w:tab w:val="left" w:pos="6075"/>
        </w:tabs>
        <w:jc w:val="both"/>
        <w:rPr>
          <w:rFonts w:ascii="Verdana" w:hAnsi="Verdana" w:cs="Arial"/>
          <w:sz w:val="22"/>
          <w:szCs w:val="22"/>
        </w:rPr>
      </w:pPr>
    </w:p>
    <w:p w14:paraId="6730D7DF" w14:textId="7A522754" w:rsidR="009B617B" w:rsidRPr="003A3D30" w:rsidRDefault="009B617B" w:rsidP="00B012C1">
      <w:pPr>
        <w:pStyle w:val="Textoindependiente"/>
        <w:numPr>
          <w:ilvl w:val="1"/>
          <w:numId w:val="8"/>
        </w:numPr>
        <w:rPr>
          <w:rFonts w:ascii="Verdana" w:hAnsi="Verdana"/>
          <w:b/>
          <w:i w:val="0"/>
          <w:sz w:val="22"/>
          <w:szCs w:val="22"/>
        </w:rPr>
      </w:pPr>
      <w:r w:rsidRPr="003A3D30">
        <w:rPr>
          <w:rFonts w:ascii="Verdana" w:hAnsi="Verdana"/>
          <w:b/>
          <w:i w:val="0"/>
          <w:sz w:val="22"/>
          <w:szCs w:val="22"/>
        </w:rPr>
        <w:t xml:space="preserve">DESCRIPCIÓN </w:t>
      </w:r>
      <w:r w:rsidR="000B7FBF" w:rsidRPr="003A3D30">
        <w:rPr>
          <w:rFonts w:ascii="Verdana" w:hAnsi="Verdana"/>
          <w:b/>
          <w:i w:val="0"/>
          <w:sz w:val="22"/>
          <w:szCs w:val="22"/>
        </w:rPr>
        <w:t>TÉCNICA</w:t>
      </w:r>
      <w:r w:rsidRPr="003A3D30">
        <w:rPr>
          <w:rFonts w:ascii="Verdana" w:hAnsi="Verdana"/>
          <w:b/>
          <w:i w:val="0"/>
          <w:sz w:val="22"/>
          <w:szCs w:val="22"/>
        </w:rPr>
        <w:t xml:space="preserve"> DE LOS BIENES O SERVICIO</w:t>
      </w:r>
      <w:r w:rsidR="00396D3A" w:rsidRPr="003A3D30">
        <w:rPr>
          <w:rFonts w:ascii="Verdana" w:hAnsi="Verdana"/>
          <w:b/>
          <w:i w:val="0"/>
          <w:sz w:val="22"/>
          <w:szCs w:val="22"/>
        </w:rPr>
        <w:t>S</w:t>
      </w:r>
    </w:p>
    <w:p w14:paraId="027269D1" w14:textId="54C534E5" w:rsidR="00B012C1" w:rsidRPr="003A3D30" w:rsidRDefault="00B012C1" w:rsidP="00B012C1">
      <w:pPr>
        <w:pStyle w:val="Textoindependiente"/>
        <w:ind w:left="360"/>
        <w:rPr>
          <w:rFonts w:ascii="Verdana" w:hAnsi="Verdana"/>
          <w:b/>
          <w:i w:val="0"/>
          <w:sz w:val="22"/>
          <w:szCs w:val="22"/>
        </w:rPr>
      </w:pPr>
    </w:p>
    <w:p w14:paraId="6D6148DE" w14:textId="77777777" w:rsidR="00030881" w:rsidRPr="003A3D30" w:rsidRDefault="00030881" w:rsidP="00030881">
      <w:pPr>
        <w:jc w:val="both"/>
        <w:rPr>
          <w:rFonts w:ascii="Verdana" w:hAnsi="Verdana"/>
          <w:sz w:val="22"/>
          <w:szCs w:val="22"/>
        </w:rPr>
      </w:pPr>
      <w:r w:rsidRPr="003A3D30">
        <w:rPr>
          <w:rFonts w:ascii="Verdana" w:hAnsi="Verdana"/>
          <w:sz w:val="22"/>
          <w:szCs w:val="22"/>
        </w:rPr>
        <w:t>Los artículos que se requieren deberán cumplir con las siguientes especificaciones técnicas básicas:</w:t>
      </w:r>
    </w:p>
    <w:p w14:paraId="48355BB1" w14:textId="77777777" w:rsidR="00030881" w:rsidRPr="003A3D30" w:rsidRDefault="00030881" w:rsidP="00030881">
      <w:pPr>
        <w:jc w:val="both"/>
        <w:rPr>
          <w:rFonts w:ascii="Verdana" w:hAnsi="Verdana"/>
          <w:sz w:val="22"/>
          <w:szCs w:val="22"/>
        </w:rPr>
      </w:pPr>
    </w:p>
    <w:tbl>
      <w:tblPr>
        <w:tblW w:w="9640" w:type="dxa"/>
        <w:tblInd w:w="-356" w:type="dxa"/>
        <w:tblCellMar>
          <w:left w:w="70" w:type="dxa"/>
          <w:right w:w="70" w:type="dxa"/>
        </w:tblCellMar>
        <w:tblLook w:val="04A0" w:firstRow="1" w:lastRow="0" w:firstColumn="1" w:lastColumn="0" w:noHBand="0" w:noVBand="1"/>
      </w:tblPr>
      <w:tblGrid>
        <w:gridCol w:w="769"/>
        <w:gridCol w:w="5682"/>
        <w:gridCol w:w="1726"/>
        <w:gridCol w:w="1463"/>
      </w:tblGrid>
      <w:tr w:rsidR="009F726E" w:rsidRPr="009F726E" w14:paraId="5DED8BB2" w14:textId="77777777" w:rsidTr="00D9552A">
        <w:trPr>
          <w:trHeight w:val="126"/>
        </w:trPr>
        <w:tc>
          <w:tcPr>
            <w:tcW w:w="76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0D021F8" w14:textId="77777777" w:rsidR="009F726E" w:rsidRPr="009F726E" w:rsidRDefault="009F726E" w:rsidP="009F726E">
            <w:pPr>
              <w:pStyle w:val="Textocomentario"/>
              <w:rPr>
                <w:rFonts w:ascii="Verdana" w:hAnsi="Verdana"/>
                <w:b/>
                <w:bCs/>
                <w:sz w:val="22"/>
                <w:szCs w:val="22"/>
                <w:lang w:val="es-CO"/>
              </w:rPr>
            </w:pPr>
            <w:bookmarkStart w:id="0" w:name="_Hlk32939177"/>
            <w:r w:rsidRPr="009F726E">
              <w:rPr>
                <w:rFonts w:ascii="Verdana" w:hAnsi="Verdana"/>
                <w:b/>
                <w:i/>
                <w:sz w:val="22"/>
                <w:szCs w:val="22"/>
              </w:rPr>
              <w:br w:type="page"/>
            </w:r>
            <w:r w:rsidRPr="009F726E">
              <w:rPr>
                <w:rFonts w:ascii="Verdana" w:hAnsi="Verdana"/>
                <w:b/>
                <w:bCs/>
                <w:sz w:val="22"/>
                <w:szCs w:val="22"/>
                <w:lang w:val="es-CO"/>
              </w:rPr>
              <w:t>ITEM</w:t>
            </w:r>
          </w:p>
        </w:tc>
        <w:tc>
          <w:tcPr>
            <w:tcW w:w="5682" w:type="dxa"/>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14:paraId="0BB3FC4A" w14:textId="77777777" w:rsidR="009F726E" w:rsidRPr="009F726E" w:rsidRDefault="009F726E" w:rsidP="009F726E">
            <w:pPr>
              <w:pStyle w:val="Textocomentario"/>
              <w:rPr>
                <w:rFonts w:ascii="Verdana" w:hAnsi="Verdana"/>
                <w:b/>
                <w:bCs/>
                <w:sz w:val="22"/>
                <w:szCs w:val="22"/>
                <w:lang w:val="es-CO"/>
              </w:rPr>
            </w:pPr>
            <w:r w:rsidRPr="009F726E">
              <w:rPr>
                <w:rFonts w:ascii="Verdana" w:hAnsi="Verdana"/>
                <w:b/>
                <w:bCs/>
                <w:sz w:val="22"/>
                <w:szCs w:val="22"/>
                <w:lang w:val="es-CO"/>
              </w:rPr>
              <w:t>DESCRIPCIÓN</w:t>
            </w:r>
          </w:p>
        </w:tc>
        <w:tc>
          <w:tcPr>
            <w:tcW w:w="1726" w:type="dxa"/>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14:paraId="12E26A84" w14:textId="77777777" w:rsidR="009F726E" w:rsidRPr="009F726E" w:rsidRDefault="009F726E" w:rsidP="009F726E">
            <w:pPr>
              <w:pStyle w:val="Textocomentario"/>
              <w:rPr>
                <w:rFonts w:ascii="Verdana" w:hAnsi="Verdana"/>
                <w:b/>
                <w:bCs/>
                <w:sz w:val="22"/>
                <w:szCs w:val="22"/>
                <w:lang w:val="es-CO"/>
              </w:rPr>
            </w:pPr>
            <w:r w:rsidRPr="009F726E">
              <w:rPr>
                <w:rFonts w:ascii="Verdana" w:hAnsi="Verdana"/>
                <w:b/>
                <w:bCs/>
                <w:sz w:val="22"/>
                <w:szCs w:val="22"/>
                <w:lang w:val="es-CO"/>
              </w:rPr>
              <w:t>UNIDAD DE MEDIDA</w:t>
            </w:r>
          </w:p>
        </w:tc>
        <w:tc>
          <w:tcPr>
            <w:tcW w:w="1463" w:type="dxa"/>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14:paraId="131D164F" w14:textId="77777777" w:rsidR="009F726E" w:rsidRPr="009F726E" w:rsidRDefault="009F726E" w:rsidP="009F726E">
            <w:pPr>
              <w:pStyle w:val="Textocomentario"/>
              <w:rPr>
                <w:rFonts w:ascii="Verdana" w:hAnsi="Verdana"/>
                <w:b/>
                <w:bCs/>
                <w:sz w:val="22"/>
                <w:szCs w:val="22"/>
                <w:lang w:val="es-CO"/>
              </w:rPr>
            </w:pPr>
            <w:r w:rsidRPr="009F726E">
              <w:rPr>
                <w:rFonts w:ascii="Verdana" w:hAnsi="Verdana"/>
                <w:b/>
                <w:bCs/>
                <w:sz w:val="22"/>
                <w:szCs w:val="22"/>
                <w:lang w:val="es-CO"/>
              </w:rPr>
              <w:t>CANTIDAD DE ITEM</w:t>
            </w:r>
          </w:p>
        </w:tc>
      </w:tr>
      <w:tr w:rsidR="009F726E" w:rsidRPr="009F726E" w14:paraId="08A05B45" w14:textId="77777777" w:rsidTr="00D9552A">
        <w:trPr>
          <w:trHeight w:val="569"/>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7D1511F0"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1</w:t>
            </w:r>
          </w:p>
        </w:tc>
        <w:tc>
          <w:tcPr>
            <w:tcW w:w="5682" w:type="dxa"/>
            <w:tcBorders>
              <w:top w:val="nil"/>
              <w:left w:val="nil"/>
              <w:bottom w:val="single" w:sz="4" w:space="0" w:color="000000"/>
              <w:right w:val="single" w:sz="4" w:space="0" w:color="000000"/>
            </w:tcBorders>
            <w:shd w:val="clear" w:color="auto" w:fill="auto"/>
            <w:vAlign w:val="center"/>
            <w:hideMark/>
          </w:tcPr>
          <w:p w14:paraId="2C5E2212"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 xml:space="preserve">Acetaminofén. Comprimidos de 500 mg. Presentación: Caja por 100 Tabletas </w:t>
            </w:r>
          </w:p>
        </w:tc>
        <w:tc>
          <w:tcPr>
            <w:tcW w:w="1726" w:type="dxa"/>
            <w:tcBorders>
              <w:top w:val="nil"/>
              <w:left w:val="nil"/>
              <w:bottom w:val="single" w:sz="4" w:space="0" w:color="000000"/>
              <w:right w:val="single" w:sz="4" w:space="0" w:color="000000"/>
            </w:tcBorders>
            <w:shd w:val="clear" w:color="auto" w:fill="auto"/>
            <w:vAlign w:val="center"/>
            <w:hideMark/>
          </w:tcPr>
          <w:p w14:paraId="324DC603"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Caja</w:t>
            </w:r>
          </w:p>
        </w:tc>
        <w:tc>
          <w:tcPr>
            <w:tcW w:w="1463" w:type="dxa"/>
            <w:tcBorders>
              <w:top w:val="nil"/>
              <w:left w:val="nil"/>
              <w:bottom w:val="single" w:sz="4" w:space="0" w:color="000000"/>
              <w:right w:val="single" w:sz="4" w:space="0" w:color="000000"/>
            </w:tcBorders>
            <w:shd w:val="clear" w:color="auto" w:fill="auto"/>
            <w:noWrap/>
            <w:vAlign w:val="center"/>
            <w:hideMark/>
          </w:tcPr>
          <w:p w14:paraId="6CB220C7"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6</w:t>
            </w:r>
          </w:p>
        </w:tc>
      </w:tr>
      <w:tr w:rsidR="009F726E" w:rsidRPr="009F726E" w14:paraId="1A1BEAD3" w14:textId="77777777" w:rsidTr="00D9552A">
        <w:trPr>
          <w:trHeight w:val="126"/>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0ADA2BFA"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2</w:t>
            </w:r>
          </w:p>
        </w:tc>
        <w:tc>
          <w:tcPr>
            <w:tcW w:w="5682" w:type="dxa"/>
            <w:tcBorders>
              <w:top w:val="nil"/>
              <w:left w:val="nil"/>
              <w:bottom w:val="single" w:sz="4" w:space="0" w:color="000000"/>
              <w:right w:val="single" w:sz="4" w:space="0" w:color="000000"/>
            </w:tcBorders>
            <w:shd w:val="clear" w:color="auto" w:fill="auto"/>
            <w:vAlign w:val="center"/>
            <w:hideMark/>
          </w:tcPr>
          <w:p w14:paraId="6ED5DB5A"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 xml:space="preserve">Ácido </w:t>
            </w:r>
            <w:proofErr w:type="spellStart"/>
            <w:r w:rsidRPr="009F726E">
              <w:rPr>
                <w:rFonts w:ascii="Verdana" w:hAnsi="Verdana"/>
                <w:sz w:val="22"/>
                <w:szCs w:val="22"/>
                <w:lang w:val="es-CO"/>
              </w:rPr>
              <w:t>Acetilsalicilico</w:t>
            </w:r>
            <w:proofErr w:type="spellEnd"/>
            <w:r w:rsidRPr="009F726E">
              <w:rPr>
                <w:rFonts w:ascii="Verdana" w:hAnsi="Verdana"/>
                <w:sz w:val="22"/>
                <w:szCs w:val="22"/>
                <w:lang w:val="es-CO"/>
              </w:rPr>
              <w:t>. Comprimidos de 100 mg. Presentación: Caja por 30 tabletas</w:t>
            </w:r>
          </w:p>
        </w:tc>
        <w:tc>
          <w:tcPr>
            <w:tcW w:w="1726" w:type="dxa"/>
            <w:tcBorders>
              <w:top w:val="nil"/>
              <w:left w:val="nil"/>
              <w:bottom w:val="single" w:sz="4" w:space="0" w:color="000000"/>
              <w:right w:val="single" w:sz="4" w:space="0" w:color="000000"/>
            </w:tcBorders>
            <w:shd w:val="clear" w:color="auto" w:fill="auto"/>
            <w:vAlign w:val="center"/>
            <w:hideMark/>
          </w:tcPr>
          <w:p w14:paraId="1D4CFB1E"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Caja</w:t>
            </w:r>
          </w:p>
        </w:tc>
        <w:tc>
          <w:tcPr>
            <w:tcW w:w="1463" w:type="dxa"/>
            <w:tcBorders>
              <w:top w:val="nil"/>
              <w:left w:val="nil"/>
              <w:bottom w:val="single" w:sz="4" w:space="0" w:color="000000"/>
              <w:right w:val="single" w:sz="4" w:space="0" w:color="000000"/>
            </w:tcBorders>
            <w:shd w:val="clear" w:color="auto" w:fill="auto"/>
            <w:noWrap/>
            <w:vAlign w:val="center"/>
            <w:hideMark/>
          </w:tcPr>
          <w:p w14:paraId="2D4A6546"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5</w:t>
            </w:r>
          </w:p>
        </w:tc>
      </w:tr>
      <w:tr w:rsidR="009F726E" w:rsidRPr="009F726E" w14:paraId="1E4B92A8" w14:textId="77777777" w:rsidTr="00D9552A">
        <w:trPr>
          <w:trHeight w:val="168"/>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3C0C6390"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3</w:t>
            </w:r>
          </w:p>
        </w:tc>
        <w:tc>
          <w:tcPr>
            <w:tcW w:w="5682" w:type="dxa"/>
            <w:tcBorders>
              <w:top w:val="nil"/>
              <w:left w:val="nil"/>
              <w:bottom w:val="single" w:sz="4" w:space="0" w:color="000000"/>
              <w:right w:val="single" w:sz="4" w:space="0" w:color="000000"/>
            </w:tcBorders>
            <w:shd w:val="clear" w:color="auto" w:fill="auto"/>
            <w:vAlign w:val="center"/>
            <w:hideMark/>
          </w:tcPr>
          <w:p w14:paraId="42546D05"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Antiséptico de uso externo en solución compuesto de yodopovidona espuma. Presentación: Frasco por 120 ml.</w:t>
            </w:r>
          </w:p>
        </w:tc>
        <w:tc>
          <w:tcPr>
            <w:tcW w:w="1726" w:type="dxa"/>
            <w:tcBorders>
              <w:top w:val="nil"/>
              <w:left w:val="nil"/>
              <w:bottom w:val="single" w:sz="4" w:space="0" w:color="000000"/>
              <w:right w:val="single" w:sz="4" w:space="0" w:color="000000"/>
            </w:tcBorders>
            <w:shd w:val="clear" w:color="auto" w:fill="auto"/>
            <w:vAlign w:val="center"/>
            <w:hideMark/>
          </w:tcPr>
          <w:p w14:paraId="3BE72D43"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Unidad</w:t>
            </w:r>
          </w:p>
        </w:tc>
        <w:tc>
          <w:tcPr>
            <w:tcW w:w="1463" w:type="dxa"/>
            <w:tcBorders>
              <w:top w:val="nil"/>
              <w:left w:val="nil"/>
              <w:bottom w:val="single" w:sz="4" w:space="0" w:color="000000"/>
              <w:right w:val="single" w:sz="4" w:space="0" w:color="000000"/>
            </w:tcBorders>
            <w:shd w:val="clear" w:color="auto" w:fill="auto"/>
            <w:vAlign w:val="center"/>
            <w:hideMark/>
          </w:tcPr>
          <w:p w14:paraId="2EC03204"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7</w:t>
            </w:r>
          </w:p>
        </w:tc>
      </w:tr>
      <w:tr w:rsidR="009F726E" w:rsidRPr="009F726E" w14:paraId="3C208AB9" w14:textId="77777777" w:rsidTr="00D9552A">
        <w:trPr>
          <w:trHeight w:val="126"/>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5445EA48"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4</w:t>
            </w:r>
          </w:p>
        </w:tc>
        <w:tc>
          <w:tcPr>
            <w:tcW w:w="5682" w:type="dxa"/>
            <w:tcBorders>
              <w:top w:val="nil"/>
              <w:left w:val="nil"/>
              <w:bottom w:val="single" w:sz="4" w:space="0" w:color="000000"/>
              <w:right w:val="single" w:sz="4" w:space="0" w:color="000000"/>
            </w:tcBorders>
            <w:shd w:val="clear" w:color="FFFFCC" w:fill="FFFFFF"/>
            <w:vAlign w:val="center"/>
            <w:hideMark/>
          </w:tcPr>
          <w:p w14:paraId="1939AF4A"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Antiséptico de uso externo en solución compuesto de yodopovidona. Presentación: Frasco por 120 ml.</w:t>
            </w:r>
          </w:p>
        </w:tc>
        <w:tc>
          <w:tcPr>
            <w:tcW w:w="1726" w:type="dxa"/>
            <w:tcBorders>
              <w:top w:val="nil"/>
              <w:left w:val="nil"/>
              <w:bottom w:val="single" w:sz="4" w:space="0" w:color="000000"/>
              <w:right w:val="single" w:sz="4" w:space="0" w:color="000000"/>
            </w:tcBorders>
            <w:shd w:val="clear" w:color="auto" w:fill="auto"/>
            <w:vAlign w:val="center"/>
            <w:hideMark/>
          </w:tcPr>
          <w:p w14:paraId="55066945"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Unidad</w:t>
            </w:r>
          </w:p>
        </w:tc>
        <w:tc>
          <w:tcPr>
            <w:tcW w:w="1463" w:type="dxa"/>
            <w:tcBorders>
              <w:top w:val="nil"/>
              <w:left w:val="nil"/>
              <w:bottom w:val="single" w:sz="4" w:space="0" w:color="000000"/>
              <w:right w:val="single" w:sz="4" w:space="0" w:color="000000"/>
            </w:tcBorders>
            <w:shd w:val="clear" w:color="FFFFCC" w:fill="FFFFFF"/>
            <w:vAlign w:val="center"/>
            <w:hideMark/>
          </w:tcPr>
          <w:p w14:paraId="72016F87"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7</w:t>
            </w:r>
          </w:p>
        </w:tc>
      </w:tr>
      <w:tr w:rsidR="009F726E" w:rsidRPr="009F726E" w14:paraId="5301A0BA" w14:textId="77777777" w:rsidTr="00D9552A">
        <w:trPr>
          <w:trHeight w:val="126"/>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4776BEA3"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5</w:t>
            </w:r>
          </w:p>
        </w:tc>
        <w:tc>
          <w:tcPr>
            <w:tcW w:w="5682" w:type="dxa"/>
            <w:tcBorders>
              <w:top w:val="nil"/>
              <w:left w:val="nil"/>
              <w:bottom w:val="single" w:sz="4" w:space="0" w:color="000000"/>
              <w:right w:val="single" w:sz="4" w:space="0" w:color="000000"/>
            </w:tcBorders>
            <w:shd w:val="clear" w:color="FFFFCC" w:fill="FFFFFF"/>
            <w:vAlign w:val="center"/>
            <w:hideMark/>
          </w:tcPr>
          <w:p w14:paraId="317C4E7B"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Antiséptico para piel, mucosas e instrumental de uso externo (Agua oxigenada). Presentación: Frasco por 60 ml.</w:t>
            </w:r>
          </w:p>
        </w:tc>
        <w:tc>
          <w:tcPr>
            <w:tcW w:w="1726" w:type="dxa"/>
            <w:tcBorders>
              <w:top w:val="nil"/>
              <w:left w:val="nil"/>
              <w:bottom w:val="single" w:sz="4" w:space="0" w:color="000000"/>
              <w:right w:val="single" w:sz="4" w:space="0" w:color="000000"/>
            </w:tcBorders>
            <w:shd w:val="clear" w:color="auto" w:fill="auto"/>
            <w:vAlign w:val="center"/>
            <w:hideMark/>
          </w:tcPr>
          <w:p w14:paraId="08DB814E"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Unidad</w:t>
            </w:r>
          </w:p>
        </w:tc>
        <w:tc>
          <w:tcPr>
            <w:tcW w:w="1463" w:type="dxa"/>
            <w:tcBorders>
              <w:top w:val="nil"/>
              <w:left w:val="nil"/>
              <w:bottom w:val="single" w:sz="4" w:space="0" w:color="000000"/>
              <w:right w:val="single" w:sz="4" w:space="0" w:color="000000"/>
            </w:tcBorders>
            <w:shd w:val="clear" w:color="FFFFCC" w:fill="FFFFFF"/>
            <w:vAlign w:val="center"/>
            <w:hideMark/>
          </w:tcPr>
          <w:p w14:paraId="67FC3EC9"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7</w:t>
            </w:r>
          </w:p>
        </w:tc>
      </w:tr>
      <w:tr w:rsidR="009F726E" w:rsidRPr="009F726E" w14:paraId="3AB5E49A" w14:textId="77777777" w:rsidTr="00D9552A">
        <w:trPr>
          <w:trHeight w:val="126"/>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007FD525"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6</w:t>
            </w:r>
          </w:p>
        </w:tc>
        <w:tc>
          <w:tcPr>
            <w:tcW w:w="5682" w:type="dxa"/>
            <w:tcBorders>
              <w:top w:val="nil"/>
              <w:left w:val="nil"/>
              <w:bottom w:val="single" w:sz="4" w:space="0" w:color="000000"/>
              <w:right w:val="single" w:sz="4" w:space="0" w:color="000000"/>
            </w:tcBorders>
            <w:shd w:val="clear" w:color="FFFFCC" w:fill="FFFFFF"/>
            <w:vAlign w:val="center"/>
            <w:hideMark/>
          </w:tcPr>
          <w:p w14:paraId="43208A30"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Bajalenguas de madera. Presentación: Paquete por 20 Unidades.</w:t>
            </w:r>
          </w:p>
        </w:tc>
        <w:tc>
          <w:tcPr>
            <w:tcW w:w="1726" w:type="dxa"/>
            <w:tcBorders>
              <w:top w:val="nil"/>
              <w:left w:val="nil"/>
              <w:bottom w:val="single" w:sz="4" w:space="0" w:color="000000"/>
              <w:right w:val="single" w:sz="4" w:space="0" w:color="000000"/>
            </w:tcBorders>
            <w:shd w:val="clear" w:color="auto" w:fill="auto"/>
            <w:vAlign w:val="center"/>
            <w:hideMark/>
          </w:tcPr>
          <w:p w14:paraId="5262318C"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Bolsa/paquete</w:t>
            </w:r>
          </w:p>
        </w:tc>
        <w:tc>
          <w:tcPr>
            <w:tcW w:w="1463" w:type="dxa"/>
            <w:tcBorders>
              <w:top w:val="nil"/>
              <w:left w:val="nil"/>
              <w:bottom w:val="single" w:sz="4" w:space="0" w:color="000000"/>
              <w:right w:val="single" w:sz="4" w:space="0" w:color="000000"/>
            </w:tcBorders>
            <w:shd w:val="clear" w:color="FFFFCC" w:fill="FFFFFF"/>
            <w:vAlign w:val="center"/>
            <w:hideMark/>
          </w:tcPr>
          <w:p w14:paraId="1C13B28F"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5</w:t>
            </w:r>
          </w:p>
        </w:tc>
      </w:tr>
      <w:tr w:rsidR="009F726E" w:rsidRPr="009F726E" w14:paraId="1EA18F5F" w14:textId="77777777" w:rsidTr="00D9552A">
        <w:trPr>
          <w:trHeight w:val="84"/>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6F0FBAD0"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7</w:t>
            </w:r>
          </w:p>
        </w:tc>
        <w:tc>
          <w:tcPr>
            <w:tcW w:w="5682" w:type="dxa"/>
            <w:tcBorders>
              <w:top w:val="nil"/>
              <w:left w:val="nil"/>
              <w:bottom w:val="single" w:sz="4" w:space="0" w:color="000000"/>
              <w:right w:val="single" w:sz="4" w:space="0" w:color="000000"/>
            </w:tcBorders>
            <w:shd w:val="clear" w:color="FFFFCC" w:fill="FFFFFF"/>
            <w:vAlign w:val="center"/>
            <w:hideMark/>
          </w:tcPr>
          <w:p w14:paraId="497EB9B8"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Esparadrapo para fijar apósitos y compresas. De firme adherencia. Presentación: Rollo de 3 pulgadas por 5 yardas (3”x 5 Y).</w:t>
            </w:r>
          </w:p>
        </w:tc>
        <w:tc>
          <w:tcPr>
            <w:tcW w:w="1726" w:type="dxa"/>
            <w:tcBorders>
              <w:top w:val="nil"/>
              <w:left w:val="nil"/>
              <w:bottom w:val="single" w:sz="4" w:space="0" w:color="000000"/>
              <w:right w:val="single" w:sz="4" w:space="0" w:color="000000"/>
            </w:tcBorders>
            <w:shd w:val="clear" w:color="auto" w:fill="auto"/>
            <w:vAlign w:val="center"/>
            <w:hideMark/>
          </w:tcPr>
          <w:p w14:paraId="1DA7A0F0"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Unidad</w:t>
            </w:r>
          </w:p>
        </w:tc>
        <w:tc>
          <w:tcPr>
            <w:tcW w:w="1463" w:type="dxa"/>
            <w:tcBorders>
              <w:top w:val="nil"/>
              <w:left w:val="nil"/>
              <w:bottom w:val="single" w:sz="4" w:space="0" w:color="000000"/>
              <w:right w:val="single" w:sz="4" w:space="0" w:color="000000"/>
            </w:tcBorders>
            <w:shd w:val="clear" w:color="FFFFCC" w:fill="FFFFFF"/>
            <w:vAlign w:val="center"/>
            <w:hideMark/>
          </w:tcPr>
          <w:p w14:paraId="42D5C98A"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7</w:t>
            </w:r>
          </w:p>
        </w:tc>
      </w:tr>
      <w:tr w:rsidR="009F726E" w:rsidRPr="009F726E" w14:paraId="7378B09A" w14:textId="77777777" w:rsidTr="00D9552A">
        <w:trPr>
          <w:trHeight w:val="126"/>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3705F9FE"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8</w:t>
            </w:r>
          </w:p>
        </w:tc>
        <w:tc>
          <w:tcPr>
            <w:tcW w:w="5682" w:type="dxa"/>
            <w:tcBorders>
              <w:top w:val="nil"/>
              <w:left w:val="nil"/>
              <w:bottom w:val="single" w:sz="4" w:space="0" w:color="000000"/>
              <w:right w:val="single" w:sz="4" w:space="0" w:color="000000"/>
            </w:tcBorders>
            <w:shd w:val="clear" w:color="FFFFCC" w:fill="FFFFFF"/>
            <w:vAlign w:val="center"/>
            <w:hideMark/>
          </w:tcPr>
          <w:p w14:paraId="7B544DE0"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Gasa antiadherente estéril. Hipoalergénicas, elaboradas en materiales libres de látex. 7.5 x 7.5 cm. Presentación: Caja por 10 unidades.</w:t>
            </w:r>
          </w:p>
        </w:tc>
        <w:tc>
          <w:tcPr>
            <w:tcW w:w="1726" w:type="dxa"/>
            <w:tcBorders>
              <w:top w:val="nil"/>
              <w:left w:val="nil"/>
              <w:bottom w:val="single" w:sz="4" w:space="0" w:color="000000"/>
              <w:right w:val="single" w:sz="4" w:space="0" w:color="000000"/>
            </w:tcBorders>
            <w:shd w:val="clear" w:color="auto" w:fill="auto"/>
            <w:vAlign w:val="center"/>
            <w:hideMark/>
          </w:tcPr>
          <w:p w14:paraId="6C3C8AF3"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Caja</w:t>
            </w:r>
          </w:p>
        </w:tc>
        <w:tc>
          <w:tcPr>
            <w:tcW w:w="1463" w:type="dxa"/>
            <w:tcBorders>
              <w:top w:val="nil"/>
              <w:left w:val="nil"/>
              <w:bottom w:val="single" w:sz="4" w:space="0" w:color="000000"/>
              <w:right w:val="single" w:sz="4" w:space="0" w:color="000000"/>
            </w:tcBorders>
            <w:shd w:val="clear" w:color="FFFFCC" w:fill="FFFFFF"/>
            <w:vAlign w:val="center"/>
            <w:hideMark/>
          </w:tcPr>
          <w:p w14:paraId="69AB80CA"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7</w:t>
            </w:r>
          </w:p>
        </w:tc>
      </w:tr>
      <w:tr w:rsidR="009F726E" w:rsidRPr="009F726E" w14:paraId="1C3EE55E" w14:textId="77777777" w:rsidTr="00D9552A">
        <w:trPr>
          <w:trHeight w:val="168"/>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781C015F"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9</w:t>
            </w:r>
          </w:p>
        </w:tc>
        <w:tc>
          <w:tcPr>
            <w:tcW w:w="5682" w:type="dxa"/>
            <w:tcBorders>
              <w:top w:val="nil"/>
              <w:left w:val="nil"/>
              <w:bottom w:val="single" w:sz="4" w:space="0" w:color="000000"/>
              <w:right w:val="single" w:sz="4" w:space="0" w:color="000000"/>
            </w:tcBorders>
            <w:shd w:val="clear" w:color="FFFFCC" w:fill="FFFFFF"/>
            <w:vAlign w:val="center"/>
            <w:hideMark/>
          </w:tcPr>
          <w:p w14:paraId="656D9C69"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 xml:space="preserve">Manta térmica aluminizada impermeable de </w:t>
            </w:r>
            <w:r w:rsidRPr="009F726E">
              <w:rPr>
                <w:rFonts w:ascii="Verdana" w:hAnsi="Verdana"/>
                <w:sz w:val="22"/>
                <w:szCs w:val="22"/>
                <w:lang w:val="es-CO"/>
              </w:rPr>
              <w:lastRenderedPageBreak/>
              <w:t>primeros auxilios. Tamaño: 210 * 130 cm Peso: 50 gr.</w:t>
            </w:r>
          </w:p>
        </w:tc>
        <w:tc>
          <w:tcPr>
            <w:tcW w:w="1726" w:type="dxa"/>
            <w:tcBorders>
              <w:top w:val="nil"/>
              <w:left w:val="nil"/>
              <w:bottom w:val="single" w:sz="4" w:space="0" w:color="000000"/>
              <w:right w:val="single" w:sz="4" w:space="0" w:color="000000"/>
            </w:tcBorders>
            <w:shd w:val="clear" w:color="auto" w:fill="auto"/>
            <w:vAlign w:val="center"/>
            <w:hideMark/>
          </w:tcPr>
          <w:p w14:paraId="39164E92"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lastRenderedPageBreak/>
              <w:t>Unidad</w:t>
            </w:r>
          </w:p>
        </w:tc>
        <w:tc>
          <w:tcPr>
            <w:tcW w:w="1463" w:type="dxa"/>
            <w:tcBorders>
              <w:top w:val="nil"/>
              <w:left w:val="nil"/>
              <w:bottom w:val="single" w:sz="4" w:space="0" w:color="000000"/>
              <w:right w:val="single" w:sz="4" w:space="0" w:color="000000"/>
            </w:tcBorders>
            <w:shd w:val="clear" w:color="FFFFCC" w:fill="FFFFFF"/>
            <w:vAlign w:val="center"/>
            <w:hideMark/>
          </w:tcPr>
          <w:p w14:paraId="27D11C7E"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5</w:t>
            </w:r>
          </w:p>
        </w:tc>
      </w:tr>
      <w:tr w:rsidR="009F726E" w:rsidRPr="009F726E" w14:paraId="0369D62A" w14:textId="77777777" w:rsidTr="00D9552A">
        <w:trPr>
          <w:trHeight w:val="126"/>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33F20796"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10</w:t>
            </w:r>
          </w:p>
        </w:tc>
        <w:tc>
          <w:tcPr>
            <w:tcW w:w="5682" w:type="dxa"/>
            <w:tcBorders>
              <w:top w:val="nil"/>
              <w:left w:val="nil"/>
              <w:bottom w:val="single" w:sz="4" w:space="0" w:color="000000"/>
              <w:right w:val="single" w:sz="4" w:space="0" w:color="000000"/>
            </w:tcBorders>
            <w:shd w:val="clear" w:color="FFFFCC" w:fill="FFFFFF"/>
            <w:vAlign w:val="center"/>
            <w:hideMark/>
          </w:tcPr>
          <w:p w14:paraId="6719E76C"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Mascarilla unidireccional para RCP con válvula anti retorno para evitar cualquier contacto directo entre fluidos del paciente y el reanimador (Bioseguridad). Diseñada en material transparente para una mejor observación del paciente y boquilla de válvula compatible con bomba manual de ventilación BVM.</w:t>
            </w:r>
          </w:p>
        </w:tc>
        <w:tc>
          <w:tcPr>
            <w:tcW w:w="1726" w:type="dxa"/>
            <w:tcBorders>
              <w:top w:val="nil"/>
              <w:left w:val="nil"/>
              <w:bottom w:val="single" w:sz="4" w:space="0" w:color="000000"/>
              <w:right w:val="single" w:sz="4" w:space="0" w:color="000000"/>
            </w:tcBorders>
            <w:shd w:val="clear" w:color="auto" w:fill="auto"/>
            <w:vAlign w:val="center"/>
            <w:hideMark/>
          </w:tcPr>
          <w:p w14:paraId="67D00395"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Unidad</w:t>
            </w:r>
          </w:p>
        </w:tc>
        <w:tc>
          <w:tcPr>
            <w:tcW w:w="1463" w:type="dxa"/>
            <w:tcBorders>
              <w:top w:val="nil"/>
              <w:left w:val="nil"/>
              <w:bottom w:val="single" w:sz="4" w:space="0" w:color="000000"/>
              <w:right w:val="single" w:sz="4" w:space="0" w:color="000000"/>
            </w:tcBorders>
            <w:shd w:val="clear" w:color="FFFFCC" w:fill="FFFFFF"/>
            <w:vAlign w:val="center"/>
            <w:hideMark/>
          </w:tcPr>
          <w:p w14:paraId="322653CE"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4</w:t>
            </w:r>
          </w:p>
        </w:tc>
      </w:tr>
      <w:tr w:rsidR="009F726E" w:rsidRPr="009F726E" w14:paraId="507DE30C" w14:textId="77777777" w:rsidTr="00D9552A">
        <w:trPr>
          <w:trHeight w:val="337"/>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0E49B1F2"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11</w:t>
            </w:r>
          </w:p>
        </w:tc>
        <w:tc>
          <w:tcPr>
            <w:tcW w:w="5682" w:type="dxa"/>
            <w:tcBorders>
              <w:top w:val="nil"/>
              <w:left w:val="nil"/>
              <w:bottom w:val="single" w:sz="4" w:space="0" w:color="000000"/>
              <w:right w:val="single" w:sz="4" w:space="0" w:color="000000"/>
            </w:tcBorders>
            <w:shd w:val="clear" w:color="FFFFCC" w:fill="FFFFFF"/>
            <w:vAlign w:val="center"/>
            <w:hideMark/>
          </w:tcPr>
          <w:p w14:paraId="3C3C5C98" w14:textId="77777777" w:rsidR="009F726E" w:rsidRPr="009F726E" w:rsidRDefault="009F726E" w:rsidP="009F726E">
            <w:pPr>
              <w:pStyle w:val="Textocomentario"/>
              <w:rPr>
                <w:rFonts w:ascii="Verdana" w:hAnsi="Verdana"/>
                <w:sz w:val="22"/>
                <w:szCs w:val="22"/>
                <w:lang w:val="es-CO"/>
              </w:rPr>
            </w:pPr>
            <w:proofErr w:type="spellStart"/>
            <w:r w:rsidRPr="009F726E">
              <w:rPr>
                <w:rFonts w:ascii="Verdana" w:hAnsi="Verdana"/>
                <w:sz w:val="22"/>
                <w:szCs w:val="22"/>
                <w:lang w:val="es-CO"/>
              </w:rPr>
              <w:t>Nifedipino</w:t>
            </w:r>
            <w:proofErr w:type="spellEnd"/>
            <w:r w:rsidRPr="009F726E">
              <w:rPr>
                <w:rFonts w:ascii="Verdana" w:hAnsi="Verdana"/>
                <w:sz w:val="22"/>
                <w:szCs w:val="22"/>
                <w:lang w:val="es-CO"/>
              </w:rPr>
              <w:t>. Comprimidos de 10 mg. Presentación: Caja por 30 tabletas</w:t>
            </w:r>
          </w:p>
        </w:tc>
        <w:tc>
          <w:tcPr>
            <w:tcW w:w="1726" w:type="dxa"/>
            <w:tcBorders>
              <w:top w:val="nil"/>
              <w:left w:val="nil"/>
              <w:bottom w:val="single" w:sz="4" w:space="0" w:color="000000"/>
              <w:right w:val="single" w:sz="4" w:space="0" w:color="000000"/>
            </w:tcBorders>
            <w:shd w:val="clear" w:color="auto" w:fill="auto"/>
            <w:vAlign w:val="center"/>
            <w:hideMark/>
          </w:tcPr>
          <w:p w14:paraId="72B8F83A"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Caja</w:t>
            </w:r>
          </w:p>
        </w:tc>
        <w:tc>
          <w:tcPr>
            <w:tcW w:w="1463" w:type="dxa"/>
            <w:tcBorders>
              <w:top w:val="nil"/>
              <w:left w:val="nil"/>
              <w:bottom w:val="single" w:sz="4" w:space="0" w:color="000000"/>
              <w:right w:val="single" w:sz="4" w:space="0" w:color="000000"/>
            </w:tcBorders>
            <w:shd w:val="clear" w:color="FFFFCC" w:fill="FFFFFF"/>
            <w:vAlign w:val="center"/>
            <w:hideMark/>
          </w:tcPr>
          <w:p w14:paraId="3D17AE13"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7</w:t>
            </w:r>
          </w:p>
        </w:tc>
      </w:tr>
      <w:tr w:rsidR="009F726E" w:rsidRPr="009F726E" w14:paraId="49A01803" w14:textId="77777777" w:rsidTr="00D9552A">
        <w:trPr>
          <w:trHeight w:val="126"/>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087C1C87"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12</w:t>
            </w:r>
          </w:p>
        </w:tc>
        <w:tc>
          <w:tcPr>
            <w:tcW w:w="5682" w:type="dxa"/>
            <w:tcBorders>
              <w:top w:val="nil"/>
              <w:left w:val="nil"/>
              <w:bottom w:val="single" w:sz="4" w:space="0" w:color="000000"/>
              <w:right w:val="single" w:sz="4" w:space="0" w:color="000000"/>
            </w:tcBorders>
            <w:shd w:val="clear" w:color="auto" w:fill="auto"/>
            <w:vAlign w:val="center"/>
            <w:hideMark/>
          </w:tcPr>
          <w:p w14:paraId="1C5F205E"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Parche ocular grande color piel en caja de presentación por 20 unidades. Adhesivo, hipoalergénico.</w:t>
            </w:r>
          </w:p>
        </w:tc>
        <w:tc>
          <w:tcPr>
            <w:tcW w:w="1726" w:type="dxa"/>
            <w:tcBorders>
              <w:top w:val="nil"/>
              <w:left w:val="nil"/>
              <w:bottom w:val="single" w:sz="4" w:space="0" w:color="000000"/>
              <w:right w:val="single" w:sz="4" w:space="0" w:color="000000"/>
            </w:tcBorders>
            <w:shd w:val="clear" w:color="auto" w:fill="auto"/>
            <w:vAlign w:val="center"/>
            <w:hideMark/>
          </w:tcPr>
          <w:p w14:paraId="086967E8"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Caja</w:t>
            </w:r>
          </w:p>
        </w:tc>
        <w:tc>
          <w:tcPr>
            <w:tcW w:w="1463" w:type="dxa"/>
            <w:tcBorders>
              <w:top w:val="nil"/>
              <w:left w:val="nil"/>
              <w:bottom w:val="single" w:sz="4" w:space="0" w:color="000000"/>
              <w:right w:val="single" w:sz="4" w:space="0" w:color="000000"/>
            </w:tcBorders>
            <w:shd w:val="clear" w:color="auto" w:fill="auto"/>
            <w:noWrap/>
            <w:vAlign w:val="center"/>
            <w:hideMark/>
          </w:tcPr>
          <w:p w14:paraId="4EC3D3C5"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4</w:t>
            </w:r>
          </w:p>
        </w:tc>
      </w:tr>
      <w:tr w:rsidR="009F726E" w:rsidRPr="009F726E" w14:paraId="43C5AE73" w14:textId="77777777" w:rsidTr="00D9552A">
        <w:trPr>
          <w:trHeight w:val="126"/>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1DC61710"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13</w:t>
            </w:r>
          </w:p>
        </w:tc>
        <w:tc>
          <w:tcPr>
            <w:tcW w:w="5682" w:type="dxa"/>
            <w:tcBorders>
              <w:top w:val="nil"/>
              <w:left w:val="nil"/>
              <w:bottom w:val="single" w:sz="4" w:space="0" w:color="000000"/>
              <w:right w:val="single" w:sz="4" w:space="0" w:color="000000"/>
            </w:tcBorders>
            <w:shd w:val="clear" w:color="FFFFCC" w:fill="FFFFFF"/>
            <w:vAlign w:val="center"/>
            <w:hideMark/>
          </w:tcPr>
          <w:p w14:paraId="536F90D6"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 xml:space="preserve">Protector solar factor 50 </w:t>
            </w:r>
            <w:proofErr w:type="spellStart"/>
            <w:r w:rsidRPr="009F726E">
              <w:rPr>
                <w:rFonts w:ascii="Verdana" w:hAnsi="Verdana"/>
                <w:sz w:val="22"/>
                <w:szCs w:val="22"/>
                <w:lang w:val="es-CO"/>
              </w:rPr>
              <w:t>fps</w:t>
            </w:r>
            <w:proofErr w:type="spellEnd"/>
            <w:r w:rsidRPr="009F726E">
              <w:rPr>
                <w:rFonts w:ascii="Verdana" w:hAnsi="Verdana"/>
                <w:sz w:val="22"/>
                <w:szCs w:val="22"/>
                <w:lang w:val="es-CO"/>
              </w:rPr>
              <w:t>. Presentación en frasco de 100 ml mínimo</w:t>
            </w:r>
          </w:p>
        </w:tc>
        <w:tc>
          <w:tcPr>
            <w:tcW w:w="1726" w:type="dxa"/>
            <w:tcBorders>
              <w:top w:val="nil"/>
              <w:left w:val="nil"/>
              <w:bottom w:val="single" w:sz="4" w:space="0" w:color="000000"/>
              <w:right w:val="single" w:sz="4" w:space="0" w:color="000000"/>
            </w:tcBorders>
            <w:shd w:val="clear" w:color="auto" w:fill="auto"/>
            <w:vAlign w:val="center"/>
            <w:hideMark/>
          </w:tcPr>
          <w:p w14:paraId="7A143B47"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Unidad</w:t>
            </w:r>
          </w:p>
        </w:tc>
        <w:tc>
          <w:tcPr>
            <w:tcW w:w="1463" w:type="dxa"/>
            <w:tcBorders>
              <w:top w:val="nil"/>
              <w:left w:val="nil"/>
              <w:bottom w:val="single" w:sz="4" w:space="0" w:color="000000"/>
              <w:right w:val="single" w:sz="4" w:space="0" w:color="000000"/>
            </w:tcBorders>
            <w:shd w:val="clear" w:color="FFFFCC" w:fill="FFFFFF"/>
            <w:vAlign w:val="center"/>
            <w:hideMark/>
          </w:tcPr>
          <w:p w14:paraId="75331551"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18</w:t>
            </w:r>
          </w:p>
        </w:tc>
      </w:tr>
      <w:tr w:rsidR="009F726E" w:rsidRPr="009F726E" w14:paraId="2EAAB51F" w14:textId="77777777" w:rsidTr="00D9552A">
        <w:trPr>
          <w:trHeight w:val="84"/>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11C24C85"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14</w:t>
            </w:r>
          </w:p>
        </w:tc>
        <w:tc>
          <w:tcPr>
            <w:tcW w:w="5682" w:type="dxa"/>
            <w:tcBorders>
              <w:top w:val="nil"/>
              <w:left w:val="single" w:sz="4" w:space="0" w:color="auto"/>
              <w:bottom w:val="single" w:sz="4" w:space="0" w:color="auto"/>
              <w:right w:val="single" w:sz="4" w:space="0" w:color="auto"/>
            </w:tcBorders>
            <w:shd w:val="clear" w:color="FFFFCC" w:fill="FFFFFF"/>
            <w:vAlign w:val="center"/>
            <w:hideMark/>
          </w:tcPr>
          <w:p w14:paraId="65FE3C84"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Sobres de suero oral para rehidratación. Polvo hidrosoluble. Presentación: Caja por 30 sobres de 20 gr c/u</w:t>
            </w:r>
          </w:p>
        </w:tc>
        <w:tc>
          <w:tcPr>
            <w:tcW w:w="1726" w:type="dxa"/>
            <w:tcBorders>
              <w:top w:val="nil"/>
              <w:left w:val="nil"/>
              <w:bottom w:val="single" w:sz="4" w:space="0" w:color="auto"/>
              <w:right w:val="single" w:sz="4" w:space="0" w:color="auto"/>
            </w:tcBorders>
            <w:shd w:val="clear" w:color="auto" w:fill="auto"/>
            <w:vAlign w:val="center"/>
            <w:hideMark/>
          </w:tcPr>
          <w:p w14:paraId="6564889D"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Caja</w:t>
            </w:r>
          </w:p>
        </w:tc>
        <w:tc>
          <w:tcPr>
            <w:tcW w:w="1463" w:type="dxa"/>
            <w:tcBorders>
              <w:top w:val="nil"/>
              <w:left w:val="single" w:sz="4" w:space="0" w:color="000000"/>
              <w:bottom w:val="single" w:sz="4" w:space="0" w:color="000000"/>
              <w:right w:val="single" w:sz="4" w:space="0" w:color="000000"/>
            </w:tcBorders>
            <w:shd w:val="clear" w:color="FFFFCC" w:fill="FFFFFF"/>
            <w:vAlign w:val="center"/>
            <w:hideMark/>
          </w:tcPr>
          <w:p w14:paraId="5CD9E81E"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4</w:t>
            </w:r>
          </w:p>
        </w:tc>
      </w:tr>
      <w:tr w:rsidR="009F726E" w:rsidRPr="009F726E" w14:paraId="097AA688" w14:textId="77777777" w:rsidTr="00D9552A">
        <w:trPr>
          <w:trHeight w:val="126"/>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65F32127"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15</w:t>
            </w:r>
          </w:p>
        </w:tc>
        <w:tc>
          <w:tcPr>
            <w:tcW w:w="5682" w:type="dxa"/>
            <w:tcBorders>
              <w:top w:val="nil"/>
              <w:left w:val="single" w:sz="4" w:space="0" w:color="auto"/>
              <w:bottom w:val="single" w:sz="4" w:space="0" w:color="auto"/>
              <w:right w:val="single" w:sz="4" w:space="0" w:color="auto"/>
            </w:tcBorders>
            <w:shd w:val="clear" w:color="auto" w:fill="auto"/>
            <w:vAlign w:val="center"/>
            <w:hideMark/>
          </w:tcPr>
          <w:p w14:paraId="3B4BCC88"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Sulfadiazina de plata al 1%. Presentación: Tubo por 15 gr</w:t>
            </w:r>
          </w:p>
        </w:tc>
        <w:tc>
          <w:tcPr>
            <w:tcW w:w="1726" w:type="dxa"/>
            <w:tcBorders>
              <w:top w:val="nil"/>
              <w:left w:val="nil"/>
              <w:bottom w:val="single" w:sz="4" w:space="0" w:color="auto"/>
              <w:right w:val="single" w:sz="4" w:space="0" w:color="auto"/>
            </w:tcBorders>
            <w:shd w:val="clear" w:color="auto" w:fill="auto"/>
            <w:vAlign w:val="center"/>
            <w:hideMark/>
          </w:tcPr>
          <w:p w14:paraId="65F23E71"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Unidad</w:t>
            </w:r>
          </w:p>
        </w:tc>
        <w:tc>
          <w:tcPr>
            <w:tcW w:w="1463" w:type="dxa"/>
            <w:tcBorders>
              <w:top w:val="nil"/>
              <w:left w:val="single" w:sz="4" w:space="0" w:color="000000"/>
              <w:bottom w:val="single" w:sz="4" w:space="0" w:color="000000"/>
              <w:right w:val="single" w:sz="4" w:space="0" w:color="000000"/>
            </w:tcBorders>
            <w:shd w:val="clear" w:color="FFFFCC" w:fill="FFFFFF"/>
            <w:vAlign w:val="center"/>
            <w:hideMark/>
          </w:tcPr>
          <w:p w14:paraId="1952685E"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5</w:t>
            </w:r>
          </w:p>
        </w:tc>
      </w:tr>
      <w:tr w:rsidR="009F726E" w:rsidRPr="009F726E" w14:paraId="28F93107" w14:textId="77777777" w:rsidTr="00D9552A">
        <w:trPr>
          <w:trHeight w:val="84"/>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415374B7"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16</w:t>
            </w:r>
          </w:p>
        </w:tc>
        <w:tc>
          <w:tcPr>
            <w:tcW w:w="5682" w:type="dxa"/>
            <w:tcBorders>
              <w:top w:val="nil"/>
              <w:left w:val="single" w:sz="4" w:space="0" w:color="auto"/>
              <w:bottom w:val="single" w:sz="4" w:space="0" w:color="auto"/>
              <w:right w:val="single" w:sz="4" w:space="0" w:color="auto"/>
            </w:tcBorders>
            <w:shd w:val="clear" w:color="FFFFCC" w:fill="FFFFFF"/>
            <w:vAlign w:val="center"/>
            <w:hideMark/>
          </w:tcPr>
          <w:p w14:paraId="39B16AFF"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Toallas higiénicas. Normal. Sin alas. En tela tipo algodón. Presentación: Paquete por 10 unidades</w:t>
            </w:r>
          </w:p>
        </w:tc>
        <w:tc>
          <w:tcPr>
            <w:tcW w:w="1726" w:type="dxa"/>
            <w:tcBorders>
              <w:top w:val="nil"/>
              <w:left w:val="nil"/>
              <w:bottom w:val="single" w:sz="4" w:space="0" w:color="auto"/>
              <w:right w:val="single" w:sz="4" w:space="0" w:color="auto"/>
            </w:tcBorders>
            <w:shd w:val="clear" w:color="auto" w:fill="auto"/>
            <w:vAlign w:val="center"/>
            <w:hideMark/>
          </w:tcPr>
          <w:p w14:paraId="66627C4C"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Paquete</w:t>
            </w:r>
          </w:p>
        </w:tc>
        <w:tc>
          <w:tcPr>
            <w:tcW w:w="1463" w:type="dxa"/>
            <w:tcBorders>
              <w:top w:val="nil"/>
              <w:left w:val="single" w:sz="4" w:space="0" w:color="000000"/>
              <w:bottom w:val="single" w:sz="4" w:space="0" w:color="000000"/>
              <w:right w:val="single" w:sz="4" w:space="0" w:color="000000"/>
            </w:tcBorders>
            <w:shd w:val="clear" w:color="FFFFCC" w:fill="FFFFFF"/>
            <w:vAlign w:val="center"/>
            <w:hideMark/>
          </w:tcPr>
          <w:p w14:paraId="6B474A45"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5</w:t>
            </w:r>
          </w:p>
        </w:tc>
      </w:tr>
      <w:tr w:rsidR="009F726E" w:rsidRPr="009F726E" w14:paraId="2EBABD8C" w14:textId="77777777" w:rsidTr="00D9552A">
        <w:trPr>
          <w:trHeight w:val="84"/>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7ADAAC09"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17</w:t>
            </w:r>
          </w:p>
        </w:tc>
        <w:tc>
          <w:tcPr>
            <w:tcW w:w="5682" w:type="dxa"/>
            <w:tcBorders>
              <w:top w:val="nil"/>
              <w:left w:val="single" w:sz="4" w:space="0" w:color="auto"/>
              <w:bottom w:val="single" w:sz="4" w:space="0" w:color="auto"/>
              <w:right w:val="single" w:sz="4" w:space="0" w:color="auto"/>
            </w:tcBorders>
            <w:shd w:val="clear" w:color="auto" w:fill="auto"/>
            <w:vAlign w:val="center"/>
            <w:hideMark/>
          </w:tcPr>
          <w:p w14:paraId="3206D4F3"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 xml:space="preserve">Vendas elásticas 2 pulgadas x 5 </w:t>
            </w:r>
            <w:proofErr w:type="gramStart"/>
            <w:r w:rsidRPr="009F726E">
              <w:rPr>
                <w:rFonts w:ascii="Verdana" w:hAnsi="Verdana"/>
                <w:sz w:val="22"/>
                <w:szCs w:val="22"/>
                <w:lang w:val="es-CO"/>
              </w:rPr>
              <w:t>yardas,  elaboradas</w:t>
            </w:r>
            <w:proofErr w:type="gramEnd"/>
            <w:r w:rsidRPr="009F726E">
              <w:rPr>
                <w:rFonts w:ascii="Verdana" w:hAnsi="Verdana"/>
                <w:sz w:val="22"/>
                <w:szCs w:val="22"/>
                <w:lang w:val="es-CO"/>
              </w:rPr>
              <w:t xml:space="preserve"> con hilo de algodón, poliéster y fibra de látex, en presentaciones de 2 pulgadas de ancho, por 5 yardas de largo al estirar.</w:t>
            </w:r>
          </w:p>
        </w:tc>
        <w:tc>
          <w:tcPr>
            <w:tcW w:w="1726" w:type="dxa"/>
            <w:tcBorders>
              <w:top w:val="nil"/>
              <w:left w:val="nil"/>
              <w:bottom w:val="single" w:sz="4" w:space="0" w:color="auto"/>
              <w:right w:val="single" w:sz="4" w:space="0" w:color="auto"/>
            </w:tcBorders>
            <w:shd w:val="clear" w:color="auto" w:fill="auto"/>
            <w:vAlign w:val="center"/>
            <w:hideMark/>
          </w:tcPr>
          <w:p w14:paraId="4B243589"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Unidad</w:t>
            </w:r>
          </w:p>
        </w:tc>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14:paraId="472698A5"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5</w:t>
            </w:r>
          </w:p>
        </w:tc>
      </w:tr>
      <w:tr w:rsidR="009F726E" w:rsidRPr="009F726E" w14:paraId="5BFBD4F0" w14:textId="77777777" w:rsidTr="00D9552A">
        <w:trPr>
          <w:trHeight w:val="253"/>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4D0661E6"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18</w:t>
            </w:r>
          </w:p>
        </w:tc>
        <w:tc>
          <w:tcPr>
            <w:tcW w:w="5682" w:type="dxa"/>
            <w:tcBorders>
              <w:top w:val="nil"/>
              <w:left w:val="single" w:sz="4" w:space="0" w:color="auto"/>
              <w:bottom w:val="single" w:sz="4" w:space="0" w:color="auto"/>
              <w:right w:val="single" w:sz="4" w:space="0" w:color="auto"/>
            </w:tcBorders>
            <w:shd w:val="clear" w:color="auto" w:fill="auto"/>
            <w:vAlign w:val="center"/>
            <w:hideMark/>
          </w:tcPr>
          <w:p w14:paraId="08E69DAF"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 xml:space="preserve">Vendas elásticas 3 pulgadas x 5 </w:t>
            </w:r>
            <w:proofErr w:type="gramStart"/>
            <w:r w:rsidRPr="009F726E">
              <w:rPr>
                <w:rFonts w:ascii="Verdana" w:hAnsi="Verdana"/>
                <w:sz w:val="22"/>
                <w:szCs w:val="22"/>
                <w:lang w:val="es-CO"/>
              </w:rPr>
              <w:t>yardas,  elaboradas</w:t>
            </w:r>
            <w:proofErr w:type="gramEnd"/>
            <w:r w:rsidRPr="009F726E">
              <w:rPr>
                <w:rFonts w:ascii="Verdana" w:hAnsi="Verdana"/>
                <w:sz w:val="22"/>
                <w:szCs w:val="22"/>
                <w:lang w:val="es-CO"/>
              </w:rPr>
              <w:t xml:space="preserve"> con hilo de algodón, poliéster y fibra de látex, en presentaciones de 3 pulgadas de ancho, por 5 yardas de largo al estirar.</w:t>
            </w:r>
          </w:p>
        </w:tc>
        <w:tc>
          <w:tcPr>
            <w:tcW w:w="1726" w:type="dxa"/>
            <w:tcBorders>
              <w:top w:val="nil"/>
              <w:left w:val="nil"/>
              <w:bottom w:val="single" w:sz="4" w:space="0" w:color="auto"/>
              <w:right w:val="single" w:sz="4" w:space="0" w:color="auto"/>
            </w:tcBorders>
            <w:shd w:val="clear" w:color="auto" w:fill="auto"/>
            <w:vAlign w:val="center"/>
            <w:hideMark/>
          </w:tcPr>
          <w:p w14:paraId="123BEFFC"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Unidad</w:t>
            </w:r>
          </w:p>
        </w:tc>
        <w:tc>
          <w:tcPr>
            <w:tcW w:w="1463" w:type="dxa"/>
            <w:tcBorders>
              <w:top w:val="nil"/>
              <w:left w:val="single" w:sz="4" w:space="0" w:color="000000"/>
              <w:bottom w:val="single" w:sz="4" w:space="0" w:color="000000"/>
              <w:right w:val="single" w:sz="4" w:space="0" w:color="000000"/>
            </w:tcBorders>
            <w:shd w:val="clear" w:color="FFFFCC" w:fill="FFFFFF"/>
            <w:vAlign w:val="center"/>
            <w:hideMark/>
          </w:tcPr>
          <w:p w14:paraId="20724CDF"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5</w:t>
            </w:r>
          </w:p>
        </w:tc>
      </w:tr>
      <w:tr w:rsidR="009F726E" w:rsidRPr="009F726E" w14:paraId="3553A8B4" w14:textId="77777777" w:rsidTr="00D9552A">
        <w:trPr>
          <w:trHeight w:val="84"/>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6724D16E"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19</w:t>
            </w:r>
          </w:p>
        </w:tc>
        <w:tc>
          <w:tcPr>
            <w:tcW w:w="5682" w:type="dxa"/>
            <w:tcBorders>
              <w:top w:val="nil"/>
              <w:left w:val="single" w:sz="4" w:space="0" w:color="auto"/>
              <w:bottom w:val="single" w:sz="4" w:space="0" w:color="auto"/>
              <w:right w:val="single" w:sz="4" w:space="0" w:color="auto"/>
            </w:tcBorders>
            <w:shd w:val="clear" w:color="FFFFCC" w:fill="FFFFFF"/>
            <w:vAlign w:val="center"/>
            <w:hideMark/>
          </w:tcPr>
          <w:p w14:paraId="0A83456D"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 xml:space="preserve">Vendas elásticas 4 pulgadas x 5 </w:t>
            </w:r>
            <w:proofErr w:type="gramStart"/>
            <w:r w:rsidRPr="009F726E">
              <w:rPr>
                <w:rFonts w:ascii="Verdana" w:hAnsi="Verdana"/>
                <w:sz w:val="22"/>
                <w:szCs w:val="22"/>
                <w:lang w:val="es-CO"/>
              </w:rPr>
              <w:t>yardas,  elaboradas</w:t>
            </w:r>
            <w:proofErr w:type="gramEnd"/>
            <w:r w:rsidRPr="009F726E">
              <w:rPr>
                <w:rFonts w:ascii="Verdana" w:hAnsi="Verdana"/>
                <w:sz w:val="22"/>
                <w:szCs w:val="22"/>
                <w:lang w:val="es-CO"/>
              </w:rPr>
              <w:t xml:space="preserve"> con hilo de algodón, poliéster y fibra de látex, en presentaciones de 4 pulgadas de ancho, por 5 yardas de largo al estirar.</w:t>
            </w:r>
          </w:p>
        </w:tc>
        <w:tc>
          <w:tcPr>
            <w:tcW w:w="1726" w:type="dxa"/>
            <w:tcBorders>
              <w:top w:val="nil"/>
              <w:left w:val="nil"/>
              <w:bottom w:val="single" w:sz="4" w:space="0" w:color="auto"/>
              <w:right w:val="single" w:sz="4" w:space="0" w:color="auto"/>
            </w:tcBorders>
            <w:shd w:val="clear" w:color="auto" w:fill="auto"/>
            <w:vAlign w:val="center"/>
            <w:hideMark/>
          </w:tcPr>
          <w:p w14:paraId="690B1F9E"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Unidad</w:t>
            </w:r>
          </w:p>
        </w:tc>
        <w:tc>
          <w:tcPr>
            <w:tcW w:w="1463" w:type="dxa"/>
            <w:tcBorders>
              <w:top w:val="nil"/>
              <w:left w:val="single" w:sz="4" w:space="0" w:color="000000"/>
              <w:bottom w:val="single" w:sz="4" w:space="0" w:color="000000"/>
              <w:right w:val="single" w:sz="4" w:space="0" w:color="000000"/>
            </w:tcBorders>
            <w:shd w:val="clear" w:color="FFFFCC" w:fill="FFFFFF"/>
            <w:vAlign w:val="center"/>
            <w:hideMark/>
          </w:tcPr>
          <w:p w14:paraId="6AC8D300"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5</w:t>
            </w:r>
          </w:p>
        </w:tc>
      </w:tr>
      <w:tr w:rsidR="009F726E" w:rsidRPr="009F726E" w14:paraId="328E01A5" w14:textId="77777777" w:rsidTr="00D9552A">
        <w:trPr>
          <w:trHeight w:val="84"/>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657BC50D"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lastRenderedPageBreak/>
              <w:t>20</w:t>
            </w:r>
          </w:p>
        </w:tc>
        <w:tc>
          <w:tcPr>
            <w:tcW w:w="5682" w:type="dxa"/>
            <w:tcBorders>
              <w:top w:val="nil"/>
              <w:left w:val="single" w:sz="4" w:space="0" w:color="auto"/>
              <w:bottom w:val="single" w:sz="4" w:space="0" w:color="auto"/>
              <w:right w:val="single" w:sz="4" w:space="0" w:color="auto"/>
            </w:tcBorders>
            <w:shd w:val="clear" w:color="FFFFCC" w:fill="FFFFFF"/>
            <w:vAlign w:val="center"/>
            <w:hideMark/>
          </w:tcPr>
          <w:p w14:paraId="58435E62"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Vendas elásticas 5 pulgada x 5 yardas, elaboradas con hilo de algodón, poliéster y fibra de látex, en presentaciones de 5 pulgadas de ancho, por 5 yardas de largo al estirar.</w:t>
            </w:r>
          </w:p>
        </w:tc>
        <w:tc>
          <w:tcPr>
            <w:tcW w:w="1726" w:type="dxa"/>
            <w:tcBorders>
              <w:top w:val="nil"/>
              <w:left w:val="nil"/>
              <w:bottom w:val="single" w:sz="4" w:space="0" w:color="auto"/>
              <w:right w:val="single" w:sz="4" w:space="0" w:color="auto"/>
            </w:tcBorders>
            <w:shd w:val="clear" w:color="auto" w:fill="auto"/>
            <w:vAlign w:val="center"/>
            <w:hideMark/>
          </w:tcPr>
          <w:p w14:paraId="2B88CD90"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Unidad</w:t>
            </w:r>
          </w:p>
        </w:tc>
        <w:tc>
          <w:tcPr>
            <w:tcW w:w="1463" w:type="dxa"/>
            <w:tcBorders>
              <w:top w:val="nil"/>
              <w:left w:val="single" w:sz="4" w:space="0" w:color="000000"/>
              <w:bottom w:val="single" w:sz="4" w:space="0" w:color="000000"/>
              <w:right w:val="single" w:sz="4" w:space="0" w:color="000000"/>
            </w:tcBorders>
            <w:shd w:val="clear" w:color="FFFFCC" w:fill="FFFFFF"/>
            <w:vAlign w:val="center"/>
            <w:hideMark/>
          </w:tcPr>
          <w:p w14:paraId="3A42DFBC"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5</w:t>
            </w:r>
          </w:p>
        </w:tc>
      </w:tr>
      <w:tr w:rsidR="009F726E" w:rsidRPr="009F726E" w14:paraId="4A67FBC3" w14:textId="77777777" w:rsidTr="00D9552A">
        <w:trPr>
          <w:trHeight w:val="84"/>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0CE1E253"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21</w:t>
            </w:r>
          </w:p>
        </w:tc>
        <w:tc>
          <w:tcPr>
            <w:tcW w:w="5682" w:type="dxa"/>
            <w:tcBorders>
              <w:top w:val="nil"/>
              <w:left w:val="single" w:sz="4" w:space="0" w:color="auto"/>
              <w:bottom w:val="nil"/>
              <w:right w:val="single" w:sz="4" w:space="0" w:color="auto"/>
            </w:tcBorders>
            <w:shd w:val="clear" w:color="FFFFCC" w:fill="FFFFFF"/>
            <w:vAlign w:val="center"/>
            <w:hideMark/>
          </w:tcPr>
          <w:p w14:paraId="50B4334A"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Vendas elásticas 6 pulgadas x 5 yardas, elaboradas con hilo de algodón, poliéster y fibra de látex, en presentaciones de 6 pulgadas de ancho, por 5 yardas de largo al estirar.</w:t>
            </w:r>
          </w:p>
        </w:tc>
        <w:tc>
          <w:tcPr>
            <w:tcW w:w="1726" w:type="dxa"/>
            <w:tcBorders>
              <w:top w:val="nil"/>
              <w:left w:val="nil"/>
              <w:bottom w:val="nil"/>
              <w:right w:val="single" w:sz="4" w:space="0" w:color="auto"/>
            </w:tcBorders>
            <w:shd w:val="clear" w:color="auto" w:fill="auto"/>
            <w:vAlign w:val="center"/>
            <w:hideMark/>
          </w:tcPr>
          <w:p w14:paraId="2C206D02"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Unidad</w:t>
            </w:r>
          </w:p>
        </w:tc>
        <w:tc>
          <w:tcPr>
            <w:tcW w:w="1463" w:type="dxa"/>
            <w:tcBorders>
              <w:top w:val="nil"/>
              <w:left w:val="single" w:sz="4" w:space="0" w:color="000000"/>
              <w:bottom w:val="nil"/>
              <w:right w:val="single" w:sz="4" w:space="0" w:color="000000"/>
            </w:tcBorders>
            <w:shd w:val="clear" w:color="FFFFCC" w:fill="FFFFFF"/>
            <w:vAlign w:val="center"/>
            <w:hideMark/>
          </w:tcPr>
          <w:p w14:paraId="7302B85F"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5</w:t>
            </w:r>
          </w:p>
        </w:tc>
      </w:tr>
      <w:tr w:rsidR="009F726E" w:rsidRPr="009F726E" w14:paraId="1A8C2D52" w14:textId="77777777" w:rsidTr="00D9552A">
        <w:trPr>
          <w:trHeight w:val="168"/>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12324D5F"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22</w:t>
            </w:r>
          </w:p>
        </w:tc>
        <w:tc>
          <w:tcPr>
            <w:tcW w:w="56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CEEDB6"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Maletín para elementos tipo trauma kit medidas aproximadas: 34 cm x 34 cm x 12 cm</w:t>
            </w:r>
          </w:p>
        </w:tc>
        <w:tc>
          <w:tcPr>
            <w:tcW w:w="1726" w:type="dxa"/>
            <w:tcBorders>
              <w:top w:val="single" w:sz="4" w:space="0" w:color="auto"/>
              <w:left w:val="nil"/>
              <w:bottom w:val="single" w:sz="4" w:space="0" w:color="auto"/>
              <w:right w:val="single" w:sz="4" w:space="0" w:color="auto"/>
            </w:tcBorders>
            <w:shd w:val="clear" w:color="auto" w:fill="auto"/>
            <w:vAlign w:val="center"/>
            <w:hideMark/>
          </w:tcPr>
          <w:p w14:paraId="53821B6F"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Unidad</w:t>
            </w:r>
          </w:p>
        </w:tc>
        <w:tc>
          <w:tcPr>
            <w:tcW w:w="1463" w:type="dxa"/>
            <w:tcBorders>
              <w:top w:val="single" w:sz="4" w:space="0" w:color="auto"/>
              <w:left w:val="nil"/>
              <w:bottom w:val="single" w:sz="4" w:space="0" w:color="auto"/>
              <w:right w:val="single" w:sz="4" w:space="0" w:color="auto"/>
            </w:tcBorders>
            <w:shd w:val="clear" w:color="FFFFCC" w:fill="FFFFFF"/>
            <w:vAlign w:val="center"/>
            <w:hideMark/>
          </w:tcPr>
          <w:p w14:paraId="416353A1"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5</w:t>
            </w:r>
          </w:p>
        </w:tc>
      </w:tr>
      <w:tr w:rsidR="009F726E" w:rsidRPr="009F726E" w14:paraId="149250CE" w14:textId="77777777" w:rsidTr="00D9552A">
        <w:trPr>
          <w:trHeight w:val="168"/>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0EB35080"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23</w:t>
            </w:r>
          </w:p>
        </w:tc>
        <w:tc>
          <w:tcPr>
            <w:tcW w:w="5682" w:type="dxa"/>
            <w:tcBorders>
              <w:top w:val="nil"/>
              <w:left w:val="single" w:sz="4" w:space="0" w:color="auto"/>
              <w:bottom w:val="single" w:sz="4" w:space="0" w:color="auto"/>
              <w:right w:val="single" w:sz="4" w:space="0" w:color="auto"/>
            </w:tcBorders>
            <w:shd w:val="clear" w:color="auto" w:fill="auto"/>
            <w:vAlign w:val="center"/>
            <w:hideMark/>
          </w:tcPr>
          <w:p w14:paraId="1023EA56"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 xml:space="preserve">Inmovilizador cervical tipo </w:t>
            </w:r>
            <w:proofErr w:type="spellStart"/>
            <w:r w:rsidRPr="009F726E">
              <w:rPr>
                <w:rFonts w:ascii="Verdana" w:hAnsi="Verdana"/>
                <w:sz w:val="22"/>
                <w:szCs w:val="22"/>
                <w:lang w:val="es-CO"/>
              </w:rPr>
              <w:t>Ambu</w:t>
            </w:r>
            <w:proofErr w:type="spellEnd"/>
            <w:r w:rsidRPr="009F726E">
              <w:rPr>
                <w:rFonts w:ascii="Verdana" w:hAnsi="Verdana"/>
                <w:sz w:val="22"/>
                <w:szCs w:val="22"/>
                <w:lang w:val="es-CO"/>
              </w:rPr>
              <w:t xml:space="preserve">. Tamaño: Adulto, Ajustable. </w:t>
            </w:r>
          </w:p>
        </w:tc>
        <w:tc>
          <w:tcPr>
            <w:tcW w:w="1726" w:type="dxa"/>
            <w:tcBorders>
              <w:top w:val="nil"/>
              <w:left w:val="nil"/>
              <w:bottom w:val="single" w:sz="4" w:space="0" w:color="auto"/>
              <w:right w:val="single" w:sz="4" w:space="0" w:color="auto"/>
            </w:tcBorders>
            <w:shd w:val="clear" w:color="auto" w:fill="auto"/>
            <w:vAlign w:val="center"/>
            <w:hideMark/>
          </w:tcPr>
          <w:p w14:paraId="4CE1A2AF"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Unidad</w:t>
            </w:r>
          </w:p>
        </w:tc>
        <w:tc>
          <w:tcPr>
            <w:tcW w:w="1463" w:type="dxa"/>
            <w:tcBorders>
              <w:top w:val="nil"/>
              <w:left w:val="nil"/>
              <w:bottom w:val="single" w:sz="4" w:space="0" w:color="auto"/>
              <w:right w:val="single" w:sz="4" w:space="0" w:color="auto"/>
            </w:tcBorders>
            <w:shd w:val="clear" w:color="FFFFCC" w:fill="FFFFFF"/>
            <w:vAlign w:val="center"/>
            <w:hideMark/>
          </w:tcPr>
          <w:p w14:paraId="072AEB52"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5</w:t>
            </w:r>
          </w:p>
        </w:tc>
      </w:tr>
      <w:tr w:rsidR="009F726E" w:rsidRPr="009F726E" w14:paraId="19B75346" w14:textId="77777777" w:rsidTr="00D9552A">
        <w:trPr>
          <w:trHeight w:val="168"/>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4C32A229"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24</w:t>
            </w:r>
          </w:p>
        </w:tc>
        <w:tc>
          <w:tcPr>
            <w:tcW w:w="5682" w:type="dxa"/>
            <w:tcBorders>
              <w:top w:val="nil"/>
              <w:left w:val="single" w:sz="4" w:space="0" w:color="auto"/>
              <w:bottom w:val="single" w:sz="4" w:space="0" w:color="auto"/>
              <w:right w:val="single" w:sz="4" w:space="0" w:color="auto"/>
            </w:tcBorders>
            <w:shd w:val="clear" w:color="auto" w:fill="auto"/>
            <w:vAlign w:val="center"/>
            <w:hideMark/>
          </w:tcPr>
          <w:p w14:paraId="4D83E8FE"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Aplicadores copitos. Presentación: Caja por 50</w:t>
            </w:r>
          </w:p>
        </w:tc>
        <w:tc>
          <w:tcPr>
            <w:tcW w:w="1726" w:type="dxa"/>
            <w:tcBorders>
              <w:top w:val="nil"/>
              <w:left w:val="nil"/>
              <w:bottom w:val="single" w:sz="4" w:space="0" w:color="auto"/>
              <w:right w:val="single" w:sz="4" w:space="0" w:color="auto"/>
            </w:tcBorders>
            <w:shd w:val="clear" w:color="auto" w:fill="auto"/>
            <w:vAlign w:val="center"/>
            <w:hideMark/>
          </w:tcPr>
          <w:p w14:paraId="588E39E7"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Caja</w:t>
            </w:r>
          </w:p>
        </w:tc>
        <w:tc>
          <w:tcPr>
            <w:tcW w:w="1463" w:type="dxa"/>
            <w:tcBorders>
              <w:top w:val="nil"/>
              <w:left w:val="nil"/>
              <w:bottom w:val="single" w:sz="4" w:space="0" w:color="auto"/>
              <w:right w:val="single" w:sz="4" w:space="0" w:color="auto"/>
            </w:tcBorders>
            <w:shd w:val="clear" w:color="FFFFCC" w:fill="FFFFFF"/>
            <w:vAlign w:val="center"/>
            <w:hideMark/>
          </w:tcPr>
          <w:p w14:paraId="635046C1"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5</w:t>
            </w:r>
          </w:p>
        </w:tc>
      </w:tr>
      <w:tr w:rsidR="009F726E" w:rsidRPr="009F726E" w14:paraId="30EF7CCA" w14:textId="77777777" w:rsidTr="00D9552A">
        <w:trPr>
          <w:trHeight w:val="168"/>
        </w:trPr>
        <w:tc>
          <w:tcPr>
            <w:tcW w:w="769" w:type="dxa"/>
            <w:tcBorders>
              <w:top w:val="nil"/>
              <w:left w:val="single" w:sz="4" w:space="0" w:color="000000"/>
              <w:bottom w:val="single" w:sz="4" w:space="0" w:color="000000"/>
              <w:right w:val="single" w:sz="4" w:space="0" w:color="000000"/>
            </w:tcBorders>
            <w:shd w:val="clear" w:color="FFFFCC" w:fill="FFFFFF"/>
            <w:vAlign w:val="center"/>
            <w:hideMark/>
          </w:tcPr>
          <w:p w14:paraId="29027342"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25</w:t>
            </w:r>
          </w:p>
        </w:tc>
        <w:tc>
          <w:tcPr>
            <w:tcW w:w="5682" w:type="dxa"/>
            <w:tcBorders>
              <w:top w:val="nil"/>
              <w:left w:val="single" w:sz="4" w:space="0" w:color="auto"/>
              <w:bottom w:val="single" w:sz="4" w:space="0" w:color="auto"/>
              <w:right w:val="single" w:sz="4" w:space="0" w:color="auto"/>
            </w:tcBorders>
            <w:shd w:val="clear" w:color="auto" w:fill="auto"/>
            <w:vAlign w:val="center"/>
            <w:hideMark/>
          </w:tcPr>
          <w:p w14:paraId="5E0C61BF"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 xml:space="preserve">Bolsa de Solución salina 100 </w:t>
            </w:r>
            <w:proofErr w:type="spellStart"/>
            <w:r w:rsidRPr="009F726E">
              <w:rPr>
                <w:rFonts w:ascii="Verdana" w:hAnsi="Verdana"/>
                <w:sz w:val="22"/>
                <w:szCs w:val="22"/>
                <w:lang w:val="es-CO"/>
              </w:rPr>
              <w:t>cc</w:t>
            </w:r>
            <w:proofErr w:type="spellEnd"/>
          </w:p>
        </w:tc>
        <w:tc>
          <w:tcPr>
            <w:tcW w:w="1726" w:type="dxa"/>
            <w:tcBorders>
              <w:top w:val="nil"/>
              <w:left w:val="nil"/>
              <w:bottom w:val="single" w:sz="4" w:space="0" w:color="auto"/>
              <w:right w:val="single" w:sz="4" w:space="0" w:color="auto"/>
            </w:tcBorders>
            <w:shd w:val="clear" w:color="auto" w:fill="auto"/>
            <w:vAlign w:val="center"/>
            <w:hideMark/>
          </w:tcPr>
          <w:p w14:paraId="1C0ED420"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Unidad</w:t>
            </w:r>
          </w:p>
        </w:tc>
        <w:tc>
          <w:tcPr>
            <w:tcW w:w="1463" w:type="dxa"/>
            <w:tcBorders>
              <w:top w:val="nil"/>
              <w:left w:val="nil"/>
              <w:bottom w:val="single" w:sz="4" w:space="0" w:color="auto"/>
              <w:right w:val="single" w:sz="4" w:space="0" w:color="auto"/>
            </w:tcBorders>
            <w:shd w:val="clear" w:color="FFFFCC" w:fill="FFFFFF"/>
            <w:vAlign w:val="center"/>
            <w:hideMark/>
          </w:tcPr>
          <w:p w14:paraId="7FEC8D23"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7</w:t>
            </w:r>
          </w:p>
        </w:tc>
      </w:tr>
      <w:tr w:rsidR="009F726E" w:rsidRPr="009F726E" w14:paraId="725C5E43" w14:textId="77777777" w:rsidTr="00D9552A">
        <w:trPr>
          <w:trHeight w:val="168"/>
        </w:trPr>
        <w:tc>
          <w:tcPr>
            <w:tcW w:w="769" w:type="dxa"/>
            <w:tcBorders>
              <w:top w:val="nil"/>
              <w:left w:val="single" w:sz="4" w:space="0" w:color="000000"/>
              <w:bottom w:val="single" w:sz="4" w:space="0" w:color="000000"/>
              <w:right w:val="single" w:sz="4" w:space="0" w:color="000000"/>
            </w:tcBorders>
            <w:shd w:val="clear" w:color="FFFFCC" w:fill="FFFFFF"/>
            <w:vAlign w:val="center"/>
          </w:tcPr>
          <w:p w14:paraId="6E931BA2"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rPr>
              <w:t>26</w:t>
            </w:r>
          </w:p>
        </w:tc>
        <w:tc>
          <w:tcPr>
            <w:tcW w:w="5682" w:type="dxa"/>
            <w:tcBorders>
              <w:top w:val="nil"/>
              <w:left w:val="single" w:sz="4" w:space="0" w:color="auto"/>
              <w:bottom w:val="single" w:sz="4" w:space="0" w:color="auto"/>
              <w:right w:val="single" w:sz="4" w:space="0" w:color="auto"/>
            </w:tcBorders>
            <w:shd w:val="clear" w:color="auto" w:fill="auto"/>
            <w:vAlign w:val="center"/>
          </w:tcPr>
          <w:p w14:paraId="1C981648"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Camilla de rescate rápido plegable. Capacidad de carga 159 Kg. Soportes en aluminio. Accesorios como bolsa para transporte, correas de sujeción.</w:t>
            </w:r>
          </w:p>
        </w:tc>
        <w:tc>
          <w:tcPr>
            <w:tcW w:w="1726" w:type="dxa"/>
            <w:tcBorders>
              <w:top w:val="nil"/>
              <w:left w:val="nil"/>
              <w:bottom w:val="single" w:sz="4" w:space="0" w:color="auto"/>
              <w:right w:val="single" w:sz="4" w:space="0" w:color="auto"/>
            </w:tcBorders>
            <w:shd w:val="clear" w:color="auto" w:fill="auto"/>
            <w:vAlign w:val="center"/>
          </w:tcPr>
          <w:p w14:paraId="119B8886"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Unidad</w:t>
            </w:r>
          </w:p>
        </w:tc>
        <w:tc>
          <w:tcPr>
            <w:tcW w:w="1463" w:type="dxa"/>
            <w:tcBorders>
              <w:top w:val="nil"/>
              <w:left w:val="nil"/>
              <w:bottom w:val="single" w:sz="4" w:space="0" w:color="auto"/>
              <w:right w:val="single" w:sz="4" w:space="0" w:color="auto"/>
            </w:tcBorders>
            <w:shd w:val="clear" w:color="FFFFCC" w:fill="FFFFFF"/>
            <w:vAlign w:val="center"/>
          </w:tcPr>
          <w:p w14:paraId="16D13148" w14:textId="77777777" w:rsidR="009F726E" w:rsidRPr="009F726E" w:rsidRDefault="009F726E" w:rsidP="009F726E">
            <w:pPr>
              <w:pStyle w:val="Textocomentario"/>
              <w:rPr>
                <w:rFonts w:ascii="Verdana" w:hAnsi="Verdana"/>
                <w:sz w:val="22"/>
                <w:szCs w:val="22"/>
                <w:lang w:val="es-CO"/>
              </w:rPr>
            </w:pPr>
            <w:r w:rsidRPr="009F726E">
              <w:rPr>
                <w:rFonts w:ascii="Verdana" w:hAnsi="Verdana"/>
                <w:sz w:val="22"/>
                <w:szCs w:val="22"/>
                <w:lang w:val="es-CO"/>
              </w:rPr>
              <w:t>1</w:t>
            </w:r>
          </w:p>
        </w:tc>
      </w:tr>
    </w:tbl>
    <w:p w14:paraId="1F101718" w14:textId="4FBBE006" w:rsidR="00030881" w:rsidRPr="003A3D30" w:rsidRDefault="00030881" w:rsidP="00030881">
      <w:pPr>
        <w:pStyle w:val="Textocomentario"/>
        <w:rPr>
          <w:rFonts w:ascii="Verdana" w:hAnsi="Verdana"/>
          <w:sz w:val="22"/>
          <w:szCs w:val="22"/>
        </w:rPr>
      </w:pPr>
    </w:p>
    <w:bookmarkEnd w:id="0"/>
    <w:p w14:paraId="654BA438" w14:textId="77777777" w:rsidR="009F726E" w:rsidRPr="009F726E" w:rsidRDefault="009F726E" w:rsidP="009F726E">
      <w:pPr>
        <w:numPr>
          <w:ilvl w:val="0"/>
          <w:numId w:val="18"/>
        </w:numPr>
        <w:overflowPunct w:val="0"/>
        <w:autoSpaceDE w:val="0"/>
        <w:autoSpaceDN w:val="0"/>
        <w:adjustRightInd w:val="0"/>
        <w:spacing w:after="160" w:line="259" w:lineRule="auto"/>
        <w:jc w:val="both"/>
        <w:textAlignment w:val="baseline"/>
        <w:rPr>
          <w:rFonts w:ascii="Verdana" w:hAnsi="Verdana" w:cs="Arial"/>
          <w:sz w:val="22"/>
          <w:szCs w:val="22"/>
          <w:lang w:val="es-CO"/>
        </w:rPr>
      </w:pPr>
      <w:r w:rsidRPr="009F726E">
        <w:rPr>
          <w:rFonts w:ascii="Verdana" w:hAnsi="Verdana" w:cs="Arial"/>
          <w:sz w:val="22"/>
          <w:szCs w:val="22"/>
          <w:lang w:val="es-CO"/>
        </w:rPr>
        <w:t>El proponente deberá cotizar el valor de cada uno de los ítems establecidos en el cuadro anterior, el cual debe cumplir en todo caso con las especificaciones técnicas mínimas exigidas.</w:t>
      </w:r>
    </w:p>
    <w:p w14:paraId="21E7DF26" w14:textId="77777777" w:rsidR="009F726E" w:rsidRPr="009F726E" w:rsidRDefault="009F726E" w:rsidP="009F726E">
      <w:pPr>
        <w:numPr>
          <w:ilvl w:val="0"/>
          <w:numId w:val="18"/>
        </w:numPr>
        <w:overflowPunct w:val="0"/>
        <w:autoSpaceDE w:val="0"/>
        <w:autoSpaceDN w:val="0"/>
        <w:adjustRightInd w:val="0"/>
        <w:spacing w:after="160" w:line="259" w:lineRule="auto"/>
        <w:jc w:val="both"/>
        <w:textAlignment w:val="baseline"/>
        <w:rPr>
          <w:rFonts w:ascii="Verdana" w:hAnsi="Verdana" w:cs="Arial"/>
          <w:sz w:val="22"/>
          <w:szCs w:val="22"/>
          <w:lang w:val="es-CO"/>
        </w:rPr>
      </w:pPr>
      <w:r w:rsidRPr="009F726E">
        <w:rPr>
          <w:rFonts w:ascii="Verdana" w:hAnsi="Verdana" w:cs="Arial"/>
          <w:sz w:val="22"/>
          <w:szCs w:val="22"/>
          <w:lang w:val="es-CO"/>
        </w:rPr>
        <w:t>La posible ambigüedad en las especificaciones técnicas no exime al contratista de entregar bienes y servicios de primera calidad y que correspondan al precio de mercado.</w:t>
      </w:r>
    </w:p>
    <w:p w14:paraId="5768705F" w14:textId="77777777" w:rsidR="009F726E" w:rsidRPr="009F726E" w:rsidRDefault="009F726E" w:rsidP="009F726E">
      <w:pPr>
        <w:numPr>
          <w:ilvl w:val="0"/>
          <w:numId w:val="18"/>
        </w:numPr>
        <w:overflowPunct w:val="0"/>
        <w:autoSpaceDE w:val="0"/>
        <w:autoSpaceDN w:val="0"/>
        <w:adjustRightInd w:val="0"/>
        <w:spacing w:after="160" w:line="259" w:lineRule="auto"/>
        <w:jc w:val="both"/>
        <w:textAlignment w:val="baseline"/>
        <w:rPr>
          <w:rFonts w:ascii="Verdana" w:hAnsi="Verdana" w:cs="Arial"/>
          <w:sz w:val="22"/>
          <w:szCs w:val="22"/>
          <w:lang w:val="es-CO"/>
        </w:rPr>
      </w:pPr>
      <w:r w:rsidRPr="009F726E">
        <w:rPr>
          <w:rFonts w:ascii="Verdana" w:hAnsi="Verdana" w:cs="Arial"/>
          <w:sz w:val="22"/>
          <w:szCs w:val="22"/>
          <w:lang w:val="es-CO"/>
        </w:rPr>
        <w:t>El contratista deberá asumir los costos de transporte en que incurra para la entrega de los insumos a adquirir.</w:t>
      </w:r>
    </w:p>
    <w:p w14:paraId="4C9D5F9E" w14:textId="379DADF8" w:rsidR="009F726E" w:rsidRPr="003A3D30" w:rsidRDefault="009F726E" w:rsidP="009F726E">
      <w:pPr>
        <w:numPr>
          <w:ilvl w:val="0"/>
          <w:numId w:val="18"/>
        </w:numPr>
        <w:overflowPunct w:val="0"/>
        <w:autoSpaceDE w:val="0"/>
        <w:autoSpaceDN w:val="0"/>
        <w:adjustRightInd w:val="0"/>
        <w:spacing w:after="160" w:line="259" w:lineRule="auto"/>
        <w:jc w:val="both"/>
        <w:textAlignment w:val="baseline"/>
        <w:rPr>
          <w:rFonts w:ascii="Verdana" w:hAnsi="Verdana" w:cs="Arial"/>
          <w:b/>
          <w:sz w:val="22"/>
          <w:szCs w:val="22"/>
          <w:lang w:val="es-CO"/>
        </w:rPr>
      </w:pPr>
      <w:r w:rsidRPr="009F726E">
        <w:rPr>
          <w:rFonts w:ascii="Verdana" w:hAnsi="Verdana" w:cs="Arial"/>
          <w:sz w:val="22"/>
          <w:szCs w:val="22"/>
          <w:lang w:val="es-CO"/>
        </w:rPr>
        <w:t>El Parque Nacional Natural Los Nevados de La Dirección Territorial Andes Occidentales de Parques Nacionales Naturales de Colombia no aceptará ofertas parciales.</w:t>
      </w:r>
    </w:p>
    <w:p w14:paraId="57D685D7" w14:textId="32A552AF" w:rsidR="009B617B" w:rsidRPr="003A3D30" w:rsidRDefault="009B617B" w:rsidP="009B617B">
      <w:pPr>
        <w:pStyle w:val="Textoindependiente"/>
        <w:rPr>
          <w:rFonts w:ascii="Verdana" w:hAnsi="Verdana"/>
          <w:b/>
          <w:i w:val="0"/>
          <w:sz w:val="22"/>
          <w:szCs w:val="22"/>
        </w:rPr>
      </w:pPr>
    </w:p>
    <w:p w14:paraId="0B61E283" w14:textId="453B7463" w:rsidR="009F726E" w:rsidRPr="003A3D30" w:rsidRDefault="009F726E" w:rsidP="009B617B">
      <w:pPr>
        <w:pStyle w:val="Textoindependiente"/>
        <w:rPr>
          <w:rFonts w:ascii="Verdana" w:hAnsi="Verdana"/>
          <w:b/>
          <w:i w:val="0"/>
          <w:sz w:val="22"/>
          <w:szCs w:val="22"/>
        </w:rPr>
      </w:pPr>
    </w:p>
    <w:p w14:paraId="14ECC7AB" w14:textId="77777777" w:rsidR="009F726E" w:rsidRPr="003A3D30" w:rsidRDefault="009F726E" w:rsidP="009B617B">
      <w:pPr>
        <w:pStyle w:val="Textoindependiente"/>
        <w:rPr>
          <w:rFonts w:ascii="Verdana" w:hAnsi="Verdana"/>
          <w:b/>
          <w:i w:val="0"/>
          <w:sz w:val="22"/>
          <w:szCs w:val="22"/>
        </w:rPr>
      </w:pPr>
    </w:p>
    <w:p w14:paraId="4619E8A0" w14:textId="1DE33DA6" w:rsidR="00DF6F10" w:rsidRPr="003A3D30" w:rsidRDefault="00DF6F10" w:rsidP="001C7732">
      <w:pPr>
        <w:pStyle w:val="Prrafodelista"/>
        <w:widowControl w:val="0"/>
        <w:numPr>
          <w:ilvl w:val="1"/>
          <w:numId w:val="4"/>
        </w:numPr>
        <w:tabs>
          <w:tab w:val="left" w:pos="426"/>
        </w:tabs>
        <w:suppressAutoHyphens/>
        <w:contextualSpacing/>
        <w:outlineLvl w:val="0"/>
        <w:rPr>
          <w:rFonts w:ascii="Verdana" w:eastAsia="Arial Narrow" w:hAnsi="Verdana" w:cs="Arial Narrow"/>
          <w:b/>
          <w:bCs/>
          <w:color w:val="000000" w:themeColor="text1"/>
          <w:kern w:val="3"/>
          <w:sz w:val="22"/>
          <w:szCs w:val="22"/>
        </w:rPr>
      </w:pPr>
      <w:r w:rsidRPr="003A3D30">
        <w:rPr>
          <w:rFonts w:ascii="Verdana" w:eastAsia="Arial Narrow" w:hAnsi="Verdana" w:cs="Arial Narrow"/>
          <w:b/>
          <w:bCs/>
          <w:color w:val="000000" w:themeColor="text1"/>
          <w:kern w:val="3"/>
          <w:sz w:val="22"/>
          <w:szCs w:val="22"/>
        </w:rPr>
        <w:lastRenderedPageBreak/>
        <w:t>OBLIGACIONES DEL CONTRATISTA</w:t>
      </w:r>
    </w:p>
    <w:p w14:paraId="18EA5366" w14:textId="77777777" w:rsidR="00EA4811" w:rsidRPr="003A3D30" w:rsidRDefault="00EA4811" w:rsidP="00EA4811">
      <w:pPr>
        <w:rPr>
          <w:rFonts w:ascii="Verdana" w:hAnsi="Verdana" w:cs="Arial"/>
          <w:sz w:val="22"/>
          <w:szCs w:val="22"/>
        </w:rPr>
      </w:pPr>
    </w:p>
    <w:p w14:paraId="68C58DC6" w14:textId="77777777" w:rsidR="009F726E" w:rsidRPr="009F726E" w:rsidRDefault="009F726E" w:rsidP="009F726E">
      <w:pPr>
        <w:numPr>
          <w:ilvl w:val="0"/>
          <w:numId w:val="13"/>
        </w:numPr>
        <w:overflowPunct w:val="0"/>
        <w:autoSpaceDE w:val="0"/>
        <w:autoSpaceDN w:val="0"/>
        <w:adjustRightInd w:val="0"/>
        <w:spacing w:after="160" w:line="259" w:lineRule="auto"/>
        <w:ind w:left="405"/>
        <w:jc w:val="both"/>
        <w:textAlignment w:val="baseline"/>
        <w:rPr>
          <w:rFonts w:ascii="Verdana" w:eastAsia="Calibri" w:hAnsi="Verdana" w:cs="ArialNarrow"/>
          <w:sz w:val="22"/>
          <w:szCs w:val="22"/>
          <w:lang w:val="es-CO" w:eastAsia="en-US"/>
        </w:rPr>
      </w:pPr>
      <w:r w:rsidRPr="009F726E">
        <w:rPr>
          <w:rFonts w:ascii="Verdana" w:eastAsia="Calibri" w:hAnsi="Verdana" w:cs="ArialNarrow"/>
          <w:sz w:val="22"/>
          <w:szCs w:val="22"/>
          <w:lang w:val="es-CO" w:eastAsia="en-US"/>
        </w:rPr>
        <w:t>Entregar los elementos producto de esta contratación en la Calle 69A No. 24 – 69 Barrio La Camelia – sector Palermo en la ciudad de Manizales – Caldas.</w:t>
      </w:r>
    </w:p>
    <w:p w14:paraId="7DDCD219" w14:textId="77777777" w:rsidR="009F726E" w:rsidRPr="009F726E" w:rsidRDefault="009F726E" w:rsidP="009F726E">
      <w:pPr>
        <w:numPr>
          <w:ilvl w:val="0"/>
          <w:numId w:val="13"/>
        </w:numPr>
        <w:autoSpaceDE w:val="0"/>
        <w:autoSpaceDN w:val="0"/>
        <w:adjustRightInd w:val="0"/>
        <w:spacing w:after="160" w:line="259" w:lineRule="auto"/>
        <w:ind w:left="405"/>
        <w:jc w:val="both"/>
        <w:rPr>
          <w:rFonts w:ascii="Verdana" w:eastAsia="Calibri" w:hAnsi="Verdana" w:cs="ArialNarrow"/>
          <w:sz w:val="22"/>
          <w:szCs w:val="22"/>
          <w:lang w:val="es-CO" w:eastAsia="en-US"/>
        </w:rPr>
      </w:pPr>
      <w:r w:rsidRPr="009F726E">
        <w:rPr>
          <w:rFonts w:ascii="Verdana" w:hAnsi="Verdana" w:cs="Arial"/>
          <w:sz w:val="22"/>
          <w:szCs w:val="22"/>
        </w:rPr>
        <w:t>El contratista debe garantizar la oportuna y eficaz prestación del objeto contratado, respondiendo por la calidad de los insumos suministrados y cumpliendo con las características requeridas.</w:t>
      </w:r>
    </w:p>
    <w:p w14:paraId="1B74FBE0" w14:textId="77777777" w:rsidR="009F726E" w:rsidRPr="009F726E" w:rsidRDefault="009F726E" w:rsidP="009F726E">
      <w:pPr>
        <w:numPr>
          <w:ilvl w:val="0"/>
          <w:numId w:val="13"/>
        </w:numPr>
        <w:autoSpaceDE w:val="0"/>
        <w:autoSpaceDN w:val="0"/>
        <w:adjustRightInd w:val="0"/>
        <w:spacing w:after="160" w:line="259" w:lineRule="auto"/>
        <w:ind w:left="405"/>
        <w:jc w:val="both"/>
        <w:rPr>
          <w:rFonts w:ascii="Verdana" w:eastAsia="Calibri" w:hAnsi="Verdana" w:cs="ArialNarrow"/>
          <w:sz w:val="22"/>
          <w:szCs w:val="22"/>
          <w:lang w:val="es-CO" w:eastAsia="en-US"/>
        </w:rPr>
      </w:pPr>
      <w:r w:rsidRPr="009F726E">
        <w:rPr>
          <w:rFonts w:ascii="Verdana" w:hAnsi="Verdana" w:cs="Arial"/>
          <w:sz w:val="22"/>
          <w:szCs w:val="22"/>
        </w:rPr>
        <w:t>El contratista debe reemplazar los elementos que por cualquier motivo sean catalogados como defectuosos, para lo cual el supervisor del contrato se comunicará por escrito con el contratista manifestando la situación presentada y este (el contratista) en un término razonable efectuará la reposición de los bienes en el lugar indicado por la entidad.</w:t>
      </w:r>
    </w:p>
    <w:p w14:paraId="71EF7E57" w14:textId="77777777" w:rsidR="009F726E" w:rsidRPr="009F726E" w:rsidRDefault="009F726E" w:rsidP="009F726E">
      <w:pPr>
        <w:numPr>
          <w:ilvl w:val="0"/>
          <w:numId w:val="13"/>
        </w:numPr>
        <w:autoSpaceDE w:val="0"/>
        <w:autoSpaceDN w:val="0"/>
        <w:adjustRightInd w:val="0"/>
        <w:spacing w:after="160" w:line="259" w:lineRule="auto"/>
        <w:ind w:left="405"/>
        <w:jc w:val="both"/>
        <w:rPr>
          <w:rFonts w:ascii="Verdana" w:eastAsia="Calibri" w:hAnsi="Verdana" w:cs="ArialNarrow"/>
          <w:sz w:val="22"/>
          <w:szCs w:val="22"/>
          <w:lang w:val="es-CO" w:eastAsia="en-US"/>
        </w:rPr>
      </w:pPr>
      <w:r w:rsidRPr="009F726E">
        <w:rPr>
          <w:rFonts w:ascii="Verdana" w:hAnsi="Verdana" w:cs="Arial"/>
          <w:sz w:val="22"/>
          <w:szCs w:val="22"/>
        </w:rPr>
        <w:t xml:space="preserve">La fecha de vencimiento de los insumos, en caso que aplique </w:t>
      </w:r>
      <w:r w:rsidRPr="009F726E">
        <w:rPr>
          <w:rFonts w:ascii="Verdana" w:hAnsi="Verdana" w:cs="Arial"/>
          <w:b/>
          <w:sz w:val="22"/>
          <w:szCs w:val="22"/>
        </w:rPr>
        <w:t>debe ser superior a 1 año</w:t>
      </w:r>
      <w:r w:rsidRPr="009F726E">
        <w:rPr>
          <w:rFonts w:ascii="Verdana" w:hAnsi="Verdana" w:cs="Arial"/>
          <w:sz w:val="22"/>
          <w:szCs w:val="22"/>
        </w:rPr>
        <w:t xml:space="preserve">. </w:t>
      </w:r>
    </w:p>
    <w:p w14:paraId="0BCEB1C4" w14:textId="77777777" w:rsidR="009F726E" w:rsidRPr="009F726E" w:rsidRDefault="009F726E" w:rsidP="009F726E">
      <w:pPr>
        <w:numPr>
          <w:ilvl w:val="0"/>
          <w:numId w:val="13"/>
        </w:numPr>
        <w:autoSpaceDE w:val="0"/>
        <w:autoSpaceDN w:val="0"/>
        <w:adjustRightInd w:val="0"/>
        <w:spacing w:after="160" w:line="259" w:lineRule="auto"/>
        <w:ind w:left="405"/>
        <w:jc w:val="both"/>
        <w:rPr>
          <w:rFonts w:ascii="Verdana" w:eastAsia="Calibri" w:hAnsi="Verdana" w:cs="ArialNarrow"/>
          <w:sz w:val="22"/>
          <w:szCs w:val="22"/>
          <w:lang w:val="es-CO" w:eastAsia="en-US"/>
        </w:rPr>
      </w:pPr>
      <w:r w:rsidRPr="009F726E">
        <w:rPr>
          <w:rFonts w:ascii="Verdana" w:eastAsia="Calibri" w:hAnsi="Verdana" w:cs="ArialNarrow"/>
          <w:sz w:val="22"/>
          <w:szCs w:val="22"/>
          <w:lang w:val="es-CO" w:eastAsia="en-US"/>
        </w:rPr>
        <w:t>Responder sin perjuicio de la garantía, por la calidad de los insumos adquiridos.</w:t>
      </w:r>
    </w:p>
    <w:p w14:paraId="13865DE2" w14:textId="77777777" w:rsidR="009F726E" w:rsidRPr="009F726E" w:rsidRDefault="009F726E" w:rsidP="009F726E">
      <w:pPr>
        <w:numPr>
          <w:ilvl w:val="0"/>
          <w:numId w:val="13"/>
        </w:numPr>
        <w:autoSpaceDE w:val="0"/>
        <w:autoSpaceDN w:val="0"/>
        <w:adjustRightInd w:val="0"/>
        <w:spacing w:after="160" w:line="259" w:lineRule="auto"/>
        <w:ind w:left="405"/>
        <w:jc w:val="both"/>
        <w:rPr>
          <w:rFonts w:ascii="Verdana" w:eastAsia="Calibri" w:hAnsi="Verdana" w:cs="ArialNarrow"/>
          <w:sz w:val="22"/>
          <w:szCs w:val="22"/>
          <w:lang w:val="es-CO" w:eastAsia="en-US"/>
        </w:rPr>
      </w:pPr>
      <w:r w:rsidRPr="009F726E">
        <w:rPr>
          <w:rFonts w:ascii="Verdana" w:eastAsia="Calibri" w:hAnsi="Verdana" w:cs="ArialNarrow"/>
          <w:sz w:val="22"/>
          <w:szCs w:val="22"/>
          <w:lang w:val="es-CO" w:eastAsia="en-US"/>
        </w:rPr>
        <w:t>Mantener indemne a la entidad por las reclamaciones que se deriven con ocasión a la ejecución contractual.</w:t>
      </w:r>
    </w:p>
    <w:p w14:paraId="24CC6AFD" w14:textId="77777777" w:rsidR="009F726E" w:rsidRPr="009F726E" w:rsidRDefault="009F726E" w:rsidP="009F726E">
      <w:pPr>
        <w:numPr>
          <w:ilvl w:val="0"/>
          <w:numId w:val="13"/>
        </w:numPr>
        <w:autoSpaceDE w:val="0"/>
        <w:autoSpaceDN w:val="0"/>
        <w:adjustRightInd w:val="0"/>
        <w:spacing w:after="160" w:line="259" w:lineRule="auto"/>
        <w:ind w:left="405"/>
        <w:jc w:val="both"/>
        <w:rPr>
          <w:rFonts w:ascii="Verdana" w:eastAsia="Calibri" w:hAnsi="Verdana" w:cs="ArialNarrow"/>
          <w:sz w:val="22"/>
          <w:szCs w:val="22"/>
          <w:lang w:val="es-CO" w:eastAsia="en-US"/>
        </w:rPr>
      </w:pPr>
      <w:r w:rsidRPr="009F726E">
        <w:rPr>
          <w:rFonts w:ascii="Verdana" w:eastAsia="Calibri" w:hAnsi="Verdana" w:cs="ArialNarrow"/>
          <w:sz w:val="22"/>
          <w:szCs w:val="22"/>
          <w:lang w:val="es-CO" w:eastAsia="en-US"/>
        </w:rPr>
        <w:t>Acatar y cumplir las instrucciones que el Supervisor le imparta en relación con el objeto contractual.</w:t>
      </w:r>
    </w:p>
    <w:p w14:paraId="5131351D" w14:textId="77777777" w:rsidR="009F726E" w:rsidRPr="009F726E" w:rsidRDefault="009F726E" w:rsidP="009F726E">
      <w:pPr>
        <w:numPr>
          <w:ilvl w:val="0"/>
          <w:numId w:val="13"/>
        </w:numPr>
        <w:autoSpaceDE w:val="0"/>
        <w:autoSpaceDN w:val="0"/>
        <w:adjustRightInd w:val="0"/>
        <w:spacing w:after="160" w:line="259" w:lineRule="auto"/>
        <w:ind w:left="405"/>
        <w:jc w:val="both"/>
        <w:rPr>
          <w:rFonts w:ascii="Verdana" w:eastAsia="Calibri" w:hAnsi="Verdana" w:cs="ArialNarrow"/>
          <w:sz w:val="22"/>
          <w:szCs w:val="22"/>
          <w:lang w:val="es-CO" w:eastAsia="en-US"/>
        </w:rPr>
      </w:pPr>
      <w:r w:rsidRPr="009F726E">
        <w:rPr>
          <w:rFonts w:ascii="Verdana" w:eastAsia="Calibri" w:hAnsi="Verdana" w:cs="ArialNarrow"/>
          <w:sz w:val="22"/>
          <w:szCs w:val="22"/>
          <w:lang w:val="es-CO" w:eastAsia="en-US"/>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67CF8521" w14:textId="77777777" w:rsidR="009F726E" w:rsidRPr="009F726E" w:rsidRDefault="009F726E" w:rsidP="009F726E">
      <w:pPr>
        <w:numPr>
          <w:ilvl w:val="0"/>
          <w:numId w:val="13"/>
        </w:numPr>
        <w:autoSpaceDE w:val="0"/>
        <w:autoSpaceDN w:val="0"/>
        <w:adjustRightInd w:val="0"/>
        <w:spacing w:after="160" w:line="259" w:lineRule="auto"/>
        <w:ind w:left="405"/>
        <w:jc w:val="both"/>
        <w:rPr>
          <w:rFonts w:ascii="Verdana" w:eastAsia="Calibri" w:hAnsi="Verdana" w:cs="ArialNarrow"/>
          <w:sz w:val="22"/>
          <w:szCs w:val="22"/>
          <w:lang w:val="es-CO" w:eastAsia="en-US"/>
        </w:rPr>
      </w:pPr>
      <w:r w:rsidRPr="009F726E">
        <w:rPr>
          <w:rFonts w:ascii="Verdana" w:eastAsia="Calibri" w:hAnsi="Verdana" w:cs="ArialNarrow"/>
          <w:sz w:val="22"/>
          <w:szCs w:val="22"/>
          <w:lang w:val="es-CO" w:eastAsia="en-US"/>
        </w:rPr>
        <w:lastRenderedPageBreak/>
        <w:t>Constituir las garantías exigidas y mantener su vigencia.</w:t>
      </w:r>
    </w:p>
    <w:p w14:paraId="1F333CE6" w14:textId="77777777" w:rsidR="009F726E" w:rsidRPr="009F726E" w:rsidRDefault="009F726E" w:rsidP="009F726E">
      <w:pPr>
        <w:numPr>
          <w:ilvl w:val="0"/>
          <w:numId w:val="13"/>
        </w:numPr>
        <w:autoSpaceDE w:val="0"/>
        <w:autoSpaceDN w:val="0"/>
        <w:adjustRightInd w:val="0"/>
        <w:spacing w:after="160" w:line="259" w:lineRule="auto"/>
        <w:ind w:left="405"/>
        <w:jc w:val="both"/>
        <w:rPr>
          <w:rFonts w:ascii="Verdana" w:eastAsia="Calibri" w:hAnsi="Verdana" w:cs="ArialNarrow"/>
          <w:sz w:val="22"/>
          <w:szCs w:val="22"/>
          <w:lang w:val="es-CO" w:eastAsia="en-US"/>
        </w:rPr>
      </w:pPr>
      <w:r w:rsidRPr="009F726E">
        <w:rPr>
          <w:rFonts w:ascii="Verdana" w:eastAsia="Calibri" w:hAnsi="Verdana" w:cs="ArialNarrow"/>
          <w:sz w:val="22"/>
          <w:szCs w:val="22"/>
          <w:lang w:val="es-CO" w:eastAsia="en-US"/>
        </w:rPr>
        <w:t>Presentar ante a la entidad la correspondiente facturación de conformidad con las normas vigentes, adjuntando soporte de paz y salvo en el pago de aportes al sistema de seguridad social y parafiscales correspondientes al último periodo de pago.</w:t>
      </w:r>
    </w:p>
    <w:p w14:paraId="0BB40B57" w14:textId="77777777" w:rsidR="009F726E" w:rsidRPr="009F726E" w:rsidRDefault="009F726E" w:rsidP="009F726E">
      <w:pPr>
        <w:numPr>
          <w:ilvl w:val="0"/>
          <w:numId w:val="13"/>
        </w:numPr>
        <w:autoSpaceDE w:val="0"/>
        <w:autoSpaceDN w:val="0"/>
        <w:adjustRightInd w:val="0"/>
        <w:spacing w:after="160" w:line="259" w:lineRule="auto"/>
        <w:ind w:left="405"/>
        <w:jc w:val="both"/>
        <w:rPr>
          <w:rFonts w:ascii="Verdana" w:eastAsia="Calibri" w:hAnsi="Verdana" w:cs="ArialNarrow"/>
          <w:sz w:val="22"/>
          <w:szCs w:val="22"/>
          <w:lang w:val="es-CO" w:eastAsia="en-US"/>
        </w:rPr>
      </w:pPr>
      <w:r w:rsidRPr="009F726E">
        <w:rPr>
          <w:rFonts w:ascii="Verdana" w:eastAsia="Calibri" w:hAnsi="Verdana" w:cs="ArialNarrow"/>
          <w:sz w:val="22"/>
          <w:szCs w:val="22"/>
          <w:lang w:val="es-CO" w:eastAsia="en-US"/>
        </w:rPr>
        <w:t>Las demás obligaciones que se deriven de los presentes términos de referencia y de la naturaleza del contrato.</w:t>
      </w:r>
    </w:p>
    <w:p w14:paraId="6AB3FBBA" w14:textId="77777777" w:rsidR="00EA4811" w:rsidRPr="003A3D30" w:rsidRDefault="00EA4811" w:rsidP="00EA4811">
      <w:pPr>
        <w:autoSpaceDE w:val="0"/>
        <w:adjustRightInd w:val="0"/>
        <w:jc w:val="both"/>
        <w:rPr>
          <w:rFonts w:ascii="Verdana" w:hAnsi="Verdana"/>
          <w:sz w:val="22"/>
          <w:szCs w:val="22"/>
          <w:highlight w:val="yellow"/>
        </w:rPr>
      </w:pPr>
    </w:p>
    <w:p w14:paraId="15CD0B2E" w14:textId="2E486985" w:rsidR="00EA4811" w:rsidRPr="003A3D30" w:rsidRDefault="009F726E" w:rsidP="009F726E">
      <w:pPr>
        <w:pStyle w:val="Prrafodelista"/>
        <w:numPr>
          <w:ilvl w:val="1"/>
          <w:numId w:val="4"/>
        </w:numPr>
        <w:autoSpaceDE w:val="0"/>
        <w:adjustRightInd w:val="0"/>
        <w:contextualSpacing/>
        <w:jc w:val="both"/>
        <w:rPr>
          <w:rFonts w:ascii="Verdana" w:hAnsi="Verdana" w:cs="Arial"/>
          <w:b/>
          <w:bCs/>
          <w:color w:val="000000"/>
          <w:sz w:val="22"/>
          <w:szCs w:val="22"/>
        </w:rPr>
      </w:pPr>
      <w:r w:rsidRPr="003A3D30">
        <w:rPr>
          <w:rFonts w:ascii="Verdana" w:hAnsi="Verdana" w:cs="Arial"/>
          <w:b/>
          <w:bCs/>
          <w:color w:val="000000"/>
          <w:sz w:val="22"/>
          <w:szCs w:val="22"/>
        </w:rPr>
        <w:t>OBLIGACIONES</w:t>
      </w:r>
      <w:r w:rsidR="00EA4811" w:rsidRPr="003A3D30">
        <w:rPr>
          <w:rFonts w:ascii="Verdana" w:hAnsi="Verdana" w:cs="Arial"/>
          <w:b/>
          <w:bCs/>
          <w:color w:val="000000"/>
          <w:sz w:val="22"/>
          <w:szCs w:val="22"/>
        </w:rPr>
        <w:t xml:space="preserve"> </w:t>
      </w:r>
      <w:r w:rsidR="00EA4811" w:rsidRPr="003A3D30">
        <w:rPr>
          <w:rFonts w:ascii="Verdana" w:hAnsi="Verdana" w:cs="Arial Narrow"/>
          <w:b/>
          <w:color w:val="000000"/>
          <w:sz w:val="22"/>
          <w:szCs w:val="22"/>
        </w:rPr>
        <w:t>DE PARQUES NACIONALES</w:t>
      </w:r>
    </w:p>
    <w:p w14:paraId="763299CE" w14:textId="77777777" w:rsidR="00EA4811" w:rsidRPr="003A3D30" w:rsidRDefault="00EA4811" w:rsidP="00EA4811">
      <w:pPr>
        <w:autoSpaceDE w:val="0"/>
        <w:adjustRightInd w:val="0"/>
        <w:contextualSpacing/>
        <w:jc w:val="both"/>
        <w:rPr>
          <w:rFonts w:ascii="Verdana" w:hAnsi="Verdana" w:cs="Arial"/>
          <w:color w:val="000000"/>
          <w:sz w:val="22"/>
          <w:szCs w:val="22"/>
        </w:rPr>
      </w:pPr>
    </w:p>
    <w:p w14:paraId="14A6F403" w14:textId="77777777" w:rsidR="00030881" w:rsidRPr="003A3D30"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3A3D30">
        <w:rPr>
          <w:rFonts w:ascii="Verdana" w:eastAsia="Arial Narrow" w:hAnsi="Verdana"/>
          <w:color w:val="000000"/>
          <w:sz w:val="22"/>
          <w:szCs w:val="22"/>
        </w:rPr>
        <w:t>Expedir constancia(s) de cumplimiento en forma oportuna para el respectivo pago.</w:t>
      </w:r>
    </w:p>
    <w:p w14:paraId="63EBDE7F" w14:textId="77777777" w:rsidR="00030881" w:rsidRPr="003A3D30"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3A3D30">
        <w:rPr>
          <w:rFonts w:ascii="Verdana" w:eastAsia="Arial Narrow" w:hAnsi="Verdana"/>
          <w:color w:val="000000"/>
          <w:sz w:val="22"/>
          <w:szCs w:val="22"/>
        </w:rPr>
        <w:t>Verificar el cumplimiento de las obligaciones contraídas por el Contratista.</w:t>
      </w:r>
    </w:p>
    <w:p w14:paraId="6AC38BF2" w14:textId="77777777" w:rsidR="00030881" w:rsidRPr="003A3D30"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3A3D30">
        <w:rPr>
          <w:rFonts w:ascii="Verdana" w:eastAsia="Arial Narrow" w:hAnsi="Verdana"/>
          <w:color w:val="000000"/>
          <w:sz w:val="22"/>
          <w:szCs w:val="22"/>
        </w:rPr>
        <w:t>Prestar la colaboración necesaria para que el Contratista satisfaga plenamente el objeto contractual.</w:t>
      </w:r>
    </w:p>
    <w:p w14:paraId="6ADCACA3" w14:textId="77777777" w:rsidR="00030881" w:rsidRPr="003A3D30"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3A3D30">
        <w:rPr>
          <w:rFonts w:ascii="Verdana" w:eastAsia="Arial Narrow" w:hAnsi="Verdana"/>
          <w:color w:val="000000"/>
          <w:sz w:val="22"/>
          <w:szCs w:val="22"/>
        </w:rPr>
        <w:t>Efectuar los pagos en la forma pactada en el presente contrato.</w:t>
      </w:r>
    </w:p>
    <w:p w14:paraId="2ED7CE5F" w14:textId="77777777" w:rsidR="00030881" w:rsidRPr="003A3D30"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3A3D30">
        <w:rPr>
          <w:rFonts w:ascii="Verdana" w:eastAsia="Arial Narrow" w:hAnsi="Verdana"/>
          <w:color w:val="000000"/>
          <w:sz w:val="22"/>
          <w:szCs w:val="22"/>
        </w:rPr>
        <w:t>Dirimir las controversias que se presenten entre el Supervisor y el Contratista en la ejecución del Contrato.</w:t>
      </w:r>
    </w:p>
    <w:p w14:paraId="2814CE62" w14:textId="77777777" w:rsidR="00030881" w:rsidRPr="003A3D30"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3A3D30">
        <w:rPr>
          <w:rFonts w:ascii="Verdana" w:eastAsia="Arial Narrow" w:hAnsi="Verdana"/>
          <w:color w:val="000000"/>
          <w:sz w:val="22"/>
          <w:szCs w:val="22"/>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413E3E19" w14:textId="77777777" w:rsidR="00030881" w:rsidRPr="003A3D30"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3A3D30">
        <w:rPr>
          <w:rFonts w:ascii="Verdana" w:eastAsia="Arial Narrow" w:hAnsi="Verdana"/>
          <w:color w:val="000000"/>
          <w:sz w:val="22"/>
          <w:szCs w:val="22"/>
        </w:rPr>
        <w:t>Imponer las multas a que haya lugar, de acuerdo con la normativa vigente en materia de contratación, siempre que se compruebe el incumplimiento del objeto del contrato.</w:t>
      </w:r>
    </w:p>
    <w:p w14:paraId="2A669017" w14:textId="77777777" w:rsidR="000832FA" w:rsidRPr="003A3D30" w:rsidRDefault="000832FA" w:rsidP="009F726E">
      <w:pPr>
        <w:autoSpaceDE w:val="0"/>
        <w:autoSpaceDN w:val="0"/>
        <w:adjustRightInd w:val="0"/>
        <w:rPr>
          <w:rFonts w:ascii="Verdana" w:eastAsiaTheme="minorHAnsi" w:hAnsi="Verdana" w:cs="Arial"/>
          <w:color w:val="000000"/>
          <w:sz w:val="22"/>
          <w:szCs w:val="22"/>
          <w:lang w:eastAsia="en-US"/>
        </w:rPr>
      </w:pPr>
    </w:p>
    <w:p w14:paraId="3BB27C5A" w14:textId="77777777" w:rsidR="002A385E" w:rsidRPr="003A3D30" w:rsidRDefault="009B617B" w:rsidP="006B2F43">
      <w:pPr>
        <w:autoSpaceDE w:val="0"/>
        <w:autoSpaceDN w:val="0"/>
        <w:adjustRightInd w:val="0"/>
        <w:jc w:val="center"/>
        <w:rPr>
          <w:rFonts w:ascii="Verdana" w:eastAsiaTheme="minorHAnsi" w:hAnsi="Verdana" w:cs="Arial"/>
          <w:color w:val="000000"/>
          <w:sz w:val="22"/>
          <w:szCs w:val="22"/>
          <w:lang w:val="es-CO" w:eastAsia="en-US"/>
        </w:rPr>
      </w:pPr>
      <w:r w:rsidRPr="003A3D30">
        <w:rPr>
          <w:rFonts w:ascii="Verdana" w:eastAsiaTheme="minorHAnsi" w:hAnsi="Verdana" w:cs="Arial"/>
          <w:b/>
          <w:bCs/>
          <w:color w:val="000000"/>
          <w:sz w:val="22"/>
          <w:szCs w:val="22"/>
          <w:lang w:val="es-CO" w:eastAsia="en-US"/>
        </w:rPr>
        <w:t>2</w:t>
      </w:r>
      <w:r w:rsidR="002A385E" w:rsidRPr="003A3D30">
        <w:rPr>
          <w:rFonts w:ascii="Verdana" w:eastAsiaTheme="minorHAnsi" w:hAnsi="Verdana" w:cs="Arial"/>
          <w:b/>
          <w:bCs/>
          <w:color w:val="000000"/>
          <w:sz w:val="22"/>
          <w:szCs w:val="22"/>
          <w:lang w:val="es-CO" w:eastAsia="en-US"/>
        </w:rPr>
        <w:t>. CAUSALES DE RECHAZO DE LAS OFERTAS</w:t>
      </w:r>
    </w:p>
    <w:p w14:paraId="495952CD"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02CA4E9B"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 xml:space="preserve">Son causales de rechazo de las ofertas, las siguientes: </w:t>
      </w:r>
    </w:p>
    <w:p w14:paraId="26363267"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083865B3"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 xml:space="preserve">1. Cuando el proponente se encuentre incurso en alguna de las prohibiciones, inhabilidades e incompatibilidades establecidas en la Ley. Así mismo, cuando </w:t>
      </w:r>
      <w:r w:rsidRPr="003A3D30">
        <w:rPr>
          <w:rFonts w:ascii="Verdana" w:eastAsiaTheme="minorHAnsi" w:hAnsi="Verdana" w:cs="Arial"/>
          <w:color w:val="000000"/>
          <w:sz w:val="22"/>
          <w:szCs w:val="22"/>
          <w:lang w:val="es-CO" w:eastAsia="en-US"/>
        </w:rPr>
        <w:lastRenderedPageBreak/>
        <w:t xml:space="preserve">carezca de capacidad para desarrollar el objeto de la presente contratación o cuando la vigencia de la persona jurídica sea inferior a la exigida en la Ley. </w:t>
      </w:r>
    </w:p>
    <w:p w14:paraId="76A24B0E" w14:textId="77777777" w:rsidR="002A385E" w:rsidRPr="003A3D30" w:rsidRDefault="002A385E" w:rsidP="00FE0C2A">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2. La omisión de oferta económica en la propuesta presentada o cuando el valor de la oferta supere el presupuesto oficial estimado</w:t>
      </w:r>
      <w:r w:rsidR="00302AA5" w:rsidRPr="003A3D30">
        <w:rPr>
          <w:rFonts w:ascii="Verdana" w:eastAsiaTheme="minorHAnsi" w:hAnsi="Verdana" w:cs="Arial"/>
          <w:color w:val="000000"/>
          <w:sz w:val="22"/>
          <w:szCs w:val="22"/>
          <w:lang w:val="es-CO" w:eastAsia="en-US"/>
        </w:rPr>
        <w:t xml:space="preserve"> o cuando la oferta no se presente en pesos colombianos</w:t>
      </w:r>
      <w:r w:rsidRPr="003A3D30">
        <w:rPr>
          <w:rFonts w:ascii="Verdana" w:eastAsiaTheme="minorHAnsi" w:hAnsi="Verdana" w:cs="Arial"/>
          <w:color w:val="000000"/>
          <w:sz w:val="22"/>
          <w:szCs w:val="22"/>
          <w:lang w:val="es-CO" w:eastAsia="en-US"/>
        </w:rPr>
        <w:t xml:space="preserve">. </w:t>
      </w:r>
    </w:p>
    <w:p w14:paraId="4B265FC8" w14:textId="77777777" w:rsidR="00E44817" w:rsidRPr="003A3D30" w:rsidRDefault="002A385E" w:rsidP="00FE0C2A">
      <w:pPr>
        <w:pStyle w:val="NormalWeb"/>
        <w:shd w:val="clear" w:color="auto" w:fill="FFFFFF"/>
        <w:spacing w:before="0" w:beforeAutospacing="0" w:after="0" w:afterAutospacing="0"/>
        <w:jc w:val="both"/>
        <w:rPr>
          <w:rStyle w:val="Textoennegrita"/>
          <w:rFonts w:ascii="Verdana" w:hAnsi="Verdana"/>
          <w:b w:val="0"/>
          <w:color w:val="333333"/>
          <w:sz w:val="22"/>
          <w:szCs w:val="22"/>
          <w:shd w:val="clear" w:color="auto" w:fill="FFFFFF"/>
        </w:rPr>
      </w:pPr>
      <w:r w:rsidRPr="003A3D30">
        <w:rPr>
          <w:rFonts w:ascii="Verdana" w:eastAsiaTheme="minorHAnsi" w:hAnsi="Verdana" w:cs="Arial"/>
          <w:color w:val="000000"/>
          <w:sz w:val="22"/>
          <w:szCs w:val="22"/>
          <w:lang w:val="es-CO" w:eastAsia="en-US"/>
        </w:rPr>
        <w:t>3. Cuando el proponente no cumpla con la totalidad de las condiciones técnicas mínimas establecidas en la presente invitación, presente algunas exclusiones a éstas o presente una propuesta c</w:t>
      </w:r>
      <w:r w:rsidR="00C64A3F" w:rsidRPr="003A3D30">
        <w:rPr>
          <w:rFonts w:ascii="Verdana" w:eastAsiaTheme="minorHAnsi" w:hAnsi="Verdana" w:cs="Arial"/>
          <w:color w:val="000000"/>
          <w:sz w:val="22"/>
          <w:szCs w:val="22"/>
          <w:lang w:val="es-CO" w:eastAsia="en-US"/>
        </w:rPr>
        <w:t>on precio artificialmente bajo</w:t>
      </w:r>
      <w:r w:rsidR="00E44817" w:rsidRPr="003A3D30">
        <w:rPr>
          <w:rFonts w:ascii="Verdana" w:eastAsiaTheme="minorHAnsi" w:hAnsi="Verdana" w:cs="Arial"/>
          <w:color w:val="000000"/>
          <w:sz w:val="22"/>
          <w:szCs w:val="22"/>
          <w:lang w:val="es-CO" w:eastAsia="en-US"/>
        </w:rPr>
        <w:t xml:space="preserve"> habiéndose surtido el trámite de que trata</w:t>
      </w:r>
      <w:r w:rsidR="00E44817" w:rsidRPr="003A3D30">
        <w:rPr>
          <w:rStyle w:val="Ttulo1Car"/>
          <w:rFonts w:ascii="Verdana" w:hAnsi="Verdana"/>
          <w:color w:val="333333"/>
          <w:sz w:val="22"/>
          <w:szCs w:val="22"/>
          <w:shd w:val="clear" w:color="auto" w:fill="FFFFFF"/>
        </w:rPr>
        <w:t xml:space="preserve"> </w:t>
      </w:r>
      <w:r w:rsidR="00E44817" w:rsidRPr="003A3D30">
        <w:rPr>
          <w:rStyle w:val="Ttulo1Car"/>
          <w:rFonts w:ascii="Verdana" w:hAnsi="Verdana"/>
          <w:i w:val="0"/>
          <w:color w:val="333333"/>
          <w:sz w:val="22"/>
          <w:szCs w:val="22"/>
          <w:shd w:val="clear" w:color="auto" w:fill="FFFFFF"/>
        </w:rPr>
        <w:t>el a</w:t>
      </w:r>
      <w:r w:rsidR="00E44817" w:rsidRPr="003A3D30">
        <w:rPr>
          <w:rStyle w:val="Textoennegrita"/>
          <w:rFonts w:ascii="Verdana" w:hAnsi="Verdana"/>
          <w:b w:val="0"/>
          <w:color w:val="333333"/>
          <w:sz w:val="22"/>
          <w:szCs w:val="22"/>
          <w:shd w:val="clear" w:color="auto" w:fill="FFFFFF"/>
        </w:rPr>
        <w:t>rtículo 2.2.1.1.2.2.4</w:t>
      </w:r>
      <w:r w:rsidR="0087192F" w:rsidRPr="003A3D30">
        <w:rPr>
          <w:rStyle w:val="Textoennegrita"/>
          <w:rFonts w:ascii="Verdana" w:hAnsi="Verdana"/>
          <w:b w:val="0"/>
          <w:color w:val="333333"/>
          <w:sz w:val="22"/>
          <w:szCs w:val="22"/>
          <w:shd w:val="clear" w:color="auto" w:fill="FFFFFF"/>
        </w:rPr>
        <w:t xml:space="preserve"> del D</w:t>
      </w:r>
      <w:r w:rsidR="00E44817" w:rsidRPr="003A3D30">
        <w:rPr>
          <w:rStyle w:val="Textoennegrita"/>
          <w:rFonts w:ascii="Verdana" w:hAnsi="Verdana"/>
          <w:b w:val="0"/>
          <w:color w:val="333333"/>
          <w:sz w:val="22"/>
          <w:szCs w:val="22"/>
          <w:shd w:val="clear" w:color="auto" w:fill="FFFFFF"/>
        </w:rPr>
        <w:t>ecreto 1082 de 2015</w:t>
      </w:r>
      <w:r w:rsidR="00D44AC0" w:rsidRPr="003A3D30">
        <w:rPr>
          <w:rStyle w:val="Textoennegrita"/>
          <w:rFonts w:ascii="Verdana" w:hAnsi="Verdana"/>
          <w:b w:val="0"/>
          <w:color w:val="333333"/>
          <w:sz w:val="22"/>
          <w:szCs w:val="22"/>
          <w:shd w:val="clear" w:color="auto" w:fill="FFFFFF"/>
        </w:rPr>
        <w:t>.</w:t>
      </w:r>
    </w:p>
    <w:p w14:paraId="1A3553B3"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 xml:space="preserve">4. Cuando el proponente no cumpla con los requisitos habilitantes establecidos en la invitación. </w:t>
      </w:r>
    </w:p>
    <w:p w14:paraId="0AD8BDEA"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5. Cuando el proponente no responda el requerimiento efectuado por la entidad, para subsanar los requisitos y documentos</w:t>
      </w:r>
      <w:r w:rsidR="00302AA5" w:rsidRPr="003A3D30">
        <w:rPr>
          <w:rFonts w:ascii="Verdana" w:eastAsiaTheme="minorHAnsi" w:hAnsi="Verdana" w:cs="Arial"/>
          <w:color w:val="000000"/>
          <w:sz w:val="22"/>
          <w:szCs w:val="22"/>
          <w:lang w:val="es-CO" w:eastAsia="en-US"/>
        </w:rPr>
        <w:t>, en plazo concedido por la entidad para tal fin o respondiéndolo mejore su propuesta</w:t>
      </w:r>
      <w:r w:rsidR="00D44AC0" w:rsidRPr="003A3D30">
        <w:rPr>
          <w:rFonts w:ascii="Verdana" w:eastAsiaTheme="minorHAnsi" w:hAnsi="Verdana" w:cs="Arial"/>
          <w:color w:val="000000"/>
          <w:sz w:val="22"/>
          <w:szCs w:val="22"/>
          <w:lang w:val="es-CO" w:eastAsia="en-US"/>
        </w:rPr>
        <w:t xml:space="preserve">, es decir acredite requisitos </w:t>
      </w:r>
      <w:r w:rsidR="00AD19CF" w:rsidRPr="003A3D30">
        <w:rPr>
          <w:rFonts w:ascii="Verdana" w:eastAsiaTheme="minorHAnsi" w:hAnsi="Verdana" w:cs="Arial"/>
          <w:color w:val="000000"/>
          <w:sz w:val="22"/>
          <w:szCs w:val="22"/>
          <w:lang w:val="es-CO" w:eastAsia="en-US"/>
        </w:rPr>
        <w:t>con posterioridad al cierre.</w:t>
      </w:r>
    </w:p>
    <w:p w14:paraId="37FA8337"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20889A37"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33910387"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8. Cuando la descripción del ítem o ítems, no coincidan en un todo con las especificaciones mínimas requeridas o no se oferte la totalidad de ítems requeridos por la entidad</w:t>
      </w:r>
      <w:r w:rsidR="00302AA5" w:rsidRPr="003A3D30">
        <w:rPr>
          <w:rFonts w:ascii="Verdana" w:eastAsiaTheme="minorHAnsi" w:hAnsi="Verdana" w:cs="Arial"/>
          <w:color w:val="000000"/>
          <w:sz w:val="22"/>
          <w:szCs w:val="22"/>
          <w:lang w:val="es-CO" w:eastAsia="en-US"/>
        </w:rPr>
        <w:t>, tanto en las especificaciones técnicas como en la oferta económica</w:t>
      </w:r>
      <w:r w:rsidRPr="003A3D30">
        <w:rPr>
          <w:rFonts w:ascii="Verdana" w:eastAsiaTheme="minorHAnsi" w:hAnsi="Verdana" w:cs="Arial"/>
          <w:color w:val="000000"/>
          <w:sz w:val="22"/>
          <w:szCs w:val="22"/>
          <w:lang w:val="es-CO" w:eastAsia="en-US"/>
        </w:rPr>
        <w:t xml:space="preserve">. </w:t>
      </w:r>
    </w:p>
    <w:p w14:paraId="5D4119D3" w14:textId="77777777" w:rsidR="006A4FD8" w:rsidRPr="003A3D30" w:rsidRDefault="006A4FD8" w:rsidP="006F4581">
      <w:pPr>
        <w:autoSpaceDE w:val="0"/>
        <w:autoSpaceDN w:val="0"/>
        <w:adjustRightInd w:val="0"/>
        <w:rPr>
          <w:rFonts w:ascii="Verdana" w:eastAsiaTheme="minorHAnsi" w:hAnsi="Verdana" w:cs="Arial"/>
          <w:b/>
          <w:bCs/>
          <w:color w:val="000000"/>
          <w:sz w:val="22"/>
          <w:szCs w:val="22"/>
          <w:lang w:val="es-CO" w:eastAsia="en-US"/>
        </w:rPr>
      </w:pPr>
    </w:p>
    <w:p w14:paraId="25888DF1" w14:textId="77777777" w:rsidR="002A385E" w:rsidRPr="003A3D30" w:rsidRDefault="009B617B" w:rsidP="006B2F43">
      <w:pPr>
        <w:autoSpaceDE w:val="0"/>
        <w:autoSpaceDN w:val="0"/>
        <w:adjustRightInd w:val="0"/>
        <w:jc w:val="center"/>
        <w:rPr>
          <w:rFonts w:ascii="Verdana" w:eastAsiaTheme="minorHAnsi" w:hAnsi="Verdana" w:cs="Arial"/>
          <w:b/>
          <w:bCs/>
          <w:color w:val="000000"/>
          <w:sz w:val="22"/>
          <w:szCs w:val="22"/>
          <w:lang w:val="es-CO" w:eastAsia="en-US"/>
        </w:rPr>
      </w:pPr>
      <w:r w:rsidRPr="003A3D30">
        <w:rPr>
          <w:rFonts w:ascii="Verdana" w:eastAsiaTheme="minorHAnsi" w:hAnsi="Verdana" w:cs="Arial"/>
          <w:b/>
          <w:bCs/>
          <w:color w:val="000000"/>
          <w:sz w:val="22"/>
          <w:szCs w:val="22"/>
          <w:lang w:val="es-CO" w:eastAsia="en-US"/>
        </w:rPr>
        <w:t>3</w:t>
      </w:r>
      <w:r w:rsidR="002A385E" w:rsidRPr="003A3D30">
        <w:rPr>
          <w:rFonts w:ascii="Verdana" w:eastAsiaTheme="minorHAnsi" w:hAnsi="Verdana" w:cs="Arial"/>
          <w:b/>
          <w:bCs/>
          <w:color w:val="000000"/>
          <w:sz w:val="22"/>
          <w:szCs w:val="22"/>
          <w:lang w:val="es-CO" w:eastAsia="en-US"/>
        </w:rPr>
        <w:t>. VALOR ARTIFICIALMENTE BAJO</w:t>
      </w:r>
    </w:p>
    <w:p w14:paraId="02BA2BAC"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3B2A2626"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 xml:space="preserve">Se advierte que cuando la entidad estime que el valor de la oferta resulte artificialmente bajo, requerirá al oferente para que explique las razones que </w:t>
      </w:r>
      <w:r w:rsidRPr="003A3D30">
        <w:rPr>
          <w:rFonts w:ascii="Verdana" w:eastAsiaTheme="minorHAnsi" w:hAnsi="Verdana" w:cs="Arial"/>
          <w:color w:val="000000"/>
          <w:sz w:val="22"/>
          <w:szCs w:val="22"/>
          <w:lang w:val="es-CO" w:eastAsia="en-US"/>
        </w:rPr>
        <w:lastRenderedPageBreak/>
        <w:t xml:space="preserve">sustenten el valor por él ofertado. Analizadas las explicaciones, el evaluador recomendará el rechazo o la continuidad de la oferta en el proceso, explicando sus razones de conformidad con el artículo 2.2.1.1.2.2.4 del Decreto 1082 de 2015. </w:t>
      </w:r>
    </w:p>
    <w:p w14:paraId="5B065047"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1C42A7C9" w14:textId="77777777" w:rsidR="002A385E" w:rsidRPr="003A3D30" w:rsidRDefault="009B617B" w:rsidP="002A385E">
      <w:pPr>
        <w:autoSpaceDE w:val="0"/>
        <w:autoSpaceDN w:val="0"/>
        <w:adjustRightInd w:val="0"/>
        <w:jc w:val="center"/>
        <w:rPr>
          <w:rFonts w:ascii="Verdana" w:eastAsiaTheme="minorHAnsi" w:hAnsi="Verdana" w:cs="Arial"/>
          <w:b/>
          <w:bCs/>
          <w:color w:val="000000"/>
          <w:sz w:val="22"/>
          <w:szCs w:val="22"/>
          <w:lang w:val="es-CO" w:eastAsia="en-US"/>
        </w:rPr>
      </w:pPr>
      <w:r w:rsidRPr="003A3D30">
        <w:rPr>
          <w:rFonts w:ascii="Verdana" w:eastAsiaTheme="minorHAnsi" w:hAnsi="Verdana" w:cs="Arial"/>
          <w:b/>
          <w:bCs/>
          <w:color w:val="000000"/>
          <w:sz w:val="22"/>
          <w:szCs w:val="22"/>
          <w:lang w:val="es-CO" w:eastAsia="en-US"/>
        </w:rPr>
        <w:t>4</w:t>
      </w:r>
      <w:r w:rsidR="002A385E" w:rsidRPr="003A3D30">
        <w:rPr>
          <w:rFonts w:ascii="Verdana" w:eastAsiaTheme="minorHAnsi" w:hAnsi="Verdana" w:cs="Arial"/>
          <w:b/>
          <w:bCs/>
          <w:color w:val="000000"/>
          <w:sz w:val="22"/>
          <w:szCs w:val="22"/>
          <w:lang w:val="es-CO" w:eastAsia="en-US"/>
        </w:rPr>
        <w:t>. DECLARATORIA DE DESIERTA</w:t>
      </w:r>
    </w:p>
    <w:p w14:paraId="442B8464"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5482B6E9"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b/>
          <w:bCs/>
          <w:color w:val="000000"/>
          <w:sz w:val="22"/>
          <w:szCs w:val="22"/>
          <w:lang w:val="es-CO" w:eastAsia="en-US"/>
        </w:rPr>
        <w:t xml:space="preserve">PARQUES NACIONALES NATURALES DE COLOMBIA </w:t>
      </w:r>
      <w:r w:rsidRPr="003A3D30">
        <w:rPr>
          <w:rFonts w:ascii="Verdana" w:eastAsiaTheme="minorHAnsi" w:hAnsi="Verdana" w:cs="Arial"/>
          <w:color w:val="000000"/>
          <w:sz w:val="22"/>
          <w:szCs w:val="22"/>
          <w:lang w:val="es-CO" w:eastAsia="en-US"/>
        </w:rPr>
        <w:t xml:space="preserve">podrá declarar desierta la Selección en la misma fecha prevista para la adjudicación del contrato, en los siguientes casos: </w:t>
      </w:r>
    </w:p>
    <w:p w14:paraId="35AFE688"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382BB9BC"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00814255"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 xml:space="preserve">b. Cuando no se hubiera presentado ninguna propuesta para la presente Invitación </w:t>
      </w:r>
    </w:p>
    <w:p w14:paraId="79DA72F8"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 xml:space="preserve">c. Cuando ninguna propuesta cumpla con los requisitos exigidos en la Invitación. </w:t>
      </w:r>
    </w:p>
    <w:p w14:paraId="4C7987DC" w14:textId="77777777" w:rsidR="002A385E" w:rsidRPr="003A3D30" w:rsidRDefault="002A385E" w:rsidP="002A385E">
      <w:pPr>
        <w:jc w:val="both"/>
        <w:rPr>
          <w:rFonts w:ascii="Verdana" w:eastAsiaTheme="minorHAnsi" w:hAnsi="Verdana" w:cs="Arial"/>
          <w:b/>
          <w:bCs/>
          <w:color w:val="000000"/>
          <w:sz w:val="22"/>
          <w:szCs w:val="22"/>
          <w:lang w:val="es-CO" w:eastAsia="en-US"/>
        </w:rPr>
      </w:pPr>
    </w:p>
    <w:p w14:paraId="6D5DDA5C" w14:textId="77777777" w:rsidR="007C568F" w:rsidRPr="003A3D30" w:rsidRDefault="002A385E" w:rsidP="002A385E">
      <w:pPr>
        <w:jc w:val="both"/>
        <w:rPr>
          <w:rFonts w:ascii="Verdana" w:eastAsiaTheme="minorHAnsi" w:hAnsi="Verdana" w:cs="Arial"/>
          <w:color w:val="000000"/>
          <w:sz w:val="22"/>
          <w:szCs w:val="22"/>
          <w:lang w:val="es-CO" w:eastAsia="en-US"/>
        </w:rPr>
      </w:pPr>
      <w:r w:rsidRPr="003A3D30">
        <w:rPr>
          <w:rFonts w:ascii="Verdana" w:eastAsiaTheme="minorHAnsi" w:hAnsi="Verdana" w:cs="Arial"/>
          <w:b/>
          <w:bCs/>
          <w:color w:val="000000"/>
          <w:sz w:val="22"/>
          <w:szCs w:val="22"/>
          <w:lang w:val="es-CO" w:eastAsia="en-US"/>
        </w:rPr>
        <w:t>PARQUES NACIONALES NATURALES DE COLOMBIA</w:t>
      </w:r>
      <w:r w:rsidRPr="003A3D30">
        <w:rPr>
          <w:rFonts w:ascii="Verdana" w:eastAsiaTheme="minorHAnsi" w:hAnsi="Verdana"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448EFAA6" w14:textId="77777777" w:rsidR="00EC63AB" w:rsidRPr="003A3D30" w:rsidRDefault="00EC63AB" w:rsidP="002A385E">
      <w:pPr>
        <w:jc w:val="both"/>
        <w:rPr>
          <w:rFonts w:ascii="Verdana" w:eastAsiaTheme="minorHAnsi" w:hAnsi="Verdana" w:cs="Arial"/>
          <w:color w:val="000000"/>
          <w:sz w:val="22"/>
          <w:szCs w:val="22"/>
          <w:lang w:val="es-CO" w:eastAsia="en-US"/>
        </w:rPr>
      </w:pPr>
    </w:p>
    <w:p w14:paraId="3C329CA1" w14:textId="77777777" w:rsidR="002A385E" w:rsidRPr="003A3D30" w:rsidRDefault="009B617B" w:rsidP="002A385E">
      <w:pPr>
        <w:autoSpaceDE w:val="0"/>
        <w:autoSpaceDN w:val="0"/>
        <w:adjustRightInd w:val="0"/>
        <w:jc w:val="center"/>
        <w:rPr>
          <w:rFonts w:ascii="Verdana" w:eastAsiaTheme="minorHAnsi" w:hAnsi="Verdana" w:cs="Arial"/>
          <w:b/>
          <w:bCs/>
          <w:color w:val="000000"/>
          <w:sz w:val="22"/>
          <w:szCs w:val="22"/>
          <w:lang w:val="es-CO" w:eastAsia="en-US"/>
        </w:rPr>
      </w:pPr>
      <w:r w:rsidRPr="003A3D30">
        <w:rPr>
          <w:rFonts w:ascii="Verdana" w:eastAsiaTheme="minorHAnsi" w:hAnsi="Verdana" w:cs="Arial"/>
          <w:b/>
          <w:bCs/>
          <w:color w:val="000000"/>
          <w:sz w:val="22"/>
          <w:szCs w:val="22"/>
          <w:lang w:val="es-CO" w:eastAsia="en-US"/>
        </w:rPr>
        <w:t>5</w:t>
      </w:r>
      <w:r w:rsidR="002A385E" w:rsidRPr="003A3D30">
        <w:rPr>
          <w:rFonts w:ascii="Verdana" w:eastAsiaTheme="minorHAnsi" w:hAnsi="Verdana" w:cs="Arial"/>
          <w:b/>
          <w:bCs/>
          <w:color w:val="000000"/>
          <w:sz w:val="22"/>
          <w:szCs w:val="22"/>
          <w:lang w:val="es-CO" w:eastAsia="en-US"/>
        </w:rPr>
        <w:t xml:space="preserve">. PRÓRROGA DE LOS PLAZOS Y </w:t>
      </w:r>
      <w:r w:rsidR="006A4FD8" w:rsidRPr="003A3D30">
        <w:rPr>
          <w:rFonts w:ascii="Verdana" w:eastAsiaTheme="minorHAnsi" w:hAnsi="Verdana" w:cs="Arial"/>
          <w:b/>
          <w:bCs/>
          <w:color w:val="000000"/>
          <w:sz w:val="22"/>
          <w:szCs w:val="22"/>
          <w:lang w:val="es-CO" w:eastAsia="en-US"/>
        </w:rPr>
        <w:t>EXPEDICIÓN</w:t>
      </w:r>
      <w:r w:rsidR="002A385E" w:rsidRPr="003A3D30">
        <w:rPr>
          <w:rFonts w:ascii="Verdana" w:eastAsiaTheme="minorHAnsi" w:hAnsi="Verdana" w:cs="Arial"/>
          <w:b/>
          <w:bCs/>
          <w:color w:val="000000"/>
          <w:sz w:val="22"/>
          <w:szCs w:val="22"/>
          <w:lang w:val="es-CO" w:eastAsia="en-US"/>
        </w:rPr>
        <w:t xml:space="preserve"> DE ADENDAS</w:t>
      </w:r>
    </w:p>
    <w:p w14:paraId="7CAF9CA8"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7819E6DE" w14:textId="207C595E" w:rsidR="002A385E" w:rsidRPr="003A3D30" w:rsidRDefault="002A385E" w:rsidP="002A385E">
      <w:pPr>
        <w:autoSpaceDE w:val="0"/>
        <w:autoSpaceDN w:val="0"/>
        <w:adjustRightInd w:val="0"/>
        <w:jc w:val="both"/>
        <w:rPr>
          <w:rFonts w:ascii="Verdana" w:hAnsi="Verdana" w:cs="Arial"/>
          <w:sz w:val="22"/>
          <w:szCs w:val="22"/>
          <w:shd w:val="clear" w:color="auto" w:fill="FFFFFF"/>
        </w:rPr>
      </w:pPr>
      <w:r w:rsidRPr="003A3D30">
        <w:rPr>
          <w:rFonts w:ascii="Verdana" w:eastAsiaTheme="minorHAnsi" w:hAnsi="Verdana" w:cs="Arial"/>
          <w:color w:val="000000"/>
          <w:sz w:val="22"/>
          <w:szCs w:val="22"/>
          <w:lang w:val="es-CO" w:eastAsia="en-US"/>
        </w:rPr>
        <w:t>De conformidad con el artículo 2.2.1.</w:t>
      </w:r>
      <w:r w:rsidR="00302AA5" w:rsidRPr="003A3D30">
        <w:rPr>
          <w:rFonts w:ascii="Verdana" w:eastAsiaTheme="minorHAnsi" w:hAnsi="Verdana" w:cs="Arial"/>
          <w:color w:val="000000"/>
          <w:sz w:val="22"/>
          <w:szCs w:val="22"/>
          <w:lang w:val="es-CO" w:eastAsia="en-US"/>
        </w:rPr>
        <w:t>1</w:t>
      </w:r>
      <w:r w:rsidRPr="003A3D30">
        <w:rPr>
          <w:rFonts w:ascii="Verdana" w:eastAsiaTheme="minorHAnsi" w:hAnsi="Verdana" w:cs="Arial"/>
          <w:color w:val="000000"/>
          <w:sz w:val="22"/>
          <w:szCs w:val="22"/>
          <w:lang w:val="es-CO" w:eastAsia="en-US"/>
        </w:rPr>
        <w:t>.</w:t>
      </w:r>
      <w:r w:rsidR="00302AA5" w:rsidRPr="003A3D30">
        <w:rPr>
          <w:rFonts w:ascii="Verdana" w:eastAsiaTheme="minorHAnsi" w:hAnsi="Verdana" w:cs="Arial"/>
          <w:color w:val="000000"/>
          <w:sz w:val="22"/>
          <w:szCs w:val="22"/>
          <w:lang w:val="es-CO" w:eastAsia="en-US"/>
        </w:rPr>
        <w:t>2</w:t>
      </w:r>
      <w:r w:rsidRPr="003A3D30">
        <w:rPr>
          <w:rFonts w:ascii="Verdana" w:eastAsiaTheme="minorHAnsi" w:hAnsi="Verdana" w:cs="Arial"/>
          <w:color w:val="000000"/>
          <w:sz w:val="22"/>
          <w:szCs w:val="22"/>
          <w:lang w:val="es-CO" w:eastAsia="en-US"/>
        </w:rPr>
        <w:t>.</w:t>
      </w:r>
      <w:r w:rsidR="00302AA5" w:rsidRPr="003A3D30">
        <w:rPr>
          <w:rFonts w:ascii="Verdana" w:eastAsiaTheme="minorHAnsi" w:hAnsi="Verdana" w:cs="Arial"/>
          <w:color w:val="000000"/>
          <w:sz w:val="22"/>
          <w:szCs w:val="22"/>
          <w:lang w:val="es-CO" w:eastAsia="en-US"/>
        </w:rPr>
        <w:t>2</w:t>
      </w:r>
      <w:r w:rsidRPr="003A3D30">
        <w:rPr>
          <w:rFonts w:ascii="Verdana" w:eastAsiaTheme="minorHAnsi" w:hAnsi="Verdana" w:cs="Arial"/>
          <w:color w:val="000000"/>
          <w:sz w:val="22"/>
          <w:szCs w:val="22"/>
          <w:lang w:val="es-CO" w:eastAsia="en-US"/>
        </w:rPr>
        <w:t>.</w:t>
      </w:r>
      <w:r w:rsidR="00302AA5" w:rsidRPr="003A3D30">
        <w:rPr>
          <w:rFonts w:ascii="Verdana" w:eastAsiaTheme="minorHAnsi" w:hAnsi="Verdana" w:cs="Arial"/>
          <w:color w:val="000000"/>
          <w:sz w:val="22"/>
          <w:szCs w:val="22"/>
          <w:lang w:val="es-CO" w:eastAsia="en-US"/>
        </w:rPr>
        <w:t>1</w:t>
      </w:r>
      <w:r w:rsidRPr="003A3D30">
        <w:rPr>
          <w:rFonts w:ascii="Verdana" w:eastAsiaTheme="minorHAnsi" w:hAnsi="Verdana" w:cs="Arial"/>
          <w:color w:val="000000"/>
          <w:sz w:val="22"/>
          <w:szCs w:val="22"/>
          <w:lang w:val="es-CO" w:eastAsia="en-US"/>
        </w:rPr>
        <w:t xml:space="preserve"> del Decreto 1082 de 2015</w:t>
      </w:r>
      <w:r w:rsidR="00D566B2" w:rsidRPr="003A3D30">
        <w:rPr>
          <w:rFonts w:ascii="Verdana" w:eastAsiaTheme="minorHAnsi" w:hAnsi="Verdana" w:cs="Arial"/>
          <w:color w:val="000000"/>
          <w:sz w:val="22"/>
          <w:szCs w:val="22"/>
          <w:lang w:val="es-CO" w:eastAsia="en-US"/>
        </w:rPr>
        <w:t xml:space="preserve"> modificado mediante el Decreto 1860 de 2021</w:t>
      </w:r>
      <w:r w:rsidRPr="003A3D30">
        <w:rPr>
          <w:rFonts w:ascii="Verdana" w:eastAsiaTheme="minorHAnsi" w:hAnsi="Verdana" w:cs="Arial"/>
          <w:color w:val="000000"/>
          <w:sz w:val="22"/>
          <w:szCs w:val="22"/>
          <w:lang w:val="es-CO" w:eastAsia="en-US"/>
        </w:rPr>
        <w:t xml:space="preserve">, </w:t>
      </w:r>
      <w:r w:rsidR="009F726E" w:rsidRPr="003A3D30">
        <w:rPr>
          <w:rFonts w:ascii="Verdana" w:eastAsiaTheme="minorHAnsi" w:hAnsi="Verdana" w:cs="Arial"/>
          <w:color w:val="000000"/>
          <w:sz w:val="22"/>
          <w:szCs w:val="22"/>
          <w:lang w:val="es-CO" w:eastAsia="en-US"/>
        </w:rPr>
        <w:t>los plazos establecidos en cronograma bien sean</w:t>
      </w:r>
      <w:r w:rsidRPr="003A3D30">
        <w:rPr>
          <w:rFonts w:ascii="Verdana" w:eastAsiaTheme="minorHAnsi" w:hAnsi="Verdana" w:cs="Arial"/>
          <w:color w:val="000000"/>
          <w:sz w:val="22"/>
          <w:szCs w:val="22"/>
          <w:lang w:val="es-CO" w:eastAsia="en-US"/>
        </w:rPr>
        <w:t xml:space="preserve"> de oficio por la entidad o si ésta lo considera necesario previa solicitud de algún (os) interesado (s) podrán ser modificados mediante adenda. En todo caso no se podrán expedir adendas en la misma </w:t>
      </w:r>
      <w:r w:rsidRPr="003A3D30">
        <w:rPr>
          <w:rFonts w:ascii="Verdana" w:eastAsiaTheme="minorHAnsi" w:hAnsi="Verdana" w:cs="Arial"/>
          <w:sz w:val="22"/>
          <w:szCs w:val="22"/>
          <w:lang w:val="es-CO" w:eastAsia="en-US"/>
        </w:rPr>
        <w:t xml:space="preserve">fecha límite prevista para la entrega de propuestas. </w:t>
      </w:r>
      <w:r w:rsidR="009A2E44" w:rsidRPr="003A3D30">
        <w:rPr>
          <w:rFonts w:ascii="Verdana" w:hAnsi="Verdana" w:cs="Arial"/>
          <w:sz w:val="22"/>
          <w:szCs w:val="22"/>
          <w:shd w:val="clear" w:color="auto" w:fill="FFFFFF"/>
        </w:rPr>
        <w:t>La Entidad Estatal puede expedir Adendas para modificar el Cronograma una vez vencido el término para la presentación de las ofertas y antes de la adjudicación del contrato.</w:t>
      </w:r>
    </w:p>
    <w:p w14:paraId="14BACD02" w14:textId="77777777" w:rsidR="00263D0F" w:rsidRPr="003A3D30" w:rsidRDefault="00263D0F" w:rsidP="002A385E">
      <w:pPr>
        <w:autoSpaceDE w:val="0"/>
        <w:autoSpaceDN w:val="0"/>
        <w:adjustRightInd w:val="0"/>
        <w:jc w:val="both"/>
        <w:rPr>
          <w:rFonts w:ascii="Verdana" w:eastAsiaTheme="minorHAnsi" w:hAnsi="Verdana" w:cs="Arial"/>
          <w:color w:val="000000"/>
          <w:sz w:val="22"/>
          <w:szCs w:val="22"/>
          <w:lang w:val="es-CO" w:eastAsia="en-US"/>
        </w:rPr>
      </w:pPr>
    </w:p>
    <w:p w14:paraId="5D579107" w14:textId="77777777" w:rsidR="00106735" w:rsidRPr="003A3D30" w:rsidRDefault="00106735" w:rsidP="002A385E">
      <w:pPr>
        <w:autoSpaceDE w:val="0"/>
        <w:autoSpaceDN w:val="0"/>
        <w:adjustRightInd w:val="0"/>
        <w:jc w:val="both"/>
        <w:rPr>
          <w:rFonts w:ascii="Verdana" w:eastAsiaTheme="minorHAnsi" w:hAnsi="Verdana" w:cs="Arial"/>
          <w:color w:val="000000"/>
          <w:sz w:val="22"/>
          <w:szCs w:val="22"/>
          <w:lang w:val="es-CO" w:eastAsia="en-US"/>
        </w:rPr>
      </w:pPr>
    </w:p>
    <w:p w14:paraId="0363A871" w14:textId="77777777" w:rsidR="007135C5" w:rsidRPr="003A3D30" w:rsidRDefault="007135C5" w:rsidP="007135C5">
      <w:pPr>
        <w:widowControl w:val="0"/>
        <w:suppressLineNumbers/>
        <w:jc w:val="center"/>
        <w:rPr>
          <w:rFonts w:ascii="Verdana" w:hAnsi="Verdana" w:cs="Arial"/>
          <w:b/>
          <w:sz w:val="22"/>
          <w:szCs w:val="22"/>
          <w:lang w:val="es-ES_tradnl"/>
        </w:rPr>
      </w:pPr>
      <w:r w:rsidRPr="003A3D30">
        <w:rPr>
          <w:rFonts w:ascii="Verdana" w:hAnsi="Verdana" w:cs="Arial"/>
          <w:b/>
          <w:sz w:val="22"/>
          <w:szCs w:val="22"/>
          <w:lang w:val="es-ES_tradnl"/>
        </w:rPr>
        <w:t>6. INTERES DE LIMITAR LA CONVOCATORIA A MIPYMES</w:t>
      </w:r>
    </w:p>
    <w:p w14:paraId="2141A3EF" w14:textId="77777777" w:rsidR="007135C5" w:rsidRPr="003A3D30" w:rsidRDefault="007135C5" w:rsidP="007135C5">
      <w:pPr>
        <w:widowControl w:val="0"/>
        <w:suppressLineNumbers/>
        <w:jc w:val="both"/>
        <w:rPr>
          <w:rFonts w:ascii="Verdana" w:hAnsi="Verdana" w:cs="Arial"/>
          <w:sz w:val="22"/>
          <w:szCs w:val="22"/>
          <w:lang w:val="es-ES_tradnl"/>
        </w:rPr>
      </w:pPr>
    </w:p>
    <w:p w14:paraId="6E3ADA18" w14:textId="77777777" w:rsidR="007135C5" w:rsidRPr="003A3D30" w:rsidRDefault="007135C5" w:rsidP="007135C5">
      <w:pPr>
        <w:widowControl w:val="0"/>
        <w:suppressLineNumbers/>
        <w:jc w:val="both"/>
        <w:rPr>
          <w:rFonts w:ascii="Verdana" w:hAnsi="Verdana" w:cs="Arial"/>
          <w:sz w:val="22"/>
          <w:szCs w:val="22"/>
          <w:lang w:val="es-ES_tradnl"/>
        </w:rPr>
      </w:pPr>
      <w:r w:rsidRPr="003A3D30">
        <w:rPr>
          <w:rFonts w:ascii="Verdana" w:hAnsi="Verdana" w:cs="Arial"/>
          <w:sz w:val="22"/>
          <w:szCs w:val="22"/>
          <w:lang w:val="es-ES_tradnl"/>
        </w:rPr>
        <w:t>De conformidad con el presupuesto oficial estimado para la presente contratación, los posibles oferentes solo podrán solicitar limitar la convocatoria, quienes ostenten la calidad de MIPYME (micro y pequeña empresa), siempre y cuando reúnan los requisitos señalados a continuación:</w:t>
      </w:r>
    </w:p>
    <w:p w14:paraId="62CDB57D" w14:textId="77777777" w:rsidR="007135C5" w:rsidRPr="003A3D30" w:rsidRDefault="007135C5" w:rsidP="007135C5">
      <w:pPr>
        <w:spacing w:before="100" w:after="100" w:line="240" w:lineRule="exact"/>
        <w:jc w:val="both"/>
        <w:rPr>
          <w:rFonts w:ascii="Verdana" w:hAnsi="Verdana" w:cs="Arial"/>
          <w:sz w:val="22"/>
          <w:szCs w:val="22"/>
          <w:lang w:val="es-ES_tradnl"/>
        </w:rPr>
      </w:pPr>
    </w:p>
    <w:p w14:paraId="08B87679" w14:textId="77777777" w:rsidR="007135C5" w:rsidRPr="003A3D30" w:rsidRDefault="007135C5" w:rsidP="007135C5">
      <w:pPr>
        <w:spacing w:before="100" w:after="100" w:line="240" w:lineRule="exact"/>
        <w:jc w:val="both"/>
        <w:rPr>
          <w:rFonts w:ascii="Verdana" w:eastAsia="Arial Unicode MS" w:hAnsi="Verdana" w:cs="Arial"/>
          <w:bCs/>
          <w:iCs/>
          <w:sz w:val="22"/>
          <w:szCs w:val="22"/>
          <w:lang w:val="es-ES_tradnl"/>
        </w:rPr>
      </w:pPr>
      <w:r w:rsidRPr="003A3D30">
        <w:rPr>
          <w:rFonts w:ascii="Verdana" w:eastAsia="Arial Unicode MS" w:hAnsi="Verdana" w:cs="Arial"/>
          <w:b/>
          <w:sz w:val="22"/>
          <w:szCs w:val="22"/>
          <w:lang w:val="es-ES_tradnl"/>
        </w:rPr>
        <w:t xml:space="preserve">REQUISITOS MÍNIMOS DE LAS MIPYMES. </w:t>
      </w:r>
      <w:r w:rsidRPr="003A3D30">
        <w:rPr>
          <w:rFonts w:ascii="Verdana" w:eastAsia="Arial Unicode MS" w:hAnsi="Verdana" w:cs="Arial"/>
          <w:bCs/>
          <w:iCs/>
          <w:sz w:val="22"/>
          <w:szCs w:val="22"/>
          <w:lang w:val="es-ES_tradnl"/>
        </w:rPr>
        <w:t>Los proponente</w:t>
      </w:r>
      <w:r w:rsidR="001269C6" w:rsidRPr="003A3D30">
        <w:rPr>
          <w:rFonts w:ascii="Verdana" w:eastAsia="Arial Unicode MS" w:hAnsi="Verdana" w:cs="Arial"/>
          <w:bCs/>
          <w:iCs/>
          <w:sz w:val="22"/>
          <w:szCs w:val="22"/>
          <w:lang w:val="es-ES_tradnl"/>
        </w:rPr>
        <w:t>s</w:t>
      </w:r>
      <w:r w:rsidRPr="003A3D30">
        <w:rPr>
          <w:rFonts w:ascii="Verdana" w:eastAsia="Arial Unicode MS" w:hAnsi="Verdana" w:cs="Arial"/>
          <w:bCs/>
          <w:iCs/>
          <w:sz w:val="22"/>
          <w:szCs w:val="22"/>
          <w:lang w:val="es-ES_tradnl"/>
        </w:rPr>
        <w:t xml:space="preserve"> </w:t>
      </w:r>
      <w:r w:rsidRPr="003A3D30">
        <w:rPr>
          <w:rFonts w:ascii="Verdana" w:eastAsia="Arial Unicode MS" w:hAnsi="Verdana" w:cs="Arial"/>
          <w:bCs/>
          <w:sz w:val="22"/>
          <w:szCs w:val="22"/>
          <w:lang w:val="es-ES_tradnl"/>
        </w:rPr>
        <w:t xml:space="preserve">MIPYMES </w:t>
      </w:r>
      <w:r w:rsidRPr="003A3D30">
        <w:rPr>
          <w:rFonts w:ascii="Verdana" w:eastAsia="Arial Unicode MS" w:hAnsi="Verdana" w:cs="Arial"/>
          <w:bCs/>
          <w:iCs/>
          <w:sz w:val="22"/>
          <w:szCs w:val="22"/>
          <w:lang w:val="es-ES_tradnl"/>
        </w:rPr>
        <w:t>deberán presentar los siguientes documentos</w:t>
      </w:r>
      <w:r w:rsidR="0038754D" w:rsidRPr="003A3D30">
        <w:rPr>
          <w:rFonts w:ascii="Verdana" w:eastAsia="Arial Unicode MS" w:hAnsi="Verdana" w:cs="Arial"/>
          <w:bCs/>
          <w:iCs/>
          <w:sz w:val="22"/>
          <w:szCs w:val="22"/>
          <w:lang w:val="es-ES_tradnl"/>
        </w:rPr>
        <w:t xml:space="preserve"> de conformidad con el artículo 2.2.1.2.4.2.4. del Decreto 1860 de 2021</w:t>
      </w:r>
      <w:r w:rsidRPr="003A3D30">
        <w:rPr>
          <w:rFonts w:ascii="Verdana" w:eastAsia="Arial Unicode MS" w:hAnsi="Verdana" w:cs="Arial"/>
          <w:bCs/>
          <w:iCs/>
          <w:sz w:val="22"/>
          <w:szCs w:val="22"/>
          <w:lang w:val="es-ES_tradnl"/>
        </w:rPr>
        <w:t xml:space="preserve">: </w:t>
      </w:r>
    </w:p>
    <w:p w14:paraId="27A5AF50" w14:textId="77777777" w:rsidR="007135C5" w:rsidRPr="003A3D30" w:rsidRDefault="007135C5" w:rsidP="007135C5">
      <w:pPr>
        <w:spacing w:before="100" w:after="100" w:line="240" w:lineRule="exact"/>
        <w:jc w:val="both"/>
        <w:rPr>
          <w:rFonts w:ascii="Verdana" w:eastAsia="Arial Unicode MS" w:hAnsi="Verdana" w:cs="Arial"/>
          <w:bCs/>
          <w:iCs/>
          <w:sz w:val="22"/>
          <w:szCs w:val="22"/>
          <w:lang w:val="es-ES_tradnl"/>
        </w:rPr>
      </w:pPr>
    </w:p>
    <w:p w14:paraId="1A43621D" w14:textId="77777777" w:rsidR="0038754D" w:rsidRPr="003A3D30"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1. Las personas naturales mediante certificación expedida por ellos y un contador público, adjuntando copia del registro mercantil.</w:t>
      </w:r>
    </w:p>
    <w:p w14:paraId="2617A20B" w14:textId="77777777" w:rsidR="0038754D" w:rsidRPr="003A3D30"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73B0399D" w14:textId="77777777" w:rsidR="0038754D" w:rsidRPr="003A3D30"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9F3006" w14:textId="77777777" w:rsidR="0038754D" w:rsidRPr="003A3D30"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580236E9" w14:textId="77777777" w:rsidR="007135C5" w:rsidRPr="003A3D30"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68017597" w14:textId="77777777" w:rsidR="0038754D" w:rsidRPr="003A3D30"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1B08FFBE" w14:textId="77777777" w:rsidR="0038754D" w:rsidRPr="003A3D30"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b/>
          <w:color w:val="000000"/>
          <w:sz w:val="22"/>
          <w:szCs w:val="22"/>
          <w:lang w:val="es-CO" w:eastAsia="en-US"/>
        </w:rPr>
        <w:t>PARÁGRAFO 1.</w:t>
      </w:r>
      <w:r w:rsidRPr="003A3D30">
        <w:rPr>
          <w:rFonts w:ascii="Verdana" w:eastAsiaTheme="minorHAnsi" w:hAnsi="Verdana" w:cs="Arial"/>
          <w:color w:val="000000"/>
          <w:sz w:val="22"/>
          <w:szCs w:val="22"/>
          <w:lang w:val="es-CO" w:eastAsia="en-US"/>
        </w:rPr>
        <w:t xml:space="preserve"> En todo caso, las </w:t>
      </w:r>
      <w:proofErr w:type="spellStart"/>
      <w:r w:rsidRPr="003A3D30">
        <w:rPr>
          <w:rFonts w:ascii="Verdana" w:eastAsiaTheme="minorHAnsi" w:hAnsi="Verdana" w:cs="Arial"/>
          <w:color w:val="000000"/>
          <w:sz w:val="22"/>
          <w:szCs w:val="22"/>
          <w:lang w:val="es-CO" w:eastAsia="en-US"/>
        </w:rPr>
        <w:t>Mipyme</w:t>
      </w:r>
      <w:proofErr w:type="spellEnd"/>
      <w:r w:rsidRPr="003A3D30">
        <w:rPr>
          <w:rFonts w:ascii="Verdana" w:eastAsiaTheme="minorHAnsi" w:hAnsi="Verdana" w:cs="Arial"/>
          <w:color w:val="000000"/>
          <w:sz w:val="22"/>
          <w:szCs w:val="22"/>
          <w:lang w:val="es-CO" w:eastAsia="en-US"/>
        </w:rPr>
        <w:t xml:space="preserve"> también podrán acreditar esta condición con la copia del certificado del Registro Único de Proponentes, el cual deberá encontrarse vigente y en firme al momento de su presentación.</w:t>
      </w:r>
    </w:p>
    <w:p w14:paraId="4347E65A" w14:textId="77777777" w:rsidR="0038754D" w:rsidRPr="003A3D30" w:rsidRDefault="0038754D" w:rsidP="0038754D">
      <w:pPr>
        <w:autoSpaceDE w:val="0"/>
        <w:autoSpaceDN w:val="0"/>
        <w:adjustRightInd w:val="0"/>
        <w:jc w:val="both"/>
        <w:rPr>
          <w:rFonts w:ascii="Verdana" w:eastAsiaTheme="minorHAnsi" w:hAnsi="Verdana" w:cs="Arial"/>
          <w:b/>
          <w:color w:val="000000"/>
          <w:sz w:val="22"/>
          <w:szCs w:val="22"/>
          <w:lang w:val="es-CO" w:eastAsia="en-US"/>
        </w:rPr>
      </w:pPr>
    </w:p>
    <w:p w14:paraId="07A73ADC" w14:textId="5D7D1E9F" w:rsidR="007135C5" w:rsidRPr="003A3D30" w:rsidRDefault="0038754D" w:rsidP="002A385E">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b/>
          <w:color w:val="000000"/>
          <w:sz w:val="22"/>
          <w:szCs w:val="22"/>
          <w:lang w:val="es-CO" w:eastAsia="en-US"/>
        </w:rPr>
        <w:t>PARÁGRAFO 2.</w:t>
      </w:r>
      <w:r w:rsidRPr="003A3D30">
        <w:rPr>
          <w:rFonts w:ascii="Verdana" w:eastAsiaTheme="minorHAnsi" w:hAnsi="Verdana" w:cs="Arial"/>
          <w:color w:val="000000"/>
          <w:sz w:val="22"/>
          <w:szCs w:val="22"/>
          <w:lang w:val="es-CO" w:eastAsia="en-US"/>
        </w:rPr>
        <w:t xml:space="preserve"> Para efectos de la limitación a </w:t>
      </w:r>
      <w:proofErr w:type="spellStart"/>
      <w:r w:rsidRPr="003A3D30">
        <w:rPr>
          <w:rFonts w:ascii="Verdana" w:eastAsiaTheme="minorHAnsi" w:hAnsi="Verdana" w:cs="Arial"/>
          <w:color w:val="000000"/>
          <w:sz w:val="22"/>
          <w:szCs w:val="22"/>
          <w:lang w:val="es-CO" w:eastAsia="en-US"/>
        </w:rPr>
        <w:t>Mipyme</w:t>
      </w:r>
      <w:proofErr w:type="spellEnd"/>
      <w:r w:rsidRPr="003A3D30">
        <w:rPr>
          <w:rFonts w:ascii="Verdana" w:eastAsiaTheme="minorHAnsi" w:hAnsi="Verdana" w:cs="Arial"/>
          <w:color w:val="000000"/>
          <w:sz w:val="22"/>
          <w:szCs w:val="22"/>
          <w:lang w:val="es-CO" w:eastAsia="en-US"/>
        </w:rPr>
        <w:t xml:space="preserve">, los proponentes aportarán la copia del registro mercantil, del certificado de existencia y representación legal o del Registro Único de Proponentes, según corresponda conforme a las reglas precedentes, con una fecha de máximo sesenta (60) días </w:t>
      </w:r>
      <w:r w:rsidRPr="003A3D30">
        <w:rPr>
          <w:rFonts w:ascii="Verdana" w:eastAsiaTheme="minorHAnsi" w:hAnsi="Verdana" w:cs="Arial"/>
          <w:color w:val="000000"/>
          <w:sz w:val="22"/>
          <w:szCs w:val="22"/>
          <w:lang w:val="es-CO" w:eastAsia="en-US"/>
        </w:rPr>
        <w:lastRenderedPageBreak/>
        <w:t>calendario anteriores a la prevista en el cronograma del Proceso de Contratación para el inicio del plazo para solicitar la convocatoria limitada.</w:t>
      </w:r>
    </w:p>
    <w:p w14:paraId="3589B874" w14:textId="77777777" w:rsidR="009515BA" w:rsidRPr="003A3D30" w:rsidRDefault="009515BA" w:rsidP="002A385E">
      <w:pPr>
        <w:autoSpaceDE w:val="0"/>
        <w:autoSpaceDN w:val="0"/>
        <w:adjustRightInd w:val="0"/>
        <w:jc w:val="both"/>
        <w:rPr>
          <w:rFonts w:ascii="Verdana" w:eastAsiaTheme="minorHAnsi" w:hAnsi="Verdana" w:cs="Arial"/>
          <w:color w:val="000000"/>
          <w:sz w:val="22"/>
          <w:szCs w:val="22"/>
          <w:lang w:val="es-CO" w:eastAsia="en-US"/>
        </w:rPr>
      </w:pPr>
    </w:p>
    <w:p w14:paraId="7F760C42" w14:textId="77777777" w:rsidR="002A385E" w:rsidRPr="003A3D30" w:rsidRDefault="0038754D" w:rsidP="006B2F43">
      <w:pPr>
        <w:autoSpaceDE w:val="0"/>
        <w:autoSpaceDN w:val="0"/>
        <w:adjustRightInd w:val="0"/>
        <w:jc w:val="center"/>
        <w:rPr>
          <w:rFonts w:ascii="Verdana" w:eastAsiaTheme="minorHAnsi" w:hAnsi="Verdana" w:cs="Arial"/>
          <w:b/>
          <w:bCs/>
          <w:color w:val="000000"/>
          <w:sz w:val="22"/>
          <w:szCs w:val="22"/>
          <w:lang w:val="es-CO" w:eastAsia="en-US"/>
        </w:rPr>
      </w:pPr>
      <w:r w:rsidRPr="003A3D30">
        <w:rPr>
          <w:rFonts w:ascii="Verdana" w:eastAsiaTheme="minorHAnsi" w:hAnsi="Verdana" w:cs="Arial"/>
          <w:b/>
          <w:bCs/>
          <w:color w:val="000000"/>
          <w:sz w:val="22"/>
          <w:szCs w:val="22"/>
          <w:lang w:val="es-CO" w:eastAsia="en-US"/>
        </w:rPr>
        <w:t>7</w:t>
      </w:r>
      <w:r w:rsidR="002A385E" w:rsidRPr="003A3D30">
        <w:rPr>
          <w:rFonts w:ascii="Verdana" w:eastAsiaTheme="minorHAnsi" w:hAnsi="Verdana" w:cs="Arial"/>
          <w:b/>
          <w:bCs/>
          <w:color w:val="000000"/>
          <w:sz w:val="22"/>
          <w:szCs w:val="22"/>
          <w:lang w:val="es-CO" w:eastAsia="en-US"/>
        </w:rPr>
        <w:t xml:space="preserve">. </w:t>
      </w:r>
      <w:r w:rsidR="006A4FD8" w:rsidRPr="003A3D30">
        <w:rPr>
          <w:rFonts w:ascii="Verdana" w:eastAsiaTheme="minorHAnsi" w:hAnsi="Verdana" w:cs="Arial"/>
          <w:b/>
          <w:bCs/>
          <w:color w:val="000000"/>
          <w:sz w:val="22"/>
          <w:szCs w:val="22"/>
          <w:lang w:val="es-CO" w:eastAsia="en-US"/>
        </w:rPr>
        <w:t>DESIGNACIÓN</w:t>
      </w:r>
      <w:r w:rsidR="002A385E" w:rsidRPr="003A3D30">
        <w:rPr>
          <w:rFonts w:ascii="Verdana" w:eastAsiaTheme="minorHAnsi" w:hAnsi="Verdana" w:cs="Arial"/>
          <w:b/>
          <w:bCs/>
          <w:color w:val="000000"/>
          <w:sz w:val="22"/>
          <w:szCs w:val="22"/>
          <w:lang w:val="es-CO" w:eastAsia="en-US"/>
        </w:rPr>
        <w:t xml:space="preserve"> DE INTEGRANTES PARA REALIZAR LA </w:t>
      </w:r>
      <w:r w:rsidR="006A4FD8" w:rsidRPr="003A3D30">
        <w:rPr>
          <w:rFonts w:ascii="Verdana" w:eastAsiaTheme="minorHAnsi" w:hAnsi="Verdana" w:cs="Arial"/>
          <w:b/>
          <w:bCs/>
          <w:color w:val="000000"/>
          <w:sz w:val="22"/>
          <w:szCs w:val="22"/>
          <w:lang w:val="es-CO" w:eastAsia="en-US"/>
        </w:rPr>
        <w:t>VERIFICACIÓN</w:t>
      </w:r>
      <w:r w:rsidR="002A385E" w:rsidRPr="003A3D30">
        <w:rPr>
          <w:rFonts w:ascii="Verdana" w:eastAsiaTheme="minorHAnsi" w:hAnsi="Verdana" w:cs="Arial"/>
          <w:b/>
          <w:bCs/>
          <w:color w:val="000000"/>
          <w:sz w:val="22"/>
          <w:szCs w:val="22"/>
          <w:lang w:val="es-CO" w:eastAsia="en-US"/>
        </w:rPr>
        <w:t xml:space="preserve"> DE LOS REQUISITOS HABILITANTES</w:t>
      </w:r>
    </w:p>
    <w:p w14:paraId="6EC1432C"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073AF14A"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7B47528F"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7A373E5E" w14:textId="77777777" w:rsidR="002A385E" w:rsidRPr="003A3D30"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 xml:space="preserve">Verificación de los requisitos habilitantes jurídicos y documentos de la propuesta: </w:t>
      </w:r>
    </w:p>
    <w:p w14:paraId="34609742" w14:textId="77777777" w:rsidR="002A385E" w:rsidRPr="003A3D30" w:rsidRDefault="002A385E" w:rsidP="002A385E">
      <w:pPr>
        <w:autoSpaceDE w:val="0"/>
        <w:autoSpaceDN w:val="0"/>
        <w:adjustRightInd w:val="0"/>
        <w:jc w:val="both"/>
        <w:rPr>
          <w:rFonts w:ascii="Verdana" w:eastAsiaTheme="minorHAnsi" w:hAnsi="Verdana" w:cs="Arial"/>
          <w:b/>
          <w:color w:val="000000"/>
          <w:sz w:val="22"/>
          <w:szCs w:val="22"/>
          <w:lang w:val="es-CO" w:eastAsia="en-US"/>
        </w:rPr>
      </w:pPr>
    </w:p>
    <w:p w14:paraId="7897833C" w14:textId="254566B9" w:rsidR="00A601C4" w:rsidRPr="003A3D30" w:rsidRDefault="006F7C96" w:rsidP="001C7732">
      <w:pPr>
        <w:pStyle w:val="Prrafodelista"/>
        <w:numPr>
          <w:ilvl w:val="0"/>
          <w:numId w:val="3"/>
        </w:numPr>
        <w:autoSpaceDE w:val="0"/>
        <w:autoSpaceDN w:val="0"/>
        <w:adjustRightInd w:val="0"/>
        <w:ind w:left="426"/>
        <w:jc w:val="both"/>
        <w:rPr>
          <w:rFonts w:ascii="Verdana" w:eastAsiaTheme="minorHAnsi" w:hAnsi="Verdana" w:cs="Arial"/>
          <w:color w:val="000000"/>
          <w:sz w:val="22"/>
          <w:szCs w:val="22"/>
          <w:lang w:val="es-CO" w:eastAsia="en-US"/>
        </w:rPr>
      </w:pPr>
      <w:r w:rsidRPr="003A3D30">
        <w:rPr>
          <w:rFonts w:ascii="Verdana" w:hAnsi="Verdana"/>
          <w:b/>
          <w:bCs/>
          <w:sz w:val="22"/>
          <w:szCs w:val="22"/>
          <w:lang w:val="es-CO"/>
        </w:rPr>
        <w:t xml:space="preserve">Los </w:t>
      </w:r>
      <w:proofErr w:type="gramStart"/>
      <w:r w:rsidR="00EA4811" w:rsidRPr="003A3D30">
        <w:rPr>
          <w:rFonts w:ascii="Verdana" w:hAnsi="Verdana"/>
          <w:b/>
          <w:bCs/>
          <w:sz w:val="22"/>
          <w:szCs w:val="22"/>
          <w:lang w:val="es-CO"/>
        </w:rPr>
        <w:t>Jefe</w:t>
      </w:r>
      <w:r w:rsidRPr="003A3D30">
        <w:rPr>
          <w:rFonts w:ascii="Verdana" w:hAnsi="Verdana"/>
          <w:b/>
          <w:bCs/>
          <w:sz w:val="22"/>
          <w:szCs w:val="22"/>
          <w:lang w:val="es-CO"/>
        </w:rPr>
        <w:t>s</w:t>
      </w:r>
      <w:proofErr w:type="gramEnd"/>
      <w:r w:rsidR="00EA4811" w:rsidRPr="003A3D30">
        <w:rPr>
          <w:rFonts w:ascii="Verdana" w:hAnsi="Verdana"/>
          <w:b/>
          <w:bCs/>
          <w:sz w:val="22"/>
          <w:szCs w:val="22"/>
          <w:lang w:val="es-CO"/>
        </w:rPr>
        <w:t xml:space="preserve"> de área protegida </w:t>
      </w:r>
      <w:r w:rsidR="009F726E" w:rsidRPr="003A3D30">
        <w:rPr>
          <w:rFonts w:ascii="Verdana" w:eastAsiaTheme="minorHAnsi" w:hAnsi="Verdana" w:cs="Arial"/>
          <w:b/>
          <w:bCs/>
          <w:color w:val="000000"/>
          <w:sz w:val="22"/>
          <w:szCs w:val="22"/>
          <w:lang w:val="es-CO" w:eastAsia="en-US"/>
        </w:rPr>
        <w:t>los Nevados</w:t>
      </w:r>
      <w:r w:rsidR="00EA4811" w:rsidRPr="003A3D30">
        <w:rPr>
          <w:rFonts w:ascii="Verdana" w:eastAsiaTheme="minorHAnsi" w:hAnsi="Verdana" w:cs="Arial"/>
          <w:b/>
          <w:bCs/>
          <w:color w:val="000000"/>
          <w:sz w:val="22"/>
          <w:szCs w:val="22"/>
          <w:lang w:val="es-CO" w:eastAsia="en-US"/>
        </w:rPr>
        <w:t xml:space="preserve"> </w:t>
      </w:r>
      <w:r w:rsidR="00A601C4" w:rsidRPr="003A3D30">
        <w:rPr>
          <w:rFonts w:ascii="Verdana" w:eastAsiaTheme="minorHAnsi" w:hAnsi="Verdana" w:cs="Arial"/>
          <w:b/>
          <w:bCs/>
          <w:color w:val="000000"/>
          <w:sz w:val="22"/>
          <w:szCs w:val="22"/>
          <w:lang w:val="es-CO" w:eastAsia="en-US"/>
        </w:rPr>
        <w:t>-</w:t>
      </w:r>
      <w:r w:rsidR="00A601C4" w:rsidRPr="003A3D30">
        <w:rPr>
          <w:rFonts w:ascii="Verdana" w:eastAsiaTheme="minorHAnsi" w:hAnsi="Verdana" w:cs="Arial"/>
          <w:color w:val="000000"/>
          <w:sz w:val="22"/>
          <w:szCs w:val="22"/>
          <w:lang w:val="es-CO" w:eastAsia="en-US"/>
        </w:rPr>
        <w:t xml:space="preserve"> Verificación de las condiciones técnicas mínimas exigidas y determinación del proponente que haya ofertado el menor precio. </w:t>
      </w:r>
    </w:p>
    <w:p w14:paraId="679280D7" w14:textId="1FD6166F" w:rsidR="00A601C4" w:rsidRPr="003A3D30" w:rsidRDefault="00A601C4" w:rsidP="001C7732">
      <w:pPr>
        <w:pStyle w:val="Prrafodelista"/>
        <w:numPr>
          <w:ilvl w:val="0"/>
          <w:numId w:val="3"/>
        </w:numPr>
        <w:autoSpaceDE w:val="0"/>
        <w:autoSpaceDN w:val="0"/>
        <w:adjustRightInd w:val="0"/>
        <w:ind w:left="426"/>
        <w:jc w:val="both"/>
        <w:rPr>
          <w:rFonts w:ascii="Verdana" w:eastAsiaTheme="minorHAnsi" w:hAnsi="Verdana" w:cs="Arial"/>
          <w:color w:val="000000"/>
          <w:sz w:val="22"/>
          <w:szCs w:val="22"/>
          <w:lang w:val="es-CO" w:eastAsia="en-US"/>
        </w:rPr>
      </w:pPr>
      <w:r w:rsidRPr="003A3D30">
        <w:rPr>
          <w:rFonts w:ascii="Verdana" w:hAnsi="Verdana" w:cs="Arial"/>
          <w:b/>
          <w:iCs/>
          <w:sz w:val="22"/>
          <w:szCs w:val="22"/>
        </w:rPr>
        <w:t>Abogado responsable</w:t>
      </w:r>
      <w:r w:rsidR="00970D1B" w:rsidRPr="003A3D30">
        <w:rPr>
          <w:rFonts w:ascii="Verdana" w:hAnsi="Verdana" w:cs="Arial"/>
          <w:b/>
          <w:iCs/>
          <w:sz w:val="22"/>
          <w:szCs w:val="22"/>
        </w:rPr>
        <w:t xml:space="preserve"> </w:t>
      </w:r>
      <w:r w:rsidRPr="003A3D30">
        <w:rPr>
          <w:rFonts w:ascii="Verdana" w:eastAsiaTheme="minorHAnsi" w:hAnsi="Verdana" w:cs="Arial"/>
          <w:b/>
          <w:color w:val="000000"/>
          <w:sz w:val="22"/>
          <w:szCs w:val="22"/>
          <w:lang w:val="es-CO" w:eastAsia="en-US"/>
        </w:rPr>
        <w:t>-</w:t>
      </w:r>
      <w:r w:rsidRPr="003A3D30">
        <w:rPr>
          <w:rFonts w:ascii="Verdana" w:eastAsiaTheme="minorHAnsi" w:hAnsi="Verdana" w:cs="Arial"/>
          <w:color w:val="000000"/>
          <w:sz w:val="22"/>
          <w:szCs w:val="22"/>
          <w:lang w:val="es-CO" w:eastAsia="en-US"/>
        </w:rPr>
        <w:t xml:space="preserve"> Verificación de los requisitos habilitantes jurídicos y documentos de la propuesta. </w:t>
      </w:r>
      <w:r w:rsidR="002814AD" w:rsidRPr="003A3D30">
        <w:rPr>
          <w:rFonts w:ascii="Verdana" w:eastAsiaTheme="minorHAnsi" w:hAnsi="Verdana" w:cs="Arial"/>
          <w:color w:val="000000"/>
          <w:sz w:val="22"/>
          <w:szCs w:val="22"/>
          <w:lang w:val="es-CO" w:eastAsia="en-US"/>
        </w:rPr>
        <w:t xml:space="preserve"> </w:t>
      </w:r>
    </w:p>
    <w:p w14:paraId="732767CE" w14:textId="77777777" w:rsidR="00030881" w:rsidRPr="003A3D30" w:rsidRDefault="00030881" w:rsidP="00030881">
      <w:pPr>
        <w:pStyle w:val="Prrafodelista"/>
        <w:autoSpaceDE w:val="0"/>
        <w:autoSpaceDN w:val="0"/>
        <w:adjustRightInd w:val="0"/>
        <w:ind w:left="426"/>
        <w:jc w:val="both"/>
        <w:rPr>
          <w:rFonts w:ascii="Verdana" w:eastAsiaTheme="minorHAnsi" w:hAnsi="Verdana" w:cs="Arial"/>
          <w:color w:val="000000"/>
          <w:sz w:val="22"/>
          <w:szCs w:val="22"/>
          <w:lang w:val="es-CO" w:eastAsia="en-US"/>
        </w:rPr>
      </w:pPr>
    </w:p>
    <w:p w14:paraId="2AF50507" w14:textId="77777777" w:rsidR="002A385E" w:rsidRPr="003A3D30" w:rsidRDefault="0038754D" w:rsidP="002A385E">
      <w:pPr>
        <w:autoSpaceDE w:val="0"/>
        <w:autoSpaceDN w:val="0"/>
        <w:adjustRightInd w:val="0"/>
        <w:jc w:val="center"/>
        <w:rPr>
          <w:rFonts w:ascii="Verdana" w:eastAsiaTheme="minorHAnsi" w:hAnsi="Verdana" w:cs="Arial"/>
          <w:b/>
          <w:bCs/>
          <w:color w:val="000000"/>
          <w:sz w:val="22"/>
          <w:szCs w:val="22"/>
          <w:lang w:val="es-CO" w:eastAsia="en-US"/>
        </w:rPr>
      </w:pPr>
      <w:r w:rsidRPr="003A3D30">
        <w:rPr>
          <w:rFonts w:ascii="Verdana" w:eastAsiaTheme="minorHAnsi" w:hAnsi="Verdana" w:cs="Arial"/>
          <w:b/>
          <w:bCs/>
          <w:color w:val="000000"/>
          <w:sz w:val="22"/>
          <w:szCs w:val="22"/>
          <w:lang w:val="es-CO" w:eastAsia="en-US"/>
        </w:rPr>
        <w:t>8</w:t>
      </w:r>
      <w:r w:rsidR="002A385E" w:rsidRPr="003A3D30">
        <w:rPr>
          <w:rFonts w:ascii="Verdana" w:eastAsiaTheme="minorHAnsi" w:hAnsi="Verdana" w:cs="Arial"/>
          <w:b/>
          <w:bCs/>
          <w:color w:val="000000"/>
          <w:sz w:val="22"/>
          <w:szCs w:val="22"/>
          <w:lang w:val="es-CO" w:eastAsia="en-US"/>
        </w:rPr>
        <w:t>. CONTRATO</w:t>
      </w:r>
    </w:p>
    <w:p w14:paraId="14CEB1FD" w14:textId="77777777" w:rsidR="002A385E" w:rsidRPr="003A3D30" w:rsidRDefault="00FF29E3" w:rsidP="00FF29E3">
      <w:pPr>
        <w:tabs>
          <w:tab w:val="left" w:pos="1335"/>
        </w:tabs>
        <w:autoSpaceDE w:val="0"/>
        <w:autoSpaceDN w:val="0"/>
        <w:adjustRightInd w:val="0"/>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ab/>
      </w:r>
    </w:p>
    <w:p w14:paraId="588F0595" w14:textId="3F084690" w:rsidR="007135C5" w:rsidRPr="003A3D30" w:rsidRDefault="002A385E">
      <w:pPr>
        <w:jc w:val="both"/>
        <w:rPr>
          <w:rFonts w:ascii="Verdana" w:eastAsiaTheme="minorHAnsi" w:hAnsi="Verdana" w:cs="Arial"/>
          <w:color w:val="000000"/>
          <w:sz w:val="22"/>
          <w:szCs w:val="22"/>
          <w:lang w:val="es-CO" w:eastAsia="en-US"/>
        </w:rPr>
      </w:pPr>
      <w:r w:rsidRPr="003A3D30">
        <w:rPr>
          <w:rFonts w:ascii="Verdana" w:eastAsiaTheme="minorHAnsi" w:hAnsi="Verdana" w:cs="Arial"/>
          <w:color w:val="000000"/>
          <w:sz w:val="22"/>
          <w:szCs w:val="22"/>
          <w:lang w:val="es-CO" w:eastAsia="en-US"/>
        </w:rPr>
        <w:t>En los términos establecidos en el numeral 8º del artículo 2.2.1.2.1.5.2 del Decreto 1082 de 2015</w:t>
      </w:r>
      <w:r w:rsidR="00D566B2" w:rsidRPr="003A3D30">
        <w:rPr>
          <w:rFonts w:ascii="Verdana" w:hAnsi="Verdana"/>
          <w:sz w:val="22"/>
          <w:szCs w:val="22"/>
        </w:rPr>
        <w:t xml:space="preserve"> </w:t>
      </w:r>
      <w:r w:rsidR="00D566B2" w:rsidRPr="003A3D30">
        <w:rPr>
          <w:rFonts w:ascii="Verdana" w:eastAsiaTheme="minorHAnsi" w:hAnsi="Verdana" w:cs="Arial"/>
          <w:color w:val="000000"/>
          <w:sz w:val="22"/>
          <w:szCs w:val="22"/>
          <w:lang w:val="es-CO" w:eastAsia="en-US"/>
        </w:rPr>
        <w:t>modificado mediante el Decreto 1860 de 2021</w:t>
      </w:r>
      <w:r w:rsidRPr="003A3D30">
        <w:rPr>
          <w:rFonts w:ascii="Verdana" w:eastAsiaTheme="minorHAnsi" w:hAnsi="Verdana" w:cs="Arial"/>
          <w:color w:val="000000"/>
          <w:sz w:val="22"/>
          <w:szCs w:val="22"/>
          <w:lang w:val="es-CO" w:eastAsia="en-US"/>
        </w:rPr>
        <w:t xml:space="preserve">, </w:t>
      </w:r>
      <w:r w:rsidR="009F726E" w:rsidRPr="003A3D30">
        <w:rPr>
          <w:rFonts w:ascii="Verdana" w:eastAsiaTheme="minorHAnsi" w:hAnsi="Verdana" w:cs="Arial"/>
          <w:color w:val="000000"/>
          <w:sz w:val="22"/>
          <w:szCs w:val="22"/>
          <w:lang w:val="es-CO" w:eastAsia="en-US"/>
        </w:rPr>
        <w:t>la comunicación de aceptación junto con la oferta constituye</w:t>
      </w:r>
      <w:r w:rsidRPr="003A3D30">
        <w:rPr>
          <w:rFonts w:ascii="Verdana" w:eastAsiaTheme="minorHAnsi" w:hAnsi="Verdana" w:cs="Arial"/>
          <w:color w:val="000000"/>
          <w:sz w:val="22"/>
          <w:szCs w:val="22"/>
          <w:lang w:val="es-CO" w:eastAsia="en-US"/>
        </w:rPr>
        <w:t xml:space="preserve"> para todos los efectos el contrato celebrado, con base en el cual se hará el respectivo registro presupuestal.</w:t>
      </w:r>
    </w:p>
    <w:sectPr w:rsidR="007135C5" w:rsidRPr="003A3D30" w:rsidSect="00EB06A3">
      <w:headerReference w:type="default" r:id="rId8"/>
      <w:footerReference w:type="even" r:id="rId9"/>
      <w:footerReference w:type="default" r:id="rId10"/>
      <w:headerReference w:type="first" r:id="rId11"/>
      <w:footerReference w:type="first" r:id="rId12"/>
      <w:pgSz w:w="12240" w:h="15840" w:code="1"/>
      <w:pgMar w:top="307" w:right="1701" w:bottom="1985" w:left="1701" w:header="680" w:footer="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55DDC" w14:textId="77777777" w:rsidR="006074F8" w:rsidRDefault="006074F8" w:rsidP="0075047E">
      <w:r>
        <w:separator/>
      </w:r>
    </w:p>
  </w:endnote>
  <w:endnote w:type="continuationSeparator" w:id="0">
    <w:p w14:paraId="5764EADE" w14:textId="77777777" w:rsidR="006074F8" w:rsidRDefault="006074F8"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ArialNarrow">
    <w:altName w:val="Arial"/>
    <w:charset w:val="00"/>
    <w:family w:val="swiss"/>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CD922" w14:textId="77777777" w:rsidR="005C2F46" w:rsidRDefault="005C2F4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FB2AA6A" w14:textId="77777777" w:rsidR="005C2F46" w:rsidRDefault="005C2F46">
    <w:pPr>
      <w:pStyle w:val="Piedepgina"/>
      <w:ind w:right="360"/>
    </w:pPr>
  </w:p>
  <w:p w14:paraId="3440A623" w14:textId="77777777" w:rsidR="00942437" w:rsidRDefault="00942437"/>
  <w:p w14:paraId="2F32497C" w14:textId="77777777" w:rsidR="00942437" w:rsidRDefault="00942437"/>
  <w:p w14:paraId="3739D970" w14:textId="77777777" w:rsidR="00942437" w:rsidRDefault="00942437"/>
  <w:p w14:paraId="41576ACA" w14:textId="77777777" w:rsidR="00942437" w:rsidRDefault="0094243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6BF75" w14:textId="77777777"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19DBC6C5"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 xml:space="preserve">Carrera 42 </w:t>
    </w:r>
    <w:proofErr w:type="gramStart"/>
    <w:r w:rsidRPr="008142F4">
      <w:rPr>
        <w:rFonts w:ascii="Verdana" w:hAnsi="Verdana"/>
        <w:bCs/>
        <w:sz w:val="20"/>
        <w:szCs w:val="20"/>
      </w:rPr>
      <w:t>No.  47</w:t>
    </w:r>
    <w:proofErr w:type="gramEnd"/>
    <w:r w:rsidRPr="008142F4">
      <w:rPr>
        <w:rFonts w:ascii="Verdana" w:hAnsi="Verdana"/>
        <w:bCs/>
        <w:sz w:val="20"/>
        <w:szCs w:val="20"/>
      </w:rPr>
      <w:t xml:space="preserve"> – 21 Medellín, Colombia</w:t>
    </w:r>
  </w:p>
  <w:p w14:paraId="1F65303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7F652E5"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p w14:paraId="0FD6CA2D" w14:textId="77777777" w:rsidR="005C2F46" w:rsidRPr="00041A89" w:rsidRDefault="00D74F7B" w:rsidP="000B7FBF">
    <w:pPr>
      <w:ind w:right="20"/>
      <w:rPr>
        <w:rFonts w:ascii="Arial" w:hAnsi="Arial" w:cs="Arial"/>
        <w:b/>
        <w:color w:val="333333"/>
        <w:sz w:val="18"/>
        <w:szCs w:val="18"/>
      </w:rPr>
    </w:pPr>
    <w:r>
      <w:rPr>
        <w:rFonts w:ascii="Arial" w:hAnsi="Arial" w:cs="Arial"/>
        <w:b/>
        <w:noProof/>
        <w:color w:val="333333"/>
        <w:sz w:val="18"/>
        <w:szCs w:val="18"/>
        <w:lang w:val="es-CO" w:eastAsia="es-CO"/>
      </w:rPr>
      <mc:AlternateContent>
        <mc:Choice Requires="wps">
          <w:drawing>
            <wp:anchor distT="0" distB="0" distL="114300" distR="114300" simplePos="0" relativeHeight="251661312" behindDoc="0" locked="0" layoutInCell="1" allowOverlap="1" wp14:anchorId="00ED4D22" wp14:editId="2AB4BD30">
              <wp:simplePos x="0" y="0"/>
              <wp:positionH relativeFrom="margin">
                <wp:posOffset>981075</wp:posOffset>
              </wp:positionH>
              <wp:positionV relativeFrom="paragraph">
                <wp:posOffset>9005570</wp:posOffset>
              </wp:positionV>
              <wp:extent cx="6029325" cy="122999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325" cy="1229995"/>
                      </a:xfrm>
                      <a:prstGeom prst="rect">
                        <a:avLst/>
                      </a:prstGeom>
                      <a:noFill/>
                      <a:ln w="6350">
                        <a:noFill/>
                      </a:ln>
                    </wps:spPr>
                    <wps:txbx>
                      <w:txbxContent>
                        <w:p w14:paraId="0C8539D6" w14:textId="77777777" w:rsidR="00D74F7B" w:rsidRPr="00256928" w:rsidRDefault="00D74F7B" w:rsidP="00D74F7B">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6E087A71" w14:textId="77777777"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564E27A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 xml:space="preserve">Carrera 42 </w:t>
                          </w:r>
                          <w:proofErr w:type="gramStart"/>
                          <w:r w:rsidRPr="008142F4">
                            <w:rPr>
                              <w:rFonts w:ascii="Verdana" w:hAnsi="Verdana"/>
                              <w:bCs/>
                              <w:sz w:val="20"/>
                              <w:szCs w:val="20"/>
                            </w:rPr>
                            <w:t>No.  47</w:t>
                          </w:r>
                          <w:proofErr w:type="gramEnd"/>
                          <w:r w:rsidRPr="008142F4">
                            <w:rPr>
                              <w:rFonts w:ascii="Verdana" w:hAnsi="Verdana"/>
                              <w:bCs/>
                              <w:sz w:val="20"/>
                              <w:szCs w:val="20"/>
                            </w:rPr>
                            <w:t xml:space="preserve"> – 21 Medellín, Colombia</w:t>
                          </w:r>
                        </w:p>
                        <w:p w14:paraId="0F531898"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1E32F2D"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ED4D22" id="_x0000_t202" coordsize="21600,21600" o:spt="202" path="m,l,21600r21600,l21600,xe">
              <v:stroke joinstyle="miter"/>
              <v:path gradientshapeok="t" o:connecttype="rect"/>
            </v:shapetype>
            <v:shape id="Cuadro de texto 5" o:spid="_x0000_s1026" type="#_x0000_t202" style="position:absolute;margin-left:77.25pt;margin-top:709.1pt;width:474.75pt;height:96.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" filled="f" stroked="f" strokeweight=".5pt">
              <v:textbox>
                <w:txbxContent>
                  <w:p w14:paraId="0C8539D6" w14:textId="77777777" w:rsidR="00D74F7B" w:rsidRPr="00256928" w:rsidRDefault="00D74F7B" w:rsidP="00D74F7B">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6E087A71" w14:textId="77777777"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564E27A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 xml:space="preserve">Carrera 42 </w:t>
                    </w:r>
                    <w:proofErr w:type="gramStart"/>
                    <w:r w:rsidRPr="008142F4">
                      <w:rPr>
                        <w:rFonts w:ascii="Verdana" w:hAnsi="Verdana"/>
                        <w:bCs/>
                        <w:sz w:val="20"/>
                        <w:szCs w:val="20"/>
                      </w:rPr>
                      <w:t>No.  47</w:t>
                    </w:r>
                    <w:proofErr w:type="gramEnd"/>
                    <w:r w:rsidRPr="008142F4">
                      <w:rPr>
                        <w:rFonts w:ascii="Verdana" w:hAnsi="Verdana"/>
                        <w:bCs/>
                        <w:sz w:val="20"/>
                        <w:szCs w:val="20"/>
                      </w:rPr>
                      <w:t xml:space="preserve"> – 21 Medellín, Colombia</w:t>
                    </w:r>
                  </w:p>
                  <w:p w14:paraId="0F531898"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1E32F2D"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txbxContent>
              </v:textbox>
              <w10:wrap anchorx="margin"/>
            </v:shape>
          </w:pict>
        </mc:Fallback>
      </mc:AlternateContent>
    </w:r>
  </w:p>
  <w:p w14:paraId="3E16CF8E" w14:textId="689950FA" w:rsidR="005C2F46" w:rsidRDefault="005C2F46"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6F7C96">
      <w:rPr>
        <w:rStyle w:val="Nmerodepgina"/>
        <w:noProof/>
      </w:rPr>
      <w:t>9</w:t>
    </w:r>
    <w:r>
      <w:rPr>
        <w:rStyle w:val="Nmerodepgina"/>
      </w:rPr>
      <w:fldChar w:fldCharType="end"/>
    </w:r>
  </w:p>
  <w:p w14:paraId="0C253EB3" w14:textId="77777777" w:rsidR="005C2F46" w:rsidRDefault="005C2F46" w:rsidP="000B7FBF">
    <w:pPr>
      <w:pStyle w:val="Piedepgina"/>
    </w:pPr>
  </w:p>
  <w:p w14:paraId="0BE310C7" w14:textId="77777777" w:rsidR="005C2F46" w:rsidRDefault="005C2F46" w:rsidP="000B7FBF">
    <w:pPr>
      <w:pStyle w:val="Piedepgina"/>
      <w:ind w:left="4536" w:hanging="141"/>
      <w:jc w:val="right"/>
      <w:rPr>
        <w:rFonts w:ascii="Arial Narrow" w:hAnsi="Arial Narrow" w:cs="Arial"/>
        <w:b/>
        <w:sz w:val="18"/>
        <w:szCs w:val="18"/>
      </w:rPr>
    </w:pPr>
    <w:r>
      <w:rPr>
        <w:rFonts w:ascii="Arial Narrow" w:hAnsi="Arial Narrow" w:cs="Arial"/>
        <w:b/>
        <w:sz w:val="18"/>
        <w:szCs w:val="18"/>
      </w:rPr>
      <w:t xml:space="preserve">  </w:t>
    </w:r>
  </w:p>
  <w:p w14:paraId="21075B2A" w14:textId="77777777" w:rsidR="005C2F46" w:rsidRPr="000B7FBF" w:rsidRDefault="005C2F46" w:rsidP="000B7FBF">
    <w:pPr>
      <w:pStyle w:val="Piedepgina"/>
      <w:ind w:left="4536" w:hanging="141"/>
      <w:jc w:val="center"/>
      <w:rPr>
        <w:rStyle w:val="Nmerodepgina"/>
      </w:rPr>
    </w:pPr>
  </w:p>
  <w:p w14:paraId="32412EEE" w14:textId="77777777" w:rsidR="00942437" w:rsidRDefault="00942437"/>
  <w:p w14:paraId="09B21DAE" w14:textId="77777777" w:rsidR="00942437" w:rsidRDefault="00942437"/>
  <w:p w14:paraId="11295F0D" w14:textId="77777777" w:rsidR="00942437" w:rsidRDefault="00942437"/>
  <w:p w14:paraId="7B302A18" w14:textId="77777777" w:rsidR="00942437" w:rsidRDefault="0094243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05D71" w14:textId="77777777" w:rsidR="005C2F46" w:rsidRDefault="005C2F4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248D90B1" w14:textId="77777777" w:rsidR="005C2F46" w:rsidRDefault="005C2F46">
    <w:pPr>
      <w:pStyle w:val="Piedepgina"/>
      <w:framePr w:wrap="around" w:vAnchor="text" w:hAnchor="margin" w:xAlign="right" w:y="1441"/>
      <w:ind w:right="360"/>
      <w:rPr>
        <w:rStyle w:val="Nmerodepgina"/>
      </w:rPr>
    </w:pPr>
  </w:p>
  <w:p w14:paraId="65F4AB91" w14:textId="77777777" w:rsidR="005C2F46" w:rsidRDefault="005C2F46">
    <w:pPr>
      <w:pStyle w:val="Piedepgina"/>
      <w:framePr w:wrap="around" w:vAnchor="text" w:hAnchor="margin" w:xAlign="right" w:y="1441"/>
      <w:ind w:right="360"/>
      <w:rPr>
        <w:rStyle w:val="Nmerodepgina"/>
      </w:rPr>
    </w:pPr>
  </w:p>
  <w:p w14:paraId="7666CEA3" w14:textId="77777777" w:rsidR="005C2F46" w:rsidRDefault="005C2F46" w:rsidP="0075047E">
    <w:pPr>
      <w:pStyle w:val="Piedepgina"/>
      <w:ind w:left="4536" w:hanging="141"/>
      <w:jc w:val="right"/>
    </w:pPr>
    <w:r>
      <w:rPr>
        <w:rFonts w:ascii="Arial" w:hAnsi="Arial" w:cs="Arial"/>
        <w:noProof/>
        <w:lang w:val="es-CO" w:eastAsia="es-CO"/>
      </w:rPr>
      <w:drawing>
        <wp:anchor distT="0" distB="0" distL="114300" distR="114300" simplePos="0" relativeHeight="251659264" behindDoc="0" locked="0" layoutInCell="1" allowOverlap="1" wp14:anchorId="4A46EAC6" wp14:editId="1DA98CA4">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2134784494" name="Imagen 2134784494"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11 - 81  Piso 2 Bogotá, D.C., Colombia</w:t>
    </w:r>
  </w:p>
  <w:p w14:paraId="611231CF" w14:textId="77777777" w:rsidR="005C2F46" w:rsidRDefault="005C2F4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120DAFF0" w14:textId="77777777" w:rsidR="005C2F46" w:rsidRDefault="005C2F46" w:rsidP="0075047E">
    <w:pPr>
      <w:pStyle w:val="Piedepgina"/>
      <w:ind w:left="4536" w:hanging="141"/>
      <w:jc w:val="right"/>
    </w:pPr>
    <w:r>
      <w:rPr>
        <w:rFonts w:ascii="Arial" w:hAnsi="Arial" w:cs="Arial"/>
        <w:sz w:val="18"/>
        <w:szCs w:val="18"/>
      </w:rPr>
      <w:t>www.parquesnacionales.gov.co</w:t>
    </w:r>
  </w:p>
  <w:p w14:paraId="32234695" w14:textId="77777777" w:rsidR="005C2F46" w:rsidRPr="0075047E" w:rsidRDefault="005C2F46"/>
  <w:p w14:paraId="0E57850B" w14:textId="77777777" w:rsidR="00942437" w:rsidRDefault="00942437"/>
  <w:p w14:paraId="4E97B257" w14:textId="77777777" w:rsidR="00942437" w:rsidRDefault="00942437"/>
  <w:p w14:paraId="2CA1880D" w14:textId="77777777" w:rsidR="00942437" w:rsidRDefault="00942437"/>
  <w:p w14:paraId="4BED2966" w14:textId="77777777" w:rsidR="00942437" w:rsidRDefault="009424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239B3" w14:textId="77777777" w:rsidR="006074F8" w:rsidRDefault="006074F8" w:rsidP="0075047E">
      <w:r>
        <w:separator/>
      </w:r>
    </w:p>
  </w:footnote>
  <w:footnote w:type="continuationSeparator" w:id="0">
    <w:p w14:paraId="7E35767E" w14:textId="77777777" w:rsidR="006074F8" w:rsidRDefault="006074F8"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625C2" w14:textId="77777777" w:rsidR="00D74F7B" w:rsidRDefault="00D74F7B">
    <w:pPr>
      <w:pStyle w:val="Encabezado"/>
      <w:rPr>
        <w:lang w:val="es-MX"/>
      </w:rPr>
    </w:pPr>
    <w:r>
      <w:rPr>
        <w:noProof/>
        <w:lang w:val="es-CO" w:eastAsia="es-CO"/>
      </w:rPr>
      <w:drawing>
        <wp:anchor distT="0" distB="0" distL="114300" distR="114300" simplePos="0" relativeHeight="251653120" behindDoc="0" locked="0" layoutInCell="1" allowOverlap="1" wp14:anchorId="4A251433" wp14:editId="0B84CE5C">
          <wp:simplePos x="0" y="0"/>
          <wp:positionH relativeFrom="page">
            <wp:posOffset>333375</wp:posOffset>
          </wp:positionH>
          <wp:positionV relativeFrom="paragraph">
            <wp:posOffset>-174625</wp:posOffset>
          </wp:positionV>
          <wp:extent cx="7105650" cy="8782050"/>
          <wp:effectExtent l="0" t="0" r="0" b="0"/>
          <wp:wrapNone/>
          <wp:docPr id="2073915581" name="Imagen 2073915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1599328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05650" cy="8782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835B4A" w14:textId="77777777" w:rsidR="00D74F7B" w:rsidRDefault="00D74F7B">
    <w:pPr>
      <w:pStyle w:val="Encabezado"/>
      <w:rPr>
        <w:lang w:val="es-MX"/>
      </w:rPr>
    </w:pPr>
  </w:p>
  <w:p w14:paraId="1C522198" w14:textId="77777777" w:rsidR="00D74F7B" w:rsidRDefault="00D74F7B">
    <w:pPr>
      <w:pStyle w:val="Encabezado"/>
      <w:rPr>
        <w:lang w:val="es-MX"/>
      </w:rPr>
    </w:pPr>
  </w:p>
  <w:p w14:paraId="15DF7380" w14:textId="77777777" w:rsidR="005C2F46" w:rsidRDefault="005C2F46">
    <w:pPr>
      <w:pStyle w:val="Encabezado"/>
      <w:rPr>
        <w:lang w:val="es-MX"/>
      </w:rPr>
    </w:pPr>
  </w:p>
  <w:p w14:paraId="385EC094" w14:textId="77777777" w:rsidR="005C2F46" w:rsidRDefault="005C2F46">
    <w:pPr>
      <w:pStyle w:val="Encabezado"/>
      <w:rPr>
        <w:lang w:val="es-MX"/>
      </w:rPr>
    </w:pPr>
  </w:p>
  <w:p w14:paraId="260EC7C2" w14:textId="77777777" w:rsidR="00942437" w:rsidRDefault="00942437"/>
  <w:p w14:paraId="201216B9" w14:textId="77777777" w:rsidR="00942437" w:rsidRDefault="00942437"/>
  <w:p w14:paraId="70FE885A" w14:textId="77777777" w:rsidR="00942437" w:rsidRDefault="00942437"/>
  <w:p w14:paraId="6FC1DA08" w14:textId="77777777" w:rsidR="00942437" w:rsidRDefault="0094243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983C2" w14:textId="77777777" w:rsidR="005C2F46" w:rsidRDefault="005C2F46" w:rsidP="00F326A6">
    <w:pPr>
      <w:ind w:right="20"/>
      <w:rPr>
        <w:rFonts w:ascii="Arial Narrow" w:hAnsi="Arial Narrow"/>
        <w:b/>
      </w:rPr>
    </w:pPr>
    <w:r>
      <w:rPr>
        <w:noProof/>
        <w:lang w:val="es-CO" w:eastAsia="es-CO"/>
      </w:rPr>
      <w:drawing>
        <wp:anchor distT="0" distB="0" distL="114300" distR="114300" simplePos="0" relativeHeight="251655168" behindDoc="1" locked="0" layoutInCell="1" allowOverlap="1" wp14:anchorId="72CA97E1" wp14:editId="613175FB">
          <wp:simplePos x="0" y="0"/>
          <wp:positionH relativeFrom="column">
            <wp:posOffset>-210820</wp:posOffset>
          </wp:positionH>
          <wp:positionV relativeFrom="paragraph">
            <wp:posOffset>66675</wp:posOffset>
          </wp:positionV>
          <wp:extent cx="813431" cy="1028069"/>
          <wp:effectExtent l="0" t="0" r="5719" b="631"/>
          <wp:wrapNone/>
          <wp:docPr id="486882123" name="Imagen 486882123"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8240" behindDoc="0" locked="0" layoutInCell="1" allowOverlap="1" wp14:anchorId="4187FB52" wp14:editId="18C14A2A">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488728460" name="Imagen 1488728460"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5EF063C6" w14:textId="77777777" w:rsidR="005C2F46" w:rsidRDefault="005C2F46" w:rsidP="0075047E">
    <w:pPr>
      <w:ind w:right="20"/>
    </w:pPr>
  </w:p>
  <w:p w14:paraId="4730798A" w14:textId="77777777" w:rsidR="005C2F46" w:rsidRDefault="005C2F4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29B36CCA" w14:textId="77777777" w:rsidR="005C2F46" w:rsidRDefault="005C2F46" w:rsidP="0075047E">
    <w:pPr>
      <w:tabs>
        <w:tab w:val="left" w:pos="9000"/>
      </w:tabs>
      <w:ind w:right="20"/>
    </w:pPr>
    <w:r>
      <w:rPr>
        <w:rFonts w:ascii="Arial" w:hAnsi="Arial" w:cs="Arial"/>
        <w:color w:val="333333"/>
        <w:sz w:val="18"/>
        <w:szCs w:val="18"/>
      </w:rPr>
      <w:t xml:space="preserve">                     Subdirección Administrativa y Financiera</w:t>
    </w:r>
  </w:p>
  <w:p w14:paraId="63614A10" w14:textId="77777777" w:rsidR="005C2F46" w:rsidRDefault="005C2F46" w:rsidP="00262B69">
    <w:pPr>
      <w:tabs>
        <w:tab w:val="left" w:pos="8820"/>
      </w:tabs>
      <w:ind w:right="20"/>
    </w:pPr>
  </w:p>
  <w:p w14:paraId="266328FF" w14:textId="77777777" w:rsidR="00942437" w:rsidRDefault="00942437"/>
  <w:p w14:paraId="452888AA" w14:textId="77777777" w:rsidR="00942437" w:rsidRDefault="00942437"/>
  <w:p w14:paraId="3F0FCD48" w14:textId="77777777" w:rsidR="00942437" w:rsidRDefault="00942437"/>
  <w:p w14:paraId="5C430FBB" w14:textId="77777777" w:rsidR="00942437" w:rsidRDefault="0094243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9"/>
    <w:multiLevelType w:val="hybridMultilevel"/>
    <w:tmpl w:val="333AB10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5DE32F9"/>
    <w:multiLevelType w:val="hybridMultilevel"/>
    <w:tmpl w:val="F1780F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25EE5F57"/>
    <w:multiLevelType w:val="hybridMultilevel"/>
    <w:tmpl w:val="92A099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4E379C"/>
    <w:multiLevelType w:val="hybridMultilevel"/>
    <w:tmpl w:val="C972937E"/>
    <w:lvl w:ilvl="0" w:tplc="BB62418C">
      <w:start w:val="1"/>
      <w:numFmt w:val="decimal"/>
      <w:pStyle w:val="clusulas"/>
      <w:lvlText w:val="CLÁUSULA %1."/>
      <w:lvlJc w:val="left"/>
      <w:pPr>
        <w:ind w:left="9150" w:hanging="360"/>
      </w:pPr>
      <w:rPr>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start w:val="1"/>
      <w:numFmt w:val="decimal"/>
      <w:lvlText w:val="%4."/>
      <w:lvlJc w:val="left"/>
      <w:pPr>
        <w:ind w:left="7767" w:hanging="360"/>
      </w:pPr>
    </w:lvl>
    <w:lvl w:ilvl="4" w:tplc="240A0019">
      <w:start w:val="1"/>
      <w:numFmt w:val="lowerLetter"/>
      <w:lvlText w:val="%5."/>
      <w:lvlJc w:val="left"/>
      <w:pPr>
        <w:ind w:left="8487" w:hanging="360"/>
      </w:pPr>
    </w:lvl>
    <w:lvl w:ilvl="5" w:tplc="240A001B">
      <w:start w:val="1"/>
      <w:numFmt w:val="lowerRoman"/>
      <w:lvlText w:val="%6."/>
      <w:lvlJc w:val="right"/>
      <w:pPr>
        <w:ind w:left="9207" w:hanging="180"/>
      </w:pPr>
    </w:lvl>
    <w:lvl w:ilvl="6" w:tplc="240A000F">
      <w:start w:val="1"/>
      <w:numFmt w:val="decimal"/>
      <w:lvlText w:val="%7."/>
      <w:lvlJc w:val="left"/>
      <w:pPr>
        <w:ind w:left="9927" w:hanging="360"/>
      </w:pPr>
    </w:lvl>
    <w:lvl w:ilvl="7" w:tplc="240A0019">
      <w:start w:val="1"/>
      <w:numFmt w:val="lowerLetter"/>
      <w:lvlText w:val="%8."/>
      <w:lvlJc w:val="left"/>
      <w:pPr>
        <w:ind w:left="10647" w:hanging="360"/>
      </w:pPr>
    </w:lvl>
    <w:lvl w:ilvl="8" w:tplc="240A001B">
      <w:start w:val="1"/>
      <w:numFmt w:val="lowerRoman"/>
      <w:lvlText w:val="%9."/>
      <w:lvlJc w:val="right"/>
      <w:pPr>
        <w:ind w:left="11367" w:hanging="180"/>
      </w:pPr>
    </w:lvl>
  </w:abstractNum>
  <w:abstractNum w:abstractNumId="6" w15:restartNumberingAfterBreak="0">
    <w:nsid w:val="2DB358AB"/>
    <w:multiLevelType w:val="hybridMultilevel"/>
    <w:tmpl w:val="CD8E441A"/>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FE23022"/>
    <w:multiLevelType w:val="hybridMultilevel"/>
    <w:tmpl w:val="6AFE2AA4"/>
    <w:lvl w:ilvl="0" w:tplc="240A0019">
      <w:start w:val="1"/>
      <w:numFmt w:val="lowerLetter"/>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67260F2"/>
    <w:multiLevelType w:val="multilevel"/>
    <w:tmpl w:val="4F70EDF6"/>
    <w:lvl w:ilvl="0">
      <w:start w:val="1"/>
      <w:numFmt w:val="lowerLetter"/>
      <w:pStyle w:val="TITULO"/>
      <w:lvlText w:val="%1."/>
      <w:lvlJc w:val="left"/>
      <w:pPr>
        <w:ind w:left="360" w:hanging="360"/>
      </w:pPr>
      <w:rPr>
        <w:rFonts w:ascii="Arial Narrow" w:eastAsia="Arial Narrow" w:hAnsi="Arial Narrow" w:cs="Arial Narrow"/>
        <w:b w:val="0"/>
        <w:bCs/>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9" w15:restartNumberingAfterBreak="0">
    <w:nsid w:val="3CBB0637"/>
    <w:multiLevelType w:val="multilevel"/>
    <w:tmpl w:val="5C0CC7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4CC52CB"/>
    <w:multiLevelType w:val="hybridMultilevel"/>
    <w:tmpl w:val="FD229FB2"/>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9123059"/>
    <w:multiLevelType w:val="multilevel"/>
    <w:tmpl w:val="E4169DD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694F5018"/>
    <w:multiLevelType w:val="hybridMultilevel"/>
    <w:tmpl w:val="EB001C7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E601AF5"/>
    <w:multiLevelType w:val="hybridMultilevel"/>
    <w:tmpl w:val="DF648C0E"/>
    <w:lvl w:ilvl="0" w:tplc="02386EE2">
      <w:start w:val="1"/>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75145319"/>
    <w:multiLevelType w:val="hybridMultilevel"/>
    <w:tmpl w:val="09520104"/>
    <w:lvl w:ilvl="0" w:tplc="6902072E">
      <w:start w:val="1"/>
      <w:numFmt w:val="upperLetter"/>
      <w:lvlText w:val="%1."/>
      <w:lvlJc w:val="left"/>
      <w:pPr>
        <w:ind w:left="144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3B3CC2"/>
    <w:multiLevelType w:val="hybridMultilevel"/>
    <w:tmpl w:val="515A724E"/>
    <w:lvl w:ilvl="0" w:tplc="A8323B02">
      <w:start w:val="1"/>
      <w:numFmt w:val="lowerLetter"/>
      <w:lvlText w:val="%1."/>
      <w:lvlJc w:val="left"/>
      <w:pPr>
        <w:ind w:left="360" w:hanging="360"/>
      </w:pPr>
      <w:rPr>
        <w:rFonts w:ascii="Verdana" w:eastAsia="Times New Roman" w:hAnsi="Verdana"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FD278AE"/>
    <w:multiLevelType w:val="multilevel"/>
    <w:tmpl w:val="0AFA5D80"/>
    <w:lvl w:ilvl="0">
      <w:start w:val="1"/>
      <w:numFmt w:val="bullet"/>
      <w:pStyle w:val="TITULOUNO"/>
      <w:lvlText w:val="-"/>
      <w:lvlJc w:val="left"/>
      <w:pPr>
        <w:ind w:left="360" w:hanging="360"/>
      </w:pPr>
      <w:rPr>
        <w:rFonts w:ascii="Arial Narrow" w:eastAsia="Arial Narrow" w:hAnsi="Arial Narrow" w:cs="Arial Narrow"/>
      </w:rPr>
    </w:lvl>
    <w:lvl w:ilvl="1">
      <w:start w:val="1"/>
      <w:numFmt w:val="bullet"/>
      <w:pStyle w:val="TITULODOS"/>
      <w:lvlText w:val="o"/>
      <w:lvlJc w:val="left"/>
      <w:pPr>
        <w:ind w:left="1080" w:hanging="360"/>
      </w:pPr>
      <w:rPr>
        <w:rFonts w:ascii="Courier New" w:eastAsia="Courier New" w:hAnsi="Courier New" w:cs="Courier New"/>
      </w:rPr>
    </w:lvl>
    <w:lvl w:ilvl="2">
      <w:start w:val="1"/>
      <w:numFmt w:val="bullet"/>
      <w:pStyle w:val="titulotres"/>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 w:numId="2">
    <w:abstractNumId w:val="13"/>
  </w:num>
  <w:num w:numId="3">
    <w:abstractNumId w:val="17"/>
  </w:num>
  <w:num w:numId="4">
    <w:abstractNumId w:val="11"/>
  </w:num>
  <w:num w:numId="5">
    <w:abstractNumId w:val="18"/>
  </w:num>
  <w:num w:numId="6">
    <w:abstractNumId w:va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0"/>
  </w:num>
  <w:num w:numId="10">
    <w:abstractNumId w:val="7"/>
  </w:num>
  <w:num w:numId="11">
    <w:abstractNumId w:val="6"/>
  </w:num>
  <w:num w:numId="12">
    <w:abstractNumId w:val="3"/>
  </w:num>
  <w:num w:numId="13">
    <w:abstractNumId w:val="16"/>
  </w:num>
  <w:num w:numId="14">
    <w:abstractNumId w:val="15"/>
  </w:num>
  <w:num w:numId="15">
    <w:abstractNumId w:val="12"/>
  </w:num>
  <w:num w:numId="16">
    <w:abstractNumId w:val="2"/>
  </w:num>
  <w:num w:numId="17">
    <w:abstractNumId w:val="1"/>
  </w:num>
  <w:num w:numId="18">
    <w:abstractNumId w:val="14"/>
  </w:num>
  <w:num w:numId="19">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499B"/>
    <w:rsid w:val="0000144D"/>
    <w:rsid w:val="00001549"/>
    <w:rsid w:val="0000726C"/>
    <w:rsid w:val="00010CF5"/>
    <w:rsid w:val="00011379"/>
    <w:rsid w:val="00017545"/>
    <w:rsid w:val="00020927"/>
    <w:rsid w:val="0002218B"/>
    <w:rsid w:val="00023C30"/>
    <w:rsid w:val="00024488"/>
    <w:rsid w:val="0003047B"/>
    <w:rsid w:val="00030881"/>
    <w:rsid w:val="00032A97"/>
    <w:rsid w:val="00033713"/>
    <w:rsid w:val="00033DB7"/>
    <w:rsid w:val="000341E5"/>
    <w:rsid w:val="00034B2E"/>
    <w:rsid w:val="00035CC4"/>
    <w:rsid w:val="000365AA"/>
    <w:rsid w:val="00036C63"/>
    <w:rsid w:val="00040E2F"/>
    <w:rsid w:val="00045928"/>
    <w:rsid w:val="00046B9F"/>
    <w:rsid w:val="0005499B"/>
    <w:rsid w:val="00062CB8"/>
    <w:rsid w:val="00063FD2"/>
    <w:rsid w:val="00070B1E"/>
    <w:rsid w:val="000711DD"/>
    <w:rsid w:val="00077343"/>
    <w:rsid w:val="00080CD9"/>
    <w:rsid w:val="000832FA"/>
    <w:rsid w:val="00086861"/>
    <w:rsid w:val="000904DF"/>
    <w:rsid w:val="000928C1"/>
    <w:rsid w:val="000975AD"/>
    <w:rsid w:val="000A04C8"/>
    <w:rsid w:val="000A0731"/>
    <w:rsid w:val="000A37BA"/>
    <w:rsid w:val="000A5F5A"/>
    <w:rsid w:val="000A64A9"/>
    <w:rsid w:val="000B12C2"/>
    <w:rsid w:val="000B2417"/>
    <w:rsid w:val="000B7FBF"/>
    <w:rsid w:val="000C0EB9"/>
    <w:rsid w:val="000C24F9"/>
    <w:rsid w:val="000C646E"/>
    <w:rsid w:val="000D028A"/>
    <w:rsid w:val="000D09C2"/>
    <w:rsid w:val="000D3C9F"/>
    <w:rsid w:val="000E0DF0"/>
    <w:rsid w:val="000E33D9"/>
    <w:rsid w:val="000E348B"/>
    <w:rsid w:val="000E5046"/>
    <w:rsid w:val="000E578E"/>
    <w:rsid w:val="000E5D68"/>
    <w:rsid w:val="000E7EA0"/>
    <w:rsid w:val="000F0377"/>
    <w:rsid w:val="000F11DA"/>
    <w:rsid w:val="000F75E0"/>
    <w:rsid w:val="000F7BC2"/>
    <w:rsid w:val="00102147"/>
    <w:rsid w:val="00103C51"/>
    <w:rsid w:val="001066F3"/>
    <w:rsid w:val="00106735"/>
    <w:rsid w:val="001072C4"/>
    <w:rsid w:val="00110464"/>
    <w:rsid w:val="00111D91"/>
    <w:rsid w:val="00113464"/>
    <w:rsid w:val="00114B22"/>
    <w:rsid w:val="00121DC3"/>
    <w:rsid w:val="001252BF"/>
    <w:rsid w:val="00125F2A"/>
    <w:rsid w:val="001269C6"/>
    <w:rsid w:val="00134302"/>
    <w:rsid w:val="00137AD9"/>
    <w:rsid w:val="00137C34"/>
    <w:rsid w:val="00137F00"/>
    <w:rsid w:val="001424B1"/>
    <w:rsid w:val="001529C2"/>
    <w:rsid w:val="00166B94"/>
    <w:rsid w:val="0016736E"/>
    <w:rsid w:val="00175233"/>
    <w:rsid w:val="0017781E"/>
    <w:rsid w:val="00180BF9"/>
    <w:rsid w:val="00185A3E"/>
    <w:rsid w:val="00193FF1"/>
    <w:rsid w:val="001965C3"/>
    <w:rsid w:val="001A0F3F"/>
    <w:rsid w:val="001A5177"/>
    <w:rsid w:val="001A5D26"/>
    <w:rsid w:val="001A5EEF"/>
    <w:rsid w:val="001A612F"/>
    <w:rsid w:val="001B714F"/>
    <w:rsid w:val="001C15BA"/>
    <w:rsid w:val="001C28A7"/>
    <w:rsid w:val="001C524D"/>
    <w:rsid w:val="001C7732"/>
    <w:rsid w:val="001D5003"/>
    <w:rsid w:val="001E23A9"/>
    <w:rsid w:val="001E4D76"/>
    <w:rsid w:val="001F598D"/>
    <w:rsid w:val="00200FAB"/>
    <w:rsid w:val="002111EA"/>
    <w:rsid w:val="0021559E"/>
    <w:rsid w:val="00222826"/>
    <w:rsid w:val="00222C6D"/>
    <w:rsid w:val="002247D2"/>
    <w:rsid w:val="0024028C"/>
    <w:rsid w:val="0024157D"/>
    <w:rsid w:val="002423D1"/>
    <w:rsid w:val="00243983"/>
    <w:rsid w:val="0024556E"/>
    <w:rsid w:val="002548FA"/>
    <w:rsid w:val="00254D9D"/>
    <w:rsid w:val="002578E5"/>
    <w:rsid w:val="00262B69"/>
    <w:rsid w:val="00263D0F"/>
    <w:rsid w:val="00265853"/>
    <w:rsid w:val="0027032B"/>
    <w:rsid w:val="0027738A"/>
    <w:rsid w:val="002814AD"/>
    <w:rsid w:val="00283D14"/>
    <w:rsid w:val="00284FD9"/>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2CF"/>
    <w:rsid w:val="00304ACB"/>
    <w:rsid w:val="00306AC9"/>
    <w:rsid w:val="00315069"/>
    <w:rsid w:val="003169B9"/>
    <w:rsid w:val="00317B97"/>
    <w:rsid w:val="00317C90"/>
    <w:rsid w:val="00324223"/>
    <w:rsid w:val="00325526"/>
    <w:rsid w:val="00326563"/>
    <w:rsid w:val="00331C84"/>
    <w:rsid w:val="0033236F"/>
    <w:rsid w:val="0033619F"/>
    <w:rsid w:val="00361416"/>
    <w:rsid w:val="003623C3"/>
    <w:rsid w:val="00365A4E"/>
    <w:rsid w:val="003728C1"/>
    <w:rsid w:val="003832DA"/>
    <w:rsid w:val="0038754D"/>
    <w:rsid w:val="00387DF5"/>
    <w:rsid w:val="003915C4"/>
    <w:rsid w:val="00393A92"/>
    <w:rsid w:val="003952DC"/>
    <w:rsid w:val="003956DA"/>
    <w:rsid w:val="00395F3B"/>
    <w:rsid w:val="00396D3A"/>
    <w:rsid w:val="00396DC8"/>
    <w:rsid w:val="003A3D30"/>
    <w:rsid w:val="003A7BA4"/>
    <w:rsid w:val="003B235C"/>
    <w:rsid w:val="003B3FCC"/>
    <w:rsid w:val="003B6402"/>
    <w:rsid w:val="003C1787"/>
    <w:rsid w:val="003C5D96"/>
    <w:rsid w:val="003C62D7"/>
    <w:rsid w:val="003D0C39"/>
    <w:rsid w:val="003D15A2"/>
    <w:rsid w:val="003D1FCE"/>
    <w:rsid w:val="003D4AEE"/>
    <w:rsid w:val="003E07F3"/>
    <w:rsid w:val="003E4841"/>
    <w:rsid w:val="003E5729"/>
    <w:rsid w:val="003F4321"/>
    <w:rsid w:val="003F64E4"/>
    <w:rsid w:val="004019AB"/>
    <w:rsid w:val="00401D7B"/>
    <w:rsid w:val="00404A39"/>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694"/>
    <w:rsid w:val="0049655E"/>
    <w:rsid w:val="004A1474"/>
    <w:rsid w:val="004A4192"/>
    <w:rsid w:val="004B738D"/>
    <w:rsid w:val="004C0960"/>
    <w:rsid w:val="004C0A5D"/>
    <w:rsid w:val="004C3CD9"/>
    <w:rsid w:val="004C69EE"/>
    <w:rsid w:val="004D4E1A"/>
    <w:rsid w:val="004D56B4"/>
    <w:rsid w:val="00500515"/>
    <w:rsid w:val="0050103B"/>
    <w:rsid w:val="00501538"/>
    <w:rsid w:val="0051219F"/>
    <w:rsid w:val="00516E37"/>
    <w:rsid w:val="00521EFE"/>
    <w:rsid w:val="005250A8"/>
    <w:rsid w:val="005255E0"/>
    <w:rsid w:val="00527225"/>
    <w:rsid w:val="00547082"/>
    <w:rsid w:val="00547818"/>
    <w:rsid w:val="005479B4"/>
    <w:rsid w:val="00552AA0"/>
    <w:rsid w:val="00552EA6"/>
    <w:rsid w:val="0055594A"/>
    <w:rsid w:val="00560FFF"/>
    <w:rsid w:val="00561617"/>
    <w:rsid w:val="005618B4"/>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86D"/>
    <w:rsid w:val="005C2AF7"/>
    <w:rsid w:val="005C2F46"/>
    <w:rsid w:val="005C34DD"/>
    <w:rsid w:val="005C4182"/>
    <w:rsid w:val="005C41C5"/>
    <w:rsid w:val="005D36E2"/>
    <w:rsid w:val="005E1D18"/>
    <w:rsid w:val="005E66F9"/>
    <w:rsid w:val="005F0F79"/>
    <w:rsid w:val="005F1FF0"/>
    <w:rsid w:val="005F5712"/>
    <w:rsid w:val="005F615E"/>
    <w:rsid w:val="006027AF"/>
    <w:rsid w:val="00604775"/>
    <w:rsid w:val="00606874"/>
    <w:rsid w:val="006074F8"/>
    <w:rsid w:val="00616705"/>
    <w:rsid w:val="00617045"/>
    <w:rsid w:val="00620414"/>
    <w:rsid w:val="00631BAC"/>
    <w:rsid w:val="00632387"/>
    <w:rsid w:val="006329DB"/>
    <w:rsid w:val="00634BBB"/>
    <w:rsid w:val="00640233"/>
    <w:rsid w:val="00642D84"/>
    <w:rsid w:val="00646607"/>
    <w:rsid w:val="00651AAE"/>
    <w:rsid w:val="0067118A"/>
    <w:rsid w:val="00683C50"/>
    <w:rsid w:val="00684DF1"/>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581"/>
    <w:rsid w:val="006F47F0"/>
    <w:rsid w:val="006F4B6D"/>
    <w:rsid w:val="006F7621"/>
    <w:rsid w:val="006F7C96"/>
    <w:rsid w:val="00700E3F"/>
    <w:rsid w:val="0070145A"/>
    <w:rsid w:val="00701F84"/>
    <w:rsid w:val="0070460F"/>
    <w:rsid w:val="00706C2D"/>
    <w:rsid w:val="007135C5"/>
    <w:rsid w:val="00721CF4"/>
    <w:rsid w:val="007224B9"/>
    <w:rsid w:val="007225BA"/>
    <w:rsid w:val="00730DD9"/>
    <w:rsid w:val="00735813"/>
    <w:rsid w:val="00743082"/>
    <w:rsid w:val="007430CD"/>
    <w:rsid w:val="0075047E"/>
    <w:rsid w:val="00754861"/>
    <w:rsid w:val="00760BA1"/>
    <w:rsid w:val="00762835"/>
    <w:rsid w:val="00766AB2"/>
    <w:rsid w:val="00767707"/>
    <w:rsid w:val="00776A1F"/>
    <w:rsid w:val="007801C7"/>
    <w:rsid w:val="007848A0"/>
    <w:rsid w:val="00784929"/>
    <w:rsid w:val="00791B48"/>
    <w:rsid w:val="007A3AFA"/>
    <w:rsid w:val="007C1218"/>
    <w:rsid w:val="007C410C"/>
    <w:rsid w:val="007C568F"/>
    <w:rsid w:val="007D20A6"/>
    <w:rsid w:val="007D6351"/>
    <w:rsid w:val="007E202D"/>
    <w:rsid w:val="007E4154"/>
    <w:rsid w:val="007E4D6D"/>
    <w:rsid w:val="007F076F"/>
    <w:rsid w:val="007F2C97"/>
    <w:rsid w:val="007F4C66"/>
    <w:rsid w:val="0080153B"/>
    <w:rsid w:val="00803948"/>
    <w:rsid w:val="0080483A"/>
    <w:rsid w:val="00813098"/>
    <w:rsid w:val="008135E3"/>
    <w:rsid w:val="008158DB"/>
    <w:rsid w:val="00820833"/>
    <w:rsid w:val="008212EC"/>
    <w:rsid w:val="0082749B"/>
    <w:rsid w:val="0083277F"/>
    <w:rsid w:val="008513F0"/>
    <w:rsid w:val="008530D4"/>
    <w:rsid w:val="00864A04"/>
    <w:rsid w:val="00865CB0"/>
    <w:rsid w:val="00866092"/>
    <w:rsid w:val="0087192F"/>
    <w:rsid w:val="00873D09"/>
    <w:rsid w:val="008762CC"/>
    <w:rsid w:val="00876A2F"/>
    <w:rsid w:val="0088100F"/>
    <w:rsid w:val="00881D2F"/>
    <w:rsid w:val="00885126"/>
    <w:rsid w:val="0088585E"/>
    <w:rsid w:val="00885D7D"/>
    <w:rsid w:val="00887514"/>
    <w:rsid w:val="00892410"/>
    <w:rsid w:val="008A64B8"/>
    <w:rsid w:val="008B629C"/>
    <w:rsid w:val="008B7FDC"/>
    <w:rsid w:val="008C0384"/>
    <w:rsid w:val="008E33CA"/>
    <w:rsid w:val="008E36C6"/>
    <w:rsid w:val="008E645B"/>
    <w:rsid w:val="008F0036"/>
    <w:rsid w:val="008F1657"/>
    <w:rsid w:val="009042E9"/>
    <w:rsid w:val="00904BA2"/>
    <w:rsid w:val="009107F0"/>
    <w:rsid w:val="00913855"/>
    <w:rsid w:val="00913A17"/>
    <w:rsid w:val="009216B8"/>
    <w:rsid w:val="00927ED6"/>
    <w:rsid w:val="00930DFB"/>
    <w:rsid w:val="009336D4"/>
    <w:rsid w:val="00934B1D"/>
    <w:rsid w:val="00940875"/>
    <w:rsid w:val="00942437"/>
    <w:rsid w:val="00942C6C"/>
    <w:rsid w:val="009432F4"/>
    <w:rsid w:val="009469BB"/>
    <w:rsid w:val="00946AFD"/>
    <w:rsid w:val="0095093C"/>
    <w:rsid w:val="00950AE9"/>
    <w:rsid w:val="00950F28"/>
    <w:rsid w:val="009515BA"/>
    <w:rsid w:val="00957458"/>
    <w:rsid w:val="009577AB"/>
    <w:rsid w:val="00960308"/>
    <w:rsid w:val="009604FF"/>
    <w:rsid w:val="00961C64"/>
    <w:rsid w:val="00970D1B"/>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473A"/>
    <w:rsid w:val="009E0067"/>
    <w:rsid w:val="009E00E5"/>
    <w:rsid w:val="009E02A1"/>
    <w:rsid w:val="009E101E"/>
    <w:rsid w:val="009E1FE9"/>
    <w:rsid w:val="009E24B3"/>
    <w:rsid w:val="009E34FE"/>
    <w:rsid w:val="009F37B2"/>
    <w:rsid w:val="009F3E05"/>
    <w:rsid w:val="009F3F7E"/>
    <w:rsid w:val="009F726E"/>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1C4"/>
    <w:rsid w:val="00A60209"/>
    <w:rsid w:val="00A61A0C"/>
    <w:rsid w:val="00A64BBA"/>
    <w:rsid w:val="00A73912"/>
    <w:rsid w:val="00A806DD"/>
    <w:rsid w:val="00A828E3"/>
    <w:rsid w:val="00A87CFC"/>
    <w:rsid w:val="00A90AFE"/>
    <w:rsid w:val="00A93A11"/>
    <w:rsid w:val="00A95CDD"/>
    <w:rsid w:val="00A9699F"/>
    <w:rsid w:val="00AB1DE6"/>
    <w:rsid w:val="00AB3F57"/>
    <w:rsid w:val="00AD0510"/>
    <w:rsid w:val="00AD19CF"/>
    <w:rsid w:val="00AE053E"/>
    <w:rsid w:val="00AE3FAF"/>
    <w:rsid w:val="00AE544C"/>
    <w:rsid w:val="00AE7773"/>
    <w:rsid w:val="00AF1615"/>
    <w:rsid w:val="00AF2417"/>
    <w:rsid w:val="00AF3E40"/>
    <w:rsid w:val="00AF66C2"/>
    <w:rsid w:val="00B012C1"/>
    <w:rsid w:val="00B018F6"/>
    <w:rsid w:val="00B02893"/>
    <w:rsid w:val="00B10175"/>
    <w:rsid w:val="00B16A46"/>
    <w:rsid w:val="00B22E52"/>
    <w:rsid w:val="00B23CB9"/>
    <w:rsid w:val="00B2452E"/>
    <w:rsid w:val="00B26910"/>
    <w:rsid w:val="00B319CB"/>
    <w:rsid w:val="00B358F3"/>
    <w:rsid w:val="00B370F0"/>
    <w:rsid w:val="00B442E6"/>
    <w:rsid w:val="00B51A09"/>
    <w:rsid w:val="00B6074E"/>
    <w:rsid w:val="00B60C67"/>
    <w:rsid w:val="00B60E02"/>
    <w:rsid w:val="00B633BF"/>
    <w:rsid w:val="00B63F8A"/>
    <w:rsid w:val="00B658EB"/>
    <w:rsid w:val="00B73B91"/>
    <w:rsid w:val="00B76D08"/>
    <w:rsid w:val="00B83BA7"/>
    <w:rsid w:val="00B941E4"/>
    <w:rsid w:val="00BA102C"/>
    <w:rsid w:val="00BA34B3"/>
    <w:rsid w:val="00BA442E"/>
    <w:rsid w:val="00BA537C"/>
    <w:rsid w:val="00BB08D0"/>
    <w:rsid w:val="00BB27D7"/>
    <w:rsid w:val="00BB3C55"/>
    <w:rsid w:val="00BB45DB"/>
    <w:rsid w:val="00BB6BFA"/>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57A15"/>
    <w:rsid w:val="00C60312"/>
    <w:rsid w:val="00C64A3F"/>
    <w:rsid w:val="00C64F8F"/>
    <w:rsid w:val="00C7795E"/>
    <w:rsid w:val="00CA02C8"/>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5AC0"/>
    <w:rsid w:val="00D56362"/>
    <w:rsid w:val="00D566B2"/>
    <w:rsid w:val="00D56E41"/>
    <w:rsid w:val="00D701C9"/>
    <w:rsid w:val="00D7059B"/>
    <w:rsid w:val="00D74F7B"/>
    <w:rsid w:val="00D7791D"/>
    <w:rsid w:val="00D83894"/>
    <w:rsid w:val="00D8710B"/>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DF6F10"/>
    <w:rsid w:val="00E01169"/>
    <w:rsid w:val="00E04E70"/>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556DB"/>
    <w:rsid w:val="00E613C4"/>
    <w:rsid w:val="00E6375F"/>
    <w:rsid w:val="00E677B7"/>
    <w:rsid w:val="00E67A65"/>
    <w:rsid w:val="00E73960"/>
    <w:rsid w:val="00E75F23"/>
    <w:rsid w:val="00E77FD2"/>
    <w:rsid w:val="00E82F96"/>
    <w:rsid w:val="00E83FDC"/>
    <w:rsid w:val="00E85DA2"/>
    <w:rsid w:val="00E86A2E"/>
    <w:rsid w:val="00EA35CE"/>
    <w:rsid w:val="00EA4811"/>
    <w:rsid w:val="00EB06A3"/>
    <w:rsid w:val="00EB1F9B"/>
    <w:rsid w:val="00EB2BE3"/>
    <w:rsid w:val="00EB5230"/>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255"/>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491E"/>
    <w:rsid w:val="00F66E8D"/>
    <w:rsid w:val="00F7128D"/>
    <w:rsid w:val="00F74430"/>
    <w:rsid w:val="00F77ECE"/>
    <w:rsid w:val="00F814B6"/>
    <w:rsid w:val="00F84BD3"/>
    <w:rsid w:val="00F94953"/>
    <w:rsid w:val="00F96252"/>
    <w:rsid w:val="00FA12BA"/>
    <w:rsid w:val="00FA747A"/>
    <w:rsid w:val="00FA7A49"/>
    <w:rsid w:val="00FB2908"/>
    <w:rsid w:val="00FB62D9"/>
    <w:rsid w:val="00FC019F"/>
    <w:rsid w:val="00FC3F57"/>
    <w:rsid w:val="00FC76BD"/>
    <w:rsid w:val="00FD56D7"/>
    <w:rsid w:val="00FD5982"/>
    <w:rsid w:val="00FD711A"/>
    <w:rsid w:val="00FE0C2A"/>
    <w:rsid w:val="00FE539B"/>
    <w:rsid w:val="00FF29E3"/>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60E200"/>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uiPriority w:val="10"/>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Bullets"/>
    <w:basedOn w:val="Normal"/>
    <w:link w:val="PrrafodelistaCar"/>
    <w:uiPriority w:val="34"/>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aliases w:val="Tabla Yago"/>
    <w:basedOn w:val="Tablanormal"/>
    <w:uiPriority w:val="3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UNO">
    <w:name w:val="TITULO UNO"/>
    <w:basedOn w:val="Ttulo1"/>
    <w:rsid w:val="00A87CFC"/>
    <w:pPr>
      <w:numPr>
        <w:numId w:val="5"/>
      </w:numPr>
    </w:pPr>
    <w:rPr>
      <w:rFonts w:cs="Times New Roman"/>
      <w:b/>
      <w:i w:val="0"/>
      <w:iCs w:val="0"/>
      <w:sz w:val="24"/>
      <w:lang w:val="x-none" w:eastAsia="x-none"/>
    </w:rPr>
  </w:style>
  <w:style w:type="paragraph" w:customStyle="1" w:styleId="TITULODOS">
    <w:name w:val="TITULO DOS"/>
    <w:basedOn w:val="Ttulo1"/>
    <w:rsid w:val="00A87CFC"/>
    <w:pPr>
      <w:numPr>
        <w:ilvl w:val="1"/>
        <w:numId w:val="5"/>
      </w:numPr>
      <w:tabs>
        <w:tab w:val="num" w:pos="360"/>
      </w:tabs>
      <w:ind w:left="0" w:firstLine="0"/>
    </w:pPr>
    <w:rPr>
      <w:rFonts w:cs="Times New Roman"/>
      <w:b/>
      <w:i w:val="0"/>
      <w:iCs w:val="0"/>
      <w:sz w:val="24"/>
      <w:lang w:val="x-none" w:eastAsia="x-none"/>
    </w:rPr>
  </w:style>
  <w:style w:type="paragraph" w:customStyle="1" w:styleId="titulotres">
    <w:name w:val="titulo tres"/>
    <w:basedOn w:val="Ttulo1"/>
    <w:rsid w:val="00A87CFC"/>
    <w:pPr>
      <w:numPr>
        <w:ilvl w:val="2"/>
        <w:numId w:val="5"/>
      </w:numPr>
    </w:pPr>
    <w:rPr>
      <w:rFonts w:cs="Times New Roman"/>
      <w:b/>
      <w:i w:val="0"/>
      <w:iCs w:val="0"/>
      <w:sz w:val="24"/>
      <w:szCs w:val="22"/>
      <w:lang w:val="x-none" w:eastAsia="x-none"/>
    </w:rPr>
  </w:style>
  <w:style w:type="paragraph" w:customStyle="1" w:styleId="TITULO">
    <w:name w:val="TITULO"/>
    <w:basedOn w:val="Normal"/>
    <w:rsid w:val="00A87CFC"/>
    <w:pPr>
      <w:numPr>
        <w:numId w:val="6"/>
      </w:numPr>
      <w:jc w:val="both"/>
    </w:pPr>
    <w:rPr>
      <w:rFonts w:ascii="Arial" w:hAnsi="Arial" w:cs="Arial"/>
      <w:b/>
      <w:sz w:val="20"/>
      <w:szCs w:val="20"/>
      <w:lang w:val="es-ES_tradnl" w:eastAsia="en-US"/>
    </w:rPr>
  </w:style>
  <w:style w:type="table" w:customStyle="1" w:styleId="TableNormal">
    <w:name w:val="Table Normal"/>
    <w:uiPriority w:val="2"/>
    <w:semiHidden/>
    <w:unhideWhenUsed/>
    <w:qFormat/>
    <w:rsid w:val="009603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lusulas">
    <w:name w:val="cláusulas"/>
    <w:basedOn w:val="Normal"/>
    <w:qFormat/>
    <w:rsid w:val="008212EC"/>
    <w:pPr>
      <w:numPr>
        <w:numId w:val="7"/>
      </w:numPr>
      <w:spacing w:before="120" w:after="120"/>
      <w:jc w:val="both"/>
    </w:pPr>
    <w:rPr>
      <w:rFonts w:asciiTheme="minorHAnsi" w:eastAsiaTheme="minorHAnsi" w:hAnsiTheme="minorHAnsi" w:cstheme="minorBidi"/>
      <w:b/>
      <w:sz w:val="20"/>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00609-1533-4E98-8798-067BD863B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9</Pages>
  <Words>2191</Words>
  <Characters>12052</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MARIA ALEJANDRA MENDOZA FLOREZ</cp:lastModifiedBy>
  <cp:revision>68</cp:revision>
  <cp:lastPrinted>2018-03-06T16:45:00Z</cp:lastPrinted>
  <dcterms:created xsi:type="dcterms:W3CDTF">2018-04-13T14:22:00Z</dcterms:created>
  <dcterms:modified xsi:type="dcterms:W3CDTF">2024-05-20T20:24:00Z</dcterms:modified>
</cp:coreProperties>
</file>