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136E7" w14:textId="77777777" w:rsidR="006C1ACA" w:rsidRDefault="006C1ACA" w:rsidP="006C1ACA">
      <w:pPr>
        <w:pStyle w:val="Ttulo1"/>
        <w:spacing w:before="159" w:after="42"/>
        <w:ind w:left="2889" w:right="2908"/>
        <w:jc w:val="center"/>
      </w:pPr>
      <w:r>
        <w:t>INFORME</w:t>
      </w:r>
      <w:r>
        <w:rPr>
          <w:spacing w:val="-6"/>
        </w:rPr>
        <w:t xml:space="preserve"> </w:t>
      </w:r>
      <w:r>
        <w:t>DE</w:t>
      </w:r>
      <w:r>
        <w:rPr>
          <w:spacing w:val="-3"/>
        </w:rPr>
        <w:t xml:space="preserve"> </w:t>
      </w:r>
      <w:r>
        <w:t>EJECUCIÓN</w:t>
      </w:r>
      <w:r>
        <w:rPr>
          <w:spacing w:val="-3"/>
        </w:rPr>
        <w:t xml:space="preserve"> </w:t>
      </w:r>
      <w:r>
        <w:t>CONTRACTUAL</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2551"/>
        <w:gridCol w:w="2268"/>
        <w:gridCol w:w="2412"/>
      </w:tblGrid>
      <w:tr w:rsidR="006C1ACA" w14:paraId="16FF8103" w14:textId="77777777" w:rsidTr="00365BE1">
        <w:trPr>
          <w:trHeight w:val="282"/>
        </w:trPr>
        <w:tc>
          <w:tcPr>
            <w:tcW w:w="10066" w:type="dxa"/>
            <w:gridSpan w:val="4"/>
            <w:shd w:val="clear" w:color="auto" w:fill="EBF0DD"/>
          </w:tcPr>
          <w:p w14:paraId="2C641828" w14:textId="77777777" w:rsidR="006C1ACA" w:rsidRDefault="006C1ACA" w:rsidP="00365BE1">
            <w:pPr>
              <w:pStyle w:val="TableParagraph"/>
              <w:spacing w:before="18"/>
              <w:ind w:left="3226" w:right="3245"/>
              <w:jc w:val="center"/>
              <w:rPr>
                <w:rFonts w:ascii="Arial"/>
                <w:b/>
                <w:sz w:val="18"/>
              </w:rPr>
            </w:pPr>
            <w:r>
              <w:rPr>
                <w:rFonts w:ascii="Arial"/>
                <w:b/>
                <w:sz w:val="18"/>
              </w:rPr>
              <w:t>DATOS</w:t>
            </w:r>
            <w:r>
              <w:rPr>
                <w:rFonts w:ascii="Arial"/>
                <w:b/>
                <w:spacing w:val="-2"/>
                <w:sz w:val="18"/>
              </w:rPr>
              <w:t xml:space="preserve"> </w:t>
            </w:r>
            <w:r>
              <w:rPr>
                <w:rFonts w:ascii="Arial"/>
                <w:b/>
                <w:sz w:val="18"/>
              </w:rPr>
              <w:t>GENERALES</w:t>
            </w:r>
            <w:r>
              <w:rPr>
                <w:rFonts w:ascii="Arial"/>
                <w:b/>
                <w:spacing w:val="-2"/>
                <w:sz w:val="18"/>
              </w:rPr>
              <w:t xml:space="preserve"> </w:t>
            </w:r>
            <w:r>
              <w:rPr>
                <w:rFonts w:ascii="Arial"/>
                <w:b/>
                <w:sz w:val="18"/>
              </w:rPr>
              <w:t>DEL</w:t>
            </w:r>
            <w:r>
              <w:rPr>
                <w:rFonts w:ascii="Arial"/>
                <w:b/>
                <w:spacing w:val="-2"/>
                <w:sz w:val="18"/>
              </w:rPr>
              <w:t xml:space="preserve"> </w:t>
            </w:r>
            <w:r>
              <w:rPr>
                <w:rFonts w:ascii="Arial"/>
                <w:b/>
                <w:sz w:val="18"/>
              </w:rPr>
              <w:t>CONTRATISTA</w:t>
            </w:r>
          </w:p>
        </w:tc>
      </w:tr>
      <w:tr w:rsidR="006C1ACA" w14:paraId="35D271DC" w14:textId="77777777" w:rsidTr="00365BE1">
        <w:trPr>
          <w:trHeight w:val="529"/>
        </w:trPr>
        <w:tc>
          <w:tcPr>
            <w:tcW w:w="2835" w:type="dxa"/>
          </w:tcPr>
          <w:p w14:paraId="630518B2" w14:textId="77777777" w:rsidR="006C1ACA" w:rsidRDefault="006C1ACA" w:rsidP="00365BE1">
            <w:pPr>
              <w:pStyle w:val="TableParagraph"/>
              <w:spacing w:line="229" w:lineRule="exact"/>
              <w:ind w:left="114"/>
              <w:rPr>
                <w:sz w:val="20"/>
              </w:rPr>
            </w:pPr>
            <w:r>
              <w:rPr>
                <w:sz w:val="20"/>
              </w:rPr>
              <w:t>Fecha</w:t>
            </w:r>
            <w:r>
              <w:rPr>
                <w:spacing w:val="-3"/>
                <w:sz w:val="20"/>
              </w:rPr>
              <w:t xml:space="preserve"> </w:t>
            </w:r>
            <w:r>
              <w:rPr>
                <w:sz w:val="20"/>
              </w:rPr>
              <w:t>de presentación</w:t>
            </w:r>
            <w:r>
              <w:rPr>
                <w:spacing w:val="-3"/>
                <w:sz w:val="20"/>
              </w:rPr>
              <w:t xml:space="preserve"> </w:t>
            </w:r>
            <w:r>
              <w:rPr>
                <w:sz w:val="20"/>
              </w:rPr>
              <w:t>del</w:t>
            </w:r>
          </w:p>
          <w:p w14:paraId="55913EE0" w14:textId="77777777" w:rsidR="006C1ACA" w:rsidRDefault="006C1ACA" w:rsidP="00365BE1">
            <w:pPr>
              <w:pStyle w:val="TableParagraph"/>
              <w:spacing w:before="36"/>
              <w:ind w:left="114"/>
              <w:rPr>
                <w:sz w:val="20"/>
              </w:rPr>
            </w:pPr>
            <w:r>
              <w:rPr>
                <w:sz w:val="20"/>
              </w:rPr>
              <w:t>informe:</w:t>
            </w:r>
          </w:p>
        </w:tc>
        <w:tc>
          <w:tcPr>
            <w:tcW w:w="2551" w:type="dxa"/>
          </w:tcPr>
          <w:p w14:paraId="40260BE4" w14:textId="6F87F3E0" w:rsidR="006C1ACA" w:rsidRDefault="00352AA5" w:rsidP="00944F94">
            <w:pPr>
              <w:pStyle w:val="TableParagraph"/>
              <w:spacing w:before="131"/>
              <w:rPr>
                <w:sz w:val="20"/>
              </w:rPr>
            </w:pPr>
            <w:r>
              <w:rPr>
                <w:sz w:val="20"/>
              </w:rPr>
              <w:t>2</w:t>
            </w:r>
            <w:r w:rsidR="00944F94">
              <w:rPr>
                <w:sz w:val="20"/>
              </w:rPr>
              <w:t>1 de mayo</w:t>
            </w:r>
            <w:r w:rsidR="00D3525F">
              <w:rPr>
                <w:sz w:val="20"/>
              </w:rPr>
              <w:t xml:space="preserve"> de 2024</w:t>
            </w:r>
          </w:p>
        </w:tc>
        <w:tc>
          <w:tcPr>
            <w:tcW w:w="2268" w:type="dxa"/>
          </w:tcPr>
          <w:p w14:paraId="0EA2EE9E" w14:textId="77777777" w:rsidR="006C1ACA" w:rsidRDefault="006C1ACA" w:rsidP="00365BE1">
            <w:pPr>
              <w:pStyle w:val="TableParagraph"/>
              <w:spacing w:before="131"/>
              <w:ind w:left="116"/>
              <w:rPr>
                <w:sz w:val="20"/>
              </w:rPr>
            </w:pPr>
            <w:r>
              <w:rPr>
                <w:sz w:val="20"/>
              </w:rPr>
              <w:t>Numero</w:t>
            </w:r>
            <w:r>
              <w:rPr>
                <w:spacing w:val="-3"/>
                <w:sz w:val="20"/>
              </w:rPr>
              <w:t xml:space="preserve"> </w:t>
            </w:r>
            <w:r>
              <w:rPr>
                <w:sz w:val="20"/>
              </w:rPr>
              <w:t>de</w:t>
            </w:r>
            <w:r>
              <w:rPr>
                <w:spacing w:val="-2"/>
                <w:sz w:val="20"/>
              </w:rPr>
              <w:t xml:space="preserve"> </w:t>
            </w:r>
            <w:r>
              <w:rPr>
                <w:sz w:val="20"/>
              </w:rPr>
              <w:t>contrato:</w:t>
            </w:r>
          </w:p>
        </w:tc>
        <w:tc>
          <w:tcPr>
            <w:tcW w:w="2412" w:type="dxa"/>
          </w:tcPr>
          <w:p w14:paraId="1BA8CD23" w14:textId="43FB81BC" w:rsidR="006C1ACA" w:rsidRDefault="00C6365F" w:rsidP="00365BE1">
            <w:pPr>
              <w:pStyle w:val="TableParagraph"/>
              <w:spacing w:before="145"/>
              <w:ind w:left="116"/>
              <w:rPr>
                <w:sz w:val="18"/>
              </w:rPr>
            </w:pPr>
            <w:r>
              <w:rPr>
                <w:sz w:val="18"/>
              </w:rPr>
              <w:t>CD-45-202</w:t>
            </w:r>
            <w:r w:rsidR="000D3AA7">
              <w:rPr>
                <w:sz w:val="18"/>
              </w:rPr>
              <w:t>4</w:t>
            </w:r>
            <w:r w:rsidR="00D3525F">
              <w:rPr>
                <w:sz w:val="18"/>
              </w:rPr>
              <w:t>-0</w:t>
            </w:r>
            <w:r w:rsidR="00CA434A">
              <w:rPr>
                <w:sz w:val="18"/>
              </w:rPr>
              <w:t>414</w:t>
            </w:r>
          </w:p>
        </w:tc>
      </w:tr>
      <w:tr w:rsidR="006C1ACA" w14:paraId="1EC9688B" w14:textId="77777777" w:rsidTr="00365BE1">
        <w:trPr>
          <w:trHeight w:val="527"/>
        </w:trPr>
        <w:tc>
          <w:tcPr>
            <w:tcW w:w="2835" w:type="dxa"/>
          </w:tcPr>
          <w:p w14:paraId="6566DCF6" w14:textId="77777777" w:rsidR="006C1ACA" w:rsidRDefault="006C1ACA" w:rsidP="00365BE1">
            <w:pPr>
              <w:pStyle w:val="TableParagraph"/>
              <w:spacing w:line="229" w:lineRule="exact"/>
              <w:ind w:left="114"/>
              <w:rPr>
                <w:sz w:val="20"/>
              </w:rPr>
            </w:pPr>
            <w:r>
              <w:rPr>
                <w:sz w:val="20"/>
              </w:rPr>
              <w:t>Nombres</w:t>
            </w:r>
            <w:r>
              <w:rPr>
                <w:spacing w:val="1"/>
                <w:sz w:val="20"/>
              </w:rPr>
              <w:t xml:space="preserve"> </w:t>
            </w:r>
            <w:r>
              <w:rPr>
                <w:sz w:val="20"/>
              </w:rPr>
              <w:t>y</w:t>
            </w:r>
            <w:r>
              <w:rPr>
                <w:spacing w:val="-8"/>
                <w:sz w:val="20"/>
              </w:rPr>
              <w:t xml:space="preserve"> </w:t>
            </w:r>
            <w:r>
              <w:rPr>
                <w:sz w:val="20"/>
              </w:rPr>
              <w:t>apellidos</w:t>
            </w:r>
            <w:r>
              <w:rPr>
                <w:spacing w:val="1"/>
                <w:sz w:val="20"/>
              </w:rPr>
              <w:t xml:space="preserve"> </w:t>
            </w:r>
            <w:r>
              <w:rPr>
                <w:sz w:val="20"/>
              </w:rPr>
              <w:t>del</w:t>
            </w:r>
          </w:p>
          <w:p w14:paraId="3637B39E" w14:textId="77777777" w:rsidR="006C1ACA" w:rsidRDefault="006C1ACA" w:rsidP="00365BE1">
            <w:pPr>
              <w:pStyle w:val="TableParagraph"/>
              <w:spacing w:before="34"/>
              <w:ind w:left="114"/>
              <w:rPr>
                <w:sz w:val="20"/>
              </w:rPr>
            </w:pPr>
            <w:r>
              <w:rPr>
                <w:sz w:val="20"/>
              </w:rPr>
              <w:t>contratista:</w:t>
            </w:r>
          </w:p>
        </w:tc>
        <w:tc>
          <w:tcPr>
            <w:tcW w:w="7231" w:type="dxa"/>
            <w:gridSpan w:val="3"/>
          </w:tcPr>
          <w:p w14:paraId="11F27D9B" w14:textId="3358CD82" w:rsidR="006C1ACA" w:rsidRDefault="00CA434A" w:rsidP="00365BE1">
            <w:pPr>
              <w:pStyle w:val="TableParagraph"/>
              <w:spacing w:before="131"/>
              <w:ind w:left="1987"/>
              <w:rPr>
                <w:sz w:val="20"/>
              </w:rPr>
            </w:pPr>
            <w:r>
              <w:rPr>
                <w:sz w:val="20"/>
              </w:rPr>
              <w:t>EDITH CURE AVILA</w:t>
            </w:r>
          </w:p>
        </w:tc>
      </w:tr>
      <w:tr w:rsidR="006C1ACA" w14:paraId="66E9205F" w14:textId="77777777" w:rsidTr="00365BE1">
        <w:trPr>
          <w:trHeight w:val="530"/>
        </w:trPr>
        <w:tc>
          <w:tcPr>
            <w:tcW w:w="2835" w:type="dxa"/>
          </w:tcPr>
          <w:p w14:paraId="2FBC700B" w14:textId="77777777" w:rsidR="006C1ACA" w:rsidRDefault="006C1ACA" w:rsidP="00365BE1">
            <w:pPr>
              <w:pStyle w:val="TableParagraph"/>
              <w:spacing w:before="134"/>
              <w:ind w:left="114"/>
              <w:rPr>
                <w:sz w:val="20"/>
              </w:rPr>
            </w:pPr>
            <w:r>
              <w:rPr>
                <w:sz w:val="20"/>
              </w:rPr>
              <w:t>Fecha</w:t>
            </w:r>
            <w:r>
              <w:rPr>
                <w:spacing w:val="-3"/>
                <w:sz w:val="20"/>
              </w:rPr>
              <w:t xml:space="preserve"> </w:t>
            </w:r>
            <w:r>
              <w:rPr>
                <w:sz w:val="20"/>
              </w:rPr>
              <w:t>de</w:t>
            </w:r>
            <w:r>
              <w:rPr>
                <w:spacing w:val="-1"/>
                <w:sz w:val="20"/>
              </w:rPr>
              <w:t xml:space="preserve"> </w:t>
            </w:r>
            <w:r>
              <w:rPr>
                <w:sz w:val="20"/>
              </w:rPr>
              <w:t>inicio</w:t>
            </w:r>
            <w:r>
              <w:rPr>
                <w:spacing w:val="-3"/>
                <w:sz w:val="20"/>
              </w:rPr>
              <w:t xml:space="preserve"> </w:t>
            </w:r>
            <w:r>
              <w:rPr>
                <w:sz w:val="20"/>
              </w:rPr>
              <w:t>contrato:</w:t>
            </w:r>
          </w:p>
        </w:tc>
        <w:tc>
          <w:tcPr>
            <w:tcW w:w="2551" w:type="dxa"/>
          </w:tcPr>
          <w:p w14:paraId="6B231DC6" w14:textId="27D5B935" w:rsidR="006C1ACA" w:rsidRDefault="00D3525F" w:rsidP="00365BE1">
            <w:pPr>
              <w:pStyle w:val="TableParagraph"/>
              <w:ind w:left="0"/>
              <w:rPr>
                <w:rFonts w:ascii="Times New Roman"/>
                <w:sz w:val="20"/>
              </w:rPr>
            </w:pPr>
            <w:r>
              <w:rPr>
                <w:sz w:val="20"/>
              </w:rPr>
              <w:t>19 de febrero de 2024</w:t>
            </w:r>
          </w:p>
        </w:tc>
        <w:tc>
          <w:tcPr>
            <w:tcW w:w="2268" w:type="dxa"/>
          </w:tcPr>
          <w:p w14:paraId="3D3A3595" w14:textId="77777777" w:rsidR="006C1ACA" w:rsidRDefault="006C1ACA" w:rsidP="00365BE1">
            <w:pPr>
              <w:pStyle w:val="TableParagraph"/>
              <w:spacing w:line="229" w:lineRule="exact"/>
              <w:ind w:left="116"/>
              <w:rPr>
                <w:sz w:val="20"/>
              </w:rPr>
            </w:pPr>
            <w:r>
              <w:rPr>
                <w:sz w:val="20"/>
              </w:rPr>
              <w:t>Fecha</w:t>
            </w:r>
            <w:r>
              <w:rPr>
                <w:spacing w:val="21"/>
                <w:sz w:val="20"/>
              </w:rPr>
              <w:t xml:space="preserve"> </w:t>
            </w:r>
            <w:r>
              <w:rPr>
                <w:sz w:val="20"/>
              </w:rPr>
              <w:t>de</w:t>
            </w:r>
            <w:r>
              <w:rPr>
                <w:spacing w:val="76"/>
                <w:sz w:val="20"/>
              </w:rPr>
              <w:t xml:space="preserve"> </w:t>
            </w:r>
            <w:r>
              <w:rPr>
                <w:sz w:val="20"/>
              </w:rPr>
              <w:t>finalización</w:t>
            </w:r>
          </w:p>
          <w:p w14:paraId="7D266A52" w14:textId="77777777" w:rsidR="006C1ACA" w:rsidRDefault="006C1ACA" w:rsidP="00365BE1">
            <w:pPr>
              <w:pStyle w:val="TableParagraph"/>
              <w:spacing w:before="36"/>
              <w:ind w:left="116"/>
              <w:rPr>
                <w:sz w:val="20"/>
              </w:rPr>
            </w:pPr>
            <w:r>
              <w:rPr>
                <w:sz w:val="20"/>
              </w:rPr>
              <w:t>contrato:</w:t>
            </w:r>
          </w:p>
        </w:tc>
        <w:tc>
          <w:tcPr>
            <w:tcW w:w="2412" w:type="dxa"/>
          </w:tcPr>
          <w:p w14:paraId="45C9B9C9" w14:textId="615A1BA4" w:rsidR="006C1ACA" w:rsidRDefault="00D3525F" w:rsidP="000D3AA7">
            <w:pPr>
              <w:pStyle w:val="TableParagraph"/>
              <w:spacing w:before="134"/>
              <w:rPr>
                <w:sz w:val="20"/>
              </w:rPr>
            </w:pPr>
            <w:r>
              <w:rPr>
                <w:sz w:val="20"/>
              </w:rPr>
              <w:t>18 de diciembre de 2024</w:t>
            </w:r>
          </w:p>
        </w:tc>
      </w:tr>
      <w:tr w:rsidR="000D3AA7" w14:paraId="0089EE85" w14:textId="77777777" w:rsidTr="00365BE1">
        <w:trPr>
          <w:trHeight w:val="530"/>
        </w:trPr>
        <w:tc>
          <w:tcPr>
            <w:tcW w:w="2835" w:type="dxa"/>
          </w:tcPr>
          <w:p w14:paraId="188BB9E0" w14:textId="77777777" w:rsidR="000D3AA7" w:rsidRDefault="000D3AA7" w:rsidP="00365BE1">
            <w:pPr>
              <w:pStyle w:val="TableParagraph"/>
              <w:spacing w:before="134"/>
              <w:ind w:left="114"/>
              <w:rPr>
                <w:sz w:val="20"/>
              </w:rPr>
            </w:pPr>
            <w:r>
              <w:rPr>
                <w:sz w:val="20"/>
              </w:rPr>
              <w:t xml:space="preserve">Valor total del contrato </w:t>
            </w:r>
          </w:p>
        </w:tc>
        <w:tc>
          <w:tcPr>
            <w:tcW w:w="2551" w:type="dxa"/>
          </w:tcPr>
          <w:p w14:paraId="4366864A" w14:textId="7E83CAF5" w:rsidR="000D3AA7" w:rsidRDefault="003960A3" w:rsidP="00365BE1">
            <w:pPr>
              <w:pStyle w:val="TableParagraph"/>
              <w:ind w:left="0"/>
              <w:rPr>
                <w:rFonts w:ascii="Times New Roman"/>
                <w:sz w:val="20"/>
              </w:rPr>
            </w:pPr>
            <w:r>
              <w:rPr>
                <w:rFonts w:ascii="Times New Roman"/>
                <w:sz w:val="20"/>
              </w:rPr>
              <w:t xml:space="preserve">  </w:t>
            </w:r>
            <w:r w:rsidR="00D3525F">
              <w:rPr>
                <w:rFonts w:ascii="Times New Roman"/>
                <w:sz w:val="20"/>
              </w:rPr>
              <w:t>$</w:t>
            </w:r>
            <w:r w:rsidR="00D3525F" w:rsidRPr="00D3525F">
              <w:rPr>
                <w:sz w:val="20"/>
              </w:rPr>
              <w:t>55.000.000</w:t>
            </w:r>
          </w:p>
        </w:tc>
        <w:tc>
          <w:tcPr>
            <w:tcW w:w="2268" w:type="dxa"/>
          </w:tcPr>
          <w:p w14:paraId="4F3A9C66" w14:textId="77777777" w:rsidR="000D3AA7" w:rsidRDefault="000D3AA7" w:rsidP="00365BE1">
            <w:pPr>
              <w:pStyle w:val="TableParagraph"/>
              <w:spacing w:line="229" w:lineRule="exact"/>
              <w:ind w:left="116"/>
              <w:rPr>
                <w:sz w:val="20"/>
              </w:rPr>
            </w:pPr>
            <w:r>
              <w:rPr>
                <w:sz w:val="20"/>
              </w:rPr>
              <w:t xml:space="preserve">Valor a cobrar en este mes </w:t>
            </w:r>
          </w:p>
        </w:tc>
        <w:tc>
          <w:tcPr>
            <w:tcW w:w="2412" w:type="dxa"/>
          </w:tcPr>
          <w:p w14:paraId="168ED4E4" w14:textId="780DDE7B" w:rsidR="000D3AA7" w:rsidRDefault="00D3525F" w:rsidP="00365BE1">
            <w:pPr>
              <w:pStyle w:val="TableParagraph"/>
              <w:spacing w:before="134"/>
              <w:ind w:left="694"/>
              <w:rPr>
                <w:sz w:val="20"/>
              </w:rPr>
            </w:pPr>
            <w:r>
              <w:rPr>
                <w:sz w:val="20"/>
              </w:rPr>
              <w:t>$5.500.000</w:t>
            </w:r>
          </w:p>
        </w:tc>
      </w:tr>
      <w:tr w:rsidR="006C1ACA" w14:paraId="5281CA10" w14:textId="77777777" w:rsidTr="00365BE1">
        <w:trPr>
          <w:trHeight w:val="474"/>
        </w:trPr>
        <w:tc>
          <w:tcPr>
            <w:tcW w:w="2835" w:type="dxa"/>
          </w:tcPr>
          <w:p w14:paraId="469026ED" w14:textId="77777777" w:rsidR="006C1ACA" w:rsidRDefault="006C1ACA" w:rsidP="00365BE1">
            <w:pPr>
              <w:pStyle w:val="TableParagraph"/>
              <w:spacing w:before="105"/>
              <w:ind w:left="114"/>
              <w:rPr>
                <w:sz w:val="20"/>
              </w:rPr>
            </w:pPr>
            <w:r>
              <w:rPr>
                <w:sz w:val="20"/>
              </w:rPr>
              <w:t>Periodo del</w:t>
            </w:r>
            <w:r>
              <w:rPr>
                <w:spacing w:val="-3"/>
                <w:sz w:val="20"/>
              </w:rPr>
              <w:t xml:space="preserve"> </w:t>
            </w:r>
            <w:r>
              <w:rPr>
                <w:sz w:val="20"/>
              </w:rPr>
              <w:t>informe:</w:t>
            </w:r>
          </w:p>
        </w:tc>
        <w:tc>
          <w:tcPr>
            <w:tcW w:w="2551" w:type="dxa"/>
          </w:tcPr>
          <w:p w14:paraId="598CB3A3" w14:textId="2E62B8A3" w:rsidR="006C1ACA" w:rsidRDefault="00D3525F" w:rsidP="0059663E">
            <w:pPr>
              <w:pStyle w:val="TableParagraph"/>
              <w:spacing w:before="30"/>
              <w:ind w:left="115"/>
              <w:rPr>
                <w:sz w:val="18"/>
              </w:rPr>
            </w:pPr>
            <w:r>
              <w:rPr>
                <w:sz w:val="18"/>
              </w:rPr>
              <w:t xml:space="preserve">19 de </w:t>
            </w:r>
            <w:r w:rsidR="00944F94">
              <w:rPr>
                <w:sz w:val="18"/>
              </w:rPr>
              <w:t>abril</w:t>
            </w:r>
            <w:r>
              <w:rPr>
                <w:sz w:val="18"/>
              </w:rPr>
              <w:t xml:space="preserve"> al 1</w:t>
            </w:r>
            <w:r w:rsidR="00F030FC">
              <w:rPr>
                <w:sz w:val="18"/>
              </w:rPr>
              <w:t>8</w:t>
            </w:r>
            <w:r>
              <w:rPr>
                <w:sz w:val="18"/>
              </w:rPr>
              <w:t xml:space="preserve"> de</w:t>
            </w:r>
            <w:r w:rsidR="00352AA5">
              <w:rPr>
                <w:sz w:val="18"/>
              </w:rPr>
              <w:t xml:space="preserve"> </w:t>
            </w:r>
            <w:r w:rsidR="00944F94">
              <w:rPr>
                <w:sz w:val="18"/>
              </w:rPr>
              <w:t xml:space="preserve">mayo </w:t>
            </w:r>
            <w:r>
              <w:rPr>
                <w:sz w:val="18"/>
              </w:rPr>
              <w:t>de 2024</w:t>
            </w:r>
          </w:p>
        </w:tc>
        <w:tc>
          <w:tcPr>
            <w:tcW w:w="2268" w:type="dxa"/>
          </w:tcPr>
          <w:p w14:paraId="05D45FBE" w14:textId="77777777" w:rsidR="006C1ACA" w:rsidRDefault="006C1ACA" w:rsidP="00365BE1">
            <w:pPr>
              <w:pStyle w:val="TableParagraph"/>
              <w:spacing w:before="105"/>
              <w:ind w:left="116"/>
              <w:rPr>
                <w:sz w:val="20"/>
              </w:rPr>
            </w:pPr>
            <w:r>
              <w:rPr>
                <w:sz w:val="20"/>
              </w:rPr>
              <w:t>Informe</w:t>
            </w:r>
            <w:r>
              <w:rPr>
                <w:spacing w:val="-2"/>
                <w:sz w:val="20"/>
              </w:rPr>
              <w:t xml:space="preserve"> </w:t>
            </w:r>
            <w:r>
              <w:rPr>
                <w:sz w:val="20"/>
              </w:rPr>
              <w:t>número:</w:t>
            </w:r>
          </w:p>
        </w:tc>
        <w:tc>
          <w:tcPr>
            <w:tcW w:w="2412" w:type="dxa"/>
          </w:tcPr>
          <w:p w14:paraId="3F69A23D" w14:textId="14505B57" w:rsidR="006C1ACA" w:rsidRDefault="00944F94" w:rsidP="00365BE1">
            <w:pPr>
              <w:pStyle w:val="TableParagraph"/>
              <w:spacing w:before="105"/>
              <w:ind w:left="116"/>
              <w:rPr>
                <w:sz w:val="20"/>
              </w:rPr>
            </w:pPr>
            <w:r>
              <w:rPr>
                <w:sz w:val="20"/>
              </w:rPr>
              <w:t>3</w:t>
            </w:r>
          </w:p>
        </w:tc>
      </w:tr>
      <w:tr w:rsidR="006C1ACA" w14:paraId="4FE46766" w14:textId="77777777" w:rsidTr="00365BE1">
        <w:trPr>
          <w:trHeight w:val="852"/>
        </w:trPr>
        <w:tc>
          <w:tcPr>
            <w:tcW w:w="2835" w:type="dxa"/>
          </w:tcPr>
          <w:p w14:paraId="5831A1BA" w14:textId="77777777" w:rsidR="006C1ACA" w:rsidRDefault="006C1ACA" w:rsidP="00365BE1">
            <w:pPr>
              <w:pStyle w:val="TableParagraph"/>
              <w:spacing w:before="7"/>
              <w:ind w:left="0"/>
              <w:rPr>
                <w:rFonts w:ascii="Arial"/>
                <w:b/>
                <w:sz w:val="25"/>
              </w:rPr>
            </w:pPr>
          </w:p>
          <w:p w14:paraId="03163537" w14:textId="77777777" w:rsidR="006C1ACA" w:rsidRDefault="006C1ACA" w:rsidP="00365BE1">
            <w:pPr>
              <w:pStyle w:val="TableParagraph"/>
              <w:ind w:left="114"/>
              <w:rPr>
                <w:sz w:val="20"/>
              </w:rPr>
            </w:pPr>
            <w:r>
              <w:rPr>
                <w:sz w:val="20"/>
              </w:rPr>
              <w:t>Objeto</w:t>
            </w:r>
            <w:r>
              <w:rPr>
                <w:spacing w:val="-3"/>
                <w:sz w:val="20"/>
              </w:rPr>
              <w:t xml:space="preserve"> </w:t>
            </w:r>
            <w:r>
              <w:rPr>
                <w:sz w:val="20"/>
              </w:rPr>
              <w:t>del</w:t>
            </w:r>
            <w:r>
              <w:rPr>
                <w:spacing w:val="-4"/>
                <w:sz w:val="20"/>
              </w:rPr>
              <w:t xml:space="preserve"> </w:t>
            </w:r>
            <w:r>
              <w:rPr>
                <w:sz w:val="20"/>
              </w:rPr>
              <w:t>contrato:</w:t>
            </w:r>
          </w:p>
        </w:tc>
        <w:tc>
          <w:tcPr>
            <w:tcW w:w="7231" w:type="dxa"/>
            <w:gridSpan w:val="3"/>
          </w:tcPr>
          <w:p w14:paraId="69612C11" w14:textId="0FB85B46" w:rsidR="000D3AA7" w:rsidRDefault="00D127B4" w:rsidP="00C6365F">
            <w:pPr>
              <w:pStyle w:val="TableParagraph"/>
              <w:spacing w:before="68" w:line="276" w:lineRule="auto"/>
              <w:ind w:left="115" w:right="104"/>
              <w:jc w:val="both"/>
              <w:rPr>
                <w:sz w:val="18"/>
              </w:rPr>
            </w:pPr>
            <w:r w:rsidRPr="00D127B4">
              <w:rPr>
                <w:sz w:val="18"/>
              </w:rPr>
              <w:t>PRESTACIÓN DE SERVICIOS PROFESIONALES DE ASESORIA PARA EJERCER LA DEFENSA JUDICIAL Y EXTRAJUDICIAL DEL DISTRITO DE BARRANQUILLA ANTE LOS DISTINTOS DESPACHOS JUDICIALES Y ADMINISTRATIVOS</w:t>
            </w:r>
          </w:p>
        </w:tc>
      </w:tr>
    </w:tbl>
    <w:p w14:paraId="085F9FCE" w14:textId="77777777" w:rsidR="006C1ACA" w:rsidRDefault="006C1ACA" w:rsidP="006C1ACA">
      <w:pPr>
        <w:pStyle w:val="Textoindependiente"/>
        <w:rPr>
          <w:rFonts w:ascii="Arial"/>
          <w:b/>
          <w:sz w:val="25"/>
        </w:rPr>
      </w:pPr>
    </w:p>
    <w:p w14:paraId="57825CF4" w14:textId="77777777" w:rsidR="006C1ACA" w:rsidRDefault="006C1ACA" w:rsidP="006C1ACA">
      <w:pPr>
        <w:pStyle w:val="Textoindependiente"/>
        <w:spacing w:line="276" w:lineRule="auto"/>
        <w:ind w:left="722"/>
      </w:pPr>
      <w:r>
        <w:t>Las</w:t>
      </w:r>
      <w:r>
        <w:rPr>
          <w:spacing w:val="44"/>
        </w:rPr>
        <w:t xml:space="preserve"> </w:t>
      </w:r>
      <w:r>
        <w:t>siguientes</w:t>
      </w:r>
      <w:r>
        <w:rPr>
          <w:spacing w:val="41"/>
        </w:rPr>
        <w:t xml:space="preserve"> </w:t>
      </w:r>
      <w:r>
        <w:t>actividades</w:t>
      </w:r>
      <w:r>
        <w:rPr>
          <w:spacing w:val="45"/>
        </w:rPr>
        <w:t xml:space="preserve"> </w:t>
      </w:r>
      <w:r>
        <w:t>se</w:t>
      </w:r>
      <w:r>
        <w:rPr>
          <w:spacing w:val="41"/>
        </w:rPr>
        <w:t xml:space="preserve"> </w:t>
      </w:r>
      <w:r>
        <w:t>desarrollan</w:t>
      </w:r>
      <w:r>
        <w:rPr>
          <w:spacing w:val="44"/>
        </w:rPr>
        <w:t xml:space="preserve"> </w:t>
      </w:r>
      <w:r>
        <w:t>en</w:t>
      </w:r>
      <w:r>
        <w:rPr>
          <w:spacing w:val="41"/>
        </w:rPr>
        <w:t xml:space="preserve"> </w:t>
      </w:r>
      <w:r>
        <w:t>cumplimiento</w:t>
      </w:r>
      <w:r>
        <w:rPr>
          <w:spacing w:val="45"/>
        </w:rPr>
        <w:t xml:space="preserve"> </w:t>
      </w:r>
      <w:r>
        <w:t>del</w:t>
      </w:r>
      <w:r>
        <w:rPr>
          <w:spacing w:val="41"/>
        </w:rPr>
        <w:t xml:space="preserve"> </w:t>
      </w:r>
      <w:r>
        <w:t>objeto</w:t>
      </w:r>
      <w:r>
        <w:rPr>
          <w:spacing w:val="42"/>
        </w:rPr>
        <w:t xml:space="preserve"> </w:t>
      </w:r>
      <w:r>
        <w:t>contractual</w:t>
      </w:r>
      <w:r>
        <w:rPr>
          <w:spacing w:val="43"/>
        </w:rPr>
        <w:t xml:space="preserve"> </w:t>
      </w:r>
      <w:r>
        <w:t>y</w:t>
      </w:r>
      <w:r>
        <w:rPr>
          <w:spacing w:val="43"/>
        </w:rPr>
        <w:t xml:space="preserve"> </w:t>
      </w:r>
      <w:r>
        <w:t>las</w:t>
      </w:r>
      <w:r>
        <w:rPr>
          <w:spacing w:val="-59"/>
        </w:rPr>
        <w:t xml:space="preserve"> </w:t>
      </w:r>
      <w:r>
        <w:t>obligaciones</w:t>
      </w:r>
      <w:r>
        <w:rPr>
          <w:spacing w:val="-1"/>
        </w:rPr>
        <w:t xml:space="preserve"> </w:t>
      </w:r>
      <w:r>
        <w:t>pactadas:</w:t>
      </w:r>
    </w:p>
    <w:p w14:paraId="3F34E28B" w14:textId="77777777" w:rsidR="006C1ACA" w:rsidRDefault="006C1ACA" w:rsidP="006C1ACA">
      <w:pPr>
        <w:pStyle w:val="Textoindependiente"/>
        <w:spacing w:before="3"/>
      </w:pPr>
    </w:p>
    <w:tbl>
      <w:tblPr>
        <w:tblStyle w:val="TableNormal"/>
        <w:tblW w:w="0" w:type="auto"/>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7"/>
        <w:gridCol w:w="4678"/>
      </w:tblGrid>
      <w:tr w:rsidR="006C1ACA" w14:paraId="3CD01844" w14:textId="77777777" w:rsidTr="002E39AD">
        <w:trPr>
          <w:trHeight w:val="460"/>
        </w:trPr>
        <w:tc>
          <w:tcPr>
            <w:tcW w:w="4347" w:type="dxa"/>
          </w:tcPr>
          <w:p w14:paraId="6AE3C988" w14:textId="77777777" w:rsidR="006C1ACA" w:rsidRDefault="006C1ACA" w:rsidP="00365BE1">
            <w:pPr>
              <w:pStyle w:val="TableParagraph"/>
              <w:spacing w:line="225" w:lineRule="exact"/>
              <w:ind w:left="930"/>
              <w:rPr>
                <w:rFonts w:ascii="Arial"/>
                <w:b/>
                <w:sz w:val="20"/>
              </w:rPr>
            </w:pPr>
            <w:r>
              <w:rPr>
                <w:rFonts w:ascii="Arial"/>
                <w:b/>
                <w:sz w:val="20"/>
              </w:rPr>
              <w:t>Obligaciones</w:t>
            </w:r>
          </w:p>
        </w:tc>
        <w:tc>
          <w:tcPr>
            <w:tcW w:w="4678" w:type="dxa"/>
          </w:tcPr>
          <w:p w14:paraId="3FB75AD8" w14:textId="77777777" w:rsidR="006C1ACA" w:rsidRDefault="006C1ACA" w:rsidP="00365BE1">
            <w:pPr>
              <w:pStyle w:val="TableParagraph"/>
              <w:spacing w:line="225" w:lineRule="exact"/>
              <w:ind w:left="551"/>
              <w:rPr>
                <w:rFonts w:ascii="Arial" w:hAnsi="Arial"/>
                <w:b/>
                <w:sz w:val="20"/>
              </w:rPr>
            </w:pPr>
            <w:r>
              <w:rPr>
                <w:rFonts w:ascii="Arial" w:hAnsi="Arial"/>
                <w:b/>
                <w:sz w:val="20"/>
              </w:rPr>
              <w:t>Descripción</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las</w:t>
            </w:r>
            <w:r>
              <w:rPr>
                <w:rFonts w:ascii="Arial" w:hAnsi="Arial"/>
                <w:b/>
                <w:spacing w:val="2"/>
                <w:sz w:val="20"/>
              </w:rPr>
              <w:t xml:space="preserve"> </w:t>
            </w:r>
            <w:r>
              <w:rPr>
                <w:rFonts w:ascii="Arial" w:hAnsi="Arial"/>
                <w:b/>
                <w:sz w:val="20"/>
              </w:rPr>
              <w:t>Actividades</w:t>
            </w:r>
            <w:r>
              <w:rPr>
                <w:rFonts w:ascii="Arial" w:hAnsi="Arial"/>
                <w:b/>
                <w:spacing w:val="-4"/>
                <w:sz w:val="20"/>
              </w:rPr>
              <w:t xml:space="preserve"> </w:t>
            </w:r>
            <w:r>
              <w:rPr>
                <w:rFonts w:ascii="Arial" w:hAnsi="Arial"/>
                <w:b/>
                <w:sz w:val="20"/>
              </w:rPr>
              <w:t>realizadas</w:t>
            </w:r>
            <w:r>
              <w:rPr>
                <w:rFonts w:ascii="Arial" w:hAnsi="Arial"/>
                <w:b/>
                <w:spacing w:val="-3"/>
                <w:sz w:val="20"/>
              </w:rPr>
              <w:t xml:space="preserve"> </w:t>
            </w:r>
            <w:r>
              <w:rPr>
                <w:rFonts w:ascii="Arial" w:hAnsi="Arial"/>
                <w:b/>
                <w:sz w:val="20"/>
              </w:rPr>
              <w:t>por</w:t>
            </w:r>
            <w:r>
              <w:rPr>
                <w:rFonts w:ascii="Arial" w:hAnsi="Arial"/>
                <w:b/>
                <w:spacing w:val="-2"/>
                <w:sz w:val="20"/>
              </w:rPr>
              <w:t xml:space="preserve"> </w:t>
            </w:r>
            <w:r>
              <w:rPr>
                <w:rFonts w:ascii="Arial" w:hAnsi="Arial"/>
                <w:b/>
                <w:sz w:val="20"/>
              </w:rPr>
              <w:t>el</w:t>
            </w:r>
          </w:p>
          <w:p w14:paraId="7824F4CB" w14:textId="77777777" w:rsidR="006C1ACA" w:rsidRDefault="006C1ACA" w:rsidP="00365BE1">
            <w:pPr>
              <w:pStyle w:val="TableParagraph"/>
              <w:spacing w:line="215" w:lineRule="exact"/>
              <w:ind w:left="517"/>
              <w:rPr>
                <w:rFonts w:ascii="Arial"/>
                <w:b/>
                <w:sz w:val="20"/>
              </w:rPr>
            </w:pPr>
            <w:r>
              <w:rPr>
                <w:rFonts w:ascii="Arial"/>
                <w:b/>
                <w:sz w:val="20"/>
              </w:rPr>
              <w:t>contratista</w:t>
            </w:r>
            <w:r>
              <w:rPr>
                <w:rFonts w:ascii="Arial"/>
                <w:b/>
                <w:spacing w:val="-2"/>
                <w:sz w:val="20"/>
              </w:rPr>
              <w:t xml:space="preserve"> </w:t>
            </w:r>
            <w:r>
              <w:rPr>
                <w:rFonts w:ascii="Arial"/>
                <w:b/>
                <w:sz w:val="20"/>
              </w:rPr>
              <w:t>en</w:t>
            </w:r>
            <w:r>
              <w:rPr>
                <w:rFonts w:ascii="Arial"/>
                <w:b/>
                <w:spacing w:val="-4"/>
                <w:sz w:val="20"/>
              </w:rPr>
              <w:t xml:space="preserve"> </w:t>
            </w:r>
            <w:r>
              <w:rPr>
                <w:rFonts w:ascii="Arial"/>
                <w:b/>
                <w:sz w:val="20"/>
              </w:rPr>
              <w:t>cumplimiento</w:t>
            </w:r>
            <w:r>
              <w:rPr>
                <w:rFonts w:ascii="Arial"/>
                <w:b/>
                <w:spacing w:val="-3"/>
                <w:sz w:val="20"/>
              </w:rPr>
              <w:t xml:space="preserve"> </w:t>
            </w:r>
            <w:r>
              <w:rPr>
                <w:rFonts w:ascii="Arial"/>
                <w:b/>
                <w:sz w:val="20"/>
              </w:rPr>
              <w:t>de</w:t>
            </w:r>
            <w:r>
              <w:rPr>
                <w:rFonts w:ascii="Arial"/>
                <w:b/>
                <w:spacing w:val="-3"/>
                <w:sz w:val="20"/>
              </w:rPr>
              <w:t xml:space="preserve"> </w:t>
            </w:r>
            <w:r>
              <w:rPr>
                <w:rFonts w:ascii="Arial"/>
                <w:b/>
                <w:sz w:val="20"/>
              </w:rPr>
              <w:t>sus obligaciones</w:t>
            </w:r>
          </w:p>
        </w:tc>
      </w:tr>
      <w:tr w:rsidR="002404EE" w14:paraId="0E1C03C8" w14:textId="77777777" w:rsidTr="002E39AD">
        <w:trPr>
          <w:trHeight w:val="1970"/>
        </w:trPr>
        <w:tc>
          <w:tcPr>
            <w:tcW w:w="4347" w:type="dxa"/>
            <w:tcBorders>
              <w:bottom w:val="nil"/>
            </w:tcBorders>
          </w:tcPr>
          <w:p w14:paraId="3ABEE2FA" w14:textId="77777777" w:rsidR="002404EE" w:rsidRPr="008D422B" w:rsidRDefault="002404EE" w:rsidP="002404EE">
            <w:pPr>
              <w:ind w:left="481" w:right="123" w:hanging="360"/>
              <w:contextualSpacing/>
              <w:jc w:val="both"/>
              <w:rPr>
                <w:rFonts w:ascii="Arial" w:hAnsi="Arial" w:cs="Arial"/>
              </w:rPr>
            </w:pPr>
          </w:p>
          <w:p w14:paraId="78CA0AC4" w14:textId="4FE8C904" w:rsidR="00454ADF" w:rsidRPr="00454ADF" w:rsidRDefault="00454ADF" w:rsidP="00454ADF">
            <w:pPr>
              <w:widowControl/>
              <w:autoSpaceDE/>
              <w:autoSpaceDN/>
              <w:ind w:left="720" w:right="264"/>
              <w:jc w:val="both"/>
              <w:rPr>
                <w:sz w:val="24"/>
              </w:rPr>
            </w:pPr>
            <w:r>
              <w:rPr>
                <w:sz w:val="24"/>
              </w:rPr>
              <w:t>1.</w:t>
            </w:r>
            <w:r w:rsidRPr="00454ADF">
              <w:rPr>
                <w:sz w:val="24"/>
              </w:rPr>
              <w:t xml:space="preserve">Atender oportuna y eficientemente las solicitudes realizadas por el </w:t>
            </w:r>
            <w:proofErr w:type="gramStart"/>
            <w:r w:rsidRPr="00454ADF">
              <w:rPr>
                <w:sz w:val="24"/>
              </w:rPr>
              <w:t>Secretario</w:t>
            </w:r>
            <w:proofErr w:type="gramEnd"/>
            <w:r w:rsidRPr="00454ADF">
              <w:rPr>
                <w:sz w:val="24"/>
              </w:rPr>
              <w:t xml:space="preserve"> Jurídico o la persona que este delegue para tal fin.</w:t>
            </w:r>
          </w:p>
          <w:p w14:paraId="7A0BFCAF" w14:textId="77777777" w:rsidR="00454ADF" w:rsidRPr="00454ADF" w:rsidRDefault="00454ADF" w:rsidP="00454ADF">
            <w:pPr>
              <w:widowControl/>
              <w:autoSpaceDE/>
              <w:autoSpaceDN/>
              <w:ind w:left="720" w:right="264"/>
              <w:jc w:val="both"/>
              <w:rPr>
                <w:sz w:val="24"/>
              </w:rPr>
            </w:pPr>
            <w:r w:rsidRPr="00454ADF">
              <w:rPr>
                <w:sz w:val="24"/>
              </w:rPr>
              <w:t>2. Emitir conceptos verbales o escritos, según corresponda, sobre los asuntos que le sean consultados.</w:t>
            </w:r>
          </w:p>
          <w:p w14:paraId="38E9AC9A" w14:textId="77777777" w:rsidR="00454ADF" w:rsidRPr="00454ADF" w:rsidRDefault="00454ADF" w:rsidP="00454ADF">
            <w:pPr>
              <w:widowControl/>
              <w:autoSpaceDE/>
              <w:autoSpaceDN/>
              <w:ind w:left="720" w:right="264"/>
              <w:jc w:val="both"/>
              <w:rPr>
                <w:sz w:val="24"/>
              </w:rPr>
            </w:pPr>
            <w:r w:rsidRPr="00454ADF">
              <w:rPr>
                <w:sz w:val="24"/>
              </w:rPr>
              <w:t>3. Recibir los documentos requeridos para el desarrollo de su gestión y regresarlos oportunamente, para que sean debidamente archivados.</w:t>
            </w:r>
          </w:p>
          <w:p w14:paraId="778F607D" w14:textId="77777777" w:rsidR="00454ADF" w:rsidRPr="00454ADF" w:rsidRDefault="00454ADF" w:rsidP="00454ADF">
            <w:pPr>
              <w:widowControl/>
              <w:autoSpaceDE/>
              <w:autoSpaceDN/>
              <w:ind w:left="720" w:right="264"/>
              <w:jc w:val="both"/>
              <w:rPr>
                <w:sz w:val="24"/>
              </w:rPr>
            </w:pPr>
            <w:r w:rsidRPr="00454ADF">
              <w:rPr>
                <w:sz w:val="24"/>
              </w:rPr>
              <w:t>4. Reclamar los procesos asignados y los poderes para actuar dentro de los dos (2) días hábiles siguientes de haber sido informado sobre la asignación del proceso.</w:t>
            </w:r>
          </w:p>
          <w:p w14:paraId="5275A5BA" w14:textId="77777777" w:rsidR="00454ADF" w:rsidRPr="00454ADF" w:rsidRDefault="00454ADF" w:rsidP="00454ADF">
            <w:pPr>
              <w:widowControl/>
              <w:autoSpaceDE/>
              <w:autoSpaceDN/>
              <w:ind w:left="720" w:right="264"/>
              <w:jc w:val="both"/>
              <w:rPr>
                <w:sz w:val="24"/>
              </w:rPr>
            </w:pPr>
            <w:r w:rsidRPr="00454ADF">
              <w:rPr>
                <w:sz w:val="24"/>
              </w:rPr>
              <w:t>5. Abrir una cuenta de correo electrónico, e informar el nombre a la secretaría Jurídica Distrital, para ser utilizada y revisada constantemente como medio de comunicación directa con la Secretaría</w:t>
            </w:r>
          </w:p>
          <w:p w14:paraId="0663B667" w14:textId="77777777" w:rsidR="00454ADF" w:rsidRPr="00454ADF" w:rsidRDefault="00454ADF" w:rsidP="00454ADF">
            <w:pPr>
              <w:widowControl/>
              <w:autoSpaceDE/>
              <w:autoSpaceDN/>
              <w:ind w:left="720" w:right="264"/>
              <w:jc w:val="both"/>
              <w:rPr>
                <w:sz w:val="24"/>
              </w:rPr>
            </w:pPr>
            <w:r w:rsidRPr="00454ADF">
              <w:rPr>
                <w:sz w:val="24"/>
              </w:rPr>
              <w:lastRenderedPageBreak/>
              <w:t>6. Conocer y aplicar los protocolos de defensa entregados por la Secretaría Jurídica Distrital.</w:t>
            </w:r>
          </w:p>
          <w:p w14:paraId="3A593B20" w14:textId="77777777" w:rsidR="00454ADF" w:rsidRPr="00454ADF" w:rsidRDefault="00454ADF" w:rsidP="00454ADF">
            <w:pPr>
              <w:widowControl/>
              <w:autoSpaceDE/>
              <w:autoSpaceDN/>
              <w:ind w:left="720" w:right="264"/>
              <w:jc w:val="both"/>
              <w:rPr>
                <w:sz w:val="24"/>
              </w:rPr>
            </w:pPr>
            <w:r w:rsidRPr="00454ADF">
              <w:rPr>
                <w:sz w:val="24"/>
              </w:rPr>
              <w:t>7. Una vez asignado el proceso el contratista deberá solicitar la entrega del poder respectivo, dentro de los dos (2) días hábiles siguientes a ser informado de la asignación del proceso.</w:t>
            </w:r>
          </w:p>
          <w:p w14:paraId="0C3E0CD3" w14:textId="77777777" w:rsidR="00454ADF" w:rsidRPr="00454ADF" w:rsidRDefault="00454ADF" w:rsidP="00454ADF">
            <w:pPr>
              <w:widowControl/>
              <w:autoSpaceDE/>
              <w:autoSpaceDN/>
              <w:ind w:left="720" w:right="264"/>
              <w:jc w:val="both"/>
              <w:rPr>
                <w:sz w:val="24"/>
              </w:rPr>
            </w:pPr>
            <w:r w:rsidRPr="00454ADF">
              <w:rPr>
                <w:sz w:val="24"/>
              </w:rPr>
              <w:t>8. Aportar los poderes otorgados con el respectivo recibido del despacho Judicial o administrativo correspondiente, dentro de los 5 días siguientes a su presentación o a más tardar con el informe de gestión mensual al que corresponda.</w:t>
            </w:r>
          </w:p>
          <w:p w14:paraId="437EB818" w14:textId="77777777" w:rsidR="00454ADF" w:rsidRPr="00454ADF" w:rsidRDefault="00454ADF" w:rsidP="00454ADF">
            <w:pPr>
              <w:widowControl/>
              <w:autoSpaceDE/>
              <w:autoSpaceDN/>
              <w:ind w:left="720" w:right="264"/>
              <w:jc w:val="both"/>
              <w:rPr>
                <w:sz w:val="24"/>
              </w:rPr>
            </w:pPr>
            <w:r w:rsidRPr="00454ADF">
              <w:rPr>
                <w:sz w:val="24"/>
              </w:rPr>
              <w:t xml:space="preserve">. Contestar oportunamente las demandas en los procesos que le sean asignados. </w:t>
            </w:r>
          </w:p>
          <w:p w14:paraId="6F694875" w14:textId="77777777" w:rsidR="00454ADF" w:rsidRPr="00454ADF" w:rsidRDefault="00454ADF" w:rsidP="00454ADF">
            <w:pPr>
              <w:widowControl/>
              <w:autoSpaceDE/>
              <w:autoSpaceDN/>
              <w:ind w:left="720" w:right="264"/>
              <w:jc w:val="both"/>
              <w:rPr>
                <w:sz w:val="24"/>
              </w:rPr>
            </w:pPr>
            <w:r w:rsidRPr="00454ADF">
              <w:rPr>
                <w:sz w:val="24"/>
              </w:rPr>
              <w:t>10. Aportar copia de las actas de las audiencias, contestaciones de demandas, alegatos y demás escritos presentados en ejercicio de la defensa jurídica, con su respectivo recibido junto con el informe de gestión mensual.</w:t>
            </w:r>
          </w:p>
          <w:p w14:paraId="350DA53E" w14:textId="77777777" w:rsidR="00454ADF" w:rsidRPr="00454ADF" w:rsidRDefault="00454ADF" w:rsidP="00454ADF">
            <w:pPr>
              <w:widowControl/>
              <w:autoSpaceDE/>
              <w:autoSpaceDN/>
              <w:ind w:left="720" w:right="264"/>
              <w:jc w:val="both"/>
              <w:rPr>
                <w:sz w:val="24"/>
              </w:rPr>
            </w:pPr>
            <w:r w:rsidRPr="00454ADF">
              <w:rPr>
                <w:sz w:val="24"/>
              </w:rPr>
              <w:t>11. Tramitar la ficha técnica para ser presentada ante el Comité de Conciliación inmediatamente reciba la solicitud de conciliación judicial y/o prejudicial proveniente del interesado y antes de la fijación de la audiencia de conciliación respectiva.</w:t>
            </w:r>
          </w:p>
          <w:p w14:paraId="6789155C" w14:textId="77777777" w:rsidR="00454ADF" w:rsidRPr="00454ADF" w:rsidRDefault="00454ADF" w:rsidP="00454ADF">
            <w:pPr>
              <w:widowControl/>
              <w:autoSpaceDE/>
              <w:autoSpaceDN/>
              <w:ind w:left="720" w:right="264"/>
              <w:jc w:val="both"/>
              <w:rPr>
                <w:sz w:val="24"/>
              </w:rPr>
            </w:pPr>
            <w:r w:rsidRPr="00454ADF">
              <w:rPr>
                <w:sz w:val="24"/>
              </w:rPr>
              <w:t>12. Emitir concepto por escrito y sustentar la ficha técnica respectiva del caso que amerite ser llevado a Comité de Conciliación.</w:t>
            </w:r>
          </w:p>
          <w:p w14:paraId="11056276" w14:textId="77777777" w:rsidR="00454ADF" w:rsidRPr="00454ADF" w:rsidRDefault="00454ADF" w:rsidP="00454ADF">
            <w:pPr>
              <w:widowControl/>
              <w:autoSpaceDE/>
              <w:autoSpaceDN/>
              <w:ind w:left="720" w:right="264"/>
              <w:jc w:val="both"/>
              <w:rPr>
                <w:sz w:val="24"/>
              </w:rPr>
            </w:pPr>
            <w:r w:rsidRPr="00454ADF">
              <w:rPr>
                <w:sz w:val="24"/>
              </w:rPr>
              <w:t xml:space="preserve">13. Con el fin de obtener el certificado de supervisión, como requisito previo al pago de honorarios mensuales, el contratista deberá presentar informe mensual de gestión </w:t>
            </w:r>
            <w:r w:rsidRPr="00454ADF">
              <w:rPr>
                <w:sz w:val="24"/>
              </w:rPr>
              <w:lastRenderedPageBreak/>
              <w:t>adjuntando copia de todas las actuaciones procesales que se surtan dentro de cada uno de los procesos con el fin de mantener actualizado el archivo físico de cada expediente.</w:t>
            </w:r>
          </w:p>
          <w:p w14:paraId="169EFBE5" w14:textId="77777777" w:rsidR="00454ADF" w:rsidRPr="00454ADF" w:rsidRDefault="00454ADF" w:rsidP="00454ADF">
            <w:pPr>
              <w:widowControl/>
              <w:autoSpaceDE/>
              <w:autoSpaceDN/>
              <w:ind w:left="720" w:right="264"/>
              <w:jc w:val="both"/>
              <w:rPr>
                <w:sz w:val="24"/>
              </w:rPr>
            </w:pPr>
            <w:r w:rsidRPr="00454ADF">
              <w:rPr>
                <w:sz w:val="24"/>
              </w:rPr>
              <w:t>14. Aportar copia autentica de las sentencias ejecutoriadas, falladas en contra del Distrito acompañada de concepto jurídico en el cual se detallen los antecedentes del proceso, la cuantía de la condena y la viabilidad o no del pago de la misma.</w:t>
            </w:r>
          </w:p>
          <w:p w14:paraId="6C324E6A" w14:textId="77777777" w:rsidR="00454ADF" w:rsidRPr="00454ADF" w:rsidRDefault="00454ADF" w:rsidP="00454ADF">
            <w:pPr>
              <w:widowControl/>
              <w:autoSpaceDE/>
              <w:autoSpaceDN/>
              <w:ind w:left="720" w:right="264"/>
              <w:jc w:val="both"/>
              <w:rPr>
                <w:sz w:val="24"/>
              </w:rPr>
            </w:pPr>
            <w:r w:rsidRPr="00454ADF">
              <w:rPr>
                <w:sz w:val="24"/>
              </w:rPr>
              <w:t>15. Presentar concepto sobre la viabilidad de iniciar acciones de repetición en los cuales el Distrito haya sido condenado al pago de una suma de dinero. De igual manera dentro del término legal hacer uso de la figura del llamamiento en garantía en los casos en que sea procedente.</w:t>
            </w:r>
          </w:p>
          <w:p w14:paraId="60F72A9F" w14:textId="77777777" w:rsidR="00454ADF" w:rsidRPr="00454ADF" w:rsidRDefault="00454ADF" w:rsidP="00454ADF">
            <w:pPr>
              <w:widowControl/>
              <w:autoSpaceDE/>
              <w:autoSpaceDN/>
              <w:ind w:left="720" w:right="264"/>
              <w:jc w:val="both"/>
              <w:rPr>
                <w:sz w:val="24"/>
              </w:rPr>
            </w:pPr>
            <w:r w:rsidRPr="00454ADF">
              <w:rPr>
                <w:sz w:val="24"/>
              </w:rPr>
              <w:t>16. Asistir oportunamente a las audiencias fijadas por los despachos judiciales donde se encuentren los procesos a su cargo, así como contestar dentro de la oportunidad procesal los procesos asignados y en los cuales el Distrito de Barranquilla funge como parte.</w:t>
            </w:r>
          </w:p>
          <w:p w14:paraId="052B082E" w14:textId="77777777" w:rsidR="00454ADF" w:rsidRPr="00454ADF" w:rsidRDefault="00454ADF" w:rsidP="00454ADF">
            <w:pPr>
              <w:widowControl/>
              <w:autoSpaceDE/>
              <w:autoSpaceDN/>
              <w:ind w:left="720" w:right="264"/>
              <w:jc w:val="both"/>
              <w:rPr>
                <w:sz w:val="24"/>
              </w:rPr>
            </w:pPr>
            <w:r w:rsidRPr="00454ADF">
              <w:rPr>
                <w:sz w:val="24"/>
              </w:rPr>
              <w:t>17. Entregar oportunamente a la Secretaría Jurídica Distrital, la copia de sus actuaciones con la finalidad de mantener los archivos de los expedientes completos y actualizados, verificando el archivo de cada actuación en la carpeta correspondiente.</w:t>
            </w:r>
          </w:p>
          <w:p w14:paraId="5EE58E32" w14:textId="77777777" w:rsidR="00454ADF" w:rsidRPr="00454ADF" w:rsidRDefault="00454ADF" w:rsidP="00454ADF">
            <w:pPr>
              <w:widowControl/>
              <w:autoSpaceDE/>
              <w:autoSpaceDN/>
              <w:ind w:left="720" w:right="264"/>
              <w:jc w:val="both"/>
              <w:rPr>
                <w:sz w:val="24"/>
              </w:rPr>
            </w:pPr>
            <w:r w:rsidRPr="00454ADF">
              <w:rPr>
                <w:sz w:val="24"/>
              </w:rPr>
              <w:t xml:space="preserve">18. En el evento en que el profesional del derecho considere no oportuna o improcedente la apelación de fallos proferidos en contra del Distrito de Barranquilla, deberá </w:t>
            </w:r>
            <w:r w:rsidRPr="00454ADF">
              <w:rPr>
                <w:sz w:val="24"/>
              </w:rPr>
              <w:lastRenderedPageBreak/>
              <w:t xml:space="preserve">obtener previamente autorización por parte del </w:t>
            </w:r>
            <w:proofErr w:type="gramStart"/>
            <w:r w:rsidRPr="00454ADF">
              <w:rPr>
                <w:sz w:val="24"/>
              </w:rPr>
              <w:t>Secretario</w:t>
            </w:r>
            <w:proofErr w:type="gramEnd"/>
            <w:r w:rsidRPr="00454ADF">
              <w:rPr>
                <w:sz w:val="24"/>
              </w:rPr>
              <w:t xml:space="preserve"> Jurídico para eximirse de la responsabilidad de presentación de apelación correspondiente.</w:t>
            </w:r>
          </w:p>
          <w:p w14:paraId="278D0AED" w14:textId="77777777" w:rsidR="00454ADF" w:rsidRPr="00454ADF" w:rsidRDefault="00454ADF" w:rsidP="00454ADF">
            <w:pPr>
              <w:widowControl/>
              <w:autoSpaceDE/>
              <w:autoSpaceDN/>
              <w:ind w:left="720" w:right="264"/>
              <w:jc w:val="both"/>
              <w:rPr>
                <w:sz w:val="24"/>
              </w:rPr>
            </w:pPr>
            <w:r w:rsidRPr="00454ADF">
              <w:rPr>
                <w:sz w:val="24"/>
              </w:rPr>
              <w:t>19. Seguir los lineamientos impartidos por la Secretaría Jurídica Distrital en el establecimiento de la defensa en los procesos que le sean entregados.</w:t>
            </w:r>
          </w:p>
          <w:p w14:paraId="68E8FC1D" w14:textId="77777777" w:rsidR="00454ADF" w:rsidRPr="00454ADF" w:rsidRDefault="00454ADF" w:rsidP="00454ADF">
            <w:pPr>
              <w:widowControl/>
              <w:autoSpaceDE/>
              <w:autoSpaceDN/>
              <w:ind w:left="720" w:right="264"/>
              <w:jc w:val="both"/>
              <w:rPr>
                <w:sz w:val="24"/>
              </w:rPr>
            </w:pPr>
            <w:r w:rsidRPr="00454ADF">
              <w:rPr>
                <w:sz w:val="24"/>
              </w:rPr>
              <w:t>20. En el evento de terminación anticipada de contrato, deberá hacer entrega formal de la totalidad de las actuaciones y de los expedientes que le hayan sido asignados hasta la fecha de ejecución del contrato.</w:t>
            </w:r>
          </w:p>
          <w:p w14:paraId="4D1CD274" w14:textId="77777777" w:rsidR="00454ADF" w:rsidRPr="00454ADF" w:rsidRDefault="00454ADF" w:rsidP="00454ADF">
            <w:pPr>
              <w:widowControl/>
              <w:autoSpaceDE/>
              <w:autoSpaceDN/>
              <w:ind w:left="720" w:right="264"/>
              <w:jc w:val="both"/>
              <w:rPr>
                <w:sz w:val="24"/>
              </w:rPr>
            </w:pPr>
            <w:r w:rsidRPr="00454ADF">
              <w:rPr>
                <w:sz w:val="24"/>
              </w:rPr>
              <w:t>21. En el evento que el contratista requiera de dependiente judicial para desarrollar actividades relacionadas con el objeto del contrato, deberá realizar presentación formal y por escrito del profesional o la persona que realizará tal labor ante la Secretaría Jurídica, sin que se entienda que el último tiene vinculación laboral o contractual alguna con el Distrito de Barranquilla.</w:t>
            </w:r>
          </w:p>
          <w:p w14:paraId="65C297E3" w14:textId="77777777" w:rsidR="00454ADF" w:rsidRPr="00454ADF" w:rsidRDefault="00454ADF" w:rsidP="00454ADF">
            <w:pPr>
              <w:widowControl/>
              <w:autoSpaceDE/>
              <w:autoSpaceDN/>
              <w:ind w:left="720" w:right="264"/>
              <w:jc w:val="both"/>
              <w:rPr>
                <w:sz w:val="24"/>
              </w:rPr>
            </w:pPr>
            <w:r w:rsidRPr="00454ADF">
              <w:rPr>
                <w:sz w:val="24"/>
              </w:rPr>
              <w:t>22. Hacer uso eficiente de la herramienta oficial de comunicaciones, peticiones y solicitudes- SIGOB, para lo cual deberá tramitar los asuntos que le sean asignados garantizando que las respuestas sean tramitadas a través de la correspondencia derivada para permitir la trazabilidad de la petición. En todo caso el contratista deberá oportunamente darle de baja al documento señalando la opción que así corresponda.</w:t>
            </w:r>
          </w:p>
          <w:p w14:paraId="163FC0BF" w14:textId="59D6BA3D" w:rsidR="002404EE" w:rsidRPr="00401AAB" w:rsidRDefault="002404EE" w:rsidP="00D3525F">
            <w:pPr>
              <w:widowControl/>
              <w:autoSpaceDE/>
              <w:autoSpaceDN/>
              <w:ind w:right="264"/>
              <w:jc w:val="both"/>
              <w:rPr>
                <w:sz w:val="24"/>
              </w:rPr>
            </w:pPr>
          </w:p>
        </w:tc>
        <w:tc>
          <w:tcPr>
            <w:tcW w:w="4678" w:type="dxa"/>
            <w:tcBorders>
              <w:bottom w:val="nil"/>
            </w:tcBorders>
          </w:tcPr>
          <w:p w14:paraId="1002EE6B" w14:textId="47F06B5E" w:rsidR="002D0715" w:rsidRDefault="00242D54" w:rsidP="002D0715">
            <w:pPr>
              <w:spacing w:line="288" w:lineRule="auto"/>
              <w:jc w:val="both"/>
              <w:rPr>
                <w:rFonts w:ascii="Arial Narrow" w:hAnsi="Arial Narrow" w:cs="Arial"/>
                <w:b/>
              </w:rPr>
            </w:pPr>
            <w:r>
              <w:rPr>
                <w:rFonts w:ascii="Arial Narrow" w:hAnsi="Arial Narrow" w:cs="Arial"/>
                <w:b/>
              </w:rPr>
              <w:lastRenderedPageBreak/>
              <w:t xml:space="preserve">SE RECIBIERON LOS </w:t>
            </w:r>
            <w:r w:rsidR="002D0715">
              <w:rPr>
                <w:rFonts w:ascii="Arial Narrow" w:hAnsi="Arial Narrow" w:cs="Arial"/>
                <w:b/>
              </w:rPr>
              <w:t xml:space="preserve">PROCESOS DE CONCILIACION </w:t>
            </w:r>
            <w:proofErr w:type="gramStart"/>
            <w:r w:rsidR="002D0715">
              <w:rPr>
                <w:rFonts w:ascii="Arial Narrow" w:hAnsi="Arial Narrow" w:cs="Arial"/>
                <w:b/>
              </w:rPr>
              <w:t xml:space="preserve">EXTRAJUDICIAL </w:t>
            </w:r>
            <w:r>
              <w:rPr>
                <w:rFonts w:ascii="Arial Narrow" w:hAnsi="Arial Narrow" w:cs="Arial"/>
                <w:b/>
              </w:rPr>
              <w:t>:</w:t>
            </w:r>
            <w:proofErr w:type="gramEnd"/>
          </w:p>
          <w:p w14:paraId="30433E23" w14:textId="31F0E78B" w:rsidR="002D0715" w:rsidRDefault="002D0715" w:rsidP="007257CB">
            <w:pPr>
              <w:spacing w:line="288" w:lineRule="auto"/>
              <w:jc w:val="both"/>
              <w:rPr>
                <w:rFonts w:ascii="Arial Narrow" w:hAnsi="Arial Narrow" w:cs="Arial"/>
                <w:b/>
              </w:rPr>
            </w:pPr>
            <w:r>
              <w:rPr>
                <w:rFonts w:ascii="Arial Narrow" w:hAnsi="Arial Narrow" w:cs="Arial"/>
                <w:b/>
              </w:rPr>
              <w:t xml:space="preserve">  </w:t>
            </w:r>
          </w:p>
          <w:p w14:paraId="1D24937D" w14:textId="77777777" w:rsidR="007257CB" w:rsidRDefault="007257CB" w:rsidP="007257CB">
            <w:pPr>
              <w:widowControl/>
              <w:numPr>
                <w:ilvl w:val="1"/>
                <w:numId w:val="5"/>
              </w:numPr>
              <w:autoSpaceDE/>
              <w:autoSpaceDN/>
              <w:spacing w:line="288" w:lineRule="auto"/>
              <w:jc w:val="both"/>
              <w:rPr>
                <w:rFonts w:ascii="Arial Narrow" w:hAnsi="Arial Narrow" w:cs="Arial"/>
                <w:bCs/>
              </w:rPr>
            </w:pPr>
            <w:r>
              <w:rPr>
                <w:rFonts w:ascii="Arial Narrow" w:hAnsi="Arial Narrow" w:cs="Arial"/>
                <w:bCs/>
              </w:rPr>
              <w:t xml:space="preserve">GIOVANNI AHUMADA THERAN </w:t>
            </w:r>
          </w:p>
          <w:p w14:paraId="1F3AE3E6" w14:textId="77777777" w:rsidR="007257CB" w:rsidRDefault="007257CB" w:rsidP="007257CB">
            <w:pPr>
              <w:widowControl/>
              <w:numPr>
                <w:ilvl w:val="1"/>
                <w:numId w:val="5"/>
              </w:numPr>
              <w:autoSpaceDE/>
              <w:autoSpaceDN/>
              <w:spacing w:line="288" w:lineRule="auto"/>
              <w:jc w:val="both"/>
              <w:rPr>
                <w:rFonts w:ascii="Arial Narrow" w:hAnsi="Arial Narrow" w:cs="Arial"/>
                <w:bCs/>
              </w:rPr>
            </w:pPr>
            <w:r>
              <w:rPr>
                <w:rFonts w:ascii="Arial Narrow" w:hAnsi="Arial Narrow" w:cs="Arial"/>
                <w:bCs/>
              </w:rPr>
              <w:t>REYMINA ISABEL DAZA CARDENAS</w:t>
            </w:r>
          </w:p>
          <w:p w14:paraId="3145BEF4" w14:textId="77777777" w:rsidR="007257CB" w:rsidRDefault="007257CB" w:rsidP="007257CB">
            <w:pPr>
              <w:widowControl/>
              <w:numPr>
                <w:ilvl w:val="1"/>
                <w:numId w:val="5"/>
              </w:numPr>
              <w:autoSpaceDE/>
              <w:autoSpaceDN/>
              <w:spacing w:line="288" w:lineRule="auto"/>
              <w:jc w:val="both"/>
              <w:rPr>
                <w:rFonts w:ascii="Arial Narrow" w:hAnsi="Arial Narrow" w:cs="Arial"/>
                <w:bCs/>
              </w:rPr>
            </w:pPr>
            <w:r w:rsidRPr="00BC6695">
              <w:rPr>
                <w:rFonts w:ascii="Arial Narrow" w:hAnsi="Arial Narrow" w:cs="Arial"/>
                <w:bCs/>
              </w:rPr>
              <w:t>JIMENA ROSA GIOVANNINA JARAILLO ARANGO</w:t>
            </w:r>
          </w:p>
          <w:p w14:paraId="5BBB6CA8" w14:textId="77777777" w:rsidR="007257CB" w:rsidRDefault="007257CB" w:rsidP="007257CB">
            <w:pPr>
              <w:widowControl/>
              <w:numPr>
                <w:ilvl w:val="1"/>
                <w:numId w:val="5"/>
              </w:numPr>
              <w:autoSpaceDE/>
              <w:autoSpaceDN/>
              <w:spacing w:line="288" w:lineRule="auto"/>
              <w:jc w:val="both"/>
              <w:rPr>
                <w:rFonts w:ascii="Arial Narrow" w:hAnsi="Arial Narrow" w:cs="Arial"/>
                <w:bCs/>
              </w:rPr>
            </w:pPr>
            <w:r w:rsidRPr="00EB5F39">
              <w:rPr>
                <w:rFonts w:ascii="Arial Narrow" w:hAnsi="Arial Narrow" w:cs="Arial"/>
                <w:bCs/>
              </w:rPr>
              <w:t>EDGARDO DIAZ CHAVEZ</w:t>
            </w:r>
          </w:p>
          <w:p w14:paraId="4D7BB03B" w14:textId="77777777" w:rsidR="007257CB" w:rsidRDefault="007257CB" w:rsidP="007257CB">
            <w:pPr>
              <w:spacing w:line="288" w:lineRule="auto"/>
              <w:jc w:val="both"/>
              <w:rPr>
                <w:rFonts w:ascii="Arial Narrow" w:hAnsi="Arial Narrow" w:cs="Arial"/>
                <w:bCs/>
              </w:rPr>
            </w:pPr>
          </w:p>
          <w:p w14:paraId="1EB39B2F" w14:textId="77777777" w:rsidR="002D0715" w:rsidRDefault="002D0715" w:rsidP="002D0715">
            <w:pPr>
              <w:spacing w:line="288" w:lineRule="auto"/>
              <w:jc w:val="both"/>
              <w:rPr>
                <w:rFonts w:ascii="Arial Narrow" w:hAnsi="Arial Narrow" w:cs="Arial"/>
                <w:b/>
              </w:rPr>
            </w:pPr>
          </w:p>
          <w:p w14:paraId="6B552513" w14:textId="23F262F0" w:rsidR="002D0715" w:rsidRDefault="006F6E4B" w:rsidP="002D0715">
            <w:pPr>
              <w:spacing w:line="288" w:lineRule="auto"/>
              <w:jc w:val="both"/>
              <w:rPr>
                <w:rFonts w:ascii="Arial Narrow" w:hAnsi="Arial Narrow" w:cs="Arial"/>
                <w:b/>
              </w:rPr>
            </w:pPr>
            <w:r w:rsidRPr="006F6E4B">
              <w:rPr>
                <w:rFonts w:ascii="Arial Narrow" w:hAnsi="Arial Narrow" w:cs="Arial"/>
                <w:b/>
              </w:rPr>
              <w:t xml:space="preserve">Durante el presente periodo elabore las siguientes fichas </w:t>
            </w:r>
            <w:r w:rsidRPr="006F6E4B">
              <w:rPr>
                <w:rFonts w:ascii="Arial Narrow" w:hAnsi="Arial Narrow" w:cs="Arial"/>
                <w:b/>
              </w:rPr>
              <w:t>técnicas</w:t>
            </w:r>
            <w:r w:rsidRPr="006F6E4B">
              <w:rPr>
                <w:rFonts w:ascii="Arial Narrow" w:hAnsi="Arial Narrow" w:cs="Arial"/>
                <w:b/>
              </w:rPr>
              <w:t xml:space="preserve"> para ser sometidas a estudio del </w:t>
            </w:r>
            <w:r w:rsidRPr="006F6E4B">
              <w:rPr>
                <w:rFonts w:ascii="Arial Narrow" w:hAnsi="Arial Narrow" w:cs="Arial"/>
                <w:b/>
              </w:rPr>
              <w:t>comité</w:t>
            </w:r>
            <w:r w:rsidRPr="006F6E4B">
              <w:rPr>
                <w:rFonts w:ascii="Arial Narrow" w:hAnsi="Arial Narrow" w:cs="Arial"/>
                <w:b/>
              </w:rPr>
              <w:t xml:space="preserve"> de </w:t>
            </w:r>
            <w:r w:rsidRPr="006F6E4B">
              <w:rPr>
                <w:rFonts w:ascii="Arial Narrow" w:hAnsi="Arial Narrow" w:cs="Arial"/>
                <w:b/>
              </w:rPr>
              <w:t>conciliación</w:t>
            </w:r>
            <w:r w:rsidR="00242D54">
              <w:rPr>
                <w:rFonts w:ascii="Arial Narrow" w:hAnsi="Arial Narrow" w:cs="Arial"/>
                <w:b/>
              </w:rPr>
              <w:t>:</w:t>
            </w:r>
          </w:p>
          <w:p w14:paraId="3C7C4349" w14:textId="77777777" w:rsidR="002D0715" w:rsidRDefault="002D0715" w:rsidP="002D0715">
            <w:pPr>
              <w:spacing w:line="288" w:lineRule="auto"/>
              <w:jc w:val="both"/>
              <w:rPr>
                <w:rFonts w:ascii="Arial Narrow" w:hAnsi="Arial Narrow" w:cs="Arial"/>
                <w:b/>
              </w:rPr>
            </w:pPr>
          </w:p>
          <w:p w14:paraId="635DE440" w14:textId="0B37C290" w:rsidR="007257CB" w:rsidRDefault="007257CB" w:rsidP="007257CB">
            <w:pPr>
              <w:spacing w:line="288" w:lineRule="auto"/>
              <w:jc w:val="both"/>
              <w:rPr>
                <w:rFonts w:ascii="Arial Narrow" w:hAnsi="Arial Narrow" w:cs="Arial"/>
              </w:rPr>
            </w:pPr>
            <w:r>
              <w:rPr>
                <w:rFonts w:ascii="Arial Narrow" w:hAnsi="Arial Narrow" w:cs="Arial"/>
              </w:rPr>
              <w:t>2.1.-</w:t>
            </w:r>
            <w:r w:rsidR="006F6E4B">
              <w:rPr>
                <w:rFonts w:ascii="Arial Narrow" w:hAnsi="Arial Narrow" w:cs="Arial"/>
              </w:rPr>
              <w:t>Estudie y elabore</w:t>
            </w:r>
            <w:r>
              <w:rPr>
                <w:rFonts w:ascii="Arial Narrow" w:hAnsi="Arial Narrow" w:cs="Arial"/>
              </w:rPr>
              <w:t xml:space="preserve"> ficha </w:t>
            </w:r>
            <w:proofErr w:type="spellStart"/>
            <w:r>
              <w:rPr>
                <w:rFonts w:ascii="Arial Narrow" w:hAnsi="Arial Narrow" w:cs="Arial"/>
              </w:rPr>
              <w:t>tecnica</w:t>
            </w:r>
            <w:proofErr w:type="spellEnd"/>
            <w:r>
              <w:rPr>
                <w:rFonts w:ascii="Arial Narrow" w:hAnsi="Arial Narrow" w:cs="Arial"/>
              </w:rPr>
              <w:t xml:space="preserve"> presentada para sustentar ante el comité de </w:t>
            </w:r>
            <w:proofErr w:type="spellStart"/>
            <w:r>
              <w:rPr>
                <w:rFonts w:ascii="Arial Narrow" w:hAnsi="Arial Narrow" w:cs="Arial"/>
              </w:rPr>
              <w:t>conciliacion</w:t>
            </w:r>
            <w:proofErr w:type="spellEnd"/>
            <w:r>
              <w:rPr>
                <w:rFonts w:ascii="Arial Narrow" w:hAnsi="Arial Narrow" w:cs="Arial"/>
              </w:rPr>
              <w:t xml:space="preserve"> y defensa judicial de la </w:t>
            </w:r>
            <w:proofErr w:type="spellStart"/>
            <w:r>
              <w:rPr>
                <w:rFonts w:ascii="Arial Narrow" w:hAnsi="Arial Narrow" w:cs="Arial"/>
              </w:rPr>
              <w:t>Alcaldia</w:t>
            </w:r>
            <w:proofErr w:type="spellEnd"/>
            <w:r>
              <w:rPr>
                <w:rFonts w:ascii="Arial Narrow" w:hAnsi="Arial Narrow" w:cs="Arial"/>
              </w:rPr>
              <w:t xml:space="preserve"> Del </w:t>
            </w:r>
            <w:proofErr w:type="spellStart"/>
            <w:r>
              <w:rPr>
                <w:rFonts w:ascii="Arial Narrow" w:hAnsi="Arial Narrow" w:cs="Arial"/>
              </w:rPr>
              <w:t>Deip</w:t>
            </w:r>
            <w:proofErr w:type="spellEnd"/>
            <w:r>
              <w:rPr>
                <w:rFonts w:ascii="Arial Narrow" w:hAnsi="Arial Narrow" w:cs="Arial"/>
              </w:rPr>
              <w:t xml:space="preserve"> De Barranquilla, dentro del proceso de Conciliación Extrajudicial adelantado por Edgardo Diaz </w:t>
            </w:r>
            <w:proofErr w:type="spellStart"/>
            <w:proofErr w:type="gramStart"/>
            <w:r>
              <w:rPr>
                <w:rFonts w:ascii="Arial Narrow" w:hAnsi="Arial Narrow" w:cs="Arial"/>
              </w:rPr>
              <w:t>Chavez</w:t>
            </w:r>
            <w:proofErr w:type="spellEnd"/>
            <w:r>
              <w:rPr>
                <w:rFonts w:ascii="Arial Narrow" w:hAnsi="Arial Narrow" w:cs="Arial"/>
              </w:rPr>
              <w:t xml:space="preserve">  contra</w:t>
            </w:r>
            <w:proofErr w:type="gramEnd"/>
            <w:r>
              <w:rPr>
                <w:rFonts w:ascii="Arial Narrow" w:hAnsi="Arial Narrow" w:cs="Arial"/>
              </w:rPr>
              <w:t xml:space="preserve"> La Nación – Ministerio de Educación Nacional, Fondo Nacional de </w:t>
            </w:r>
            <w:proofErr w:type="spellStart"/>
            <w:r>
              <w:rPr>
                <w:rFonts w:ascii="Arial Narrow" w:hAnsi="Arial Narrow" w:cs="Arial"/>
              </w:rPr>
              <w:t>de</w:t>
            </w:r>
            <w:proofErr w:type="spellEnd"/>
            <w:r>
              <w:rPr>
                <w:rFonts w:ascii="Arial Narrow" w:hAnsi="Arial Narrow" w:cs="Arial"/>
              </w:rPr>
              <w:t xml:space="preserve"> Prestaciones </w:t>
            </w:r>
            <w:proofErr w:type="spellStart"/>
            <w:r>
              <w:rPr>
                <w:rFonts w:ascii="Arial Narrow" w:hAnsi="Arial Narrow" w:cs="Arial"/>
              </w:rPr>
              <w:t>Soiales</w:t>
            </w:r>
            <w:proofErr w:type="spellEnd"/>
            <w:r>
              <w:rPr>
                <w:rFonts w:ascii="Arial Narrow" w:hAnsi="Arial Narrow" w:cs="Arial"/>
              </w:rPr>
              <w:t xml:space="preserve"> del </w:t>
            </w:r>
            <w:proofErr w:type="spellStart"/>
            <w:r>
              <w:rPr>
                <w:rFonts w:ascii="Arial Narrow" w:hAnsi="Arial Narrow" w:cs="Arial"/>
              </w:rPr>
              <w:t>Magistero</w:t>
            </w:r>
            <w:proofErr w:type="spellEnd"/>
            <w:r>
              <w:rPr>
                <w:rFonts w:ascii="Arial Narrow" w:hAnsi="Arial Narrow" w:cs="Arial"/>
              </w:rPr>
              <w:t>-Fiduprevisora,  Distrito  de Barranquilla-Secretaria de Educación Distrital.</w:t>
            </w:r>
          </w:p>
          <w:p w14:paraId="240A4E62" w14:textId="77777777" w:rsidR="007257CB" w:rsidRDefault="007257CB" w:rsidP="007257CB">
            <w:pPr>
              <w:spacing w:line="288" w:lineRule="auto"/>
              <w:jc w:val="both"/>
              <w:rPr>
                <w:rFonts w:ascii="Arial Narrow" w:hAnsi="Arial Narrow" w:cs="Arial"/>
              </w:rPr>
            </w:pPr>
          </w:p>
          <w:p w14:paraId="3A6DC4FE" w14:textId="470A12F2" w:rsidR="007257CB" w:rsidRDefault="007257CB" w:rsidP="007257CB">
            <w:pPr>
              <w:spacing w:line="288" w:lineRule="auto"/>
              <w:jc w:val="both"/>
              <w:rPr>
                <w:rFonts w:ascii="Arial Narrow" w:hAnsi="Arial Narrow" w:cs="Arial"/>
              </w:rPr>
            </w:pPr>
            <w:r>
              <w:rPr>
                <w:rFonts w:ascii="Arial Narrow" w:hAnsi="Arial Narrow" w:cs="Arial"/>
              </w:rPr>
              <w:t xml:space="preserve">2.2.- </w:t>
            </w:r>
            <w:r w:rsidR="006F6E4B">
              <w:rPr>
                <w:rFonts w:ascii="Arial Narrow" w:hAnsi="Arial Narrow" w:cs="Arial"/>
              </w:rPr>
              <w:t>Estudie y elabore</w:t>
            </w:r>
            <w:r>
              <w:rPr>
                <w:rFonts w:ascii="Arial Narrow" w:hAnsi="Arial Narrow" w:cs="Arial"/>
              </w:rPr>
              <w:t xml:space="preserve"> ficha </w:t>
            </w:r>
            <w:proofErr w:type="spellStart"/>
            <w:r>
              <w:rPr>
                <w:rFonts w:ascii="Arial Narrow" w:hAnsi="Arial Narrow" w:cs="Arial"/>
              </w:rPr>
              <w:t>tecnica</w:t>
            </w:r>
            <w:proofErr w:type="spellEnd"/>
            <w:r>
              <w:rPr>
                <w:rFonts w:ascii="Arial Narrow" w:hAnsi="Arial Narrow" w:cs="Arial"/>
              </w:rPr>
              <w:t xml:space="preserve"> presentada para sustentar ante el comité de </w:t>
            </w:r>
            <w:proofErr w:type="spellStart"/>
            <w:r>
              <w:rPr>
                <w:rFonts w:ascii="Arial Narrow" w:hAnsi="Arial Narrow" w:cs="Arial"/>
              </w:rPr>
              <w:t>conciliacion</w:t>
            </w:r>
            <w:proofErr w:type="spellEnd"/>
            <w:r>
              <w:rPr>
                <w:rFonts w:ascii="Arial Narrow" w:hAnsi="Arial Narrow" w:cs="Arial"/>
              </w:rPr>
              <w:t xml:space="preserve"> y defensa judicial de la </w:t>
            </w:r>
            <w:proofErr w:type="spellStart"/>
            <w:r>
              <w:rPr>
                <w:rFonts w:ascii="Arial Narrow" w:hAnsi="Arial Narrow" w:cs="Arial"/>
              </w:rPr>
              <w:t>Alcaldia</w:t>
            </w:r>
            <w:proofErr w:type="spellEnd"/>
            <w:r>
              <w:rPr>
                <w:rFonts w:ascii="Arial Narrow" w:hAnsi="Arial Narrow" w:cs="Arial"/>
              </w:rPr>
              <w:t xml:space="preserve"> Del </w:t>
            </w:r>
            <w:proofErr w:type="spellStart"/>
            <w:r>
              <w:rPr>
                <w:rFonts w:ascii="Arial Narrow" w:hAnsi="Arial Narrow" w:cs="Arial"/>
              </w:rPr>
              <w:t>Deip</w:t>
            </w:r>
            <w:proofErr w:type="spellEnd"/>
            <w:r>
              <w:rPr>
                <w:rFonts w:ascii="Arial Narrow" w:hAnsi="Arial Narrow" w:cs="Arial"/>
              </w:rPr>
              <w:t xml:space="preserve"> De Barranquilla, dentro del proceso </w:t>
            </w:r>
            <w:r>
              <w:rPr>
                <w:rFonts w:ascii="Arial Narrow" w:hAnsi="Arial Narrow" w:cs="Arial"/>
              </w:rPr>
              <w:lastRenderedPageBreak/>
              <w:t xml:space="preserve">de Conciliación Extrajudicial adelantado por Giovanni Ahumada </w:t>
            </w:r>
            <w:proofErr w:type="spellStart"/>
            <w:r>
              <w:rPr>
                <w:rFonts w:ascii="Arial Narrow" w:hAnsi="Arial Narrow" w:cs="Arial"/>
              </w:rPr>
              <w:t>Teheran</w:t>
            </w:r>
            <w:proofErr w:type="spellEnd"/>
            <w:r>
              <w:rPr>
                <w:rFonts w:ascii="Arial Narrow" w:hAnsi="Arial Narrow" w:cs="Arial"/>
              </w:rPr>
              <w:t xml:space="preserve"> contra</w:t>
            </w:r>
            <w:r w:rsidRPr="00526031">
              <w:rPr>
                <w:rFonts w:ascii="Arial Narrow" w:hAnsi="Arial Narrow" w:cs="Arial"/>
              </w:rPr>
              <w:t xml:space="preserve"> </w:t>
            </w:r>
            <w:r>
              <w:rPr>
                <w:rFonts w:ascii="Arial Narrow" w:hAnsi="Arial Narrow" w:cs="Arial"/>
              </w:rPr>
              <w:t xml:space="preserve">La Nación – Ministerio de Educación Nacional, Fondo Nacional de </w:t>
            </w:r>
            <w:proofErr w:type="spellStart"/>
            <w:r>
              <w:rPr>
                <w:rFonts w:ascii="Arial Narrow" w:hAnsi="Arial Narrow" w:cs="Arial"/>
              </w:rPr>
              <w:t>de</w:t>
            </w:r>
            <w:proofErr w:type="spellEnd"/>
            <w:r>
              <w:rPr>
                <w:rFonts w:ascii="Arial Narrow" w:hAnsi="Arial Narrow" w:cs="Arial"/>
              </w:rPr>
              <w:t xml:space="preserve"> Prestaciones </w:t>
            </w:r>
            <w:proofErr w:type="spellStart"/>
            <w:r>
              <w:rPr>
                <w:rFonts w:ascii="Arial Narrow" w:hAnsi="Arial Narrow" w:cs="Arial"/>
              </w:rPr>
              <w:t>Soiales</w:t>
            </w:r>
            <w:proofErr w:type="spellEnd"/>
            <w:r>
              <w:rPr>
                <w:rFonts w:ascii="Arial Narrow" w:hAnsi="Arial Narrow" w:cs="Arial"/>
              </w:rPr>
              <w:t xml:space="preserve"> del </w:t>
            </w:r>
            <w:proofErr w:type="spellStart"/>
            <w:r>
              <w:rPr>
                <w:rFonts w:ascii="Arial Narrow" w:hAnsi="Arial Narrow" w:cs="Arial"/>
              </w:rPr>
              <w:t>Magistero</w:t>
            </w:r>
            <w:proofErr w:type="spellEnd"/>
            <w:r>
              <w:rPr>
                <w:rFonts w:ascii="Arial Narrow" w:hAnsi="Arial Narrow" w:cs="Arial"/>
              </w:rPr>
              <w:t>-</w:t>
            </w:r>
            <w:proofErr w:type="gramStart"/>
            <w:r>
              <w:rPr>
                <w:rFonts w:ascii="Arial Narrow" w:hAnsi="Arial Narrow" w:cs="Arial"/>
              </w:rPr>
              <w:t>Fiduprevisora,  Distrito</w:t>
            </w:r>
            <w:proofErr w:type="gramEnd"/>
            <w:r>
              <w:rPr>
                <w:rFonts w:ascii="Arial Narrow" w:hAnsi="Arial Narrow" w:cs="Arial"/>
              </w:rPr>
              <w:t xml:space="preserve">  de Barranquilla-Secretaria de Educación Distrital.</w:t>
            </w:r>
          </w:p>
          <w:p w14:paraId="202B1160" w14:textId="77777777" w:rsidR="007257CB" w:rsidRDefault="007257CB" w:rsidP="007257CB">
            <w:pPr>
              <w:spacing w:line="288" w:lineRule="auto"/>
              <w:jc w:val="both"/>
              <w:rPr>
                <w:rFonts w:ascii="Arial Narrow" w:hAnsi="Arial Narrow" w:cs="Arial"/>
              </w:rPr>
            </w:pPr>
          </w:p>
          <w:p w14:paraId="2F466632" w14:textId="6D500874" w:rsidR="007257CB" w:rsidRDefault="007257CB" w:rsidP="007257CB">
            <w:pPr>
              <w:spacing w:line="288" w:lineRule="auto"/>
              <w:jc w:val="both"/>
              <w:rPr>
                <w:rFonts w:ascii="Arial Narrow" w:hAnsi="Arial Narrow" w:cs="Arial"/>
              </w:rPr>
            </w:pPr>
            <w:r>
              <w:rPr>
                <w:rFonts w:ascii="Arial Narrow" w:hAnsi="Arial Narrow" w:cs="Arial"/>
              </w:rPr>
              <w:t>2.3.-</w:t>
            </w:r>
            <w:r w:rsidR="006F6E4B">
              <w:rPr>
                <w:rFonts w:ascii="Arial Narrow" w:hAnsi="Arial Narrow" w:cs="Arial"/>
              </w:rPr>
              <w:t>Estudie y elabore</w:t>
            </w:r>
            <w:r>
              <w:rPr>
                <w:rFonts w:ascii="Arial Narrow" w:hAnsi="Arial Narrow" w:cs="Arial"/>
              </w:rPr>
              <w:t xml:space="preserve"> ficha </w:t>
            </w:r>
            <w:proofErr w:type="spellStart"/>
            <w:r>
              <w:rPr>
                <w:rFonts w:ascii="Arial Narrow" w:hAnsi="Arial Narrow" w:cs="Arial"/>
              </w:rPr>
              <w:t>tecnica</w:t>
            </w:r>
            <w:proofErr w:type="spellEnd"/>
            <w:r>
              <w:rPr>
                <w:rFonts w:ascii="Arial Narrow" w:hAnsi="Arial Narrow" w:cs="Arial"/>
              </w:rPr>
              <w:t xml:space="preserve"> presentada para sustentar ante el comité de </w:t>
            </w:r>
            <w:proofErr w:type="spellStart"/>
            <w:r>
              <w:rPr>
                <w:rFonts w:ascii="Arial Narrow" w:hAnsi="Arial Narrow" w:cs="Arial"/>
              </w:rPr>
              <w:t>conciliacion</w:t>
            </w:r>
            <w:proofErr w:type="spellEnd"/>
            <w:r>
              <w:rPr>
                <w:rFonts w:ascii="Arial Narrow" w:hAnsi="Arial Narrow" w:cs="Arial"/>
              </w:rPr>
              <w:t xml:space="preserve"> y defensa judicial de la </w:t>
            </w:r>
            <w:proofErr w:type="spellStart"/>
            <w:r>
              <w:rPr>
                <w:rFonts w:ascii="Arial Narrow" w:hAnsi="Arial Narrow" w:cs="Arial"/>
              </w:rPr>
              <w:t>Alcaldia</w:t>
            </w:r>
            <w:proofErr w:type="spellEnd"/>
            <w:r>
              <w:rPr>
                <w:rFonts w:ascii="Arial Narrow" w:hAnsi="Arial Narrow" w:cs="Arial"/>
              </w:rPr>
              <w:t xml:space="preserve"> Del </w:t>
            </w:r>
            <w:proofErr w:type="spellStart"/>
            <w:r>
              <w:rPr>
                <w:rFonts w:ascii="Arial Narrow" w:hAnsi="Arial Narrow" w:cs="Arial"/>
              </w:rPr>
              <w:t>Deip</w:t>
            </w:r>
            <w:proofErr w:type="spellEnd"/>
            <w:r>
              <w:rPr>
                <w:rFonts w:ascii="Arial Narrow" w:hAnsi="Arial Narrow" w:cs="Arial"/>
              </w:rPr>
              <w:t xml:space="preserve"> De Barranquilla, dentro del proceso de Conciliación Extrajudicial adelantado por Jimena Rosa </w:t>
            </w:r>
            <w:proofErr w:type="spellStart"/>
            <w:r>
              <w:rPr>
                <w:rFonts w:ascii="Arial Narrow" w:hAnsi="Arial Narrow" w:cs="Arial"/>
              </w:rPr>
              <w:t>Giovannina</w:t>
            </w:r>
            <w:proofErr w:type="spellEnd"/>
            <w:r>
              <w:rPr>
                <w:rFonts w:ascii="Arial Narrow" w:hAnsi="Arial Narrow" w:cs="Arial"/>
              </w:rPr>
              <w:t xml:space="preserve"> Jaramillo Arango contra</w:t>
            </w:r>
            <w:r w:rsidRPr="00526031">
              <w:rPr>
                <w:rFonts w:ascii="Arial Narrow" w:hAnsi="Arial Narrow" w:cs="Arial"/>
              </w:rPr>
              <w:t xml:space="preserve"> </w:t>
            </w:r>
            <w:r>
              <w:rPr>
                <w:rFonts w:ascii="Arial Narrow" w:hAnsi="Arial Narrow" w:cs="Arial"/>
              </w:rPr>
              <w:t xml:space="preserve">La Nación – Ministerio de Educación Nacional, Fondo Nacional de </w:t>
            </w:r>
            <w:proofErr w:type="spellStart"/>
            <w:r>
              <w:rPr>
                <w:rFonts w:ascii="Arial Narrow" w:hAnsi="Arial Narrow" w:cs="Arial"/>
              </w:rPr>
              <w:t>de</w:t>
            </w:r>
            <w:proofErr w:type="spellEnd"/>
            <w:r>
              <w:rPr>
                <w:rFonts w:ascii="Arial Narrow" w:hAnsi="Arial Narrow" w:cs="Arial"/>
              </w:rPr>
              <w:t xml:space="preserve"> Prestaciones </w:t>
            </w:r>
            <w:proofErr w:type="spellStart"/>
            <w:r>
              <w:rPr>
                <w:rFonts w:ascii="Arial Narrow" w:hAnsi="Arial Narrow" w:cs="Arial"/>
              </w:rPr>
              <w:t>Soiales</w:t>
            </w:r>
            <w:proofErr w:type="spellEnd"/>
            <w:r>
              <w:rPr>
                <w:rFonts w:ascii="Arial Narrow" w:hAnsi="Arial Narrow" w:cs="Arial"/>
              </w:rPr>
              <w:t xml:space="preserve"> del </w:t>
            </w:r>
            <w:proofErr w:type="spellStart"/>
            <w:r>
              <w:rPr>
                <w:rFonts w:ascii="Arial Narrow" w:hAnsi="Arial Narrow" w:cs="Arial"/>
              </w:rPr>
              <w:t>Magistero</w:t>
            </w:r>
            <w:proofErr w:type="spellEnd"/>
            <w:r>
              <w:rPr>
                <w:rFonts w:ascii="Arial Narrow" w:hAnsi="Arial Narrow" w:cs="Arial"/>
              </w:rPr>
              <w:t>-Fiduprevisora, Distrito de Barranquilla-</w:t>
            </w:r>
            <w:proofErr w:type="gramStart"/>
            <w:r>
              <w:rPr>
                <w:rFonts w:ascii="Arial Narrow" w:hAnsi="Arial Narrow" w:cs="Arial"/>
              </w:rPr>
              <w:t>Secretaria</w:t>
            </w:r>
            <w:proofErr w:type="gramEnd"/>
            <w:r>
              <w:rPr>
                <w:rFonts w:ascii="Arial Narrow" w:hAnsi="Arial Narrow" w:cs="Arial"/>
              </w:rPr>
              <w:t xml:space="preserve"> de Educación Distrital.</w:t>
            </w:r>
          </w:p>
          <w:p w14:paraId="3ACB493B" w14:textId="77777777" w:rsidR="007257CB" w:rsidRDefault="007257CB" w:rsidP="007257CB">
            <w:pPr>
              <w:spacing w:line="288" w:lineRule="auto"/>
              <w:jc w:val="both"/>
              <w:rPr>
                <w:rFonts w:ascii="Arial Narrow" w:hAnsi="Arial Narrow" w:cs="Arial"/>
              </w:rPr>
            </w:pPr>
            <w:r>
              <w:rPr>
                <w:rFonts w:ascii="Arial Narrow" w:hAnsi="Arial Narrow" w:cs="Arial"/>
              </w:rPr>
              <w:t xml:space="preserve"> </w:t>
            </w:r>
          </w:p>
          <w:p w14:paraId="23C537B3" w14:textId="54719D23" w:rsidR="007257CB" w:rsidRDefault="007257CB" w:rsidP="007257CB">
            <w:pPr>
              <w:spacing w:line="288" w:lineRule="auto"/>
              <w:jc w:val="both"/>
              <w:rPr>
                <w:rFonts w:ascii="Arial Narrow" w:hAnsi="Arial Narrow" w:cs="Arial"/>
              </w:rPr>
            </w:pPr>
            <w:r>
              <w:rPr>
                <w:rFonts w:ascii="Arial Narrow" w:hAnsi="Arial Narrow" w:cs="Arial"/>
              </w:rPr>
              <w:t>2.4.-</w:t>
            </w:r>
            <w:r w:rsidR="006F6E4B">
              <w:rPr>
                <w:rFonts w:ascii="Arial Narrow" w:hAnsi="Arial Narrow" w:cs="Arial"/>
              </w:rPr>
              <w:t>Estudie y elabore</w:t>
            </w:r>
            <w:r>
              <w:rPr>
                <w:rFonts w:ascii="Arial Narrow" w:hAnsi="Arial Narrow" w:cs="Arial"/>
              </w:rPr>
              <w:t xml:space="preserve"> ficha </w:t>
            </w:r>
            <w:proofErr w:type="spellStart"/>
            <w:r>
              <w:rPr>
                <w:rFonts w:ascii="Arial Narrow" w:hAnsi="Arial Narrow" w:cs="Arial"/>
              </w:rPr>
              <w:t>tecnica</w:t>
            </w:r>
            <w:proofErr w:type="spellEnd"/>
            <w:r>
              <w:rPr>
                <w:rFonts w:ascii="Arial Narrow" w:hAnsi="Arial Narrow" w:cs="Arial"/>
              </w:rPr>
              <w:t xml:space="preserve"> presentada para sustentar ante el comité de </w:t>
            </w:r>
            <w:proofErr w:type="spellStart"/>
            <w:r>
              <w:rPr>
                <w:rFonts w:ascii="Arial Narrow" w:hAnsi="Arial Narrow" w:cs="Arial"/>
              </w:rPr>
              <w:t>conciliacion</w:t>
            </w:r>
            <w:proofErr w:type="spellEnd"/>
            <w:r>
              <w:rPr>
                <w:rFonts w:ascii="Arial Narrow" w:hAnsi="Arial Narrow" w:cs="Arial"/>
              </w:rPr>
              <w:t xml:space="preserve"> y defensa judicial de la </w:t>
            </w:r>
            <w:proofErr w:type="spellStart"/>
            <w:r>
              <w:rPr>
                <w:rFonts w:ascii="Arial Narrow" w:hAnsi="Arial Narrow" w:cs="Arial"/>
              </w:rPr>
              <w:t>Alcaldia</w:t>
            </w:r>
            <w:proofErr w:type="spellEnd"/>
            <w:r>
              <w:rPr>
                <w:rFonts w:ascii="Arial Narrow" w:hAnsi="Arial Narrow" w:cs="Arial"/>
              </w:rPr>
              <w:t xml:space="preserve"> Del </w:t>
            </w:r>
            <w:proofErr w:type="spellStart"/>
            <w:r>
              <w:rPr>
                <w:rFonts w:ascii="Arial Narrow" w:hAnsi="Arial Narrow" w:cs="Arial"/>
              </w:rPr>
              <w:t>Deip</w:t>
            </w:r>
            <w:proofErr w:type="spellEnd"/>
            <w:r>
              <w:rPr>
                <w:rFonts w:ascii="Arial Narrow" w:hAnsi="Arial Narrow" w:cs="Arial"/>
              </w:rPr>
              <w:t xml:space="preserve"> De Barranquilla, dentro del proceso de Conciliación Extrajudicial adelantado por Pedro Rafael </w:t>
            </w:r>
            <w:proofErr w:type="spellStart"/>
            <w:r>
              <w:rPr>
                <w:rFonts w:ascii="Arial Narrow" w:hAnsi="Arial Narrow" w:cs="Arial"/>
              </w:rPr>
              <w:t>Iguaran</w:t>
            </w:r>
            <w:proofErr w:type="spellEnd"/>
            <w:r>
              <w:rPr>
                <w:rFonts w:ascii="Arial Narrow" w:hAnsi="Arial Narrow" w:cs="Arial"/>
              </w:rPr>
              <w:t xml:space="preserve"> Pallares contra</w:t>
            </w:r>
            <w:r w:rsidRPr="00526031">
              <w:rPr>
                <w:rFonts w:ascii="Arial Narrow" w:hAnsi="Arial Narrow" w:cs="Arial"/>
              </w:rPr>
              <w:t xml:space="preserve"> </w:t>
            </w:r>
            <w:r>
              <w:rPr>
                <w:rFonts w:ascii="Arial Narrow" w:hAnsi="Arial Narrow" w:cs="Arial"/>
              </w:rPr>
              <w:t xml:space="preserve">La Nación – Ministerio de Educación Nacional, Fondo Nacional de </w:t>
            </w:r>
            <w:proofErr w:type="spellStart"/>
            <w:r>
              <w:rPr>
                <w:rFonts w:ascii="Arial Narrow" w:hAnsi="Arial Narrow" w:cs="Arial"/>
              </w:rPr>
              <w:t>de</w:t>
            </w:r>
            <w:proofErr w:type="spellEnd"/>
            <w:r>
              <w:rPr>
                <w:rFonts w:ascii="Arial Narrow" w:hAnsi="Arial Narrow" w:cs="Arial"/>
              </w:rPr>
              <w:t xml:space="preserve"> Prestaciones </w:t>
            </w:r>
            <w:proofErr w:type="spellStart"/>
            <w:r>
              <w:rPr>
                <w:rFonts w:ascii="Arial Narrow" w:hAnsi="Arial Narrow" w:cs="Arial"/>
              </w:rPr>
              <w:t>Soiales</w:t>
            </w:r>
            <w:proofErr w:type="spellEnd"/>
            <w:r>
              <w:rPr>
                <w:rFonts w:ascii="Arial Narrow" w:hAnsi="Arial Narrow" w:cs="Arial"/>
              </w:rPr>
              <w:t xml:space="preserve"> del </w:t>
            </w:r>
            <w:proofErr w:type="spellStart"/>
            <w:r>
              <w:rPr>
                <w:rFonts w:ascii="Arial Narrow" w:hAnsi="Arial Narrow" w:cs="Arial"/>
              </w:rPr>
              <w:t>Magistero</w:t>
            </w:r>
            <w:proofErr w:type="spellEnd"/>
            <w:r>
              <w:rPr>
                <w:rFonts w:ascii="Arial Narrow" w:hAnsi="Arial Narrow" w:cs="Arial"/>
              </w:rPr>
              <w:t>-</w:t>
            </w:r>
            <w:proofErr w:type="gramStart"/>
            <w:r>
              <w:rPr>
                <w:rFonts w:ascii="Arial Narrow" w:hAnsi="Arial Narrow" w:cs="Arial"/>
              </w:rPr>
              <w:t>Fiduprevisora,  Distrito</w:t>
            </w:r>
            <w:proofErr w:type="gramEnd"/>
            <w:r>
              <w:rPr>
                <w:rFonts w:ascii="Arial Narrow" w:hAnsi="Arial Narrow" w:cs="Arial"/>
              </w:rPr>
              <w:t xml:space="preserve">  de Barranquilla-Secretaria de Educación Distrital.</w:t>
            </w:r>
          </w:p>
          <w:p w14:paraId="03ADE687" w14:textId="0B428A63" w:rsidR="002D0715" w:rsidRDefault="002D0715" w:rsidP="002D0715">
            <w:pPr>
              <w:spacing w:line="288" w:lineRule="auto"/>
              <w:jc w:val="both"/>
              <w:rPr>
                <w:rFonts w:ascii="Arial Narrow" w:hAnsi="Arial Narrow" w:cs="Arial"/>
                <w:b/>
              </w:rPr>
            </w:pPr>
          </w:p>
          <w:p w14:paraId="41718A15" w14:textId="0A872C59" w:rsidR="002D0715" w:rsidRDefault="006F6E4B" w:rsidP="002D0715">
            <w:pPr>
              <w:spacing w:line="288" w:lineRule="auto"/>
              <w:jc w:val="both"/>
              <w:rPr>
                <w:rFonts w:ascii="Arial Narrow" w:hAnsi="Arial Narrow" w:cs="Arial"/>
              </w:rPr>
            </w:pPr>
            <w:r>
              <w:rPr>
                <w:rFonts w:ascii="Arial Narrow" w:hAnsi="Arial Narrow" w:cs="Arial"/>
                <w:b/>
              </w:rPr>
              <w:t>DURANTE EL PERIODO S</w:t>
            </w:r>
            <w:r w:rsidR="00242D54">
              <w:rPr>
                <w:rFonts w:ascii="Arial Narrow" w:hAnsi="Arial Narrow" w:cs="Arial"/>
                <w:b/>
              </w:rPr>
              <w:t>E ASISTIO A LOS</w:t>
            </w:r>
            <w:r w:rsidR="002D0715">
              <w:rPr>
                <w:rFonts w:ascii="Arial Narrow" w:hAnsi="Arial Narrow" w:cs="Arial"/>
                <w:b/>
              </w:rPr>
              <w:t xml:space="preserve"> COMITES DE CONCILIACION VIRTUAL </w:t>
            </w:r>
            <w:r>
              <w:rPr>
                <w:rFonts w:ascii="Arial Narrow" w:hAnsi="Arial Narrow" w:cs="Arial"/>
                <w:b/>
              </w:rPr>
              <w:t xml:space="preserve">PARA </w:t>
            </w:r>
            <w:proofErr w:type="gramStart"/>
            <w:r>
              <w:rPr>
                <w:rFonts w:ascii="Arial Narrow" w:hAnsi="Arial Narrow" w:cs="Arial"/>
                <w:b/>
              </w:rPr>
              <w:t xml:space="preserve">SUSTENTAR </w:t>
            </w:r>
            <w:r w:rsidR="002D0715">
              <w:rPr>
                <w:rFonts w:ascii="Arial Narrow" w:hAnsi="Arial Narrow" w:cs="Arial"/>
                <w:b/>
              </w:rPr>
              <w:t xml:space="preserve"> SIGUIENTES</w:t>
            </w:r>
            <w:proofErr w:type="gramEnd"/>
            <w:r w:rsidR="002D0715">
              <w:rPr>
                <w:rFonts w:ascii="Arial Narrow" w:hAnsi="Arial Narrow" w:cs="Arial"/>
                <w:b/>
              </w:rPr>
              <w:t xml:space="preserve"> PROCESOS</w:t>
            </w:r>
            <w:r w:rsidR="00242D54">
              <w:rPr>
                <w:rFonts w:ascii="Arial Narrow" w:hAnsi="Arial Narrow" w:cs="Arial"/>
                <w:b/>
              </w:rPr>
              <w:t>:</w:t>
            </w:r>
          </w:p>
          <w:p w14:paraId="62941625" w14:textId="5B3101D7" w:rsidR="002D0715" w:rsidRDefault="002D0715" w:rsidP="007257CB">
            <w:pPr>
              <w:spacing w:line="288" w:lineRule="auto"/>
              <w:jc w:val="both"/>
              <w:rPr>
                <w:rFonts w:ascii="Arial Narrow" w:hAnsi="Arial Narrow" w:cs="Arial"/>
              </w:rPr>
            </w:pPr>
          </w:p>
          <w:p w14:paraId="0474BD6E" w14:textId="25A61C63" w:rsidR="007257CB" w:rsidRDefault="007257CB" w:rsidP="007257CB">
            <w:pPr>
              <w:spacing w:line="288" w:lineRule="auto"/>
              <w:jc w:val="both"/>
              <w:rPr>
                <w:rFonts w:ascii="Arial Narrow" w:hAnsi="Arial Narrow" w:cs="Arial"/>
              </w:rPr>
            </w:pPr>
            <w:r>
              <w:rPr>
                <w:rFonts w:ascii="Arial Narrow" w:hAnsi="Arial Narrow" w:cs="Arial"/>
              </w:rPr>
              <w:t>3.1.-EDGARDO DIAZ CHAVEZ</w:t>
            </w:r>
          </w:p>
          <w:p w14:paraId="0D93E2EE" w14:textId="77777777" w:rsidR="007257CB" w:rsidRDefault="007257CB" w:rsidP="007257CB">
            <w:pPr>
              <w:spacing w:line="288" w:lineRule="auto"/>
              <w:jc w:val="both"/>
              <w:rPr>
                <w:rFonts w:ascii="Arial Narrow" w:hAnsi="Arial Narrow" w:cs="Arial"/>
              </w:rPr>
            </w:pPr>
            <w:r>
              <w:rPr>
                <w:rFonts w:ascii="Arial Narrow" w:hAnsi="Arial Narrow" w:cs="Arial"/>
              </w:rPr>
              <w:t>3.2.-JIMENA ROSA GIOVANNINA JARAMILLO ARANGO</w:t>
            </w:r>
          </w:p>
          <w:p w14:paraId="7D758040" w14:textId="77777777" w:rsidR="007257CB" w:rsidRDefault="007257CB" w:rsidP="007257CB">
            <w:pPr>
              <w:spacing w:line="288" w:lineRule="auto"/>
              <w:jc w:val="both"/>
              <w:rPr>
                <w:rFonts w:ascii="Arial Narrow" w:hAnsi="Arial Narrow" w:cs="Arial"/>
              </w:rPr>
            </w:pPr>
            <w:r>
              <w:rPr>
                <w:rFonts w:ascii="Arial Narrow" w:hAnsi="Arial Narrow" w:cs="Arial"/>
              </w:rPr>
              <w:t>3.3.- GIOVANNI AHUMADA THERAN</w:t>
            </w:r>
          </w:p>
          <w:p w14:paraId="1FC61582" w14:textId="77777777" w:rsidR="007257CB" w:rsidRDefault="007257CB" w:rsidP="007257CB">
            <w:pPr>
              <w:spacing w:line="288" w:lineRule="auto"/>
              <w:jc w:val="both"/>
              <w:rPr>
                <w:rFonts w:ascii="Arial Narrow" w:hAnsi="Arial Narrow" w:cs="Arial"/>
              </w:rPr>
            </w:pPr>
            <w:r>
              <w:rPr>
                <w:rFonts w:ascii="Arial Narrow" w:hAnsi="Arial Narrow" w:cs="Arial"/>
              </w:rPr>
              <w:t>3.4.- NAPOLEON DUARTE CACERES</w:t>
            </w:r>
          </w:p>
          <w:p w14:paraId="6C86A4FF" w14:textId="77777777" w:rsidR="007257CB" w:rsidRDefault="007257CB" w:rsidP="007257CB">
            <w:pPr>
              <w:spacing w:line="288" w:lineRule="auto"/>
              <w:jc w:val="both"/>
              <w:rPr>
                <w:rFonts w:ascii="Arial Narrow" w:hAnsi="Arial Narrow" w:cs="Arial"/>
              </w:rPr>
            </w:pPr>
          </w:p>
          <w:p w14:paraId="50D46C7E" w14:textId="48925077" w:rsidR="002D0715" w:rsidRPr="00242D54" w:rsidRDefault="002D0715" w:rsidP="002D0715">
            <w:pPr>
              <w:spacing w:line="288" w:lineRule="auto"/>
              <w:jc w:val="both"/>
              <w:rPr>
                <w:rFonts w:ascii="Arial Narrow" w:hAnsi="Arial Narrow" w:cs="Arial"/>
              </w:rPr>
            </w:pPr>
            <w:r>
              <w:rPr>
                <w:rFonts w:ascii="Arial Narrow" w:hAnsi="Arial Narrow" w:cs="Arial"/>
              </w:rPr>
              <w:t xml:space="preserve"> </w:t>
            </w:r>
            <w:r w:rsidR="006F6E4B" w:rsidRPr="006F6E4B">
              <w:rPr>
                <w:rFonts w:ascii="Arial Narrow" w:hAnsi="Arial Narrow" w:cs="Arial"/>
                <w:b/>
                <w:bCs/>
              </w:rPr>
              <w:t>DURANTE EL PERIODO DE GESTION</w:t>
            </w:r>
            <w:r>
              <w:rPr>
                <w:rFonts w:ascii="Arial Narrow" w:hAnsi="Arial Narrow" w:cs="Arial"/>
                <w:b/>
                <w:bCs/>
              </w:rPr>
              <w:t xml:space="preserve"> </w:t>
            </w:r>
            <w:r w:rsidR="00242D54">
              <w:rPr>
                <w:rFonts w:ascii="Arial Narrow" w:hAnsi="Arial Narrow" w:cs="Arial"/>
                <w:b/>
                <w:bCs/>
              </w:rPr>
              <w:t xml:space="preserve">SE ASISTIERON A </w:t>
            </w:r>
            <w:r>
              <w:rPr>
                <w:rFonts w:ascii="Arial Narrow" w:hAnsi="Arial Narrow" w:cs="Arial"/>
                <w:b/>
                <w:bCs/>
              </w:rPr>
              <w:t>AUDIENCIAS DE CONCILIACION EXTRAJUDICIAL REALIZADAS ANTE LA PROCURADURIA GENERAL DE LA NACION PARA ASUNTOS ADMINISTRATIVOS</w:t>
            </w:r>
            <w:r w:rsidR="00242D54">
              <w:rPr>
                <w:rFonts w:ascii="Arial Narrow" w:hAnsi="Arial Narrow" w:cs="Arial"/>
                <w:b/>
                <w:bCs/>
              </w:rPr>
              <w:t>:</w:t>
            </w:r>
          </w:p>
          <w:p w14:paraId="0052ED0D" w14:textId="77777777" w:rsidR="002D0715" w:rsidRDefault="002D0715" w:rsidP="002D0715">
            <w:pPr>
              <w:spacing w:line="288" w:lineRule="auto"/>
              <w:jc w:val="both"/>
              <w:rPr>
                <w:rFonts w:ascii="Arial Narrow" w:hAnsi="Arial Narrow" w:cs="Arial"/>
              </w:rPr>
            </w:pPr>
          </w:p>
          <w:p w14:paraId="3FDBAF61" w14:textId="72944E83" w:rsidR="007257CB" w:rsidRDefault="007257CB" w:rsidP="007257CB">
            <w:pPr>
              <w:spacing w:line="288" w:lineRule="auto"/>
              <w:jc w:val="both"/>
              <w:rPr>
                <w:rFonts w:ascii="Arial Narrow" w:hAnsi="Arial Narrow" w:cs="Arial"/>
              </w:rPr>
            </w:pPr>
            <w:r>
              <w:rPr>
                <w:rFonts w:ascii="Arial Narrow" w:hAnsi="Arial Narrow" w:cs="Arial"/>
              </w:rPr>
              <w:t>4..1.</w:t>
            </w:r>
            <w:proofErr w:type="gramStart"/>
            <w:r>
              <w:rPr>
                <w:rFonts w:ascii="Arial Narrow" w:hAnsi="Arial Narrow" w:cs="Arial"/>
              </w:rPr>
              <w:t xml:space="preserve">-  </w:t>
            </w:r>
            <w:r w:rsidR="006F6E4B">
              <w:rPr>
                <w:rFonts w:ascii="Arial Narrow" w:hAnsi="Arial Narrow" w:cs="Arial"/>
              </w:rPr>
              <w:t>Asistí</w:t>
            </w:r>
            <w:proofErr w:type="gramEnd"/>
            <w:r w:rsidR="006F6E4B">
              <w:rPr>
                <w:rFonts w:ascii="Arial Narrow" w:hAnsi="Arial Narrow" w:cs="Arial"/>
              </w:rPr>
              <w:t xml:space="preserve"> a </w:t>
            </w:r>
            <w:r>
              <w:rPr>
                <w:rFonts w:ascii="Arial Narrow" w:hAnsi="Arial Narrow" w:cs="Arial"/>
              </w:rPr>
              <w:t xml:space="preserve"> Audiencia de Conciliación Extrajudicial adelantada por Jimena Rosa Jaramillo Arango, ante la Procuraduría 10 Judicial II, fue declarada fallida y ordenó archivo del proceso</w:t>
            </w:r>
          </w:p>
          <w:p w14:paraId="69E405A9" w14:textId="77777777" w:rsidR="007257CB" w:rsidRDefault="007257CB" w:rsidP="007257CB">
            <w:pPr>
              <w:spacing w:line="288" w:lineRule="auto"/>
              <w:jc w:val="both"/>
              <w:rPr>
                <w:rFonts w:ascii="Arial Narrow" w:hAnsi="Arial Narrow" w:cs="Arial"/>
              </w:rPr>
            </w:pPr>
            <w:r>
              <w:rPr>
                <w:rFonts w:ascii="Arial Narrow" w:hAnsi="Arial Narrow" w:cs="Arial"/>
              </w:rPr>
              <w:t xml:space="preserve">.  </w:t>
            </w:r>
          </w:p>
          <w:p w14:paraId="6BBA1409" w14:textId="2CA08DEE" w:rsidR="007257CB" w:rsidRDefault="007257CB" w:rsidP="007257CB">
            <w:pPr>
              <w:spacing w:line="288" w:lineRule="auto"/>
              <w:jc w:val="both"/>
              <w:rPr>
                <w:rFonts w:ascii="Arial Narrow" w:hAnsi="Arial Narrow" w:cs="Arial"/>
              </w:rPr>
            </w:pPr>
            <w:r>
              <w:rPr>
                <w:rFonts w:ascii="Arial Narrow" w:hAnsi="Arial Narrow" w:cs="Arial"/>
              </w:rPr>
              <w:t>4.2.-</w:t>
            </w:r>
            <w:r w:rsidR="006F6E4B">
              <w:rPr>
                <w:rFonts w:ascii="Arial Narrow" w:hAnsi="Arial Narrow" w:cs="Arial"/>
              </w:rPr>
              <w:t xml:space="preserve"> </w:t>
            </w:r>
            <w:r w:rsidR="006F6E4B">
              <w:rPr>
                <w:rFonts w:ascii="Arial Narrow" w:hAnsi="Arial Narrow" w:cs="Arial"/>
              </w:rPr>
              <w:t xml:space="preserve">Asistí </w:t>
            </w:r>
            <w:proofErr w:type="gramStart"/>
            <w:r w:rsidR="006F6E4B">
              <w:rPr>
                <w:rFonts w:ascii="Arial Narrow" w:hAnsi="Arial Narrow" w:cs="Arial"/>
              </w:rPr>
              <w:t xml:space="preserve">a  </w:t>
            </w:r>
            <w:r>
              <w:rPr>
                <w:rFonts w:ascii="Arial Narrow" w:hAnsi="Arial Narrow" w:cs="Arial"/>
              </w:rPr>
              <w:t>Audiencia</w:t>
            </w:r>
            <w:proofErr w:type="gramEnd"/>
            <w:r>
              <w:rPr>
                <w:rFonts w:ascii="Arial Narrow" w:hAnsi="Arial Narrow" w:cs="Arial"/>
              </w:rPr>
              <w:t xml:space="preserve"> de Conciliación Extrajudicial adelantada por Giovanni  Ahumada </w:t>
            </w:r>
            <w:proofErr w:type="spellStart"/>
            <w:r>
              <w:rPr>
                <w:rFonts w:ascii="Arial Narrow" w:hAnsi="Arial Narrow" w:cs="Arial"/>
              </w:rPr>
              <w:t>Teheran</w:t>
            </w:r>
            <w:proofErr w:type="spellEnd"/>
            <w:r>
              <w:rPr>
                <w:rFonts w:ascii="Arial Narrow" w:hAnsi="Arial Narrow" w:cs="Arial"/>
              </w:rPr>
              <w:t xml:space="preserve">, ante la Procuraduría 117 Judicial II, fue declarada fallida y ordenó </w:t>
            </w:r>
            <w:r>
              <w:rPr>
                <w:rFonts w:ascii="Arial Narrow" w:hAnsi="Arial Narrow" w:cs="Arial"/>
              </w:rPr>
              <w:lastRenderedPageBreak/>
              <w:t xml:space="preserve">archivo del proceso. </w:t>
            </w:r>
          </w:p>
          <w:p w14:paraId="5C9F8FD5" w14:textId="77777777" w:rsidR="007257CB" w:rsidRDefault="007257CB" w:rsidP="007257CB">
            <w:pPr>
              <w:spacing w:line="288" w:lineRule="auto"/>
              <w:jc w:val="both"/>
              <w:rPr>
                <w:rFonts w:ascii="Arial Narrow" w:hAnsi="Arial Narrow" w:cs="Arial"/>
              </w:rPr>
            </w:pPr>
          </w:p>
          <w:p w14:paraId="705DD43D" w14:textId="74F67EF4" w:rsidR="007257CB" w:rsidRDefault="007257CB" w:rsidP="007257CB">
            <w:pPr>
              <w:spacing w:line="288" w:lineRule="auto"/>
              <w:jc w:val="both"/>
              <w:rPr>
                <w:rFonts w:ascii="Arial Narrow" w:hAnsi="Arial Narrow" w:cs="Arial"/>
              </w:rPr>
            </w:pPr>
            <w:r>
              <w:rPr>
                <w:rFonts w:ascii="Arial Narrow" w:hAnsi="Arial Narrow" w:cs="Arial"/>
              </w:rPr>
              <w:t>4.3.-</w:t>
            </w:r>
            <w:r w:rsidR="006F6E4B">
              <w:rPr>
                <w:rFonts w:ascii="Arial Narrow" w:hAnsi="Arial Narrow" w:cs="Arial"/>
              </w:rPr>
              <w:t xml:space="preserve"> </w:t>
            </w:r>
            <w:r w:rsidR="006F6E4B">
              <w:rPr>
                <w:rFonts w:ascii="Arial Narrow" w:hAnsi="Arial Narrow" w:cs="Arial"/>
              </w:rPr>
              <w:t xml:space="preserve">Asistí </w:t>
            </w:r>
            <w:proofErr w:type="gramStart"/>
            <w:r w:rsidR="006F6E4B">
              <w:rPr>
                <w:rFonts w:ascii="Arial Narrow" w:hAnsi="Arial Narrow" w:cs="Arial"/>
              </w:rPr>
              <w:t xml:space="preserve">a  </w:t>
            </w:r>
            <w:r>
              <w:rPr>
                <w:rFonts w:ascii="Arial Narrow" w:hAnsi="Arial Narrow" w:cs="Arial"/>
              </w:rPr>
              <w:t>Audiencia</w:t>
            </w:r>
            <w:proofErr w:type="gramEnd"/>
            <w:r>
              <w:rPr>
                <w:rFonts w:ascii="Arial Narrow" w:hAnsi="Arial Narrow" w:cs="Arial"/>
              </w:rPr>
              <w:t xml:space="preserve"> de Conciliación Extrajudicial adelantada por Pedro Rafael </w:t>
            </w:r>
            <w:proofErr w:type="spellStart"/>
            <w:r>
              <w:rPr>
                <w:rFonts w:ascii="Arial Narrow" w:hAnsi="Arial Narrow" w:cs="Arial"/>
              </w:rPr>
              <w:t>Iguaran</w:t>
            </w:r>
            <w:proofErr w:type="spellEnd"/>
            <w:r>
              <w:rPr>
                <w:rFonts w:ascii="Arial Narrow" w:hAnsi="Arial Narrow" w:cs="Arial"/>
              </w:rPr>
              <w:t>, ante la Procuraduría 15 Judicial II, fue declarada fallida y ordenó archivo del proceso.</w:t>
            </w:r>
          </w:p>
          <w:p w14:paraId="5AA41DA5" w14:textId="77777777" w:rsidR="007257CB" w:rsidRDefault="007257CB" w:rsidP="007257CB">
            <w:pPr>
              <w:spacing w:line="288" w:lineRule="auto"/>
              <w:jc w:val="both"/>
              <w:rPr>
                <w:rFonts w:ascii="Arial Narrow" w:hAnsi="Arial Narrow" w:cs="Arial"/>
              </w:rPr>
            </w:pPr>
          </w:p>
          <w:p w14:paraId="65123BF3" w14:textId="25DEDF1A" w:rsidR="007257CB" w:rsidRDefault="007257CB" w:rsidP="007257CB">
            <w:pPr>
              <w:spacing w:line="288" w:lineRule="auto"/>
              <w:jc w:val="both"/>
              <w:rPr>
                <w:rFonts w:ascii="Arial Narrow" w:hAnsi="Arial Narrow" w:cs="Arial"/>
              </w:rPr>
            </w:pPr>
            <w:r>
              <w:rPr>
                <w:rFonts w:ascii="Arial Narrow" w:hAnsi="Arial Narrow" w:cs="Arial"/>
              </w:rPr>
              <w:t>4.4.-</w:t>
            </w:r>
            <w:r w:rsidR="006F6E4B">
              <w:rPr>
                <w:rFonts w:ascii="Arial Narrow" w:hAnsi="Arial Narrow" w:cs="Arial"/>
              </w:rPr>
              <w:t xml:space="preserve"> </w:t>
            </w:r>
            <w:r w:rsidR="006F6E4B">
              <w:rPr>
                <w:rFonts w:ascii="Arial Narrow" w:hAnsi="Arial Narrow" w:cs="Arial"/>
              </w:rPr>
              <w:t xml:space="preserve">Asistí </w:t>
            </w:r>
            <w:proofErr w:type="gramStart"/>
            <w:r w:rsidR="006F6E4B">
              <w:rPr>
                <w:rFonts w:ascii="Arial Narrow" w:hAnsi="Arial Narrow" w:cs="Arial"/>
              </w:rPr>
              <w:t xml:space="preserve">a  </w:t>
            </w:r>
            <w:r>
              <w:rPr>
                <w:rFonts w:ascii="Arial Narrow" w:hAnsi="Arial Narrow" w:cs="Arial"/>
              </w:rPr>
              <w:t>Audiencia</w:t>
            </w:r>
            <w:proofErr w:type="gramEnd"/>
            <w:r>
              <w:rPr>
                <w:rFonts w:ascii="Arial Narrow" w:hAnsi="Arial Narrow" w:cs="Arial"/>
              </w:rPr>
              <w:t xml:space="preserve"> de Conciliación Extrajudicial adelantada por Yomaira de Arco </w:t>
            </w:r>
            <w:proofErr w:type="spellStart"/>
            <w:r>
              <w:rPr>
                <w:rFonts w:ascii="Arial Narrow" w:hAnsi="Arial Narrow" w:cs="Arial"/>
              </w:rPr>
              <w:t>Caceres</w:t>
            </w:r>
            <w:proofErr w:type="spellEnd"/>
            <w:r>
              <w:rPr>
                <w:rFonts w:ascii="Arial Narrow" w:hAnsi="Arial Narrow" w:cs="Arial"/>
              </w:rPr>
              <w:t xml:space="preserve">, ante la Procuraduría 197 Judicial I, fue declarada fallida y ordenó archivo del proceso. </w:t>
            </w:r>
          </w:p>
          <w:p w14:paraId="0792C088" w14:textId="77777777" w:rsidR="007257CB" w:rsidRDefault="007257CB" w:rsidP="007257CB">
            <w:pPr>
              <w:spacing w:line="288" w:lineRule="auto"/>
              <w:jc w:val="both"/>
              <w:rPr>
                <w:rFonts w:ascii="Arial Narrow" w:hAnsi="Arial Narrow" w:cs="Arial"/>
              </w:rPr>
            </w:pPr>
          </w:p>
          <w:p w14:paraId="23F0E06C" w14:textId="12DCAB11" w:rsidR="007257CB" w:rsidRDefault="007257CB" w:rsidP="007257CB">
            <w:pPr>
              <w:spacing w:line="288" w:lineRule="auto"/>
              <w:jc w:val="both"/>
              <w:rPr>
                <w:rFonts w:ascii="Arial Narrow" w:hAnsi="Arial Narrow" w:cs="Arial"/>
              </w:rPr>
            </w:pPr>
            <w:r>
              <w:rPr>
                <w:rFonts w:ascii="Arial Narrow" w:hAnsi="Arial Narrow" w:cs="Arial"/>
              </w:rPr>
              <w:t>4.5.-</w:t>
            </w:r>
            <w:r w:rsidR="006F6E4B">
              <w:rPr>
                <w:rFonts w:ascii="Arial Narrow" w:hAnsi="Arial Narrow" w:cs="Arial"/>
              </w:rPr>
              <w:t xml:space="preserve"> </w:t>
            </w:r>
            <w:r w:rsidR="006F6E4B">
              <w:rPr>
                <w:rFonts w:ascii="Arial Narrow" w:hAnsi="Arial Narrow" w:cs="Arial"/>
              </w:rPr>
              <w:t xml:space="preserve">Asistí </w:t>
            </w:r>
            <w:proofErr w:type="gramStart"/>
            <w:r w:rsidR="006F6E4B">
              <w:rPr>
                <w:rFonts w:ascii="Arial Narrow" w:hAnsi="Arial Narrow" w:cs="Arial"/>
              </w:rPr>
              <w:t xml:space="preserve">a  </w:t>
            </w:r>
            <w:r>
              <w:rPr>
                <w:rFonts w:ascii="Arial Narrow" w:hAnsi="Arial Narrow" w:cs="Arial"/>
              </w:rPr>
              <w:t>Audiencia</w:t>
            </w:r>
            <w:proofErr w:type="gramEnd"/>
            <w:r>
              <w:rPr>
                <w:rFonts w:ascii="Arial Narrow" w:hAnsi="Arial Narrow" w:cs="Arial"/>
              </w:rPr>
              <w:t xml:space="preserve"> de </w:t>
            </w:r>
            <w:proofErr w:type="spellStart"/>
            <w:r>
              <w:rPr>
                <w:rFonts w:ascii="Arial Narrow" w:hAnsi="Arial Narrow" w:cs="Arial"/>
              </w:rPr>
              <w:t>Conciliacion</w:t>
            </w:r>
            <w:proofErr w:type="spellEnd"/>
            <w:r>
              <w:rPr>
                <w:rFonts w:ascii="Arial Narrow" w:hAnsi="Arial Narrow" w:cs="Arial"/>
              </w:rPr>
              <w:t xml:space="preserve"> Extrajudicial adelantada por Jairo Libardo </w:t>
            </w:r>
            <w:proofErr w:type="spellStart"/>
            <w:r>
              <w:rPr>
                <w:rFonts w:ascii="Arial Narrow" w:hAnsi="Arial Narrow" w:cs="Arial"/>
              </w:rPr>
              <w:t>Cisnero</w:t>
            </w:r>
            <w:proofErr w:type="spellEnd"/>
            <w:r>
              <w:rPr>
                <w:rFonts w:ascii="Arial Narrow" w:hAnsi="Arial Narrow" w:cs="Arial"/>
              </w:rPr>
              <w:t xml:space="preserve"> de la Rosa, ante la Procuraduría 15 Judicial II, fue declarada fallida y ordenó archivo del proceso. </w:t>
            </w:r>
          </w:p>
          <w:p w14:paraId="6ADE5FDB" w14:textId="77777777" w:rsidR="007257CB" w:rsidRDefault="007257CB" w:rsidP="007257CB">
            <w:pPr>
              <w:spacing w:line="288" w:lineRule="auto"/>
              <w:jc w:val="both"/>
              <w:rPr>
                <w:rFonts w:ascii="Arial Narrow" w:hAnsi="Arial Narrow" w:cs="Arial"/>
              </w:rPr>
            </w:pPr>
          </w:p>
          <w:p w14:paraId="70103F7B" w14:textId="0384E795" w:rsidR="007257CB" w:rsidRDefault="007257CB" w:rsidP="007257CB">
            <w:pPr>
              <w:spacing w:line="288" w:lineRule="auto"/>
              <w:jc w:val="both"/>
              <w:rPr>
                <w:rFonts w:ascii="Arial Narrow" w:hAnsi="Arial Narrow" w:cs="Arial"/>
              </w:rPr>
            </w:pPr>
            <w:r>
              <w:rPr>
                <w:rFonts w:ascii="Arial Narrow" w:hAnsi="Arial Narrow" w:cs="Arial"/>
              </w:rPr>
              <w:t>4.6.-</w:t>
            </w:r>
            <w:r w:rsidR="006F6E4B">
              <w:rPr>
                <w:rFonts w:ascii="Arial Narrow" w:hAnsi="Arial Narrow" w:cs="Arial"/>
              </w:rPr>
              <w:t xml:space="preserve"> </w:t>
            </w:r>
            <w:r w:rsidR="006F6E4B">
              <w:rPr>
                <w:rFonts w:ascii="Arial Narrow" w:hAnsi="Arial Narrow" w:cs="Arial"/>
              </w:rPr>
              <w:t xml:space="preserve">Asistí </w:t>
            </w:r>
            <w:proofErr w:type="gramStart"/>
            <w:r w:rsidR="006F6E4B">
              <w:rPr>
                <w:rFonts w:ascii="Arial Narrow" w:hAnsi="Arial Narrow" w:cs="Arial"/>
              </w:rPr>
              <w:t xml:space="preserve">a  </w:t>
            </w:r>
            <w:r>
              <w:rPr>
                <w:rFonts w:ascii="Arial Narrow" w:hAnsi="Arial Narrow" w:cs="Arial"/>
              </w:rPr>
              <w:t>Audiencia</w:t>
            </w:r>
            <w:proofErr w:type="gramEnd"/>
            <w:r>
              <w:rPr>
                <w:rFonts w:ascii="Arial Narrow" w:hAnsi="Arial Narrow" w:cs="Arial"/>
              </w:rPr>
              <w:t xml:space="preserve"> de </w:t>
            </w:r>
            <w:proofErr w:type="spellStart"/>
            <w:r>
              <w:rPr>
                <w:rFonts w:ascii="Arial Narrow" w:hAnsi="Arial Narrow" w:cs="Arial"/>
              </w:rPr>
              <w:t>Conciliacion</w:t>
            </w:r>
            <w:proofErr w:type="spellEnd"/>
            <w:r>
              <w:rPr>
                <w:rFonts w:ascii="Arial Narrow" w:hAnsi="Arial Narrow" w:cs="Arial"/>
              </w:rPr>
              <w:t xml:space="preserve"> Extrajudicial adelantada por </w:t>
            </w:r>
            <w:proofErr w:type="spellStart"/>
            <w:r>
              <w:rPr>
                <w:rFonts w:ascii="Arial Narrow" w:hAnsi="Arial Narrow" w:cs="Arial"/>
              </w:rPr>
              <w:t>Napoleon</w:t>
            </w:r>
            <w:proofErr w:type="spellEnd"/>
            <w:r>
              <w:rPr>
                <w:rFonts w:ascii="Arial Narrow" w:hAnsi="Arial Narrow" w:cs="Arial"/>
              </w:rPr>
              <w:t xml:space="preserve"> Duarte </w:t>
            </w:r>
            <w:proofErr w:type="spellStart"/>
            <w:r>
              <w:rPr>
                <w:rFonts w:ascii="Arial Narrow" w:hAnsi="Arial Narrow" w:cs="Arial"/>
              </w:rPr>
              <w:t>Caceres</w:t>
            </w:r>
            <w:proofErr w:type="spellEnd"/>
            <w:r>
              <w:rPr>
                <w:rFonts w:ascii="Arial Narrow" w:hAnsi="Arial Narrow" w:cs="Arial"/>
              </w:rPr>
              <w:t xml:space="preserve">, ante la Procuraduría 63 Judicial I, fue declarada fallida y ordenó archivo del proceso. </w:t>
            </w:r>
          </w:p>
          <w:p w14:paraId="3A603351" w14:textId="77777777" w:rsidR="007257CB" w:rsidRDefault="007257CB" w:rsidP="007257CB">
            <w:pPr>
              <w:spacing w:line="288" w:lineRule="auto"/>
              <w:jc w:val="both"/>
              <w:rPr>
                <w:rFonts w:ascii="Arial Narrow" w:hAnsi="Arial Narrow" w:cs="Arial"/>
              </w:rPr>
            </w:pPr>
          </w:p>
          <w:p w14:paraId="3C61ED06" w14:textId="1CB4F5C1" w:rsidR="005D621E" w:rsidRDefault="007257CB" w:rsidP="007257CB">
            <w:pPr>
              <w:spacing w:line="288" w:lineRule="auto"/>
              <w:jc w:val="both"/>
              <w:rPr>
                <w:rFonts w:ascii="Arial Narrow" w:hAnsi="Arial Narrow" w:cs="Arial"/>
              </w:rPr>
            </w:pPr>
            <w:r>
              <w:rPr>
                <w:rFonts w:ascii="Arial Narrow" w:hAnsi="Arial Narrow" w:cs="Arial"/>
              </w:rPr>
              <w:t xml:space="preserve">4.7.- </w:t>
            </w:r>
            <w:r w:rsidR="006F6E4B">
              <w:rPr>
                <w:rFonts w:ascii="Arial Narrow" w:hAnsi="Arial Narrow" w:cs="Arial"/>
              </w:rPr>
              <w:t xml:space="preserve">Asistí a  </w:t>
            </w:r>
            <w:r>
              <w:rPr>
                <w:rFonts w:ascii="Arial Narrow" w:hAnsi="Arial Narrow" w:cs="Arial"/>
              </w:rPr>
              <w:t xml:space="preserve">Audiencia de </w:t>
            </w:r>
            <w:proofErr w:type="spellStart"/>
            <w:r>
              <w:rPr>
                <w:rFonts w:ascii="Arial Narrow" w:hAnsi="Arial Narrow" w:cs="Arial"/>
              </w:rPr>
              <w:t>Conciliacion</w:t>
            </w:r>
            <w:proofErr w:type="spellEnd"/>
            <w:r>
              <w:rPr>
                <w:rFonts w:ascii="Arial Narrow" w:hAnsi="Arial Narrow" w:cs="Arial"/>
              </w:rPr>
              <w:t xml:space="preserve"> Extrajudicial adelantada por </w:t>
            </w:r>
            <w:proofErr w:type="spellStart"/>
            <w:r>
              <w:rPr>
                <w:rFonts w:ascii="Arial Narrow" w:hAnsi="Arial Narrow" w:cs="Arial"/>
              </w:rPr>
              <w:t>Yanith</w:t>
            </w:r>
            <w:proofErr w:type="spellEnd"/>
            <w:r>
              <w:rPr>
                <w:rFonts w:ascii="Arial Narrow" w:hAnsi="Arial Narrow" w:cs="Arial"/>
              </w:rPr>
              <w:t xml:space="preserve"> </w:t>
            </w:r>
            <w:proofErr w:type="spellStart"/>
            <w:r>
              <w:rPr>
                <w:rFonts w:ascii="Arial Narrow" w:hAnsi="Arial Narrow" w:cs="Arial"/>
              </w:rPr>
              <w:t>Maria</w:t>
            </w:r>
            <w:proofErr w:type="spellEnd"/>
            <w:r>
              <w:rPr>
                <w:rFonts w:ascii="Arial Narrow" w:hAnsi="Arial Narrow" w:cs="Arial"/>
              </w:rPr>
              <w:t xml:space="preserve"> </w:t>
            </w:r>
            <w:proofErr w:type="spellStart"/>
            <w:r>
              <w:rPr>
                <w:rFonts w:ascii="Arial Narrow" w:hAnsi="Arial Narrow" w:cs="Arial"/>
              </w:rPr>
              <w:t>Igirio</w:t>
            </w:r>
            <w:proofErr w:type="spellEnd"/>
            <w:r>
              <w:rPr>
                <w:rFonts w:ascii="Arial Narrow" w:hAnsi="Arial Narrow" w:cs="Arial"/>
              </w:rPr>
              <w:t xml:space="preserve"> </w:t>
            </w:r>
            <w:proofErr w:type="spellStart"/>
            <w:r>
              <w:rPr>
                <w:rFonts w:ascii="Arial Narrow" w:hAnsi="Arial Narrow" w:cs="Arial"/>
              </w:rPr>
              <w:t>Eguis</w:t>
            </w:r>
            <w:proofErr w:type="spellEnd"/>
            <w:r>
              <w:rPr>
                <w:rFonts w:ascii="Arial Narrow" w:hAnsi="Arial Narrow" w:cs="Arial"/>
              </w:rPr>
              <w:t>, ante la Procuraduría 15 Judicial II, fue declarada fallida y ordenó archivo del proceso.</w:t>
            </w:r>
          </w:p>
          <w:p w14:paraId="02289AB7" w14:textId="0199E636" w:rsidR="003175BF" w:rsidRDefault="003175BF" w:rsidP="003175BF">
            <w:pPr>
              <w:pStyle w:val="NormalWeb"/>
              <w:jc w:val="both"/>
              <w:rPr>
                <w:rFonts w:ascii="Arial" w:eastAsia="Arial MT" w:hAnsi="Arial" w:cs="Arial"/>
                <w:sz w:val="18"/>
                <w:szCs w:val="18"/>
                <w:lang w:eastAsia="en-US"/>
              </w:rPr>
            </w:pPr>
          </w:p>
          <w:p w14:paraId="47686A5B" w14:textId="77777777" w:rsidR="003175BF" w:rsidRDefault="003175BF" w:rsidP="003175BF">
            <w:pPr>
              <w:pStyle w:val="NormalWeb"/>
              <w:jc w:val="both"/>
              <w:rPr>
                <w:rFonts w:ascii="Arial" w:eastAsia="Arial MT" w:hAnsi="Arial" w:cs="Arial"/>
                <w:sz w:val="18"/>
                <w:szCs w:val="18"/>
                <w:lang w:eastAsia="en-US"/>
              </w:rPr>
            </w:pPr>
          </w:p>
          <w:p w14:paraId="1DC74280" w14:textId="77777777" w:rsidR="003175BF" w:rsidRPr="003175BF" w:rsidRDefault="003175BF" w:rsidP="003175BF">
            <w:pPr>
              <w:pStyle w:val="NormalWeb"/>
              <w:jc w:val="both"/>
              <w:rPr>
                <w:rFonts w:ascii="Arial" w:eastAsia="Arial MT" w:hAnsi="Arial" w:cs="Arial"/>
                <w:sz w:val="18"/>
                <w:szCs w:val="18"/>
                <w:lang w:eastAsia="en-US"/>
              </w:rPr>
            </w:pPr>
          </w:p>
          <w:p w14:paraId="5B690C3E" w14:textId="6AC40F55" w:rsidR="00444252" w:rsidRPr="003175BF" w:rsidRDefault="00444252" w:rsidP="00444252">
            <w:pPr>
              <w:pStyle w:val="NormalWeb"/>
              <w:jc w:val="both"/>
              <w:rPr>
                <w:rFonts w:ascii="Arial" w:eastAsia="Arial MT" w:hAnsi="Arial" w:cs="Arial"/>
                <w:sz w:val="18"/>
                <w:szCs w:val="18"/>
                <w:lang w:eastAsia="en-US"/>
              </w:rPr>
            </w:pPr>
          </w:p>
          <w:p w14:paraId="55147D69" w14:textId="71B73E20" w:rsidR="00444252" w:rsidRPr="00444252" w:rsidRDefault="00444252" w:rsidP="003960A3">
            <w:pPr>
              <w:pStyle w:val="TableParagraph"/>
              <w:spacing w:before="167" w:line="254" w:lineRule="auto"/>
              <w:ind w:left="0" w:right="101"/>
              <w:jc w:val="both"/>
              <w:rPr>
                <w:rFonts w:ascii="Arial" w:hAnsi="Arial" w:cs="Arial"/>
                <w:sz w:val="18"/>
                <w:szCs w:val="18"/>
                <w:lang w:val="es-CO"/>
              </w:rPr>
            </w:pPr>
          </w:p>
        </w:tc>
      </w:tr>
      <w:tr w:rsidR="002404EE" w14:paraId="48B62380" w14:textId="77777777" w:rsidTr="00D3525F">
        <w:trPr>
          <w:trHeight w:val="75"/>
        </w:trPr>
        <w:tc>
          <w:tcPr>
            <w:tcW w:w="4347" w:type="dxa"/>
            <w:tcBorders>
              <w:top w:val="nil"/>
            </w:tcBorders>
          </w:tcPr>
          <w:p w14:paraId="63C9D2F1" w14:textId="77777777" w:rsidR="002404EE" w:rsidRDefault="002404EE" w:rsidP="00D3525F">
            <w:pPr>
              <w:pStyle w:val="TableParagraph"/>
              <w:tabs>
                <w:tab w:val="left" w:pos="2297"/>
              </w:tabs>
              <w:spacing w:before="1"/>
              <w:ind w:left="0" w:right="540"/>
              <w:jc w:val="both"/>
              <w:rPr>
                <w:sz w:val="24"/>
              </w:rPr>
            </w:pPr>
          </w:p>
        </w:tc>
        <w:tc>
          <w:tcPr>
            <w:tcW w:w="4678" w:type="dxa"/>
            <w:tcBorders>
              <w:top w:val="nil"/>
            </w:tcBorders>
          </w:tcPr>
          <w:p w14:paraId="50AE45BC" w14:textId="77777777" w:rsidR="002404EE" w:rsidRDefault="002404EE" w:rsidP="00D3525F">
            <w:pPr>
              <w:pStyle w:val="TableParagraph"/>
              <w:spacing w:before="167" w:line="252" w:lineRule="auto"/>
              <w:ind w:left="0" w:right="106"/>
              <w:jc w:val="both"/>
              <w:rPr>
                <w:sz w:val="20"/>
              </w:rPr>
            </w:pPr>
          </w:p>
        </w:tc>
      </w:tr>
    </w:tbl>
    <w:p w14:paraId="6160CE50" w14:textId="77777777" w:rsidR="006C1ACA" w:rsidRDefault="006C1ACA" w:rsidP="006C1ACA">
      <w:pPr>
        <w:pStyle w:val="Textoindependiente"/>
        <w:spacing w:before="2"/>
        <w:rPr>
          <w:sz w:val="14"/>
        </w:rPr>
      </w:pPr>
    </w:p>
    <w:tbl>
      <w:tblPr>
        <w:tblStyle w:val="TableNormal"/>
        <w:tblW w:w="0" w:type="auto"/>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6"/>
        <w:gridCol w:w="5677"/>
      </w:tblGrid>
      <w:tr w:rsidR="006C1ACA" w14:paraId="2DA033F9" w14:textId="77777777" w:rsidTr="00C6365F">
        <w:trPr>
          <w:trHeight w:val="58"/>
        </w:trPr>
        <w:tc>
          <w:tcPr>
            <w:tcW w:w="3116" w:type="dxa"/>
          </w:tcPr>
          <w:p w14:paraId="59D7B8BD" w14:textId="77777777" w:rsidR="006C1ACA" w:rsidRDefault="006C1ACA" w:rsidP="00D3525F">
            <w:pPr>
              <w:pStyle w:val="TableParagraph"/>
              <w:tabs>
                <w:tab w:val="left" w:pos="1802"/>
              </w:tabs>
              <w:ind w:left="0" w:right="542"/>
              <w:rPr>
                <w:sz w:val="24"/>
              </w:rPr>
            </w:pPr>
          </w:p>
        </w:tc>
        <w:tc>
          <w:tcPr>
            <w:tcW w:w="5677" w:type="dxa"/>
          </w:tcPr>
          <w:p w14:paraId="43D71728" w14:textId="77777777" w:rsidR="006C1ACA" w:rsidRDefault="006C1ACA" w:rsidP="00D3525F">
            <w:pPr>
              <w:pStyle w:val="TableParagraph"/>
              <w:spacing w:before="163" w:line="254" w:lineRule="auto"/>
              <w:ind w:left="0" w:right="99"/>
              <w:jc w:val="both"/>
              <w:rPr>
                <w:sz w:val="20"/>
              </w:rPr>
            </w:pPr>
          </w:p>
        </w:tc>
      </w:tr>
    </w:tbl>
    <w:p w14:paraId="75F69425" w14:textId="77777777" w:rsidR="00B10E41" w:rsidRDefault="00B10E41" w:rsidP="006C1ACA">
      <w:pPr>
        <w:pStyle w:val="Textoindependiente"/>
        <w:ind w:left="722" w:right="735"/>
        <w:jc w:val="both"/>
      </w:pPr>
    </w:p>
    <w:p w14:paraId="0F9E5498" w14:textId="77777777" w:rsidR="006C1ACA" w:rsidRDefault="006C1ACA" w:rsidP="006C1ACA">
      <w:pPr>
        <w:pStyle w:val="Textoindependiente"/>
        <w:ind w:left="722" w:right="735"/>
        <w:jc w:val="both"/>
      </w:pPr>
      <w:r>
        <w:t>Se anexa copia de los soportes de pago de los aportes al sistema de seguridad social en</w:t>
      </w:r>
      <w:r>
        <w:rPr>
          <w:spacing w:val="1"/>
        </w:rPr>
        <w:t xml:space="preserve"> </w:t>
      </w:r>
      <w:r>
        <w:t>salud, pensión y riesgos laborales, de conformidad con lo establecido en el artículo 23 de</w:t>
      </w:r>
      <w:r>
        <w:rPr>
          <w:spacing w:val="1"/>
        </w:rPr>
        <w:t xml:space="preserve"> </w:t>
      </w:r>
      <w:r>
        <w:t>la</w:t>
      </w:r>
      <w:r>
        <w:rPr>
          <w:spacing w:val="-11"/>
        </w:rPr>
        <w:t xml:space="preserve"> </w:t>
      </w:r>
      <w:r>
        <w:t>Ley</w:t>
      </w:r>
      <w:r>
        <w:rPr>
          <w:spacing w:val="-11"/>
        </w:rPr>
        <w:t xml:space="preserve"> </w:t>
      </w:r>
      <w:r>
        <w:t>1150</w:t>
      </w:r>
      <w:r>
        <w:rPr>
          <w:spacing w:val="-12"/>
        </w:rPr>
        <w:t xml:space="preserve"> </w:t>
      </w:r>
      <w:r>
        <w:t>de</w:t>
      </w:r>
      <w:r>
        <w:rPr>
          <w:spacing w:val="-11"/>
        </w:rPr>
        <w:t xml:space="preserve"> </w:t>
      </w:r>
      <w:r>
        <w:t>2007,</w:t>
      </w:r>
      <w:r>
        <w:rPr>
          <w:spacing w:val="-9"/>
        </w:rPr>
        <w:t xml:space="preserve"> </w:t>
      </w:r>
      <w:r>
        <w:t>la</w:t>
      </w:r>
      <w:r>
        <w:rPr>
          <w:spacing w:val="-10"/>
        </w:rPr>
        <w:t xml:space="preserve"> </w:t>
      </w:r>
      <w:r>
        <w:t>Ley</w:t>
      </w:r>
      <w:r>
        <w:rPr>
          <w:spacing w:val="-13"/>
        </w:rPr>
        <w:t xml:space="preserve"> </w:t>
      </w:r>
      <w:r>
        <w:t>1562</w:t>
      </w:r>
      <w:r>
        <w:rPr>
          <w:spacing w:val="-11"/>
        </w:rPr>
        <w:t xml:space="preserve"> </w:t>
      </w:r>
      <w:r>
        <w:t>de</w:t>
      </w:r>
      <w:r>
        <w:rPr>
          <w:spacing w:val="-11"/>
        </w:rPr>
        <w:t xml:space="preserve"> </w:t>
      </w:r>
      <w:r>
        <w:t>2012,</w:t>
      </w:r>
      <w:r>
        <w:rPr>
          <w:spacing w:val="-11"/>
        </w:rPr>
        <w:t xml:space="preserve"> </w:t>
      </w:r>
      <w:r>
        <w:t>y</w:t>
      </w:r>
      <w:r>
        <w:rPr>
          <w:spacing w:val="-12"/>
        </w:rPr>
        <w:t xml:space="preserve"> </w:t>
      </w:r>
      <w:r>
        <w:t>las</w:t>
      </w:r>
      <w:r>
        <w:rPr>
          <w:spacing w:val="-10"/>
        </w:rPr>
        <w:t xml:space="preserve"> </w:t>
      </w:r>
      <w:r>
        <w:t>demás</w:t>
      </w:r>
      <w:r>
        <w:rPr>
          <w:spacing w:val="-10"/>
        </w:rPr>
        <w:t xml:space="preserve"> </w:t>
      </w:r>
      <w:r>
        <w:t>normas</w:t>
      </w:r>
      <w:r>
        <w:rPr>
          <w:spacing w:val="-12"/>
        </w:rPr>
        <w:t xml:space="preserve"> </w:t>
      </w:r>
      <w:r>
        <w:t>que</w:t>
      </w:r>
      <w:r>
        <w:rPr>
          <w:spacing w:val="-13"/>
        </w:rPr>
        <w:t xml:space="preserve"> </w:t>
      </w:r>
      <w:r>
        <w:t>reglamentan</w:t>
      </w:r>
      <w:r>
        <w:rPr>
          <w:spacing w:val="-13"/>
        </w:rPr>
        <w:t xml:space="preserve"> </w:t>
      </w:r>
      <w:r>
        <w:t>la</w:t>
      </w:r>
      <w:r>
        <w:rPr>
          <w:spacing w:val="-11"/>
        </w:rPr>
        <w:t xml:space="preserve"> </w:t>
      </w:r>
      <w:r>
        <w:t>materia.</w:t>
      </w:r>
      <w:r>
        <w:rPr>
          <w:spacing w:val="-59"/>
        </w:rPr>
        <w:t xml:space="preserve"> </w:t>
      </w:r>
      <w:r>
        <w:t>En consecuencia, manifiesto que he dado cumplimiento al pago de estos aportes, de</w:t>
      </w:r>
      <w:r>
        <w:rPr>
          <w:spacing w:val="1"/>
        </w:rPr>
        <w:t xml:space="preserve"> </w:t>
      </w:r>
      <w:r>
        <w:t>acuerdo con</w:t>
      </w:r>
      <w:r>
        <w:rPr>
          <w:spacing w:val="-3"/>
        </w:rPr>
        <w:t xml:space="preserve"> </w:t>
      </w:r>
      <w:r>
        <w:t>lo señalado</w:t>
      </w:r>
      <w:r>
        <w:rPr>
          <w:spacing w:val="-2"/>
        </w:rPr>
        <w:t xml:space="preserve"> </w:t>
      </w:r>
      <w:r>
        <w:t>en la Ley.</w:t>
      </w:r>
    </w:p>
    <w:p w14:paraId="481FF627" w14:textId="77777777" w:rsidR="0059663E" w:rsidRDefault="0059663E" w:rsidP="006C1ACA">
      <w:pPr>
        <w:pStyle w:val="Textoindependiente"/>
        <w:ind w:left="722" w:right="735"/>
        <w:jc w:val="both"/>
      </w:pPr>
    </w:p>
    <w:p w14:paraId="59858D9B" w14:textId="4DC4F198" w:rsidR="00C63A78" w:rsidRDefault="0059663E" w:rsidP="002D0715">
      <w:pPr>
        <w:pStyle w:val="Textoindependiente"/>
        <w:ind w:left="722" w:right="735"/>
        <w:jc w:val="both"/>
      </w:pPr>
      <w:r>
        <w:t>Los soportes de la realización de la mayoría de las actividades aquí descritas se encuentran en las siguientes</w:t>
      </w:r>
      <w:r w:rsidR="001F7513">
        <w:t xml:space="preserve"> </w:t>
      </w:r>
      <w:r w:rsidR="00C63A78">
        <w:t xml:space="preserve">prejudicialconciliaciones@gmail.com  </w:t>
      </w:r>
      <w:r w:rsidR="001F7513" w:rsidRPr="001F7513">
        <w:t>conciliacionesprejudiciales@gmail.com</w:t>
      </w:r>
    </w:p>
    <w:p w14:paraId="0A828DF7" w14:textId="77777777" w:rsidR="00862BF9" w:rsidRDefault="00862BF9" w:rsidP="006C1ACA">
      <w:pPr>
        <w:pStyle w:val="Textoindependiente"/>
        <w:ind w:left="722" w:right="735"/>
        <w:jc w:val="both"/>
      </w:pPr>
    </w:p>
    <w:p w14:paraId="4D8CF41A" w14:textId="77777777" w:rsidR="00862BF9" w:rsidRDefault="00862BF9" w:rsidP="006C1ACA">
      <w:pPr>
        <w:pStyle w:val="Textoindependiente"/>
        <w:ind w:left="722" w:right="735"/>
        <w:jc w:val="both"/>
      </w:pPr>
      <w:r>
        <w:t xml:space="preserve">En el archivo drive creado para tal fin se anexa constancia a reuniones realizadas con el equipo de trabajo </w:t>
      </w:r>
    </w:p>
    <w:p w14:paraId="337D6C34" w14:textId="77777777" w:rsidR="006C1ACA" w:rsidRDefault="006C1ACA" w:rsidP="006C1ACA">
      <w:pPr>
        <w:pStyle w:val="Textoindependiente"/>
        <w:spacing w:before="8"/>
        <w:rPr>
          <w:sz w:val="21"/>
        </w:rPr>
      </w:pPr>
    </w:p>
    <w:p w14:paraId="6DACC9CD" w14:textId="17C0A2EB" w:rsidR="006C1ACA" w:rsidRDefault="006C1ACA" w:rsidP="006C1ACA">
      <w:pPr>
        <w:pStyle w:val="Textoindependiente"/>
        <w:ind w:left="722"/>
      </w:pPr>
      <w:r>
        <w:t>Cordialmente,</w:t>
      </w:r>
    </w:p>
    <w:p w14:paraId="1779F6AB" w14:textId="77777777" w:rsidR="005D621E" w:rsidRPr="00AA609B" w:rsidRDefault="005D621E" w:rsidP="005D621E">
      <w:pPr>
        <w:jc w:val="both"/>
        <w:rPr>
          <w:rFonts w:ascii="Arial Narrow" w:eastAsia="Arial Narrow" w:hAnsi="Arial Narrow" w:cs="Times New Roman"/>
          <w:sz w:val="28"/>
          <w:szCs w:val="28"/>
        </w:rPr>
      </w:pPr>
      <w:r w:rsidRPr="00A913A2">
        <w:rPr>
          <w:rFonts w:ascii="Century Gothic" w:hAnsi="Century Gothic"/>
          <w:noProof/>
          <w:sz w:val="20"/>
          <w:szCs w:val="20"/>
          <w:lang w:val="en-US"/>
        </w:rPr>
        <w:drawing>
          <wp:anchor distT="0" distB="0" distL="114300" distR="114300" simplePos="0" relativeHeight="251659264" behindDoc="0" locked="0" layoutInCell="1" allowOverlap="1" wp14:anchorId="39FB9173" wp14:editId="6544B08C">
            <wp:simplePos x="0" y="0"/>
            <wp:positionH relativeFrom="column">
              <wp:posOffset>0</wp:posOffset>
            </wp:positionH>
            <wp:positionV relativeFrom="paragraph">
              <wp:posOffset>-635</wp:posOffset>
            </wp:positionV>
            <wp:extent cx="1812758" cy="67987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816.JPG"/>
                    <pic:cNvPicPr/>
                  </pic:nvPicPr>
                  <pic:blipFill rotWithShape="1">
                    <a:blip r:embed="rId5" cstate="print">
                      <a:extLst>
                        <a:ext uri="{BEBA8EAE-BF5A-486C-A8C5-ECC9F3942E4B}">
                          <a14:imgProps xmlns:a14="http://schemas.microsoft.com/office/drawing/2010/main">
                            <a14:imgLayer r:embed="rId6">
                              <a14:imgEffect>
                                <a14:backgroundRemoval t="42295" b="66733" l="22644" r="74802">
                                  <a14:foregroundMark x1="24231" y1="53968" x2="24231" y2="54663"/>
                                  <a14:foregroundMark x1="53373" y1="48148" x2="53274" y2="50562"/>
                                  <a14:foregroundMark x1="63170" y1="50992" x2="63269" y2="51984"/>
                                  <a14:foregroundMark x1="72098" y1="50000" x2="72520" y2="49570"/>
                                </a14:backgroundRemoval>
                              </a14:imgEffect>
                            </a14:imgLayer>
                          </a14:imgProps>
                        </a:ext>
                        <a:ext uri="{28A0092B-C50C-407E-A947-70E740481C1C}">
                          <a14:useLocalDpi xmlns:a14="http://schemas.microsoft.com/office/drawing/2010/main" val="0"/>
                        </a:ext>
                      </a:extLst>
                    </a:blip>
                    <a:srcRect l="22435" t="42061" r="25173" b="31740"/>
                    <a:stretch/>
                  </pic:blipFill>
                  <pic:spPr bwMode="auto">
                    <a:xfrm>
                      <a:off x="0" y="0"/>
                      <a:ext cx="1812758" cy="67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F8ADDA" w14:textId="77777777" w:rsidR="005D621E" w:rsidRPr="00AA609B" w:rsidRDefault="005D621E" w:rsidP="005D621E">
      <w:pPr>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2B3252B9" w14:textId="77777777" w:rsidR="005D621E" w:rsidRDefault="005D621E" w:rsidP="005D621E">
      <w:pPr>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 xml:space="preserve">EDITH DEL CARMEN CURE AVILA </w:t>
      </w:r>
      <w:r>
        <w:rPr>
          <w:rFonts w:ascii="Arial Narrow" w:eastAsia="Arial Narrow" w:hAnsi="Arial Narrow" w:cs="Times New Roman"/>
          <w:sz w:val="28"/>
          <w:szCs w:val="28"/>
        </w:rPr>
        <w:fldChar w:fldCharType="end"/>
      </w:r>
    </w:p>
    <w:p w14:paraId="449C4478" w14:textId="77777777" w:rsidR="005D621E" w:rsidRPr="00AA609B" w:rsidRDefault="005D621E" w:rsidP="005D621E">
      <w:pPr>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23197123</w:t>
      </w:r>
      <w:r>
        <w:rPr>
          <w:rFonts w:ascii="Arial Narrow" w:eastAsia="Arial Narrow" w:hAnsi="Arial Narrow" w:cs="Times New Roman"/>
          <w:sz w:val="28"/>
          <w:szCs w:val="28"/>
        </w:rPr>
        <w:fldChar w:fldCharType="end"/>
      </w:r>
    </w:p>
    <w:p w14:paraId="18C69F2F" w14:textId="10F6849B" w:rsidR="006C1ACA" w:rsidRDefault="006C1ACA" w:rsidP="006C1ACA">
      <w:pPr>
        <w:pStyle w:val="Textoindependiente"/>
        <w:spacing w:before="8"/>
        <w:rPr>
          <w:sz w:val="18"/>
        </w:rPr>
      </w:pPr>
    </w:p>
    <w:p w14:paraId="4F40F5D9" w14:textId="77777777" w:rsidR="007A382B" w:rsidRDefault="007A382B"/>
    <w:sectPr w:rsidR="007A382B">
      <w:pgSz w:w="12240" w:h="15840"/>
      <w:pgMar w:top="1500" w:right="960" w:bottom="280" w:left="9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1"/>
    <w:family w:val="swiss"/>
    <w:pitch w:val="variable"/>
    <w:sig w:usb0="E0002AFF" w:usb1="C0007843" w:usb2="00000009" w:usb3="00000000" w:csb0="000001FF"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4039B"/>
    <w:multiLevelType w:val="multilevel"/>
    <w:tmpl w:val="21041A6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297A5503"/>
    <w:multiLevelType w:val="hybridMultilevel"/>
    <w:tmpl w:val="60063058"/>
    <w:lvl w:ilvl="0" w:tplc="1132FE06">
      <w:start w:val="1"/>
      <w:numFmt w:val="bullet"/>
      <w:pStyle w:val="Prrafodelista"/>
      <w:lvlText w:val=""/>
      <w:lvlJc w:val="left"/>
      <w:pPr>
        <w:ind w:left="481" w:hanging="360"/>
      </w:pPr>
      <w:rPr>
        <w:rFonts w:ascii="Symbol" w:hAnsi="Symbol" w:hint="default"/>
      </w:rPr>
    </w:lvl>
    <w:lvl w:ilvl="1" w:tplc="240A0003" w:tentative="1">
      <w:start w:val="1"/>
      <w:numFmt w:val="bullet"/>
      <w:lvlText w:val="o"/>
      <w:lvlJc w:val="left"/>
      <w:pPr>
        <w:ind w:left="1201" w:hanging="360"/>
      </w:pPr>
      <w:rPr>
        <w:rFonts w:ascii="Courier New" w:hAnsi="Courier New" w:cs="Courier New" w:hint="default"/>
      </w:rPr>
    </w:lvl>
    <w:lvl w:ilvl="2" w:tplc="240A0005" w:tentative="1">
      <w:start w:val="1"/>
      <w:numFmt w:val="bullet"/>
      <w:lvlText w:val=""/>
      <w:lvlJc w:val="left"/>
      <w:pPr>
        <w:ind w:left="1921" w:hanging="360"/>
      </w:pPr>
      <w:rPr>
        <w:rFonts w:ascii="Wingdings" w:hAnsi="Wingdings" w:hint="default"/>
      </w:rPr>
    </w:lvl>
    <w:lvl w:ilvl="3" w:tplc="240A0001" w:tentative="1">
      <w:start w:val="1"/>
      <w:numFmt w:val="bullet"/>
      <w:lvlText w:val=""/>
      <w:lvlJc w:val="left"/>
      <w:pPr>
        <w:ind w:left="2641" w:hanging="360"/>
      </w:pPr>
      <w:rPr>
        <w:rFonts w:ascii="Symbol" w:hAnsi="Symbol" w:hint="default"/>
      </w:rPr>
    </w:lvl>
    <w:lvl w:ilvl="4" w:tplc="240A0003" w:tentative="1">
      <w:start w:val="1"/>
      <w:numFmt w:val="bullet"/>
      <w:lvlText w:val="o"/>
      <w:lvlJc w:val="left"/>
      <w:pPr>
        <w:ind w:left="3361" w:hanging="360"/>
      </w:pPr>
      <w:rPr>
        <w:rFonts w:ascii="Courier New" w:hAnsi="Courier New" w:cs="Courier New" w:hint="default"/>
      </w:rPr>
    </w:lvl>
    <w:lvl w:ilvl="5" w:tplc="240A0005" w:tentative="1">
      <w:start w:val="1"/>
      <w:numFmt w:val="bullet"/>
      <w:lvlText w:val=""/>
      <w:lvlJc w:val="left"/>
      <w:pPr>
        <w:ind w:left="4081" w:hanging="360"/>
      </w:pPr>
      <w:rPr>
        <w:rFonts w:ascii="Wingdings" w:hAnsi="Wingdings" w:hint="default"/>
      </w:rPr>
    </w:lvl>
    <w:lvl w:ilvl="6" w:tplc="240A0001" w:tentative="1">
      <w:start w:val="1"/>
      <w:numFmt w:val="bullet"/>
      <w:lvlText w:val=""/>
      <w:lvlJc w:val="left"/>
      <w:pPr>
        <w:ind w:left="4801" w:hanging="360"/>
      </w:pPr>
      <w:rPr>
        <w:rFonts w:ascii="Symbol" w:hAnsi="Symbol" w:hint="default"/>
      </w:rPr>
    </w:lvl>
    <w:lvl w:ilvl="7" w:tplc="240A0003" w:tentative="1">
      <w:start w:val="1"/>
      <w:numFmt w:val="bullet"/>
      <w:lvlText w:val="o"/>
      <w:lvlJc w:val="left"/>
      <w:pPr>
        <w:ind w:left="5521" w:hanging="360"/>
      </w:pPr>
      <w:rPr>
        <w:rFonts w:ascii="Courier New" w:hAnsi="Courier New" w:cs="Courier New" w:hint="default"/>
      </w:rPr>
    </w:lvl>
    <w:lvl w:ilvl="8" w:tplc="240A0005" w:tentative="1">
      <w:start w:val="1"/>
      <w:numFmt w:val="bullet"/>
      <w:lvlText w:val=""/>
      <w:lvlJc w:val="left"/>
      <w:pPr>
        <w:ind w:left="6241" w:hanging="360"/>
      </w:pPr>
      <w:rPr>
        <w:rFonts w:ascii="Wingdings" w:hAnsi="Wingdings" w:hint="default"/>
      </w:rPr>
    </w:lvl>
  </w:abstractNum>
  <w:abstractNum w:abstractNumId="2" w15:restartNumberingAfterBreak="0">
    <w:nsid w:val="38C35032"/>
    <w:multiLevelType w:val="hybridMultilevel"/>
    <w:tmpl w:val="8E6E9C9A"/>
    <w:lvl w:ilvl="0" w:tplc="A0A44384">
      <w:start w:val="18"/>
      <w:numFmt w:val="bullet"/>
      <w:lvlText w:val="-"/>
      <w:lvlJc w:val="left"/>
      <w:pPr>
        <w:ind w:left="720" w:hanging="360"/>
      </w:pPr>
      <w:rPr>
        <w:rFonts w:ascii="Arial" w:eastAsia="Arial MT"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3292BC2"/>
    <w:multiLevelType w:val="hybridMultilevel"/>
    <w:tmpl w:val="88189576"/>
    <w:lvl w:ilvl="0" w:tplc="FC1C7C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E340602"/>
    <w:multiLevelType w:val="hybridMultilevel"/>
    <w:tmpl w:val="447CD9EE"/>
    <w:lvl w:ilvl="0" w:tplc="22789CC0">
      <w:numFmt w:val="bullet"/>
      <w:lvlText w:val=""/>
      <w:lvlJc w:val="left"/>
      <w:pPr>
        <w:ind w:left="508" w:hanging="360"/>
      </w:pPr>
      <w:rPr>
        <w:rFonts w:ascii="Symbol" w:eastAsia="Symbol" w:hAnsi="Symbol" w:cs="Symbol" w:hint="default"/>
        <w:w w:val="100"/>
        <w:sz w:val="24"/>
        <w:szCs w:val="24"/>
        <w:lang w:val="es-ES" w:eastAsia="en-US" w:bidi="ar-SA"/>
      </w:rPr>
    </w:lvl>
    <w:lvl w:ilvl="1" w:tplc="FC9804BC">
      <w:numFmt w:val="bullet"/>
      <w:lvlText w:val="•"/>
      <w:lvlJc w:val="left"/>
      <w:pPr>
        <w:ind w:left="1153" w:hanging="360"/>
      </w:pPr>
      <w:rPr>
        <w:rFonts w:hint="default"/>
        <w:lang w:val="es-ES" w:eastAsia="en-US" w:bidi="ar-SA"/>
      </w:rPr>
    </w:lvl>
    <w:lvl w:ilvl="2" w:tplc="F0822C56">
      <w:numFmt w:val="bullet"/>
      <w:lvlText w:val="•"/>
      <w:lvlJc w:val="left"/>
      <w:pPr>
        <w:ind w:left="1806" w:hanging="360"/>
      </w:pPr>
      <w:rPr>
        <w:rFonts w:hint="default"/>
        <w:lang w:val="es-ES" w:eastAsia="en-US" w:bidi="ar-SA"/>
      </w:rPr>
    </w:lvl>
    <w:lvl w:ilvl="3" w:tplc="4724AD46">
      <w:numFmt w:val="bullet"/>
      <w:lvlText w:val="•"/>
      <w:lvlJc w:val="left"/>
      <w:pPr>
        <w:ind w:left="2459" w:hanging="360"/>
      </w:pPr>
      <w:rPr>
        <w:rFonts w:hint="default"/>
        <w:lang w:val="es-ES" w:eastAsia="en-US" w:bidi="ar-SA"/>
      </w:rPr>
    </w:lvl>
    <w:lvl w:ilvl="4" w:tplc="C78CF6EA">
      <w:numFmt w:val="bullet"/>
      <w:lvlText w:val="•"/>
      <w:lvlJc w:val="left"/>
      <w:pPr>
        <w:ind w:left="3112" w:hanging="360"/>
      </w:pPr>
      <w:rPr>
        <w:rFonts w:hint="default"/>
        <w:lang w:val="es-ES" w:eastAsia="en-US" w:bidi="ar-SA"/>
      </w:rPr>
    </w:lvl>
    <w:lvl w:ilvl="5" w:tplc="25DCCF24">
      <w:numFmt w:val="bullet"/>
      <w:lvlText w:val="•"/>
      <w:lvlJc w:val="left"/>
      <w:pPr>
        <w:ind w:left="3766" w:hanging="360"/>
      </w:pPr>
      <w:rPr>
        <w:rFonts w:hint="default"/>
        <w:lang w:val="es-ES" w:eastAsia="en-US" w:bidi="ar-SA"/>
      </w:rPr>
    </w:lvl>
    <w:lvl w:ilvl="6" w:tplc="1186C01A">
      <w:numFmt w:val="bullet"/>
      <w:lvlText w:val="•"/>
      <w:lvlJc w:val="left"/>
      <w:pPr>
        <w:ind w:left="4419" w:hanging="360"/>
      </w:pPr>
      <w:rPr>
        <w:rFonts w:hint="default"/>
        <w:lang w:val="es-ES" w:eastAsia="en-US" w:bidi="ar-SA"/>
      </w:rPr>
    </w:lvl>
    <w:lvl w:ilvl="7" w:tplc="177C5DD4">
      <w:numFmt w:val="bullet"/>
      <w:lvlText w:val="•"/>
      <w:lvlJc w:val="left"/>
      <w:pPr>
        <w:ind w:left="5072" w:hanging="360"/>
      </w:pPr>
      <w:rPr>
        <w:rFonts w:hint="default"/>
        <w:lang w:val="es-ES" w:eastAsia="en-US" w:bidi="ar-SA"/>
      </w:rPr>
    </w:lvl>
    <w:lvl w:ilvl="8" w:tplc="1C483C70">
      <w:numFmt w:val="bullet"/>
      <w:lvlText w:val="•"/>
      <w:lvlJc w:val="left"/>
      <w:pPr>
        <w:ind w:left="5725" w:hanging="360"/>
      </w:pPr>
      <w:rPr>
        <w:rFonts w:hint="default"/>
        <w:lang w:val="es-ES" w:eastAsia="en-US" w:bidi="ar-SA"/>
      </w:rPr>
    </w:lvl>
  </w:abstractNum>
  <w:num w:numId="1" w16cid:durableId="787893598">
    <w:abstractNumId w:val="1"/>
  </w:num>
  <w:num w:numId="2" w16cid:durableId="1238435966">
    <w:abstractNumId w:val="4"/>
  </w:num>
  <w:num w:numId="3" w16cid:durableId="208761270">
    <w:abstractNumId w:val="3"/>
  </w:num>
  <w:num w:numId="4" w16cid:durableId="70546544">
    <w:abstractNumId w:val="2"/>
  </w:num>
  <w:num w:numId="5" w16cid:durableId="2699708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3C6"/>
    <w:rsid w:val="00026110"/>
    <w:rsid w:val="000B170B"/>
    <w:rsid w:val="000D3AA7"/>
    <w:rsid w:val="001B31ED"/>
    <w:rsid w:val="001F7513"/>
    <w:rsid w:val="002404EE"/>
    <w:rsid w:val="0024295D"/>
    <w:rsid w:val="00242D54"/>
    <w:rsid w:val="002C34A2"/>
    <w:rsid w:val="002D0715"/>
    <w:rsid w:val="002E39AD"/>
    <w:rsid w:val="003175BF"/>
    <w:rsid w:val="00352AA5"/>
    <w:rsid w:val="003960A3"/>
    <w:rsid w:val="00401AAB"/>
    <w:rsid w:val="00415A5B"/>
    <w:rsid w:val="00444252"/>
    <w:rsid w:val="00454ADF"/>
    <w:rsid w:val="0048613D"/>
    <w:rsid w:val="004B0799"/>
    <w:rsid w:val="0050666C"/>
    <w:rsid w:val="0059663E"/>
    <w:rsid w:val="00596A86"/>
    <w:rsid w:val="005D621E"/>
    <w:rsid w:val="0066377D"/>
    <w:rsid w:val="006757CF"/>
    <w:rsid w:val="006C1ACA"/>
    <w:rsid w:val="006D14AC"/>
    <w:rsid w:val="006F6E4B"/>
    <w:rsid w:val="007257CB"/>
    <w:rsid w:val="007A03B5"/>
    <w:rsid w:val="007A382B"/>
    <w:rsid w:val="007F59E8"/>
    <w:rsid w:val="00801FCC"/>
    <w:rsid w:val="00862BF9"/>
    <w:rsid w:val="008D46B2"/>
    <w:rsid w:val="00944F94"/>
    <w:rsid w:val="00997A0D"/>
    <w:rsid w:val="009C4301"/>
    <w:rsid w:val="00AE6B4F"/>
    <w:rsid w:val="00AF5B23"/>
    <w:rsid w:val="00B10E41"/>
    <w:rsid w:val="00C46EE6"/>
    <w:rsid w:val="00C6365F"/>
    <w:rsid w:val="00C63A78"/>
    <w:rsid w:val="00C737FA"/>
    <w:rsid w:val="00CA434A"/>
    <w:rsid w:val="00CA5DE5"/>
    <w:rsid w:val="00D127B4"/>
    <w:rsid w:val="00D3525F"/>
    <w:rsid w:val="00E0574D"/>
    <w:rsid w:val="00F030FC"/>
    <w:rsid w:val="00FC047C"/>
    <w:rsid w:val="00FC63C6"/>
    <w:rsid w:val="00FD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34EC"/>
  <w15:chartTrackingRefBased/>
  <w15:docId w15:val="{E546CD4F-4261-4C08-B16A-52B4A2A38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C1AC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6C1ACA"/>
    <w:pPr>
      <w:ind w:left="722"/>
      <w:outlineLvl w:val="0"/>
    </w:pPr>
    <w:rPr>
      <w:rFonts w:ascii="Arial" w:eastAsia="Arial" w:hAnsi="Arial" w:cs="Arial"/>
      <w:b/>
      <w:bCs/>
    </w:rPr>
  </w:style>
  <w:style w:type="paragraph" w:styleId="Ttulo3">
    <w:name w:val="heading 3"/>
    <w:basedOn w:val="Normal"/>
    <w:next w:val="Normal"/>
    <w:link w:val="Ttulo3Car"/>
    <w:uiPriority w:val="9"/>
    <w:semiHidden/>
    <w:unhideWhenUsed/>
    <w:qFormat/>
    <w:rsid w:val="00C63A7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C1ACA"/>
    <w:rPr>
      <w:rFonts w:ascii="Arial" w:eastAsia="Arial" w:hAnsi="Arial" w:cs="Arial"/>
      <w:b/>
      <w:bCs/>
      <w:lang w:val="es-ES"/>
    </w:rPr>
  </w:style>
  <w:style w:type="table" w:customStyle="1" w:styleId="TableNormal">
    <w:name w:val="Table Normal"/>
    <w:uiPriority w:val="2"/>
    <w:semiHidden/>
    <w:unhideWhenUsed/>
    <w:qFormat/>
    <w:rsid w:val="006C1A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C1ACA"/>
  </w:style>
  <w:style w:type="character" w:customStyle="1" w:styleId="TextoindependienteCar">
    <w:name w:val="Texto independiente Car"/>
    <w:basedOn w:val="Fuentedeprrafopredeter"/>
    <w:link w:val="Textoindependiente"/>
    <w:uiPriority w:val="1"/>
    <w:rsid w:val="006C1ACA"/>
    <w:rPr>
      <w:rFonts w:ascii="Arial MT" w:eastAsia="Arial MT" w:hAnsi="Arial MT" w:cs="Arial MT"/>
      <w:lang w:val="es-ES"/>
    </w:rPr>
  </w:style>
  <w:style w:type="paragraph" w:customStyle="1" w:styleId="TableParagraph">
    <w:name w:val="Table Paragraph"/>
    <w:basedOn w:val="Normal"/>
    <w:uiPriority w:val="1"/>
    <w:qFormat/>
    <w:rsid w:val="006C1ACA"/>
    <w:pPr>
      <w:ind w:left="107"/>
    </w:pPr>
  </w:style>
  <w:style w:type="paragraph" w:styleId="Prrafodelista">
    <w:name w:val="List Paragraph"/>
    <w:aliases w:val="List Paragraph,Fotografía,Párrafo de lista1,Fluvial1,Heading iii,Numbered Para 1,Dot pt,No Spacing1,List Paragraph Char Char Char,Indicator Text,List Paragraph1,Bullet Points,Bullet 1,MAIN CONTENT,List Paragraph12,F5 List Paragraph,lp1"/>
    <w:basedOn w:val="Normal"/>
    <w:link w:val="PrrafodelistaCar"/>
    <w:uiPriority w:val="34"/>
    <w:qFormat/>
    <w:rsid w:val="00401AAB"/>
    <w:pPr>
      <w:widowControl/>
      <w:numPr>
        <w:numId w:val="1"/>
      </w:numPr>
      <w:autoSpaceDE/>
      <w:autoSpaceDN/>
      <w:spacing w:line="276" w:lineRule="auto"/>
      <w:ind w:right="123"/>
      <w:contextualSpacing/>
      <w:jc w:val="both"/>
    </w:pPr>
    <w:rPr>
      <w:rFonts w:ascii="Arial Narrow" w:eastAsia="Calibri" w:hAnsi="Arial Narrow" w:cs="Times New Roman"/>
      <w:sz w:val="20"/>
      <w:szCs w:val="20"/>
      <w:lang w:val="es-CO"/>
    </w:rPr>
  </w:style>
  <w:style w:type="character" w:customStyle="1" w:styleId="PrrafodelistaCar">
    <w:name w:val="Párrafo de lista Car"/>
    <w:aliases w:val="List Paragraph Car,Fotografía Car,Párrafo de lista1 Car,Fluvial1 Car,Heading iii Car,Numbered Para 1 Car,Dot pt Car,No Spacing1 Car,List Paragraph Char Char Char Car,Indicator Text Car,List Paragraph1 Car,Bullet Points Car,lp1 Car"/>
    <w:link w:val="Prrafodelista"/>
    <w:uiPriority w:val="34"/>
    <w:qFormat/>
    <w:locked/>
    <w:rsid w:val="00401AAB"/>
    <w:rPr>
      <w:rFonts w:ascii="Arial Narrow" w:eastAsia="Calibri" w:hAnsi="Arial Narrow" w:cs="Times New Roman"/>
      <w:sz w:val="20"/>
      <w:szCs w:val="20"/>
    </w:rPr>
  </w:style>
  <w:style w:type="character" w:styleId="Hipervnculo">
    <w:name w:val="Hyperlink"/>
    <w:basedOn w:val="Fuentedeprrafopredeter"/>
    <w:uiPriority w:val="99"/>
    <w:unhideWhenUsed/>
    <w:rsid w:val="00C63A78"/>
    <w:rPr>
      <w:color w:val="0563C1" w:themeColor="hyperlink"/>
      <w:u w:val="single"/>
    </w:rPr>
  </w:style>
  <w:style w:type="character" w:styleId="Mencinsinresolver">
    <w:name w:val="Unresolved Mention"/>
    <w:basedOn w:val="Fuentedeprrafopredeter"/>
    <w:uiPriority w:val="99"/>
    <w:semiHidden/>
    <w:unhideWhenUsed/>
    <w:rsid w:val="00C63A78"/>
    <w:rPr>
      <w:color w:val="605E5C"/>
      <w:shd w:val="clear" w:color="auto" w:fill="E1DFDD"/>
    </w:rPr>
  </w:style>
  <w:style w:type="character" w:customStyle="1" w:styleId="Ttulo3Car">
    <w:name w:val="Título 3 Car"/>
    <w:basedOn w:val="Fuentedeprrafopredeter"/>
    <w:link w:val="Ttulo3"/>
    <w:uiPriority w:val="9"/>
    <w:semiHidden/>
    <w:rsid w:val="00C63A78"/>
    <w:rPr>
      <w:rFonts w:asciiTheme="majorHAnsi" w:eastAsiaTheme="majorEastAsia" w:hAnsiTheme="majorHAnsi" w:cstheme="majorBidi"/>
      <w:color w:val="1F4D78" w:themeColor="accent1" w:themeShade="7F"/>
      <w:sz w:val="24"/>
      <w:szCs w:val="24"/>
      <w:lang w:val="es-ES"/>
    </w:rPr>
  </w:style>
  <w:style w:type="paragraph" w:styleId="NormalWeb">
    <w:name w:val="Normal (Web)"/>
    <w:basedOn w:val="Normal"/>
    <w:uiPriority w:val="99"/>
    <w:unhideWhenUsed/>
    <w:rsid w:val="00444252"/>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80675">
      <w:bodyDiv w:val="1"/>
      <w:marLeft w:val="0"/>
      <w:marRight w:val="0"/>
      <w:marTop w:val="0"/>
      <w:marBottom w:val="0"/>
      <w:divBdr>
        <w:top w:val="none" w:sz="0" w:space="0" w:color="auto"/>
        <w:left w:val="none" w:sz="0" w:space="0" w:color="auto"/>
        <w:bottom w:val="none" w:sz="0" w:space="0" w:color="auto"/>
        <w:right w:val="none" w:sz="0" w:space="0" w:color="auto"/>
      </w:divBdr>
      <w:divsChild>
        <w:div w:id="574508591">
          <w:marLeft w:val="0"/>
          <w:marRight w:val="0"/>
          <w:marTop w:val="0"/>
          <w:marBottom w:val="0"/>
          <w:divBdr>
            <w:top w:val="none" w:sz="0" w:space="0" w:color="auto"/>
            <w:left w:val="none" w:sz="0" w:space="0" w:color="auto"/>
            <w:bottom w:val="none" w:sz="0" w:space="0" w:color="auto"/>
            <w:right w:val="none" w:sz="0" w:space="0" w:color="auto"/>
          </w:divBdr>
          <w:divsChild>
            <w:div w:id="433550405">
              <w:marLeft w:val="0"/>
              <w:marRight w:val="0"/>
              <w:marTop w:val="0"/>
              <w:marBottom w:val="0"/>
              <w:divBdr>
                <w:top w:val="none" w:sz="0" w:space="0" w:color="auto"/>
                <w:left w:val="none" w:sz="0" w:space="0" w:color="auto"/>
                <w:bottom w:val="none" w:sz="0" w:space="0" w:color="auto"/>
                <w:right w:val="none" w:sz="0" w:space="0" w:color="auto"/>
              </w:divBdr>
              <w:divsChild>
                <w:div w:id="43871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643483">
      <w:bodyDiv w:val="1"/>
      <w:marLeft w:val="0"/>
      <w:marRight w:val="0"/>
      <w:marTop w:val="0"/>
      <w:marBottom w:val="0"/>
      <w:divBdr>
        <w:top w:val="none" w:sz="0" w:space="0" w:color="auto"/>
        <w:left w:val="none" w:sz="0" w:space="0" w:color="auto"/>
        <w:bottom w:val="none" w:sz="0" w:space="0" w:color="auto"/>
        <w:right w:val="none" w:sz="0" w:space="0" w:color="auto"/>
      </w:divBdr>
      <w:divsChild>
        <w:div w:id="1881552657">
          <w:marLeft w:val="0"/>
          <w:marRight w:val="0"/>
          <w:marTop w:val="0"/>
          <w:marBottom w:val="0"/>
          <w:divBdr>
            <w:top w:val="none" w:sz="0" w:space="0" w:color="auto"/>
            <w:left w:val="none" w:sz="0" w:space="0" w:color="auto"/>
            <w:bottom w:val="none" w:sz="0" w:space="0" w:color="auto"/>
            <w:right w:val="none" w:sz="0" w:space="0" w:color="auto"/>
          </w:divBdr>
        </w:div>
      </w:divsChild>
    </w:div>
    <w:div w:id="497770257">
      <w:bodyDiv w:val="1"/>
      <w:marLeft w:val="0"/>
      <w:marRight w:val="0"/>
      <w:marTop w:val="0"/>
      <w:marBottom w:val="0"/>
      <w:divBdr>
        <w:top w:val="none" w:sz="0" w:space="0" w:color="auto"/>
        <w:left w:val="none" w:sz="0" w:space="0" w:color="auto"/>
        <w:bottom w:val="none" w:sz="0" w:space="0" w:color="auto"/>
        <w:right w:val="none" w:sz="0" w:space="0" w:color="auto"/>
      </w:divBdr>
    </w:div>
    <w:div w:id="598415680">
      <w:bodyDiv w:val="1"/>
      <w:marLeft w:val="0"/>
      <w:marRight w:val="0"/>
      <w:marTop w:val="0"/>
      <w:marBottom w:val="0"/>
      <w:divBdr>
        <w:top w:val="none" w:sz="0" w:space="0" w:color="auto"/>
        <w:left w:val="none" w:sz="0" w:space="0" w:color="auto"/>
        <w:bottom w:val="none" w:sz="0" w:space="0" w:color="auto"/>
        <w:right w:val="none" w:sz="0" w:space="0" w:color="auto"/>
      </w:divBdr>
      <w:divsChild>
        <w:div w:id="597562340">
          <w:marLeft w:val="0"/>
          <w:marRight w:val="0"/>
          <w:marTop w:val="0"/>
          <w:marBottom w:val="0"/>
          <w:divBdr>
            <w:top w:val="none" w:sz="0" w:space="0" w:color="auto"/>
            <w:left w:val="none" w:sz="0" w:space="0" w:color="auto"/>
            <w:bottom w:val="none" w:sz="0" w:space="0" w:color="auto"/>
            <w:right w:val="none" w:sz="0" w:space="0" w:color="auto"/>
          </w:divBdr>
          <w:divsChild>
            <w:div w:id="992560994">
              <w:marLeft w:val="0"/>
              <w:marRight w:val="0"/>
              <w:marTop w:val="0"/>
              <w:marBottom w:val="0"/>
              <w:divBdr>
                <w:top w:val="none" w:sz="0" w:space="0" w:color="auto"/>
                <w:left w:val="none" w:sz="0" w:space="0" w:color="auto"/>
                <w:bottom w:val="none" w:sz="0" w:space="0" w:color="auto"/>
                <w:right w:val="none" w:sz="0" w:space="0" w:color="auto"/>
              </w:divBdr>
              <w:divsChild>
                <w:div w:id="133202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521058">
      <w:bodyDiv w:val="1"/>
      <w:marLeft w:val="0"/>
      <w:marRight w:val="0"/>
      <w:marTop w:val="0"/>
      <w:marBottom w:val="0"/>
      <w:divBdr>
        <w:top w:val="none" w:sz="0" w:space="0" w:color="auto"/>
        <w:left w:val="none" w:sz="0" w:space="0" w:color="auto"/>
        <w:bottom w:val="none" w:sz="0" w:space="0" w:color="auto"/>
        <w:right w:val="none" w:sz="0" w:space="0" w:color="auto"/>
      </w:divBdr>
      <w:divsChild>
        <w:div w:id="914972676">
          <w:marLeft w:val="0"/>
          <w:marRight w:val="0"/>
          <w:marTop w:val="0"/>
          <w:marBottom w:val="0"/>
          <w:divBdr>
            <w:top w:val="none" w:sz="0" w:space="0" w:color="auto"/>
            <w:left w:val="none" w:sz="0" w:space="0" w:color="auto"/>
            <w:bottom w:val="none" w:sz="0" w:space="0" w:color="auto"/>
            <w:right w:val="none" w:sz="0" w:space="0" w:color="auto"/>
          </w:divBdr>
          <w:divsChild>
            <w:div w:id="887686399">
              <w:marLeft w:val="0"/>
              <w:marRight w:val="0"/>
              <w:marTop w:val="0"/>
              <w:marBottom w:val="0"/>
              <w:divBdr>
                <w:top w:val="none" w:sz="0" w:space="0" w:color="auto"/>
                <w:left w:val="none" w:sz="0" w:space="0" w:color="auto"/>
                <w:bottom w:val="none" w:sz="0" w:space="0" w:color="auto"/>
                <w:right w:val="none" w:sz="0" w:space="0" w:color="auto"/>
              </w:divBdr>
              <w:divsChild>
                <w:div w:id="37948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52675">
      <w:bodyDiv w:val="1"/>
      <w:marLeft w:val="0"/>
      <w:marRight w:val="0"/>
      <w:marTop w:val="0"/>
      <w:marBottom w:val="0"/>
      <w:divBdr>
        <w:top w:val="none" w:sz="0" w:space="0" w:color="auto"/>
        <w:left w:val="none" w:sz="0" w:space="0" w:color="auto"/>
        <w:bottom w:val="none" w:sz="0" w:space="0" w:color="auto"/>
        <w:right w:val="none" w:sz="0" w:space="0" w:color="auto"/>
      </w:divBdr>
      <w:divsChild>
        <w:div w:id="456072892">
          <w:marLeft w:val="0"/>
          <w:marRight w:val="0"/>
          <w:marTop w:val="0"/>
          <w:marBottom w:val="0"/>
          <w:divBdr>
            <w:top w:val="none" w:sz="0" w:space="0" w:color="auto"/>
            <w:left w:val="none" w:sz="0" w:space="0" w:color="auto"/>
            <w:bottom w:val="none" w:sz="0" w:space="0" w:color="auto"/>
            <w:right w:val="none" w:sz="0" w:space="0" w:color="auto"/>
          </w:divBdr>
          <w:divsChild>
            <w:div w:id="1075467711">
              <w:marLeft w:val="0"/>
              <w:marRight w:val="0"/>
              <w:marTop w:val="0"/>
              <w:marBottom w:val="0"/>
              <w:divBdr>
                <w:top w:val="none" w:sz="0" w:space="0" w:color="auto"/>
                <w:left w:val="none" w:sz="0" w:space="0" w:color="auto"/>
                <w:bottom w:val="none" w:sz="0" w:space="0" w:color="auto"/>
                <w:right w:val="none" w:sz="0" w:space="0" w:color="auto"/>
              </w:divBdr>
              <w:divsChild>
                <w:div w:id="100848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743181">
      <w:bodyDiv w:val="1"/>
      <w:marLeft w:val="0"/>
      <w:marRight w:val="0"/>
      <w:marTop w:val="0"/>
      <w:marBottom w:val="0"/>
      <w:divBdr>
        <w:top w:val="none" w:sz="0" w:space="0" w:color="auto"/>
        <w:left w:val="none" w:sz="0" w:space="0" w:color="auto"/>
        <w:bottom w:val="none" w:sz="0" w:space="0" w:color="auto"/>
        <w:right w:val="none" w:sz="0" w:space="0" w:color="auto"/>
      </w:divBdr>
      <w:divsChild>
        <w:div w:id="1850873605">
          <w:marLeft w:val="0"/>
          <w:marRight w:val="0"/>
          <w:marTop w:val="0"/>
          <w:marBottom w:val="0"/>
          <w:divBdr>
            <w:top w:val="none" w:sz="0" w:space="0" w:color="auto"/>
            <w:left w:val="none" w:sz="0" w:space="0" w:color="auto"/>
            <w:bottom w:val="none" w:sz="0" w:space="0" w:color="auto"/>
            <w:right w:val="none" w:sz="0" w:space="0" w:color="auto"/>
          </w:divBdr>
          <w:divsChild>
            <w:div w:id="2010985528">
              <w:marLeft w:val="0"/>
              <w:marRight w:val="0"/>
              <w:marTop w:val="0"/>
              <w:marBottom w:val="0"/>
              <w:divBdr>
                <w:top w:val="none" w:sz="0" w:space="0" w:color="auto"/>
                <w:left w:val="none" w:sz="0" w:space="0" w:color="auto"/>
                <w:bottom w:val="none" w:sz="0" w:space="0" w:color="auto"/>
                <w:right w:val="none" w:sz="0" w:space="0" w:color="auto"/>
              </w:divBdr>
              <w:divsChild>
                <w:div w:id="1909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080480">
      <w:bodyDiv w:val="1"/>
      <w:marLeft w:val="0"/>
      <w:marRight w:val="0"/>
      <w:marTop w:val="0"/>
      <w:marBottom w:val="0"/>
      <w:divBdr>
        <w:top w:val="none" w:sz="0" w:space="0" w:color="auto"/>
        <w:left w:val="none" w:sz="0" w:space="0" w:color="auto"/>
        <w:bottom w:val="none" w:sz="0" w:space="0" w:color="auto"/>
        <w:right w:val="none" w:sz="0" w:space="0" w:color="auto"/>
      </w:divBdr>
      <w:divsChild>
        <w:div w:id="1764256380">
          <w:marLeft w:val="0"/>
          <w:marRight w:val="0"/>
          <w:marTop w:val="0"/>
          <w:marBottom w:val="0"/>
          <w:divBdr>
            <w:top w:val="none" w:sz="0" w:space="0" w:color="auto"/>
            <w:left w:val="none" w:sz="0" w:space="0" w:color="auto"/>
            <w:bottom w:val="none" w:sz="0" w:space="0" w:color="auto"/>
            <w:right w:val="none" w:sz="0" w:space="0" w:color="auto"/>
          </w:divBdr>
          <w:divsChild>
            <w:div w:id="1197936684">
              <w:marLeft w:val="0"/>
              <w:marRight w:val="0"/>
              <w:marTop w:val="0"/>
              <w:marBottom w:val="0"/>
              <w:divBdr>
                <w:top w:val="none" w:sz="0" w:space="0" w:color="auto"/>
                <w:left w:val="none" w:sz="0" w:space="0" w:color="auto"/>
                <w:bottom w:val="none" w:sz="0" w:space="0" w:color="auto"/>
                <w:right w:val="none" w:sz="0" w:space="0" w:color="auto"/>
              </w:divBdr>
              <w:divsChild>
                <w:div w:id="19793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84587">
      <w:bodyDiv w:val="1"/>
      <w:marLeft w:val="0"/>
      <w:marRight w:val="0"/>
      <w:marTop w:val="0"/>
      <w:marBottom w:val="0"/>
      <w:divBdr>
        <w:top w:val="none" w:sz="0" w:space="0" w:color="auto"/>
        <w:left w:val="none" w:sz="0" w:space="0" w:color="auto"/>
        <w:bottom w:val="none" w:sz="0" w:space="0" w:color="auto"/>
        <w:right w:val="none" w:sz="0" w:space="0" w:color="auto"/>
      </w:divBdr>
      <w:divsChild>
        <w:div w:id="773790670">
          <w:marLeft w:val="0"/>
          <w:marRight w:val="0"/>
          <w:marTop w:val="0"/>
          <w:marBottom w:val="0"/>
          <w:divBdr>
            <w:top w:val="none" w:sz="0" w:space="0" w:color="auto"/>
            <w:left w:val="none" w:sz="0" w:space="0" w:color="auto"/>
            <w:bottom w:val="none" w:sz="0" w:space="0" w:color="auto"/>
            <w:right w:val="none" w:sz="0" w:space="0" w:color="auto"/>
          </w:divBdr>
          <w:divsChild>
            <w:div w:id="414791505">
              <w:marLeft w:val="0"/>
              <w:marRight w:val="0"/>
              <w:marTop w:val="0"/>
              <w:marBottom w:val="0"/>
              <w:divBdr>
                <w:top w:val="none" w:sz="0" w:space="0" w:color="auto"/>
                <w:left w:val="none" w:sz="0" w:space="0" w:color="auto"/>
                <w:bottom w:val="none" w:sz="0" w:space="0" w:color="auto"/>
                <w:right w:val="none" w:sz="0" w:space="0" w:color="auto"/>
              </w:divBdr>
              <w:divsChild>
                <w:div w:id="50085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218010">
      <w:bodyDiv w:val="1"/>
      <w:marLeft w:val="0"/>
      <w:marRight w:val="0"/>
      <w:marTop w:val="0"/>
      <w:marBottom w:val="0"/>
      <w:divBdr>
        <w:top w:val="none" w:sz="0" w:space="0" w:color="auto"/>
        <w:left w:val="none" w:sz="0" w:space="0" w:color="auto"/>
        <w:bottom w:val="none" w:sz="0" w:space="0" w:color="auto"/>
        <w:right w:val="none" w:sz="0" w:space="0" w:color="auto"/>
      </w:divBdr>
      <w:divsChild>
        <w:div w:id="637808518">
          <w:marLeft w:val="0"/>
          <w:marRight w:val="0"/>
          <w:marTop w:val="0"/>
          <w:marBottom w:val="0"/>
          <w:divBdr>
            <w:top w:val="none" w:sz="0" w:space="0" w:color="auto"/>
            <w:left w:val="none" w:sz="0" w:space="0" w:color="auto"/>
            <w:bottom w:val="none" w:sz="0" w:space="0" w:color="auto"/>
            <w:right w:val="none" w:sz="0" w:space="0" w:color="auto"/>
          </w:divBdr>
          <w:divsChild>
            <w:div w:id="1837108950">
              <w:marLeft w:val="0"/>
              <w:marRight w:val="0"/>
              <w:marTop w:val="0"/>
              <w:marBottom w:val="0"/>
              <w:divBdr>
                <w:top w:val="none" w:sz="0" w:space="0" w:color="auto"/>
                <w:left w:val="none" w:sz="0" w:space="0" w:color="auto"/>
                <w:bottom w:val="none" w:sz="0" w:space="0" w:color="auto"/>
                <w:right w:val="none" w:sz="0" w:space="0" w:color="auto"/>
              </w:divBdr>
              <w:divsChild>
                <w:div w:id="10967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657366">
      <w:bodyDiv w:val="1"/>
      <w:marLeft w:val="0"/>
      <w:marRight w:val="0"/>
      <w:marTop w:val="0"/>
      <w:marBottom w:val="0"/>
      <w:divBdr>
        <w:top w:val="none" w:sz="0" w:space="0" w:color="auto"/>
        <w:left w:val="none" w:sz="0" w:space="0" w:color="auto"/>
        <w:bottom w:val="none" w:sz="0" w:space="0" w:color="auto"/>
        <w:right w:val="none" w:sz="0" w:space="0" w:color="auto"/>
      </w:divBdr>
      <w:divsChild>
        <w:div w:id="154732090">
          <w:marLeft w:val="0"/>
          <w:marRight w:val="0"/>
          <w:marTop w:val="0"/>
          <w:marBottom w:val="0"/>
          <w:divBdr>
            <w:top w:val="none" w:sz="0" w:space="0" w:color="auto"/>
            <w:left w:val="none" w:sz="0" w:space="0" w:color="auto"/>
            <w:bottom w:val="none" w:sz="0" w:space="0" w:color="auto"/>
            <w:right w:val="none" w:sz="0" w:space="0" w:color="auto"/>
          </w:divBdr>
          <w:divsChild>
            <w:div w:id="1895266142">
              <w:marLeft w:val="0"/>
              <w:marRight w:val="0"/>
              <w:marTop w:val="0"/>
              <w:marBottom w:val="0"/>
              <w:divBdr>
                <w:top w:val="none" w:sz="0" w:space="0" w:color="auto"/>
                <w:left w:val="none" w:sz="0" w:space="0" w:color="auto"/>
                <w:bottom w:val="none" w:sz="0" w:space="0" w:color="auto"/>
                <w:right w:val="none" w:sz="0" w:space="0" w:color="auto"/>
              </w:divBdr>
              <w:divsChild>
                <w:div w:id="9949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03506">
      <w:bodyDiv w:val="1"/>
      <w:marLeft w:val="0"/>
      <w:marRight w:val="0"/>
      <w:marTop w:val="0"/>
      <w:marBottom w:val="0"/>
      <w:divBdr>
        <w:top w:val="none" w:sz="0" w:space="0" w:color="auto"/>
        <w:left w:val="none" w:sz="0" w:space="0" w:color="auto"/>
        <w:bottom w:val="none" w:sz="0" w:space="0" w:color="auto"/>
        <w:right w:val="none" w:sz="0" w:space="0" w:color="auto"/>
      </w:divBdr>
      <w:divsChild>
        <w:div w:id="1650597365">
          <w:marLeft w:val="0"/>
          <w:marRight w:val="0"/>
          <w:marTop w:val="0"/>
          <w:marBottom w:val="0"/>
          <w:divBdr>
            <w:top w:val="none" w:sz="0" w:space="0" w:color="auto"/>
            <w:left w:val="none" w:sz="0" w:space="0" w:color="auto"/>
            <w:bottom w:val="none" w:sz="0" w:space="0" w:color="auto"/>
            <w:right w:val="none" w:sz="0" w:space="0" w:color="auto"/>
          </w:divBdr>
          <w:divsChild>
            <w:div w:id="1370686927">
              <w:marLeft w:val="0"/>
              <w:marRight w:val="0"/>
              <w:marTop w:val="0"/>
              <w:marBottom w:val="0"/>
              <w:divBdr>
                <w:top w:val="none" w:sz="0" w:space="0" w:color="auto"/>
                <w:left w:val="none" w:sz="0" w:space="0" w:color="auto"/>
                <w:bottom w:val="none" w:sz="0" w:space="0" w:color="auto"/>
                <w:right w:val="none" w:sz="0" w:space="0" w:color="auto"/>
              </w:divBdr>
              <w:divsChild>
                <w:div w:id="211401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27440">
      <w:bodyDiv w:val="1"/>
      <w:marLeft w:val="0"/>
      <w:marRight w:val="0"/>
      <w:marTop w:val="0"/>
      <w:marBottom w:val="0"/>
      <w:divBdr>
        <w:top w:val="none" w:sz="0" w:space="0" w:color="auto"/>
        <w:left w:val="none" w:sz="0" w:space="0" w:color="auto"/>
        <w:bottom w:val="none" w:sz="0" w:space="0" w:color="auto"/>
        <w:right w:val="none" w:sz="0" w:space="0" w:color="auto"/>
      </w:divBdr>
      <w:divsChild>
        <w:div w:id="1122266476">
          <w:marLeft w:val="0"/>
          <w:marRight w:val="0"/>
          <w:marTop w:val="0"/>
          <w:marBottom w:val="0"/>
          <w:divBdr>
            <w:top w:val="none" w:sz="0" w:space="0" w:color="auto"/>
            <w:left w:val="none" w:sz="0" w:space="0" w:color="auto"/>
            <w:bottom w:val="none" w:sz="0" w:space="0" w:color="auto"/>
            <w:right w:val="none" w:sz="0" w:space="0" w:color="auto"/>
          </w:divBdr>
          <w:divsChild>
            <w:div w:id="547954008">
              <w:marLeft w:val="0"/>
              <w:marRight w:val="0"/>
              <w:marTop w:val="0"/>
              <w:marBottom w:val="0"/>
              <w:divBdr>
                <w:top w:val="none" w:sz="0" w:space="0" w:color="auto"/>
                <w:left w:val="none" w:sz="0" w:space="0" w:color="auto"/>
                <w:bottom w:val="none" w:sz="0" w:space="0" w:color="auto"/>
                <w:right w:val="none" w:sz="0" w:space="0" w:color="auto"/>
              </w:divBdr>
              <w:divsChild>
                <w:div w:id="35986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1590</Words>
  <Characters>8745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Jimena</dc:creator>
  <cp:keywords/>
  <dc:description/>
  <cp:lastModifiedBy>Marcelo Antonio Molina Venera</cp:lastModifiedBy>
  <cp:revision>6</cp:revision>
  <dcterms:created xsi:type="dcterms:W3CDTF">2024-05-21T16:17:00Z</dcterms:created>
  <dcterms:modified xsi:type="dcterms:W3CDTF">2024-05-27T15:47:00Z</dcterms:modified>
</cp:coreProperties>
</file>