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BE7283" w14:textId="52154F4C" w:rsidR="009B501D" w:rsidRDefault="008D6FB0">
      <w:pPr>
        <w:jc w:val="center"/>
        <w:rPr>
          <w:rFonts w:ascii="Arial" w:eastAsia="Arial" w:hAnsi="Arial" w:cs="Arial"/>
          <w:sz w:val="24"/>
          <w:szCs w:val="24"/>
        </w:rPr>
      </w:pPr>
      <w:r>
        <w:rPr>
          <w:rFonts w:ascii="Arial" w:eastAsia="Arial" w:hAnsi="Arial" w:cs="Arial"/>
          <w:b/>
          <w:sz w:val="24"/>
          <w:szCs w:val="24"/>
        </w:rPr>
        <w:t>No. DE PROCESO: 4162.010.32.1.040-2020</w:t>
      </w:r>
      <w:bookmarkStart w:id="0" w:name="_GoBack"/>
      <w:bookmarkEnd w:id="0"/>
    </w:p>
    <w:p w14:paraId="6F3BE4C1" w14:textId="77777777" w:rsidR="009B501D" w:rsidRDefault="009B501D">
      <w:pPr>
        <w:rPr>
          <w:rFonts w:ascii="Arial" w:eastAsia="Arial" w:hAnsi="Arial" w:cs="Arial"/>
          <w:b/>
          <w:sz w:val="24"/>
          <w:szCs w:val="24"/>
        </w:rPr>
      </w:pPr>
    </w:p>
    <w:p w14:paraId="67C39FCB"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NOMBRE DEL PROYECTO</w:t>
      </w:r>
    </w:p>
    <w:p w14:paraId="56D62D4D" w14:textId="77777777" w:rsidR="009B501D" w:rsidRDefault="009B501D">
      <w:pPr>
        <w:rPr>
          <w:sz w:val="24"/>
          <w:szCs w:val="24"/>
        </w:rPr>
      </w:pPr>
    </w:p>
    <w:p w14:paraId="7194B4CB" w14:textId="77777777" w:rsidR="009B501D" w:rsidRDefault="009B501D">
      <w:pPr>
        <w:rPr>
          <w:sz w:val="24"/>
          <w:szCs w:val="24"/>
        </w:rPr>
      </w:pPr>
      <w:r w:rsidRPr="00225979">
        <w:rPr>
          <w:rFonts w:ascii="Arial" w:eastAsia="Arial" w:hAnsi="Arial" w:cs="Arial"/>
          <w:i/>
          <w:noProof/>
          <w:sz w:val="24"/>
          <w:szCs w:val="24"/>
        </w:rPr>
        <w:t>RECREACÍON CON ADULTOS MAYORES DE SANTIAGO DE CALI</w:t>
      </w:r>
    </w:p>
    <w:p w14:paraId="70E8B712" w14:textId="77777777" w:rsidR="009B501D" w:rsidRDefault="009B501D">
      <w:pPr>
        <w:rPr>
          <w:sz w:val="24"/>
          <w:szCs w:val="24"/>
        </w:rPr>
      </w:pPr>
    </w:p>
    <w:p w14:paraId="2AC419F6"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ORGANISMO SOLICITANTE Y SUPERVISOR DEL PROCESO</w:t>
      </w:r>
    </w:p>
    <w:p w14:paraId="4024C5EA" w14:textId="77777777" w:rsidR="009B501D" w:rsidRDefault="009B501D">
      <w:pPr>
        <w:rPr>
          <w:rFonts w:ascii="Arial" w:eastAsia="Arial" w:hAnsi="Arial" w:cs="Arial"/>
          <w:b/>
          <w:sz w:val="24"/>
          <w:szCs w:val="24"/>
        </w:rPr>
      </w:pPr>
    </w:p>
    <w:p w14:paraId="5DC969CA" w14:textId="77777777" w:rsidR="009B501D" w:rsidRDefault="009B501D">
      <w:pPr>
        <w:rPr>
          <w:rFonts w:ascii="Arial" w:eastAsia="Arial" w:hAnsi="Arial" w:cs="Arial"/>
          <w:sz w:val="24"/>
          <w:szCs w:val="24"/>
        </w:rPr>
      </w:pPr>
      <w:r w:rsidRPr="00BA6FC5">
        <w:rPr>
          <w:rFonts w:ascii="Arial" w:eastAsia="Arial" w:hAnsi="Arial" w:cs="Arial"/>
          <w:sz w:val="24"/>
          <w:szCs w:val="24"/>
        </w:rPr>
        <w:t xml:space="preserve">Secretaría del Deporte </w:t>
      </w:r>
      <w:proofErr w:type="gramStart"/>
      <w:r w:rsidRPr="00BA6FC5">
        <w:rPr>
          <w:rFonts w:ascii="Arial" w:eastAsia="Arial" w:hAnsi="Arial" w:cs="Arial"/>
          <w:sz w:val="24"/>
          <w:szCs w:val="24"/>
        </w:rPr>
        <w:t>y  la</w:t>
      </w:r>
      <w:proofErr w:type="gramEnd"/>
      <w:r w:rsidRPr="00BA6FC5">
        <w:rPr>
          <w:rFonts w:ascii="Arial" w:eastAsia="Arial" w:hAnsi="Arial" w:cs="Arial"/>
          <w:sz w:val="24"/>
          <w:szCs w:val="24"/>
        </w:rPr>
        <w:t xml:space="preserve"> Recreación</w:t>
      </w:r>
    </w:p>
    <w:p w14:paraId="12EC44AD" w14:textId="77777777" w:rsidR="009B501D" w:rsidRPr="00BA6FC5" w:rsidRDefault="009B501D">
      <w:pPr>
        <w:rPr>
          <w:rFonts w:ascii="Arial" w:eastAsia="Arial" w:hAnsi="Arial" w:cs="Arial"/>
          <w:sz w:val="24"/>
          <w:szCs w:val="24"/>
        </w:rPr>
      </w:pPr>
    </w:p>
    <w:p w14:paraId="0D134F9B" w14:textId="77777777" w:rsidR="009B501D" w:rsidRDefault="009B501D">
      <w:pPr>
        <w:rPr>
          <w:rFonts w:ascii="Arial" w:eastAsia="Arial" w:hAnsi="Arial" w:cs="Arial"/>
          <w:i/>
          <w:sz w:val="24"/>
          <w:szCs w:val="24"/>
        </w:rPr>
      </w:pPr>
      <w:r w:rsidRPr="00225979">
        <w:rPr>
          <w:rFonts w:ascii="Arial" w:eastAsia="Arial" w:hAnsi="Arial" w:cs="Arial"/>
          <w:i/>
          <w:noProof/>
          <w:sz w:val="24"/>
          <w:szCs w:val="24"/>
        </w:rPr>
        <w:t>JOAN ANDRES OSORIO HERRERA</w:t>
      </w:r>
    </w:p>
    <w:p w14:paraId="38E1ADF9" w14:textId="77777777" w:rsidR="009B501D" w:rsidRDefault="009B501D">
      <w:pPr>
        <w:rPr>
          <w:rFonts w:ascii="Arial" w:eastAsia="Arial" w:hAnsi="Arial" w:cs="Arial"/>
          <w:b/>
          <w:sz w:val="24"/>
          <w:szCs w:val="24"/>
        </w:rPr>
      </w:pPr>
      <w:r w:rsidRPr="00225979">
        <w:rPr>
          <w:rFonts w:ascii="Arial" w:eastAsia="Arial" w:hAnsi="Arial" w:cs="Arial"/>
          <w:i/>
          <w:noProof/>
          <w:sz w:val="24"/>
          <w:szCs w:val="24"/>
        </w:rPr>
        <w:t>SUBSECRETARIO FOMENTO</w:t>
      </w:r>
    </w:p>
    <w:p w14:paraId="44DBF9EE" w14:textId="77777777" w:rsidR="009B501D" w:rsidRDefault="009B501D">
      <w:pPr>
        <w:rPr>
          <w:rFonts w:ascii="Arial" w:eastAsia="Arial" w:hAnsi="Arial" w:cs="Arial"/>
          <w:b/>
          <w:sz w:val="24"/>
          <w:szCs w:val="24"/>
        </w:rPr>
      </w:pPr>
    </w:p>
    <w:p w14:paraId="460FFC72"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ORIGEN DE LOS RECURSOS</w:t>
      </w:r>
    </w:p>
    <w:p w14:paraId="6E548B36" w14:textId="77777777" w:rsidR="009B501D" w:rsidRDefault="009B501D">
      <w:pPr>
        <w:rPr>
          <w:rFonts w:ascii="Arial" w:eastAsia="Arial" w:hAnsi="Arial" w:cs="Arial"/>
          <w:i/>
          <w:sz w:val="24"/>
          <w:szCs w:val="24"/>
        </w:rPr>
      </w:pPr>
    </w:p>
    <w:p w14:paraId="3C6D82BD" w14:textId="77777777" w:rsidR="009B501D" w:rsidRDefault="009B501D">
      <w:pPr>
        <w:rPr>
          <w:rFonts w:ascii="Arial" w:eastAsia="Arial" w:hAnsi="Arial" w:cs="Arial"/>
          <w:b/>
          <w:sz w:val="24"/>
          <w:szCs w:val="24"/>
        </w:rPr>
      </w:pPr>
    </w:p>
    <w:tbl>
      <w:tblPr>
        <w:tblW w:w="940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0"/>
        <w:gridCol w:w="550"/>
        <w:gridCol w:w="236"/>
        <w:gridCol w:w="1924"/>
        <w:gridCol w:w="581"/>
        <w:gridCol w:w="4925"/>
      </w:tblGrid>
      <w:tr w:rsidR="009B501D" w14:paraId="12241366" w14:textId="77777777">
        <w:trPr>
          <w:trHeight w:val="355"/>
          <w:jc w:val="center"/>
        </w:trPr>
        <w:tc>
          <w:tcPr>
            <w:tcW w:w="1190" w:type="dxa"/>
            <w:tcBorders>
              <w:top w:val="nil"/>
              <w:left w:val="nil"/>
              <w:bottom w:val="nil"/>
            </w:tcBorders>
            <w:vAlign w:val="center"/>
          </w:tcPr>
          <w:p w14:paraId="503D6AB2" w14:textId="77777777" w:rsidR="009B501D" w:rsidRDefault="009B501D">
            <w:pPr>
              <w:rPr>
                <w:rFonts w:ascii="Arial" w:eastAsia="Arial" w:hAnsi="Arial" w:cs="Arial"/>
                <w:sz w:val="24"/>
                <w:szCs w:val="24"/>
              </w:rPr>
            </w:pPr>
            <w:r>
              <w:rPr>
                <w:rFonts w:ascii="Arial" w:eastAsia="Arial" w:hAnsi="Arial" w:cs="Arial"/>
                <w:sz w:val="24"/>
                <w:szCs w:val="24"/>
              </w:rPr>
              <w:t>Inversión</w:t>
            </w:r>
          </w:p>
        </w:tc>
        <w:tc>
          <w:tcPr>
            <w:tcW w:w="550" w:type="dxa"/>
            <w:tcBorders>
              <w:top w:val="single" w:sz="4" w:space="0" w:color="000000"/>
              <w:bottom w:val="single" w:sz="4" w:space="0" w:color="000000"/>
            </w:tcBorders>
            <w:vAlign w:val="center"/>
          </w:tcPr>
          <w:p w14:paraId="5F3306EE" w14:textId="77777777" w:rsidR="009B501D" w:rsidRDefault="009B501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439DB140" w14:textId="77777777" w:rsidR="009B501D" w:rsidRDefault="009B501D">
            <w:pPr>
              <w:rPr>
                <w:rFonts w:ascii="Arial" w:eastAsia="Arial" w:hAnsi="Arial" w:cs="Arial"/>
                <w:sz w:val="24"/>
                <w:szCs w:val="24"/>
              </w:rPr>
            </w:pPr>
          </w:p>
        </w:tc>
        <w:tc>
          <w:tcPr>
            <w:tcW w:w="1924" w:type="dxa"/>
            <w:tcBorders>
              <w:top w:val="nil"/>
              <w:left w:val="nil"/>
              <w:bottom w:val="nil"/>
            </w:tcBorders>
            <w:vAlign w:val="center"/>
          </w:tcPr>
          <w:p w14:paraId="13A5C775" w14:textId="77777777" w:rsidR="009B501D" w:rsidRDefault="009B501D">
            <w:pPr>
              <w:rPr>
                <w:rFonts w:ascii="Arial" w:eastAsia="Arial" w:hAnsi="Arial" w:cs="Arial"/>
                <w:sz w:val="24"/>
                <w:szCs w:val="24"/>
              </w:rPr>
            </w:pPr>
            <w:r>
              <w:rPr>
                <w:rFonts w:ascii="Arial" w:eastAsia="Arial" w:hAnsi="Arial" w:cs="Arial"/>
                <w:sz w:val="24"/>
                <w:szCs w:val="24"/>
              </w:rPr>
              <w:t>Funcionamiento</w:t>
            </w:r>
          </w:p>
        </w:tc>
        <w:tc>
          <w:tcPr>
            <w:tcW w:w="581" w:type="dxa"/>
            <w:tcBorders>
              <w:top w:val="single" w:sz="4" w:space="0" w:color="000000"/>
              <w:bottom w:val="single" w:sz="4" w:space="0" w:color="000000"/>
            </w:tcBorders>
            <w:vAlign w:val="center"/>
          </w:tcPr>
          <w:p w14:paraId="59E199DC" w14:textId="77777777" w:rsidR="009B501D" w:rsidRDefault="009B501D">
            <w:pPr>
              <w:jc w:val="center"/>
              <w:rPr>
                <w:rFonts w:ascii="Arial" w:eastAsia="Arial" w:hAnsi="Arial" w:cs="Arial"/>
                <w:sz w:val="24"/>
                <w:szCs w:val="24"/>
              </w:rPr>
            </w:pPr>
          </w:p>
        </w:tc>
        <w:tc>
          <w:tcPr>
            <w:tcW w:w="4925" w:type="dxa"/>
            <w:tcBorders>
              <w:top w:val="nil"/>
              <w:bottom w:val="nil"/>
              <w:right w:val="nil"/>
            </w:tcBorders>
          </w:tcPr>
          <w:p w14:paraId="3ED87C44" w14:textId="77777777" w:rsidR="009B501D" w:rsidRDefault="009B501D">
            <w:pPr>
              <w:rPr>
                <w:rFonts w:ascii="Arial" w:eastAsia="Arial" w:hAnsi="Arial" w:cs="Arial"/>
                <w:sz w:val="24"/>
                <w:szCs w:val="24"/>
              </w:rPr>
            </w:pPr>
          </w:p>
        </w:tc>
      </w:tr>
      <w:tr w:rsidR="009B501D" w14:paraId="2011D6CD" w14:textId="77777777">
        <w:trPr>
          <w:trHeight w:val="183"/>
          <w:jc w:val="center"/>
        </w:trPr>
        <w:tc>
          <w:tcPr>
            <w:tcW w:w="1190" w:type="dxa"/>
            <w:tcBorders>
              <w:top w:val="nil"/>
              <w:left w:val="nil"/>
              <w:bottom w:val="nil"/>
              <w:right w:val="nil"/>
            </w:tcBorders>
            <w:vAlign w:val="center"/>
          </w:tcPr>
          <w:p w14:paraId="0D08E99A" w14:textId="77777777" w:rsidR="009B501D" w:rsidRDefault="009B501D">
            <w:pPr>
              <w:rPr>
                <w:rFonts w:ascii="Arial" w:eastAsia="Arial" w:hAnsi="Arial" w:cs="Arial"/>
                <w:sz w:val="10"/>
                <w:szCs w:val="10"/>
              </w:rPr>
            </w:pPr>
          </w:p>
        </w:tc>
        <w:tc>
          <w:tcPr>
            <w:tcW w:w="550" w:type="dxa"/>
            <w:tcBorders>
              <w:top w:val="single" w:sz="4" w:space="0" w:color="000000"/>
              <w:left w:val="nil"/>
              <w:bottom w:val="single" w:sz="4" w:space="0" w:color="000000"/>
              <w:right w:val="nil"/>
            </w:tcBorders>
            <w:vAlign w:val="center"/>
          </w:tcPr>
          <w:p w14:paraId="29F67F9B" w14:textId="77777777" w:rsidR="009B501D" w:rsidRDefault="009B501D">
            <w:pPr>
              <w:rPr>
                <w:rFonts w:ascii="Arial" w:eastAsia="Arial" w:hAnsi="Arial" w:cs="Arial"/>
                <w:sz w:val="10"/>
                <w:szCs w:val="10"/>
              </w:rPr>
            </w:pPr>
          </w:p>
        </w:tc>
        <w:tc>
          <w:tcPr>
            <w:tcW w:w="236" w:type="dxa"/>
            <w:tcBorders>
              <w:top w:val="nil"/>
              <w:left w:val="nil"/>
              <w:bottom w:val="nil"/>
              <w:right w:val="nil"/>
            </w:tcBorders>
            <w:vAlign w:val="center"/>
          </w:tcPr>
          <w:p w14:paraId="708A1BCC" w14:textId="77777777" w:rsidR="009B501D" w:rsidRDefault="009B501D">
            <w:pPr>
              <w:rPr>
                <w:rFonts w:ascii="Arial" w:eastAsia="Arial" w:hAnsi="Arial" w:cs="Arial"/>
                <w:sz w:val="10"/>
                <w:szCs w:val="10"/>
              </w:rPr>
            </w:pPr>
          </w:p>
        </w:tc>
        <w:tc>
          <w:tcPr>
            <w:tcW w:w="1924" w:type="dxa"/>
            <w:tcBorders>
              <w:top w:val="nil"/>
              <w:left w:val="nil"/>
              <w:bottom w:val="nil"/>
              <w:right w:val="nil"/>
            </w:tcBorders>
            <w:vAlign w:val="center"/>
          </w:tcPr>
          <w:p w14:paraId="7D594DAD" w14:textId="77777777" w:rsidR="009B501D" w:rsidRDefault="009B501D">
            <w:pPr>
              <w:rPr>
                <w:rFonts w:ascii="Arial" w:eastAsia="Arial" w:hAnsi="Arial" w:cs="Arial"/>
                <w:sz w:val="10"/>
                <w:szCs w:val="10"/>
              </w:rPr>
            </w:pPr>
          </w:p>
        </w:tc>
        <w:tc>
          <w:tcPr>
            <w:tcW w:w="581" w:type="dxa"/>
            <w:tcBorders>
              <w:top w:val="single" w:sz="4" w:space="0" w:color="000000"/>
              <w:left w:val="nil"/>
              <w:bottom w:val="single" w:sz="4" w:space="0" w:color="000000"/>
              <w:right w:val="nil"/>
            </w:tcBorders>
            <w:vAlign w:val="center"/>
          </w:tcPr>
          <w:p w14:paraId="6605EDB1" w14:textId="77777777" w:rsidR="009B501D" w:rsidRDefault="009B501D">
            <w:pPr>
              <w:rPr>
                <w:rFonts w:ascii="Arial" w:eastAsia="Arial" w:hAnsi="Arial" w:cs="Arial"/>
                <w:sz w:val="10"/>
                <w:szCs w:val="10"/>
              </w:rPr>
            </w:pPr>
          </w:p>
        </w:tc>
        <w:tc>
          <w:tcPr>
            <w:tcW w:w="4925" w:type="dxa"/>
            <w:tcBorders>
              <w:top w:val="nil"/>
              <w:left w:val="nil"/>
              <w:bottom w:val="single" w:sz="4" w:space="0" w:color="000000"/>
              <w:right w:val="nil"/>
            </w:tcBorders>
          </w:tcPr>
          <w:p w14:paraId="0C7C8548" w14:textId="77777777" w:rsidR="009B501D" w:rsidRDefault="009B501D">
            <w:pPr>
              <w:rPr>
                <w:rFonts w:ascii="Arial" w:eastAsia="Arial" w:hAnsi="Arial" w:cs="Arial"/>
                <w:sz w:val="10"/>
                <w:szCs w:val="10"/>
              </w:rPr>
            </w:pPr>
          </w:p>
        </w:tc>
      </w:tr>
      <w:tr w:rsidR="009B501D" w14:paraId="0DBA10CC" w14:textId="77777777">
        <w:trPr>
          <w:trHeight w:val="355"/>
          <w:jc w:val="center"/>
        </w:trPr>
        <w:tc>
          <w:tcPr>
            <w:tcW w:w="1190" w:type="dxa"/>
            <w:tcBorders>
              <w:top w:val="nil"/>
              <w:left w:val="nil"/>
              <w:bottom w:val="nil"/>
            </w:tcBorders>
            <w:vAlign w:val="center"/>
          </w:tcPr>
          <w:p w14:paraId="676A406D" w14:textId="77777777" w:rsidR="009B501D" w:rsidRDefault="009B501D">
            <w:pPr>
              <w:rPr>
                <w:rFonts w:ascii="Arial" w:eastAsia="Arial" w:hAnsi="Arial" w:cs="Arial"/>
                <w:sz w:val="24"/>
                <w:szCs w:val="24"/>
              </w:rPr>
            </w:pPr>
            <w:r>
              <w:rPr>
                <w:rFonts w:ascii="Arial" w:eastAsia="Arial" w:hAnsi="Arial" w:cs="Arial"/>
                <w:sz w:val="24"/>
                <w:szCs w:val="24"/>
              </w:rPr>
              <w:t>Otros</w:t>
            </w:r>
          </w:p>
        </w:tc>
        <w:tc>
          <w:tcPr>
            <w:tcW w:w="550" w:type="dxa"/>
            <w:tcBorders>
              <w:top w:val="single" w:sz="4" w:space="0" w:color="000000"/>
              <w:bottom w:val="single" w:sz="4" w:space="0" w:color="000000"/>
            </w:tcBorders>
            <w:vAlign w:val="center"/>
          </w:tcPr>
          <w:p w14:paraId="72367A26" w14:textId="77777777" w:rsidR="009B501D" w:rsidRDefault="009B501D">
            <w:pPr>
              <w:jc w:val="center"/>
              <w:rPr>
                <w:rFonts w:ascii="Arial" w:eastAsia="Arial" w:hAnsi="Arial" w:cs="Arial"/>
                <w:sz w:val="24"/>
                <w:szCs w:val="24"/>
              </w:rPr>
            </w:pPr>
          </w:p>
        </w:tc>
        <w:tc>
          <w:tcPr>
            <w:tcW w:w="236" w:type="dxa"/>
            <w:tcBorders>
              <w:top w:val="nil"/>
              <w:bottom w:val="nil"/>
              <w:right w:val="nil"/>
            </w:tcBorders>
            <w:vAlign w:val="center"/>
          </w:tcPr>
          <w:p w14:paraId="2EF8FADE" w14:textId="77777777" w:rsidR="009B501D" w:rsidRDefault="009B501D">
            <w:pPr>
              <w:rPr>
                <w:rFonts w:ascii="Arial" w:eastAsia="Arial" w:hAnsi="Arial" w:cs="Arial"/>
                <w:sz w:val="24"/>
                <w:szCs w:val="24"/>
              </w:rPr>
            </w:pPr>
          </w:p>
        </w:tc>
        <w:tc>
          <w:tcPr>
            <w:tcW w:w="1924" w:type="dxa"/>
            <w:tcBorders>
              <w:top w:val="nil"/>
              <w:left w:val="nil"/>
              <w:bottom w:val="nil"/>
            </w:tcBorders>
            <w:vAlign w:val="center"/>
          </w:tcPr>
          <w:p w14:paraId="20BCE241" w14:textId="77777777" w:rsidR="009B501D" w:rsidRDefault="009B501D">
            <w:pPr>
              <w:rPr>
                <w:rFonts w:ascii="Arial" w:eastAsia="Arial" w:hAnsi="Arial" w:cs="Arial"/>
                <w:sz w:val="24"/>
                <w:szCs w:val="24"/>
              </w:rPr>
            </w:pPr>
            <w:r>
              <w:rPr>
                <w:rFonts w:ascii="Arial" w:eastAsia="Arial" w:hAnsi="Arial" w:cs="Arial"/>
                <w:sz w:val="24"/>
                <w:szCs w:val="24"/>
              </w:rPr>
              <w:t>Cual</w:t>
            </w:r>
          </w:p>
        </w:tc>
        <w:tc>
          <w:tcPr>
            <w:tcW w:w="5506" w:type="dxa"/>
            <w:gridSpan w:val="2"/>
            <w:tcBorders>
              <w:top w:val="single" w:sz="4" w:space="0" w:color="000000"/>
              <w:bottom w:val="single" w:sz="4" w:space="0" w:color="000000"/>
            </w:tcBorders>
            <w:vAlign w:val="center"/>
          </w:tcPr>
          <w:p w14:paraId="094095A8" w14:textId="77777777" w:rsidR="009B501D" w:rsidRDefault="009B501D">
            <w:pPr>
              <w:rPr>
                <w:rFonts w:ascii="Arial" w:eastAsia="Arial" w:hAnsi="Arial" w:cs="Arial"/>
                <w:sz w:val="24"/>
                <w:szCs w:val="24"/>
              </w:rPr>
            </w:pPr>
          </w:p>
        </w:tc>
      </w:tr>
    </w:tbl>
    <w:p w14:paraId="36230F84" w14:textId="77777777" w:rsidR="009B501D" w:rsidRDefault="009B501D">
      <w:pPr>
        <w:rPr>
          <w:rFonts w:ascii="Arial" w:eastAsia="Arial" w:hAnsi="Arial" w:cs="Arial"/>
          <w:b/>
          <w:sz w:val="24"/>
          <w:szCs w:val="24"/>
        </w:rPr>
      </w:pPr>
    </w:p>
    <w:p w14:paraId="7A1717A3" w14:textId="77777777" w:rsidR="009B501D" w:rsidRDefault="009B501D">
      <w:pPr>
        <w:rPr>
          <w:rFonts w:ascii="Arial" w:eastAsia="Arial" w:hAnsi="Arial" w:cs="Arial"/>
          <w:b/>
          <w:sz w:val="24"/>
          <w:szCs w:val="24"/>
        </w:rPr>
      </w:pPr>
    </w:p>
    <w:p w14:paraId="62F2BC80"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INFORMACIÓN CERTIFICADO DE DISPONIBILIDAD PRESUPUESTAL</w:t>
      </w:r>
    </w:p>
    <w:p w14:paraId="1536771C" w14:textId="77777777" w:rsidR="009B501D" w:rsidRDefault="009B501D">
      <w:pPr>
        <w:rPr>
          <w:rFonts w:ascii="Arial" w:eastAsia="Arial" w:hAnsi="Arial" w:cs="Arial"/>
          <w:b/>
          <w:sz w:val="24"/>
          <w:szCs w:val="24"/>
        </w:rPr>
      </w:pPr>
    </w:p>
    <w:p w14:paraId="65842345" w14:textId="77777777" w:rsidR="009B501D" w:rsidRDefault="009B501D">
      <w:pPr>
        <w:rPr>
          <w:rFonts w:ascii="Arial" w:eastAsia="Arial" w:hAnsi="Arial" w:cs="Arial"/>
          <w:sz w:val="24"/>
          <w:szCs w:val="24"/>
        </w:rPr>
      </w:pPr>
      <w:r>
        <w:rPr>
          <w:rFonts w:ascii="Arial" w:eastAsia="Arial" w:hAnsi="Arial" w:cs="Arial"/>
          <w:b/>
          <w:sz w:val="24"/>
          <w:szCs w:val="24"/>
        </w:rPr>
        <w:t xml:space="preserve">Número: </w:t>
      </w:r>
      <w:r w:rsidRPr="00225979">
        <w:rPr>
          <w:rFonts w:ascii="Arial" w:eastAsia="Arial" w:hAnsi="Arial" w:cs="Arial"/>
          <w:i/>
          <w:noProof/>
          <w:sz w:val="24"/>
          <w:szCs w:val="24"/>
          <w:shd w:val="clear" w:color="auto" w:fill="D9D9D9"/>
        </w:rPr>
        <w:t>3500133559</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1949ED74" w14:textId="77777777" w:rsidR="009B501D" w:rsidRDefault="009B501D">
      <w:pPr>
        <w:rPr>
          <w:rFonts w:ascii="Arial" w:eastAsia="Arial" w:hAnsi="Arial" w:cs="Arial"/>
          <w:sz w:val="24"/>
          <w:szCs w:val="24"/>
        </w:rPr>
      </w:pPr>
      <w:r>
        <w:rPr>
          <w:rFonts w:ascii="Arial" w:eastAsia="Arial" w:hAnsi="Arial" w:cs="Arial"/>
          <w:b/>
          <w:sz w:val="24"/>
          <w:szCs w:val="24"/>
        </w:rPr>
        <w:t xml:space="preserve">Fecha de Expedición: </w:t>
      </w:r>
      <w:r w:rsidRPr="00225979">
        <w:rPr>
          <w:rFonts w:ascii="Arial" w:eastAsia="Arial" w:hAnsi="Arial" w:cs="Arial"/>
          <w:i/>
          <w:noProof/>
          <w:sz w:val="24"/>
          <w:szCs w:val="24"/>
          <w:shd w:val="clear" w:color="auto" w:fill="D9D9D9"/>
        </w:rPr>
        <w:t>21.04.1010</w:t>
      </w:r>
      <w:r>
        <w:rPr>
          <w:rFonts w:ascii="Arial" w:eastAsia="Arial" w:hAnsi="Arial" w:cs="Arial"/>
          <w:sz w:val="24"/>
          <w:szCs w:val="24"/>
        </w:rPr>
        <w:t xml:space="preserve"> </w:t>
      </w:r>
    </w:p>
    <w:p w14:paraId="44273762" w14:textId="77777777" w:rsidR="009B501D" w:rsidRDefault="009B501D">
      <w:pPr>
        <w:rPr>
          <w:rFonts w:ascii="Arial" w:eastAsia="Arial" w:hAnsi="Arial" w:cs="Arial"/>
          <w:sz w:val="24"/>
          <w:szCs w:val="24"/>
        </w:rPr>
      </w:pPr>
      <w:r>
        <w:rPr>
          <w:rFonts w:ascii="Arial" w:eastAsia="Arial" w:hAnsi="Arial" w:cs="Arial"/>
          <w:b/>
          <w:sz w:val="24"/>
          <w:szCs w:val="24"/>
        </w:rPr>
        <w:t>Fecha de vencimiento:</w:t>
      </w:r>
      <w:r>
        <w:rPr>
          <w:rFonts w:ascii="Arial" w:eastAsia="Arial" w:hAnsi="Arial" w:cs="Arial"/>
          <w:sz w:val="24"/>
          <w:szCs w:val="24"/>
        </w:rPr>
        <w:t xml:space="preserve"> </w:t>
      </w:r>
      <w:r w:rsidRPr="00225979">
        <w:rPr>
          <w:rFonts w:ascii="Arial" w:eastAsia="Arial" w:hAnsi="Arial" w:cs="Arial"/>
          <w:noProof/>
          <w:sz w:val="24"/>
          <w:szCs w:val="24"/>
          <w:shd w:val="clear" w:color="auto" w:fill="D9D9D9"/>
        </w:rPr>
        <w:t>31.12.2020.</w:t>
      </w:r>
      <w:r>
        <w:rPr>
          <w:rFonts w:ascii="Arial" w:eastAsia="Arial" w:hAnsi="Arial" w:cs="Arial"/>
          <w:sz w:val="24"/>
          <w:szCs w:val="24"/>
        </w:rPr>
        <w:tab/>
      </w:r>
    </w:p>
    <w:p w14:paraId="2F8485F1" w14:textId="77777777" w:rsidR="009B501D" w:rsidRDefault="009B501D">
      <w:pPr>
        <w:rPr>
          <w:rFonts w:ascii="Arial" w:eastAsia="Arial" w:hAnsi="Arial" w:cs="Arial"/>
          <w:sz w:val="24"/>
          <w:szCs w:val="24"/>
        </w:rPr>
      </w:pPr>
      <w:r>
        <w:rPr>
          <w:rFonts w:ascii="Arial" w:eastAsia="Arial" w:hAnsi="Arial" w:cs="Arial"/>
          <w:b/>
          <w:sz w:val="24"/>
          <w:szCs w:val="24"/>
        </w:rPr>
        <w:t>Valor:</w:t>
      </w:r>
      <w:r>
        <w:rPr>
          <w:rFonts w:ascii="Arial" w:eastAsia="Arial" w:hAnsi="Arial" w:cs="Arial"/>
          <w:sz w:val="24"/>
          <w:szCs w:val="24"/>
        </w:rPr>
        <w:t xml:space="preserve"> ($</w:t>
      </w:r>
      <w:r w:rsidRPr="00225979">
        <w:rPr>
          <w:rFonts w:ascii="Arial" w:eastAsia="Arial" w:hAnsi="Arial" w:cs="Arial"/>
          <w:i/>
          <w:noProof/>
          <w:sz w:val="24"/>
          <w:szCs w:val="24"/>
          <w:shd w:val="clear" w:color="auto" w:fill="D9D9D9"/>
        </w:rPr>
        <w:t>5793792</w:t>
      </w:r>
      <w:r>
        <w:rPr>
          <w:rFonts w:ascii="Arial" w:eastAsia="Arial" w:hAnsi="Arial" w:cs="Arial"/>
          <w:i/>
          <w:sz w:val="24"/>
          <w:szCs w:val="24"/>
          <w:shd w:val="clear" w:color="auto" w:fill="D9D9D9"/>
        </w:rPr>
        <w:t>)</w:t>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0A133224" w14:textId="77777777" w:rsidR="009B501D" w:rsidRDefault="009B501D">
      <w:pPr>
        <w:rPr>
          <w:rFonts w:ascii="Arial" w:eastAsia="Arial" w:hAnsi="Arial" w:cs="Arial"/>
          <w:b/>
          <w:sz w:val="24"/>
          <w:szCs w:val="24"/>
        </w:rPr>
      </w:pPr>
      <w:r>
        <w:rPr>
          <w:rFonts w:ascii="Arial" w:eastAsia="Arial" w:hAnsi="Arial" w:cs="Arial"/>
          <w:b/>
          <w:sz w:val="24"/>
          <w:szCs w:val="24"/>
        </w:rPr>
        <w:t>Compromiso que respalda:</w:t>
      </w:r>
      <w:r>
        <w:rPr>
          <w:rFonts w:ascii="Arial" w:eastAsia="Arial" w:hAnsi="Arial" w:cs="Arial"/>
          <w:sz w:val="24"/>
          <w:szCs w:val="24"/>
        </w:rPr>
        <w:t xml:space="preserve"> </w:t>
      </w:r>
      <w:r w:rsidRPr="00225979">
        <w:rPr>
          <w:rFonts w:ascii="Arial" w:eastAsia="Arial" w:hAnsi="Arial" w:cs="Arial"/>
          <w:i/>
          <w:noProof/>
          <w:sz w:val="24"/>
          <w:szCs w:val="24"/>
          <w:shd w:val="clear" w:color="auto" w:fill="D9D9D9"/>
        </w:rPr>
        <w:t>4162/0-1104/2-30503/41010040008/BP26001344/1/01/01/01</w:t>
      </w:r>
    </w:p>
    <w:p w14:paraId="1D773C6A" w14:textId="77777777" w:rsidR="009B501D" w:rsidRDefault="009B501D">
      <w:pPr>
        <w:rPr>
          <w:rFonts w:ascii="Arial" w:eastAsia="Arial" w:hAnsi="Arial" w:cs="Arial"/>
          <w:b/>
          <w:sz w:val="24"/>
          <w:szCs w:val="24"/>
        </w:rPr>
      </w:pPr>
    </w:p>
    <w:p w14:paraId="02555DDE"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TIPO DE CONTRATACIÓN</w:t>
      </w:r>
    </w:p>
    <w:p w14:paraId="1FFEB955" w14:textId="77777777" w:rsidR="009B501D" w:rsidRDefault="009B501D">
      <w:pPr>
        <w:rPr>
          <w:rFonts w:ascii="Arial" w:eastAsia="Arial" w:hAnsi="Arial" w:cs="Arial"/>
          <w:b/>
          <w:sz w:val="24"/>
          <w:szCs w:val="24"/>
        </w:rPr>
      </w:pPr>
    </w:p>
    <w:p w14:paraId="0A18C7C1"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consultoría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3B3E15F"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Contrato interadministrativo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6D9E46F"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Contrato de suministro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01D57F6"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compraventa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00C41F7C"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Contrato de prestación de servicios profesionales</w:t>
      </w:r>
      <w:r>
        <w:rPr>
          <w:rFonts w:ascii="Arial" w:eastAsia="Arial" w:hAnsi="Arial" w:cs="Arial"/>
          <w:color w:val="000000"/>
        </w:rPr>
        <w:tab/>
        <w:t>____</w:t>
      </w:r>
    </w:p>
    <w:p w14:paraId="7EF8847A"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lastRenderedPageBreak/>
        <w:t xml:space="preserve">Contrato de prestación de servicios de apoyo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1EFF3FE2"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Contrato de ciencia y tecnología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41428E34"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Contrato impulso actividades de interés público</w:t>
      </w:r>
      <w:r>
        <w:rPr>
          <w:rFonts w:ascii="Arial" w:eastAsia="Arial" w:hAnsi="Arial" w:cs="Arial"/>
          <w:color w:val="000000"/>
          <w:sz w:val="24"/>
          <w:szCs w:val="24"/>
        </w:rPr>
        <w:tab/>
      </w:r>
      <w:r>
        <w:rPr>
          <w:rFonts w:ascii="Arial" w:eastAsia="Arial" w:hAnsi="Arial" w:cs="Arial"/>
          <w:color w:val="000000"/>
        </w:rPr>
        <w:t>____</w:t>
      </w:r>
    </w:p>
    <w:p w14:paraId="31563736"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asociación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5390CFAF"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 xml:space="preserve">Convenio de cooperación </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757C47D5"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Seguros</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p>
    <w:p w14:paraId="3BDCBFB9" w14:textId="77777777" w:rsidR="009B501D" w:rsidRDefault="009B501D">
      <w:pPr>
        <w:numPr>
          <w:ilvl w:val="0"/>
          <w:numId w:val="3"/>
        </w:numPr>
        <w:pBdr>
          <w:top w:val="nil"/>
          <w:left w:val="nil"/>
          <w:bottom w:val="nil"/>
          <w:right w:val="nil"/>
          <w:between w:val="nil"/>
        </w:pBdr>
      </w:pPr>
      <w:r>
        <w:rPr>
          <w:rFonts w:ascii="Arial" w:eastAsia="Arial" w:hAnsi="Arial" w:cs="Arial"/>
          <w:color w:val="000000"/>
          <w:sz w:val="24"/>
          <w:szCs w:val="24"/>
        </w:rPr>
        <w:t>Otro</w:t>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sz w:val="24"/>
          <w:szCs w:val="24"/>
        </w:rPr>
        <w:tab/>
      </w:r>
      <w:r>
        <w:rPr>
          <w:rFonts w:ascii="Arial" w:eastAsia="Arial" w:hAnsi="Arial" w:cs="Arial"/>
          <w:color w:val="000000"/>
        </w:rPr>
        <w:t>____</w:t>
      </w:r>
      <w:r>
        <w:rPr>
          <w:rFonts w:ascii="Arial" w:eastAsia="Arial" w:hAnsi="Arial" w:cs="Arial"/>
          <w:color w:val="000000"/>
          <w:sz w:val="24"/>
          <w:szCs w:val="24"/>
        </w:rPr>
        <w:tab/>
      </w:r>
    </w:p>
    <w:p w14:paraId="1EB3F41A" w14:textId="77777777" w:rsidR="009B501D" w:rsidRDefault="009B501D">
      <w:pPr>
        <w:pBdr>
          <w:top w:val="nil"/>
          <w:left w:val="nil"/>
          <w:bottom w:val="nil"/>
          <w:right w:val="nil"/>
          <w:between w:val="nil"/>
        </w:pBdr>
        <w:spacing w:after="40"/>
        <w:ind w:left="720" w:hanging="720"/>
        <w:rPr>
          <w:rFonts w:ascii="Arial" w:eastAsia="Arial" w:hAnsi="Arial" w:cs="Arial"/>
          <w:color w:val="000000"/>
          <w:sz w:val="24"/>
          <w:szCs w:val="24"/>
        </w:rPr>
      </w:pPr>
      <w:r>
        <w:rPr>
          <w:rFonts w:ascii="Arial" w:eastAsia="Arial" w:hAnsi="Arial" w:cs="Arial"/>
          <w:color w:val="000000"/>
          <w:sz w:val="24"/>
          <w:szCs w:val="24"/>
        </w:rPr>
        <w:t>¿Cuál?</w:t>
      </w:r>
      <w:r>
        <w:rPr>
          <w:rFonts w:ascii="Arial" w:eastAsia="Arial" w:hAnsi="Arial" w:cs="Arial"/>
          <w:color w:val="000000"/>
          <w:sz w:val="24"/>
          <w:szCs w:val="24"/>
        </w:rPr>
        <w:tab/>
        <w:t xml:space="preserve"> ___________________________________</w:t>
      </w:r>
      <w:r>
        <w:rPr>
          <w:rFonts w:ascii="Arial" w:eastAsia="Arial" w:hAnsi="Arial" w:cs="Arial"/>
          <w:color w:val="000000"/>
          <w:sz w:val="24"/>
          <w:szCs w:val="24"/>
        </w:rPr>
        <w:tab/>
      </w:r>
    </w:p>
    <w:p w14:paraId="78A83F64" w14:textId="77777777" w:rsidR="009B501D" w:rsidRDefault="009B501D">
      <w:pPr>
        <w:rPr>
          <w:rFonts w:ascii="Arial" w:eastAsia="Arial" w:hAnsi="Arial" w:cs="Arial"/>
        </w:rPr>
      </w:pPr>
    </w:p>
    <w:p w14:paraId="6994D723" w14:textId="77777777" w:rsidR="009B501D" w:rsidRDefault="009B501D">
      <w:pPr>
        <w:rPr>
          <w:rFonts w:ascii="Arial" w:eastAsia="Arial" w:hAnsi="Arial" w:cs="Arial"/>
          <w:b/>
          <w:sz w:val="24"/>
          <w:szCs w:val="24"/>
        </w:rPr>
      </w:pPr>
    </w:p>
    <w:p w14:paraId="0E0E44A4"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DESCRIPCIÓN DE LA NECESIDAD QUE SE PRETENDE SATISFACER CON LA CONTRATACIÓN</w:t>
      </w:r>
    </w:p>
    <w:p w14:paraId="546C02C5" w14:textId="77777777" w:rsidR="009B501D" w:rsidRDefault="009B501D">
      <w:pPr>
        <w:rPr>
          <w:rFonts w:ascii="Arial" w:eastAsia="Arial" w:hAnsi="Arial" w:cs="Arial"/>
          <w:b/>
          <w:sz w:val="24"/>
          <w:szCs w:val="24"/>
        </w:rPr>
      </w:pPr>
    </w:p>
    <w:p w14:paraId="4EB32C70"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La Administración Municipal de Santiago de Cali está al servicio de los intereses generales de los habitantes del Municipio y se desarrolla con fundamentos en los principios de igualdad, imparcialidad, buena fe, eficacia, eficiencia, economía, celeridad, responsabilidad, transparencia, publicidad, contradicción, polivalencia e interdisciplinariedad; y lo anterior, sin perjuicio de la aplicación de los demás principios generales y especiales que rigen la actividad de la Administración Pública y de los servidores públicos.</w:t>
      </w:r>
    </w:p>
    <w:p w14:paraId="4ABC9B9B" w14:textId="77777777" w:rsidR="009B501D" w:rsidRPr="00BA6FC5" w:rsidRDefault="009B501D" w:rsidP="00BA6FC5">
      <w:pPr>
        <w:jc w:val="both"/>
        <w:rPr>
          <w:rFonts w:ascii="Arial" w:hAnsi="Arial" w:cs="Arial"/>
          <w:sz w:val="24"/>
          <w:szCs w:val="24"/>
          <w:lang w:eastAsia="es-ES"/>
        </w:rPr>
      </w:pPr>
    </w:p>
    <w:p w14:paraId="40AA57C2"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La SECRETARÍA DEL DEPORTE Y LA RECREACIÓN tiene como misión lo siguiente: “La Secretaria de Deporte y Recreación, fomentará el espíritu deportivo y recreativo, mediante una oferta amplia de programas y escenarios, que posibiliten el desarrollo integral de los diferentes grupos poblacionales que habitan en el área urbana y rural del Municipio de Santiago de Cali” (Decreto Extraordinario No. 411.0.20.0516 de 2016).</w:t>
      </w:r>
    </w:p>
    <w:p w14:paraId="61F58E22" w14:textId="77777777" w:rsidR="009B501D" w:rsidRPr="00BA6FC5" w:rsidRDefault="009B501D" w:rsidP="00BA6FC5">
      <w:pPr>
        <w:jc w:val="both"/>
        <w:rPr>
          <w:rFonts w:ascii="Arial" w:hAnsi="Arial" w:cs="Arial"/>
          <w:sz w:val="24"/>
          <w:szCs w:val="24"/>
          <w:lang w:eastAsia="es-ES"/>
        </w:rPr>
      </w:pPr>
    </w:p>
    <w:p w14:paraId="245A9455"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El Acuerdo 0396 de 2016, “POR EL CUAL SE ADOPTA EL PLAN DE DESARROLLO DEL MUNICIPIO DE SANTIAGO DE CALI 2016 – 2019: CALI PROGRESA CONTIGO”, tiene por objetivo que el municipio de Santiago de Cali sea un territorio reconocido a nivel nacional e internacional como el municipio líder en la integración social, económica y cultural de su población, habiendo logrado reducir sustancialmente sus brechas sociales, a través de un desarrollo incluyente, sostenido, participativo y transparente en su gestión pública. Soportando dicho desarrollo en su papel de principal polo de desarrollo económico y social de la ciudad - región, en el uso eficiente de sus recursos naturales y de su infraestructura de servicios, en la dinámica de su riqueza socio-cultural urbana y rural, en la competitividad de sus propuestas artísticas, culturales y deportivas, en la </w:t>
      </w:r>
      <w:r w:rsidRPr="00BA6FC5">
        <w:rPr>
          <w:rFonts w:ascii="Arial" w:hAnsi="Arial" w:cs="Arial"/>
          <w:sz w:val="24"/>
          <w:szCs w:val="24"/>
          <w:lang w:eastAsia="es-ES"/>
        </w:rPr>
        <w:lastRenderedPageBreak/>
        <w:t>integración de su diversidad étnica, en la fortaleza estructurante de su sector académico, en el esfuerzo articulado de su sector empresarial y en el dialogo permanente entre la ciudadanía y la administración, para la construcción constante de la paz y convivencia en su territorio y por lo tanto, se promoverá el control social a la gestión de lo público.</w:t>
      </w:r>
    </w:p>
    <w:p w14:paraId="41F93C86" w14:textId="77777777" w:rsidR="009B501D" w:rsidRPr="00BA6FC5" w:rsidRDefault="009B501D" w:rsidP="00BA6FC5">
      <w:pPr>
        <w:jc w:val="both"/>
        <w:rPr>
          <w:rFonts w:ascii="Arial" w:hAnsi="Arial" w:cs="Arial"/>
          <w:sz w:val="24"/>
          <w:szCs w:val="24"/>
          <w:lang w:eastAsia="es-ES"/>
        </w:rPr>
      </w:pPr>
    </w:p>
    <w:p w14:paraId="1193AAA3" w14:textId="77777777" w:rsidR="009B501D"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Los proyectos de inversión, mencionados en la sección 1 del presente estudio previo tienen por objetivo: </w:t>
      </w:r>
      <w:r w:rsidRPr="00225979">
        <w:rPr>
          <w:rFonts w:ascii="Arial" w:hAnsi="Arial" w:cs="Arial"/>
          <w:noProof/>
          <w:sz w:val="24"/>
          <w:szCs w:val="24"/>
          <w:lang w:eastAsia="es-ES"/>
        </w:rPr>
        <w:t>MEJORAR EL USO DEL TIEMPO LIBRE Y LA INCLUSIÓN SOCIAL DE LOS ADULTOS MAYORES EN SANTIAGO DE CALI.</w:t>
      </w:r>
    </w:p>
    <w:p w14:paraId="6905ED67" w14:textId="77777777" w:rsidR="009B501D" w:rsidRPr="00BA6FC5" w:rsidRDefault="009B501D" w:rsidP="00BA6FC5">
      <w:pPr>
        <w:jc w:val="both"/>
        <w:rPr>
          <w:rFonts w:ascii="Arial" w:hAnsi="Arial" w:cs="Arial"/>
          <w:sz w:val="24"/>
          <w:szCs w:val="24"/>
          <w:lang w:eastAsia="es-ES"/>
        </w:rPr>
      </w:pPr>
    </w:p>
    <w:p w14:paraId="23717F7B" w14:textId="77777777" w:rsidR="009B501D"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Dentro de este proyecto se contemplan las siguientes actividades: </w:t>
      </w:r>
      <w:r w:rsidRPr="00225979">
        <w:rPr>
          <w:rFonts w:ascii="Arial" w:hAnsi="Arial" w:cs="Arial"/>
          <w:noProof/>
          <w:sz w:val="24"/>
          <w:szCs w:val="24"/>
          <w:lang w:eastAsia="es-ES"/>
        </w:rPr>
        <w:t>REALIZAR JORNADAS RECREATIVAS, EXPRESIVAS Y MOTRICES CON ADULTOS MAYORES</w:t>
      </w:r>
    </w:p>
    <w:p w14:paraId="54345D36" w14:textId="77777777" w:rsidR="009B501D" w:rsidRPr="00BA6FC5" w:rsidRDefault="009B501D" w:rsidP="00BA6FC5">
      <w:pPr>
        <w:jc w:val="both"/>
        <w:rPr>
          <w:rFonts w:ascii="Arial" w:hAnsi="Arial" w:cs="Arial"/>
          <w:sz w:val="24"/>
          <w:szCs w:val="24"/>
          <w:lang w:eastAsia="es-ES"/>
        </w:rPr>
      </w:pPr>
    </w:p>
    <w:p w14:paraId="77E8BE0D"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En consecuencia, la SECRETARÍA DEL DEPORTE Y LA RECREACIÓN requiere contar con los servicios de personas naturales con idoneidad directamente relacionada con el objeto del contrato y actividades que se ejecutarán para fortalecer el normal desarrollo de las funciones que le han sido asignadas al organismo, específicamente realizar el objeto contractual que se indica a continuación: </w:t>
      </w:r>
      <w:r w:rsidRPr="00225979">
        <w:rPr>
          <w:rFonts w:ascii="Arial" w:hAnsi="Arial" w:cs="Arial"/>
          <w:noProof/>
          <w:sz w:val="24"/>
          <w:szCs w:val="24"/>
          <w:lang w:eastAsia="es-ES"/>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36CFE5F8" w14:textId="77777777" w:rsidR="009B501D" w:rsidRPr="00BA6FC5" w:rsidRDefault="009B501D" w:rsidP="00BA6FC5">
      <w:pPr>
        <w:jc w:val="both"/>
        <w:rPr>
          <w:rFonts w:ascii="Arial" w:hAnsi="Arial" w:cs="Arial"/>
          <w:sz w:val="24"/>
          <w:szCs w:val="24"/>
          <w:lang w:eastAsia="es-ES"/>
        </w:rPr>
      </w:pPr>
    </w:p>
    <w:p w14:paraId="60B62EA3"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En este entendido y revisada la planta de personal de la Entidad, se ha podido establecer que no se cuenta con personal suficiente que atienda funciones o desarrolle actividades iguales o relacionadas con el asunto objeto de contratación y las actividades antes descritas, como se acredita con la certificación que en tal sentido ha expedido el Subdirector de Gestión Estratégica del Talento Humano del Departamento Administrativo de Desarrollo e Innovación Institucional del Municipio de Santiago de Cali.</w:t>
      </w:r>
    </w:p>
    <w:p w14:paraId="4828115C" w14:textId="77777777" w:rsidR="009B501D" w:rsidRPr="00BA6FC5" w:rsidRDefault="009B501D" w:rsidP="00BA6FC5">
      <w:pPr>
        <w:rPr>
          <w:rFonts w:ascii="Arial" w:hAnsi="Arial" w:cs="Arial"/>
          <w:sz w:val="24"/>
          <w:szCs w:val="24"/>
          <w:lang w:eastAsia="es-ES"/>
        </w:rPr>
      </w:pPr>
    </w:p>
    <w:p w14:paraId="442ED0B6"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El Concejo Municipal de Santiago de Cali expidió el Acuerdo No. 0465 de Diciembre 9 de 2019 “Por el cual se expide el Presupuesto General de Rentas y recursos de </w:t>
      </w:r>
      <w:proofErr w:type="gramStart"/>
      <w:r w:rsidRPr="00BA6FC5">
        <w:rPr>
          <w:rFonts w:ascii="Arial" w:hAnsi="Arial" w:cs="Arial"/>
          <w:sz w:val="24"/>
          <w:szCs w:val="24"/>
          <w:lang w:eastAsia="es-ES"/>
        </w:rPr>
        <w:t>capital  y</w:t>
      </w:r>
      <w:proofErr w:type="gramEnd"/>
      <w:r w:rsidRPr="00BA6FC5">
        <w:rPr>
          <w:rFonts w:ascii="Arial" w:hAnsi="Arial" w:cs="Arial"/>
          <w:sz w:val="24"/>
          <w:szCs w:val="24"/>
          <w:lang w:eastAsia="es-ES"/>
        </w:rPr>
        <w:t xml:space="preserve"> apropiaciones para gastos del Municipio de Santiago de Cali, para la vigencia comprendida entre el 1 de enero y el 31 de diciembre de 2020”. </w:t>
      </w:r>
    </w:p>
    <w:p w14:paraId="5309AB3C" w14:textId="77777777" w:rsidR="009B501D" w:rsidRPr="00BA6FC5" w:rsidRDefault="009B501D" w:rsidP="00BA6FC5">
      <w:pPr>
        <w:jc w:val="both"/>
        <w:rPr>
          <w:rFonts w:ascii="Arial" w:hAnsi="Arial" w:cs="Arial"/>
          <w:sz w:val="24"/>
          <w:szCs w:val="24"/>
          <w:lang w:eastAsia="es-ES"/>
        </w:rPr>
      </w:pPr>
    </w:p>
    <w:p w14:paraId="34FB03D3"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 xml:space="preserve">El presupuesto General de Ingresos y gastos del Municipio de Santiago de Cali, para la vigencia Fiscal del año 2020, se liquidó a través del Decreto Municipal No. 4112.010.20.0742 de </w:t>
      </w:r>
      <w:proofErr w:type="gramStart"/>
      <w:r w:rsidRPr="00BA6FC5">
        <w:rPr>
          <w:rFonts w:ascii="Arial" w:hAnsi="Arial" w:cs="Arial"/>
          <w:sz w:val="24"/>
          <w:szCs w:val="24"/>
          <w:lang w:eastAsia="es-ES"/>
        </w:rPr>
        <w:t>Diciembre</w:t>
      </w:r>
      <w:proofErr w:type="gramEnd"/>
      <w:r w:rsidRPr="00BA6FC5">
        <w:rPr>
          <w:rFonts w:ascii="Arial" w:hAnsi="Arial" w:cs="Arial"/>
          <w:sz w:val="24"/>
          <w:szCs w:val="24"/>
          <w:lang w:eastAsia="es-ES"/>
        </w:rPr>
        <w:t xml:space="preserve"> 27 de 2019.</w:t>
      </w:r>
    </w:p>
    <w:p w14:paraId="1CCE8621" w14:textId="77777777" w:rsidR="009B501D" w:rsidRPr="00BA6FC5" w:rsidRDefault="009B501D" w:rsidP="00BA6FC5">
      <w:pPr>
        <w:jc w:val="both"/>
        <w:rPr>
          <w:rFonts w:ascii="Arial" w:hAnsi="Arial" w:cs="Arial"/>
          <w:sz w:val="24"/>
          <w:szCs w:val="24"/>
          <w:lang w:eastAsia="es-ES"/>
        </w:rPr>
      </w:pPr>
    </w:p>
    <w:p w14:paraId="39FC569D" w14:textId="77777777" w:rsidR="009B501D" w:rsidRDefault="009B501D" w:rsidP="00BA6FC5">
      <w:pPr>
        <w:jc w:val="both"/>
        <w:rPr>
          <w:rFonts w:ascii="Arial" w:hAnsi="Arial" w:cs="Arial"/>
          <w:sz w:val="24"/>
          <w:szCs w:val="24"/>
          <w:lang w:eastAsia="es-ES"/>
        </w:rPr>
      </w:pPr>
      <w:r w:rsidRPr="00DE2BD4">
        <w:rPr>
          <w:rFonts w:ascii="Arial" w:hAnsi="Arial" w:cs="Arial"/>
          <w:sz w:val="24"/>
          <w:szCs w:val="24"/>
          <w:lang w:eastAsia="es-ES"/>
        </w:rPr>
        <w:lastRenderedPageBreak/>
        <w:t>Que mediante Decreto No 4112.010.20.0737 del 24 de marzo de 2020, expedido por el Alcalde del Municipio de Santiago de Cali. “</w:t>
      </w:r>
      <w:r w:rsidRPr="00DE2BD4">
        <w:rPr>
          <w:rFonts w:ascii="Arial" w:hAnsi="Arial" w:cs="Arial"/>
          <w:i/>
          <w:sz w:val="24"/>
          <w:szCs w:val="24"/>
          <w:lang w:eastAsia="es-ES"/>
        </w:rPr>
        <w:t>Por el cual se otorgan atribuciones en materia de contratación a las Secretarias de despacho, Departamentos Administrativos y a la Unidades Administrativas Especiales sin personería jurídica y se dictan otras disposiciones en la administración central de Santiago de Cali</w:t>
      </w:r>
      <w:r w:rsidRPr="00DE2BD4">
        <w:rPr>
          <w:rFonts w:ascii="Arial" w:hAnsi="Arial" w:cs="Arial"/>
          <w:sz w:val="24"/>
          <w:szCs w:val="24"/>
          <w:lang w:eastAsia="es-ES"/>
        </w:rPr>
        <w:t xml:space="preserve"> ”, en su artículo primero, </w:t>
      </w:r>
      <w:r w:rsidRPr="006A29CA">
        <w:rPr>
          <w:rFonts w:ascii="Arial" w:hAnsi="Arial" w:cs="Arial"/>
          <w:sz w:val="24"/>
          <w:szCs w:val="24"/>
          <w:lang w:eastAsia="es-ES"/>
        </w:rPr>
        <w:t>señala lo siguiente: “Delegar en los 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pos contractuales de los Contratos de prestación de servicios profesionales y de apoyo a la gestión, señalados en el artículo 2, numeral 4, literal h) de la ley 1150 de 2007, reglamentada en la Subsección 4, articulo 2.2.1.2.1.4.9  del Decreto 1082 de 2015 y cuya fuente de financiación sea por gastos de funcionamiento en la vigencia 2020”.</w:t>
      </w:r>
    </w:p>
    <w:p w14:paraId="20938879" w14:textId="77777777" w:rsidR="009B501D" w:rsidRPr="00BA6FC5" w:rsidRDefault="009B501D" w:rsidP="00BA6FC5">
      <w:pPr>
        <w:jc w:val="both"/>
        <w:rPr>
          <w:rFonts w:ascii="Arial" w:hAnsi="Arial" w:cs="Arial"/>
          <w:sz w:val="24"/>
          <w:szCs w:val="24"/>
          <w:lang w:eastAsia="es-ES"/>
        </w:rPr>
      </w:pPr>
    </w:p>
    <w:p w14:paraId="56E74FB7" w14:textId="77777777" w:rsidR="009B501D" w:rsidRPr="00BA6FC5" w:rsidRDefault="009B501D" w:rsidP="00BA6FC5">
      <w:pPr>
        <w:jc w:val="both"/>
        <w:rPr>
          <w:rFonts w:ascii="Arial" w:hAnsi="Arial" w:cs="Arial"/>
          <w:sz w:val="24"/>
          <w:szCs w:val="24"/>
          <w:lang w:eastAsia="es-ES"/>
        </w:rPr>
      </w:pPr>
      <w:r w:rsidRPr="00BA6FC5">
        <w:rPr>
          <w:rFonts w:ascii="Arial" w:hAnsi="Arial" w:cs="Arial"/>
          <w:sz w:val="24"/>
          <w:szCs w:val="24"/>
          <w:lang w:eastAsia="es-ES"/>
        </w:rPr>
        <w:t>Que mediante documento expedido por el Secretario del Deporte y la Recreación, se designó el equipo de estructuración modalidad de contratación directa contratos de prestación de servicios profesionales y de apoyo a la gestión.</w:t>
      </w:r>
    </w:p>
    <w:p w14:paraId="02E9FD72" w14:textId="77777777" w:rsidR="009B501D" w:rsidRDefault="009B501D">
      <w:pPr>
        <w:rPr>
          <w:rFonts w:ascii="Arial" w:eastAsia="Arial" w:hAnsi="Arial" w:cs="Arial"/>
          <w:b/>
          <w:sz w:val="24"/>
          <w:szCs w:val="24"/>
        </w:rPr>
      </w:pPr>
    </w:p>
    <w:p w14:paraId="65ACA959"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CLASIFICACIÓN UNSPSC</w:t>
      </w:r>
    </w:p>
    <w:p w14:paraId="2BE9983F" w14:textId="77777777" w:rsidR="009B501D" w:rsidRDefault="009B501D">
      <w:pPr>
        <w:jc w:val="both"/>
        <w:rPr>
          <w:rFonts w:ascii="Arial" w:eastAsia="Arial" w:hAnsi="Arial" w:cs="Arial"/>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9B501D" w:rsidRPr="00532B24" w14:paraId="57AA3C06" w14:textId="77777777" w:rsidTr="00532B24">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3B827C5C"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17E9963D"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77355A34"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277FF"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29525C43"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 xml:space="preserve">Producto </w:t>
            </w:r>
          </w:p>
        </w:tc>
      </w:tr>
      <w:tr w:rsidR="009B501D" w:rsidRPr="00532B24" w14:paraId="17B25331"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38CD892C"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80111500</w:t>
            </w:r>
          </w:p>
        </w:tc>
        <w:tc>
          <w:tcPr>
            <w:tcW w:w="1786" w:type="dxa"/>
            <w:tcBorders>
              <w:top w:val="nil"/>
              <w:left w:val="nil"/>
              <w:bottom w:val="single" w:sz="4" w:space="0" w:color="BFBFBF"/>
              <w:right w:val="single" w:sz="4" w:space="0" w:color="BFBFBF"/>
            </w:tcBorders>
            <w:shd w:val="clear" w:color="auto" w:fill="auto"/>
            <w:noWrap/>
            <w:vAlign w:val="center"/>
            <w:hideMark/>
          </w:tcPr>
          <w:p w14:paraId="40143267"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Servicios de gestión, servicios profesionales de empresa y servicios de administración</w:t>
            </w:r>
          </w:p>
        </w:tc>
        <w:tc>
          <w:tcPr>
            <w:tcW w:w="1559" w:type="dxa"/>
            <w:tcBorders>
              <w:top w:val="nil"/>
              <w:left w:val="nil"/>
              <w:bottom w:val="single" w:sz="4" w:space="0" w:color="BFBFBF"/>
              <w:right w:val="single" w:sz="4" w:space="0" w:color="BFBFBF"/>
            </w:tcBorders>
            <w:shd w:val="clear" w:color="auto" w:fill="auto"/>
            <w:noWrap/>
            <w:vAlign w:val="center"/>
            <w:hideMark/>
          </w:tcPr>
          <w:p w14:paraId="61DE75F4"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center"/>
            <w:hideMark/>
          </w:tcPr>
          <w:p w14:paraId="2E5FF7FE"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Desarrollo de recursos humanos</w:t>
            </w:r>
          </w:p>
        </w:tc>
        <w:tc>
          <w:tcPr>
            <w:tcW w:w="2751" w:type="dxa"/>
            <w:tcBorders>
              <w:top w:val="nil"/>
              <w:left w:val="nil"/>
              <w:bottom w:val="single" w:sz="4" w:space="0" w:color="BFBFBF"/>
              <w:right w:val="single" w:sz="4" w:space="0" w:color="BFBFBF"/>
            </w:tcBorders>
            <w:shd w:val="clear" w:color="auto" w:fill="auto"/>
            <w:noWrap/>
            <w:vAlign w:val="center"/>
            <w:hideMark/>
          </w:tcPr>
          <w:p w14:paraId="32B9A9C2"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N/A</w:t>
            </w:r>
          </w:p>
        </w:tc>
      </w:tr>
      <w:tr w:rsidR="009B501D" w:rsidRPr="00532B24" w14:paraId="2E6A8D05" w14:textId="77777777" w:rsidTr="00532B24">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hideMark/>
          </w:tcPr>
          <w:p w14:paraId="2F2E3EDE"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80111600</w:t>
            </w:r>
          </w:p>
        </w:tc>
        <w:tc>
          <w:tcPr>
            <w:tcW w:w="1786" w:type="dxa"/>
            <w:tcBorders>
              <w:top w:val="nil"/>
              <w:left w:val="nil"/>
              <w:bottom w:val="single" w:sz="4" w:space="0" w:color="BFBFBF"/>
              <w:right w:val="single" w:sz="4" w:space="0" w:color="BFBFBF"/>
            </w:tcBorders>
            <w:shd w:val="clear" w:color="auto" w:fill="auto"/>
            <w:noWrap/>
            <w:vAlign w:val="bottom"/>
            <w:hideMark/>
          </w:tcPr>
          <w:p w14:paraId="1C2E89BE"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Servicios de gestión, servicios profesionales de empresa y servicios administrativos</w:t>
            </w:r>
          </w:p>
        </w:tc>
        <w:tc>
          <w:tcPr>
            <w:tcW w:w="1559" w:type="dxa"/>
            <w:tcBorders>
              <w:top w:val="nil"/>
              <w:left w:val="nil"/>
              <w:bottom w:val="single" w:sz="4" w:space="0" w:color="BFBFBF"/>
              <w:right w:val="single" w:sz="4" w:space="0" w:color="BFBFBF"/>
            </w:tcBorders>
            <w:shd w:val="clear" w:color="auto" w:fill="auto"/>
            <w:noWrap/>
            <w:vAlign w:val="bottom"/>
            <w:hideMark/>
          </w:tcPr>
          <w:p w14:paraId="4066EF40"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Servicios de recursos humanos</w:t>
            </w:r>
          </w:p>
        </w:tc>
        <w:tc>
          <w:tcPr>
            <w:tcW w:w="1559" w:type="dxa"/>
            <w:tcBorders>
              <w:top w:val="nil"/>
              <w:left w:val="nil"/>
              <w:bottom w:val="single" w:sz="4" w:space="0" w:color="BFBFBF"/>
              <w:right w:val="single" w:sz="4" w:space="0" w:color="BFBFBF"/>
            </w:tcBorders>
            <w:shd w:val="clear" w:color="auto" w:fill="auto"/>
            <w:noWrap/>
            <w:vAlign w:val="bottom"/>
            <w:hideMark/>
          </w:tcPr>
          <w:p w14:paraId="47F5510D" w14:textId="77777777" w:rsidR="009B501D" w:rsidRPr="00532B24" w:rsidRDefault="009B501D" w:rsidP="00532B24">
            <w:pPr>
              <w:rPr>
                <w:rFonts w:ascii="Arial" w:hAnsi="Arial" w:cs="Arial"/>
                <w:lang w:val="es-MX" w:eastAsia="es-MX"/>
              </w:rPr>
            </w:pPr>
            <w:r w:rsidRPr="00532B24">
              <w:rPr>
                <w:rFonts w:ascii="Arial" w:hAnsi="Arial" w:cs="Arial"/>
                <w:lang w:val="es-MX" w:eastAsia="es-MX"/>
              </w:rPr>
              <w:t>Servicios de personal temporal</w:t>
            </w:r>
          </w:p>
        </w:tc>
        <w:tc>
          <w:tcPr>
            <w:tcW w:w="2751" w:type="dxa"/>
            <w:tcBorders>
              <w:top w:val="nil"/>
              <w:left w:val="nil"/>
              <w:bottom w:val="single" w:sz="4" w:space="0" w:color="BFBFBF"/>
              <w:right w:val="single" w:sz="4" w:space="0" w:color="BFBFBF"/>
            </w:tcBorders>
            <w:shd w:val="clear" w:color="auto" w:fill="auto"/>
            <w:noWrap/>
            <w:vAlign w:val="bottom"/>
            <w:hideMark/>
          </w:tcPr>
          <w:p w14:paraId="293341A8" w14:textId="77777777" w:rsidR="009B501D" w:rsidRPr="00532B24" w:rsidRDefault="009B501D" w:rsidP="00532B24">
            <w:pPr>
              <w:jc w:val="center"/>
              <w:rPr>
                <w:rFonts w:ascii="Arial" w:hAnsi="Arial" w:cs="Arial"/>
                <w:lang w:val="es-MX" w:eastAsia="es-MX"/>
              </w:rPr>
            </w:pPr>
            <w:r w:rsidRPr="00532B24">
              <w:rPr>
                <w:rFonts w:ascii="Arial" w:hAnsi="Arial" w:cs="Arial"/>
                <w:lang w:val="es-MX" w:eastAsia="es-MX"/>
              </w:rPr>
              <w:t>N/A</w:t>
            </w:r>
          </w:p>
        </w:tc>
      </w:tr>
    </w:tbl>
    <w:p w14:paraId="48B0BB21" w14:textId="77777777" w:rsidR="009B501D" w:rsidRDefault="009B501D">
      <w:pPr>
        <w:jc w:val="both"/>
        <w:rPr>
          <w:rFonts w:ascii="Arial" w:eastAsia="Arial" w:hAnsi="Arial" w:cs="Arial"/>
          <w:sz w:val="24"/>
          <w:szCs w:val="24"/>
        </w:rPr>
      </w:pPr>
    </w:p>
    <w:p w14:paraId="3F07B150" w14:textId="77777777" w:rsidR="009B501D" w:rsidRDefault="009B501D">
      <w:pPr>
        <w:jc w:val="both"/>
        <w:rPr>
          <w:rFonts w:ascii="Arial" w:eastAsia="Arial" w:hAnsi="Arial" w:cs="Arial"/>
          <w:b/>
          <w:sz w:val="24"/>
          <w:szCs w:val="24"/>
        </w:rPr>
      </w:pPr>
    </w:p>
    <w:p w14:paraId="252A191D"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¿HACE PARTE DEL PLAN ANUAL DE ADQUISICIONES (PAA) Y ESTAN IDENTIFICADOS LOS BIENES Y/O SERVICIOS?</w:t>
      </w:r>
    </w:p>
    <w:p w14:paraId="5B123936" w14:textId="77777777" w:rsidR="009B501D" w:rsidRDefault="009B501D">
      <w:pPr>
        <w:rPr>
          <w:rFonts w:ascii="Arial" w:eastAsia="Arial" w:hAnsi="Arial" w:cs="Arial"/>
          <w:b/>
          <w:sz w:val="24"/>
          <w:szCs w:val="24"/>
        </w:rPr>
      </w:pPr>
    </w:p>
    <w:tbl>
      <w:tblPr>
        <w:tblW w:w="3534"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8"/>
        <w:gridCol w:w="557"/>
        <w:gridCol w:w="851"/>
        <w:gridCol w:w="851"/>
        <w:gridCol w:w="567"/>
      </w:tblGrid>
      <w:tr w:rsidR="009B501D" w14:paraId="2128236E" w14:textId="77777777">
        <w:trPr>
          <w:jc w:val="center"/>
        </w:trPr>
        <w:tc>
          <w:tcPr>
            <w:tcW w:w="709" w:type="dxa"/>
          </w:tcPr>
          <w:p w14:paraId="6529B7FD" w14:textId="77777777" w:rsidR="009B501D" w:rsidRDefault="009B501D">
            <w:pPr>
              <w:rPr>
                <w:rFonts w:ascii="Arial" w:eastAsia="Arial" w:hAnsi="Arial" w:cs="Arial"/>
                <w:sz w:val="24"/>
                <w:szCs w:val="24"/>
              </w:rPr>
            </w:pPr>
            <w:r>
              <w:rPr>
                <w:rFonts w:ascii="Arial" w:eastAsia="Arial" w:hAnsi="Arial" w:cs="Arial"/>
                <w:sz w:val="24"/>
                <w:szCs w:val="24"/>
              </w:rPr>
              <w:t>SÍ</w:t>
            </w:r>
          </w:p>
        </w:tc>
        <w:tc>
          <w:tcPr>
            <w:tcW w:w="557" w:type="dxa"/>
            <w:tcBorders>
              <w:top w:val="single" w:sz="4" w:space="0" w:color="000000"/>
              <w:bottom w:val="single" w:sz="4" w:space="0" w:color="000000"/>
            </w:tcBorders>
          </w:tcPr>
          <w:p w14:paraId="0C8449EB" w14:textId="77777777" w:rsidR="009B501D" w:rsidRDefault="009B501D">
            <w:pPr>
              <w:rPr>
                <w:rFonts w:ascii="Arial" w:eastAsia="Arial" w:hAnsi="Arial" w:cs="Arial"/>
                <w:sz w:val="24"/>
                <w:szCs w:val="24"/>
              </w:rPr>
            </w:pPr>
            <w:r>
              <w:rPr>
                <w:rFonts w:ascii="Arial" w:eastAsia="Arial" w:hAnsi="Arial" w:cs="Arial"/>
                <w:sz w:val="24"/>
                <w:szCs w:val="24"/>
              </w:rPr>
              <w:t>x</w:t>
            </w:r>
          </w:p>
        </w:tc>
        <w:tc>
          <w:tcPr>
            <w:tcW w:w="851" w:type="dxa"/>
            <w:tcBorders>
              <w:top w:val="nil"/>
              <w:bottom w:val="nil"/>
              <w:right w:val="nil"/>
            </w:tcBorders>
          </w:tcPr>
          <w:p w14:paraId="4A146A27" w14:textId="77777777" w:rsidR="009B501D" w:rsidRDefault="009B501D">
            <w:pPr>
              <w:rPr>
                <w:rFonts w:ascii="Arial" w:eastAsia="Arial" w:hAnsi="Arial" w:cs="Arial"/>
                <w:sz w:val="24"/>
                <w:szCs w:val="24"/>
              </w:rPr>
            </w:pPr>
          </w:p>
        </w:tc>
        <w:tc>
          <w:tcPr>
            <w:tcW w:w="851" w:type="dxa"/>
            <w:tcBorders>
              <w:left w:val="nil"/>
            </w:tcBorders>
          </w:tcPr>
          <w:p w14:paraId="0C393356" w14:textId="77777777" w:rsidR="009B501D" w:rsidRDefault="009B501D">
            <w:pPr>
              <w:rPr>
                <w:rFonts w:ascii="Arial" w:eastAsia="Arial" w:hAnsi="Arial" w:cs="Arial"/>
                <w:sz w:val="24"/>
                <w:szCs w:val="24"/>
              </w:rPr>
            </w:pPr>
            <w:r>
              <w:rPr>
                <w:rFonts w:ascii="Arial" w:eastAsia="Arial" w:hAnsi="Arial" w:cs="Arial"/>
                <w:sz w:val="24"/>
                <w:szCs w:val="24"/>
              </w:rPr>
              <w:t>NO</w:t>
            </w:r>
          </w:p>
        </w:tc>
        <w:tc>
          <w:tcPr>
            <w:tcW w:w="567" w:type="dxa"/>
            <w:tcBorders>
              <w:top w:val="single" w:sz="4" w:space="0" w:color="000000"/>
              <w:bottom w:val="single" w:sz="4" w:space="0" w:color="000000"/>
            </w:tcBorders>
          </w:tcPr>
          <w:p w14:paraId="09732391" w14:textId="77777777" w:rsidR="009B501D" w:rsidRDefault="009B501D">
            <w:pPr>
              <w:rPr>
                <w:rFonts w:ascii="Arial" w:eastAsia="Arial" w:hAnsi="Arial" w:cs="Arial"/>
                <w:sz w:val="24"/>
                <w:szCs w:val="24"/>
              </w:rPr>
            </w:pPr>
          </w:p>
        </w:tc>
      </w:tr>
    </w:tbl>
    <w:p w14:paraId="1BE3FDD1" w14:textId="77777777" w:rsidR="009B501D" w:rsidRPr="00F54F8C" w:rsidRDefault="009B501D" w:rsidP="00F54F8C">
      <w:pPr>
        <w:rPr>
          <w:sz w:val="24"/>
          <w:szCs w:val="24"/>
          <w:lang w:val="es-CO"/>
        </w:rPr>
      </w:pPr>
    </w:p>
    <w:p w14:paraId="148D0003" w14:textId="77777777" w:rsidR="009B501D" w:rsidRPr="00F54F8C" w:rsidRDefault="009B501D" w:rsidP="00F54F8C">
      <w:pPr>
        <w:jc w:val="both"/>
        <w:rPr>
          <w:sz w:val="24"/>
          <w:szCs w:val="24"/>
          <w:lang w:val="es-CO"/>
        </w:rPr>
      </w:pPr>
      <w:r w:rsidRPr="00F54F8C">
        <w:rPr>
          <w:rFonts w:ascii="Arial" w:hAnsi="Arial" w:cs="Arial"/>
          <w:color w:val="000000"/>
          <w:sz w:val="24"/>
          <w:szCs w:val="24"/>
          <w:lang w:val="es-CO"/>
        </w:rPr>
        <w:lastRenderedPageBreak/>
        <w:t>De conformidad con lo establecido en el artículo 93 Decreto 0516 de 2016 "Por el cual se determina la estructura de la Administración Central y las funciones de sus dependencias”, son funciones de la Subdirección de Abastecimiento Estratégico, organismo adscrito al Departamento Administrativo de Contratación Pública. 1. Consolidar y analizar el Plan Anual de Adquisiciones de la Administración Central Municipal para su aprobación en el Comité de Contratación Municipal</w:t>
      </w:r>
      <w:r>
        <w:rPr>
          <w:rFonts w:ascii="Arial" w:hAnsi="Arial" w:cs="Arial"/>
          <w:color w:val="000000"/>
          <w:sz w:val="24"/>
          <w:szCs w:val="24"/>
          <w:lang w:val="es-CO"/>
        </w:rPr>
        <w:t>.</w:t>
      </w:r>
      <w:r w:rsidRPr="00F54F8C">
        <w:rPr>
          <w:sz w:val="24"/>
          <w:szCs w:val="24"/>
          <w:lang w:val="es-CO"/>
        </w:rPr>
        <w:t> </w:t>
      </w:r>
    </w:p>
    <w:p w14:paraId="004638B4" w14:textId="77777777" w:rsidR="009B501D" w:rsidRDefault="009B501D">
      <w:pPr>
        <w:rPr>
          <w:rFonts w:ascii="Arial" w:eastAsia="Arial" w:hAnsi="Arial" w:cs="Arial"/>
          <w:b/>
          <w:sz w:val="24"/>
          <w:szCs w:val="24"/>
        </w:rPr>
      </w:pPr>
    </w:p>
    <w:p w14:paraId="20F9FB0E"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t xml:space="preserve">ESTUDIO DEL SECTOR </w:t>
      </w:r>
    </w:p>
    <w:p w14:paraId="3120FB44" w14:textId="77777777" w:rsidR="009B501D" w:rsidRDefault="009B501D">
      <w:pPr>
        <w:jc w:val="both"/>
        <w:rPr>
          <w:rFonts w:ascii="Arial" w:eastAsia="Arial" w:hAnsi="Arial" w:cs="Arial"/>
          <w:sz w:val="24"/>
          <w:szCs w:val="24"/>
        </w:rPr>
      </w:pPr>
    </w:p>
    <w:p w14:paraId="595423E3" w14:textId="77777777" w:rsidR="009B501D" w:rsidRDefault="009B501D">
      <w:pPr>
        <w:jc w:val="both"/>
        <w:rPr>
          <w:rFonts w:ascii="Arial" w:eastAsia="Arial" w:hAnsi="Arial" w:cs="Arial"/>
          <w:sz w:val="24"/>
          <w:szCs w:val="24"/>
        </w:rPr>
      </w:pPr>
      <w:r>
        <w:rPr>
          <w:rFonts w:ascii="Arial" w:eastAsia="Arial" w:hAnsi="Arial" w:cs="Arial"/>
          <w:sz w:val="24"/>
          <w:szCs w:val="24"/>
        </w:rPr>
        <w:t>Se encuentra en un documento anexo.</w:t>
      </w:r>
    </w:p>
    <w:p w14:paraId="0BF1A08C" w14:textId="77777777" w:rsidR="009B501D" w:rsidRDefault="009B501D">
      <w:pPr>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14:paraId="4FA8CF9C"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DESCRIPCIÓN DEL OBJETO, ALCANCE Y ELEMENTOS DEL CONTRATO A CELEBRAR</w:t>
      </w:r>
    </w:p>
    <w:p w14:paraId="1A3168B8" w14:textId="77777777" w:rsidR="009B501D" w:rsidRDefault="009B501D"/>
    <w:p w14:paraId="748B1489"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Objeto del contrato </w:t>
      </w:r>
    </w:p>
    <w:p w14:paraId="169FC6BB" w14:textId="77777777" w:rsidR="009B501D" w:rsidRDefault="009B501D"/>
    <w:p w14:paraId="0A97AA43" w14:textId="77777777" w:rsidR="009B501D" w:rsidRDefault="009B501D" w:rsidP="00F54F8C">
      <w:pPr>
        <w:pStyle w:val="Ttulo2"/>
        <w:jc w:val="both"/>
        <w:rPr>
          <w:rFonts w:ascii="Arial" w:eastAsia="Arial" w:hAnsi="Arial" w:cs="Arial"/>
          <w:i/>
        </w:rPr>
      </w:pPr>
      <w:r w:rsidRPr="00225979">
        <w:rPr>
          <w:rFonts w:ascii="Arial" w:eastAsia="Arial" w:hAnsi="Arial" w:cs="Arial"/>
          <w:i/>
          <w:noProof/>
        </w:rPr>
        <w:t>PRESTACIÓN DE SERVICIOS DE APOYO A LA GESTION PARA REALIZAR ACTIVIDADES AFINES A LOS PROGRAMAS Y PROYECTOS QUE ADELANTA LA SECRETARIA DEL DEPORTE Y LA RECREACIÓN DEL MUNICIPIO DE SANTIAGO DE CALI, EN ESPECIAL EN LA EJECUCIÓN DEL PROYECTO DENOMINADO RECREACÍON CON ADULTOS MAYORES DE SANTIAGO DE CALI (FICHA EBI BP 26001344).</w:t>
      </w:r>
    </w:p>
    <w:p w14:paraId="776B73E6" w14:textId="77777777" w:rsidR="009B501D" w:rsidRPr="00532B24" w:rsidRDefault="009B501D" w:rsidP="00532B24">
      <w:pPr>
        <w:rPr>
          <w:rFonts w:eastAsia="Arial"/>
        </w:rPr>
      </w:pPr>
    </w:p>
    <w:p w14:paraId="704A3B28"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Alcance del objeto  </w:t>
      </w:r>
    </w:p>
    <w:p w14:paraId="6ACC706E" w14:textId="77777777" w:rsidR="009B501D" w:rsidRDefault="009B501D"/>
    <w:p w14:paraId="40021263" w14:textId="77777777" w:rsidR="009B501D" w:rsidRDefault="009B501D">
      <w:pPr>
        <w:tabs>
          <w:tab w:val="left" w:pos="1050"/>
        </w:tabs>
        <w:rPr>
          <w:rFonts w:ascii="Arial" w:eastAsia="Arial" w:hAnsi="Arial" w:cs="Arial"/>
          <w:i/>
          <w:sz w:val="24"/>
          <w:szCs w:val="24"/>
        </w:rPr>
      </w:pPr>
      <w:r>
        <w:rPr>
          <w:rFonts w:ascii="Arial" w:eastAsia="Arial" w:hAnsi="Arial" w:cs="Arial"/>
          <w:i/>
          <w:sz w:val="24"/>
          <w:szCs w:val="24"/>
        </w:rPr>
        <w:t>N/A</w:t>
      </w:r>
    </w:p>
    <w:p w14:paraId="2A88457F" w14:textId="77777777" w:rsidR="009B501D" w:rsidRDefault="009B501D">
      <w:pPr>
        <w:tabs>
          <w:tab w:val="left" w:pos="1050"/>
        </w:tabs>
      </w:pPr>
      <w:r>
        <w:tab/>
      </w:r>
    </w:p>
    <w:p w14:paraId="48DED155"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Plazo del contrato </w:t>
      </w:r>
    </w:p>
    <w:p w14:paraId="27118C90" w14:textId="77777777" w:rsidR="009B501D" w:rsidRDefault="009B501D"/>
    <w:p w14:paraId="037CD021" w14:textId="77777777" w:rsidR="00B02CF7" w:rsidRDefault="00B02CF7" w:rsidP="00B02CF7">
      <w:pPr>
        <w:rPr>
          <w:rFonts w:ascii="Arial" w:eastAsia="Arial" w:hAnsi="Arial" w:cs="Arial"/>
          <w:i/>
          <w:sz w:val="24"/>
          <w:szCs w:val="24"/>
        </w:rPr>
      </w:pPr>
      <w:r w:rsidRPr="008718BC">
        <w:rPr>
          <w:rFonts w:ascii="Arial" w:eastAsia="Arial" w:hAnsi="Arial" w:cs="Arial"/>
          <w:i/>
          <w:noProof/>
          <w:sz w:val="24"/>
          <w:szCs w:val="24"/>
        </w:rPr>
        <w:t xml:space="preserve">Hasta el </w:t>
      </w:r>
      <w:r>
        <w:rPr>
          <w:rFonts w:ascii="Arial" w:eastAsia="Arial" w:hAnsi="Arial" w:cs="Arial"/>
          <w:i/>
          <w:noProof/>
          <w:sz w:val="24"/>
          <w:szCs w:val="24"/>
        </w:rPr>
        <w:t>15</w:t>
      </w:r>
      <w:r w:rsidRPr="008718BC">
        <w:rPr>
          <w:rFonts w:ascii="Arial" w:eastAsia="Arial" w:hAnsi="Arial" w:cs="Arial"/>
          <w:i/>
          <w:noProof/>
          <w:sz w:val="24"/>
          <w:szCs w:val="24"/>
        </w:rPr>
        <w:t xml:space="preserve"> de Ju</w:t>
      </w:r>
      <w:r>
        <w:rPr>
          <w:rFonts w:ascii="Arial" w:eastAsia="Arial" w:hAnsi="Arial" w:cs="Arial"/>
          <w:i/>
          <w:noProof/>
          <w:sz w:val="24"/>
          <w:szCs w:val="24"/>
        </w:rPr>
        <w:t>l</w:t>
      </w:r>
      <w:r w:rsidRPr="008718BC">
        <w:rPr>
          <w:rFonts w:ascii="Arial" w:eastAsia="Arial" w:hAnsi="Arial" w:cs="Arial"/>
          <w:i/>
          <w:noProof/>
          <w:sz w:val="24"/>
          <w:szCs w:val="24"/>
        </w:rPr>
        <w:t>io de 2020</w:t>
      </w:r>
    </w:p>
    <w:p w14:paraId="23909F71" w14:textId="77777777" w:rsidR="009B501D" w:rsidRDefault="009B501D"/>
    <w:p w14:paraId="7E41861E"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Valor estimado del contrato</w:t>
      </w:r>
    </w:p>
    <w:p w14:paraId="32C32576" w14:textId="77777777" w:rsidR="009B501D" w:rsidRDefault="009B501D"/>
    <w:p w14:paraId="0380DD63" w14:textId="77777777" w:rsidR="009B501D" w:rsidRDefault="009B501D">
      <w:pPr>
        <w:shd w:val="clear" w:color="auto" w:fill="D9D9D9"/>
        <w:jc w:val="both"/>
        <w:rPr>
          <w:rFonts w:ascii="Arial" w:eastAsia="Arial" w:hAnsi="Arial" w:cs="Arial"/>
          <w:i/>
          <w:sz w:val="24"/>
          <w:szCs w:val="24"/>
        </w:rPr>
      </w:pPr>
      <w:r w:rsidRPr="00532B24">
        <w:rPr>
          <w:rFonts w:ascii="Arial" w:hAnsi="Arial" w:cs="Arial"/>
          <w:sz w:val="24"/>
          <w:szCs w:val="24"/>
          <w:lang w:eastAsia="es-ES"/>
        </w:rPr>
        <w:t xml:space="preserve">El valor estimado del contrato es de </w:t>
      </w:r>
      <w:r w:rsidRPr="00225979">
        <w:rPr>
          <w:rFonts w:ascii="Arial" w:eastAsia="Arial" w:hAnsi="Arial" w:cs="Arial"/>
          <w:i/>
          <w:noProof/>
          <w:sz w:val="24"/>
          <w:szCs w:val="24"/>
        </w:rPr>
        <w:t>CINCO MILLONES SETECIENTOS NOVENTA Y TRES MIL SETECIENTOS NOVENTA Y DOS PESOS M/CTE</w:t>
      </w:r>
      <w:r>
        <w:rPr>
          <w:rFonts w:ascii="Arial" w:eastAsia="Arial" w:hAnsi="Arial" w:cs="Arial"/>
          <w:i/>
          <w:sz w:val="24"/>
          <w:szCs w:val="24"/>
        </w:rPr>
        <w:t xml:space="preserve"> ($</w:t>
      </w:r>
      <w:r w:rsidRPr="00225979">
        <w:rPr>
          <w:rFonts w:ascii="Arial" w:eastAsia="Arial" w:hAnsi="Arial" w:cs="Arial"/>
          <w:i/>
          <w:noProof/>
          <w:sz w:val="24"/>
          <w:szCs w:val="24"/>
        </w:rPr>
        <w:t>5793792</w:t>
      </w:r>
      <w:r>
        <w:rPr>
          <w:rFonts w:ascii="Arial" w:eastAsia="Arial" w:hAnsi="Arial" w:cs="Arial"/>
          <w:i/>
          <w:sz w:val="24"/>
          <w:szCs w:val="24"/>
        </w:rPr>
        <w:t>)</w:t>
      </w:r>
    </w:p>
    <w:p w14:paraId="01B9D751" w14:textId="77777777" w:rsidR="009B501D" w:rsidRDefault="009B501D"/>
    <w:p w14:paraId="5185E251"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Forma de pago </w:t>
      </w:r>
    </w:p>
    <w:p w14:paraId="1848177F" w14:textId="77777777" w:rsidR="009B501D" w:rsidRDefault="009B501D">
      <w:pPr>
        <w:rPr>
          <w:rFonts w:ascii="Arial" w:eastAsia="Arial" w:hAnsi="Arial" w:cs="Arial"/>
          <w:b/>
        </w:rPr>
      </w:pPr>
    </w:p>
    <w:p w14:paraId="20BA13FE" w14:textId="77777777" w:rsidR="009B501D" w:rsidRPr="00532B24" w:rsidRDefault="009B501D" w:rsidP="00532B24">
      <w:pPr>
        <w:jc w:val="both"/>
        <w:rPr>
          <w:rFonts w:ascii="Arial" w:hAnsi="Arial" w:cs="Arial"/>
          <w:sz w:val="24"/>
          <w:szCs w:val="24"/>
          <w:lang w:eastAsia="es-ES"/>
        </w:rPr>
      </w:pPr>
      <w:r w:rsidRPr="00532B24">
        <w:rPr>
          <w:rFonts w:ascii="Arial" w:hAnsi="Arial" w:cs="Arial"/>
          <w:sz w:val="24"/>
          <w:szCs w:val="24"/>
          <w:lang w:eastAsia="es-ES"/>
        </w:rPr>
        <w:t>El valor del contrato será cancelado en</w:t>
      </w:r>
      <w:r>
        <w:rPr>
          <w:rFonts w:ascii="Arial" w:hAnsi="Arial" w:cs="Arial"/>
          <w:sz w:val="24"/>
          <w:szCs w:val="24"/>
          <w:lang w:eastAsia="es-ES"/>
        </w:rPr>
        <w:t xml:space="preserve"> </w:t>
      </w:r>
      <w:r w:rsidR="00A57747">
        <w:rPr>
          <w:rFonts w:ascii="Arial" w:hAnsi="Arial" w:cs="Arial"/>
          <w:sz w:val="24"/>
          <w:szCs w:val="24"/>
          <w:lang w:eastAsia="es-ES"/>
        </w:rPr>
        <w:t>Tres</w:t>
      </w:r>
      <w:r w:rsidRPr="00532B24">
        <w:rPr>
          <w:rFonts w:ascii="Arial" w:hAnsi="Arial" w:cs="Arial"/>
          <w:sz w:val="24"/>
          <w:szCs w:val="24"/>
          <w:lang w:eastAsia="es-ES"/>
        </w:rPr>
        <w:t xml:space="preserve"> (</w:t>
      </w:r>
      <w:r w:rsidR="00A57747">
        <w:rPr>
          <w:rFonts w:ascii="Arial" w:hAnsi="Arial" w:cs="Arial"/>
          <w:sz w:val="24"/>
          <w:szCs w:val="24"/>
          <w:lang w:eastAsia="es-ES"/>
        </w:rPr>
        <w:t>3</w:t>
      </w:r>
      <w:r w:rsidRPr="00532B24">
        <w:rPr>
          <w:rFonts w:ascii="Arial" w:hAnsi="Arial" w:cs="Arial"/>
          <w:sz w:val="24"/>
          <w:szCs w:val="24"/>
          <w:lang w:eastAsia="es-ES"/>
        </w:rPr>
        <w:t>) cuota</w:t>
      </w:r>
      <w:r>
        <w:rPr>
          <w:rFonts w:ascii="Arial" w:hAnsi="Arial" w:cs="Arial"/>
          <w:sz w:val="24"/>
          <w:szCs w:val="24"/>
          <w:lang w:eastAsia="es-ES"/>
        </w:rPr>
        <w:t>s</w:t>
      </w:r>
      <w:r w:rsidRPr="00532B24">
        <w:rPr>
          <w:rFonts w:ascii="Arial" w:hAnsi="Arial" w:cs="Arial"/>
          <w:sz w:val="24"/>
          <w:szCs w:val="24"/>
          <w:lang w:eastAsia="es-ES"/>
        </w:rPr>
        <w:t xml:space="preserve">, </w:t>
      </w:r>
      <w:r>
        <w:rPr>
          <w:rFonts w:ascii="Arial" w:hAnsi="Arial" w:cs="Arial"/>
          <w:sz w:val="24"/>
          <w:szCs w:val="24"/>
          <w:lang w:eastAsia="es-ES"/>
        </w:rPr>
        <w:t xml:space="preserve">cada una </w:t>
      </w:r>
      <w:r w:rsidRPr="00532B24">
        <w:rPr>
          <w:rFonts w:ascii="Arial" w:hAnsi="Arial" w:cs="Arial"/>
          <w:sz w:val="24"/>
          <w:szCs w:val="24"/>
          <w:lang w:eastAsia="es-ES"/>
        </w:rPr>
        <w:t xml:space="preserve">por valor de: </w:t>
      </w:r>
      <w:r w:rsidRPr="00225979">
        <w:rPr>
          <w:rFonts w:ascii="Arial" w:hAnsi="Arial" w:cs="Arial"/>
          <w:noProof/>
          <w:sz w:val="24"/>
          <w:szCs w:val="24"/>
          <w:lang w:eastAsia="es-ES"/>
        </w:rPr>
        <w:t>UN MILLON NOVECIENTOS TREINTA Y UN MIL DOSCIENTOS SESENTA Y CUATRO PESOS M/CTE</w:t>
      </w:r>
      <w:r>
        <w:rPr>
          <w:rFonts w:ascii="Arial" w:hAnsi="Arial" w:cs="Arial"/>
          <w:sz w:val="24"/>
          <w:szCs w:val="24"/>
          <w:lang w:eastAsia="es-ES"/>
        </w:rPr>
        <w:t xml:space="preserve"> ($</w:t>
      </w:r>
      <w:r w:rsidRPr="00225979">
        <w:rPr>
          <w:rFonts w:ascii="Arial" w:hAnsi="Arial" w:cs="Arial"/>
          <w:noProof/>
          <w:sz w:val="24"/>
          <w:szCs w:val="24"/>
          <w:lang w:eastAsia="es-ES"/>
        </w:rPr>
        <w:t>1931264</w:t>
      </w:r>
      <w:r>
        <w:rPr>
          <w:rFonts w:ascii="Arial" w:hAnsi="Arial" w:cs="Arial"/>
          <w:sz w:val="24"/>
          <w:szCs w:val="24"/>
          <w:lang w:eastAsia="es-ES"/>
        </w:rPr>
        <w:t xml:space="preserve">)        </w:t>
      </w:r>
      <w:r w:rsidRPr="00532B24">
        <w:rPr>
          <w:rFonts w:ascii="Arial" w:hAnsi="Arial" w:cs="Arial"/>
          <w:sz w:val="24"/>
          <w:szCs w:val="24"/>
          <w:lang w:eastAsia="es-ES"/>
        </w:rPr>
        <w:t xml:space="preserve">previa certificación de cumplimiento a satisfacción </w:t>
      </w:r>
      <w:r w:rsidRPr="00532B24">
        <w:rPr>
          <w:rFonts w:ascii="Arial" w:hAnsi="Arial" w:cs="Arial"/>
          <w:sz w:val="24"/>
          <w:szCs w:val="24"/>
          <w:lang w:eastAsia="es-ES"/>
        </w:rPr>
        <w:lastRenderedPageBreak/>
        <w:t>expedida por el supervisor del contrato, una vez acreditado por el futuro contratista, que se encuentra al día en el pago de los aportes relativos al Sistema Integral de Seguridad Social. En todo caso el pago se hará previa disposición de giros de P.A.C.</w:t>
      </w:r>
    </w:p>
    <w:p w14:paraId="1D9DBB3C" w14:textId="77777777" w:rsidR="009B501D" w:rsidRDefault="009B501D"/>
    <w:p w14:paraId="4724BCF8"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Lugar de ejecución del contrato </w:t>
      </w:r>
    </w:p>
    <w:p w14:paraId="67725D91" w14:textId="77777777" w:rsidR="009B501D" w:rsidRDefault="009B501D">
      <w:pPr>
        <w:rPr>
          <w:rFonts w:ascii="Arial" w:eastAsia="Arial" w:hAnsi="Arial" w:cs="Arial"/>
          <w:b/>
        </w:rPr>
      </w:pPr>
    </w:p>
    <w:p w14:paraId="297C7DF6" w14:textId="77777777" w:rsidR="009B501D" w:rsidRPr="00532B24" w:rsidRDefault="009B501D" w:rsidP="00532B24">
      <w:pPr>
        <w:jc w:val="both"/>
        <w:rPr>
          <w:rFonts w:ascii="Arial" w:hAnsi="Arial" w:cs="Arial"/>
          <w:sz w:val="24"/>
          <w:szCs w:val="24"/>
          <w:lang w:eastAsia="es-ES"/>
        </w:rPr>
      </w:pPr>
      <w:r w:rsidRPr="00532B24">
        <w:rPr>
          <w:rFonts w:ascii="Arial" w:hAnsi="Arial" w:cs="Arial"/>
          <w:sz w:val="24"/>
          <w:szCs w:val="24"/>
          <w:lang w:eastAsia="es-ES"/>
        </w:rPr>
        <w:t>Municipio de Santiago de Cali – Secretaría del Deporte y la Recreación.</w:t>
      </w:r>
    </w:p>
    <w:p w14:paraId="27F90AA1" w14:textId="77777777" w:rsidR="009B501D" w:rsidRDefault="009B501D">
      <w:pPr>
        <w:rPr>
          <w:rFonts w:ascii="Arial" w:eastAsia="Arial" w:hAnsi="Arial" w:cs="Arial"/>
          <w:b/>
        </w:rPr>
      </w:pPr>
    </w:p>
    <w:p w14:paraId="1819882D"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Obligaciones específicas del contratista</w:t>
      </w:r>
    </w:p>
    <w:p w14:paraId="2689D6FA" w14:textId="77777777" w:rsidR="009B501D" w:rsidRDefault="009B501D">
      <w:pPr>
        <w:rPr>
          <w:rFonts w:ascii="Arial" w:eastAsia="Arial" w:hAnsi="Arial" w:cs="Arial"/>
          <w:b/>
          <w:sz w:val="24"/>
          <w:szCs w:val="24"/>
        </w:rPr>
      </w:pPr>
    </w:p>
    <w:p w14:paraId="11090A3E"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1). Brindar apoyo en la organización del inventario de materiales fungibles y no fungibles en los formatos establecidos por el área de fomento para el proyecto RECREACÍON CON ADULTOS MAYORES DE SANTIAGO DE CALI</w:t>
      </w:r>
    </w:p>
    <w:p w14:paraId="22DAA2B3"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 xml:space="preserve">2). Brindar apoyo en los procesos operativos y de gestión de archivo del área de fomento. </w:t>
      </w:r>
    </w:p>
    <w:p w14:paraId="38A06D04"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 xml:space="preserve">3). Apoyar el diligenciamiento de formatos de entrada y salidas del almacén y/o bodega del Estadio Pascual Guerrero. </w:t>
      </w:r>
    </w:p>
    <w:p w14:paraId="7D8310EF"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4). Apoyar la planeación, realización y ejecución de las actividades y atenciones presenciales y/o virtuales que requiera el proyecto.</w:t>
      </w:r>
    </w:p>
    <w:p w14:paraId="282DA2E7"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 xml:space="preserve">5). Apoyar la actualización y organización archivo documental de área. </w:t>
      </w:r>
    </w:p>
    <w:p w14:paraId="79CF37FA"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6). Brindar apoyo al área a fin de que los requerimientos allegados por la plataforma del Orfeo, sean respondidos dentro de los términos internos establecidos por la Secretaría del Deporte y la Recreación.</w:t>
      </w:r>
    </w:p>
    <w:p w14:paraId="1DA37DA4"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7). Atender las inquietudes y/o requerimientos que presente el Municipio de Santiago de Cali, a través del supervisor del contrato sobre las necesidades y obligaciones relacionados con el objeto contractual y que se desarrollen dentro del proyecto de inversión.</w:t>
      </w:r>
    </w:p>
    <w:p w14:paraId="2417ADF5" w14:textId="77777777" w:rsidR="009B501D" w:rsidRPr="00225979" w:rsidRDefault="009B501D" w:rsidP="001C2FDB">
      <w:pPr>
        <w:rPr>
          <w:rFonts w:ascii="Arial" w:eastAsia="Arial" w:hAnsi="Arial" w:cs="Arial"/>
          <w:i/>
          <w:noProof/>
          <w:sz w:val="24"/>
          <w:szCs w:val="24"/>
        </w:rPr>
      </w:pPr>
      <w:r w:rsidRPr="00225979">
        <w:rPr>
          <w:rFonts w:ascii="Arial" w:eastAsia="Arial" w:hAnsi="Arial" w:cs="Arial"/>
          <w:i/>
          <w:noProof/>
          <w:sz w:val="24"/>
          <w:szCs w:val="24"/>
        </w:rPr>
        <w:t>8) Brindar apoyo con el cumplimiento de las actividades en el desarrollo del sistema de gestión de calidad, el sistema de gestión ambiental y el sistema de gestión de seguridad y salud en el trabajo.</w:t>
      </w:r>
    </w:p>
    <w:p w14:paraId="3B795E61" w14:textId="77777777" w:rsidR="009B501D" w:rsidRDefault="009B501D">
      <w:pPr>
        <w:rPr>
          <w:rFonts w:ascii="Arial" w:eastAsia="Arial" w:hAnsi="Arial" w:cs="Arial"/>
          <w:b/>
          <w:sz w:val="24"/>
          <w:szCs w:val="24"/>
        </w:rPr>
      </w:pPr>
    </w:p>
    <w:p w14:paraId="3A2688EE"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Obligaciones generales del contratista </w:t>
      </w:r>
    </w:p>
    <w:p w14:paraId="735FD631" w14:textId="77777777" w:rsidR="009B501D" w:rsidRDefault="009B501D" w:rsidP="00415B0E">
      <w:pPr>
        <w:rPr>
          <w:rFonts w:eastAsia="Arial"/>
        </w:rPr>
      </w:pPr>
    </w:p>
    <w:p w14:paraId="3EA91DCC" w14:textId="77777777" w:rsidR="009B501D" w:rsidRDefault="009B501D" w:rsidP="00415B0E">
      <w:pPr>
        <w:jc w:val="both"/>
        <w:rPr>
          <w:rFonts w:eastAsia="Arial"/>
        </w:rPr>
      </w:pPr>
      <w:r w:rsidRPr="00415B0E">
        <w:rPr>
          <w:rFonts w:ascii="Arial" w:eastAsia="Arial" w:hAnsi="Arial" w:cs="Arial"/>
          <w:sz w:val="24"/>
          <w:szCs w:val="24"/>
          <w:lang w:val="es-CO" w:eastAsia="es-ES"/>
        </w:rPr>
        <w:t xml:space="preserve">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w:t>
      </w:r>
      <w:r w:rsidRPr="00415B0E">
        <w:rPr>
          <w:rFonts w:ascii="Arial" w:eastAsia="Arial" w:hAnsi="Arial" w:cs="Arial"/>
          <w:sz w:val="24"/>
          <w:szCs w:val="24"/>
          <w:lang w:val="es-CO" w:eastAsia="es-ES"/>
        </w:rPr>
        <w:lastRenderedPageBreak/>
        <w:t xml:space="preserve">hubieren generado durante la ejecución del mismo, los informes antes citados deben entregarse en una (1) copia de seguridad, que deberá reposar en las instalaciones del contratante. C) Manejar la documentación a su cargo de conformidad </w:t>
      </w:r>
      <w:proofErr w:type="gramStart"/>
      <w:r w:rsidRPr="00415B0E">
        <w:rPr>
          <w:rFonts w:ascii="Arial" w:eastAsia="Arial" w:hAnsi="Arial" w:cs="Arial"/>
          <w:sz w:val="24"/>
          <w:szCs w:val="24"/>
          <w:lang w:val="es-CO" w:eastAsia="es-ES"/>
        </w:rPr>
        <w:t>con  la</w:t>
      </w:r>
      <w:proofErr w:type="gramEnd"/>
      <w:r w:rsidRPr="00415B0E">
        <w:rPr>
          <w:rFonts w:ascii="Arial" w:eastAsia="Arial" w:hAnsi="Arial" w:cs="Arial"/>
          <w:sz w:val="24"/>
          <w:szCs w:val="24"/>
          <w:lang w:val="es-CO" w:eastAsia="es-ES"/>
        </w:rPr>
        <w:t xml:space="preserve"> Ley 594 de 2000, Ley General de Archivo, las políticas operativas del Proceso Gestión Documental, las políticas del Sistema de Gestión Documental y demás plataformas 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w:t>
      </w:r>
      <w:r w:rsidRPr="00415B0E">
        <w:rPr>
          <w:rFonts w:ascii="Arial" w:eastAsia="Arial" w:hAnsi="Arial" w:cs="Arial"/>
          <w:color w:val="000000"/>
          <w:sz w:val="24"/>
          <w:szCs w:val="24"/>
          <w:lang w:val="es-CO" w:eastAsia="es-ES"/>
        </w:rPr>
        <w:t xml:space="preserve">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w:t>
      </w:r>
      <w:r w:rsidRPr="00415B0E">
        <w:rPr>
          <w:rFonts w:ascii="Arial" w:eastAsia="Arial" w:hAnsi="Arial" w:cs="Arial"/>
          <w:sz w:val="24"/>
          <w:szCs w:val="24"/>
          <w:lang w:val="es-CO" w:eastAsia="es-ES"/>
        </w:rPr>
        <w:t xml:space="preserve">F) El CONTRATISTA se compromete a mantener actualizados todos sus documentos en la Entidad, especialmente el RUT. G) Velar por el buen uso de los bienes entregados por el supervisor o </w:t>
      </w:r>
      <w:r w:rsidRPr="00415B0E">
        <w:rPr>
          <w:rFonts w:ascii="Arial" w:eastAsia="Arial" w:hAnsi="Arial" w:cs="Arial"/>
          <w:color w:val="000000"/>
          <w:sz w:val="24"/>
          <w:szCs w:val="24"/>
          <w:lang w:val="es-CO" w:eastAsia="es-ES"/>
        </w:rPr>
        <w:t xml:space="preserve">el CONTRATANTE </w:t>
      </w:r>
      <w:r w:rsidRPr="00415B0E">
        <w:rPr>
          <w:rFonts w:ascii="Arial" w:eastAsia="Arial" w:hAnsi="Arial" w:cs="Arial"/>
          <w:sz w:val="24"/>
          <w:szCs w:val="24"/>
          <w:lang w:val="es-CO" w:eastAsia="es-ES"/>
        </w:rPr>
        <w:t xml:space="preserve">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w:t>
      </w:r>
      <w:r w:rsidRPr="00415B0E">
        <w:rPr>
          <w:rFonts w:ascii="Arial" w:eastAsia="Arial" w:hAnsi="Arial" w:cs="Arial"/>
          <w:sz w:val="24"/>
          <w:szCs w:val="24"/>
          <w:lang w:val="es-CO" w:eastAsia="es-ES"/>
        </w:rPr>
        <w:lastRenderedPageBreak/>
        <w:t>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w:t>
      </w:r>
    </w:p>
    <w:p w14:paraId="78E8E8A8" w14:textId="77777777" w:rsidR="009B501D" w:rsidRDefault="009B501D"/>
    <w:p w14:paraId="1A327529"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t>FUNDAMENTOS JURÍDICOS QUE SOPORTAN LA MODALIDAD DE SELECCIÓN</w:t>
      </w:r>
    </w:p>
    <w:p w14:paraId="1CC570C0" w14:textId="77777777" w:rsidR="009B501D" w:rsidRDefault="009B501D">
      <w:pPr>
        <w:rPr>
          <w:rFonts w:ascii="Arial" w:eastAsia="Arial" w:hAnsi="Arial" w:cs="Arial"/>
          <w:b/>
          <w:sz w:val="24"/>
          <w:szCs w:val="24"/>
        </w:rPr>
      </w:pPr>
    </w:p>
    <w:p w14:paraId="5D833AD5" w14:textId="77777777" w:rsidR="009B501D" w:rsidRPr="0020694C" w:rsidRDefault="009B501D" w:rsidP="0020694C">
      <w:pPr>
        <w:jc w:val="both"/>
        <w:rPr>
          <w:rFonts w:ascii="Arial" w:hAnsi="Arial" w:cs="Arial"/>
          <w:sz w:val="24"/>
          <w:szCs w:val="24"/>
          <w:lang w:eastAsia="es-ES"/>
        </w:rPr>
      </w:pPr>
      <w:r w:rsidRPr="0020694C">
        <w:rPr>
          <w:rFonts w:ascii="Arial" w:hAnsi="Arial" w:cs="Arial"/>
          <w:sz w:val="24"/>
          <w:szCs w:val="24"/>
          <w:lang w:eastAsia="es-ES"/>
        </w:rPr>
        <w:t>La modalidad de selección es la contratación directa, la cual se fundamenta en el literal h, numeral 4, articulo 2 de la Ley 1150 de 2007 y el Artículo 2.2.1.2.1.4.9 del Decreto 1082 de 2015, que permite contratar servicios profesionales o de apoyo a la gestión en forma directa con la persona natural o jurídica que esté en capacidad de ejecutar el objeto del contrato y que haya demostrado la idoneidad y experiencia directamente relacionada con el área de que se trate, sin que sea necesario que haya obtenido previamente varias ofertas.</w:t>
      </w:r>
    </w:p>
    <w:p w14:paraId="0E74E95B" w14:textId="77777777" w:rsidR="009B501D" w:rsidRDefault="009B501D">
      <w:pPr>
        <w:jc w:val="both"/>
        <w:rPr>
          <w:rFonts w:ascii="Arial" w:eastAsia="Arial" w:hAnsi="Arial" w:cs="Arial"/>
          <w:i/>
          <w:sz w:val="24"/>
          <w:szCs w:val="24"/>
        </w:rPr>
      </w:pPr>
    </w:p>
    <w:p w14:paraId="3628F1B8" w14:textId="77777777" w:rsidR="009B501D" w:rsidRDefault="009B501D">
      <w:pPr>
        <w:pStyle w:val="Ttulo2"/>
        <w:numPr>
          <w:ilvl w:val="1"/>
          <w:numId w:val="2"/>
        </w:numPr>
        <w:jc w:val="left"/>
        <w:rPr>
          <w:rFonts w:ascii="Arial" w:eastAsia="Arial" w:hAnsi="Arial" w:cs="Arial"/>
          <w:b/>
        </w:rPr>
      </w:pPr>
      <w:r>
        <w:rPr>
          <w:rFonts w:ascii="Arial" w:eastAsia="Arial" w:hAnsi="Arial" w:cs="Arial"/>
          <w:b/>
        </w:rPr>
        <w:t>Tipo de propuesta técnica</w:t>
      </w:r>
    </w:p>
    <w:p w14:paraId="5BCDF962" w14:textId="77777777" w:rsidR="009B501D" w:rsidRDefault="009B501D">
      <w:pPr>
        <w:jc w:val="both"/>
        <w:rPr>
          <w:rFonts w:ascii="Arial" w:eastAsia="Arial" w:hAnsi="Arial" w:cs="Arial"/>
          <w:sz w:val="24"/>
          <w:szCs w:val="24"/>
        </w:rPr>
      </w:pPr>
    </w:p>
    <w:p w14:paraId="07E500C4" w14:textId="77777777" w:rsidR="009B501D" w:rsidRDefault="009B501D">
      <w:pPr>
        <w:shd w:val="clear" w:color="auto" w:fill="D9D9D9"/>
        <w:jc w:val="both"/>
        <w:rPr>
          <w:rFonts w:ascii="Arial" w:eastAsia="Arial" w:hAnsi="Arial" w:cs="Arial"/>
          <w:i/>
          <w:sz w:val="24"/>
          <w:szCs w:val="24"/>
        </w:rPr>
      </w:pPr>
      <w:r>
        <w:rPr>
          <w:rFonts w:ascii="Arial" w:eastAsia="Arial" w:hAnsi="Arial" w:cs="Arial"/>
          <w:i/>
          <w:sz w:val="24"/>
          <w:szCs w:val="24"/>
        </w:rPr>
        <w:t>N/A</w:t>
      </w:r>
    </w:p>
    <w:p w14:paraId="775B22B6" w14:textId="77777777" w:rsidR="009B501D" w:rsidRDefault="009B501D">
      <w:pPr>
        <w:jc w:val="both"/>
        <w:rPr>
          <w:rFonts w:ascii="Arial" w:eastAsia="Arial" w:hAnsi="Arial" w:cs="Arial"/>
          <w:sz w:val="24"/>
          <w:szCs w:val="24"/>
        </w:rPr>
      </w:pPr>
    </w:p>
    <w:p w14:paraId="7E4F9334"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Justificación del tipo de propuesta técnica </w:t>
      </w:r>
    </w:p>
    <w:p w14:paraId="4DCF3218" w14:textId="77777777" w:rsidR="009B501D" w:rsidRDefault="009B501D">
      <w:pPr>
        <w:jc w:val="both"/>
        <w:rPr>
          <w:rFonts w:ascii="Arial" w:eastAsia="Arial" w:hAnsi="Arial" w:cs="Arial"/>
          <w:sz w:val="24"/>
          <w:szCs w:val="24"/>
        </w:rPr>
      </w:pPr>
    </w:p>
    <w:p w14:paraId="20C19478" w14:textId="77777777" w:rsidR="009B501D" w:rsidRDefault="009B501D">
      <w:pPr>
        <w:jc w:val="both"/>
        <w:rPr>
          <w:rFonts w:ascii="Arial" w:eastAsia="Arial" w:hAnsi="Arial" w:cs="Arial"/>
          <w:sz w:val="24"/>
          <w:szCs w:val="24"/>
        </w:rPr>
      </w:pPr>
      <w:r>
        <w:rPr>
          <w:rFonts w:ascii="Arial" w:eastAsia="Arial" w:hAnsi="Arial" w:cs="Arial"/>
          <w:i/>
          <w:sz w:val="24"/>
          <w:szCs w:val="24"/>
        </w:rPr>
        <w:t>N/A</w:t>
      </w:r>
    </w:p>
    <w:p w14:paraId="3D697997" w14:textId="77777777" w:rsidR="009B501D" w:rsidRDefault="009B501D">
      <w:pPr>
        <w:rPr>
          <w:rFonts w:ascii="Arial" w:eastAsia="Arial" w:hAnsi="Arial" w:cs="Arial"/>
          <w:b/>
          <w:sz w:val="24"/>
          <w:szCs w:val="24"/>
        </w:rPr>
      </w:pPr>
    </w:p>
    <w:p w14:paraId="126A5FF6"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ESPECIFICACIONES TÉCNICAS DEL BIEN, OBRA O SERVICIO A CONTRATAR</w:t>
      </w:r>
    </w:p>
    <w:p w14:paraId="15F02C7F" w14:textId="77777777" w:rsidR="009B501D" w:rsidRDefault="009B501D">
      <w:pPr>
        <w:rPr>
          <w:rFonts w:ascii="Arial" w:eastAsia="Arial" w:hAnsi="Arial" w:cs="Arial"/>
          <w:b/>
          <w:sz w:val="24"/>
          <w:szCs w:val="24"/>
        </w:rPr>
      </w:pPr>
    </w:p>
    <w:p w14:paraId="39E7CC98"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Especificaciones técnicas del bien, obra o servicio </w:t>
      </w:r>
    </w:p>
    <w:p w14:paraId="0CA0AF80" w14:textId="77777777" w:rsidR="009B501D" w:rsidRPr="0020694C" w:rsidRDefault="009B501D" w:rsidP="0020694C">
      <w:pPr>
        <w:rPr>
          <w:rFonts w:eastAsia="Arial"/>
        </w:rPr>
      </w:pPr>
    </w:p>
    <w:p w14:paraId="0B797188" w14:textId="77777777" w:rsidR="009B501D" w:rsidRPr="0020694C" w:rsidRDefault="009B501D">
      <w:pPr>
        <w:jc w:val="both"/>
        <w:rPr>
          <w:rFonts w:ascii="Arial" w:eastAsia="Arial" w:hAnsi="Arial" w:cs="Arial"/>
          <w:sz w:val="24"/>
          <w:szCs w:val="24"/>
        </w:rPr>
      </w:pPr>
      <w:r w:rsidRPr="0020694C">
        <w:rPr>
          <w:rFonts w:ascii="Arial" w:eastAsia="Arial" w:hAnsi="Arial" w:cs="Arial"/>
          <w:sz w:val="24"/>
          <w:szCs w:val="24"/>
        </w:rPr>
        <w:lastRenderedPageBreak/>
        <w:t>N/A</w:t>
      </w:r>
    </w:p>
    <w:p w14:paraId="4D053271" w14:textId="77777777" w:rsidR="009B501D" w:rsidRDefault="009B501D">
      <w:pPr>
        <w:jc w:val="both"/>
        <w:rPr>
          <w:rFonts w:ascii="Arial" w:eastAsia="Arial" w:hAnsi="Arial" w:cs="Arial"/>
          <w:b/>
          <w:sz w:val="24"/>
          <w:szCs w:val="24"/>
        </w:rPr>
      </w:pPr>
    </w:p>
    <w:p w14:paraId="5B6CF031"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Personal mínimo requerido</w:t>
      </w:r>
    </w:p>
    <w:p w14:paraId="7D476B27" w14:textId="77777777" w:rsidR="009B501D" w:rsidRDefault="009B501D">
      <w:pPr>
        <w:jc w:val="both"/>
        <w:rPr>
          <w:rFonts w:ascii="Arial" w:eastAsia="Arial" w:hAnsi="Arial" w:cs="Arial"/>
          <w:b/>
          <w:sz w:val="24"/>
          <w:szCs w:val="24"/>
        </w:rPr>
      </w:pPr>
    </w:p>
    <w:p w14:paraId="37E6B1D4" w14:textId="77777777" w:rsidR="009B501D" w:rsidRDefault="009B501D" w:rsidP="0020694C">
      <w:pPr>
        <w:jc w:val="both"/>
        <w:rPr>
          <w:rFonts w:ascii="Arial" w:eastAsia="Arial" w:hAnsi="Arial" w:cs="Arial"/>
          <w:b/>
          <w:sz w:val="24"/>
          <w:szCs w:val="24"/>
        </w:rPr>
      </w:pPr>
      <w:r>
        <w:rPr>
          <w:rFonts w:ascii="Arial" w:eastAsia="Arial" w:hAnsi="Arial" w:cs="Arial"/>
          <w:i/>
          <w:sz w:val="24"/>
          <w:szCs w:val="24"/>
        </w:rPr>
        <w:t>N/A</w:t>
      </w:r>
    </w:p>
    <w:p w14:paraId="2840D2D5" w14:textId="77777777" w:rsidR="009B501D" w:rsidRDefault="009B501D">
      <w:pPr>
        <w:rPr>
          <w:rFonts w:ascii="Arial" w:eastAsia="Arial" w:hAnsi="Arial" w:cs="Arial"/>
          <w:b/>
          <w:sz w:val="24"/>
          <w:szCs w:val="24"/>
        </w:rPr>
      </w:pPr>
    </w:p>
    <w:p w14:paraId="59E4ED6D"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t>REQUISITOS HABILITANTES Y SU JUSTIFICACIÓN</w:t>
      </w:r>
    </w:p>
    <w:p w14:paraId="3E754358" w14:textId="77777777" w:rsidR="009B501D" w:rsidRDefault="009B501D">
      <w:pPr>
        <w:rPr>
          <w:rFonts w:ascii="Arial" w:eastAsia="Arial" w:hAnsi="Arial" w:cs="Arial"/>
          <w:sz w:val="24"/>
          <w:szCs w:val="24"/>
        </w:rPr>
      </w:pPr>
    </w:p>
    <w:p w14:paraId="33A54B28" w14:textId="77777777" w:rsidR="009B501D" w:rsidRDefault="009B501D">
      <w:pPr>
        <w:rPr>
          <w:rFonts w:ascii="Arial" w:eastAsia="Arial" w:hAnsi="Arial" w:cs="Arial"/>
          <w:sz w:val="24"/>
          <w:szCs w:val="24"/>
        </w:rPr>
      </w:pPr>
      <w:r>
        <w:rPr>
          <w:rFonts w:ascii="Arial" w:eastAsia="Arial" w:hAnsi="Arial" w:cs="Arial"/>
          <w:i/>
          <w:sz w:val="24"/>
          <w:szCs w:val="24"/>
        </w:rPr>
        <w:t>N/A</w:t>
      </w:r>
    </w:p>
    <w:p w14:paraId="6740FC3F"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Capacidad jurídica </w:t>
      </w:r>
    </w:p>
    <w:p w14:paraId="4319D800" w14:textId="77777777" w:rsidR="009B501D" w:rsidRDefault="009B501D" w:rsidP="0020694C">
      <w:pPr>
        <w:rPr>
          <w:rFonts w:eastAsia="Arial"/>
        </w:rPr>
      </w:pPr>
    </w:p>
    <w:p w14:paraId="51804D0B" w14:textId="77777777" w:rsidR="009B501D" w:rsidRDefault="009B501D" w:rsidP="0020694C">
      <w:pPr>
        <w:rPr>
          <w:rFonts w:ascii="Arial" w:eastAsia="Arial" w:hAnsi="Arial" w:cs="Arial"/>
          <w:sz w:val="24"/>
          <w:szCs w:val="24"/>
        </w:rPr>
      </w:pPr>
      <w:r w:rsidRPr="0020694C">
        <w:rPr>
          <w:rFonts w:ascii="Arial" w:eastAsia="Arial" w:hAnsi="Arial" w:cs="Arial"/>
          <w:sz w:val="24"/>
          <w:szCs w:val="24"/>
        </w:rPr>
        <w:t>N/A</w:t>
      </w:r>
    </w:p>
    <w:p w14:paraId="42187F0E" w14:textId="77777777" w:rsidR="009B501D" w:rsidRPr="0020694C" w:rsidRDefault="009B501D" w:rsidP="0020694C">
      <w:pPr>
        <w:rPr>
          <w:rFonts w:ascii="Arial" w:eastAsia="Arial" w:hAnsi="Arial" w:cs="Arial"/>
          <w:sz w:val="24"/>
          <w:szCs w:val="24"/>
        </w:rPr>
      </w:pPr>
    </w:p>
    <w:p w14:paraId="40CF10AE"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Experiencia</w:t>
      </w:r>
    </w:p>
    <w:p w14:paraId="62BFBFD2" w14:textId="77777777" w:rsidR="009B501D" w:rsidRDefault="009B501D">
      <w:pPr>
        <w:rPr>
          <w:rFonts w:ascii="Arial" w:eastAsia="Arial" w:hAnsi="Arial" w:cs="Arial"/>
          <w:sz w:val="24"/>
          <w:szCs w:val="24"/>
        </w:rPr>
      </w:pPr>
    </w:p>
    <w:p w14:paraId="712EC89B" w14:textId="77777777" w:rsidR="009B501D" w:rsidRPr="0020694C" w:rsidRDefault="009B501D" w:rsidP="0020694C">
      <w:pPr>
        <w:rPr>
          <w:rFonts w:ascii="Arial" w:eastAsia="Arial" w:hAnsi="Arial" w:cs="Arial"/>
          <w:sz w:val="24"/>
          <w:szCs w:val="24"/>
        </w:rPr>
      </w:pPr>
      <w:r w:rsidRPr="0020694C">
        <w:rPr>
          <w:rFonts w:ascii="Arial" w:eastAsia="Arial" w:hAnsi="Arial" w:cs="Arial"/>
          <w:sz w:val="24"/>
          <w:szCs w:val="24"/>
        </w:rPr>
        <w:t>N/A</w:t>
      </w:r>
    </w:p>
    <w:p w14:paraId="2AD2E309"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Capacidad financiera</w:t>
      </w:r>
    </w:p>
    <w:p w14:paraId="775CAC81" w14:textId="77777777" w:rsidR="009B501D" w:rsidRDefault="009B501D">
      <w:pPr>
        <w:rPr>
          <w:rFonts w:ascii="Arial" w:eastAsia="Arial" w:hAnsi="Arial" w:cs="Arial"/>
          <w:sz w:val="24"/>
          <w:szCs w:val="24"/>
        </w:rPr>
      </w:pPr>
    </w:p>
    <w:p w14:paraId="3952C1B5" w14:textId="77777777" w:rsidR="009B501D" w:rsidRPr="0020694C" w:rsidRDefault="009B501D" w:rsidP="0020694C">
      <w:pPr>
        <w:rPr>
          <w:rFonts w:ascii="Arial" w:eastAsia="Arial" w:hAnsi="Arial" w:cs="Arial"/>
          <w:sz w:val="24"/>
          <w:szCs w:val="24"/>
        </w:rPr>
      </w:pPr>
      <w:r w:rsidRPr="0020694C">
        <w:rPr>
          <w:rFonts w:ascii="Arial" w:eastAsia="Arial" w:hAnsi="Arial" w:cs="Arial"/>
          <w:sz w:val="24"/>
          <w:szCs w:val="24"/>
        </w:rPr>
        <w:t>N/A</w:t>
      </w:r>
    </w:p>
    <w:p w14:paraId="36DE0583" w14:textId="77777777" w:rsidR="009B501D" w:rsidRDefault="009B501D">
      <w:pPr>
        <w:rPr>
          <w:rFonts w:ascii="Arial" w:eastAsia="Arial" w:hAnsi="Arial" w:cs="Arial"/>
          <w:sz w:val="24"/>
          <w:szCs w:val="24"/>
        </w:rPr>
      </w:pPr>
    </w:p>
    <w:p w14:paraId="7E863460"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Capacidad organizacional</w:t>
      </w:r>
    </w:p>
    <w:p w14:paraId="7D943325" w14:textId="77777777" w:rsidR="009B501D" w:rsidRDefault="009B501D" w:rsidP="0020694C">
      <w:pPr>
        <w:rPr>
          <w:rFonts w:eastAsia="Arial"/>
        </w:rPr>
      </w:pPr>
    </w:p>
    <w:p w14:paraId="397AFE6A" w14:textId="77777777" w:rsidR="009B501D" w:rsidRDefault="009B501D" w:rsidP="0020694C">
      <w:pPr>
        <w:rPr>
          <w:rFonts w:ascii="Arial" w:eastAsia="Arial" w:hAnsi="Arial" w:cs="Arial"/>
          <w:sz w:val="24"/>
          <w:szCs w:val="24"/>
        </w:rPr>
      </w:pPr>
      <w:r w:rsidRPr="0020694C">
        <w:rPr>
          <w:rFonts w:ascii="Arial" w:eastAsia="Arial" w:hAnsi="Arial" w:cs="Arial"/>
          <w:sz w:val="24"/>
          <w:szCs w:val="24"/>
        </w:rPr>
        <w:t>N/A</w:t>
      </w:r>
    </w:p>
    <w:p w14:paraId="3E7EF89B" w14:textId="77777777" w:rsidR="009B501D" w:rsidRPr="0020694C" w:rsidRDefault="009B501D" w:rsidP="0020694C">
      <w:pPr>
        <w:rPr>
          <w:rFonts w:ascii="Arial" w:eastAsia="Arial" w:hAnsi="Arial" w:cs="Arial"/>
          <w:sz w:val="24"/>
          <w:szCs w:val="24"/>
        </w:rPr>
      </w:pPr>
    </w:p>
    <w:p w14:paraId="281432D1" w14:textId="77777777" w:rsidR="009B501D" w:rsidRDefault="009B501D">
      <w:pPr>
        <w:pStyle w:val="Ttulo2"/>
        <w:numPr>
          <w:ilvl w:val="1"/>
          <w:numId w:val="2"/>
        </w:numPr>
        <w:ind w:left="993" w:hanging="567"/>
        <w:jc w:val="left"/>
        <w:rPr>
          <w:rFonts w:ascii="Arial" w:eastAsia="Arial" w:hAnsi="Arial" w:cs="Arial"/>
          <w:b/>
        </w:rPr>
      </w:pPr>
      <w:r>
        <w:rPr>
          <w:rFonts w:ascii="Arial" w:eastAsia="Arial" w:hAnsi="Arial" w:cs="Arial"/>
          <w:b/>
        </w:rPr>
        <w:t xml:space="preserve">Capacidad residual </w:t>
      </w:r>
      <w:r>
        <w:rPr>
          <w:rFonts w:ascii="Arial" w:eastAsia="Arial" w:hAnsi="Arial" w:cs="Arial"/>
          <w:i/>
        </w:rPr>
        <w:t>(únicamente para licitaciones de obra pública)</w:t>
      </w:r>
    </w:p>
    <w:p w14:paraId="29EE53F8" w14:textId="77777777" w:rsidR="009B501D" w:rsidRDefault="009B501D">
      <w:pPr>
        <w:rPr>
          <w:rFonts w:ascii="Arial" w:eastAsia="Arial" w:hAnsi="Arial" w:cs="Arial"/>
          <w:sz w:val="24"/>
          <w:szCs w:val="24"/>
        </w:rPr>
      </w:pPr>
    </w:p>
    <w:p w14:paraId="371814FB" w14:textId="77777777" w:rsidR="009B501D" w:rsidRPr="0020694C" w:rsidRDefault="009B501D" w:rsidP="0020694C">
      <w:pPr>
        <w:rPr>
          <w:rFonts w:ascii="Arial" w:eastAsia="Arial" w:hAnsi="Arial" w:cs="Arial"/>
          <w:sz w:val="24"/>
          <w:szCs w:val="24"/>
        </w:rPr>
      </w:pPr>
      <w:r w:rsidRPr="0020694C">
        <w:rPr>
          <w:rFonts w:ascii="Arial" w:eastAsia="Arial" w:hAnsi="Arial" w:cs="Arial"/>
          <w:sz w:val="24"/>
          <w:szCs w:val="24"/>
        </w:rPr>
        <w:t>N/A</w:t>
      </w:r>
    </w:p>
    <w:p w14:paraId="31E9AA64" w14:textId="77777777" w:rsidR="009B501D" w:rsidRDefault="009B501D">
      <w:pPr>
        <w:rPr>
          <w:rFonts w:ascii="Arial" w:eastAsia="Arial" w:hAnsi="Arial" w:cs="Arial"/>
          <w:sz w:val="24"/>
          <w:szCs w:val="24"/>
        </w:rPr>
      </w:pPr>
    </w:p>
    <w:p w14:paraId="6C3A838F"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 xml:space="preserve">REQUISITOS TÉCNICOS MÍNIMOS </w:t>
      </w:r>
    </w:p>
    <w:p w14:paraId="1BD5FEDC" w14:textId="77777777" w:rsidR="009B501D" w:rsidRDefault="009B501D">
      <w:pPr>
        <w:rPr>
          <w:rFonts w:ascii="Arial" w:eastAsia="Arial" w:hAnsi="Arial" w:cs="Arial"/>
          <w:b/>
          <w:sz w:val="24"/>
          <w:szCs w:val="24"/>
        </w:rPr>
      </w:pPr>
    </w:p>
    <w:p w14:paraId="7B9F05C6" w14:textId="77777777" w:rsidR="009B501D" w:rsidRPr="0020694C" w:rsidRDefault="009B501D" w:rsidP="0020694C">
      <w:pPr>
        <w:rPr>
          <w:rFonts w:ascii="Arial" w:eastAsia="Arial" w:hAnsi="Arial" w:cs="Arial"/>
          <w:sz w:val="24"/>
          <w:szCs w:val="24"/>
        </w:rPr>
      </w:pPr>
      <w:r w:rsidRPr="0020694C">
        <w:rPr>
          <w:rFonts w:ascii="Arial" w:eastAsia="Arial" w:hAnsi="Arial" w:cs="Arial"/>
          <w:sz w:val="24"/>
          <w:szCs w:val="24"/>
        </w:rPr>
        <w:t>N/A</w:t>
      </w:r>
    </w:p>
    <w:p w14:paraId="1EAD848D" w14:textId="77777777" w:rsidR="009B501D" w:rsidRDefault="009B501D">
      <w:pPr>
        <w:rPr>
          <w:rFonts w:ascii="Arial" w:eastAsia="Arial" w:hAnsi="Arial" w:cs="Arial"/>
          <w:sz w:val="24"/>
          <w:szCs w:val="24"/>
        </w:rPr>
      </w:pPr>
    </w:p>
    <w:p w14:paraId="01C2E660"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t>CRITERIOS DE EVALUACIÓN Y SU JUSTIFICACIÓN</w:t>
      </w:r>
    </w:p>
    <w:p w14:paraId="2D0C997D" w14:textId="77777777" w:rsidR="009B501D" w:rsidRDefault="009B501D">
      <w:pPr>
        <w:rPr>
          <w:rFonts w:ascii="Arial" w:eastAsia="Arial" w:hAnsi="Arial" w:cs="Arial"/>
          <w:sz w:val="24"/>
          <w:szCs w:val="24"/>
        </w:rPr>
      </w:pPr>
    </w:p>
    <w:p w14:paraId="5769151F" w14:textId="77777777" w:rsidR="009B501D" w:rsidRDefault="009B501D" w:rsidP="0020694C">
      <w:pPr>
        <w:rPr>
          <w:rFonts w:ascii="Arial" w:eastAsia="Arial" w:hAnsi="Arial" w:cs="Arial"/>
          <w:sz w:val="24"/>
          <w:szCs w:val="24"/>
        </w:rPr>
      </w:pPr>
      <w:r w:rsidRPr="0020694C">
        <w:rPr>
          <w:rFonts w:ascii="Arial" w:eastAsia="Arial" w:hAnsi="Arial" w:cs="Arial"/>
          <w:sz w:val="24"/>
          <w:szCs w:val="24"/>
        </w:rPr>
        <w:t>N/A</w:t>
      </w:r>
    </w:p>
    <w:p w14:paraId="755C2664" w14:textId="77777777" w:rsidR="009B501D" w:rsidRPr="0020694C" w:rsidRDefault="009B501D" w:rsidP="0020694C">
      <w:pPr>
        <w:rPr>
          <w:rFonts w:ascii="Arial" w:eastAsia="Arial" w:hAnsi="Arial" w:cs="Arial"/>
          <w:sz w:val="24"/>
          <w:szCs w:val="24"/>
        </w:rPr>
      </w:pPr>
    </w:p>
    <w:p w14:paraId="6B39CC40"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lastRenderedPageBreak/>
        <w:t>SOPORTE QUE PERMITE LA TIPIFICACIÓN, ESTIMACIÓN Y ASIGNACIÓN DE LOS RIESGOS PREVISIBLES QUE PUEDAN AFECTAR EL EQUILIBRIO ECONÓMICO DEL CONTRATO</w:t>
      </w:r>
    </w:p>
    <w:p w14:paraId="235DB241" w14:textId="77777777" w:rsidR="009B501D" w:rsidRDefault="009B501D">
      <w:pPr>
        <w:jc w:val="both"/>
        <w:rPr>
          <w:rFonts w:ascii="Arial" w:eastAsia="Arial" w:hAnsi="Arial" w:cs="Arial"/>
          <w:b/>
          <w:sz w:val="24"/>
          <w:szCs w:val="24"/>
        </w:rPr>
      </w:pPr>
    </w:p>
    <w:p w14:paraId="5C8C3CF5" w14:textId="77777777" w:rsidR="009B501D" w:rsidRPr="0020694C" w:rsidRDefault="009B501D" w:rsidP="0020694C">
      <w:pPr>
        <w:jc w:val="both"/>
        <w:rPr>
          <w:rFonts w:ascii="Arial" w:hAnsi="Arial" w:cs="Arial"/>
          <w:bCs/>
          <w:sz w:val="24"/>
          <w:szCs w:val="24"/>
          <w:lang w:eastAsia="es-ES"/>
        </w:rPr>
      </w:pPr>
      <w:r w:rsidRPr="0020694C">
        <w:rPr>
          <w:rFonts w:ascii="Arial" w:hAnsi="Arial" w:cs="Arial"/>
          <w:bCs/>
          <w:sz w:val="24"/>
          <w:szCs w:val="24"/>
          <w:lang w:eastAsia="es-ES"/>
        </w:rPr>
        <w:t xml:space="preserve">En cumplimiento del artículo 4 de la Ley 1150 de 2007 y en concordancia con lo establecido en el numeral 6 del artículo 2.2.1.1.2.1.1 del Decreto 1082 de 2015, se debe realizar un análisis del riesgo y la forma de mitigarlo. </w:t>
      </w:r>
    </w:p>
    <w:p w14:paraId="0B0B5893" w14:textId="77777777" w:rsidR="009B501D" w:rsidRPr="0020694C" w:rsidRDefault="009B501D" w:rsidP="0020694C">
      <w:pPr>
        <w:jc w:val="both"/>
        <w:rPr>
          <w:rFonts w:ascii="Arial" w:hAnsi="Arial" w:cs="Arial"/>
          <w:bCs/>
          <w:sz w:val="24"/>
          <w:szCs w:val="24"/>
          <w:lang w:eastAsia="es-ES"/>
        </w:rPr>
      </w:pPr>
    </w:p>
    <w:p w14:paraId="4D51C383" w14:textId="77777777" w:rsidR="009B501D" w:rsidRDefault="009B501D" w:rsidP="0020694C">
      <w:pPr>
        <w:jc w:val="both"/>
        <w:rPr>
          <w:rFonts w:ascii="Arial" w:hAnsi="Arial" w:cs="Arial"/>
          <w:bCs/>
          <w:sz w:val="24"/>
          <w:szCs w:val="24"/>
          <w:lang w:eastAsia="es-ES"/>
        </w:rPr>
      </w:pPr>
      <w:r w:rsidRPr="0020694C">
        <w:rPr>
          <w:rFonts w:ascii="Arial" w:hAnsi="Arial" w:cs="Arial"/>
          <w:bCs/>
          <w:sz w:val="24"/>
          <w:szCs w:val="24"/>
          <w:lang w:eastAsia="es-ES"/>
        </w:rPr>
        <w:t>Para lo anterior, se elaboró la matriz de riesgos que se encuentra inserta en el estudio del sector.  En esta matriz se tipifican, asignan y estiman los riesgos teniendo en cuenta el objeto y la cuantía del presente proceso de contratación directa.</w:t>
      </w:r>
    </w:p>
    <w:p w14:paraId="54C656B3" w14:textId="77777777" w:rsidR="009B501D" w:rsidRDefault="009B501D">
      <w:pPr>
        <w:rPr>
          <w:rFonts w:ascii="Arial" w:eastAsia="Arial" w:hAnsi="Arial" w:cs="Arial"/>
          <w:sz w:val="24"/>
          <w:szCs w:val="24"/>
        </w:rPr>
      </w:pPr>
    </w:p>
    <w:p w14:paraId="57F8F043"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ANÁLISIS QUE SUSTENTAN LA EXIGENCIA DE LAS GARANTÍAS</w:t>
      </w:r>
    </w:p>
    <w:p w14:paraId="04260F03" w14:textId="77777777" w:rsidR="009B501D" w:rsidRDefault="009B501D">
      <w:pPr>
        <w:rPr>
          <w:rFonts w:ascii="Arial" w:eastAsia="Arial" w:hAnsi="Arial" w:cs="Arial"/>
          <w:sz w:val="24"/>
          <w:szCs w:val="24"/>
        </w:rPr>
      </w:pPr>
    </w:p>
    <w:p w14:paraId="431AA34E" w14:textId="77777777" w:rsidR="009B501D" w:rsidRPr="0020694C" w:rsidRDefault="009B501D" w:rsidP="0020694C">
      <w:pPr>
        <w:suppressAutoHyphens/>
        <w:autoSpaceDE w:val="0"/>
        <w:autoSpaceDN w:val="0"/>
        <w:adjustRightInd w:val="0"/>
        <w:jc w:val="both"/>
        <w:rPr>
          <w:rFonts w:ascii="Arial" w:hAnsi="Arial" w:cs="Arial"/>
          <w:bCs/>
          <w:sz w:val="24"/>
          <w:szCs w:val="24"/>
          <w:lang w:eastAsia="es-ES"/>
        </w:rPr>
      </w:pPr>
      <w:r w:rsidRPr="0020694C">
        <w:rPr>
          <w:rFonts w:ascii="Arial" w:hAnsi="Arial" w:cs="Arial"/>
          <w:bCs/>
          <w:sz w:val="24"/>
          <w:szCs w:val="24"/>
          <w:lang w:eastAsia="es-ES"/>
        </w:rPr>
        <w:t>Excepción al Otorgamiento del Mecanismo de Cobertura del Riesgo</w:t>
      </w:r>
    </w:p>
    <w:p w14:paraId="6FF7D088" w14:textId="77777777" w:rsidR="009B501D" w:rsidRPr="0020694C" w:rsidRDefault="009B501D" w:rsidP="0020694C">
      <w:pPr>
        <w:suppressAutoHyphens/>
        <w:autoSpaceDE w:val="0"/>
        <w:autoSpaceDN w:val="0"/>
        <w:adjustRightInd w:val="0"/>
        <w:ind w:left="360"/>
        <w:jc w:val="both"/>
        <w:rPr>
          <w:rFonts w:ascii="Arial" w:hAnsi="Arial" w:cs="Arial"/>
          <w:bCs/>
          <w:sz w:val="24"/>
          <w:szCs w:val="24"/>
          <w:lang w:eastAsia="es-ES"/>
        </w:rPr>
      </w:pPr>
    </w:p>
    <w:p w14:paraId="1107F283" w14:textId="77777777" w:rsidR="009B501D" w:rsidRPr="00DC3D18" w:rsidRDefault="009B501D" w:rsidP="00DC3D18">
      <w:pPr>
        <w:jc w:val="both"/>
        <w:rPr>
          <w:sz w:val="24"/>
          <w:szCs w:val="24"/>
          <w:lang w:eastAsia="es-ES"/>
        </w:rPr>
      </w:pPr>
      <w:r w:rsidRPr="0020694C">
        <w:rPr>
          <w:rFonts w:ascii="Arial" w:hAnsi="Arial" w:cs="Arial"/>
          <w:bCs/>
          <w:sz w:val="24"/>
          <w:szCs w:val="24"/>
          <w:lang w:eastAsia="es-ES"/>
        </w:rPr>
        <w:t>El artículo 2.2.1.2.1.4.5 del Decreto 1082 de 2015 establece la no obligatoriedad de la exigencia de las garantías, establecidas en el Título III del mencionado decreto, para la contratación directa.</w:t>
      </w:r>
    </w:p>
    <w:p w14:paraId="78EF3DDD"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ESTUDIOS Y DISEÑOS</w:t>
      </w:r>
    </w:p>
    <w:p w14:paraId="0D2542EC" w14:textId="77777777" w:rsidR="009B501D" w:rsidRDefault="009B501D">
      <w:pPr>
        <w:rPr>
          <w:rFonts w:ascii="Arial" w:eastAsia="Arial" w:hAnsi="Arial" w:cs="Arial"/>
          <w:b/>
          <w:sz w:val="24"/>
          <w:szCs w:val="24"/>
        </w:rPr>
      </w:pPr>
    </w:p>
    <w:p w14:paraId="6985001E" w14:textId="77777777" w:rsidR="009B501D" w:rsidRDefault="009B501D">
      <w:pPr>
        <w:rPr>
          <w:rFonts w:ascii="Arial" w:eastAsia="Arial" w:hAnsi="Arial" w:cs="Arial"/>
          <w:i/>
          <w:sz w:val="24"/>
          <w:szCs w:val="24"/>
        </w:rPr>
      </w:pPr>
    </w:p>
    <w:tbl>
      <w:tblPr>
        <w:tblW w:w="84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9B501D" w14:paraId="33EC45A5" w14:textId="77777777">
        <w:trPr>
          <w:jc w:val="center"/>
        </w:trPr>
        <w:tc>
          <w:tcPr>
            <w:tcW w:w="4313" w:type="dxa"/>
            <w:gridSpan w:val="8"/>
            <w:tcBorders>
              <w:top w:val="single" w:sz="4" w:space="0" w:color="000000"/>
              <w:left w:val="single" w:sz="4" w:space="0" w:color="000000"/>
              <w:bottom w:val="nil"/>
              <w:right w:val="single" w:sz="4" w:space="0" w:color="000000"/>
            </w:tcBorders>
          </w:tcPr>
          <w:p w14:paraId="2E627B6E" w14:textId="77777777" w:rsidR="009B501D" w:rsidRDefault="009B501D">
            <w:pPr>
              <w:jc w:val="center"/>
              <w:rPr>
                <w:rFonts w:ascii="Arial" w:eastAsia="Arial" w:hAnsi="Arial" w:cs="Arial"/>
                <w:sz w:val="4"/>
                <w:szCs w:val="4"/>
              </w:rPr>
            </w:pPr>
          </w:p>
        </w:tc>
        <w:tc>
          <w:tcPr>
            <w:tcW w:w="4126" w:type="dxa"/>
            <w:gridSpan w:val="8"/>
            <w:tcBorders>
              <w:top w:val="single" w:sz="4" w:space="0" w:color="000000"/>
              <w:left w:val="single" w:sz="4" w:space="0" w:color="000000"/>
              <w:bottom w:val="nil"/>
              <w:right w:val="single" w:sz="4" w:space="0" w:color="000000"/>
            </w:tcBorders>
          </w:tcPr>
          <w:p w14:paraId="13260075" w14:textId="77777777" w:rsidR="009B501D" w:rsidRDefault="009B501D">
            <w:pPr>
              <w:jc w:val="center"/>
              <w:rPr>
                <w:rFonts w:ascii="Arial" w:eastAsia="Arial" w:hAnsi="Arial" w:cs="Arial"/>
                <w:sz w:val="4"/>
                <w:szCs w:val="4"/>
              </w:rPr>
            </w:pPr>
          </w:p>
        </w:tc>
      </w:tr>
      <w:tr w:rsidR="009B501D" w14:paraId="45FBE9A9" w14:textId="77777777">
        <w:trPr>
          <w:jc w:val="center"/>
        </w:trPr>
        <w:tc>
          <w:tcPr>
            <w:tcW w:w="4313" w:type="dxa"/>
            <w:gridSpan w:val="8"/>
            <w:tcBorders>
              <w:top w:val="nil"/>
              <w:left w:val="single" w:sz="4" w:space="0" w:color="000000"/>
              <w:bottom w:val="single" w:sz="4" w:space="0" w:color="000000"/>
              <w:right w:val="single" w:sz="4" w:space="0" w:color="000000"/>
            </w:tcBorders>
          </w:tcPr>
          <w:p w14:paraId="0A38AD2D" w14:textId="77777777" w:rsidR="009B501D" w:rsidRDefault="009B501D">
            <w:pPr>
              <w:jc w:val="center"/>
              <w:rPr>
                <w:rFonts w:ascii="Arial" w:eastAsia="Arial" w:hAnsi="Arial" w:cs="Arial"/>
                <w:b/>
                <w:sz w:val="24"/>
                <w:szCs w:val="24"/>
              </w:rPr>
            </w:pPr>
            <w:r>
              <w:rPr>
                <w:rFonts w:ascii="Arial" w:eastAsia="Arial" w:hAnsi="Arial" w:cs="Arial"/>
                <w:b/>
                <w:sz w:val="24"/>
                <w:szCs w:val="24"/>
              </w:rPr>
              <w:t>APROBADOS</w:t>
            </w:r>
          </w:p>
        </w:tc>
        <w:tc>
          <w:tcPr>
            <w:tcW w:w="4126" w:type="dxa"/>
            <w:gridSpan w:val="8"/>
            <w:tcBorders>
              <w:top w:val="nil"/>
              <w:left w:val="single" w:sz="4" w:space="0" w:color="000000"/>
              <w:bottom w:val="single" w:sz="4" w:space="0" w:color="000000"/>
              <w:right w:val="single" w:sz="4" w:space="0" w:color="000000"/>
            </w:tcBorders>
          </w:tcPr>
          <w:p w14:paraId="3B584FD8" w14:textId="77777777" w:rsidR="009B501D" w:rsidRDefault="009B501D">
            <w:pPr>
              <w:jc w:val="center"/>
              <w:rPr>
                <w:rFonts w:ascii="Arial" w:eastAsia="Arial" w:hAnsi="Arial" w:cs="Arial"/>
                <w:b/>
                <w:sz w:val="24"/>
                <w:szCs w:val="24"/>
              </w:rPr>
            </w:pPr>
            <w:r>
              <w:rPr>
                <w:rFonts w:ascii="Arial" w:eastAsia="Arial" w:hAnsi="Arial" w:cs="Arial"/>
                <w:b/>
                <w:sz w:val="24"/>
                <w:szCs w:val="24"/>
              </w:rPr>
              <w:t>ACTUALIZADOS</w:t>
            </w:r>
          </w:p>
        </w:tc>
      </w:tr>
      <w:tr w:rsidR="009B501D" w14:paraId="35F99435" w14:textId="77777777">
        <w:trPr>
          <w:trHeight w:val="70"/>
          <w:jc w:val="center"/>
        </w:trPr>
        <w:tc>
          <w:tcPr>
            <w:tcW w:w="250" w:type="dxa"/>
            <w:tcBorders>
              <w:top w:val="single" w:sz="4" w:space="0" w:color="000000"/>
              <w:left w:val="single" w:sz="4" w:space="0" w:color="000000"/>
              <w:bottom w:val="nil"/>
              <w:right w:val="nil"/>
            </w:tcBorders>
            <w:vAlign w:val="center"/>
          </w:tcPr>
          <w:p w14:paraId="6C3FCA37" w14:textId="77777777" w:rsidR="009B501D" w:rsidRDefault="009B501D">
            <w:pPr>
              <w:rPr>
                <w:rFonts w:ascii="Arial" w:eastAsia="Arial" w:hAnsi="Arial" w:cs="Arial"/>
                <w:sz w:val="4"/>
                <w:szCs w:val="4"/>
              </w:rPr>
            </w:pPr>
          </w:p>
        </w:tc>
        <w:tc>
          <w:tcPr>
            <w:tcW w:w="567" w:type="dxa"/>
            <w:tcBorders>
              <w:top w:val="single" w:sz="4" w:space="0" w:color="000000"/>
              <w:left w:val="nil"/>
              <w:bottom w:val="nil"/>
              <w:right w:val="nil"/>
            </w:tcBorders>
            <w:vAlign w:val="center"/>
          </w:tcPr>
          <w:p w14:paraId="663D874E"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617CA7C1" w14:textId="77777777" w:rsidR="009B501D" w:rsidRDefault="009B501D">
            <w:pPr>
              <w:rPr>
                <w:rFonts w:ascii="Arial" w:eastAsia="Arial" w:hAnsi="Arial" w:cs="Arial"/>
                <w:sz w:val="4"/>
                <w:szCs w:val="4"/>
              </w:rPr>
            </w:pPr>
          </w:p>
        </w:tc>
        <w:tc>
          <w:tcPr>
            <w:tcW w:w="709" w:type="dxa"/>
            <w:tcBorders>
              <w:top w:val="single" w:sz="4" w:space="0" w:color="000000"/>
              <w:left w:val="nil"/>
              <w:bottom w:val="nil"/>
              <w:right w:val="nil"/>
            </w:tcBorders>
            <w:vAlign w:val="center"/>
          </w:tcPr>
          <w:p w14:paraId="063C90F3"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5C917B17" w14:textId="77777777" w:rsidR="009B501D" w:rsidRDefault="009B501D">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542BFFC4"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36FFD6F3" w14:textId="77777777" w:rsidR="009B501D" w:rsidRDefault="009B501D">
            <w:pPr>
              <w:rPr>
                <w:rFonts w:ascii="Arial" w:eastAsia="Arial" w:hAnsi="Arial" w:cs="Arial"/>
                <w:sz w:val="4"/>
                <w:szCs w:val="4"/>
              </w:rPr>
            </w:pPr>
          </w:p>
        </w:tc>
        <w:tc>
          <w:tcPr>
            <w:tcW w:w="236" w:type="dxa"/>
            <w:tcBorders>
              <w:top w:val="single" w:sz="4" w:space="0" w:color="000000"/>
              <w:left w:val="nil"/>
              <w:bottom w:val="nil"/>
              <w:right w:val="single" w:sz="4" w:space="0" w:color="000000"/>
            </w:tcBorders>
            <w:vAlign w:val="center"/>
          </w:tcPr>
          <w:p w14:paraId="0FE5EC77" w14:textId="77777777" w:rsidR="009B501D" w:rsidRDefault="009B501D">
            <w:pPr>
              <w:rPr>
                <w:rFonts w:ascii="Arial" w:eastAsia="Arial" w:hAnsi="Arial" w:cs="Arial"/>
                <w:sz w:val="4"/>
                <w:szCs w:val="4"/>
              </w:rPr>
            </w:pPr>
          </w:p>
        </w:tc>
        <w:tc>
          <w:tcPr>
            <w:tcW w:w="236" w:type="dxa"/>
            <w:tcBorders>
              <w:top w:val="single" w:sz="4" w:space="0" w:color="000000"/>
              <w:left w:val="single" w:sz="4" w:space="0" w:color="000000"/>
              <w:bottom w:val="nil"/>
              <w:right w:val="nil"/>
            </w:tcBorders>
            <w:vAlign w:val="center"/>
          </w:tcPr>
          <w:p w14:paraId="02AD4FF3" w14:textId="77777777" w:rsidR="009B501D" w:rsidRDefault="009B501D">
            <w:pPr>
              <w:rPr>
                <w:rFonts w:ascii="Arial" w:eastAsia="Arial" w:hAnsi="Arial" w:cs="Arial"/>
                <w:sz w:val="4"/>
                <w:szCs w:val="4"/>
              </w:rPr>
            </w:pPr>
          </w:p>
        </w:tc>
        <w:tc>
          <w:tcPr>
            <w:tcW w:w="521" w:type="dxa"/>
            <w:tcBorders>
              <w:top w:val="single" w:sz="4" w:space="0" w:color="000000"/>
              <w:left w:val="nil"/>
              <w:bottom w:val="nil"/>
              <w:right w:val="nil"/>
            </w:tcBorders>
            <w:vAlign w:val="center"/>
          </w:tcPr>
          <w:p w14:paraId="4DE0D207"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4E62B97" w14:textId="77777777" w:rsidR="009B501D" w:rsidRDefault="009B501D">
            <w:pPr>
              <w:rPr>
                <w:rFonts w:ascii="Arial" w:eastAsia="Arial" w:hAnsi="Arial" w:cs="Arial"/>
                <w:sz w:val="4"/>
                <w:szCs w:val="4"/>
              </w:rPr>
            </w:pPr>
          </w:p>
        </w:tc>
        <w:tc>
          <w:tcPr>
            <w:tcW w:w="622" w:type="dxa"/>
            <w:tcBorders>
              <w:top w:val="single" w:sz="4" w:space="0" w:color="000000"/>
              <w:left w:val="nil"/>
              <w:bottom w:val="nil"/>
              <w:right w:val="nil"/>
            </w:tcBorders>
            <w:vAlign w:val="center"/>
          </w:tcPr>
          <w:p w14:paraId="4D23108E" w14:textId="77777777" w:rsidR="009B501D" w:rsidRDefault="009B501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553EE31D" w14:textId="77777777" w:rsidR="009B501D" w:rsidRDefault="009B501D">
            <w:pPr>
              <w:rPr>
                <w:rFonts w:ascii="Arial" w:eastAsia="Arial" w:hAnsi="Arial" w:cs="Arial"/>
                <w:sz w:val="4"/>
                <w:szCs w:val="4"/>
              </w:rPr>
            </w:pPr>
          </w:p>
        </w:tc>
        <w:tc>
          <w:tcPr>
            <w:tcW w:w="1276" w:type="dxa"/>
            <w:tcBorders>
              <w:top w:val="single" w:sz="4" w:space="0" w:color="000000"/>
              <w:left w:val="nil"/>
              <w:bottom w:val="nil"/>
              <w:right w:val="nil"/>
            </w:tcBorders>
            <w:vAlign w:val="center"/>
          </w:tcPr>
          <w:p w14:paraId="689BACF8" w14:textId="77777777" w:rsidR="009B501D" w:rsidRDefault="009B501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37479357" w14:textId="77777777" w:rsidR="009B501D" w:rsidRDefault="009B501D">
            <w:pPr>
              <w:rPr>
                <w:rFonts w:ascii="Arial" w:eastAsia="Arial" w:hAnsi="Arial" w:cs="Arial"/>
                <w:sz w:val="4"/>
                <w:szCs w:val="4"/>
              </w:rPr>
            </w:pPr>
          </w:p>
        </w:tc>
        <w:tc>
          <w:tcPr>
            <w:tcW w:w="236" w:type="dxa"/>
            <w:tcBorders>
              <w:top w:val="single" w:sz="4" w:space="0" w:color="000000"/>
              <w:left w:val="nil"/>
              <w:bottom w:val="nil"/>
              <w:right w:val="single" w:sz="4" w:space="0" w:color="000000"/>
            </w:tcBorders>
          </w:tcPr>
          <w:p w14:paraId="4FEC4400" w14:textId="77777777" w:rsidR="009B501D" w:rsidRDefault="009B501D">
            <w:pPr>
              <w:rPr>
                <w:rFonts w:ascii="Arial" w:eastAsia="Arial" w:hAnsi="Arial" w:cs="Arial"/>
                <w:sz w:val="4"/>
                <w:szCs w:val="4"/>
              </w:rPr>
            </w:pPr>
          </w:p>
        </w:tc>
      </w:tr>
      <w:tr w:rsidR="009B501D" w14:paraId="4C6550C8" w14:textId="77777777">
        <w:trPr>
          <w:trHeight w:val="353"/>
          <w:jc w:val="center"/>
        </w:trPr>
        <w:tc>
          <w:tcPr>
            <w:tcW w:w="250" w:type="dxa"/>
            <w:tcBorders>
              <w:top w:val="nil"/>
              <w:left w:val="single" w:sz="4" w:space="0" w:color="000000"/>
              <w:bottom w:val="nil"/>
              <w:right w:val="nil"/>
            </w:tcBorders>
            <w:vAlign w:val="center"/>
          </w:tcPr>
          <w:p w14:paraId="42B797C9" w14:textId="77777777" w:rsidR="009B501D" w:rsidRDefault="009B501D">
            <w:pPr>
              <w:rPr>
                <w:rFonts w:ascii="Arial" w:eastAsia="Arial" w:hAnsi="Arial" w:cs="Arial"/>
                <w:sz w:val="24"/>
                <w:szCs w:val="24"/>
              </w:rPr>
            </w:pPr>
          </w:p>
        </w:tc>
        <w:tc>
          <w:tcPr>
            <w:tcW w:w="567" w:type="dxa"/>
            <w:tcBorders>
              <w:top w:val="nil"/>
              <w:left w:val="nil"/>
              <w:bottom w:val="nil"/>
              <w:right w:val="single" w:sz="4" w:space="0" w:color="000000"/>
            </w:tcBorders>
            <w:vAlign w:val="center"/>
          </w:tcPr>
          <w:p w14:paraId="1846CE64" w14:textId="77777777" w:rsidR="009B501D" w:rsidRDefault="009B501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6F689A08" w14:textId="77777777" w:rsidR="009B501D" w:rsidRDefault="009B501D">
            <w:pPr>
              <w:rPr>
                <w:rFonts w:ascii="Arial" w:eastAsia="Arial" w:hAnsi="Arial" w:cs="Arial"/>
                <w:sz w:val="24"/>
                <w:szCs w:val="24"/>
              </w:rPr>
            </w:pPr>
            <w:r>
              <w:rPr>
                <w:rFonts w:ascii="Arial" w:eastAsia="Arial" w:hAnsi="Arial" w:cs="Arial"/>
                <w:sz w:val="24"/>
                <w:szCs w:val="24"/>
              </w:rPr>
              <w:t xml:space="preserve"> </w:t>
            </w:r>
          </w:p>
        </w:tc>
        <w:tc>
          <w:tcPr>
            <w:tcW w:w="709" w:type="dxa"/>
            <w:tcBorders>
              <w:top w:val="nil"/>
              <w:left w:val="single" w:sz="4" w:space="0" w:color="000000"/>
              <w:bottom w:val="nil"/>
              <w:right w:val="single" w:sz="4" w:space="0" w:color="000000"/>
            </w:tcBorders>
            <w:vAlign w:val="center"/>
          </w:tcPr>
          <w:p w14:paraId="1AEA1E98" w14:textId="77777777" w:rsidR="009B501D" w:rsidRDefault="009B501D">
            <w:pPr>
              <w:rPr>
                <w:rFonts w:ascii="Arial" w:eastAsia="Arial" w:hAnsi="Arial" w:cs="Arial"/>
                <w:sz w:val="24"/>
                <w:szCs w:val="24"/>
              </w:rPr>
            </w:pPr>
            <w:r>
              <w:rPr>
                <w:rFonts w:ascii="Arial" w:eastAsia="Arial" w:hAnsi="Arial" w:cs="Arial"/>
                <w:sz w:val="24"/>
                <w:szCs w:val="24"/>
              </w:rPr>
              <w:t>NO</w:t>
            </w:r>
          </w:p>
        </w:tc>
        <w:tc>
          <w:tcPr>
            <w:tcW w:w="425" w:type="dxa"/>
            <w:tcBorders>
              <w:top w:val="single" w:sz="4" w:space="0" w:color="000000"/>
              <w:left w:val="single" w:sz="4" w:space="0" w:color="000000"/>
              <w:bottom w:val="single" w:sz="4" w:space="0" w:color="000000"/>
              <w:right w:val="single" w:sz="4" w:space="0" w:color="000000"/>
            </w:tcBorders>
            <w:vAlign w:val="center"/>
          </w:tcPr>
          <w:p w14:paraId="22A46019" w14:textId="77777777" w:rsidR="009B501D" w:rsidRDefault="009B501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17075F60" w14:textId="77777777" w:rsidR="009B501D" w:rsidRDefault="009B501D">
            <w:pPr>
              <w:rPr>
                <w:rFonts w:ascii="Arial" w:eastAsia="Arial" w:hAnsi="Arial" w:cs="Arial"/>
                <w:sz w:val="24"/>
                <w:szCs w:val="24"/>
              </w:rPr>
            </w:pPr>
            <w:r>
              <w:rPr>
                <w:rFonts w:ascii="Arial" w:eastAsia="Arial" w:hAnsi="Arial" w:cs="Arial"/>
                <w:sz w:val="24"/>
                <w:szCs w:val="24"/>
              </w:rPr>
              <w:t>No Aplica</w:t>
            </w:r>
          </w:p>
        </w:tc>
        <w:tc>
          <w:tcPr>
            <w:tcW w:w="425" w:type="dxa"/>
            <w:tcBorders>
              <w:top w:val="single" w:sz="4" w:space="0" w:color="000000"/>
              <w:left w:val="single" w:sz="4" w:space="0" w:color="000000"/>
              <w:bottom w:val="single" w:sz="4" w:space="0" w:color="000000"/>
              <w:right w:val="single" w:sz="4" w:space="0" w:color="000000"/>
            </w:tcBorders>
            <w:vAlign w:val="center"/>
          </w:tcPr>
          <w:p w14:paraId="10E29382" w14:textId="77777777" w:rsidR="009B501D" w:rsidRDefault="009B501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vAlign w:val="center"/>
          </w:tcPr>
          <w:p w14:paraId="5F41AD74" w14:textId="77777777" w:rsidR="009B501D" w:rsidRDefault="009B501D">
            <w:pPr>
              <w:rPr>
                <w:rFonts w:ascii="Arial" w:eastAsia="Arial" w:hAnsi="Arial" w:cs="Arial"/>
                <w:sz w:val="24"/>
                <w:szCs w:val="24"/>
              </w:rPr>
            </w:pPr>
          </w:p>
        </w:tc>
        <w:tc>
          <w:tcPr>
            <w:tcW w:w="236" w:type="dxa"/>
            <w:tcBorders>
              <w:top w:val="nil"/>
              <w:left w:val="single" w:sz="4" w:space="0" w:color="000000"/>
              <w:bottom w:val="nil"/>
              <w:right w:val="nil"/>
            </w:tcBorders>
            <w:vAlign w:val="center"/>
          </w:tcPr>
          <w:p w14:paraId="75A82310" w14:textId="77777777" w:rsidR="009B501D" w:rsidRDefault="009B501D">
            <w:pPr>
              <w:rPr>
                <w:rFonts w:ascii="Arial" w:eastAsia="Arial" w:hAnsi="Arial" w:cs="Arial"/>
                <w:sz w:val="24"/>
                <w:szCs w:val="24"/>
              </w:rPr>
            </w:pPr>
          </w:p>
        </w:tc>
        <w:tc>
          <w:tcPr>
            <w:tcW w:w="521" w:type="dxa"/>
            <w:tcBorders>
              <w:top w:val="nil"/>
              <w:left w:val="nil"/>
              <w:bottom w:val="nil"/>
              <w:right w:val="single" w:sz="4" w:space="0" w:color="000000"/>
            </w:tcBorders>
            <w:vAlign w:val="center"/>
          </w:tcPr>
          <w:p w14:paraId="4E561A8B" w14:textId="77777777" w:rsidR="009B501D" w:rsidRDefault="009B501D">
            <w:pPr>
              <w:rPr>
                <w:rFonts w:ascii="Arial" w:eastAsia="Arial" w:hAnsi="Arial" w:cs="Arial"/>
                <w:sz w:val="24"/>
                <w:szCs w:val="24"/>
              </w:rPr>
            </w:pPr>
            <w:r>
              <w:rPr>
                <w:rFonts w:ascii="Arial" w:eastAsia="Arial" w:hAnsi="Arial" w:cs="Arial"/>
                <w:sz w:val="24"/>
                <w:szCs w:val="24"/>
              </w:rPr>
              <w:t>SI</w:t>
            </w:r>
          </w:p>
        </w:tc>
        <w:tc>
          <w:tcPr>
            <w:tcW w:w="425" w:type="dxa"/>
            <w:tcBorders>
              <w:top w:val="single" w:sz="4" w:space="0" w:color="000000"/>
              <w:left w:val="single" w:sz="4" w:space="0" w:color="000000"/>
              <w:bottom w:val="single" w:sz="4" w:space="0" w:color="000000"/>
              <w:right w:val="single" w:sz="4" w:space="0" w:color="000000"/>
            </w:tcBorders>
            <w:vAlign w:val="center"/>
          </w:tcPr>
          <w:p w14:paraId="5845188B" w14:textId="77777777" w:rsidR="009B501D" w:rsidRDefault="009B501D">
            <w:pPr>
              <w:rPr>
                <w:rFonts w:ascii="Arial" w:eastAsia="Arial" w:hAnsi="Arial" w:cs="Arial"/>
                <w:sz w:val="24"/>
                <w:szCs w:val="24"/>
              </w:rPr>
            </w:pPr>
          </w:p>
        </w:tc>
        <w:tc>
          <w:tcPr>
            <w:tcW w:w="622" w:type="dxa"/>
            <w:tcBorders>
              <w:top w:val="nil"/>
              <w:left w:val="single" w:sz="4" w:space="0" w:color="000000"/>
              <w:bottom w:val="nil"/>
              <w:right w:val="single" w:sz="4" w:space="0" w:color="000000"/>
            </w:tcBorders>
            <w:vAlign w:val="center"/>
          </w:tcPr>
          <w:p w14:paraId="6DCB625D" w14:textId="77777777" w:rsidR="009B501D" w:rsidRDefault="009B501D">
            <w:pPr>
              <w:rPr>
                <w:rFonts w:ascii="Arial" w:eastAsia="Arial" w:hAnsi="Arial" w:cs="Arial"/>
                <w:sz w:val="24"/>
                <w:szCs w:val="24"/>
              </w:rPr>
            </w:pPr>
            <w:r>
              <w:rPr>
                <w:rFonts w:ascii="Arial" w:eastAsia="Arial" w:hAnsi="Arial" w:cs="Arial"/>
                <w:sz w:val="24"/>
                <w:szCs w:val="24"/>
              </w:rPr>
              <w:t>NO</w:t>
            </w:r>
          </w:p>
        </w:tc>
        <w:tc>
          <w:tcPr>
            <w:tcW w:w="370" w:type="dxa"/>
            <w:tcBorders>
              <w:top w:val="single" w:sz="4" w:space="0" w:color="000000"/>
              <w:left w:val="single" w:sz="4" w:space="0" w:color="000000"/>
              <w:bottom w:val="single" w:sz="4" w:space="0" w:color="000000"/>
              <w:right w:val="single" w:sz="4" w:space="0" w:color="000000"/>
            </w:tcBorders>
            <w:vAlign w:val="center"/>
          </w:tcPr>
          <w:p w14:paraId="2E8969C5" w14:textId="77777777" w:rsidR="009B501D" w:rsidRDefault="009B501D">
            <w:pPr>
              <w:rPr>
                <w:rFonts w:ascii="Arial" w:eastAsia="Arial" w:hAnsi="Arial" w:cs="Arial"/>
                <w:sz w:val="24"/>
                <w:szCs w:val="24"/>
              </w:rPr>
            </w:pPr>
          </w:p>
        </w:tc>
        <w:tc>
          <w:tcPr>
            <w:tcW w:w="1276" w:type="dxa"/>
            <w:tcBorders>
              <w:top w:val="nil"/>
              <w:left w:val="single" w:sz="4" w:space="0" w:color="000000"/>
              <w:bottom w:val="nil"/>
              <w:right w:val="single" w:sz="4" w:space="0" w:color="000000"/>
            </w:tcBorders>
            <w:vAlign w:val="center"/>
          </w:tcPr>
          <w:p w14:paraId="68AB7844" w14:textId="77777777" w:rsidR="009B501D" w:rsidRDefault="009B501D">
            <w:pPr>
              <w:rPr>
                <w:rFonts w:ascii="Arial" w:eastAsia="Arial" w:hAnsi="Arial" w:cs="Arial"/>
                <w:sz w:val="24"/>
                <w:szCs w:val="24"/>
              </w:rPr>
            </w:pPr>
            <w:r>
              <w:rPr>
                <w:rFonts w:ascii="Arial" w:eastAsia="Arial" w:hAnsi="Arial" w:cs="Arial"/>
                <w:sz w:val="24"/>
                <w:szCs w:val="24"/>
              </w:rPr>
              <w:t>No Aplica</w:t>
            </w:r>
          </w:p>
        </w:tc>
        <w:tc>
          <w:tcPr>
            <w:tcW w:w="440" w:type="dxa"/>
            <w:tcBorders>
              <w:top w:val="single" w:sz="4" w:space="0" w:color="000000"/>
              <w:left w:val="single" w:sz="4" w:space="0" w:color="000000"/>
              <w:bottom w:val="single" w:sz="4" w:space="0" w:color="000000"/>
              <w:right w:val="single" w:sz="4" w:space="0" w:color="000000"/>
            </w:tcBorders>
            <w:vAlign w:val="center"/>
          </w:tcPr>
          <w:p w14:paraId="1531B068" w14:textId="77777777" w:rsidR="009B501D" w:rsidRDefault="009B501D">
            <w:pPr>
              <w:rPr>
                <w:rFonts w:ascii="Arial" w:eastAsia="Arial" w:hAnsi="Arial" w:cs="Arial"/>
                <w:sz w:val="24"/>
                <w:szCs w:val="24"/>
              </w:rPr>
            </w:pPr>
            <w:r>
              <w:rPr>
                <w:rFonts w:ascii="Arial" w:eastAsia="Arial" w:hAnsi="Arial" w:cs="Arial"/>
                <w:sz w:val="24"/>
                <w:szCs w:val="24"/>
              </w:rPr>
              <w:t>X</w:t>
            </w:r>
          </w:p>
        </w:tc>
        <w:tc>
          <w:tcPr>
            <w:tcW w:w="236" w:type="dxa"/>
            <w:tcBorders>
              <w:top w:val="nil"/>
              <w:left w:val="single" w:sz="4" w:space="0" w:color="000000"/>
              <w:bottom w:val="nil"/>
              <w:right w:val="single" w:sz="4" w:space="0" w:color="000000"/>
            </w:tcBorders>
          </w:tcPr>
          <w:p w14:paraId="2E49483E" w14:textId="77777777" w:rsidR="009B501D" w:rsidRDefault="009B501D">
            <w:pPr>
              <w:rPr>
                <w:rFonts w:ascii="Arial" w:eastAsia="Arial" w:hAnsi="Arial" w:cs="Arial"/>
                <w:sz w:val="24"/>
                <w:szCs w:val="24"/>
              </w:rPr>
            </w:pPr>
          </w:p>
        </w:tc>
      </w:tr>
      <w:tr w:rsidR="009B501D" w14:paraId="6B9AE9DD" w14:textId="77777777">
        <w:trPr>
          <w:trHeight w:val="148"/>
          <w:jc w:val="center"/>
        </w:trPr>
        <w:tc>
          <w:tcPr>
            <w:tcW w:w="250" w:type="dxa"/>
            <w:tcBorders>
              <w:top w:val="nil"/>
              <w:left w:val="single" w:sz="4" w:space="0" w:color="000000"/>
              <w:bottom w:val="single" w:sz="4" w:space="0" w:color="000000"/>
              <w:right w:val="nil"/>
            </w:tcBorders>
            <w:vAlign w:val="center"/>
          </w:tcPr>
          <w:p w14:paraId="65D8F5D3" w14:textId="77777777" w:rsidR="009B501D" w:rsidRDefault="009B501D">
            <w:pPr>
              <w:rPr>
                <w:rFonts w:ascii="Arial" w:eastAsia="Arial" w:hAnsi="Arial" w:cs="Arial"/>
                <w:sz w:val="4"/>
                <w:szCs w:val="4"/>
              </w:rPr>
            </w:pPr>
          </w:p>
        </w:tc>
        <w:tc>
          <w:tcPr>
            <w:tcW w:w="567" w:type="dxa"/>
            <w:tcBorders>
              <w:top w:val="nil"/>
              <w:left w:val="nil"/>
              <w:bottom w:val="single" w:sz="4" w:space="0" w:color="000000"/>
              <w:right w:val="nil"/>
            </w:tcBorders>
            <w:vAlign w:val="center"/>
          </w:tcPr>
          <w:p w14:paraId="4F5B9271"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070DDD62" w14:textId="77777777" w:rsidR="009B501D" w:rsidRDefault="009B501D">
            <w:pPr>
              <w:rPr>
                <w:rFonts w:ascii="Arial" w:eastAsia="Arial" w:hAnsi="Arial" w:cs="Arial"/>
                <w:sz w:val="4"/>
                <w:szCs w:val="4"/>
              </w:rPr>
            </w:pPr>
          </w:p>
        </w:tc>
        <w:tc>
          <w:tcPr>
            <w:tcW w:w="709" w:type="dxa"/>
            <w:tcBorders>
              <w:top w:val="nil"/>
              <w:left w:val="nil"/>
              <w:bottom w:val="single" w:sz="4" w:space="0" w:color="000000"/>
              <w:right w:val="nil"/>
            </w:tcBorders>
            <w:vAlign w:val="center"/>
          </w:tcPr>
          <w:p w14:paraId="39F2B465"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2EFF5E95" w14:textId="77777777" w:rsidR="009B501D" w:rsidRDefault="009B501D">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15DC5672"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0ECFE80" w14:textId="77777777" w:rsidR="009B501D" w:rsidRDefault="009B501D">
            <w:pPr>
              <w:rPr>
                <w:rFonts w:ascii="Arial" w:eastAsia="Arial" w:hAnsi="Arial" w:cs="Arial"/>
                <w:sz w:val="4"/>
                <w:szCs w:val="4"/>
              </w:rPr>
            </w:pPr>
          </w:p>
        </w:tc>
        <w:tc>
          <w:tcPr>
            <w:tcW w:w="236" w:type="dxa"/>
            <w:tcBorders>
              <w:top w:val="nil"/>
              <w:left w:val="nil"/>
              <w:bottom w:val="single" w:sz="4" w:space="0" w:color="000000"/>
              <w:right w:val="single" w:sz="4" w:space="0" w:color="000000"/>
            </w:tcBorders>
            <w:vAlign w:val="center"/>
          </w:tcPr>
          <w:p w14:paraId="5EEC38FC" w14:textId="77777777" w:rsidR="009B501D" w:rsidRDefault="009B501D">
            <w:pPr>
              <w:rPr>
                <w:rFonts w:ascii="Arial" w:eastAsia="Arial" w:hAnsi="Arial" w:cs="Arial"/>
                <w:sz w:val="4"/>
                <w:szCs w:val="4"/>
              </w:rPr>
            </w:pPr>
          </w:p>
        </w:tc>
        <w:tc>
          <w:tcPr>
            <w:tcW w:w="236" w:type="dxa"/>
            <w:tcBorders>
              <w:top w:val="nil"/>
              <w:left w:val="single" w:sz="4" w:space="0" w:color="000000"/>
              <w:bottom w:val="single" w:sz="4" w:space="0" w:color="000000"/>
              <w:right w:val="nil"/>
            </w:tcBorders>
            <w:vAlign w:val="center"/>
          </w:tcPr>
          <w:p w14:paraId="2752F623" w14:textId="77777777" w:rsidR="009B501D" w:rsidRDefault="009B501D">
            <w:pPr>
              <w:rPr>
                <w:rFonts w:ascii="Arial" w:eastAsia="Arial" w:hAnsi="Arial" w:cs="Arial"/>
                <w:sz w:val="4"/>
                <w:szCs w:val="4"/>
              </w:rPr>
            </w:pPr>
          </w:p>
        </w:tc>
        <w:tc>
          <w:tcPr>
            <w:tcW w:w="521" w:type="dxa"/>
            <w:tcBorders>
              <w:top w:val="nil"/>
              <w:left w:val="nil"/>
              <w:bottom w:val="single" w:sz="4" w:space="0" w:color="000000"/>
              <w:right w:val="nil"/>
            </w:tcBorders>
            <w:vAlign w:val="center"/>
          </w:tcPr>
          <w:p w14:paraId="34B96758" w14:textId="77777777" w:rsidR="009B501D" w:rsidRDefault="009B501D">
            <w:pPr>
              <w:rPr>
                <w:rFonts w:ascii="Arial" w:eastAsia="Arial" w:hAnsi="Arial" w:cs="Arial"/>
                <w:sz w:val="4"/>
                <w:szCs w:val="4"/>
              </w:rPr>
            </w:pPr>
          </w:p>
        </w:tc>
        <w:tc>
          <w:tcPr>
            <w:tcW w:w="425" w:type="dxa"/>
            <w:tcBorders>
              <w:top w:val="single" w:sz="4" w:space="0" w:color="000000"/>
              <w:left w:val="nil"/>
              <w:bottom w:val="single" w:sz="4" w:space="0" w:color="000000"/>
              <w:right w:val="nil"/>
            </w:tcBorders>
            <w:vAlign w:val="center"/>
          </w:tcPr>
          <w:p w14:paraId="47BE7183" w14:textId="77777777" w:rsidR="009B501D" w:rsidRDefault="009B501D">
            <w:pPr>
              <w:rPr>
                <w:rFonts w:ascii="Arial" w:eastAsia="Arial" w:hAnsi="Arial" w:cs="Arial"/>
                <w:sz w:val="4"/>
                <w:szCs w:val="4"/>
              </w:rPr>
            </w:pPr>
          </w:p>
        </w:tc>
        <w:tc>
          <w:tcPr>
            <w:tcW w:w="622" w:type="dxa"/>
            <w:tcBorders>
              <w:top w:val="nil"/>
              <w:left w:val="nil"/>
              <w:bottom w:val="single" w:sz="4" w:space="0" w:color="000000"/>
              <w:right w:val="nil"/>
            </w:tcBorders>
            <w:vAlign w:val="center"/>
          </w:tcPr>
          <w:p w14:paraId="7015808F" w14:textId="77777777" w:rsidR="009B501D" w:rsidRDefault="009B501D">
            <w:pPr>
              <w:rPr>
                <w:rFonts w:ascii="Arial" w:eastAsia="Arial" w:hAnsi="Arial" w:cs="Arial"/>
                <w:sz w:val="4"/>
                <w:szCs w:val="4"/>
              </w:rPr>
            </w:pPr>
          </w:p>
        </w:tc>
        <w:tc>
          <w:tcPr>
            <w:tcW w:w="370" w:type="dxa"/>
            <w:tcBorders>
              <w:top w:val="single" w:sz="4" w:space="0" w:color="000000"/>
              <w:left w:val="nil"/>
              <w:bottom w:val="single" w:sz="4" w:space="0" w:color="000000"/>
              <w:right w:val="nil"/>
            </w:tcBorders>
            <w:vAlign w:val="center"/>
          </w:tcPr>
          <w:p w14:paraId="03F1E337" w14:textId="77777777" w:rsidR="009B501D" w:rsidRDefault="009B501D">
            <w:pPr>
              <w:rPr>
                <w:rFonts w:ascii="Arial" w:eastAsia="Arial" w:hAnsi="Arial" w:cs="Arial"/>
                <w:sz w:val="4"/>
                <w:szCs w:val="4"/>
              </w:rPr>
            </w:pPr>
          </w:p>
        </w:tc>
        <w:tc>
          <w:tcPr>
            <w:tcW w:w="1276" w:type="dxa"/>
            <w:tcBorders>
              <w:top w:val="nil"/>
              <w:left w:val="nil"/>
              <w:bottom w:val="single" w:sz="4" w:space="0" w:color="000000"/>
              <w:right w:val="nil"/>
            </w:tcBorders>
            <w:vAlign w:val="center"/>
          </w:tcPr>
          <w:p w14:paraId="71A672CB" w14:textId="77777777" w:rsidR="009B501D" w:rsidRDefault="009B501D">
            <w:pPr>
              <w:rPr>
                <w:rFonts w:ascii="Arial" w:eastAsia="Arial" w:hAnsi="Arial" w:cs="Arial"/>
                <w:sz w:val="4"/>
                <w:szCs w:val="4"/>
              </w:rPr>
            </w:pPr>
          </w:p>
        </w:tc>
        <w:tc>
          <w:tcPr>
            <w:tcW w:w="440" w:type="dxa"/>
            <w:tcBorders>
              <w:top w:val="single" w:sz="4" w:space="0" w:color="000000"/>
              <w:left w:val="nil"/>
              <w:bottom w:val="single" w:sz="4" w:space="0" w:color="000000"/>
              <w:right w:val="nil"/>
            </w:tcBorders>
            <w:vAlign w:val="center"/>
          </w:tcPr>
          <w:p w14:paraId="198ED055" w14:textId="77777777" w:rsidR="009B501D" w:rsidRDefault="009B501D">
            <w:pPr>
              <w:rPr>
                <w:rFonts w:ascii="Arial" w:eastAsia="Arial" w:hAnsi="Arial" w:cs="Arial"/>
                <w:sz w:val="4"/>
                <w:szCs w:val="4"/>
              </w:rPr>
            </w:pPr>
          </w:p>
        </w:tc>
        <w:tc>
          <w:tcPr>
            <w:tcW w:w="236" w:type="dxa"/>
            <w:tcBorders>
              <w:top w:val="nil"/>
              <w:left w:val="nil"/>
              <w:bottom w:val="single" w:sz="4" w:space="0" w:color="000000"/>
              <w:right w:val="single" w:sz="4" w:space="0" w:color="000000"/>
            </w:tcBorders>
          </w:tcPr>
          <w:p w14:paraId="16DB06A7" w14:textId="77777777" w:rsidR="009B501D" w:rsidRDefault="009B501D">
            <w:pPr>
              <w:rPr>
                <w:rFonts w:ascii="Arial" w:eastAsia="Arial" w:hAnsi="Arial" w:cs="Arial"/>
                <w:sz w:val="4"/>
                <w:szCs w:val="4"/>
              </w:rPr>
            </w:pPr>
          </w:p>
        </w:tc>
      </w:tr>
    </w:tbl>
    <w:p w14:paraId="310AC224" w14:textId="77777777" w:rsidR="009B501D" w:rsidRDefault="009B501D">
      <w:pPr>
        <w:rPr>
          <w:rFonts w:ascii="Arial" w:eastAsia="Arial" w:hAnsi="Arial" w:cs="Arial"/>
          <w:sz w:val="24"/>
          <w:szCs w:val="24"/>
        </w:rPr>
      </w:pPr>
    </w:p>
    <w:p w14:paraId="04C6A67D" w14:textId="77777777" w:rsidR="009B501D" w:rsidRDefault="009B501D">
      <w:pPr>
        <w:rPr>
          <w:rFonts w:ascii="Arial" w:eastAsia="Arial" w:hAnsi="Arial" w:cs="Arial"/>
          <w:sz w:val="24"/>
          <w:szCs w:val="24"/>
        </w:rPr>
      </w:pPr>
    </w:p>
    <w:p w14:paraId="53EDC0DB"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 xml:space="preserve">MADURACIÓN DEL PROYECTO </w:t>
      </w:r>
      <w:r>
        <w:rPr>
          <w:rFonts w:ascii="Arial" w:eastAsia="Arial" w:hAnsi="Arial" w:cs="Arial"/>
          <w:i/>
        </w:rPr>
        <w:t>(Cuando aplique)</w:t>
      </w:r>
    </w:p>
    <w:p w14:paraId="630C7B48" w14:textId="77777777" w:rsidR="009B501D" w:rsidRDefault="009B501D">
      <w:pPr>
        <w:rPr>
          <w:rFonts w:ascii="Arial" w:eastAsia="Arial" w:hAnsi="Arial" w:cs="Arial"/>
          <w:b/>
          <w:sz w:val="24"/>
          <w:szCs w:val="24"/>
        </w:rPr>
      </w:pPr>
    </w:p>
    <w:p w14:paraId="70E25E4F" w14:textId="77777777" w:rsidR="009B501D" w:rsidRPr="0020694C" w:rsidRDefault="009B501D" w:rsidP="0020694C">
      <w:pPr>
        <w:jc w:val="both"/>
        <w:rPr>
          <w:sz w:val="24"/>
          <w:szCs w:val="24"/>
          <w:lang w:val="es-ES" w:eastAsia="es-ES"/>
        </w:rPr>
      </w:pPr>
      <w:r>
        <w:rPr>
          <w:rFonts w:ascii="Arial" w:hAnsi="Arial" w:cs="Arial"/>
          <w:bCs/>
          <w:sz w:val="24"/>
          <w:szCs w:val="24"/>
          <w:lang w:eastAsia="es-ES"/>
        </w:rPr>
        <w:t>N/A</w:t>
      </w:r>
    </w:p>
    <w:p w14:paraId="3748DEC8" w14:textId="77777777" w:rsidR="009B501D" w:rsidRPr="0020694C" w:rsidRDefault="009B501D">
      <w:pPr>
        <w:jc w:val="both"/>
        <w:rPr>
          <w:rFonts w:ascii="Arial" w:eastAsia="Arial" w:hAnsi="Arial" w:cs="Arial"/>
          <w:sz w:val="24"/>
          <w:szCs w:val="24"/>
          <w:lang w:val="es-ES"/>
        </w:rPr>
      </w:pPr>
    </w:p>
    <w:p w14:paraId="01976FA8"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 xml:space="preserve">SUPERVISIÓN E INTERVENTORÍA CONTRACTUAL </w:t>
      </w:r>
    </w:p>
    <w:p w14:paraId="29A34112" w14:textId="77777777" w:rsidR="009B501D" w:rsidRDefault="009B501D">
      <w:pPr>
        <w:rPr>
          <w:rFonts w:ascii="Arial" w:eastAsia="Arial" w:hAnsi="Arial" w:cs="Arial"/>
          <w:b/>
          <w:sz w:val="24"/>
          <w:szCs w:val="24"/>
        </w:rPr>
      </w:pPr>
    </w:p>
    <w:p w14:paraId="77041C7D" w14:textId="77777777" w:rsidR="009B501D" w:rsidRPr="0020694C" w:rsidRDefault="009B501D" w:rsidP="0020694C">
      <w:pPr>
        <w:jc w:val="both"/>
        <w:rPr>
          <w:rFonts w:ascii="Arial" w:hAnsi="Arial" w:cs="Arial"/>
          <w:sz w:val="24"/>
          <w:szCs w:val="24"/>
          <w:lang w:eastAsia="es-ES"/>
        </w:rPr>
      </w:pPr>
      <w:r w:rsidRPr="0020694C">
        <w:rPr>
          <w:rFonts w:ascii="Arial" w:hAnsi="Arial" w:cs="Arial"/>
          <w:sz w:val="24"/>
          <w:szCs w:val="24"/>
          <w:lang w:eastAsia="es-ES"/>
        </w:rPr>
        <w:t>El contratista se somete a la vigilancia y control en la ejecución del contrato a suscribir, la cual será ejercida por el servidor público que para tal fin designe la SECRETARÍA DEL DEPORTE Y LA RECREACIÓN. Las funciones del servidor público que ejercerá la vigilancia y control del contrato están determinados en la Ley 1474 de 2011 y en el Manual de Contratación del Municipio de Santiago de Cali.</w:t>
      </w:r>
    </w:p>
    <w:p w14:paraId="73C5E1A7" w14:textId="77777777" w:rsidR="009B501D" w:rsidRDefault="009B501D">
      <w:pPr>
        <w:rPr>
          <w:rFonts w:ascii="Arial" w:eastAsia="Arial" w:hAnsi="Arial" w:cs="Arial"/>
          <w:b/>
          <w:sz w:val="24"/>
          <w:szCs w:val="24"/>
        </w:rPr>
      </w:pPr>
    </w:p>
    <w:tbl>
      <w:tblPr>
        <w:tblW w:w="9186" w:type="dxa"/>
        <w:jc w:val="center"/>
        <w:tblBorders>
          <w:top w:val="nil"/>
          <w:left w:val="nil"/>
          <w:bottom w:val="nil"/>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69"/>
        <w:gridCol w:w="1471"/>
        <w:gridCol w:w="557"/>
        <w:gridCol w:w="236"/>
        <w:gridCol w:w="1564"/>
        <w:gridCol w:w="589"/>
      </w:tblGrid>
      <w:tr w:rsidR="009B501D" w14:paraId="55B80FE1" w14:textId="77777777">
        <w:trPr>
          <w:trHeight w:val="355"/>
          <w:jc w:val="center"/>
        </w:trPr>
        <w:tc>
          <w:tcPr>
            <w:tcW w:w="4769" w:type="dxa"/>
            <w:tcBorders>
              <w:top w:val="nil"/>
              <w:left w:val="nil"/>
              <w:bottom w:val="nil"/>
              <w:right w:val="nil"/>
            </w:tcBorders>
            <w:vAlign w:val="center"/>
          </w:tcPr>
          <w:p w14:paraId="096EBE08" w14:textId="77777777" w:rsidR="009B501D" w:rsidRDefault="009B501D">
            <w:pPr>
              <w:rPr>
                <w:rFonts w:ascii="Arial" w:eastAsia="Arial" w:hAnsi="Arial" w:cs="Arial"/>
                <w:sz w:val="24"/>
                <w:szCs w:val="24"/>
              </w:rPr>
            </w:pPr>
            <w:r>
              <w:rPr>
                <w:rFonts w:ascii="Arial" w:eastAsia="Arial" w:hAnsi="Arial" w:cs="Arial"/>
                <w:sz w:val="24"/>
                <w:szCs w:val="24"/>
              </w:rPr>
              <w:lastRenderedPageBreak/>
              <w:t>El proyecto necesita (alguna o las dos)</w:t>
            </w:r>
          </w:p>
        </w:tc>
        <w:tc>
          <w:tcPr>
            <w:tcW w:w="1471" w:type="dxa"/>
            <w:tcBorders>
              <w:left w:val="nil"/>
            </w:tcBorders>
            <w:vAlign w:val="center"/>
          </w:tcPr>
          <w:p w14:paraId="787CDDD8" w14:textId="77777777" w:rsidR="009B501D" w:rsidRDefault="009B501D">
            <w:pPr>
              <w:rPr>
                <w:rFonts w:ascii="Arial" w:eastAsia="Arial" w:hAnsi="Arial" w:cs="Arial"/>
                <w:sz w:val="24"/>
                <w:szCs w:val="24"/>
              </w:rPr>
            </w:pPr>
            <w:r>
              <w:rPr>
                <w:rFonts w:ascii="Arial" w:eastAsia="Arial" w:hAnsi="Arial" w:cs="Arial"/>
                <w:sz w:val="24"/>
                <w:szCs w:val="24"/>
              </w:rPr>
              <w:t>Supervisión</w:t>
            </w:r>
          </w:p>
        </w:tc>
        <w:tc>
          <w:tcPr>
            <w:tcW w:w="557" w:type="dxa"/>
            <w:tcBorders>
              <w:top w:val="single" w:sz="4" w:space="0" w:color="000000"/>
              <w:bottom w:val="single" w:sz="4" w:space="0" w:color="000000"/>
            </w:tcBorders>
            <w:vAlign w:val="center"/>
          </w:tcPr>
          <w:p w14:paraId="6957965C" w14:textId="77777777" w:rsidR="009B501D" w:rsidRDefault="009B501D">
            <w:pPr>
              <w:jc w:val="center"/>
              <w:rPr>
                <w:rFonts w:ascii="Arial" w:eastAsia="Arial" w:hAnsi="Arial" w:cs="Arial"/>
                <w:sz w:val="24"/>
                <w:szCs w:val="24"/>
              </w:rPr>
            </w:pPr>
            <w:r>
              <w:rPr>
                <w:rFonts w:ascii="Arial" w:eastAsia="Arial" w:hAnsi="Arial" w:cs="Arial"/>
                <w:sz w:val="24"/>
                <w:szCs w:val="24"/>
              </w:rPr>
              <w:t>X</w:t>
            </w:r>
          </w:p>
        </w:tc>
        <w:tc>
          <w:tcPr>
            <w:tcW w:w="236" w:type="dxa"/>
            <w:tcBorders>
              <w:top w:val="nil"/>
              <w:bottom w:val="nil"/>
              <w:right w:val="nil"/>
            </w:tcBorders>
            <w:vAlign w:val="center"/>
          </w:tcPr>
          <w:p w14:paraId="60304107" w14:textId="77777777" w:rsidR="009B501D" w:rsidRDefault="009B501D">
            <w:pPr>
              <w:rPr>
                <w:rFonts w:ascii="Arial" w:eastAsia="Arial" w:hAnsi="Arial" w:cs="Arial"/>
                <w:sz w:val="24"/>
                <w:szCs w:val="24"/>
              </w:rPr>
            </w:pPr>
          </w:p>
        </w:tc>
        <w:tc>
          <w:tcPr>
            <w:tcW w:w="1564" w:type="dxa"/>
            <w:tcBorders>
              <w:left w:val="nil"/>
            </w:tcBorders>
            <w:vAlign w:val="center"/>
          </w:tcPr>
          <w:p w14:paraId="363BA22E" w14:textId="77777777" w:rsidR="009B501D" w:rsidRDefault="009B501D">
            <w:pPr>
              <w:rPr>
                <w:rFonts w:ascii="Arial" w:eastAsia="Arial" w:hAnsi="Arial" w:cs="Arial"/>
                <w:sz w:val="24"/>
                <w:szCs w:val="24"/>
              </w:rPr>
            </w:pPr>
            <w:r>
              <w:rPr>
                <w:rFonts w:ascii="Arial" w:eastAsia="Arial" w:hAnsi="Arial" w:cs="Arial"/>
                <w:sz w:val="24"/>
                <w:szCs w:val="24"/>
              </w:rPr>
              <w:t>Interventoría</w:t>
            </w:r>
          </w:p>
        </w:tc>
        <w:tc>
          <w:tcPr>
            <w:tcW w:w="589" w:type="dxa"/>
            <w:tcBorders>
              <w:top w:val="single" w:sz="4" w:space="0" w:color="000000"/>
              <w:bottom w:val="single" w:sz="4" w:space="0" w:color="000000"/>
            </w:tcBorders>
            <w:vAlign w:val="center"/>
          </w:tcPr>
          <w:p w14:paraId="28C9831F" w14:textId="77777777" w:rsidR="009B501D" w:rsidRDefault="009B501D">
            <w:pPr>
              <w:jc w:val="center"/>
              <w:rPr>
                <w:rFonts w:ascii="Arial" w:eastAsia="Arial" w:hAnsi="Arial" w:cs="Arial"/>
                <w:sz w:val="24"/>
                <w:szCs w:val="24"/>
              </w:rPr>
            </w:pPr>
          </w:p>
        </w:tc>
      </w:tr>
    </w:tbl>
    <w:p w14:paraId="11461FDB" w14:textId="77777777" w:rsidR="009B501D" w:rsidRDefault="009B501D">
      <w:pPr>
        <w:rPr>
          <w:rFonts w:ascii="Arial" w:eastAsia="Arial" w:hAnsi="Arial" w:cs="Arial"/>
          <w:b/>
          <w:sz w:val="24"/>
          <w:szCs w:val="24"/>
        </w:rPr>
      </w:pPr>
    </w:p>
    <w:p w14:paraId="4A40C45D" w14:textId="77777777" w:rsidR="009B501D" w:rsidRDefault="009B501D">
      <w:pPr>
        <w:pStyle w:val="Ttulo1"/>
        <w:numPr>
          <w:ilvl w:val="0"/>
          <w:numId w:val="2"/>
        </w:numPr>
        <w:ind w:left="426" w:hanging="426"/>
        <w:rPr>
          <w:rFonts w:ascii="Arial" w:eastAsia="Arial" w:hAnsi="Arial" w:cs="Arial"/>
          <w:b/>
        </w:rPr>
      </w:pPr>
      <w:r>
        <w:rPr>
          <w:rFonts w:ascii="Arial" w:eastAsia="Arial" w:hAnsi="Arial" w:cs="Arial"/>
          <w:b/>
        </w:rPr>
        <w:t xml:space="preserve">NORMATIVA DEL PROYECTO </w:t>
      </w:r>
      <w:r>
        <w:rPr>
          <w:rFonts w:ascii="Arial" w:eastAsia="Arial" w:hAnsi="Arial" w:cs="Arial"/>
          <w:i/>
        </w:rPr>
        <w:t xml:space="preserve">(si existe alguna normativa especial) </w:t>
      </w:r>
    </w:p>
    <w:p w14:paraId="31B9F948" w14:textId="77777777" w:rsidR="009B501D" w:rsidRDefault="009B501D">
      <w:pPr>
        <w:rPr>
          <w:rFonts w:ascii="Arial" w:eastAsia="Arial" w:hAnsi="Arial" w:cs="Arial"/>
          <w:sz w:val="22"/>
          <w:szCs w:val="22"/>
        </w:rPr>
      </w:pPr>
    </w:p>
    <w:p w14:paraId="469CFC4C" w14:textId="77777777" w:rsidR="009B501D" w:rsidRPr="005F1265" w:rsidRDefault="009B501D">
      <w:pPr>
        <w:rPr>
          <w:rFonts w:ascii="Arial" w:eastAsia="Arial" w:hAnsi="Arial" w:cs="Arial"/>
          <w:sz w:val="24"/>
          <w:szCs w:val="24"/>
        </w:rPr>
      </w:pPr>
      <w:r>
        <w:rPr>
          <w:rFonts w:ascii="Arial" w:eastAsia="Arial" w:hAnsi="Arial" w:cs="Arial"/>
          <w:sz w:val="24"/>
          <w:szCs w:val="24"/>
        </w:rPr>
        <w:t>N/A</w:t>
      </w:r>
    </w:p>
    <w:p w14:paraId="0F87D1D8" w14:textId="77777777" w:rsidR="009B501D" w:rsidRDefault="009B501D">
      <w:pPr>
        <w:rPr>
          <w:rFonts w:ascii="Arial" w:eastAsia="Arial" w:hAnsi="Arial" w:cs="Arial"/>
          <w:sz w:val="22"/>
          <w:szCs w:val="22"/>
        </w:rPr>
      </w:pPr>
    </w:p>
    <w:p w14:paraId="688A03F6" w14:textId="77777777" w:rsidR="009B501D" w:rsidRDefault="009B501D">
      <w:pPr>
        <w:pStyle w:val="Ttulo1"/>
        <w:numPr>
          <w:ilvl w:val="0"/>
          <w:numId w:val="2"/>
        </w:numPr>
        <w:ind w:left="426" w:hanging="426"/>
        <w:jc w:val="both"/>
        <w:rPr>
          <w:rFonts w:ascii="Arial" w:eastAsia="Arial" w:hAnsi="Arial" w:cs="Arial"/>
          <w:b/>
        </w:rPr>
      </w:pPr>
      <w:r>
        <w:rPr>
          <w:rFonts w:ascii="Arial" w:eastAsia="Arial" w:hAnsi="Arial" w:cs="Arial"/>
          <w:b/>
        </w:rPr>
        <w:t>ANÁLISIS Y APLICABILIDAD DE ACUERDOS Y TRATADOS INTERNACIONALES EN MATERIA DE CONTRATACIÓN PÚBLICA</w:t>
      </w:r>
    </w:p>
    <w:p w14:paraId="11C6F2ED" w14:textId="77777777" w:rsidR="009B501D" w:rsidRDefault="009B501D">
      <w:pPr>
        <w:rPr>
          <w:rFonts w:ascii="Arial" w:eastAsia="Arial" w:hAnsi="Arial" w:cs="Arial"/>
          <w:sz w:val="22"/>
          <w:szCs w:val="22"/>
        </w:rPr>
      </w:pPr>
    </w:p>
    <w:p w14:paraId="1862198F" w14:textId="77777777" w:rsidR="009B501D" w:rsidRPr="005F1265" w:rsidRDefault="009B501D" w:rsidP="005F1265">
      <w:pPr>
        <w:autoSpaceDE w:val="0"/>
        <w:autoSpaceDN w:val="0"/>
        <w:adjustRightInd w:val="0"/>
        <w:jc w:val="both"/>
        <w:rPr>
          <w:rFonts w:ascii="Arial" w:hAnsi="Arial" w:cs="Arial"/>
          <w:sz w:val="24"/>
          <w:szCs w:val="24"/>
        </w:rPr>
      </w:pPr>
      <w:r w:rsidRPr="005F1265">
        <w:rPr>
          <w:rFonts w:ascii="Arial" w:hAnsi="Arial" w:cs="Arial"/>
          <w:sz w:val="24"/>
          <w:szCs w:val="24"/>
        </w:rPr>
        <w:t>En cumplimiento del numeral 8º del artículo 2.2.1.1.2.1.1 del Decreto 1082 2015, la Secretaria del Deporte y la Recreación procede a establecer si el presente proceso de contratación está cobijado por un Acuerdo Comercial.</w:t>
      </w:r>
    </w:p>
    <w:p w14:paraId="067B43EA" w14:textId="77777777" w:rsidR="009B501D" w:rsidRPr="005F1265" w:rsidRDefault="009B501D" w:rsidP="005F1265">
      <w:pPr>
        <w:autoSpaceDE w:val="0"/>
        <w:autoSpaceDN w:val="0"/>
        <w:adjustRightInd w:val="0"/>
        <w:jc w:val="both"/>
        <w:rPr>
          <w:rFonts w:ascii="Arial" w:hAnsi="Arial" w:cs="Arial"/>
          <w:sz w:val="24"/>
          <w:szCs w:val="24"/>
        </w:rPr>
      </w:pPr>
    </w:p>
    <w:p w14:paraId="41E92DFE" w14:textId="77777777" w:rsidR="009B501D" w:rsidRPr="005F1265" w:rsidRDefault="009B501D" w:rsidP="005F1265">
      <w:pPr>
        <w:autoSpaceDE w:val="0"/>
        <w:autoSpaceDN w:val="0"/>
        <w:adjustRightInd w:val="0"/>
        <w:jc w:val="both"/>
        <w:rPr>
          <w:rFonts w:ascii="Arial" w:hAnsi="Arial" w:cs="Arial"/>
          <w:sz w:val="24"/>
          <w:szCs w:val="24"/>
        </w:rPr>
      </w:pPr>
      <w:r w:rsidRPr="005F1265">
        <w:rPr>
          <w:rFonts w:ascii="Arial" w:hAnsi="Arial" w:cs="Arial"/>
          <w:sz w:val="24"/>
          <w:szCs w:val="24"/>
        </w:rPr>
        <w:t>El literal C. del Manual para el manejo de los Acuerdos Comerciales en Procesos de Contratación expedido por la Agencia Colombia Compra Eficiente, determina: “(…) Las Entidades Estatales no deben hacer este análisis para los Procesos de Contratación adelantados por las modalidades de selección de contratación directa y de mínima cuantía.”</w:t>
      </w:r>
    </w:p>
    <w:p w14:paraId="299635C7" w14:textId="77777777" w:rsidR="009B501D" w:rsidRPr="005F1265" w:rsidRDefault="009B501D" w:rsidP="005F1265">
      <w:pPr>
        <w:autoSpaceDE w:val="0"/>
        <w:autoSpaceDN w:val="0"/>
        <w:adjustRightInd w:val="0"/>
        <w:jc w:val="both"/>
        <w:rPr>
          <w:rFonts w:ascii="Arial" w:hAnsi="Arial" w:cs="Arial"/>
          <w:sz w:val="24"/>
          <w:szCs w:val="24"/>
        </w:rPr>
      </w:pPr>
      <w:r w:rsidRPr="005F1265">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0299D83B" w14:textId="77777777" w:rsidR="009B501D" w:rsidRDefault="009B501D">
      <w:pPr>
        <w:rPr>
          <w:rFonts w:ascii="Arial" w:eastAsia="Arial" w:hAnsi="Arial" w:cs="Arial"/>
          <w:sz w:val="22"/>
          <w:szCs w:val="22"/>
        </w:rPr>
      </w:pPr>
    </w:p>
    <w:p w14:paraId="6309071A" w14:textId="77777777" w:rsidR="009B501D" w:rsidRDefault="009B501D">
      <w:pPr>
        <w:rPr>
          <w:rFonts w:ascii="Arial" w:eastAsia="Arial" w:hAnsi="Arial" w:cs="Arial"/>
          <w:sz w:val="22"/>
          <w:szCs w:val="22"/>
        </w:rPr>
      </w:pPr>
    </w:p>
    <w:p w14:paraId="6C626F13" w14:textId="77777777" w:rsidR="009B501D" w:rsidRDefault="009B501D">
      <w:pPr>
        <w:rPr>
          <w:rFonts w:ascii="Arial" w:eastAsia="Arial" w:hAnsi="Arial" w:cs="Arial"/>
          <w:sz w:val="22"/>
          <w:szCs w:val="22"/>
        </w:rPr>
      </w:pPr>
    </w:p>
    <w:p w14:paraId="174C1BB3" w14:textId="77777777" w:rsidR="009B501D" w:rsidRDefault="009B501D">
      <w:pPr>
        <w:rPr>
          <w:rFonts w:ascii="Arial" w:eastAsia="Arial" w:hAnsi="Arial" w:cs="Arial"/>
          <w:sz w:val="22"/>
          <w:szCs w:val="22"/>
        </w:rPr>
      </w:pPr>
    </w:p>
    <w:p w14:paraId="5DCF55CD" w14:textId="77777777" w:rsidR="009B501D" w:rsidRDefault="009B501D">
      <w:pPr>
        <w:rPr>
          <w:rFonts w:ascii="Arial" w:eastAsia="Arial" w:hAnsi="Arial" w:cs="Arial"/>
          <w:sz w:val="22"/>
          <w:szCs w:val="22"/>
        </w:rPr>
      </w:pPr>
    </w:p>
    <w:p w14:paraId="761B8704" w14:textId="77777777" w:rsidR="009B501D" w:rsidRDefault="009B501D">
      <w:pPr>
        <w:rPr>
          <w:rFonts w:ascii="Arial" w:eastAsia="Arial" w:hAnsi="Arial" w:cs="Arial"/>
          <w:sz w:val="22"/>
          <w:szCs w:val="22"/>
        </w:rPr>
      </w:pPr>
    </w:p>
    <w:p w14:paraId="191793B9" w14:textId="77777777" w:rsidR="009B501D" w:rsidRDefault="009B501D">
      <w:pPr>
        <w:rPr>
          <w:rFonts w:ascii="Arial" w:eastAsia="Arial" w:hAnsi="Arial" w:cs="Arial"/>
          <w:sz w:val="22"/>
          <w:szCs w:val="22"/>
        </w:rPr>
      </w:pPr>
    </w:p>
    <w:p w14:paraId="388AF002" w14:textId="77777777" w:rsidR="009B501D" w:rsidRDefault="009B501D">
      <w:pPr>
        <w:rPr>
          <w:rFonts w:ascii="Arial" w:eastAsia="Arial" w:hAnsi="Arial" w:cs="Arial"/>
          <w:sz w:val="22"/>
          <w:szCs w:val="22"/>
        </w:rPr>
      </w:pPr>
    </w:p>
    <w:p w14:paraId="4526415C" w14:textId="77777777" w:rsidR="009B501D" w:rsidRDefault="009B501D">
      <w:pPr>
        <w:rPr>
          <w:rFonts w:ascii="Arial" w:eastAsia="Arial" w:hAnsi="Arial" w:cs="Arial"/>
          <w:sz w:val="22"/>
          <w:szCs w:val="22"/>
        </w:rPr>
      </w:pPr>
    </w:p>
    <w:p w14:paraId="67A64EF2" w14:textId="77777777" w:rsidR="009B501D" w:rsidRDefault="009B501D">
      <w:pPr>
        <w:rPr>
          <w:rFonts w:ascii="Arial" w:eastAsia="Arial" w:hAnsi="Arial" w:cs="Arial"/>
          <w:sz w:val="22"/>
          <w:szCs w:val="22"/>
        </w:rPr>
      </w:pPr>
    </w:p>
    <w:p w14:paraId="722F82A9" w14:textId="77777777" w:rsidR="009B501D" w:rsidRDefault="009B501D">
      <w:pPr>
        <w:rPr>
          <w:rFonts w:ascii="Arial" w:eastAsia="Arial" w:hAnsi="Arial" w:cs="Arial"/>
          <w:sz w:val="22"/>
          <w:szCs w:val="22"/>
        </w:rPr>
      </w:pPr>
    </w:p>
    <w:p w14:paraId="23B48B0D" w14:textId="77777777" w:rsidR="009B501D" w:rsidRDefault="009B501D">
      <w:pPr>
        <w:rPr>
          <w:rFonts w:ascii="Arial" w:eastAsia="Arial" w:hAnsi="Arial" w:cs="Arial"/>
          <w:sz w:val="22"/>
          <w:szCs w:val="22"/>
        </w:rPr>
      </w:pPr>
    </w:p>
    <w:p w14:paraId="60473CB9" w14:textId="77777777" w:rsidR="009B501D" w:rsidRPr="0058555B" w:rsidRDefault="009B501D" w:rsidP="0058555B">
      <w:pPr>
        <w:tabs>
          <w:tab w:val="left" w:pos="1239"/>
        </w:tabs>
        <w:jc w:val="both"/>
        <w:rPr>
          <w:rFonts w:ascii="Arial" w:hAnsi="Arial" w:cs="Arial"/>
          <w:sz w:val="24"/>
          <w:szCs w:val="24"/>
          <w:lang w:val="es-CO" w:eastAsia="es-ES"/>
        </w:rPr>
      </w:pPr>
      <w:r w:rsidRPr="0058555B">
        <w:rPr>
          <w:rFonts w:ascii="Arial" w:hAnsi="Arial" w:cs="Arial"/>
          <w:sz w:val="24"/>
          <w:szCs w:val="24"/>
          <w:lang w:val="es-CO" w:eastAsia="es-ES"/>
        </w:rPr>
        <w:t>El presente documento se entiende fechado y firmado una vez sea aprobado por ambas partes el contrato electrónico a través del Sistema Electrónico para la Contratación Pública – SECOP II.</w:t>
      </w:r>
    </w:p>
    <w:p w14:paraId="27F17E98" w14:textId="77777777" w:rsidR="009B501D" w:rsidRDefault="009B501D">
      <w:pPr>
        <w:jc w:val="both"/>
        <w:rPr>
          <w:rFonts w:ascii="Arial" w:eastAsia="Arial" w:hAnsi="Arial" w:cs="Arial"/>
          <w:sz w:val="24"/>
          <w:szCs w:val="24"/>
        </w:rPr>
      </w:pPr>
    </w:p>
    <w:p w14:paraId="76924A95" w14:textId="77777777" w:rsidR="009B501D" w:rsidRPr="00E92673" w:rsidRDefault="009B501D">
      <w:pPr>
        <w:rPr>
          <w:rFonts w:ascii="Arial" w:eastAsia="Arial" w:hAnsi="Arial" w:cs="Arial"/>
          <w:sz w:val="24"/>
          <w:szCs w:val="24"/>
        </w:rPr>
      </w:pPr>
      <w:r w:rsidRPr="00E92673">
        <w:rPr>
          <w:rFonts w:ascii="Arial" w:eastAsia="Arial" w:hAnsi="Arial" w:cs="Arial"/>
          <w:sz w:val="24"/>
          <w:szCs w:val="24"/>
        </w:rPr>
        <w:t>Cordialmente,</w:t>
      </w:r>
    </w:p>
    <w:p w14:paraId="65442D43" w14:textId="77777777" w:rsidR="009B501D" w:rsidRDefault="009B501D">
      <w:pPr>
        <w:rPr>
          <w:rFonts w:ascii="Arial" w:eastAsia="Arial" w:hAnsi="Arial" w:cs="Arial"/>
          <w:sz w:val="22"/>
          <w:szCs w:val="22"/>
        </w:rPr>
      </w:pPr>
    </w:p>
    <w:p w14:paraId="03895C5A" w14:textId="77777777" w:rsidR="009B501D" w:rsidRPr="00E92673" w:rsidRDefault="009B501D">
      <w:pPr>
        <w:rPr>
          <w:rFonts w:ascii="Arial" w:eastAsia="Arial" w:hAnsi="Arial" w:cs="Arial"/>
          <w:sz w:val="24"/>
          <w:szCs w:val="24"/>
        </w:rPr>
      </w:pPr>
      <w:r>
        <w:rPr>
          <w:rFonts w:ascii="Arial" w:eastAsia="Arial" w:hAnsi="Arial" w:cs="Arial"/>
          <w:sz w:val="24"/>
          <w:szCs w:val="24"/>
        </w:rPr>
        <w:t>Responsable:</w:t>
      </w:r>
    </w:p>
    <w:p w14:paraId="47A8A995" w14:textId="77777777" w:rsidR="009B501D" w:rsidRDefault="009B501D">
      <w:pPr>
        <w:rPr>
          <w:rFonts w:ascii="Arial" w:eastAsia="Arial" w:hAnsi="Arial" w:cs="Arial"/>
          <w:sz w:val="22"/>
          <w:szCs w:val="22"/>
        </w:rPr>
      </w:pPr>
    </w:p>
    <w:p w14:paraId="2C7E9E82" w14:textId="77777777" w:rsidR="009B501D" w:rsidRDefault="009B501D">
      <w:pPr>
        <w:rPr>
          <w:rFonts w:ascii="Arial" w:eastAsia="Arial" w:hAnsi="Arial" w:cs="Arial"/>
          <w:sz w:val="24"/>
          <w:szCs w:val="24"/>
        </w:rPr>
      </w:pPr>
    </w:p>
    <w:p w14:paraId="1093B1DA" w14:textId="77777777" w:rsidR="009B501D" w:rsidRDefault="009B501D">
      <w:pPr>
        <w:rPr>
          <w:rFonts w:ascii="Arial" w:eastAsia="Arial" w:hAnsi="Arial" w:cs="Arial"/>
          <w:sz w:val="24"/>
          <w:szCs w:val="24"/>
        </w:rPr>
      </w:pPr>
      <w:r w:rsidRPr="00225979">
        <w:rPr>
          <w:rFonts w:ascii="Arial" w:eastAsia="Arial" w:hAnsi="Arial" w:cs="Arial"/>
          <w:noProof/>
          <w:sz w:val="24"/>
          <w:szCs w:val="24"/>
        </w:rPr>
        <w:t>JOAN ANDRES OSORIO HERRERA</w:t>
      </w:r>
    </w:p>
    <w:p w14:paraId="0D1ABCC2" w14:textId="77777777" w:rsidR="009B501D" w:rsidRDefault="009B501D">
      <w:pPr>
        <w:rPr>
          <w:rFonts w:ascii="Arial" w:eastAsia="Arial" w:hAnsi="Arial" w:cs="Arial"/>
          <w:sz w:val="24"/>
          <w:szCs w:val="24"/>
        </w:rPr>
      </w:pPr>
      <w:r w:rsidRPr="00225979">
        <w:rPr>
          <w:rFonts w:ascii="Arial" w:eastAsia="Arial" w:hAnsi="Arial" w:cs="Arial"/>
          <w:noProof/>
          <w:sz w:val="24"/>
          <w:szCs w:val="24"/>
        </w:rPr>
        <w:t>SUBSECRETARIO FOMENTO</w:t>
      </w:r>
    </w:p>
    <w:p w14:paraId="55C819AB" w14:textId="77777777" w:rsidR="009B501D" w:rsidRDefault="009B501D">
      <w:pPr>
        <w:rPr>
          <w:rFonts w:ascii="Arial" w:eastAsia="Arial" w:hAnsi="Arial" w:cs="Arial"/>
          <w:sz w:val="16"/>
          <w:szCs w:val="16"/>
        </w:rPr>
      </w:pPr>
    </w:p>
    <w:p w14:paraId="788DA1FD" w14:textId="77777777" w:rsidR="009B501D" w:rsidRDefault="009B501D">
      <w:pPr>
        <w:rPr>
          <w:rFonts w:ascii="Arial" w:eastAsia="Arial" w:hAnsi="Arial" w:cs="Arial"/>
          <w:sz w:val="16"/>
          <w:szCs w:val="16"/>
        </w:rPr>
      </w:pPr>
    </w:p>
    <w:p w14:paraId="6C8C6430" w14:textId="77777777" w:rsidR="009B501D" w:rsidRDefault="009B501D">
      <w:pPr>
        <w:rPr>
          <w:rFonts w:ascii="Arial" w:eastAsia="Arial" w:hAnsi="Arial" w:cs="Arial"/>
          <w:sz w:val="16"/>
          <w:szCs w:val="16"/>
        </w:rPr>
      </w:pPr>
      <w:r>
        <w:rPr>
          <w:rFonts w:ascii="Arial" w:eastAsia="Arial" w:hAnsi="Arial" w:cs="Arial"/>
          <w:sz w:val="16"/>
          <w:szCs w:val="16"/>
        </w:rPr>
        <w:t xml:space="preserve">Proyectó: </w:t>
      </w:r>
      <w:r w:rsidRPr="00AE69C4">
        <w:rPr>
          <w:rFonts w:ascii="Arial" w:eastAsia="Arial" w:hAnsi="Arial" w:cs="Arial"/>
          <w:sz w:val="16"/>
          <w:szCs w:val="16"/>
        </w:rPr>
        <w:t>Fátima Santamaría</w:t>
      </w:r>
      <w:r>
        <w:rPr>
          <w:rFonts w:ascii="Arial" w:eastAsia="Arial" w:hAnsi="Arial" w:cs="Arial"/>
          <w:sz w:val="16"/>
          <w:szCs w:val="16"/>
        </w:rPr>
        <w:t>, Gestión Contractual</w:t>
      </w:r>
    </w:p>
    <w:p w14:paraId="60EC7A40" w14:textId="77777777" w:rsidR="009B501D" w:rsidRDefault="009B501D">
      <w:pPr>
        <w:rPr>
          <w:rFonts w:ascii="Arial" w:eastAsia="Arial" w:hAnsi="Arial" w:cs="Arial"/>
          <w:sz w:val="16"/>
          <w:szCs w:val="16"/>
        </w:rPr>
      </w:pPr>
      <w:r>
        <w:rPr>
          <w:rFonts w:ascii="Arial" w:eastAsia="Arial" w:hAnsi="Arial" w:cs="Arial"/>
          <w:sz w:val="16"/>
          <w:szCs w:val="16"/>
        </w:rPr>
        <w:t>Revisó: Claudia Patricia Vargas, Asesora Jurídica</w:t>
      </w:r>
    </w:p>
    <w:p w14:paraId="6B1AC9FB" w14:textId="77777777" w:rsidR="009B501D" w:rsidRDefault="009B501D">
      <w:pPr>
        <w:rPr>
          <w:rFonts w:ascii="Arial" w:eastAsia="Arial" w:hAnsi="Arial" w:cs="Arial"/>
          <w:i/>
          <w:sz w:val="16"/>
          <w:szCs w:val="16"/>
        </w:rPr>
      </w:pPr>
      <w:r>
        <w:rPr>
          <w:rFonts w:ascii="Arial" w:eastAsia="Arial" w:hAnsi="Arial" w:cs="Arial"/>
          <w:sz w:val="16"/>
          <w:szCs w:val="16"/>
        </w:rPr>
        <w:t>Aprobó: Carlos Alberto Diago Álzate, Secretario del Deporte y la Recreación</w:t>
      </w:r>
    </w:p>
    <w:p w14:paraId="7DC38F20" w14:textId="77777777" w:rsidR="009B501D" w:rsidRDefault="009B501D">
      <w:pPr>
        <w:rPr>
          <w:rFonts w:ascii="Arial" w:eastAsia="Arial" w:hAnsi="Arial" w:cs="Arial"/>
          <w:sz w:val="22"/>
          <w:szCs w:val="22"/>
        </w:rPr>
      </w:pPr>
    </w:p>
    <w:p w14:paraId="5256C306" w14:textId="77777777" w:rsidR="009B501D" w:rsidRDefault="009B501D">
      <w:pPr>
        <w:rPr>
          <w:rFonts w:ascii="Arial" w:eastAsia="Arial" w:hAnsi="Arial" w:cs="Arial"/>
          <w:sz w:val="22"/>
          <w:szCs w:val="22"/>
        </w:rPr>
      </w:pPr>
    </w:p>
    <w:p w14:paraId="65849585" w14:textId="77777777" w:rsidR="009B501D" w:rsidRDefault="009B501D">
      <w:pPr>
        <w:rPr>
          <w:rFonts w:ascii="Arial" w:eastAsia="Arial" w:hAnsi="Arial" w:cs="Arial"/>
          <w:sz w:val="22"/>
          <w:szCs w:val="22"/>
        </w:rPr>
        <w:sectPr w:rsidR="009B501D">
          <w:headerReference w:type="default" r:id="rId8"/>
          <w:footerReference w:type="even" r:id="rId9"/>
          <w:footerReference w:type="default" r:id="rId10"/>
          <w:headerReference w:type="first" r:id="rId11"/>
          <w:footerReference w:type="first" r:id="rId12"/>
          <w:pgSz w:w="12242" w:h="15842"/>
          <w:pgMar w:top="1418" w:right="1418" w:bottom="1418" w:left="1418" w:header="851" w:footer="851" w:gutter="0"/>
          <w:pgNumType w:start="1"/>
          <w:cols w:space="720"/>
        </w:sectPr>
      </w:pPr>
    </w:p>
    <w:p w14:paraId="2A68EF14" w14:textId="77777777" w:rsidR="009B501D" w:rsidRDefault="009B501D">
      <w:pPr>
        <w:rPr>
          <w:rFonts w:ascii="Arial" w:eastAsia="Arial" w:hAnsi="Arial" w:cs="Arial"/>
          <w:sz w:val="22"/>
          <w:szCs w:val="22"/>
        </w:rPr>
      </w:pPr>
    </w:p>
    <w:sectPr w:rsidR="009B501D" w:rsidSect="009B501D">
      <w:headerReference w:type="default" r:id="rId13"/>
      <w:footerReference w:type="even" r:id="rId14"/>
      <w:footerReference w:type="default" r:id="rId15"/>
      <w:headerReference w:type="first" r:id="rId16"/>
      <w:footerReference w:type="first" r:id="rId17"/>
      <w:type w:val="continuous"/>
      <w:pgSz w:w="12242" w:h="15842"/>
      <w:pgMar w:top="1418" w:right="1418"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834C6" w14:textId="77777777" w:rsidR="0033058F" w:rsidRDefault="0033058F">
      <w:r>
        <w:separator/>
      </w:r>
    </w:p>
  </w:endnote>
  <w:endnote w:type="continuationSeparator" w:id="0">
    <w:p w14:paraId="6F24DA8E" w14:textId="77777777" w:rsidR="0033058F" w:rsidRDefault="00330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53581D" w14:textId="77777777" w:rsidR="009B501D" w:rsidRDefault="009B501D">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5C67FDB7" w14:textId="77777777" w:rsidR="009B501D" w:rsidRDefault="009B501D">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982B6B" w14:textId="77777777" w:rsidR="009B501D" w:rsidRDefault="009B501D">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44C656A0" w14:textId="77777777" w:rsidR="009B501D" w:rsidRDefault="009B501D">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7F61F28" w14:textId="77777777" w:rsidR="009B501D" w:rsidRDefault="009B501D">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sidR="008D6FB0">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sidR="008D6FB0">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F6E807" w14:textId="77777777" w:rsidR="009B501D" w:rsidRDefault="009B501D">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1F3046E3" w14:textId="77777777" w:rsidR="009B501D" w:rsidRDefault="009B501D">
    <w:pPr>
      <w:pBdr>
        <w:top w:val="nil"/>
        <w:left w:val="nil"/>
        <w:bottom w:val="nil"/>
        <w:right w:val="nil"/>
        <w:between w:val="nil"/>
      </w:pBdr>
      <w:tabs>
        <w:tab w:val="center" w:pos="4252"/>
        <w:tab w:val="right" w:pos="8504"/>
      </w:tabs>
      <w:rPr>
        <w:color w:val="000000"/>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BB843B" w14:textId="77777777" w:rsidR="008902E8" w:rsidRDefault="008902E8">
    <w:pPr>
      <w:pBdr>
        <w:top w:val="nil"/>
        <w:left w:val="nil"/>
        <w:bottom w:val="nil"/>
        <w:right w:val="nil"/>
        <w:between w:val="nil"/>
      </w:pBdr>
      <w:tabs>
        <w:tab w:val="center" w:pos="4252"/>
        <w:tab w:val="right" w:pos="8504"/>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68CCA5B8" w14:textId="77777777" w:rsidR="008902E8" w:rsidRDefault="008902E8">
    <w:pPr>
      <w:pBdr>
        <w:top w:val="nil"/>
        <w:left w:val="nil"/>
        <w:bottom w:val="nil"/>
        <w:right w:val="nil"/>
        <w:between w:val="nil"/>
      </w:pBdr>
      <w:tabs>
        <w:tab w:val="center" w:pos="4252"/>
        <w:tab w:val="right" w:pos="8504"/>
      </w:tabs>
      <w:rPr>
        <w:color w:val="00000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677A2D" w14:textId="77777777" w:rsidR="008902E8" w:rsidRDefault="008902E8">
    <w:pPr>
      <w:pBdr>
        <w:top w:val="nil"/>
        <w:left w:val="nil"/>
        <w:bottom w:val="nil"/>
        <w:right w:val="nil"/>
        <w:between w:val="nil"/>
      </w:pBdr>
      <w:tabs>
        <w:tab w:val="center" w:pos="4252"/>
        <w:tab w:val="right" w:pos="8504"/>
      </w:tabs>
      <w:jc w:val="both"/>
      <w:rPr>
        <w:rFonts w:ascii="Arial" w:eastAsia="Arial" w:hAnsi="Arial" w:cs="Arial"/>
        <w:color w:val="000000"/>
        <w:sz w:val="16"/>
        <w:szCs w:val="16"/>
      </w:rPr>
    </w:pPr>
  </w:p>
  <w:p w14:paraId="57C7072F" w14:textId="77777777" w:rsidR="008902E8" w:rsidRDefault="008902E8">
    <w:pPr>
      <w:pBdr>
        <w:top w:val="nil"/>
        <w:left w:val="nil"/>
        <w:bottom w:val="nil"/>
        <w:right w:val="nil"/>
        <w:between w:val="nil"/>
      </w:pBdr>
      <w:tabs>
        <w:tab w:val="right" w:pos="8505"/>
      </w:tabs>
      <w:jc w:val="both"/>
      <w:rPr>
        <w:rFonts w:ascii="Arial" w:eastAsia="Arial" w:hAnsi="Arial" w:cs="Arial"/>
        <w:color w:val="000000"/>
        <w:sz w:val="16"/>
        <w:szCs w:val="16"/>
      </w:rPr>
    </w:pPr>
    <w:r>
      <w:rPr>
        <w:rFonts w:ascii="Arial" w:eastAsia="Arial" w:hAnsi="Arial" w:cs="Arial"/>
        <w:color w:val="000000"/>
        <w:sz w:val="16"/>
        <w:szCs w:val="16"/>
      </w:rPr>
      <w:t>Este documento es propiedad de la Administración Central del Municipio de Santiago de Cali. Prohibida su alteración o modificación por cualquier medio, sin previa autorización del Alcalde.</w:t>
    </w:r>
  </w:p>
  <w:p w14:paraId="096B7337" w14:textId="77777777" w:rsidR="008902E8" w:rsidRDefault="008902E8">
    <w:pPr>
      <w:pBdr>
        <w:top w:val="nil"/>
        <w:left w:val="nil"/>
        <w:bottom w:val="nil"/>
        <w:right w:val="nil"/>
        <w:between w:val="nil"/>
      </w:pBdr>
      <w:tabs>
        <w:tab w:val="right" w:pos="8505"/>
      </w:tabs>
      <w:jc w:val="right"/>
      <w:rPr>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12</w:t>
    </w:r>
    <w:r>
      <w:rPr>
        <w:rFonts w:ascii="Arial" w:eastAsia="Arial" w:hAnsi="Arial" w:cs="Arial"/>
        <w:color w:val="000000"/>
        <w:sz w:val="16"/>
        <w:szCs w:val="16"/>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D5069" w14:textId="77777777" w:rsidR="008902E8" w:rsidRDefault="008902E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A82999F" w14:textId="77777777" w:rsidR="008902E8" w:rsidRDefault="008902E8">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4732A" w14:textId="77777777" w:rsidR="0033058F" w:rsidRDefault="0033058F">
      <w:r>
        <w:separator/>
      </w:r>
    </w:p>
  </w:footnote>
  <w:footnote w:type="continuationSeparator" w:id="0">
    <w:p w14:paraId="65B3394D" w14:textId="77777777" w:rsidR="0033058F" w:rsidRDefault="003305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A056F9" w14:textId="77777777" w:rsidR="009B501D" w:rsidRDefault="009B501D">
    <w:pPr>
      <w:widowControl w:val="0"/>
      <w:pBdr>
        <w:top w:val="nil"/>
        <w:left w:val="nil"/>
        <w:bottom w:val="nil"/>
        <w:right w:val="nil"/>
        <w:between w:val="nil"/>
      </w:pBdr>
      <w:spacing w:line="276" w:lineRule="auto"/>
      <w:rPr>
        <w:color w:val="000000"/>
      </w:rPr>
    </w:pPr>
  </w:p>
  <w:tbl>
    <w:tblPr>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9B501D" w14:paraId="188E629E" w14:textId="77777777">
      <w:trPr>
        <w:trHeight w:val="662"/>
      </w:trPr>
      <w:tc>
        <w:tcPr>
          <w:tcW w:w="2977" w:type="dxa"/>
          <w:vMerge w:val="restart"/>
          <w:vAlign w:val="center"/>
        </w:tcPr>
        <w:p w14:paraId="7E35333E" w14:textId="77777777" w:rsidR="009B501D" w:rsidRDefault="009B501D">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0AEBA812" wp14:editId="0D9B658D">
                <wp:extent cx="1080000" cy="828675"/>
                <wp:effectExtent l="0" t="0" r="0" b="0"/>
                <wp:docPr id="3"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59FBD8D8" w14:textId="77777777" w:rsidR="009B501D" w:rsidRDefault="009B501D">
          <w:pPr>
            <w:pBdr>
              <w:top w:val="nil"/>
              <w:left w:val="nil"/>
              <w:bottom w:val="nil"/>
              <w:right w:val="nil"/>
              <w:between w:val="nil"/>
            </w:pBdr>
            <w:tabs>
              <w:tab w:val="center" w:pos="4252"/>
              <w:tab w:val="right" w:pos="8504"/>
            </w:tabs>
            <w:jc w:val="center"/>
            <w:rPr>
              <w:color w:val="000000"/>
              <w:sz w:val="10"/>
              <w:szCs w:val="10"/>
            </w:rPr>
          </w:pPr>
        </w:p>
        <w:p w14:paraId="2DBAB21C" w14:textId="77777777" w:rsidR="009B501D" w:rsidRDefault="009B501D">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6E4F9544"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7E1E3B46"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68D4EA15"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4B2518FF"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b/>
              <w:color w:val="000000"/>
            </w:rPr>
          </w:pPr>
        </w:p>
        <w:p w14:paraId="693CC1A8"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5ADE2DC2" w14:textId="77777777" w:rsidR="009B501D" w:rsidRDefault="009B501D">
          <w:pPr>
            <w:jc w:val="center"/>
            <w:rPr>
              <w:rFonts w:ascii="Arial" w:eastAsia="Arial" w:hAnsi="Arial" w:cs="Arial"/>
              <w:sz w:val="18"/>
              <w:szCs w:val="18"/>
            </w:rPr>
          </w:pPr>
          <w:r>
            <w:rPr>
              <w:rFonts w:ascii="Arial" w:eastAsia="Arial" w:hAnsi="Arial" w:cs="Arial"/>
              <w:sz w:val="18"/>
              <w:szCs w:val="18"/>
            </w:rPr>
            <w:t>MAJA01.04.01.18.P02.F01</w:t>
          </w:r>
        </w:p>
      </w:tc>
    </w:tr>
    <w:tr w:rsidR="009B501D" w14:paraId="5637CD8F" w14:textId="77777777">
      <w:trPr>
        <w:trHeight w:val="483"/>
      </w:trPr>
      <w:tc>
        <w:tcPr>
          <w:tcW w:w="2977" w:type="dxa"/>
          <w:vMerge/>
          <w:vAlign w:val="center"/>
        </w:tcPr>
        <w:p w14:paraId="2969F388" w14:textId="77777777" w:rsidR="009B501D" w:rsidRDefault="009B501D">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60B081B8" w14:textId="77777777" w:rsidR="009B501D" w:rsidRDefault="009B501D">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6E6D5D76"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74A76E1A"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9B501D" w14:paraId="00BBEAA6" w14:textId="77777777">
      <w:trPr>
        <w:trHeight w:val="798"/>
      </w:trPr>
      <w:tc>
        <w:tcPr>
          <w:tcW w:w="2977" w:type="dxa"/>
          <w:vMerge/>
          <w:vAlign w:val="center"/>
        </w:tcPr>
        <w:p w14:paraId="35D5D95E" w14:textId="77777777" w:rsidR="009B501D" w:rsidRDefault="009B501D">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6800ACA2" w14:textId="77777777" w:rsidR="009B501D" w:rsidRDefault="009B501D">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7CEBB99C"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7A3C920D" w14:textId="77777777" w:rsidR="009B501D" w:rsidRDefault="009B501D">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44258166" w14:textId="77777777" w:rsidR="009B501D" w:rsidRDefault="009B501D">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FDCF90" w14:textId="77777777" w:rsidR="009B501D" w:rsidRDefault="009B501D">
    <w:pPr>
      <w:widowControl w:val="0"/>
      <w:pBdr>
        <w:top w:val="nil"/>
        <w:left w:val="nil"/>
        <w:bottom w:val="nil"/>
        <w:right w:val="nil"/>
        <w:between w:val="nil"/>
      </w:pBdr>
      <w:spacing w:line="276" w:lineRule="auto"/>
      <w:rPr>
        <w:rFonts w:ascii="Arial" w:eastAsia="Arial" w:hAnsi="Arial" w:cs="Arial"/>
        <w:sz w:val="22"/>
        <w:szCs w:val="22"/>
      </w:rPr>
    </w:pPr>
  </w:p>
  <w:tbl>
    <w:tblPr>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9B501D" w14:paraId="62934F60"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6310B11C"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61312" behindDoc="0" locked="0" layoutInCell="1" hidden="0" allowOverlap="1" wp14:anchorId="1D938FBE" wp14:editId="40FE245F">
                <wp:simplePos x="0" y="0"/>
                <wp:positionH relativeFrom="column">
                  <wp:posOffset>7622</wp:posOffset>
                </wp:positionH>
                <wp:positionV relativeFrom="paragraph">
                  <wp:posOffset>339725</wp:posOffset>
                </wp:positionV>
                <wp:extent cx="1408430" cy="334010"/>
                <wp:effectExtent l="0" t="0" r="0" b="0"/>
                <wp:wrapNone/>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12676B4C"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b/>
              <w:color w:val="000000"/>
            </w:rPr>
          </w:pPr>
        </w:p>
        <w:p w14:paraId="248BFA35" w14:textId="77777777" w:rsidR="009B501D" w:rsidRDefault="009B501D">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90A948E" w14:textId="77777777" w:rsidR="009B501D" w:rsidRDefault="009B501D">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15F1C223" w14:textId="77777777" w:rsidR="009B501D" w:rsidRDefault="009B501D">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76B1752E" w14:textId="77777777" w:rsidR="009B501D" w:rsidRDefault="009B501D">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10E955F5" w14:textId="77777777" w:rsidR="009B501D" w:rsidRDefault="009B501D">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9B501D" w14:paraId="0886C117" w14:textId="77777777">
      <w:trPr>
        <w:trHeight w:val="827"/>
      </w:trPr>
      <w:tc>
        <w:tcPr>
          <w:tcW w:w="2410" w:type="dxa"/>
          <w:vMerge/>
          <w:tcBorders>
            <w:top w:val="single" w:sz="4" w:space="0" w:color="000000"/>
            <w:left w:val="single" w:sz="4" w:space="0" w:color="000000"/>
            <w:right w:val="single" w:sz="4" w:space="0" w:color="000000"/>
          </w:tcBorders>
          <w:vAlign w:val="center"/>
        </w:tcPr>
        <w:p w14:paraId="4858F8A1" w14:textId="77777777" w:rsidR="009B501D" w:rsidRDefault="009B501D">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184721C4" w14:textId="77777777" w:rsidR="009B501D" w:rsidRDefault="009B501D">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7BE7178B" w14:textId="77777777" w:rsidR="009B501D" w:rsidRDefault="009B501D">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6B7F2A4D" w14:textId="77777777" w:rsidR="009B501D" w:rsidRDefault="009B501D">
          <w:pPr>
            <w:widowControl w:val="0"/>
            <w:pBdr>
              <w:top w:val="nil"/>
              <w:left w:val="nil"/>
              <w:bottom w:val="nil"/>
              <w:right w:val="nil"/>
              <w:between w:val="nil"/>
            </w:pBdr>
            <w:spacing w:line="276" w:lineRule="auto"/>
            <w:rPr>
              <w:rFonts w:ascii="Arial" w:eastAsia="Arial" w:hAnsi="Arial" w:cs="Arial"/>
              <w:b/>
            </w:rPr>
          </w:pPr>
        </w:p>
      </w:tc>
    </w:tr>
  </w:tbl>
  <w:p w14:paraId="34AA3F3C" w14:textId="77777777" w:rsidR="009B501D" w:rsidRDefault="009B501D">
    <w:pPr>
      <w:jc w:val="both"/>
      <w:rPr>
        <w:rFonts w:ascii="Arial" w:eastAsia="Arial" w:hAnsi="Arial" w:cs="Arial"/>
      </w:rPr>
    </w:pPr>
  </w:p>
  <w:p w14:paraId="0248BD43" w14:textId="77777777" w:rsidR="009B501D" w:rsidRDefault="009B501D">
    <w:pPr>
      <w:pBdr>
        <w:top w:val="nil"/>
        <w:left w:val="nil"/>
        <w:bottom w:val="nil"/>
        <w:right w:val="nil"/>
        <w:between w:val="nil"/>
      </w:pBdr>
      <w:tabs>
        <w:tab w:val="center" w:pos="4252"/>
        <w:tab w:val="right" w:pos="8504"/>
      </w:tabs>
      <w:rPr>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69411" w14:textId="77777777" w:rsidR="008902E8" w:rsidRDefault="008902E8">
    <w:pPr>
      <w:widowControl w:val="0"/>
      <w:pBdr>
        <w:top w:val="nil"/>
        <w:left w:val="nil"/>
        <w:bottom w:val="nil"/>
        <w:right w:val="nil"/>
        <w:between w:val="nil"/>
      </w:pBdr>
      <w:spacing w:line="276" w:lineRule="auto"/>
      <w:rPr>
        <w:color w:val="000000"/>
      </w:rPr>
    </w:pPr>
  </w:p>
  <w:tbl>
    <w:tblPr>
      <w:tblStyle w:val="a7"/>
      <w:tblW w:w="9639"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6"/>
      <w:gridCol w:w="3969"/>
      <w:gridCol w:w="1418"/>
      <w:gridCol w:w="1276"/>
    </w:tblGrid>
    <w:tr w:rsidR="008902E8" w14:paraId="0DD0A429" w14:textId="77777777">
      <w:trPr>
        <w:trHeight w:val="662"/>
      </w:trPr>
      <w:tc>
        <w:tcPr>
          <w:tcW w:w="2977" w:type="dxa"/>
          <w:vMerge w:val="restart"/>
          <w:vAlign w:val="center"/>
        </w:tcPr>
        <w:p w14:paraId="1F9B25D2" w14:textId="77777777" w:rsidR="008902E8" w:rsidRDefault="008902E8">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70C61AC3" wp14:editId="7AFDAB44">
                <wp:extent cx="1080000"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80000" cy="828675"/>
                        </a:xfrm>
                        <a:prstGeom prst="rect">
                          <a:avLst/>
                        </a:prstGeom>
                        <a:ln/>
                      </pic:spPr>
                    </pic:pic>
                  </a:graphicData>
                </a:graphic>
              </wp:inline>
            </w:drawing>
          </w:r>
        </w:p>
        <w:p w14:paraId="1E06B45F" w14:textId="77777777" w:rsidR="008902E8" w:rsidRDefault="008902E8">
          <w:pPr>
            <w:pBdr>
              <w:top w:val="nil"/>
              <w:left w:val="nil"/>
              <w:bottom w:val="nil"/>
              <w:right w:val="nil"/>
              <w:between w:val="nil"/>
            </w:pBdr>
            <w:tabs>
              <w:tab w:val="center" w:pos="4252"/>
              <w:tab w:val="right" w:pos="8504"/>
            </w:tabs>
            <w:jc w:val="center"/>
            <w:rPr>
              <w:color w:val="000000"/>
              <w:sz w:val="10"/>
              <w:szCs w:val="10"/>
            </w:rPr>
          </w:pPr>
        </w:p>
        <w:p w14:paraId="02425424" w14:textId="77777777" w:rsidR="008902E8" w:rsidRDefault="008902E8">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45A2A253"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GESTIÓN CONTRACTUAL</w:t>
          </w:r>
        </w:p>
      </w:tc>
      <w:tc>
        <w:tcPr>
          <w:tcW w:w="3969" w:type="dxa"/>
          <w:vMerge w:val="restart"/>
          <w:vAlign w:val="center"/>
        </w:tcPr>
        <w:p w14:paraId="0B3A1B4E"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 xml:space="preserve">SISTEMAS DE GESTIÓN Y CONTROL INTEGRADOS </w:t>
          </w:r>
        </w:p>
        <w:p w14:paraId="4F363EF3"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rPr>
          </w:pPr>
          <w:r>
            <w:rPr>
              <w:rFonts w:ascii="Arial" w:eastAsia="Arial" w:hAnsi="Arial" w:cs="Arial"/>
              <w:color w:val="000000"/>
            </w:rPr>
            <w:t>(SISTEDA, SGC y MECI)</w:t>
          </w:r>
        </w:p>
        <w:p w14:paraId="6F19D248"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b/>
              <w:color w:val="000000"/>
            </w:rPr>
          </w:pPr>
        </w:p>
        <w:p w14:paraId="4CA50479"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ESTUDIOS Y DOCUMENTOS PREVIOS</w:t>
          </w:r>
        </w:p>
      </w:tc>
      <w:tc>
        <w:tcPr>
          <w:tcW w:w="2694" w:type="dxa"/>
          <w:gridSpan w:val="2"/>
          <w:vAlign w:val="center"/>
        </w:tcPr>
        <w:p w14:paraId="71A97A95" w14:textId="77777777" w:rsidR="008902E8" w:rsidRDefault="008902E8">
          <w:pPr>
            <w:jc w:val="center"/>
            <w:rPr>
              <w:rFonts w:ascii="Arial" w:eastAsia="Arial" w:hAnsi="Arial" w:cs="Arial"/>
              <w:sz w:val="18"/>
              <w:szCs w:val="18"/>
            </w:rPr>
          </w:pPr>
          <w:r>
            <w:rPr>
              <w:rFonts w:ascii="Arial" w:eastAsia="Arial" w:hAnsi="Arial" w:cs="Arial"/>
              <w:sz w:val="18"/>
              <w:szCs w:val="18"/>
            </w:rPr>
            <w:t>MAJA01.04.01.18.P02.F01</w:t>
          </w:r>
        </w:p>
      </w:tc>
    </w:tr>
    <w:tr w:rsidR="008902E8" w14:paraId="5E215804" w14:textId="77777777">
      <w:trPr>
        <w:trHeight w:val="483"/>
      </w:trPr>
      <w:tc>
        <w:tcPr>
          <w:tcW w:w="2977" w:type="dxa"/>
          <w:vMerge/>
          <w:vAlign w:val="center"/>
        </w:tcPr>
        <w:p w14:paraId="18368074" w14:textId="77777777" w:rsidR="008902E8" w:rsidRDefault="008902E8">
          <w:pPr>
            <w:widowControl w:val="0"/>
            <w:pBdr>
              <w:top w:val="nil"/>
              <w:left w:val="nil"/>
              <w:bottom w:val="nil"/>
              <w:right w:val="nil"/>
              <w:between w:val="nil"/>
            </w:pBdr>
            <w:spacing w:line="276" w:lineRule="auto"/>
            <w:rPr>
              <w:rFonts w:ascii="Arial" w:eastAsia="Arial" w:hAnsi="Arial" w:cs="Arial"/>
              <w:sz w:val="18"/>
              <w:szCs w:val="18"/>
            </w:rPr>
          </w:pPr>
        </w:p>
      </w:tc>
      <w:tc>
        <w:tcPr>
          <w:tcW w:w="3969" w:type="dxa"/>
          <w:vMerge/>
          <w:vAlign w:val="center"/>
        </w:tcPr>
        <w:p w14:paraId="7DEAA785" w14:textId="77777777" w:rsidR="008902E8" w:rsidRDefault="008902E8">
          <w:pPr>
            <w:widowControl w:val="0"/>
            <w:pBdr>
              <w:top w:val="nil"/>
              <w:left w:val="nil"/>
              <w:bottom w:val="nil"/>
              <w:right w:val="nil"/>
              <w:between w:val="nil"/>
            </w:pBdr>
            <w:spacing w:line="276" w:lineRule="auto"/>
            <w:rPr>
              <w:rFonts w:ascii="Arial" w:eastAsia="Arial" w:hAnsi="Arial" w:cs="Arial"/>
              <w:sz w:val="18"/>
              <w:szCs w:val="18"/>
            </w:rPr>
          </w:pPr>
        </w:p>
      </w:tc>
      <w:tc>
        <w:tcPr>
          <w:tcW w:w="1418" w:type="dxa"/>
          <w:vAlign w:val="center"/>
        </w:tcPr>
        <w:p w14:paraId="2E29A12A"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0E1887E0"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8902E8" w14:paraId="6C8D76A0" w14:textId="77777777">
      <w:trPr>
        <w:trHeight w:val="798"/>
      </w:trPr>
      <w:tc>
        <w:tcPr>
          <w:tcW w:w="2977" w:type="dxa"/>
          <w:vMerge/>
          <w:vAlign w:val="center"/>
        </w:tcPr>
        <w:p w14:paraId="403A81C5" w14:textId="77777777" w:rsidR="008902E8" w:rsidRDefault="008902E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3969" w:type="dxa"/>
          <w:vMerge/>
          <w:vAlign w:val="center"/>
        </w:tcPr>
        <w:p w14:paraId="1F91471F" w14:textId="77777777" w:rsidR="008902E8" w:rsidRDefault="008902E8">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418" w:type="dxa"/>
          <w:vAlign w:val="center"/>
        </w:tcPr>
        <w:p w14:paraId="236240F6"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0B62E8E6" w14:textId="77777777" w:rsidR="008902E8" w:rsidRDefault="008902E8">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0A0CC560" w14:textId="77777777" w:rsidR="008902E8" w:rsidRDefault="008902E8">
    <w:pPr>
      <w:pBdr>
        <w:top w:val="nil"/>
        <w:left w:val="nil"/>
        <w:bottom w:val="nil"/>
        <w:right w:val="nil"/>
        <w:between w:val="nil"/>
      </w:pBdr>
      <w:tabs>
        <w:tab w:val="center" w:pos="4252"/>
        <w:tab w:val="right" w:pos="8504"/>
      </w:tabs>
      <w:rPr>
        <w:color w:val="00000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F60CB" w14:textId="77777777" w:rsidR="008902E8" w:rsidRDefault="008902E8">
    <w:pPr>
      <w:widowControl w:val="0"/>
      <w:pBdr>
        <w:top w:val="nil"/>
        <w:left w:val="nil"/>
        <w:bottom w:val="nil"/>
        <w:right w:val="nil"/>
        <w:between w:val="nil"/>
      </w:pBdr>
      <w:spacing w:line="276" w:lineRule="auto"/>
      <w:rPr>
        <w:rFonts w:ascii="Arial" w:eastAsia="Arial" w:hAnsi="Arial" w:cs="Arial"/>
        <w:sz w:val="22"/>
        <w:szCs w:val="22"/>
      </w:rPr>
    </w:pPr>
  </w:p>
  <w:tbl>
    <w:tblPr>
      <w:tblStyle w:val="a6"/>
      <w:tblW w:w="9923" w:type="dxa"/>
      <w:tblInd w:w="-4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410"/>
      <w:gridCol w:w="5245"/>
      <w:gridCol w:w="2268"/>
    </w:tblGrid>
    <w:tr w:rsidR="008902E8" w14:paraId="75C24901" w14:textId="77777777">
      <w:trPr>
        <w:trHeight w:val="704"/>
      </w:trPr>
      <w:tc>
        <w:tcPr>
          <w:tcW w:w="2410" w:type="dxa"/>
          <w:vMerge w:val="restart"/>
          <w:tcBorders>
            <w:top w:val="single" w:sz="4" w:space="0" w:color="000000"/>
            <w:left w:val="single" w:sz="4" w:space="0" w:color="000000"/>
            <w:right w:val="single" w:sz="4" w:space="0" w:color="000000"/>
          </w:tcBorders>
          <w:vAlign w:val="center"/>
        </w:tcPr>
        <w:p w14:paraId="3BB1042B"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b/>
              <w:i/>
              <w:color w:val="000000"/>
            </w:rPr>
          </w:pPr>
          <w:r>
            <w:rPr>
              <w:noProof/>
              <w:lang w:val="es-CO"/>
            </w:rPr>
            <w:drawing>
              <wp:anchor distT="0" distB="0" distL="114300" distR="114300" simplePos="0" relativeHeight="251659264" behindDoc="0" locked="0" layoutInCell="1" hidden="0" allowOverlap="1" wp14:anchorId="70A0366D" wp14:editId="4D54F500">
                <wp:simplePos x="0" y="0"/>
                <wp:positionH relativeFrom="column">
                  <wp:posOffset>7622</wp:posOffset>
                </wp:positionH>
                <wp:positionV relativeFrom="paragraph">
                  <wp:posOffset>339725</wp:posOffset>
                </wp:positionV>
                <wp:extent cx="1408430" cy="334010"/>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408430" cy="334010"/>
                        </a:xfrm>
                        <a:prstGeom prst="rect">
                          <a:avLst/>
                        </a:prstGeom>
                        <a:ln/>
                      </pic:spPr>
                    </pic:pic>
                  </a:graphicData>
                </a:graphic>
              </wp:anchor>
            </w:drawing>
          </w:r>
        </w:p>
      </w:tc>
      <w:tc>
        <w:tcPr>
          <w:tcW w:w="5245" w:type="dxa"/>
          <w:tcBorders>
            <w:top w:val="single" w:sz="4" w:space="0" w:color="000000"/>
            <w:left w:val="single" w:sz="4" w:space="0" w:color="000000"/>
            <w:bottom w:val="single" w:sz="4" w:space="0" w:color="000000"/>
            <w:right w:val="single" w:sz="4" w:space="0" w:color="000000"/>
          </w:tcBorders>
        </w:tcPr>
        <w:p w14:paraId="10F9B6D9"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b/>
              <w:color w:val="000000"/>
            </w:rPr>
          </w:pPr>
        </w:p>
        <w:p w14:paraId="56E85269" w14:textId="77777777" w:rsidR="008902E8" w:rsidRDefault="008902E8">
          <w:pPr>
            <w:pBdr>
              <w:top w:val="nil"/>
              <w:left w:val="nil"/>
              <w:bottom w:val="nil"/>
              <w:right w:val="nil"/>
              <w:between w:val="nil"/>
            </w:pBdr>
            <w:tabs>
              <w:tab w:val="center" w:pos="4252"/>
              <w:tab w:val="right" w:pos="8504"/>
            </w:tabs>
            <w:jc w:val="center"/>
            <w:rPr>
              <w:rFonts w:ascii="Arial" w:eastAsia="Arial" w:hAnsi="Arial" w:cs="Arial"/>
              <w:b/>
              <w:i/>
              <w:color w:val="000000"/>
            </w:rPr>
          </w:pPr>
          <w:r>
            <w:rPr>
              <w:rFonts w:ascii="Arial" w:eastAsia="Arial" w:hAnsi="Arial" w:cs="Arial"/>
              <w:b/>
              <w:i/>
              <w:color w:val="000000"/>
            </w:rPr>
            <w:t>SUBPROCESO “ADQUISICIÓN DE BIENES Y SERVICIOS”</w:t>
          </w:r>
        </w:p>
      </w:tc>
      <w:tc>
        <w:tcPr>
          <w:tcW w:w="2268" w:type="dxa"/>
          <w:vMerge w:val="restart"/>
          <w:tcBorders>
            <w:top w:val="single" w:sz="4" w:space="0" w:color="000000"/>
            <w:left w:val="single" w:sz="4" w:space="0" w:color="000000"/>
            <w:right w:val="single" w:sz="4" w:space="0" w:color="000000"/>
          </w:tcBorders>
          <w:vAlign w:val="center"/>
        </w:tcPr>
        <w:p w14:paraId="29AE6D19" w14:textId="77777777" w:rsidR="008902E8" w:rsidRDefault="008902E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 xml:space="preserve">Código: </w:t>
          </w:r>
        </w:p>
        <w:p w14:paraId="239C2197" w14:textId="77777777" w:rsidR="008902E8" w:rsidRDefault="008902E8">
          <w:pPr>
            <w:pBdr>
              <w:top w:val="nil"/>
              <w:left w:val="nil"/>
              <w:bottom w:val="nil"/>
              <w:right w:val="nil"/>
              <w:between w:val="nil"/>
            </w:pBdr>
            <w:tabs>
              <w:tab w:val="center" w:pos="4252"/>
              <w:tab w:val="right" w:pos="8504"/>
            </w:tabs>
            <w:ind w:left="-392" w:firstLine="392"/>
            <w:rPr>
              <w:rFonts w:ascii="Arial" w:eastAsia="Arial" w:hAnsi="Arial" w:cs="Arial"/>
              <w:color w:val="000000"/>
              <w:sz w:val="16"/>
              <w:szCs w:val="16"/>
            </w:rPr>
          </w:pPr>
          <w:r>
            <w:rPr>
              <w:rFonts w:ascii="Arial" w:eastAsia="Arial" w:hAnsi="Arial" w:cs="Arial"/>
              <w:color w:val="000000"/>
              <w:sz w:val="16"/>
              <w:szCs w:val="16"/>
            </w:rPr>
            <w:t>FGN-61300-SA-F-10</w:t>
          </w:r>
        </w:p>
        <w:p w14:paraId="37C1589A" w14:textId="77777777" w:rsidR="008902E8" w:rsidRDefault="008902E8">
          <w:pPr>
            <w:pBdr>
              <w:top w:val="nil"/>
              <w:left w:val="nil"/>
              <w:bottom w:val="nil"/>
              <w:right w:val="nil"/>
              <w:between w:val="nil"/>
            </w:pBdr>
            <w:tabs>
              <w:tab w:val="center" w:pos="4252"/>
              <w:tab w:val="right" w:pos="8504"/>
            </w:tabs>
            <w:rPr>
              <w:rFonts w:ascii="Arial" w:eastAsia="Arial" w:hAnsi="Arial" w:cs="Arial"/>
              <w:color w:val="000000"/>
              <w:sz w:val="16"/>
              <w:szCs w:val="16"/>
            </w:rPr>
          </w:pPr>
          <w:r>
            <w:rPr>
              <w:rFonts w:ascii="Arial" w:eastAsia="Arial" w:hAnsi="Arial" w:cs="Arial"/>
              <w:color w:val="000000"/>
              <w:sz w:val="16"/>
              <w:szCs w:val="16"/>
            </w:rPr>
            <w:t>Versión: 01</w:t>
          </w:r>
        </w:p>
        <w:p w14:paraId="0F70CF02" w14:textId="77777777" w:rsidR="008902E8" w:rsidRDefault="008902E8">
          <w:pPr>
            <w:pBdr>
              <w:top w:val="nil"/>
              <w:left w:val="nil"/>
              <w:bottom w:val="nil"/>
              <w:right w:val="nil"/>
              <w:between w:val="nil"/>
            </w:pBdr>
            <w:tabs>
              <w:tab w:val="center" w:pos="4252"/>
              <w:tab w:val="right" w:pos="8504"/>
            </w:tabs>
            <w:rPr>
              <w:rFonts w:ascii="Arial" w:eastAsia="Arial" w:hAnsi="Arial" w:cs="Arial"/>
              <w:b/>
              <w:i/>
              <w:color w:val="000000"/>
            </w:rPr>
          </w:pPr>
          <w:r>
            <w:rPr>
              <w:rFonts w:ascii="Arial" w:eastAsia="Arial" w:hAnsi="Arial" w:cs="Arial"/>
              <w:color w:val="000000"/>
              <w:sz w:val="16"/>
              <w:szCs w:val="16"/>
            </w:rPr>
            <w:t xml:space="preserve">Página:  </w:t>
          </w:r>
          <w:r>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Pr>
              <w:rFonts w:ascii="Arial" w:eastAsia="Arial" w:hAnsi="Arial" w:cs="Arial"/>
              <w:color w:val="000000"/>
              <w:sz w:val="16"/>
              <w:szCs w:val="16"/>
            </w:rPr>
            <w:fldChar w:fldCharType="separate"/>
          </w:r>
          <w:r>
            <w:rPr>
              <w:rFonts w:ascii="Arial" w:eastAsia="Arial" w:hAnsi="Arial" w:cs="Arial"/>
              <w:noProof/>
              <w:color w:val="000000"/>
              <w:sz w:val="16"/>
              <w:szCs w:val="16"/>
            </w:rPr>
            <w:t>1</w:t>
          </w:r>
          <w:r>
            <w:rPr>
              <w:rFonts w:ascii="Arial" w:eastAsia="Arial" w:hAnsi="Arial" w:cs="Arial"/>
              <w:color w:val="000000"/>
              <w:sz w:val="16"/>
              <w:szCs w:val="16"/>
            </w:rPr>
            <w:fldChar w:fldCharType="end"/>
          </w:r>
          <w:r>
            <w:rPr>
              <w:rFonts w:ascii="Arial" w:eastAsia="Arial" w:hAnsi="Arial" w:cs="Arial"/>
              <w:color w:val="000000"/>
              <w:sz w:val="16"/>
              <w:szCs w:val="16"/>
            </w:rPr>
            <w:t xml:space="preserve"> de  3</w:t>
          </w:r>
        </w:p>
      </w:tc>
    </w:tr>
    <w:tr w:rsidR="008902E8" w14:paraId="50A1EA1F" w14:textId="77777777">
      <w:trPr>
        <w:trHeight w:val="827"/>
      </w:trPr>
      <w:tc>
        <w:tcPr>
          <w:tcW w:w="2410" w:type="dxa"/>
          <w:vMerge/>
          <w:tcBorders>
            <w:top w:val="single" w:sz="4" w:space="0" w:color="000000"/>
            <w:left w:val="single" w:sz="4" w:space="0" w:color="000000"/>
            <w:right w:val="single" w:sz="4" w:space="0" w:color="000000"/>
          </w:tcBorders>
          <w:vAlign w:val="center"/>
        </w:tcPr>
        <w:p w14:paraId="39779DEE" w14:textId="77777777" w:rsidR="008902E8" w:rsidRDefault="008902E8">
          <w:pPr>
            <w:widowControl w:val="0"/>
            <w:pBdr>
              <w:top w:val="nil"/>
              <w:left w:val="nil"/>
              <w:bottom w:val="nil"/>
              <w:right w:val="nil"/>
              <w:between w:val="nil"/>
            </w:pBdr>
            <w:spacing w:line="276" w:lineRule="auto"/>
            <w:rPr>
              <w:rFonts w:ascii="Arial" w:eastAsia="Arial" w:hAnsi="Arial" w:cs="Arial"/>
              <w:b/>
              <w:i/>
              <w:color w:val="000000"/>
            </w:rPr>
          </w:pPr>
        </w:p>
      </w:tc>
      <w:tc>
        <w:tcPr>
          <w:tcW w:w="5245" w:type="dxa"/>
          <w:tcBorders>
            <w:top w:val="single" w:sz="4" w:space="0" w:color="000000"/>
            <w:left w:val="single" w:sz="4" w:space="0" w:color="000000"/>
            <w:bottom w:val="single" w:sz="4" w:space="0" w:color="000000"/>
            <w:right w:val="single" w:sz="4" w:space="0" w:color="000000"/>
          </w:tcBorders>
        </w:tcPr>
        <w:p w14:paraId="3CF282F6" w14:textId="77777777" w:rsidR="008902E8" w:rsidRDefault="008902E8">
          <w:pPr>
            <w:pBdr>
              <w:top w:val="nil"/>
              <w:left w:val="nil"/>
              <w:bottom w:val="nil"/>
              <w:right w:val="nil"/>
              <w:between w:val="nil"/>
            </w:pBdr>
            <w:tabs>
              <w:tab w:val="center" w:pos="4252"/>
              <w:tab w:val="right" w:pos="8504"/>
            </w:tabs>
            <w:spacing w:before="120"/>
            <w:jc w:val="center"/>
            <w:rPr>
              <w:rFonts w:ascii="Arial" w:eastAsia="Arial" w:hAnsi="Arial" w:cs="Arial"/>
              <w:b/>
              <w:color w:val="000000"/>
            </w:rPr>
          </w:pPr>
          <w:r>
            <w:rPr>
              <w:rFonts w:ascii="Arial" w:eastAsia="Arial" w:hAnsi="Arial" w:cs="Arial"/>
              <w:b/>
              <w:color w:val="000000"/>
            </w:rPr>
            <w:t>INFORME PARCIAL Y/O FINAL DE SUPERVISIÓN DE CONTRATO</w:t>
          </w:r>
        </w:p>
        <w:p w14:paraId="3E96E67E" w14:textId="77777777" w:rsidR="008902E8" w:rsidRDefault="008902E8">
          <w:pPr>
            <w:jc w:val="center"/>
            <w:rPr>
              <w:rFonts w:ascii="Arial" w:eastAsia="Arial" w:hAnsi="Arial" w:cs="Arial"/>
              <w:b/>
            </w:rPr>
          </w:pPr>
        </w:p>
      </w:tc>
      <w:tc>
        <w:tcPr>
          <w:tcW w:w="2268" w:type="dxa"/>
          <w:vMerge/>
          <w:tcBorders>
            <w:top w:val="single" w:sz="4" w:space="0" w:color="000000"/>
            <w:left w:val="single" w:sz="4" w:space="0" w:color="000000"/>
            <w:right w:val="single" w:sz="4" w:space="0" w:color="000000"/>
          </w:tcBorders>
          <w:vAlign w:val="center"/>
        </w:tcPr>
        <w:p w14:paraId="3E15426B" w14:textId="77777777" w:rsidR="008902E8" w:rsidRDefault="008902E8">
          <w:pPr>
            <w:widowControl w:val="0"/>
            <w:pBdr>
              <w:top w:val="nil"/>
              <w:left w:val="nil"/>
              <w:bottom w:val="nil"/>
              <w:right w:val="nil"/>
              <w:between w:val="nil"/>
            </w:pBdr>
            <w:spacing w:line="276" w:lineRule="auto"/>
            <w:rPr>
              <w:rFonts w:ascii="Arial" w:eastAsia="Arial" w:hAnsi="Arial" w:cs="Arial"/>
              <w:b/>
            </w:rPr>
          </w:pPr>
        </w:p>
      </w:tc>
    </w:tr>
  </w:tbl>
  <w:p w14:paraId="6E9F8CA3" w14:textId="77777777" w:rsidR="008902E8" w:rsidRDefault="008902E8">
    <w:pPr>
      <w:jc w:val="both"/>
      <w:rPr>
        <w:rFonts w:ascii="Arial" w:eastAsia="Arial" w:hAnsi="Arial" w:cs="Arial"/>
      </w:rPr>
    </w:pPr>
  </w:p>
  <w:p w14:paraId="79E34033" w14:textId="77777777" w:rsidR="008902E8" w:rsidRDefault="008902E8">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ACF4F04"/>
    <w:multiLevelType w:val="multilevel"/>
    <w:tmpl w:val="1C3A3F22"/>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1">
    <w:nsid w:val="599609DC"/>
    <w:multiLevelType w:val="multilevel"/>
    <w:tmpl w:val="C36C9246"/>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1">
    <w:nsid w:val="67D21E99"/>
    <w:multiLevelType w:val="multilevel"/>
    <w:tmpl w:val="F754E80E"/>
    <w:lvl w:ilvl="0">
      <w:start w:val="1"/>
      <w:numFmt w:val="bullet"/>
      <w:lvlText w:val="▪"/>
      <w:lvlJc w:val="left"/>
      <w:pPr>
        <w:ind w:left="720" w:hanging="360"/>
      </w:pPr>
      <w:rPr>
        <w:rFonts w:ascii="Noto Sans Symbols" w:eastAsia="Noto Sans Symbols" w:hAnsi="Noto Sans Symbols" w:cs="Noto Sans Symbols"/>
        <w:color w:val="000000"/>
        <w:sz w:val="32"/>
        <w:szCs w:val="32"/>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1">
    <w:nsid w:val="77A131D4"/>
    <w:multiLevelType w:val="multilevel"/>
    <w:tmpl w:val="88F0EDC2"/>
    <w:lvl w:ilvl="0">
      <w:start w:val="1"/>
      <w:numFmt w:val="decimal"/>
      <w:lvlText w:val="%1."/>
      <w:lvlJc w:val="left"/>
      <w:pPr>
        <w:ind w:left="720" w:hanging="360"/>
      </w:pPr>
    </w:lvl>
    <w:lvl w:ilvl="1">
      <w:start w:val="1"/>
      <w:numFmt w:val="decimal"/>
      <w:lvlText w:val="%1.%2"/>
      <w:lvlJc w:val="left"/>
      <w:pPr>
        <w:ind w:left="1065" w:hanging="705"/>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4E2"/>
    <w:rsid w:val="0017356D"/>
    <w:rsid w:val="001774D7"/>
    <w:rsid w:val="002028C3"/>
    <w:rsid w:val="0020694C"/>
    <w:rsid w:val="002636EF"/>
    <w:rsid w:val="002A2F07"/>
    <w:rsid w:val="002E18AF"/>
    <w:rsid w:val="002E4927"/>
    <w:rsid w:val="0033058F"/>
    <w:rsid w:val="0034064E"/>
    <w:rsid w:val="00357A3B"/>
    <w:rsid w:val="003F5A4D"/>
    <w:rsid w:val="00415B0E"/>
    <w:rsid w:val="004F4FE3"/>
    <w:rsid w:val="00532B24"/>
    <w:rsid w:val="0058555B"/>
    <w:rsid w:val="005F1265"/>
    <w:rsid w:val="00646D83"/>
    <w:rsid w:val="006845FA"/>
    <w:rsid w:val="006A29CA"/>
    <w:rsid w:val="006B3D6E"/>
    <w:rsid w:val="006C0C9C"/>
    <w:rsid w:val="006C2243"/>
    <w:rsid w:val="008902E8"/>
    <w:rsid w:val="008D6FB0"/>
    <w:rsid w:val="009B501D"/>
    <w:rsid w:val="009C55DF"/>
    <w:rsid w:val="00A57747"/>
    <w:rsid w:val="00A85D0A"/>
    <w:rsid w:val="00AE69C4"/>
    <w:rsid w:val="00AF2A1B"/>
    <w:rsid w:val="00B02CF7"/>
    <w:rsid w:val="00BA6FC5"/>
    <w:rsid w:val="00BF0C71"/>
    <w:rsid w:val="00C903BE"/>
    <w:rsid w:val="00CD6E59"/>
    <w:rsid w:val="00DC3D18"/>
    <w:rsid w:val="00DE2BD4"/>
    <w:rsid w:val="00E15539"/>
    <w:rsid w:val="00E92673"/>
    <w:rsid w:val="00EC64E2"/>
    <w:rsid w:val="00F11CE7"/>
    <w:rsid w:val="00F14D34"/>
    <w:rsid w:val="00F54F8C"/>
    <w:rsid w:val="00F76DAD"/>
    <w:rsid w:val="00F922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CFF5"/>
  <w15:docId w15:val="{EDD7AF3C-0E49-4126-9871-606B65681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_tradnl"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outlineLvl w:val="0"/>
    </w:pPr>
    <w:rPr>
      <w:sz w:val="24"/>
      <w:szCs w:val="24"/>
    </w:rPr>
  </w:style>
  <w:style w:type="paragraph" w:styleId="Ttulo2">
    <w:name w:val="heading 2"/>
    <w:basedOn w:val="Normal"/>
    <w:next w:val="Normal"/>
    <w:uiPriority w:val="9"/>
    <w:unhideWhenUsed/>
    <w:qFormat/>
    <w:pPr>
      <w:keepNext/>
      <w:jc w:val="center"/>
      <w:outlineLvl w:val="1"/>
    </w:pPr>
    <w:rPr>
      <w:sz w:val="24"/>
      <w:szCs w:val="24"/>
    </w:rPr>
  </w:style>
  <w:style w:type="paragraph" w:styleId="Ttulo3">
    <w:name w:val="heading 3"/>
    <w:basedOn w:val="Normal"/>
    <w:next w:val="Normal"/>
    <w:uiPriority w:val="9"/>
    <w:semiHidden/>
    <w:unhideWhenUsed/>
    <w:qFormat/>
    <w:pPr>
      <w:keepNext/>
      <w:spacing w:line="480" w:lineRule="auto"/>
      <w:jc w:val="center"/>
      <w:outlineLvl w:val="2"/>
    </w:pPr>
    <w:rPr>
      <w:b/>
      <w:sz w:val="32"/>
      <w:szCs w:val="32"/>
    </w:rPr>
  </w:style>
  <w:style w:type="paragraph" w:styleId="Ttulo4">
    <w:name w:val="heading 4"/>
    <w:basedOn w:val="Normal"/>
    <w:next w:val="Normal"/>
    <w:uiPriority w:val="9"/>
    <w:semiHidden/>
    <w:unhideWhenUsed/>
    <w:qFormat/>
    <w:pPr>
      <w:keepNext/>
      <w:spacing w:line="480" w:lineRule="auto"/>
      <w:jc w:val="center"/>
      <w:outlineLvl w:val="3"/>
    </w:pPr>
    <w:rPr>
      <w:b/>
      <w:sz w:val="24"/>
      <w:szCs w:val="24"/>
    </w:rPr>
  </w:style>
  <w:style w:type="paragraph" w:styleId="Ttulo5">
    <w:name w:val="heading 5"/>
    <w:basedOn w:val="Normal"/>
    <w:next w:val="Normal"/>
    <w:uiPriority w:val="9"/>
    <w:semiHidden/>
    <w:unhideWhenUsed/>
    <w:qFormat/>
    <w:pPr>
      <w:keepNext/>
      <w:spacing w:line="480" w:lineRule="auto"/>
      <w:outlineLvl w:val="4"/>
    </w:pPr>
    <w:rPr>
      <w:b/>
      <w:sz w:val="24"/>
      <w:szCs w:val="24"/>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646D83"/>
    <w:pPr>
      <w:tabs>
        <w:tab w:val="center" w:pos="4419"/>
        <w:tab w:val="right" w:pos="8838"/>
      </w:tabs>
    </w:pPr>
  </w:style>
  <w:style w:type="character" w:customStyle="1" w:styleId="EncabezadoCar">
    <w:name w:val="Encabezado Car"/>
    <w:basedOn w:val="Fuentedeprrafopredeter"/>
    <w:link w:val="Encabezado"/>
    <w:uiPriority w:val="99"/>
    <w:rsid w:val="00646D83"/>
  </w:style>
  <w:style w:type="paragraph" w:styleId="Textodeglobo">
    <w:name w:val="Balloon Text"/>
    <w:basedOn w:val="Normal"/>
    <w:link w:val="TextodegloboCar"/>
    <w:uiPriority w:val="99"/>
    <w:semiHidden/>
    <w:unhideWhenUsed/>
    <w:rsid w:val="002A2F07"/>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F0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17696027">
      <w:bodyDiv w:val="1"/>
      <w:marLeft w:val="0"/>
      <w:marRight w:val="0"/>
      <w:marTop w:val="0"/>
      <w:marBottom w:val="0"/>
      <w:divBdr>
        <w:top w:val="none" w:sz="0" w:space="0" w:color="auto"/>
        <w:left w:val="none" w:sz="0" w:space="0" w:color="auto"/>
        <w:bottom w:val="none" w:sz="0" w:space="0" w:color="auto"/>
        <w:right w:val="none" w:sz="0" w:space="0" w:color="auto"/>
      </w:divBdr>
    </w:div>
    <w:div w:id="640769917">
      <w:bodyDiv w:val="1"/>
      <w:marLeft w:val="0"/>
      <w:marRight w:val="0"/>
      <w:marTop w:val="0"/>
      <w:marBottom w:val="0"/>
      <w:divBdr>
        <w:top w:val="none" w:sz="0" w:space="0" w:color="auto"/>
        <w:left w:val="none" w:sz="0" w:space="0" w:color="auto"/>
        <w:bottom w:val="none" w:sz="0" w:space="0" w:color="auto"/>
        <w:right w:val="none" w:sz="0" w:space="0" w:color="auto"/>
      </w:divBdr>
      <w:divsChild>
        <w:div w:id="1233467167">
          <w:marLeft w:val="0"/>
          <w:marRight w:val="0"/>
          <w:marTop w:val="0"/>
          <w:marBottom w:val="0"/>
          <w:divBdr>
            <w:top w:val="none" w:sz="0" w:space="0" w:color="auto"/>
            <w:left w:val="none" w:sz="0" w:space="0" w:color="auto"/>
            <w:bottom w:val="none" w:sz="0" w:space="0" w:color="auto"/>
            <w:right w:val="none" w:sz="0" w:space="0" w:color="auto"/>
          </w:divBdr>
          <w:divsChild>
            <w:div w:id="735510636">
              <w:marLeft w:val="0"/>
              <w:marRight w:val="0"/>
              <w:marTop w:val="0"/>
              <w:marBottom w:val="0"/>
              <w:divBdr>
                <w:top w:val="none" w:sz="0" w:space="0" w:color="auto"/>
                <w:left w:val="none" w:sz="0" w:space="0" w:color="auto"/>
                <w:bottom w:val="none" w:sz="0" w:space="0" w:color="auto"/>
                <w:right w:val="none" w:sz="0" w:space="0" w:color="auto"/>
              </w:divBdr>
              <w:divsChild>
                <w:div w:id="1400901434">
                  <w:marLeft w:val="0"/>
                  <w:marRight w:val="0"/>
                  <w:marTop w:val="0"/>
                  <w:marBottom w:val="0"/>
                  <w:divBdr>
                    <w:top w:val="none" w:sz="0" w:space="0" w:color="auto"/>
                    <w:left w:val="none" w:sz="0" w:space="0" w:color="auto"/>
                    <w:bottom w:val="none" w:sz="0" w:space="0" w:color="auto"/>
                    <w:right w:val="none" w:sz="0" w:space="0" w:color="auto"/>
                  </w:divBdr>
                </w:div>
                <w:div w:id="8973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5A0E-9DFE-46BC-9DBC-5534EB3780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3063</Words>
  <Characters>16851</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Mónica González Córd</dc:creator>
  <cp:lastModifiedBy>Cuenta Microsoft</cp:lastModifiedBy>
  <cp:revision>4</cp:revision>
  <dcterms:created xsi:type="dcterms:W3CDTF">2020-04-21T23:28:00Z</dcterms:created>
  <dcterms:modified xsi:type="dcterms:W3CDTF">2020-04-25T00:54:00Z</dcterms:modified>
</cp:coreProperties>
</file>