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EBAF3" w14:textId="77777777" w:rsidR="002268FD" w:rsidRDefault="002268FD" w:rsidP="00CA6B32">
      <w:pPr>
        <w:autoSpaceDE w:val="0"/>
        <w:autoSpaceDN w:val="0"/>
        <w:adjustRightInd w:val="0"/>
        <w:jc w:val="both"/>
        <w:rPr>
          <w:rFonts w:ascii="Arial Narrow" w:hAnsi="Arial Narrow" w:cs="Arial"/>
          <w:sz w:val="22"/>
          <w:szCs w:val="22"/>
          <w:lang w:val="es-CO"/>
        </w:rPr>
      </w:pPr>
      <w:bookmarkStart w:id="0" w:name="_Hlk162364139"/>
      <w:bookmarkEnd w:id="0"/>
    </w:p>
    <w:p w14:paraId="74D6AF4D" w14:textId="77777777" w:rsidR="007C4D4F" w:rsidRPr="006438C0" w:rsidRDefault="007C4D4F" w:rsidP="00CA6B32">
      <w:pPr>
        <w:autoSpaceDE w:val="0"/>
        <w:autoSpaceDN w:val="0"/>
        <w:adjustRightInd w:val="0"/>
        <w:jc w:val="both"/>
        <w:rPr>
          <w:rFonts w:ascii="Arial Narrow" w:hAnsi="Arial Narrow" w:cs="Arial"/>
          <w:sz w:val="22"/>
          <w:szCs w:val="22"/>
        </w:rPr>
      </w:pPr>
      <w:r w:rsidRPr="006438C0">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6B10118F" w14:textId="77777777" w:rsidR="007C4D4F" w:rsidRPr="006438C0" w:rsidRDefault="007C4D4F" w:rsidP="00CA6B32">
      <w:pPr>
        <w:autoSpaceDE w:val="0"/>
        <w:autoSpaceDN w:val="0"/>
        <w:adjustRightInd w:val="0"/>
        <w:jc w:val="both"/>
        <w:rPr>
          <w:rFonts w:ascii="Arial Narrow" w:hAnsi="Arial Narrow" w:cs="Arial"/>
          <w:sz w:val="22"/>
          <w:szCs w:val="22"/>
        </w:rPr>
      </w:pPr>
    </w:p>
    <w:p w14:paraId="627E8D10" w14:textId="77777777" w:rsidR="004759A3" w:rsidRPr="006438C0"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6438C0">
        <w:rPr>
          <w:rFonts w:ascii="Arial Narrow" w:hAnsi="Arial Narrow" w:cs="Arial"/>
          <w:b/>
          <w:sz w:val="22"/>
          <w:szCs w:val="22"/>
        </w:rPr>
        <w:t>DESCRIPCIÓN DE LA NECESIDAD</w:t>
      </w:r>
    </w:p>
    <w:p w14:paraId="2BF6913B" w14:textId="77777777" w:rsidR="00A35632" w:rsidRDefault="00A35632" w:rsidP="00CA6B32">
      <w:pPr>
        <w:jc w:val="both"/>
        <w:rPr>
          <w:rFonts w:ascii="Arial Narrow" w:eastAsia="Arial Unicode MS" w:hAnsi="Arial Narrow" w:cs="Arial"/>
          <w:color w:val="808080" w:themeColor="background1" w:themeShade="80"/>
          <w:sz w:val="22"/>
          <w:szCs w:val="22"/>
          <w:lang w:val="es-ES_tradnl"/>
        </w:rPr>
      </w:pPr>
    </w:p>
    <w:p w14:paraId="2D2E45EC" w14:textId="77777777" w:rsidR="00B85D32" w:rsidRDefault="00B85D32" w:rsidP="00CA6B32">
      <w:pPr>
        <w:jc w:val="both"/>
        <w:rPr>
          <w:rFonts w:ascii="Arial Narrow" w:hAnsi="Arial Narrow" w:cs="Arial"/>
          <w:bCs/>
          <w:color w:val="000000" w:themeColor="text1"/>
          <w:sz w:val="22"/>
          <w:szCs w:val="22"/>
          <w:highlight w:val="lightGray"/>
        </w:rPr>
      </w:pPr>
    </w:p>
    <w:p w14:paraId="4411BAE9" w14:textId="40BEDCCA" w:rsidR="00AD0E17" w:rsidRDefault="00574709" w:rsidP="00E64363">
      <w:pPr>
        <w:pStyle w:val="Textoindependiente"/>
        <w:spacing w:before="10"/>
        <w:ind w:right="722"/>
      </w:pPr>
      <w:r>
        <w:t>La UNIDAD ADMINISTRATIVA ESPECIAL DE AERONÁUTICA CIVIL – REGIONAL</w:t>
      </w:r>
      <w:r w:rsidR="00BD6B3F">
        <w:t xml:space="preserve"> </w:t>
      </w:r>
      <w:r>
        <w:t xml:space="preserve">OCCIDENTE, tiene bajo su responsabilidad el cumplimiento de la Misión Institucional guiada a garantizar el desarrollo ordenado de la aviación civil, de la industria aérea y la utilización segura del espacio aéreo colombiano, facilitando el transporte intermodal y contribuyendo al mejoramiento de la competitividad del país. Dentro de este esquema de manejo y control del espacio aéreo unos de sus partes es velar y brindar a sus clientes una seguridad aeroportuaria por eso con la ejecución del presente proyecto que tiene como objeto realizar el proyecto denominado </w:t>
      </w:r>
      <w:r w:rsidR="00CD5F4E" w:rsidRPr="00AD0E17">
        <w:rPr>
          <w:b/>
          <w:bCs/>
        </w:rPr>
        <w:t>43400C0901 REALIZAR EL MANTENIMIENTO DE LA INFRAESTRUTURA AEROCIVIL DE EDIFICACIONES NO CONCESIONADAS EN EL AEROPUERTO ALFONSO BONILLA ARAGON DE CALI</w:t>
      </w:r>
      <w:r w:rsidR="00AD0E17">
        <w:t>.</w:t>
      </w:r>
    </w:p>
    <w:p w14:paraId="5ED4BB7B" w14:textId="77777777" w:rsidR="00AD0E17" w:rsidRDefault="00AD0E17" w:rsidP="00E64363">
      <w:pPr>
        <w:pStyle w:val="Textoindependiente"/>
        <w:spacing w:before="10"/>
        <w:ind w:right="722"/>
      </w:pPr>
    </w:p>
    <w:p w14:paraId="1F5D4C4D" w14:textId="77777777" w:rsidR="00AD0E17" w:rsidRPr="006A311C" w:rsidRDefault="00AD0E17" w:rsidP="00AD0E17">
      <w:pPr>
        <w:jc w:val="both"/>
        <w:rPr>
          <w:rFonts w:ascii="Arial Narrow" w:eastAsia="Calibri" w:hAnsi="Arial Narrow" w:cs="Arial"/>
          <w:color w:val="000000"/>
          <w:sz w:val="22"/>
          <w:szCs w:val="22"/>
          <w:lang w:val="es-CO" w:eastAsia="en-US"/>
        </w:rPr>
      </w:pPr>
      <w:r w:rsidRPr="006A311C">
        <w:rPr>
          <w:rFonts w:ascii="Arial Narrow" w:eastAsia="Calibri" w:hAnsi="Arial Narrow" w:cs="Arial"/>
          <w:color w:val="000000"/>
          <w:sz w:val="22"/>
          <w:szCs w:val="22"/>
          <w:lang w:val="es-CO" w:eastAsia="en-US"/>
        </w:rPr>
        <w:t xml:space="preserve">Uno de los objetivos de la Aeronáutica Civil es mantener en continuo estado de funcionamiento la infraestructura a su cargo, correspondiente entre otras, a las áreas de movimiento del aeropuerto, esto con el fin de brindar servicios 100% seguros y efectivos; lo anterior, como segmento de las medidas preventivas y correctivas en cuanto a la seguridad operacional del aeropuerto, así mismo se garantiza el cumplimiento a la normatividad vigente, principalmente en lo relacionado con el Capítulo 14 del Reglamento Aeronáutico Colombiano (RAC14). </w:t>
      </w:r>
    </w:p>
    <w:p w14:paraId="5944F565" w14:textId="77777777" w:rsidR="00AD0E17" w:rsidRDefault="00AD0E17" w:rsidP="00AD0E17">
      <w:pPr>
        <w:pStyle w:val="Textoindependiente"/>
        <w:spacing w:before="10"/>
        <w:ind w:right="-91"/>
        <w:rPr>
          <w:rFonts w:ascii="Arial Narrow" w:eastAsia="Calibri" w:hAnsi="Arial Narrow" w:cs="Arial"/>
          <w:i w:val="0"/>
          <w:color w:val="000000"/>
          <w:szCs w:val="22"/>
          <w:lang w:val="es-CO" w:eastAsia="en-US"/>
        </w:rPr>
      </w:pPr>
    </w:p>
    <w:p w14:paraId="45871236" w14:textId="77777777" w:rsidR="00AD0E17" w:rsidRPr="006A311C" w:rsidRDefault="00AD0E17" w:rsidP="00AD0E17">
      <w:pPr>
        <w:pStyle w:val="Textoindependiente"/>
        <w:spacing w:before="10"/>
        <w:ind w:right="-91"/>
        <w:rPr>
          <w:rFonts w:ascii="Arial Narrow" w:eastAsia="Calibri" w:hAnsi="Arial Narrow" w:cs="Arial"/>
          <w:i w:val="0"/>
          <w:color w:val="000000"/>
          <w:szCs w:val="22"/>
          <w:lang w:val="es-CO" w:eastAsia="en-US"/>
        </w:rPr>
      </w:pPr>
      <w:r w:rsidRPr="006A311C">
        <w:rPr>
          <w:rFonts w:ascii="Arial Narrow" w:eastAsia="Calibri" w:hAnsi="Arial Narrow" w:cs="Arial"/>
          <w:i w:val="0"/>
          <w:color w:val="000000"/>
          <w:szCs w:val="22"/>
          <w:lang w:val="es-CO" w:eastAsia="en-US"/>
        </w:rPr>
        <w:t>El proyecto de mantenimiento se encuentra alineado con las políticas del Plan de Acción de la Entidad,</w:t>
      </w:r>
      <w:r>
        <w:rPr>
          <w:rFonts w:ascii="Arial Narrow" w:eastAsia="Calibri" w:hAnsi="Arial Narrow" w:cs="Arial"/>
          <w:i w:val="0"/>
          <w:color w:val="000000"/>
          <w:szCs w:val="22"/>
          <w:lang w:val="es-CO" w:eastAsia="en-US"/>
        </w:rPr>
        <w:t xml:space="preserve"> </w:t>
      </w:r>
      <w:r w:rsidRPr="006A311C">
        <w:rPr>
          <w:rFonts w:ascii="Arial Narrow" w:eastAsia="Calibri" w:hAnsi="Arial Narrow" w:cs="Arial"/>
          <w:i w:val="0"/>
          <w:color w:val="000000"/>
          <w:szCs w:val="22"/>
          <w:lang w:val="es-CO" w:eastAsia="en-US"/>
        </w:rPr>
        <w:t>específicamente con el objetivo de lograr que la infraestructura, los servicios aeroportuarios, de navegación aérea y de intermodalidad, cuenten con capacidad y eficiencia para atender el crecimiento de la demanda del sector en un contexto ambientalmente sostenible</w:t>
      </w:r>
      <w:r>
        <w:rPr>
          <w:rFonts w:ascii="Arial Narrow" w:eastAsia="Calibri" w:hAnsi="Arial Narrow" w:cs="Arial"/>
          <w:i w:val="0"/>
          <w:color w:val="000000"/>
          <w:szCs w:val="22"/>
          <w:lang w:val="es-CO" w:eastAsia="en-US"/>
        </w:rPr>
        <w:t xml:space="preserve">. </w:t>
      </w:r>
    </w:p>
    <w:p w14:paraId="3C95B0AC" w14:textId="77777777" w:rsidR="009C28AE" w:rsidRPr="006A311C" w:rsidRDefault="009C28AE" w:rsidP="00AD0E17">
      <w:pPr>
        <w:autoSpaceDE w:val="0"/>
        <w:autoSpaceDN w:val="0"/>
        <w:adjustRightInd w:val="0"/>
        <w:rPr>
          <w:rFonts w:ascii="Arial" w:hAnsi="Arial" w:cs="Arial"/>
          <w:color w:val="000000"/>
          <w:sz w:val="24"/>
          <w:szCs w:val="24"/>
          <w:lang w:val="es-CO" w:eastAsia="es-CO"/>
        </w:rPr>
      </w:pPr>
    </w:p>
    <w:p w14:paraId="594D5840" w14:textId="03D8ED08" w:rsidR="00234DAA" w:rsidRDefault="00AD0E17" w:rsidP="00BD6B3F">
      <w:pPr>
        <w:pStyle w:val="Textoindependiente"/>
        <w:spacing w:before="10"/>
        <w:ind w:right="-91"/>
        <w:rPr>
          <w:rFonts w:ascii="Arial Narrow" w:eastAsia="Calibri" w:hAnsi="Arial Narrow" w:cs="Arial"/>
          <w:i w:val="0"/>
          <w:color w:val="000000"/>
          <w:szCs w:val="22"/>
          <w:lang w:val="es-CO" w:eastAsia="en-US"/>
        </w:rPr>
      </w:pPr>
      <w:r w:rsidRPr="006A311C">
        <w:rPr>
          <w:rFonts w:ascii="Arial Narrow" w:eastAsia="Calibri" w:hAnsi="Arial Narrow" w:cs="Arial"/>
          <w:i w:val="0"/>
          <w:color w:val="000000"/>
          <w:szCs w:val="22"/>
          <w:lang w:val="es-CO" w:eastAsia="en-US"/>
        </w:rPr>
        <w:t xml:space="preserve">Se precisa que el mantenimiento a ejecutar mediante el contrato derivado del presente proceso de selección, pretende adoptar las medidas preventivas y correctivas en cuanto a la seguridad aeroportuaria, realizando </w:t>
      </w:r>
      <w:r w:rsidR="00234DAA">
        <w:rPr>
          <w:rFonts w:ascii="Arial Narrow" w:eastAsia="Calibri" w:hAnsi="Arial Narrow" w:cs="Arial"/>
          <w:i w:val="0"/>
          <w:color w:val="000000"/>
          <w:szCs w:val="22"/>
          <w:lang w:val="es-CO" w:eastAsia="en-US"/>
        </w:rPr>
        <w:t xml:space="preserve">actividades como aplicación de vinilo interior y vinilo exterior, pintura esmalte, poliuretano, instalación de cielo raso </w:t>
      </w:r>
      <w:r w:rsidR="00C248A8">
        <w:rPr>
          <w:rFonts w:ascii="Arial Narrow" w:eastAsia="Calibri" w:hAnsi="Arial Narrow" w:cs="Arial"/>
          <w:i w:val="0"/>
          <w:color w:val="000000"/>
          <w:szCs w:val="22"/>
          <w:lang w:val="es-CO" w:eastAsia="en-US"/>
        </w:rPr>
        <w:t>PVC</w:t>
      </w:r>
      <w:r w:rsidR="00234DAA">
        <w:rPr>
          <w:rFonts w:ascii="Arial Narrow" w:eastAsia="Calibri" w:hAnsi="Arial Narrow" w:cs="Arial"/>
          <w:i w:val="0"/>
          <w:color w:val="000000"/>
          <w:szCs w:val="22"/>
          <w:lang w:val="es-CO" w:eastAsia="en-US"/>
        </w:rPr>
        <w:t>, instalación de luminarias, desmonte e instalación de cubiertas, instalación de alfajía, limpieza y lavado de superficies, demoliciones, reparación de losa</w:t>
      </w:r>
    </w:p>
    <w:p w14:paraId="296FA958" w14:textId="77777777" w:rsidR="00234DAA" w:rsidRDefault="00234DAA" w:rsidP="00BD6B3F">
      <w:pPr>
        <w:pStyle w:val="Textoindependiente"/>
        <w:spacing w:before="10"/>
        <w:ind w:right="-91"/>
        <w:rPr>
          <w:rFonts w:ascii="Arial Narrow" w:eastAsia="Calibri" w:hAnsi="Arial Narrow" w:cs="Arial"/>
          <w:i w:val="0"/>
          <w:color w:val="000000"/>
          <w:szCs w:val="22"/>
          <w:lang w:val="es-CO" w:eastAsia="en-US"/>
        </w:rPr>
      </w:pPr>
    </w:p>
    <w:p w14:paraId="5E8202BA" w14:textId="77777777" w:rsidR="00234DAA" w:rsidRDefault="00234DAA" w:rsidP="00BD6B3F">
      <w:pPr>
        <w:pStyle w:val="Textoindependiente"/>
        <w:spacing w:before="10"/>
        <w:ind w:right="-91"/>
        <w:rPr>
          <w:rFonts w:ascii="Arial Narrow" w:eastAsia="Calibri" w:hAnsi="Arial Narrow" w:cs="Arial"/>
          <w:i w:val="0"/>
          <w:color w:val="000000"/>
          <w:szCs w:val="22"/>
          <w:lang w:val="es-CO" w:eastAsia="en-US"/>
        </w:rPr>
      </w:pPr>
    </w:p>
    <w:p w14:paraId="3CAC04EC" w14:textId="3BC06225" w:rsidR="004759A3" w:rsidRPr="006438C0" w:rsidRDefault="00307FD4" w:rsidP="00BD6B3F">
      <w:pPr>
        <w:pStyle w:val="Textoindependiente"/>
        <w:spacing w:before="10"/>
        <w:ind w:right="-91"/>
        <w:rPr>
          <w:rFonts w:ascii="Arial Narrow" w:eastAsia="Arial Unicode MS" w:hAnsi="Arial Narrow" w:cs="Arial"/>
          <w:b/>
          <w:bCs/>
          <w:szCs w:val="22"/>
        </w:rPr>
      </w:pPr>
      <w:r w:rsidRPr="00D4724E">
        <w:rPr>
          <w:rFonts w:ascii="Arial Narrow" w:eastAsia="Arial Unicode MS" w:hAnsi="Arial Narrow" w:cs="Arial"/>
          <w:b/>
          <w:bCs/>
          <w:spacing w:val="-3"/>
          <w:szCs w:val="22"/>
        </w:rPr>
        <w:t>OBJETO</w:t>
      </w:r>
      <w:r w:rsidRPr="006438C0">
        <w:rPr>
          <w:rFonts w:ascii="Arial Narrow" w:eastAsia="Arial Unicode MS" w:hAnsi="Arial Narrow" w:cs="Arial"/>
          <w:b/>
          <w:bCs/>
          <w:szCs w:val="22"/>
        </w:rPr>
        <w:t xml:space="preserve"> </w:t>
      </w:r>
    </w:p>
    <w:p w14:paraId="2E45B338" w14:textId="77777777" w:rsid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rPr>
      </w:pPr>
    </w:p>
    <w:p w14:paraId="6BEEFB23" w14:textId="1CBCD61A" w:rsidR="00A35632" w:rsidRDefault="00E2653C" w:rsidP="00CA6B32">
      <w:pPr>
        <w:autoSpaceDE w:val="0"/>
        <w:autoSpaceDN w:val="0"/>
        <w:adjustRightInd w:val="0"/>
        <w:jc w:val="both"/>
        <w:rPr>
          <w:rFonts w:ascii="Arial" w:hAnsi="Arial" w:cs="Arial"/>
          <w:b/>
          <w:w w:val="85"/>
          <w:sz w:val="22"/>
          <w:szCs w:val="22"/>
          <w:lang w:val="es-CO"/>
        </w:rPr>
      </w:pPr>
      <w:bookmarkStart w:id="1" w:name="_Hlk99977325"/>
      <w:r w:rsidRPr="00E2653C">
        <w:rPr>
          <w:rFonts w:ascii="Arial" w:hAnsi="Arial" w:cs="Arial"/>
          <w:b/>
          <w:w w:val="85"/>
          <w:sz w:val="22"/>
          <w:szCs w:val="22"/>
          <w:lang w:val="es-CO"/>
        </w:rPr>
        <w:t>43400C0901 REALIZAR EL MANTENIMIENTO DE LA INFRAESTRUTURA AEROCIVIL DE EDIFICACIONES NO CONCESIONADAS EN EL AEROPUERTO ALFONSO BONILLA ARAGON DE CALI</w:t>
      </w:r>
    </w:p>
    <w:p w14:paraId="298315D7" w14:textId="77777777" w:rsidR="008034BB" w:rsidRDefault="008034BB" w:rsidP="00CA6B32">
      <w:pPr>
        <w:autoSpaceDE w:val="0"/>
        <w:autoSpaceDN w:val="0"/>
        <w:adjustRightInd w:val="0"/>
        <w:jc w:val="both"/>
        <w:rPr>
          <w:rFonts w:ascii="Arial Narrow" w:eastAsia="Arial Unicode MS" w:hAnsi="Arial Narrow" w:cs="Arial"/>
          <w:color w:val="000000" w:themeColor="text1"/>
          <w:sz w:val="22"/>
          <w:szCs w:val="22"/>
          <w:lang w:val="es-ES_tradnl"/>
        </w:rPr>
      </w:pPr>
    </w:p>
    <w:bookmarkEnd w:id="1"/>
    <w:p w14:paraId="4A256227" w14:textId="77777777" w:rsidR="006438C0" w:rsidRPr="006438C0" w:rsidRDefault="006438C0" w:rsidP="00CA6B32">
      <w:pPr>
        <w:tabs>
          <w:tab w:val="left" w:pos="-720"/>
        </w:tabs>
        <w:suppressAutoHyphens/>
        <w:jc w:val="both"/>
        <w:rPr>
          <w:rFonts w:ascii="Arial Narrow" w:hAnsi="Arial Narrow" w:cs="Arial"/>
          <w:color w:val="808080" w:themeColor="background1" w:themeShade="80"/>
          <w:sz w:val="22"/>
          <w:szCs w:val="22"/>
        </w:rPr>
      </w:pPr>
    </w:p>
    <w:p w14:paraId="17335680" w14:textId="77777777" w:rsidR="00A35632"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rPr>
      </w:pPr>
      <w:r w:rsidRPr="00A35632">
        <w:rPr>
          <w:rFonts w:ascii="Arial Narrow" w:eastAsia="Arial Unicode MS" w:hAnsi="Arial Narrow" w:cs="Arial"/>
          <w:b/>
          <w:bCs/>
          <w:sz w:val="22"/>
          <w:szCs w:val="22"/>
          <w:lang w:val="es-ES_tradnl"/>
        </w:rPr>
        <w:t>CÓDIGOS UNSPSC</w:t>
      </w:r>
    </w:p>
    <w:p w14:paraId="278A284B" w14:textId="77777777" w:rsidR="00A35632" w:rsidRDefault="00A35632" w:rsidP="00CA6B32">
      <w:pPr>
        <w:autoSpaceDE w:val="0"/>
        <w:autoSpaceDN w:val="0"/>
        <w:adjustRightInd w:val="0"/>
        <w:jc w:val="both"/>
        <w:rPr>
          <w:rFonts w:ascii="Arial Narrow" w:eastAsia="Arial Unicode MS" w:hAnsi="Arial Narrow" w:cs="Arial"/>
          <w:b/>
          <w:bCs/>
          <w:sz w:val="22"/>
          <w:szCs w:val="22"/>
          <w:lang w:val="es-ES_tradnl"/>
        </w:rPr>
      </w:pPr>
    </w:p>
    <w:p w14:paraId="7A389D22" w14:textId="4B1AC915" w:rsidR="00F55A96" w:rsidRPr="00D636DA" w:rsidRDefault="00F55A96" w:rsidP="00CA6B32">
      <w:pPr>
        <w:jc w:val="both"/>
        <w:rPr>
          <w:rFonts w:ascii="Arial Narrow" w:eastAsia="Arial" w:hAnsi="Arial Narrow" w:cs="Arial"/>
          <w:sz w:val="22"/>
          <w:szCs w:val="22"/>
        </w:rPr>
      </w:pPr>
      <w:r w:rsidRPr="00D636DA">
        <w:rPr>
          <w:rFonts w:ascii="Arial Narrow" w:hAnsi="Arial Narrow" w:cs="Arial"/>
          <w:sz w:val="22"/>
          <w:szCs w:val="22"/>
        </w:rPr>
        <w:t xml:space="preserve">El </w:t>
      </w:r>
      <w:r w:rsidR="00D636DA">
        <w:rPr>
          <w:rFonts w:ascii="Arial Narrow" w:hAnsi="Arial Narrow" w:cs="Arial"/>
          <w:sz w:val="22"/>
          <w:szCs w:val="22"/>
        </w:rPr>
        <w:t>futuro c</w:t>
      </w:r>
      <w:r w:rsidRPr="00D636DA">
        <w:rPr>
          <w:rFonts w:ascii="Arial Narrow" w:hAnsi="Arial Narrow" w:cs="Arial"/>
          <w:sz w:val="22"/>
          <w:szCs w:val="22"/>
        </w:rPr>
        <w:t>ontrato del</w:t>
      </w:r>
      <w:r w:rsidRPr="00D636DA">
        <w:rPr>
          <w:rFonts w:ascii="Arial Narrow" w:eastAsia="Arial" w:hAnsi="Arial Narrow" w:cs="Arial"/>
          <w:sz w:val="22"/>
          <w:szCs w:val="22"/>
        </w:rPr>
        <w:t xml:space="preserve"> </w:t>
      </w:r>
      <w:r w:rsidRPr="00D636DA">
        <w:rPr>
          <w:rFonts w:ascii="Arial Narrow" w:hAnsi="Arial Narrow" w:cs="Arial"/>
          <w:sz w:val="22"/>
          <w:szCs w:val="22"/>
        </w:rPr>
        <w:t>presente</w:t>
      </w:r>
      <w:r w:rsidRPr="00D636DA">
        <w:rPr>
          <w:rFonts w:ascii="Arial Narrow" w:eastAsia="Arial" w:hAnsi="Arial Narrow" w:cs="Arial"/>
          <w:sz w:val="22"/>
          <w:szCs w:val="22"/>
        </w:rPr>
        <w:t xml:space="preserve"> </w:t>
      </w:r>
      <w:r w:rsidRPr="00D636DA">
        <w:rPr>
          <w:rFonts w:ascii="Arial Narrow" w:hAnsi="Arial Narrow" w:cs="Arial"/>
          <w:sz w:val="22"/>
          <w:szCs w:val="22"/>
        </w:rPr>
        <w:t>Proceso</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Contratación</w:t>
      </w:r>
      <w:r w:rsidRPr="00D636DA">
        <w:rPr>
          <w:rFonts w:ascii="Arial Narrow" w:eastAsia="Arial" w:hAnsi="Arial Narrow" w:cs="Arial"/>
          <w:sz w:val="22"/>
          <w:szCs w:val="22"/>
        </w:rPr>
        <w:t xml:space="preserve"> </w:t>
      </w:r>
      <w:r w:rsidRPr="00D636DA">
        <w:rPr>
          <w:rFonts w:ascii="Arial Narrow" w:hAnsi="Arial Narrow" w:cs="Arial"/>
          <w:sz w:val="22"/>
          <w:szCs w:val="22"/>
        </w:rPr>
        <w:t>está</w:t>
      </w:r>
      <w:r w:rsidRPr="00D636DA">
        <w:rPr>
          <w:rFonts w:ascii="Arial Narrow" w:eastAsia="Arial" w:hAnsi="Arial Narrow" w:cs="Arial"/>
          <w:sz w:val="22"/>
          <w:szCs w:val="22"/>
        </w:rPr>
        <w:t xml:space="preserve"> </w:t>
      </w:r>
      <w:r w:rsidRPr="00D636DA">
        <w:rPr>
          <w:rFonts w:ascii="Arial Narrow" w:hAnsi="Arial Narrow" w:cs="Arial"/>
          <w:sz w:val="22"/>
          <w:szCs w:val="22"/>
        </w:rPr>
        <w:t>codificado</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el</w:t>
      </w:r>
      <w:r w:rsidRPr="00D636DA">
        <w:rPr>
          <w:rFonts w:ascii="Arial Narrow" w:eastAsia="Arial" w:hAnsi="Arial Narrow" w:cs="Arial"/>
          <w:sz w:val="22"/>
          <w:szCs w:val="22"/>
        </w:rPr>
        <w:t xml:space="preserve"> </w:t>
      </w:r>
      <w:r w:rsidRPr="00D636DA">
        <w:rPr>
          <w:rFonts w:ascii="Arial Narrow" w:hAnsi="Arial Narrow" w:cs="Arial"/>
          <w:sz w:val="22"/>
          <w:szCs w:val="22"/>
        </w:rPr>
        <w:t>Clasificador</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Bienes</w:t>
      </w:r>
      <w:r w:rsidRPr="00D636DA">
        <w:rPr>
          <w:rFonts w:ascii="Arial Narrow" w:eastAsia="Arial" w:hAnsi="Arial Narrow" w:cs="Arial"/>
          <w:sz w:val="22"/>
          <w:szCs w:val="22"/>
        </w:rPr>
        <w:t xml:space="preserve"> </w:t>
      </w:r>
      <w:r w:rsidRPr="00D636DA">
        <w:rPr>
          <w:rFonts w:ascii="Arial Narrow" w:hAnsi="Arial Narrow" w:cs="Arial"/>
          <w:sz w:val="22"/>
          <w:szCs w:val="22"/>
        </w:rPr>
        <w:t>y</w:t>
      </w:r>
      <w:r w:rsidRPr="00D636DA">
        <w:rPr>
          <w:rFonts w:ascii="Arial Narrow" w:eastAsia="Arial" w:hAnsi="Arial Narrow" w:cs="Arial"/>
          <w:sz w:val="22"/>
          <w:szCs w:val="22"/>
        </w:rPr>
        <w:t xml:space="preserve"> </w:t>
      </w:r>
      <w:r w:rsidRPr="00D636DA">
        <w:rPr>
          <w:rFonts w:ascii="Arial Narrow" w:hAnsi="Arial Narrow" w:cs="Arial"/>
          <w:sz w:val="22"/>
          <w:szCs w:val="22"/>
        </w:rPr>
        <w:t>Servicios</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Naciones</w:t>
      </w:r>
      <w:r w:rsidRPr="00D636DA">
        <w:rPr>
          <w:rFonts w:ascii="Arial Narrow" w:eastAsia="Arial" w:hAnsi="Arial Narrow" w:cs="Arial"/>
          <w:sz w:val="22"/>
          <w:szCs w:val="22"/>
        </w:rPr>
        <w:t xml:space="preserve"> </w:t>
      </w:r>
      <w:r w:rsidRPr="00D636DA">
        <w:rPr>
          <w:rFonts w:ascii="Arial Narrow" w:hAnsi="Arial Narrow" w:cs="Arial"/>
          <w:sz w:val="22"/>
          <w:szCs w:val="22"/>
        </w:rPr>
        <w:t>Unidas</w:t>
      </w:r>
      <w:r w:rsidRPr="00D636DA">
        <w:rPr>
          <w:rFonts w:ascii="Arial Narrow" w:eastAsia="Arial" w:hAnsi="Arial Narrow" w:cs="Arial"/>
          <w:sz w:val="22"/>
          <w:szCs w:val="22"/>
        </w:rPr>
        <w:t xml:space="preserve"> </w:t>
      </w:r>
      <w:r w:rsidRPr="00D636DA">
        <w:rPr>
          <w:rFonts w:ascii="Arial Narrow" w:hAnsi="Arial Narrow" w:cs="Arial"/>
          <w:sz w:val="22"/>
          <w:szCs w:val="22"/>
        </w:rPr>
        <w:t>(</w:t>
      </w:r>
      <w:r w:rsidRPr="00ED6480">
        <w:rPr>
          <w:rFonts w:ascii="Arial Narrow" w:hAnsi="Arial Narrow" w:cs="Arial"/>
          <w:sz w:val="22"/>
          <w:szCs w:val="22"/>
        </w:rPr>
        <w:t>UNSPSC)</w:t>
      </w:r>
      <w:r w:rsidRPr="00ED6480">
        <w:rPr>
          <w:rFonts w:ascii="Arial Narrow" w:eastAsia="Arial" w:hAnsi="Arial Narrow" w:cs="Arial"/>
          <w:sz w:val="22"/>
          <w:szCs w:val="22"/>
        </w:rPr>
        <w:t xml:space="preserve"> </w:t>
      </w:r>
      <w:r w:rsidR="00D16BDF" w:rsidRPr="00D16BDF">
        <w:rPr>
          <w:rFonts w:ascii="Arial Narrow" w:eastAsia="Arial" w:hAnsi="Arial Narrow" w:cs="Arial"/>
          <w:sz w:val="22"/>
          <w:szCs w:val="22"/>
        </w:rPr>
        <w:t>hasta e</w:t>
      </w:r>
      <w:r w:rsidRPr="00D16BDF">
        <w:rPr>
          <w:rFonts w:ascii="Arial Narrow" w:hAnsi="Arial Narrow" w:cs="Arial"/>
          <w:sz w:val="22"/>
          <w:szCs w:val="22"/>
        </w:rPr>
        <w:t>l</w:t>
      </w:r>
      <w:r w:rsidRPr="00D16BDF">
        <w:rPr>
          <w:rFonts w:ascii="Arial Narrow" w:eastAsia="Arial" w:hAnsi="Arial Narrow" w:cs="Arial"/>
          <w:sz w:val="22"/>
          <w:szCs w:val="22"/>
        </w:rPr>
        <w:t xml:space="preserve"> </w:t>
      </w:r>
      <w:r w:rsidR="00D16BDF" w:rsidRPr="003E746B">
        <w:rPr>
          <w:rFonts w:ascii="Arial Narrow" w:hAnsi="Arial Narrow" w:cs="Arial"/>
          <w:sz w:val="22"/>
          <w:szCs w:val="22"/>
        </w:rPr>
        <w:t>tercer nivel</w:t>
      </w:r>
      <w:r w:rsidR="00ED6480" w:rsidRPr="00ED6480">
        <w:rPr>
          <w:rFonts w:ascii="Arial Narrow" w:hAnsi="Arial Narrow" w:cs="Arial"/>
          <w:sz w:val="22"/>
          <w:szCs w:val="22"/>
        </w:rPr>
        <w:t xml:space="preserve">, </w:t>
      </w:r>
      <w:r w:rsidRPr="00ED6480">
        <w:rPr>
          <w:rFonts w:ascii="Arial Narrow" w:hAnsi="Arial Narrow" w:cs="Arial"/>
          <w:sz w:val="22"/>
          <w:szCs w:val="22"/>
        </w:rPr>
        <w:t>como</w:t>
      </w:r>
      <w:r w:rsidRPr="00D636DA">
        <w:rPr>
          <w:rFonts w:ascii="Arial Narrow" w:eastAsia="Arial" w:hAnsi="Arial Narrow" w:cs="Arial"/>
          <w:sz w:val="22"/>
          <w:szCs w:val="22"/>
        </w:rPr>
        <w:t xml:space="preserve"> </w:t>
      </w:r>
      <w:r w:rsidRPr="00D636DA">
        <w:rPr>
          <w:rFonts w:ascii="Arial Narrow" w:hAnsi="Arial Narrow" w:cs="Arial"/>
          <w:sz w:val="22"/>
          <w:szCs w:val="22"/>
        </w:rPr>
        <w:t>se</w:t>
      </w:r>
      <w:r w:rsidRPr="00D636DA">
        <w:rPr>
          <w:rFonts w:ascii="Arial Narrow" w:eastAsia="Arial" w:hAnsi="Arial Narrow" w:cs="Arial"/>
          <w:sz w:val="22"/>
          <w:szCs w:val="22"/>
        </w:rPr>
        <w:t xml:space="preserve"> </w:t>
      </w:r>
      <w:r w:rsidRPr="00D636DA">
        <w:rPr>
          <w:rFonts w:ascii="Arial Narrow" w:hAnsi="Arial Narrow" w:cs="Arial"/>
          <w:sz w:val="22"/>
          <w:szCs w:val="22"/>
        </w:rPr>
        <w:t>indica</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la</w:t>
      </w:r>
      <w:r w:rsidRPr="00D636DA">
        <w:rPr>
          <w:rFonts w:ascii="Arial Narrow" w:eastAsia="Arial" w:hAnsi="Arial Narrow" w:cs="Arial"/>
          <w:sz w:val="22"/>
          <w:szCs w:val="22"/>
        </w:rPr>
        <w:t xml:space="preserve"> </w:t>
      </w:r>
      <w:r w:rsidRPr="00D636DA">
        <w:rPr>
          <w:rFonts w:ascii="Arial Narrow" w:hAnsi="Arial Narrow" w:cs="Arial"/>
          <w:sz w:val="22"/>
          <w:szCs w:val="22"/>
        </w:rPr>
        <w:t>siguiente</w:t>
      </w:r>
      <w:r w:rsidRPr="00D636DA">
        <w:rPr>
          <w:rFonts w:ascii="Arial Narrow" w:eastAsia="Arial" w:hAnsi="Arial Narrow" w:cs="Arial"/>
          <w:sz w:val="22"/>
          <w:szCs w:val="22"/>
        </w:rPr>
        <w:t xml:space="preserve"> </w:t>
      </w:r>
      <w:r w:rsidRPr="00D636DA">
        <w:rPr>
          <w:rFonts w:ascii="Arial Narrow" w:hAnsi="Arial Narrow" w:cs="Arial"/>
          <w:sz w:val="22"/>
          <w:szCs w:val="22"/>
        </w:rPr>
        <w:t>tabla:</w:t>
      </w:r>
      <w:r w:rsidRPr="00D636DA">
        <w:rPr>
          <w:rFonts w:ascii="Arial Narrow" w:eastAsia="Arial" w:hAnsi="Arial Narrow" w:cs="Arial"/>
          <w:sz w:val="22"/>
          <w:szCs w:val="22"/>
        </w:rPr>
        <w:t xml:space="preserve"> </w:t>
      </w:r>
    </w:p>
    <w:p w14:paraId="68F12406" w14:textId="77777777" w:rsidR="00F55A96" w:rsidRDefault="00F55A96" w:rsidP="00CA6B32">
      <w:pPr>
        <w:autoSpaceDE w:val="0"/>
        <w:autoSpaceDN w:val="0"/>
        <w:adjustRightInd w:val="0"/>
        <w:jc w:val="both"/>
        <w:rPr>
          <w:rFonts w:ascii="Arial Narrow" w:eastAsia="Arial Unicode MS" w:hAnsi="Arial Narrow" w:cs="Arial"/>
          <w:b/>
          <w:bCs/>
          <w:sz w:val="22"/>
          <w:szCs w:val="22"/>
        </w:rPr>
      </w:pPr>
    </w:p>
    <w:p w14:paraId="0EEAE619" w14:textId="648A0AB6" w:rsidR="00AD0E17" w:rsidRPr="00F55A96" w:rsidRDefault="00AD0E17" w:rsidP="00CA6B32">
      <w:pPr>
        <w:autoSpaceDE w:val="0"/>
        <w:autoSpaceDN w:val="0"/>
        <w:adjustRightInd w:val="0"/>
        <w:jc w:val="both"/>
        <w:rPr>
          <w:rFonts w:ascii="Arial Narrow" w:eastAsia="Arial Unicode MS" w:hAnsi="Arial Narrow" w:cs="Arial"/>
          <w:b/>
          <w:bCs/>
          <w:sz w:val="22"/>
          <w:szCs w:val="22"/>
        </w:rPr>
      </w:pPr>
      <w:r w:rsidRPr="006A311C">
        <w:rPr>
          <w:rFonts w:ascii="Arial Narrow" w:eastAsia="Arial Unicode MS" w:hAnsi="Arial Narrow" w:cs="Arial"/>
          <w:b/>
          <w:bCs/>
          <w:noProof/>
          <w:sz w:val="22"/>
          <w:szCs w:val="22"/>
          <w:lang w:val="es-MX" w:eastAsia="es-MX"/>
        </w:rPr>
        <w:drawing>
          <wp:inline distT="0" distB="0" distL="0" distR="0" wp14:anchorId="1EC9D51A" wp14:editId="4191D29A">
            <wp:extent cx="6333490" cy="921385"/>
            <wp:effectExtent l="0" t="0" r="0" b="0"/>
            <wp:docPr id="284970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970523" name=""/>
                    <pic:cNvPicPr/>
                  </pic:nvPicPr>
                  <pic:blipFill>
                    <a:blip r:embed="rId8"/>
                    <a:stretch>
                      <a:fillRect/>
                    </a:stretch>
                  </pic:blipFill>
                  <pic:spPr>
                    <a:xfrm>
                      <a:off x="0" y="0"/>
                      <a:ext cx="6333490" cy="921385"/>
                    </a:xfrm>
                    <a:prstGeom prst="rect">
                      <a:avLst/>
                    </a:prstGeom>
                  </pic:spPr>
                </pic:pic>
              </a:graphicData>
            </a:graphic>
          </wp:inline>
        </w:drawing>
      </w:r>
    </w:p>
    <w:p w14:paraId="502B3A10" w14:textId="77777777" w:rsidR="00F55A96" w:rsidRDefault="00F55A96" w:rsidP="00CA6B32">
      <w:pPr>
        <w:autoSpaceDE w:val="0"/>
        <w:autoSpaceDN w:val="0"/>
        <w:adjustRightInd w:val="0"/>
        <w:jc w:val="both"/>
        <w:rPr>
          <w:rFonts w:ascii="Arial Narrow" w:eastAsia="Arial Unicode MS" w:hAnsi="Arial Narrow" w:cs="Arial"/>
          <w:b/>
          <w:bCs/>
          <w:sz w:val="22"/>
          <w:szCs w:val="22"/>
          <w:lang w:val="es-ES_tradnl"/>
        </w:rPr>
      </w:pPr>
    </w:p>
    <w:p w14:paraId="66F84695" w14:textId="5DB8B06C" w:rsidR="008034BB" w:rsidRDefault="008034BB" w:rsidP="00CA6B32">
      <w:pPr>
        <w:autoSpaceDE w:val="0"/>
        <w:autoSpaceDN w:val="0"/>
        <w:adjustRightInd w:val="0"/>
        <w:jc w:val="both"/>
        <w:rPr>
          <w:rFonts w:ascii="Arial Narrow" w:eastAsia="Arial Unicode MS" w:hAnsi="Arial Narrow" w:cs="Arial"/>
          <w:b/>
          <w:bCs/>
          <w:sz w:val="22"/>
          <w:szCs w:val="22"/>
          <w:lang w:val="es-ES_tradnl"/>
        </w:rPr>
      </w:pPr>
      <w:r w:rsidRPr="006A311C">
        <w:rPr>
          <w:rFonts w:ascii="Arial Narrow" w:hAnsi="Arial Narrow"/>
          <w:sz w:val="22"/>
          <w:szCs w:val="22"/>
        </w:rPr>
        <w:t>El bien o servicio debe identificarse en el tercer nivel del Clasificador de Bienes y Servicios, como se indica en la tabla anterior.</w:t>
      </w:r>
    </w:p>
    <w:p w14:paraId="59AA9C24" w14:textId="77777777" w:rsidR="00B27637" w:rsidRDefault="00B27637" w:rsidP="00CA6B32">
      <w:pPr>
        <w:autoSpaceDE w:val="0"/>
        <w:autoSpaceDN w:val="0"/>
        <w:adjustRightInd w:val="0"/>
        <w:jc w:val="both"/>
        <w:rPr>
          <w:rFonts w:ascii="Arial Narrow" w:eastAsia="Arial Unicode MS" w:hAnsi="Arial Narrow" w:cs="Arial"/>
          <w:b/>
          <w:bCs/>
          <w:sz w:val="22"/>
          <w:szCs w:val="22"/>
          <w:lang w:val="es-ES_tradnl"/>
        </w:rPr>
      </w:pPr>
    </w:p>
    <w:p w14:paraId="0134F87C" w14:textId="77777777" w:rsidR="006D4F09" w:rsidRDefault="006D4F09" w:rsidP="00CA6B32">
      <w:pPr>
        <w:autoSpaceDE w:val="0"/>
        <w:autoSpaceDN w:val="0"/>
        <w:adjustRightInd w:val="0"/>
        <w:jc w:val="both"/>
        <w:rPr>
          <w:rFonts w:ascii="Arial Narrow" w:eastAsia="Arial Unicode MS" w:hAnsi="Arial Narrow" w:cs="Arial"/>
          <w:b/>
          <w:bCs/>
          <w:sz w:val="22"/>
          <w:szCs w:val="22"/>
          <w:lang w:val="es-ES_tradnl"/>
        </w:rPr>
      </w:pPr>
    </w:p>
    <w:p w14:paraId="682D53A2" w14:textId="77777777" w:rsidR="000E3418" w:rsidRPr="006438C0"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0E3418">
        <w:rPr>
          <w:rFonts w:ascii="Arial Narrow" w:eastAsia="Arial Unicode MS" w:hAnsi="Arial Narrow" w:cs="Arial"/>
          <w:b/>
          <w:bCs/>
          <w:sz w:val="22"/>
          <w:szCs w:val="22"/>
          <w:lang w:val="es-ES_tradnl"/>
        </w:rPr>
        <w:t>CONTRATACIÓN</w:t>
      </w:r>
      <w:r w:rsidRPr="006438C0">
        <w:rPr>
          <w:rFonts w:ascii="Arial Narrow" w:eastAsia="Arial Unicode MS" w:hAnsi="Arial Narrow" w:cs="Arial"/>
          <w:b/>
          <w:bCs/>
          <w:spacing w:val="-3"/>
          <w:sz w:val="22"/>
          <w:szCs w:val="22"/>
        </w:rPr>
        <w:t xml:space="preserve"> REGISTRADA EN EL PLAN ANUAL DE ADQUISICIONES DE LA VIGENCIA</w:t>
      </w:r>
    </w:p>
    <w:p w14:paraId="2DEE5C99" w14:textId="77777777" w:rsidR="000E3418" w:rsidRPr="006438C0"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E3418" w:rsidRPr="00E966F3" w14:paraId="46FA9BE6" w14:textId="77777777" w:rsidTr="00C84816">
        <w:trPr>
          <w:trHeight w:val="239"/>
          <w:jc w:val="center"/>
        </w:trPr>
        <w:tc>
          <w:tcPr>
            <w:tcW w:w="2497" w:type="pct"/>
            <w:shd w:val="clear" w:color="auto" w:fill="D9D9D9" w:themeFill="background1" w:themeFillShade="D9"/>
            <w:vAlign w:val="center"/>
          </w:tcPr>
          <w:p w14:paraId="2C632A5B" w14:textId="77777777" w:rsidR="000E3418" w:rsidRPr="00E966F3" w:rsidRDefault="000E3418" w:rsidP="00C84816">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735CB78D" w14:textId="77777777" w:rsidR="000E3418" w:rsidRPr="00E966F3" w:rsidRDefault="0051191B" w:rsidP="00C84816">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0E3418" w:rsidRPr="00E966F3" w14:paraId="7608404F" w14:textId="77777777" w:rsidTr="00C84816">
        <w:trPr>
          <w:trHeight w:val="239"/>
          <w:jc w:val="center"/>
        </w:trPr>
        <w:tc>
          <w:tcPr>
            <w:tcW w:w="2497" w:type="pct"/>
            <w:shd w:val="clear" w:color="auto" w:fill="D9D9D9" w:themeFill="background1" w:themeFillShade="D9"/>
            <w:vAlign w:val="center"/>
          </w:tcPr>
          <w:p w14:paraId="173BB42D" w14:textId="77777777" w:rsidR="000E3418" w:rsidRPr="00BF19FB" w:rsidRDefault="000E3418" w:rsidP="00C84816">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687BF238" w14:textId="77777777" w:rsidR="000E3418" w:rsidRPr="00BF19FB" w:rsidRDefault="000E3418" w:rsidP="00C84816">
            <w:pPr>
              <w:autoSpaceDE w:val="0"/>
              <w:autoSpaceDN w:val="0"/>
              <w:adjustRightInd w:val="0"/>
              <w:jc w:val="center"/>
              <w:rPr>
                <w:rFonts w:ascii="Arial Narrow" w:eastAsia="Calibri" w:hAnsi="Arial Narrow" w:cs="Arial"/>
                <w:b/>
                <w:color w:val="000000"/>
                <w:lang w:val="es-CO" w:eastAsia="es-CO"/>
              </w:rPr>
            </w:pPr>
          </w:p>
        </w:tc>
      </w:tr>
    </w:tbl>
    <w:p w14:paraId="3597FB1B" w14:textId="77777777" w:rsidR="000E3418" w:rsidRDefault="000E3418" w:rsidP="000E3418">
      <w:pPr>
        <w:tabs>
          <w:tab w:val="left" w:pos="-720"/>
        </w:tabs>
        <w:suppressAutoHyphens/>
        <w:jc w:val="both"/>
        <w:rPr>
          <w:rFonts w:ascii="Arial Narrow" w:eastAsia="Arial Unicode MS" w:hAnsi="Arial Narrow" w:cs="Arial"/>
          <w:bCs/>
          <w:spacing w:val="-3"/>
          <w:sz w:val="22"/>
          <w:szCs w:val="22"/>
        </w:rPr>
      </w:pPr>
    </w:p>
    <w:p w14:paraId="2288FD92" w14:textId="77777777" w:rsidR="006438C0" w:rsidRPr="00D636DA"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rPr>
      </w:pPr>
      <w:r>
        <w:rPr>
          <w:rFonts w:ascii="Arial Narrow" w:eastAsia="Arial Unicode MS" w:hAnsi="Arial Narrow" w:cs="Arial"/>
          <w:b/>
          <w:bCs/>
          <w:sz w:val="22"/>
          <w:szCs w:val="22"/>
          <w:lang w:val="es-ES_tradnl"/>
        </w:rPr>
        <w:t>E</w:t>
      </w:r>
      <w:r w:rsidRPr="00D636DA">
        <w:rPr>
          <w:rFonts w:ascii="Arial Narrow" w:eastAsia="Arial Unicode MS" w:hAnsi="Arial Narrow" w:cs="Arial"/>
          <w:b/>
          <w:bCs/>
          <w:sz w:val="22"/>
          <w:szCs w:val="22"/>
          <w:lang w:val="es-ES_tradnl"/>
        </w:rPr>
        <w:t xml:space="preserve">SPECIFICACIONES TÉCNICAS: </w:t>
      </w:r>
    </w:p>
    <w:p w14:paraId="7C749DCE" w14:textId="77777777" w:rsidR="006438C0" w:rsidRP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rPr>
      </w:pPr>
    </w:p>
    <w:p w14:paraId="20D6EAE3" w14:textId="77777777" w:rsidR="00F36614" w:rsidRDefault="00703E13" w:rsidP="00CA6B32">
      <w:pPr>
        <w:jc w:val="both"/>
        <w:rPr>
          <w:rFonts w:ascii="Arial Narrow" w:hAnsi="Arial Narrow" w:cs="Arial"/>
          <w:sz w:val="22"/>
          <w:szCs w:val="22"/>
        </w:rPr>
      </w:pPr>
      <w:r w:rsidRPr="00703E13">
        <w:rPr>
          <w:rFonts w:ascii="Arial Narrow" w:hAnsi="Arial Narrow" w:cs="Arial"/>
          <w:sz w:val="22"/>
          <w:szCs w:val="22"/>
        </w:rPr>
        <w:t>Las especificaciones técnicas detalladas de la contratación se encuentran definidas en el Anexo 1- Anexo Técnico CCE-EICPIDI-06 Menor Cuantía</w:t>
      </w:r>
    </w:p>
    <w:p w14:paraId="6FFDD476" w14:textId="77777777" w:rsidR="00F36614" w:rsidRDefault="00F36614" w:rsidP="00CA6B32">
      <w:pPr>
        <w:jc w:val="both"/>
        <w:rPr>
          <w:rFonts w:ascii="Arial Narrow" w:hAnsi="Arial Narrow" w:cs="Arial"/>
          <w:sz w:val="22"/>
          <w:szCs w:val="22"/>
        </w:rPr>
      </w:pPr>
    </w:p>
    <w:p w14:paraId="77CCB670" w14:textId="77777777" w:rsidR="002C36EA"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 xml:space="preserve">MODALIDAD DE SELECCIÓN. </w:t>
      </w:r>
    </w:p>
    <w:p w14:paraId="037FE565" w14:textId="77777777" w:rsidR="00C4626D"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5C900D29" w14:textId="77777777"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 xml:space="preserve">De conformidad con lo establecido en el </w:t>
      </w:r>
      <w:r w:rsidRPr="000E3418">
        <w:rPr>
          <w:rFonts w:ascii="Arial Narrow" w:eastAsia="Arial Unicode MS" w:hAnsi="Arial Narrow" w:cs="Arial"/>
          <w:spacing w:val="-3"/>
          <w:sz w:val="22"/>
          <w:szCs w:val="22"/>
        </w:rPr>
        <w:t>capítulo 2</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Disposiciones Especiales del</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Sistema de Compras y Contratación Pública</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Sección 1</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Modalidades de Selección</w:t>
      </w:r>
      <w:r>
        <w:rPr>
          <w:rFonts w:ascii="Arial Narrow" w:eastAsia="Arial Unicode MS" w:hAnsi="Arial Narrow" w:cs="Arial"/>
          <w:spacing w:val="-3"/>
          <w:sz w:val="22"/>
          <w:szCs w:val="22"/>
        </w:rPr>
        <w:t>, del Decreto 1082 de 2015, la modalidad aplicable al presente proceso de selección es:</w:t>
      </w:r>
    </w:p>
    <w:p w14:paraId="1D55C3F3" w14:textId="77777777"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p>
    <w:p w14:paraId="7E4B03E3" w14:textId="77777777" w:rsidR="00CA6B32" w:rsidRDefault="00CA6B32" w:rsidP="00CA6B32">
      <w:pPr>
        <w:tabs>
          <w:tab w:val="left" w:pos="-720"/>
        </w:tabs>
        <w:suppressAutoHyphens/>
        <w:ind w:left="360"/>
        <w:contextualSpacing/>
        <w:jc w:val="both"/>
        <w:rPr>
          <w:rFonts w:ascii="Arial Narrow" w:eastAsia="Arial Unicode MS" w:hAnsi="Arial Narrow" w:cs="Arial"/>
          <w:b/>
          <w:bCs/>
          <w:spacing w:val="-3"/>
          <w:sz w:val="22"/>
          <w:szCs w:val="22"/>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2C36EA" w:rsidRPr="002C36EA" w14:paraId="3E251454" w14:textId="77777777" w:rsidTr="00B85D32">
        <w:trPr>
          <w:trHeight w:val="265"/>
        </w:trPr>
        <w:tc>
          <w:tcPr>
            <w:tcW w:w="6199" w:type="dxa"/>
            <w:gridSpan w:val="2"/>
            <w:shd w:val="clear" w:color="auto" w:fill="D0CECE" w:themeFill="background2" w:themeFillShade="E6"/>
            <w:vAlign w:val="center"/>
          </w:tcPr>
          <w:p w14:paraId="1EE107AA" w14:textId="77777777" w:rsidR="002C36EA" w:rsidRPr="002C36EA" w:rsidRDefault="002C36EA" w:rsidP="00B85D32">
            <w:pPr>
              <w:tabs>
                <w:tab w:val="left" w:pos="-720"/>
              </w:tabs>
              <w:suppressAutoHyphens/>
              <w:jc w:val="center"/>
              <w:rPr>
                <w:rFonts w:ascii="Arial Narrow" w:hAnsi="Arial Narrow" w:cs="Arial"/>
                <w:b/>
                <w:bCs/>
                <w:lang w:val="es-CO"/>
              </w:rPr>
            </w:pPr>
            <w:r w:rsidRPr="002C36EA">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39EFC353" w14:textId="77777777" w:rsidR="002C36EA" w:rsidRPr="002C36EA" w:rsidRDefault="002C36EA" w:rsidP="00B85D32">
            <w:pPr>
              <w:tabs>
                <w:tab w:val="left" w:pos="-720"/>
              </w:tabs>
              <w:suppressAutoHyphens/>
              <w:jc w:val="center"/>
              <w:rPr>
                <w:rFonts w:ascii="Arial Narrow" w:eastAsia="Arial Unicode MS" w:hAnsi="Arial Narrow" w:cs="Arial"/>
                <w:b/>
                <w:bCs/>
                <w:spacing w:val="-3"/>
              </w:rPr>
            </w:pPr>
            <w:r w:rsidRPr="002C36EA">
              <w:rPr>
                <w:rFonts w:ascii="Arial Narrow" w:eastAsia="Arial Unicode MS" w:hAnsi="Arial Narrow" w:cs="Arial"/>
                <w:b/>
                <w:bCs/>
                <w:spacing w:val="-3"/>
              </w:rPr>
              <w:t>Marcar con una X</w:t>
            </w:r>
          </w:p>
        </w:tc>
      </w:tr>
      <w:tr w:rsidR="002C36EA" w:rsidRPr="002C36EA" w14:paraId="5B7C42B4" w14:textId="77777777" w:rsidTr="00B85D32">
        <w:trPr>
          <w:trHeight w:val="45"/>
        </w:trPr>
        <w:tc>
          <w:tcPr>
            <w:tcW w:w="1831" w:type="dxa"/>
            <w:vMerge w:val="restart"/>
            <w:shd w:val="clear" w:color="auto" w:fill="D0CECE" w:themeFill="background2" w:themeFillShade="E6"/>
            <w:vAlign w:val="center"/>
          </w:tcPr>
          <w:p w14:paraId="2F89B7CD" w14:textId="77777777" w:rsidR="002C36EA" w:rsidRPr="00C4626D" w:rsidRDefault="002C36EA" w:rsidP="00B85D32">
            <w:pPr>
              <w:tabs>
                <w:tab w:val="left" w:pos="-720"/>
              </w:tabs>
              <w:suppressAutoHyphens/>
              <w:jc w:val="both"/>
              <w:rPr>
                <w:rFonts w:ascii="Arial Narrow" w:hAnsi="Arial Narrow" w:cs="Arial"/>
                <w:b/>
                <w:bCs/>
                <w:lang w:val="es-CO"/>
              </w:rPr>
            </w:pPr>
            <w:r w:rsidRPr="00C4626D">
              <w:rPr>
                <w:rFonts w:ascii="Arial Narrow" w:hAnsi="Arial Narrow" w:cs="Arial"/>
                <w:b/>
                <w:bCs/>
                <w:lang w:val="es-CO"/>
              </w:rPr>
              <w:t>Licitación Pública</w:t>
            </w:r>
          </w:p>
        </w:tc>
        <w:tc>
          <w:tcPr>
            <w:tcW w:w="4368" w:type="dxa"/>
            <w:vAlign w:val="center"/>
          </w:tcPr>
          <w:p w14:paraId="515D12C8" w14:textId="77777777" w:rsidR="002C36EA" w:rsidRPr="002C36EA" w:rsidRDefault="002C36EA" w:rsidP="00B85D32">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Pr>
                <w:rFonts w:ascii="Arial Narrow" w:hAnsi="Arial Narrow" w:cs="Arial"/>
                <w:lang w:val="es-CO"/>
              </w:rPr>
              <w:t xml:space="preserve"> – Obra Pública</w:t>
            </w:r>
          </w:p>
        </w:tc>
        <w:tc>
          <w:tcPr>
            <w:tcW w:w="1028" w:type="dxa"/>
            <w:vAlign w:val="center"/>
          </w:tcPr>
          <w:p w14:paraId="7AA65E4A" w14:textId="77777777" w:rsidR="002C36EA" w:rsidRPr="002C36EA" w:rsidRDefault="002C36EA" w:rsidP="00B85D32">
            <w:pPr>
              <w:tabs>
                <w:tab w:val="left" w:pos="-720"/>
              </w:tabs>
              <w:suppressAutoHyphens/>
              <w:jc w:val="center"/>
              <w:rPr>
                <w:rFonts w:ascii="Arial Narrow" w:eastAsia="Arial Unicode MS" w:hAnsi="Arial Narrow" w:cs="Arial"/>
                <w:spacing w:val="-3"/>
              </w:rPr>
            </w:pPr>
          </w:p>
        </w:tc>
      </w:tr>
      <w:tr w:rsidR="002C36EA" w:rsidRPr="002C36EA" w14:paraId="02CDC0BE" w14:textId="77777777" w:rsidTr="00B85D32">
        <w:trPr>
          <w:trHeight w:val="229"/>
        </w:trPr>
        <w:tc>
          <w:tcPr>
            <w:tcW w:w="1831" w:type="dxa"/>
            <w:vMerge/>
            <w:shd w:val="clear" w:color="auto" w:fill="D0CECE" w:themeFill="background2" w:themeFillShade="E6"/>
            <w:vAlign w:val="center"/>
          </w:tcPr>
          <w:p w14:paraId="4917DD1D" w14:textId="77777777" w:rsidR="002C36EA" w:rsidRPr="002C36EA" w:rsidRDefault="002C36EA" w:rsidP="00B85D32">
            <w:pPr>
              <w:tabs>
                <w:tab w:val="left" w:pos="-720"/>
              </w:tabs>
              <w:suppressAutoHyphens/>
              <w:jc w:val="both"/>
              <w:rPr>
                <w:rFonts w:ascii="Arial Narrow" w:hAnsi="Arial Narrow" w:cs="Arial"/>
                <w:lang w:val="es-CO"/>
              </w:rPr>
            </w:pPr>
          </w:p>
        </w:tc>
        <w:tc>
          <w:tcPr>
            <w:tcW w:w="4368" w:type="dxa"/>
            <w:vAlign w:val="center"/>
          </w:tcPr>
          <w:p w14:paraId="338A86B0" w14:textId="77777777" w:rsidR="002C36EA" w:rsidRPr="002C36EA" w:rsidRDefault="002C36EA" w:rsidP="00B85D32">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sidR="00C4626D">
              <w:rPr>
                <w:rFonts w:ascii="Arial Narrow" w:hAnsi="Arial Narrow" w:cs="Arial"/>
                <w:lang w:val="es-CO"/>
              </w:rPr>
              <w:t xml:space="preserve"> (Diferente a Obra Pública)</w:t>
            </w:r>
          </w:p>
        </w:tc>
        <w:tc>
          <w:tcPr>
            <w:tcW w:w="1028" w:type="dxa"/>
            <w:vAlign w:val="center"/>
          </w:tcPr>
          <w:p w14:paraId="645DF004" w14:textId="77777777" w:rsidR="002C36EA" w:rsidRPr="002C36EA" w:rsidRDefault="002C36EA" w:rsidP="00B85D32">
            <w:pPr>
              <w:tabs>
                <w:tab w:val="left" w:pos="-720"/>
              </w:tabs>
              <w:suppressAutoHyphens/>
              <w:jc w:val="center"/>
              <w:rPr>
                <w:rFonts w:ascii="Arial Narrow" w:eastAsia="Arial Unicode MS" w:hAnsi="Arial Narrow" w:cs="Arial"/>
                <w:spacing w:val="-3"/>
              </w:rPr>
            </w:pPr>
          </w:p>
        </w:tc>
      </w:tr>
      <w:tr w:rsidR="002C36EA" w:rsidRPr="002C36EA" w14:paraId="6E26E43D" w14:textId="77777777" w:rsidTr="00B85D32">
        <w:trPr>
          <w:trHeight w:val="229"/>
        </w:trPr>
        <w:tc>
          <w:tcPr>
            <w:tcW w:w="1831" w:type="dxa"/>
            <w:vMerge/>
            <w:shd w:val="clear" w:color="auto" w:fill="D0CECE" w:themeFill="background2" w:themeFillShade="E6"/>
            <w:vAlign w:val="center"/>
          </w:tcPr>
          <w:p w14:paraId="2A67F318" w14:textId="77777777" w:rsidR="002C36EA" w:rsidRPr="002C36EA" w:rsidRDefault="002C36EA" w:rsidP="00B85D32">
            <w:pPr>
              <w:tabs>
                <w:tab w:val="left" w:pos="-720"/>
              </w:tabs>
              <w:suppressAutoHyphens/>
              <w:jc w:val="both"/>
              <w:rPr>
                <w:rFonts w:ascii="Arial Narrow" w:hAnsi="Arial Narrow" w:cs="Arial"/>
                <w:lang w:val="es-CO"/>
              </w:rPr>
            </w:pPr>
          </w:p>
        </w:tc>
        <w:tc>
          <w:tcPr>
            <w:tcW w:w="4368" w:type="dxa"/>
            <w:vAlign w:val="center"/>
          </w:tcPr>
          <w:p w14:paraId="70E5B0CA" w14:textId="77777777" w:rsidR="002C36EA" w:rsidRPr="002C36EA" w:rsidRDefault="002C36EA" w:rsidP="00B85D32">
            <w:pPr>
              <w:tabs>
                <w:tab w:val="left" w:pos="-720"/>
              </w:tabs>
              <w:suppressAutoHyphens/>
              <w:jc w:val="both"/>
              <w:rPr>
                <w:rFonts w:ascii="Arial Narrow" w:hAnsi="Arial Narrow" w:cs="Arial"/>
                <w:lang w:val="es-CO"/>
              </w:rPr>
            </w:pPr>
            <w:r w:rsidRPr="002C36EA">
              <w:rPr>
                <w:rFonts w:ascii="Arial Narrow" w:hAnsi="Arial Narrow" w:cs="Arial"/>
                <w:lang w:val="es-CO"/>
              </w:rPr>
              <w:t xml:space="preserve">Presentación de oferta de manera dinámica mediante subasta inversa  </w:t>
            </w:r>
          </w:p>
        </w:tc>
        <w:tc>
          <w:tcPr>
            <w:tcW w:w="1028" w:type="dxa"/>
            <w:vAlign w:val="center"/>
          </w:tcPr>
          <w:p w14:paraId="36BC3AC2" w14:textId="77777777" w:rsidR="002C36EA" w:rsidRPr="002C36EA" w:rsidRDefault="002C36EA" w:rsidP="00B85D32">
            <w:pPr>
              <w:tabs>
                <w:tab w:val="left" w:pos="-720"/>
              </w:tabs>
              <w:suppressAutoHyphens/>
              <w:jc w:val="center"/>
              <w:rPr>
                <w:rFonts w:ascii="Arial Narrow" w:eastAsia="Arial Unicode MS" w:hAnsi="Arial Narrow" w:cs="Arial"/>
                <w:spacing w:val="-3"/>
              </w:rPr>
            </w:pPr>
          </w:p>
        </w:tc>
      </w:tr>
      <w:tr w:rsidR="00C4626D" w:rsidRPr="002C36EA" w14:paraId="23049533" w14:textId="77777777" w:rsidTr="00B85D32">
        <w:trPr>
          <w:trHeight w:val="229"/>
        </w:trPr>
        <w:tc>
          <w:tcPr>
            <w:tcW w:w="1831" w:type="dxa"/>
            <w:vMerge w:val="restart"/>
            <w:shd w:val="clear" w:color="auto" w:fill="D0CECE" w:themeFill="background2" w:themeFillShade="E6"/>
            <w:vAlign w:val="center"/>
          </w:tcPr>
          <w:p w14:paraId="650EE81A" w14:textId="77777777" w:rsidR="00C4626D" w:rsidRPr="00C4626D" w:rsidRDefault="00C4626D" w:rsidP="00B85D32">
            <w:pPr>
              <w:tabs>
                <w:tab w:val="left" w:pos="-720"/>
              </w:tabs>
              <w:suppressAutoHyphens/>
              <w:jc w:val="both"/>
              <w:rPr>
                <w:rFonts w:ascii="Arial Narrow" w:hAnsi="Arial Narrow" w:cs="Arial"/>
                <w:b/>
                <w:bCs/>
                <w:lang w:val="es-CO"/>
              </w:rPr>
            </w:pPr>
            <w:r w:rsidRPr="00C4626D">
              <w:rPr>
                <w:rFonts w:ascii="Arial Narrow" w:hAnsi="Arial Narrow" w:cs="Arial"/>
                <w:b/>
                <w:bCs/>
                <w:lang w:val="es-CO"/>
              </w:rPr>
              <w:t>Selección Abreviada</w:t>
            </w:r>
          </w:p>
        </w:tc>
        <w:tc>
          <w:tcPr>
            <w:tcW w:w="4368" w:type="dxa"/>
            <w:vAlign w:val="center"/>
          </w:tcPr>
          <w:p w14:paraId="07EB15AD" w14:textId="77777777"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Subasta inversa presencial</w:t>
            </w:r>
          </w:p>
        </w:tc>
        <w:tc>
          <w:tcPr>
            <w:tcW w:w="1028" w:type="dxa"/>
            <w:vAlign w:val="center"/>
          </w:tcPr>
          <w:p w14:paraId="60AB345C"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2C2F4306" w14:textId="77777777" w:rsidTr="00B85D32">
        <w:trPr>
          <w:trHeight w:val="229"/>
        </w:trPr>
        <w:tc>
          <w:tcPr>
            <w:tcW w:w="1831" w:type="dxa"/>
            <w:vMerge/>
            <w:shd w:val="clear" w:color="auto" w:fill="D0CECE" w:themeFill="background2" w:themeFillShade="E6"/>
            <w:vAlign w:val="center"/>
          </w:tcPr>
          <w:p w14:paraId="01DC8EF6"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05652726" w14:textId="77777777"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Subasta inversa electrónica</w:t>
            </w:r>
          </w:p>
        </w:tc>
        <w:tc>
          <w:tcPr>
            <w:tcW w:w="1028" w:type="dxa"/>
            <w:vAlign w:val="center"/>
          </w:tcPr>
          <w:p w14:paraId="149B7DA1"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7F460957" w14:textId="77777777" w:rsidTr="00B85D32">
        <w:trPr>
          <w:trHeight w:val="229"/>
        </w:trPr>
        <w:tc>
          <w:tcPr>
            <w:tcW w:w="1831" w:type="dxa"/>
            <w:vMerge/>
            <w:shd w:val="clear" w:color="auto" w:fill="D0CECE" w:themeFill="background2" w:themeFillShade="E6"/>
            <w:vAlign w:val="center"/>
          </w:tcPr>
          <w:p w14:paraId="2C2B1AF4"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0CB5D5B4" w14:textId="77777777"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De menor cuantía</w:t>
            </w:r>
          </w:p>
        </w:tc>
        <w:tc>
          <w:tcPr>
            <w:tcW w:w="1028" w:type="dxa"/>
            <w:vAlign w:val="center"/>
          </w:tcPr>
          <w:p w14:paraId="36D4080F" w14:textId="51B234B4" w:rsidR="00C4626D" w:rsidRPr="00097EED" w:rsidRDefault="00097EED" w:rsidP="00B85D32">
            <w:pPr>
              <w:tabs>
                <w:tab w:val="left" w:pos="-720"/>
              </w:tabs>
              <w:suppressAutoHyphens/>
              <w:jc w:val="center"/>
              <w:rPr>
                <w:rFonts w:ascii="Arial Narrow" w:eastAsia="Arial Unicode MS" w:hAnsi="Arial Narrow" w:cs="Arial"/>
                <w:b/>
                <w:bCs/>
                <w:spacing w:val="-3"/>
              </w:rPr>
            </w:pPr>
            <w:r w:rsidRPr="00097EED">
              <w:rPr>
                <w:rFonts w:ascii="Arial Narrow" w:eastAsia="Arial Unicode MS" w:hAnsi="Arial Narrow" w:cs="Arial"/>
                <w:b/>
                <w:bCs/>
                <w:spacing w:val="-3"/>
              </w:rPr>
              <w:t>X</w:t>
            </w:r>
          </w:p>
        </w:tc>
      </w:tr>
      <w:tr w:rsidR="00C4626D" w:rsidRPr="002C36EA" w14:paraId="7B70BA61" w14:textId="77777777" w:rsidTr="00B85D32">
        <w:trPr>
          <w:trHeight w:val="229"/>
        </w:trPr>
        <w:tc>
          <w:tcPr>
            <w:tcW w:w="1831" w:type="dxa"/>
            <w:vMerge/>
            <w:shd w:val="clear" w:color="auto" w:fill="D0CECE" w:themeFill="background2" w:themeFillShade="E6"/>
            <w:vAlign w:val="center"/>
          </w:tcPr>
          <w:p w14:paraId="3CE147B1"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29881929" w14:textId="77777777" w:rsidR="00C4626D" w:rsidRPr="00097EED" w:rsidRDefault="00C4626D" w:rsidP="00B85D32">
            <w:pPr>
              <w:tabs>
                <w:tab w:val="left" w:pos="-720"/>
              </w:tabs>
              <w:suppressAutoHyphens/>
              <w:jc w:val="both"/>
              <w:rPr>
                <w:rFonts w:ascii="Arial Narrow" w:hAnsi="Arial Narrow" w:cs="Arial"/>
                <w:lang w:val="es-CO"/>
              </w:rPr>
            </w:pPr>
            <w:r w:rsidRPr="00097EED">
              <w:rPr>
                <w:rFonts w:ascii="Arial Narrow" w:hAnsi="Arial Narrow" w:cs="Arial"/>
                <w:lang w:val="es-CO"/>
              </w:rPr>
              <w:t>Por Acuerdo Marco de Precios</w:t>
            </w:r>
          </w:p>
        </w:tc>
        <w:tc>
          <w:tcPr>
            <w:tcW w:w="1028" w:type="dxa"/>
            <w:vAlign w:val="center"/>
          </w:tcPr>
          <w:p w14:paraId="6539F4C9" w14:textId="64880845" w:rsidR="00C4626D" w:rsidRPr="00097EED"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136C59D8" w14:textId="77777777" w:rsidTr="00B85D32">
        <w:trPr>
          <w:trHeight w:val="229"/>
        </w:trPr>
        <w:tc>
          <w:tcPr>
            <w:tcW w:w="1831" w:type="dxa"/>
            <w:vMerge/>
            <w:shd w:val="clear" w:color="auto" w:fill="D0CECE" w:themeFill="background2" w:themeFillShade="E6"/>
            <w:vAlign w:val="center"/>
          </w:tcPr>
          <w:p w14:paraId="2EAB02A4"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71911A87" w14:textId="77777777" w:rsidR="00C4626D" w:rsidRPr="002C36EA" w:rsidRDefault="00C4626D" w:rsidP="00B85D32">
            <w:pPr>
              <w:tabs>
                <w:tab w:val="left" w:pos="-720"/>
              </w:tabs>
              <w:suppressAutoHyphens/>
              <w:jc w:val="both"/>
              <w:rPr>
                <w:rFonts w:ascii="Arial Narrow" w:hAnsi="Arial Narrow" w:cs="Arial"/>
                <w:lang w:val="es-CO"/>
              </w:rPr>
            </w:pPr>
            <w:r>
              <w:rPr>
                <w:rFonts w:ascii="Arial Narrow" w:hAnsi="Arial Narrow" w:cs="Arial"/>
                <w:lang w:val="es-CO"/>
              </w:rPr>
              <w:t>Por Bolsa de Productos</w:t>
            </w:r>
          </w:p>
        </w:tc>
        <w:tc>
          <w:tcPr>
            <w:tcW w:w="1028" w:type="dxa"/>
            <w:vAlign w:val="center"/>
          </w:tcPr>
          <w:p w14:paraId="66B39BC9"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4CEE65DE" w14:textId="77777777" w:rsidTr="00B85D32">
        <w:trPr>
          <w:trHeight w:val="229"/>
        </w:trPr>
        <w:tc>
          <w:tcPr>
            <w:tcW w:w="1831" w:type="dxa"/>
            <w:vMerge w:val="restart"/>
            <w:shd w:val="clear" w:color="auto" w:fill="D0CECE" w:themeFill="background2" w:themeFillShade="E6"/>
            <w:vAlign w:val="center"/>
          </w:tcPr>
          <w:p w14:paraId="3EBF758E" w14:textId="77777777" w:rsidR="00C4626D" w:rsidRPr="00C4626D" w:rsidRDefault="00C4626D" w:rsidP="00B85D32">
            <w:pPr>
              <w:tabs>
                <w:tab w:val="left" w:pos="-720"/>
              </w:tabs>
              <w:suppressAutoHyphens/>
              <w:jc w:val="both"/>
              <w:rPr>
                <w:rFonts w:ascii="Arial Narrow" w:hAnsi="Arial Narrow" w:cs="Arial"/>
                <w:b/>
                <w:bCs/>
                <w:lang w:val="es-CO"/>
              </w:rPr>
            </w:pPr>
            <w:r w:rsidRPr="00C4626D">
              <w:rPr>
                <w:rFonts w:ascii="Arial Narrow" w:hAnsi="Arial Narrow" w:cs="Arial"/>
                <w:b/>
                <w:bCs/>
                <w:lang w:val="es-CO"/>
              </w:rPr>
              <w:t>Concurso de Méritos</w:t>
            </w:r>
          </w:p>
        </w:tc>
        <w:tc>
          <w:tcPr>
            <w:tcW w:w="4368" w:type="dxa"/>
            <w:vAlign w:val="center"/>
          </w:tcPr>
          <w:p w14:paraId="520DAA5E" w14:textId="77777777" w:rsidR="00C4626D" w:rsidRPr="002C36EA" w:rsidRDefault="00C4626D" w:rsidP="00B85D32">
            <w:pPr>
              <w:tabs>
                <w:tab w:val="left" w:pos="-720"/>
              </w:tabs>
              <w:suppressAutoHyphens/>
              <w:jc w:val="both"/>
              <w:rPr>
                <w:rFonts w:ascii="Arial Narrow" w:hAnsi="Arial Narrow" w:cs="Arial"/>
                <w:bCs/>
                <w:lang w:val="es-CO"/>
              </w:rPr>
            </w:pPr>
            <w:r w:rsidRPr="002C36EA">
              <w:rPr>
                <w:rFonts w:ascii="Arial Narrow" w:hAnsi="Arial Narrow" w:cs="Arial"/>
                <w:lang w:val="es-CO"/>
              </w:rPr>
              <w:t>Concurso de méritos abierto</w:t>
            </w:r>
          </w:p>
        </w:tc>
        <w:tc>
          <w:tcPr>
            <w:tcW w:w="1028" w:type="dxa"/>
            <w:vAlign w:val="center"/>
          </w:tcPr>
          <w:p w14:paraId="714DB38F"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7BAB1534" w14:textId="77777777" w:rsidTr="00B85D32">
        <w:trPr>
          <w:trHeight w:val="229"/>
        </w:trPr>
        <w:tc>
          <w:tcPr>
            <w:tcW w:w="1831" w:type="dxa"/>
            <w:vMerge/>
            <w:shd w:val="clear" w:color="auto" w:fill="D0CECE" w:themeFill="background2" w:themeFillShade="E6"/>
            <w:vAlign w:val="center"/>
          </w:tcPr>
          <w:p w14:paraId="70C6C54B"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148BD1AC" w14:textId="77777777"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Concurso de méritos con precalificación</w:t>
            </w:r>
          </w:p>
        </w:tc>
        <w:tc>
          <w:tcPr>
            <w:tcW w:w="1028" w:type="dxa"/>
            <w:vAlign w:val="center"/>
          </w:tcPr>
          <w:p w14:paraId="52F77E0A"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F86B86" w:rsidRPr="002C36EA" w14:paraId="5688B7B1" w14:textId="77777777" w:rsidTr="00B85D32">
        <w:trPr>
          <w:trHeight w:val="229"/>
        </w:trPr>
        <w:tc>
          <w:tcPr>
            <w:tcW w:w="1831" w:type="dxa"/>
            <w:vMerge w:val="restart"/>
            <w:shd w:val="clear" w:color="auto" w:fill="D0CECE" w:themeFill="background2" w:themeFillShade="E6"/>
            <w:vAlign w:val="center"/>
          </w:tcPr>
          <w:p w14:paraId="6D596858" w14:textId="77777777" w:rsidR="00F86B86" w:rsidRPr="00F86B86" w:rsidRDefault="00F86B86" w:rsidP="00B85D32">
            <w:pPr>
              <w:tabs>
                <w:tab w:val="left" w:pos="-720"/>
              </w:tabs>
              <w:suppressAutoHyphens/>
              <w:jc w:val="both"/>
              <w:rPr>
                <w:rFonts w:ascii="Arial Narrow" w:hAnsi="Arial Narrow" w:cs="Arial"/>
                <w:b/>
                <w:bCs/>
                <w:lang w:val="es-CO"/>
              </w:rPr>
            </w:pPr>
            <w:r w:rsidRPr="00F86B86">
              <w:rPr>
                <w:rFonts w:ascii="Arial Narrow" w:hAnsi="Arial Narrow" w:cs="Arial"/>
                <w:b/>
                <w:bCs/>
                <w:lang w:val="es-CO"/>
              </w:rPr>
              <w:t>Mínima Cuantía</w:t>
            </w:r>
          </w:p>
        </w:tc>
        <w:tc>
          <w:tcPr>
            <w:tcW w:w="4368" w:type="dxa"/>
            <w:vAlign w:val="center"/>
          </w:tcPr>
          <w:p w14:paraId="1A04ECEF" w14:textId="77777777" w:rsidR="00F86B86" w:rsidRPr="00B27637" w:rsidRDefault="00F86B86" w:rsidP="00B85D32">
            <w:pPr>
              <w:tabs>
                <w:tab w:val="left" w:pos="-720"/>
              </w:tabs>
              <w:suppressAutoHyphens/>
              <w:jc w:val="both"/>
              <w:rPr>
                <w:rFonts w:ascii="Arial Narrow" w:hAnsi="Arial Narrow" w:cs="Arial"/>
                <w:lang w:val="es-CO"/>
              </w:rPr>
            </w:pPr>
            <w:r w:rsidRPr="00B27637">
              <w:rPr>
                <w:rFonts w:ascii="Arial Narrow" w:hAnsi="Arial Narrow" w:cs="Arial"/>
                <w:lang w:val="es-CO"/>
              </w:rPr>
              <w:t>Grandes Superficies</w:t>
            </w:r>
          </w:p>
        </w:tc>
        <w:tc>
          <w:tcPr>
            <w:tcW w:w="1028" w:type="dxa"/>
            <w:vAlign w:val="center"/>
          </w:tcPr>
          <w:p w14:paraId="4A025521" w14:textId="77777777" w:rsidR="00F86B86" w:rsidRPr="00B27637" w:rsidRDefault="00F86B86" w:rsidP="00B85D32">
            <w:pPr>
              <w:tabs>
                <w:tab w:val="left" w:pos="-720"/>
              </w:tabs>
              <w:suppressAutoHyphens/>
              <w:jc w:val="center"/>
              <w:rPr>
                <w:rFonts w:ascii="Arial Narrow" w:eastAsia="Arial Unicode MS" w:hAnsi="Arial Narrow" w:cs="Arial"/>
                <w:spacing w:val="-3"/>
              </w:rPr>
            </w:pPr>
          </w:p>
        </w:tc>
      </w:tr>
      <w:tr w:rsidR="00F86B86" w:rsidRPr="002C36EA" w14:paraId="690CB047" w14:textId="77777777" w:rsidTr="00B85D32">
        <w:trPr>
          <w:trHeight w:val="229"/>
        </w:trPr>
        <w:tc>
          <w:tcPr>
            <w:tcW w:w="1831" w:type="dxa"/>
            <w:vMerge/>
            <w:shd w:val="clear" w:color="auto" w:fill="D0CECE" w:themeFill="background2" w:themeFillShade="E6"/>
            <w:vAlign w:val="center"/>
          </w:tcPr>
          <w:p w14:paraId="55FBDFEF" w14:textId="77777777" w:rsidR="00F86B86" w:rsidRDefault="00F86B86" w:rsidP="00B85D32">
            <w:pPr>
              <w:tabs>
                <w:tab w:val="left" w:pos="-720"/>
              </w:tabs>
              <w:suppressAutoHyphens/>
              <w:jc w:val="both"/>
              <w:rPr>
                <w:rFonts w:ascii="Arial Narrow" w:hAnsi="Arial Narrow" w:cs="Arial"/>
                <w:lang w:val="es-CO"/>
              </w:rPr>
            </w:pPr>
          </w:p>
        </w:tc>
        <w:tc>
          <w:tcPr>
            <w:tcW w:w="4368" w:type="dxa"/>
            <w:vAlign w:val="center"/>
          </w:tcPr>
          <w:p w14:paraId="3ACABD79" w14:textId="77777777" w:rsidR="00F86B86" w:rsidRPr="00B27637" w:rsidRDefault="00F86B86" w:rsidP="00B85D32">
            <w:pPr>
              <w:tabs>
                <w:tab w:val="left" w:pos="-720"/>
              </w:tabs>
              <w:suppressAutoHyphens/>
              <w:jc w:val="both"/>
              <w:rPr>
                <w:rFonts w:ascii="Arial Narrow" w:hAnsi="Arial Narrow" w:cs="Arial"/>
                <w:lang w:val="es-CO"/>
              </w:rPr>
            </w:pPr>
            <w:r w:rsidRPr="00B27637">
              <w:rPr>
                <w:rFonts w:ascii="Arial Narrow" w:hAnsi="Arial Narrow" w:cs="Arial"/>
                <w:lang w:val="es-CO"/>
              </w:rPr>
              <w:t>Mínima Cuantía</w:t>
            </w:r>
          </w:p>
        </w:tc>
        <w:tc>
          <w:tcPr>
            <w:tcW w:w="1028" w:type="dxa"/>
            <w:vAlign w:val="center"/>
          </w:tcPr>
          <w:p w14:paraId="0ED3A925" w14:textId="77777777" w:rsidR="00F86B86" w:rsidRPr="00B27637" w:rsidRDefault="00F86B86" w:rsidP="00B85D32">
            <w:pPr>
              <w:tabs>
                <w:tab w:val="left" w:pos="-720"/>
              </w:tabs>
              <w:suppressAutoHyphens/>
              <w:jc w:val="center"/>
              <w:rPr>
                <w:rFonts w:ascii="Arial Narrow" w:eastAsia="Arial Unicode MS" w:hAnsi="Arial Narrow" w:cs="Arial"/>
                <w:b/>
                <w:bCs/>
                <w:spacing w:val="-3"/>
              </w:rPr>
            </w:pPr>
          </w:p>
        </w:tc>
      </w:tr>
      <w:tr w:rsidR="00EF1345" w:rsidRPr="002C36EA" w14:paraId="3A247E70" w14:textId="77777777" w:rsidTr="00B85D32">
        <w:trPr>
          <w:trHeight w:val="229"/>
        </w:trPr>
        <w:tc>
          <w:tcPr>
            <w:tcW w:w="1831" w:type="dxa"/>
            <w:vMerge w:val="restart"/>
            <w:shd w:val="clear" w:color="auto" w:fill="D0CECE" w:themeFill="background2" w:themeFillShade="E6"/>
            <w:vAlign w:val="center"/>
          </w:tcPr>
          <w:p w14:paraId="26D38AB5" w14:textId="77777777" w:rsidR="00EF1345" w:rsidRPr="00B85D32" w:rsidRDefault="00EF1345" w:rsidP="00EF1345">
            <w:pPr>
              <w:tabs>
                <w:tab w:val="left" w:pos="-720"/>
              </w:tabs>
              <w:suppressAutoHyphens/>
              <w:jc w:val="both"/>
              <w:rPr>
                <w:rFonts w:ascii="Arial Narrow" w:hAnsi="Arial Narrow" w:cs="Arial"/>
                <w:b/>
                <w:bCs/>
                <w:lang w:val="es-CO"/>
              </w:rPr>
            </w:pPr>
            <w:r w:rsidRPr="00B85D32">
              <w:rPr>
                <w:rFonts w:ascii="Arial Narrow" w:hAnsi="Arial Narrow" w:cs="Arial"/>
                <w:b/>
                <w:bCs/>
                <w:lang w:val="es-CO"/>
              </w:rPr>
              <w:t>Contratación Directa</w:t>
            </w:r>
          </w:p>
        </w:tc>
        <w:tc>
          <w:tcPr>
            <w:tcW w:w="4368" w:type="dxa"/>
            <w:vAlign w:val="center"/>
          </w:tcPr>
          <w:p w14:paraId="1C7CFF59" w14:textId="77777777" w:rsidR="00EF1345" w:rsidRPr="00B27637" w:rsidRDefault="00EF1345" w:rsidP="00EF1345">
            <w:pPr>
              <w:tabs>
                <w:tab w:val="left" w:pos="-720"/>
              </w:tabs>
              <w:suppressAutoHyphens/>
              <w:jc w:val="both"/>
              <w:rPr>
                <w:rFonts w:ascii="Arial Narrow" w:hAnsi="Arial Narrow" w:cs="Arial"/>
                <w:lang w:val="es-CO"/>
              </w:rPr>
            </w:pPr>
            <w:r w:rsidRPr="00B27637">
              <w:rPr>
                <w:rFonts w:ascii="Arial Narrow" w:hAnsi="Arial Narrow" w:cs="Arial"/>
                <w:lang w:val="es-CO"/>
              </w:rPr>
              <w:t>Urgencia manifiesta</w:t>
            </w:r>
          </w:p>
        </w:tc>
        <w:tc>
          <w:tcPr>
            <w:tcW w:w="1028" w:type="dxa"/>
            <w:vAlign w:val="center"/>
          </w:tcPr>
          <w:p w14:paraId="025CB8A7" w14:textId="77777777" w:rsidR="00EF1345" w:rsidRPr="00B27637"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0D503C4C" w14:textId="77777777" w:rsidTr="00B85D32">
        <w:trPr>
          <w:trHeight w:val="229"/>
        </w:trPr>
        <w:tc>
          <w:tcPr>
            <w:tcW w:w="1831" w:type="dxa"/>
            <w:vMerge/>
            <w:shd w:val="clear" w:color="auto" w:fill="D0CECE" w:themeFill="background2" w:themeFillShade="E6"/>
            <w:vAlign w:val="center"/>
          </w:tcPr>
          <w:p w14:paraId="25136921"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74B4EAAE" w14:textId="77777777"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Contratación de empréstitos</w:t>
            </w:r>
          </w:p>
        </w:tc>
        <w:tc>
          <w:tcPr>
            <w:tcW w:w="1028" w:type="dxa"/>
            <w:vAlign w:val="center"/>
          </w:tcPr>
          <w:p w14:paraId="5B9C114A"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36A94049" w14:textId="77777777" w:rsidTr="00B85D32">
        <w:trPr>
          <w:trHeight w:val="229"/>
        </w:trPr>
        <w:tc>
          <w:tcPr>
            <w:tcW w:w="1831" w:type="dxa"/>
            <w:vMerge/>
            <w:shd w:val="clear" w:color="auto" w:fill="D0CECE" w:themeFill="background2" w:themeFillShade="E6"/>
            <w:vAlign w:val="center"/>
          </w:tcPr>
          <w:p w14:paraId="5A25DF1D"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79ED3B84" w14:textId="77777777"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Contratos o convenios interadministrativos</w:t>
            </w:r>
          </w:p>
        </w:tc>
        <w:tc>
          <w:tcPr>
            <w:tcW w:w="1028" w:type="dxa"/>
            <w:vAlign w:val="center"/>
          </w:tcPr>
          <w:p w14:paraId="1D112AF2"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76E0CB48" w14:textId="77777777" w:rsidTr="00B85D32">
        <w:trPr>
          <w:trHeight w:val="229"/>
        </w:trPr>
        <w:tc>
          <w:tcPr>
            <w:tcW w:w="1831" w:type="dxa"/>
            <w:vMerge/>
            <w:shd w:val="clear" w:color="auto" w:fill="D0CECE" w:themeFill="background2" w:themeFillShade="E6"/>
            <w:vAlign w:val="center"/>
          </w:tcPr>
          <w:p w14:paraId="1613F71B"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16FB7E55" w14:textId="77777777"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Para el desarrollo de actividades científicas y tecnológicas</w:t>
            </w:r>
          </w:p>
        </w:tc>
        <w:tc>
          <w:tcPr>
            <w:tcW w:w="1028" w:type="dxa"/>
            <w:vAlign w:val="center"/>
          </w:tcPr>
          <w:p w14:paraId="492A4D35"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4497A57F" w14:textId="77777777" w:rsidTr="00B85D32">
        <w:trPr>
          <w:trHeight w:val="229"/>
        </w:trPr>
        <w:tc>
          <w:tcPr>
            <w:tcW w:w="1831" w:type="dxa"/>
            <w:vMerge/>
            <w:shd w:val="clear" w:color="auto" w:fill="D0CECE" w:themeFill="background2" w:themeFillShade="E6"/>
            <w:vAlign w:val="center"/>
          </w:tcPr>
          <w:p w14:paraId="28E391FA"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3D63F15F" w14:textId="77777777" w:rsidR="00EF1345" w:rsidRPr="00B85D32"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Cuando no exista pluralidad de oferentes</w:t>
            </w:r>
          </w:p>
        </w:tc>
        <w:tc>
          <w:tcPr>
            <w:tcW w:w="1028" w:type="dxa"/>
            <w:vAlign w:val="center"/>
          </w:tcPr>
          <w:p w14:paraId="3E2FA347"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0432046C" w14:textId="77777777" w:rsidTr="00B85D32">
        <w:trPr>
          <w:trHeight w:val="229"/>
        </w:trPr>
        <w:tc>
          <w:tcPr>
            <w:tcW w:w="1831" w:type="dxa"/>
            <w:vMerge/>
            <w:shd w:val="clear" w:color="auto" w:fill="D0CECE" w:themeFill="background2" w:themeFillShade="E6"/>
            <w:vAlign w:val="center"/>
          </w:tcPr>
          <w:p w14:paraId="08B4D6A7"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1C9B6C28" w14:textId="77777777" w:rsidR="00EF1345" w:rsidRPr="00B85D32" w:rsidRDefault="00EF1345" w:rsidP="00EF1345">
            <w:pPr>
              <w:tabs>
                <w:tab w:val="left" w:pos="-720"/>
              </w:tabs>
              <w:suppressAutoHyphens/>
              <w:jc w:val="both"/>
              <w:rPr>
                <w:rFonts w:ascii="Arial Narrow" w:hAnsi="Arial Narrow" w:cs="Arial"/>
                <w:lang w:val="es-CO"/>
              </w:rPr>
            </w:pPr>
            <w:r>
              <w:rPr>
                <w:rFonts w:ascii="Arial Narrow" w:hAnsi="Arial Narrow" w:cs="Arial"/>
                <w:lang w:val="es-CO"/>
              </w:rPr>
              <w:t>Para el</w:t>
            </w:r>
            <w:r>
              <w:t xml:space="preserve"> </w:t>
            </w:r>
            <w:r w:rsidRPr="00B85D32">
              <w:rPr>
                <w:rFonts w:ascii="Arial Narrow" w:hAnsi="Arial Narrow" w:cs="Arial"/>
                <w:lang w:val="es-CO"/>
              </w:rPr>
              <w:t>arrendamiento o adquisición de inmuebles</w:t>
            </w:r>
          </w:p>
        </w:tc>
        <w:tc>
          <w:tcPr>
            <w:tcW w:w="1028" w:type="dxa"/>
            <w:vAlign w:val="center"/>
          </w:tcPr>
          <w:p w14:paraId="119109CF"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bl>
    <w:p w14:paraId="31FC27A9" w14:textId="77777777" w:rsidR="009C28AE" w:rsidRDefault="009C28AE" w:rsidP="00117019">
      <w:pPr>
        <w:autoSpaceDE w:val="0"/>
        <w:autoSpaceDN w:val="0"/>
        <w:adjustRightInd w:val="0"/>
        <w:rPr>
          <w:rFonts w:ascii="Arial Narrow" w:eastAsia="Arial Unicode MS" w:hAnsi="Arial Narrow" w:cs="Arial"/>
          <w:bCs/>
          <w:sz w:val="22"/>
          <w:szCs w:val="22"/>
          <w:highlight w:val="lightGray"/>
          <w:lang w:val="es-ES_tradnl"/>
        </w:rPr>
      </w:pPr>
    </w:p>
    <w:p w14:paraId="20908831" w14:textId="77777777" w:rsidR="009C28AE" w:rsidRDefault="009C28AE" w:rsidP="00117019">
      <w:pPr>
        <w:autoSpaceDE w:val="0"/>
        <w:autoSpaceDN w:val="0"/>
        <w:adjustRightInd w:val="0"/>
        <w:rPr>
          <w:rFonts w:ascii="Arial Narrow" w:eastAsia="Arial Unicode MS" w:hAnsi="Arial Narrow" w:cs="Arial"/>
          <w:bCs/>
          <w:sz w:val="22"/>
          <w:szCs w:val="22"/>
          <w:highlight w:val="lightGray"/>
          <w:lang w:val="es-ES_tradnl"/>
        </w:rPr>
      </w:pPr>
    </w:p>
    <w:p w14:paraId="29D89179" w14:textId="77777777" w:rsidR="009C28AE" w:rsidRDefault="009C28AE" w:rsidP="00117019">
      <w:pPr>
        <w:autoSpaceDE w:val="0"/>
        <w:autoSpaceDN w:val="0"/>
        <w:adjustRightInd w:val="0"/>
        <w:rPr>
          <w:rFonts w:ascii="Arial Narrow" w:eastAsia="Arial Unicode MS" w:hAnsi="Arial Narrow" w:cs="Arial"/>
          <w:bCs/>
          <w:sz w:val="22"/>
          <w:szCs w:val="22"/>
          <w:highlight w:val="lightGray"/>
          <w:lang w:val="es-ES_tradnl"/>
        </w:rPr>
      </w:pPr>
    </w:p>
    <w:p w14:paraId="7AF39538" w14:textId="77777777" w:rsidR="009C28AE" w:rsidRDefault="009C28AE" w:rsidP="00117019">
      <w:pPr>
        <w:autoSpaceDE w:val="0"/>
        <w:autoSpaceDN w:val="0"/>
        <w:adjustRightInd w:val="0"/>
        <w:rPr>
          <w:rFonts w:ascii="Arial Narrow" w:eastAsia="Arial Unicode MS" w:hAnsi="Arial Narrow" w:cs="Arial"/>
          <w:bCs/>
          <w:sz w:val="22"/>
          <w:szCs w:val="22"/>
          <w:highlight w:val="lightGray"/>
          <w:lang w:val="es-ES_tradnl"/>
        </w:rPr>
      </w:pPr>
    </w:p>
    <w:p w14:paraId="0194BEC6" w14:textId="77777777"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rPr>
      </w:pPr>
    </w:p>
    <w:p w14:paraId="3AA15F08" w14:textId="50126211" w:rsidR="00C409C9" w:rsidRPr="00C409C9"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rPr>
      </w:pPr>
      <w:r w:rsidRPr="00C409C9">
        <w:rPr>
          <w:rFonts w:ascii="Arial Narrow" w:eastAsia="Arial Unicode MS" w:hAnsi="Arial Narrow" w:cs="Arial"/>
          <w:b/>
          <w:sz w:val="22"/>
          <w:szCs w:val="22"/>
          <w:lang w:val="es-ES_tradnl"/>
        </w:rPr>
        <w:t>Proceso Cobijado por un Acuerdo Marco de Precios</w:t>
      </w:r>
    </w:p>
    <w:p w14:paraId="78C8CC1E" w14:textId="77777777" w:rsidR="00097EED" w:rsidRDefault="00097EED" w:rsidP="00117019">
      <w:pPr>
        <w:autoSpaceDE w:val="0"/>
        <w:autoSpaceDN w:val="0"/>
        <w:adjustRightInd w:val="0"/>
        <w:rPr>
          <w:rFonts w:ascii="Arial Narrow" w:eastAsia="Arial Unicode MS" w:hAnsi="Arial Narrow" w:cs="Arial"/>
          <w:bCs/>
          <w:sz w:val="22"/>
          <w:szCs w:val="22"/>
          <w:highlight w:val="lightGray"/>
          <w:lang w:val="es-ES_tradn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C409C9" w:rsidRPr="00E966F3" w14:paraId="084AD359" w14:textId="77777777" w:rsidTr="00C84816">
        <w:trPr>
          <w:trHeight w:val="239"/>
          <w:jc w:val="center"/>
        </w:trPr>
        <w:tc>
          <w:tcPr>
            <w:tcW w:w="2497" w:type="pct"/>
            <w:shd w:val="clear" w:color="auto" w:fill="D9D9D9" w:themeFill="background1" w:themeFillShade="D9"/>
            <w:vAlign w:val="center"/>
          </w:tcPr>
          <w:p w14:paraId="11F0C36A" w14:textId="77777777" w:rsidR="00C409C9" w:rsidRPr="00E966F3" w:rsidRDefault="00C409C9" w:rsidP="00C84816">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5C857E4A" w14:textId="77777777" w:rsidR="00C409C9" w:rsidRPr="00E966F3" w:rsidRDefault="00C409C9" w:rsidP="00C84816">
            <w:pPr>
              <w:autoSpaceDE w:val="0"/>
              <w:autoSpaceDN w:val="0"/>
              <w:adjustRightInd w:val="0"/>
              <w:jc w:val="center"/>
              <w:rPr>
                <w:rFonts w:ascii="Arial Narrow" w:eastAsia="Calibri" w:hAnsi="Arial Narrow" w:cs="Arial"/>
                <w:b/>
                <w:color w:val="000000"/>
                <w:lang w:val="es-CO" w:eastAsia="es-CO"/>
              </w:rPr>
            </w:pPr>
          </w:p>
        </w:tc>
      </w:tr>
      <w:tr w:rsidR="00C409C9" w:rsidRPr="00E966F3" w14:paraId="10BE02AC" w14:textId="77777777" w:rsidTr="00C84816">
        <w:trPr>
          <w:trHeight w:val="239"/>
          <w:jc w:val="center"/>
        </w:trPr>
        <w:tc>
          <w:tcPr>
            <w:tcW w:w="2497" w:type="pct"/>
            <w:shd w:val="clear" w:color="auto" w:fill="D9D9D9" w:themeFill="background1" w:themeFillShade="D9"/>
            <w:vAlign w:val="center"/>
          </w:tcPr>
          <w:p w14:paraId="399AB77A" w14:textId="77777777" w:rsidR="00C409C9" w:rsidRPr="00BF19FB" w:rsidRDefault="00C409C9" w:rsidP="00C84816">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7F7D9B5C" w14:textId="77777777" w:rsidR="00C409C9" w:rsidRPr="00BF19FB" w:rsidRDefault="00BC550D" w:rsidP="00C84816">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647949D6" w14:textId="77777777"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rPr>
      </w:pPr>
    </w:p>
    <w:p w14:paraId="2AA10790" w14:textId="77777777" w:rsidR="00877B68" w:rsidRDefault="00877B68" w:rsidP="00117019">
      <w:pPr>
        <w:autoSpaceDE w:val="0"/>
        <w:autoSpaceDN w:val="0"/>
        <w:adjustRightInd w:val="0"/>
        <w:rPr>
          <w:rFonts w:ascii="Arial Narrow" w:eastAsia="Arial Unicode MS" w:hAnsi="Arial Narrow" w:cs="Arial"/>
          <w:bCs/>
          <w:sz w:val="22"/>
          <w:szCs w:val="22"/>
          <w:highlight w:val="lightGray"/>
          <w:lang w:val="es-ES_tradnl"/>
        </w:rPr>
      </w:pPr>
    </w:p>
    <w:p w14:paraId="442E5BCC" w14:textId="77777777" w:rsidR="00097EED" w:rsidRDefault="00097EED" w:rsidP="00117019">
      <w:pPr>
        <w:autoSpaceDE w:val="0"/>
        <w:autoSpaceDN w:val="0"/>
        <w:adjustRightInd w:val="0"/>
        <w:rPr>
          <w:rFonts w:ascii="Arial Narrow" w:eastAsia="Arial Unicode MS" w:hAnsi="Arial Narrow" w:cs="Arial"/>
          <w:bCs/>
          <w:sz w:val="22"/>
          <w:szCs w:val="22"/>
          <w:highlight w:val="lightGray"/>
          <w:lang w:val="es-ES_tradnl"/>
        </w:rPr>
      </w:pPr>
    </w:p>
    <w:p w14:paraId="1C129047" w14:textId="77777777" w:rsidR="002C36EA" w:rsidRPr="006438C0"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TIPO DE CONTRATO A SUSCRIBIR</w:t>
      </w:r>
    </w:p>
    <w:p w14:paraId="0F35BF19" w14:textId="77777777" w:rsidR="00C4626D"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1BF0EA9D" w14:textId="77777777" w:rsidR="002C36EA" w:rsidRDefault="000E3418" w:rsidP="00CA6B32">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Teniendo en cuenta el alcance del objeto y actividades a ejecutar, e</w:t>
      </w:r>
      <w:r w:rsidRPr="00C4626D">
        <w:rPr>
          <w:rFonts w:ascii="Arial Narrow" w:eastAsia="Arial Unicode MS" w:hAnsi="Arial Narrow" w:cs="Arial"/>
          <w:spacing w:val="-3"/>
          <w:sz w:val="22"/>
          <w:szCs w:val="22"/>
        </w:rPr>
        <w:t xml:space="preserve">l </w:t>
      </w:r>
      <w:r w:rsidR="002C36EA" w:rsidRPr="00C4626D">
        <w:rPr>
          <w:rFonts w:ascii="Arial Narrow" w:eastAsia="Arial Unicode MS" w:hAnsi="Arial Narrow" w:cs="Arial"/>
          <w:spacing w:val="-3"/>
          <w:sz w:val="22"/>
          <w:szCs w:val="22"/>
        </w:rPr>
        <w:t>tipo de contrato a suscribir</w:t>
      </w:r>
      <w:r>
        <w:rPr>
          <w:rFonts w:ascii="Arial Narrow" w:eastAsia="Arial Unicode MS" w:hAnsi="Arial Narrow" w:cs="Arial"/>
          <w:spacing w:val="-3"/>
          <w:sz w:val="22"/>
          <w:szCs w:val="22"/>
        </w:rPr>
        <w:t xml:space="preserve"> es</w:t>
      </w:r>
      <w:r w:rsidR="002C36EA" w:rsidRPr="00C4626D">
        <w:rPr>
          <w:rFonts w:ascii="Arial Narrow" w:eastAsia="Arial Unicode MS" w:hAnsi="Arial Narrow" w:cs="Arial"/>
          <w:spacing w:val="-3"/>
          <w:sz w:val="22"/>
          <w:szCs w:val="22"/>
        </w:rPr>
        <w:t>:</w:t>
      </w:r>
      <w:r w:rsidR="00CA6B32">
        <w:rPr>
          <w:rFonts w:ascii="Arial Narrow" w:eastAsia="Arial Unicode MS" w:hAnsi="Arial Narrow" w:cs="Arial"/>
          <w:spacing w:val="-3"/>
          <w:sz w:val="22"/>
          <w:szCs w:val="22"/>
        </w:rPr>
        <w:t xml:space="preserve"> </w:t>
      </w:r>
    </w:p>
    <w:p w14:paraId="04655C49" w14:textId="77777777" w:rsidR="00C4626D"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EE019B" w:rsidRPr="00CA6B32" w14:paraId="7DCB9821" w14:textId="77777777" w:rsidTr="00CA6B32">
        <w:trPr>
          <w:trHeight w:val="229"/>
          <w:jc w:val="center"/>
        </w:trPr>
        <w:tc>
          <w:tcPr>
            <w:tcW w:w="3649" w:type="dxa"/>
            <w:gridSpan w:val="2"/>
            <w:shd w:val="clear" w:color="auto" w:fill="D0CECE" w:themeFill="background2" w:themeFillShade="E6"/>
            <w:vAlign w:val="center"/>
          </w:tcPr>
          <w:p w14:paraId="3F92086E" w14:textId="77777777" w:rsidR="00EE019B" w:rsidRPr="00CA6B32" w:rsidRDefault="00EE019B" w:rsidP="00CA6B32">
            <w:pPr>
              <w:tabs>
                <w:tab w:val="left" w:pos="-720"/>
              </w:tabs>
              <w:suppressAutoHyphens/>
              <w:contextualSpacing/>
              <w:jc w:val="center"/>
              <w:rPr>
                <w:rFonts w:ascii="Arial Narrow" w:eastAsia="Arial Unicode MS" w:hAnsi="Arial Narrow" w:cs="Arial"/>
                <w:b/>
                <w:bCs/>
                <w:spacing w:val="-3"/>
              </w:rPr>
            </w:pPr>
            <w:r w:rsidRPr="00CA6B32">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605A285E" w14:textId="77777777" w:rsidR="00EE019B" w:rsidRPr="00CA6B32" w:rsidRDefault="00EE019B" w:rsidP="00CA6B32">
            <w:pPr>
              <w:tabs>
                <w:tab w:val="left" w:pos="-720"/>
              </w:tabs>
              <w:suppressAutoHyphens/>
              <w:contextualSpacing/>
              <w:jc w:val="center"/>
              <w:rPr>
                <w:rFonts w:ascii="Arial Narrow" w:eastAsia="Arial Unicode MS" w:hAnsi="Arial Narrow" w:cs="Arial"/>
                <w:spacing w:val="-3"/>
              </w:rPr>
            </w:pPr>
            <w:r w:rsidRPr="00CA6B32">
              <w:rPr>
                <w:rFonts w:ascii="Arial Narrow" w:eastAsia="Arial Unicode MS" w:hAnsi="Arial Narrow" w:cs="Arial"/>
                <w:b/>
                <w:bCs/>
                <w:spacing w:val="-3"/>
              </w:rPr>
              <w:t>Marcar con una X</w:t>
            </w:r>
          </w:p>
        </w:tc>
      </w:tr>
      <w:tr w:rsidR="00EE019B" w:rsidRPr="00CA6B32" w14:paraId="09508267" w14:textId="77777777" w:rsidTr="00CA6B32">
        <w:trPr>
          <w:trHeight w:val="229"/>
          <w:jc w:val="center"/>
        </w:trPr>
        <w:tc>
          <w:tcPr>
            <w:tcW w:w="3649" w:type="dxa"/>
            <w:gridSpan w:val="2"/>
            <w:vAlign w:val="center"/>
          </w:tcPr>
          <w:p w14:paraId="06981F1B"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 xml:space="preserve">Prestación de servicios </w:t>
            </w:r>
          </w:p>
        </w:tc>
        <w:tc>
          <w:tcPr>
            <w:tcW w:w="1428" w:type="dxa"/>
            <w:vAlign w:val="center"/>
          </w:tcPr>
          <w:p w14:paraId="14EDFEB1"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0AD32315" w14:textId="77777777" w:rsidTr="001761BC">
        <w:trPr>
          <w:trHeight w:val="229"/>
          <w:jc w:val="center"/>
        </w:trPr>
        <w:tc>
          <w:tcPr>
            <w:tcW w:w="1424" w:type="dxa"/>
            <w:vMerge w:val="restart"/>
            <w:vAlign w:val="center"/>
          </w:tcPr>
          <w:p w14:paraId="70A76270"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Consultoría</w:t>
            </w:r>
          </w:p>
        </w:tc>
        <w:tc>
          <w:tcPr>
            <w:tcW w:w="2225" w:type="dxa"/>
            <w:vAlign w:val="center"/>
          </w:tcPr>
          <w:p w14:paraId="6078454B"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Interventoría</w:t>
            </w:r>
          </w:p>
        </w:tc>
        <w:tc>
          <w:tcPr>
            <w:tcW w:w="1428" w:type="dxa"/>
            <w:vAlign w:val="center"/>
          </w:tcPr>
          <w:p w14:paraId="01072996"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2E9481C9" w14:textId="77777777" w:rsidTr="001761BC">
        <w:trPr>
          <w:trHeight w:val="235"/>
          <w:jc w:val="center"/>
        </w:trPr>
        <w:tc>
          <w:tcPr>
            <w:tcW w:w="1424" w:type="dxa"/>
            <w:vMerge/>
            <w:vAlign w:val="center"/>
          </w:tcPr>
          <w:p w14:paraId="60F589F6"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46BA8396"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Supervisión</w:t>
            </w:r>
          </w:p>
        </w:tc>
        <w:tc>
          <w:tcPr>
            <w:tcW w:w="1428" w:type="dxa"/>
            <w:vAlign w:val="center"/>
          </w:tcPr>
          <w:p w14:paraId="7C56F225"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7125763" w14:textId="77777777" w:rsidTr="001761BC">
        <w:trPr>
          <w:trHeight w:val="235"/>
          <w:jc w:val="center"/>
        </w:trPr>
        <w:tc>
          <w:tcPr>
            <w:tcW w:w="1424" w:type="dxa"/>
            <w:vMerge/>
            <w:vAlign w:val="center"/>
          </w:tcPr>
          <w:p w14:paraId="1243B7BE"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4AEC9E95"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Estudios y/o diseños</w:t>
            </w:r>
          </w:p>
        </w:tc>
        <w:tc>
          <w:tcPr>
            <w:tcW w:w="1428" w:type="dxa"/>
            <w:vAlign w:val="center"/>
          </w:tcPr>
          <w:p w14:paraId="728C9A8F"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378C06C" w14:textId="77777777" w:rsidTr="00CA6B32">
        <w:trPr>
          <w:trHeight w:val="229"/>
          <w:jc w:val="center"/>
        </w:trPr>
        <w:tc>
          <w:tcPr>
            <w:tcW w:w="3649" w:type="dxa"/>
            <w:gridSpan w:val="2"/>
            <w:vAlign w:val="center"/>
          </w:tcPr>
          <w:p w14:paraId="35AF391F" w14:textId="77777777"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 xml:space="preserve">Obra pública                   </w:t>
            </w:r>
          </w:p>
        </w:tc>
        <w:tc>
          <w:tcPr>
            <w:tcW w:w="1428" w:type="dxa"/>
            <w:vAlign w:val="center"/>
          </w:tcPr>
          <w:p w14:paraId="1E2F3108" w14:textId="77777777" w:rsidR="00EE019B" w:rsidRPr="00133460" w:rsidRDefault="00016FB0" w:rsidP="00133460">
            <w:pPr>
              <w:tabs>
                <w:tab w:val="left" w:pos="-720"/>
              </w:tabs>
              <w:suppressAutoHyphens/>
              <w:contextualSpacing/>
              <w:jc w:val="center"/>
              <w:rPr>
                <w:rFonts w:ascii="Arial Narrow" w:eastAsia="Arial Unicode MS" w:hAnsi="Arial Narrow" w:cs="Arial"/>
                <w:b/>
                <w:spacing w:val="-3"/>
              </w:rPr>
            </w:pPr>
            <w:r>
              <w:rPr>
                <w:rFonts w:ascii="Arial Narrow" w:eastAsia="Arial Unicode MS" w:hAnsi="Arial Narrow" w:cs="Arial"/>
                <w:b/>
                <w:spacing w:val="-3"/>
              </w:rPr>
              <w:t>x</w:t>
            </w:r>
          </w:p>
        </w:tc>
      </w:tr>
      <w:tr w:rsidR="00EE019B" w:rsidRPr="00CA6B32" w14:paraId="3351CFCC" w14:textId="77777777" w:rsidTr="00CA6B32">
        <w:trPr>
          <w:trHeight w:val="229"/>
          <w:jc w:val="center"/>
        </w:trPr>
        <w:tc>
          <w:tcPr>
            <w:tcW w:w="3649" w:type="dxa"/>
            <w:gridSpan w:val="2"/>
            <w:vAlign w:val="center"/>
          </w:tcPr>
          <w:p w14:paraId="1A7AB1C6" w14:textId="77777777"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n-US"/>
              </w:rPr>
              <w:t>Compraventa</w:t>
            </w:r>
          </w:p>
        </w:tc>
        <w:tc>
          <w:tcPr>
            <w:tcW w:w="1428" w:type="dxa"/>
            <w:vAlign w:val="center"/>
          </w:tcPr>
          <w:p w14:paraId="7002B7CB"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72ED9B78" w14:textId="77777777" w:rsidTr="00CA6B32">
        <w:trPr>
          <w:trHeight w:val="229"/>
          <w:jc w:val="center"/>
        </w:trPr>
        <w:tc>
          <w:tcPr>
            <w:tcW w:w="3649" w:type="dxa"/>
            <w:gridSpan w:val="2"/>
            <w:vAlign w:val="center"/>
          </w:tcPr>
          <w:p w14:paraId="649D920F" w14:textId="77777777"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Suministro</w:t>
            </w:r>
          </w:p>
        </w:tc>
        <w:tc>
          <w:tcPr>
            <w:tcW w:w="1428" w:type="dxa"/>
            <w:vAlign w:val="center"/>
          </w:tcPr>
          <w:p w14:paraId="0BF93832"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5B779C0F" w14:textId="77777777" w:rsidTr="00CA6B32">
        <w:trPr>
          <w:trHeight w:val="229"/>
          <w:jc w:val="center"/>
        </w:trPr>
        <w:tc>
          <w:tcPr>
            <w:tcW w:w="3649" w:type="dxa"/>
            <w:gridSpan w:val="2"/>
            <w:vAlign w:val="center"/>
          </w:tcPr>
          <w:p w14:paraId="20724B79" w14:textId="77777777"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Seguros</w:t>
            </w:r>
          </w:p>
        </w:tc>
        <w:tc>
          <w:tcPr>
            <w:tcW w:w="1428" w:type="dxa"/>
            <w:vAlign w:val="center"/>
          </w:tcPr>
          <w:p w14:paraId="5BC6249E"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B85D32" w:rsidRPr="00CA6B32" w14:paraId="04595E07" w14:textId="77777777" w:rsidTr="00CA6B32">
        <w:trPr>
          <w:trHeight w:val="229"/>
          <w:jc w:val="center"/>
        </w:trPr>
        <w:tc>
          <w:tcPr>
            <w:tcW w:w="3649" w:type="dxa"/>
            <w:gridSpan w:val="2"/>
            <w:vAlign w:val="center"/>
          </w:tcPr>
          <w:p w14:paraId="16AAE36A" w14:textId="77777777" w:rsidR="00B85D32" w:rsidRPr="00CA6B32" w:rsidRDefault="00B85D32" w:rsidP="00CA6B32">
            <w:pPr>
              <w:tabs>
                <w:tab w:val="left" w:pos="-720"/>
              </w:tabs>
              <w:suppressAutoHyphens/>
              <w:contextualSpacing/>
              <w:jc w:val="both"/>
              <w:rPr>
                <w:rFonts w:ascii="Arial Narrow" w:hAnsi="Arial Narrow" w:cs="Arial"/>
                <w:lang w:val="es-CO"/>
              </w:rPr>
            </w:pPr>
            <w:r>
              <w:rPr>
                <w:rFonts w:ascii="Arial Narrow" w:hAnsi="Arial Narrow" w:cs="Arial"/>
                <w:lang w:val="es-CO"/>
              </w:rPr>
              <w:t>Arrendamiento</w:t>
            </w:r>
          </w:p>
        </w:tc>
        <w:tc>
          <w:tcPr>
            <w:tcW w:w="1428" w:type="dxa"/>
            <w:vAlign w:val="center"/>
          </w:tcPr>
          <w:p w14:paraId="34E30591" w14:textId="77777777" w:rsidR="00B85D32" w:rsidRPr="00133460" w:rsidRDefault="00B85D32"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553802FA" w14:textId="77777777" w:rsidTr="00CA6B32">
        <w:trPr>
          <w:trHeight w:val="229"/>
          <w:jc w:val="center"/>
        </w:trPr>
        <w:tc>
          <w:tcPr>
            <w:tcW w:w="3649" w:type="dxa"/>
            <w:gridSpan w:val="2"/>
            <w:vAlign w:val="center"/>
          </w:tcPr>
          <w:p w14:paraId="7378D78E" w14:textId="77777777"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sidR="000E3418">
              <w:rPr>
                <w:rFonts w:ascii="Arial Narrow" w:hAnsi="Arial Narrow" w:cs="Arial"/>
                <w:lang w:val="es-CO"/>
              </w:rPr>
              <w:t xml:space="preserve"> </w:t>
            </w:r>
            <w:r w:rsidR="000E3418" w:rsidRPr="000E3418">
              <w:rPr>
                <w:rFonts w:ascii="Arial Narrow" w:hAnsi="Arial Narrow" w:cs="Arial"/>
                <w:highlight w:val="lightGray"/>
                <w:lang w:val="es-CO"/>
              </w:rPr>
              <w:t>(indicar)</w:t>
            </w:r>
          </w:p>
        </w:tc>
        <w:tc>
          <w:tcPr>
            <w:tcW w:w="1428" w:type="dxa"/>
            <w:vAlign w:val="center"/>
          </w:tcPr>
          <w:p w14:paraId="7DF25872"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1761BC" w:rsidRPr="00CA6B32" w14:paraId="6966D87E" w14:textId="77777777" w:rsidTr="001761BC">
        <w:trPr>
          <w:trHeight w:val="229"/>
          <w:jc w:val="center"/>
        </w:trPr>
        <w:tc>
          <w:tcPr>
            <w:tcW w:w="1424" w:type="dxa"/>
            <w:vMerge w:val="restart"/>
            <w:vAlign w:val="center"/>
          </w:tcPr>
          <w:p w14:paraId="60D70A82"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Orden de Compra</w:t>
            </w:r>
          </w:p>
        </w:tc>
        <w:tc>
          <w:tcPr>
            <w:tcW w:w="2225" w:type="dxa"/>
            <w:vAlign w:val="center"/>
          </w:tcPr>
          <w:p w14:paraId="34BB0753"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Compraventa</w:t>
            </w:r>
          </w:p>
        </w:tc>
        <w:tc>
          <w:tcPr>
            <w:tcW w:w="1428" w:type="dxa"/>
            <w:vAlign w:val="center"/>
          </w:tcPr>
          <w:p w14:paraId="0614DCCA" w14:textId="77777777" w:rsidR="001761BC" w:rsidRPr="00133460" w:rsidRDefault="001761BC" w:rsidP="00C84816">
            <w:pPr>
              <w:tabs>
                <w:tab w:val="left" w:pos="-720"/>
              </w:tabs>
              <w:suppressAutoHyphens/>
              <w:contextualSpacing/>
              <w:jc w:val="center"/>
              <w:rPr>
                <w:rFonts w:ascii="Arial Narrow" w:eastAsia="Arial Unicode MS" w:hAnsi="Arial Narrow" w:cs="Arial"/>
                <w:b/>
                <w:spacing w:val="-3"/>
              </w:rPr>
            </w:pPr>
          </w:p>
        </w:tc>
      </w:tr>
      <w:tr w:rsidR="001761BC" w:rsidRPr="00CA6B32" w14:paraId="773EDA6B" w14:textId="77777777" w:rsidTr="001761BC">
        <w:trPr>
          <w:trHeight w:val="235"/>
          <w:jc w:val="center"/>
        </w:trPr>
        <w:tc>
          <w:tcPr>
            <w:tcW w:w="1424" w:type="dxa"/>
            <w:vMerge/>
            <w:vAlign w:val="center"/>
          </w:tcPr>
          <w:p w14:paraId="298C52EF"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75669A7"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Prestación de Servicios</w:t>
            </w:r>
          </w:p>
        </w:tc>
        <w:tc>
          <w:tcPr>
            <w:tcW w:w="1428" w:type="dxa"/>
            <w:vAlign w:val="center"/>
          </w:tcPr>
          <w:p w14:paraId="191FE271" w14:textId="77777777" w:rsidR="001761BC" w:rsidRPr="00133460" w:rsidRDefault="001761BC" w:rsidP="00C84816">
            <w:pPr>
              <w:tabs>
                <w:tab w:val="left" w:pos="-720"/>
              </w:tabs>
              <w:suppressAutoHyphens/>
              <w:contextualSpacing/>
              <w:jc w:val="center"/>
              <w:rPr>
                <w:rFonts w:ascii="Arial Narrow" w:eastAsia="Arial Unicode MS" w:hAnsi="Arial Narrow" w:cs="Arial"/>
                <w:b/>
                <w:spacing w:val="-3"/>
              </w:rPr>
            </w:pPr>
          </w:p>
        </w:tc>
      </w:tr>
      <w:tr w:rsidR="001761BC" w:rsidRPr="00CA6B32" w14:paraId="77BCA008" w14:textId="77777777" w:rsidTr="001761BC">
        <w:trPr>
          <w:trHeight w:val="235"/>
          <w:jc w:val="center"/>
        </w:trPr>
        <w:tc>
          <w:tcPr>
            <w:tcW w:w="1424" w:type="dxa"/>
            <w:vMerge/>
            <w:vAlign w:val="center"/>
          </w:tcPr>
          <w:p w14:paraId="414E451D"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2BE4851"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Suministro</w:t>
            </w:r>
          </w:p>
        </w:tc>
        <w:tc>
          <w:tcPr>
            <w:tcW w:w="1428" w:type="dxa"/>
            <w:vAlign w:val="center"/>
          </w:tcPr>
          <w:p w14:paraId="08E94304" w14:textId="77777777" w:rsidR="001761BC" w:rsidRPr="00133460" w:rsidRDefault="001761BC" w:rsidP="00C84816">
            <w:pPr>
              <w:tabs>
                <w:tab w:val="left" w:pos="-720"/>
              </w:tabs>
              <w:suppressAutoHyphens/>
              <w:contextualSpacing/>
              <w:jc w:val="center"/>
              <w:rPr>
                <w:rFonts w:ascii="Arial Narrow" w:eastAsia="Arial Unicode MS" w:hAnsi="Arial Narrow" w:cs="Arial"/>
                <w:b/>
                <w:spacing w:val="-3"/>
              </w:rPr>
            </w:pPr>
          </w:p>
        </w:tc>
      </w:tr>
      <w:tr w:rsidR="001761BC" w:rsidRPr="00CA6B32" w14:paraId="0FEBFA99" w14:textId="77777777" w:rsidTr="001761BC">
        <w:trPr>
          <w:trHeight w:val="235"/>
          <w:jc w:val="center"/>
        </w:trPr>
        <w:tc>
          <w:tcPr>
            <w:tcW w:w="1424" w:type="dxa"/>
            <w:vMerge/>
            <w:vAlign w:val="center"/>
          </w:tcPr>
          <w:p w14:paraId="1A5439DC"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C3C7694" w14:textId="77777777" w:rsidR="001761BC" w:rsidRDefault="001761BC" w:rsidP="00C84816">
            <w:pPr>
              <w:tabs>
                <w:tab w:val="left" w:pos="-720"/>
              </w:tabs>
              <w:suppressAutoHyphens/>
              <w:contextualSpacing/>
              <w:jc w:val="both"/>
              <w:rPr>
                <w:rFonts w:ascii="Arial Narrow" w:hAnsi="Arial Narrow" w:cs="Arial"/>
                <w:lang w:val="es-CO"/>
              </w:rPr>
            </w:pPr>
            <w:r>
              <w:rPr>
                <w:rFonts w:ascii="Arial Narrow" w:hAnsi="Arial Narrow" w:cs="Arial"/>
                <w:lang w:val="es-CO"/>
              </w:rPr>
              <w:t>Seguros</w:t>
            </w:r>
          </w:p>
        </w:tc>
        <w:tc>
          <w:tcPr>
            <w:tcW w:w="1428" w:type="dxa"/>
            <w:vAlign w:val="center"/>
          </w:tcPr>
          <w:p w14:paraId="269DD473" w14:textId="77777777" w:rsidR="001761BC" w:rsidRPr="00133460" w:rsidRDefault="001761BC" w:rsidP="00C84816">
            <w:pPr>
              <w:tabs>
                <w:tab w:val="left" w:pos="-720"/>
              </w:tabs>
              <w:suppressAutoHyphens/>
              <w:contextualSpacing/>
              <w:jc w:val="center"/>
              <w:rPr>
                <w:rFonts w:ascii="Arial Narrow" w:eastAsia="Arial Unicode MS" w:hAnsi="Arial Narrow" w:cs="Arial"/>
                <w:b/>
                <w:spacing w:val="-3"/>
              </w:rPr>
            </w:pPr>
          </w:p>
        </w:tc>
      </w:tr>
      <w:tr w:rsidR="001761BC" w:rsidRPr="00CA6B32" w14:paraId="390A5FCD" w14:textId="77777777" w:rsidTr="001761BC">
        <w:trPr>
          <w:trHeight w:val="235"/>
          <w:jc w:val="center"/>
        </w:trPr>
        <w:tc>
          <w:tcPr>
            <w:tcW w:w="1424" w:type="dxa"/>
            <w:vMerge/>
            <w:vAlign w:val="center"/>
          </w:tcPr>
          <w:p w14:paraId="6AF9899C" w14:textId="77777777" w:rsidR="001761BC" w:rsidRPr="00CA6B32" w:rsidRDefault="001761BC" w:rsidP="00C84816">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2211133" w14:textId="77777777" w:rsidR="001761BC" w:rsidRDefault="001761BC" w:rsidP="00C84816">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Pr>
                <w:rFonts w:ascii="Arial Narrow" w:hAnsi="Arial Narrow" w:cs="Arial"/>
                <w:lang w:val="es-CO"/>
              </w:rPr>
              <w:t xml:space="preserve"> </w:t>
            </w:r>
            <w:r w:rsidRPr="000E3418">
              <w:rPr>
                <w:rFonts w:ascii="Arial Narrow" w:hAnsi="Arial Narrow" w:cs="Arial"/>
                <w:highlight w:val="lightGray"/>
                <w:lang w:val="es-CO"/>
              </w:rPr>
              <w:t>(indicar)</w:t>
            </w:r>
          </w:p>
        </w:tc>
        <w:tc>
          <w:tcPr>
            <w:tcW w:w="1428" w:type="dxa"/>
            <w:vAlign w:val="center"/>
          </w:tcPr>
          <w:p w14:paraId="499D77D1" w14:textId="77777777" w:rsidR="001761BC" w:rsidRPr="00133460" w:rsidRDefault="001761BC" w:rsidP="00C84816">
            <w:pPr>
              <w:tabs>
                <w:tab w:val="left" w:pos="-720"/>
              </w:tabs>
              <w:suppressAutoHyphens/>
              <w:contextualSpacing/>
              <w:jc w:val="center"/>
              <w:rPr>
                <w:rFonts w:ascii="Arial Narrow" w:eastAsia="Arial Unicode MS" w:hAnsi="Arial Narrow" w:cs="Arial"/>
                <w:b/>
                <w:spacing w:val="-3"/>
              </w:rPr>
            </w:pPr>
          </w:p>
        </w:tc>
      </w:tr>
    </w:tbl>
    <w:p w14:paraId="5E0A01E7" w14:textId="77777777" w:rsidR="002C36EA"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40F7F13B" w14:textId="77777777" w:rsidR="0002066F" w:rsidRPr="00BF19FB"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 xml:space="preserve">DE LOS CONTRATOS </w:t>
      </w:r>
      <w:r w:rsidRPr="00BF19FB">
        <w:rPr>
          <w:rFonts w:ascii="Arial Narrow" w:eastAsia="Arial Unicode MS" w:hAnsi="Arial Narrow" w:cs="Arial"/>
          <w:b/>
          <w:bCs/>
          <w:spacing w:val="-3"/>
          <w:sz w:val="22"/>
          <w:szCs w:val="22"/>
        </w:rPr>
        <w:t>DE OBRA PÚBLICA</w:t>
      </w:r>
      <w:r w:rsidR="0002066F" w:rsidRPr="00BF19FB">
        <w:rPr>
          <w:rFonts w:ascii="Arial Narrow" w:eastAsia="Arial Unicode MS" w:hAnsi="Arial Narrow" w:cs="Arial"/>
          <w:b/>
          <w:bCs/>
          <w:spacing w:val="-3"/>
          <w:sz w:val="22"/>
          <w:szCs w:val="22"/>
        </w:rPr>
        <w:t>.</w:t>
      </w:r>
      <w:r w:rsidR="0002066F">
        <w:rPr>
          <w:rFonts w:ascii="Arial Narrow" w:eastAsia="Arial Unicode MS" w:hAnsi="Arial Narrow" w:cs="Arial"/>
          <w:b/>
          <w:bCs/>
          <w:spacing w:val="-3"/>
          <w:sz w:val="22"/>
          <w:szCs w:val="22"/>
        </w:rPr>
        <w:t xml:space="preserve"> </w:t>
      </w:r>
    </w:p>
    <w:p w14:paraId="02EE3702" w14:textId="77777777" w:rsidR="0002066F" w:rsidRPr="00B95951" w:rsidRDefault="0002066F" w:rsidP="00B95951">
      <w:pPr>
        <w:autoSpaceDE w:val="0"/>
        <w:autoSpaceDN w:val="0"/>
        <w:adjustRightInd w:val="0"/>
        <w:rPr>
          <w:rFonts w:ascii="Arial Narrow" w:eastAsia="Calibri" w:hAnsi="Arial Narrow" w:cs="Verdana"/>
          <w:color w:val="000000"/>
          <w:sz w:val="22"/>
          <w:szCs w:val="22"/>
          <w:lang w:val="es-CO" w:eastAsia="es-CO"/>
        </w:rPr>
      </w:pPr>
      <w:r w:rsidRPr="006438C0">
        <w:rPr>
          <w:rFonts w:ascii="Arial Narrow" w:eastAsia="Calibri" w:hAnsi="Arial Narrow" w:cs="Verdana"/>
          <w:color w:val="000000"/>
          <w:sz w:val="22"/>
          <w:szCs w:val="22"/>
          <w:lang w:val="es-CO" w:eastAsia="es-CO"/>
        </w:rPr>
        <w:t xml:space="preserve"> </w:t>
      </w:r>
    </w:p>
    <w:p w14:paraId="06B31C52" w14:textId="77777777" w:rsidR="008034BB" w:rsidRPr="00462FC9" w:rsidRDefault="008034BB" w:rsidP="008034BB">
      <w:pPr>
        <w:ind w:left="709"/>
        <w:jc w:val="both"/>
        <w:rPr>
          <w:rFonts w:ascii="Arial Narrow" w:eastAsia="Arial Unicode MS" w:hAnsi="Arial Narrow" w:cs="Arial"/>
          <w:color w:val="000000" w:themeColor="text1"/>
          <w:sz w:val="22"/>
          <w:szCs w:val="22"/>
          <w:lang w:val="es-ES_tradnl"/>
        </w:rPr>
      </w:pPr>
      <w:r w:rsidRPr="002A4A4B">
        <w:rPr>
          <w:rFonts w:ascii="Arial Narrow" w:hAnsi="Arial Narrow" w:cs="Arial"/>
          <w:b/>
          <w:bCs/>
          <w:sz w:val="22"/>
          <w:szCs w:val="22"/>
        </w:rPr>
        <w:t>Prefactibilidad / factibilidad/diseños a detalle:</w:t>
      </w:r>
      <w:r w:rsidRPr="002A4A4B">
        <w:rPr>
          <w:rFonts w:ascii="Arial Narrow" w:hAnsi="Arial Narrow" w:cs="Arial"/>
          <w:bCs/>
          <w:sz w:val="22"/>
          <w:szCs w:val="22"/>
        </w:rPr>
        <w:t xml:space="preserve"> </w:t>
      </w:r>
      <w:r w:rsidRPr="002A4A4B">
        <w:rPr>
          <w:rFonts w:ascii="Arial Narrow" w:hAnsi="Arial Narrow" w:cs="Arial"/>
          <w:sz w:val="22"/>
          <w:szCs w:val="22"/>
        </w:rPr>
        <w:t xml:space="preserve">Indique y describa el estado de maduración técnica de la contratación </w:t>
      </w:r>
      <w:r w:rsidRPr="002A4A4B">
        <w:rPr>
          <w:rFonts w:ascii="Arial Narrow" w:eastAsia="Arial Unicode MS" w:hAnsi="Arial Narrow" w:cs="Arial"/>
          <w:color w:val="000000" w:themeColor="text1"/>
          <w:sz w:val="22"/>
          <w:szCs w:val="22"/>
          <w:lang w:val="es-ES_tradnl"/>
        </w:rPr>
        <w:t>teniendo en cuenta las definiciones señaladas en el artículo 12 de la Ley 1682 de 2013</w:t>
      </w:r>
      <w:r>
        <w:rPr>
          <w:rFonts w:ascii="Arial Narrow" w:eastAsia="Arial Unicode MS" w:hAnsi="Arial Narrow" w:cs="Arial"/>
          <w:color w:val="000000" w:themeColor="text1"/>
          <w:sz w:val="22"/>
          <w:szCs w:val="22"/>
          <w:lang w:val="es-ES_tradnl"/>
        </w:rPr>
        <w:t xml:space="preserve"> / </w:t>
      </w:r>
      <w:r w:rsidRPr="00037779">
        <w:rPr>
          <w:rFonts w:ascii="Arial Narrow" w:hAnsi="Arial Narrow" w:cs="Arial"/>
          <w:b/>
          <w:bCs/>
          <w:sz w:val="22"/>
          <w:szCs w:val="22"/>
        </w:rPr>
        <w:t>NO APLICA</w:t>
      </w:r>
      <w:r w:rsidRPr="00877B68">
        <w:rPr>
          <w:rFonts w:ascii="Arial Narrow" w:hAnsi="Arial Narrow" w:cs="Arial"/>
          <w:sz w:val="22"/>
          <w:szCs w:val="22"/>
        </w:rPr>
        <w:t xml:space="preserve"> por tratarse de actividades de mantenimiento</w:t>
      </w:r>
      <w:r>
        <w:rPr>
          <w:rFonts w:ascii="Arial Narrow" w:hAnsi="Arial Narrow" w:cs="Arial"/>
          <w:sz w:val="22"/>
          <w:szCs w:val="22"/>
        </w:rPr>
        <w:t>.</w:t>
      </w:r>
    </w:p>
    <w:p w14:paraId="205237F4" w14:textId="77777777" w:rsidR="008034BB" w:rsidRDefault="008034BB" w:rsidP="008034BB">
      <w:pPr>
        <w:jc w:val="both"/>
        <w:rPr>
          <w:rFonts w:ascii="Arial Narrow" w:hAnsi="Arial Narrow" w:cs="Arial"/>
          <w:bCs/>
          <w:color w:val="000000" w:themeColor="text1"/>
          <w:sz w:val="22"/>
          <w:szCs w:val="22"/>
          <w:highlight w:val="lightGray"/>
        </w:rPr>
      </w:pPr>
    </w:p>
    <w:p w14:paraId="0D394E08" w14:textId="77777777" w:rsidR="008034BB" w:rsidRPr="000E3418" w:rsidRDefault="008034BB" w:rsidP="008034BB">
      <w:pPr>
        <w:ind w:left="709"/>
        <w:jc w:val="both"/>
        <w:rPr>
          <w:rFonts w:ascii="Arial Narrow" w:hAnsi="Arial Narrow" w:cs="Arial"/>
          <w:sz w:val="22"/>
          <w:szCs w:val="22"/>
          <w:highlight w:val="lightGray"/>
        </w:rPr>
      </w:pPr>
    </w:p>
    <w:tbl>
      <w:tblPr>
        <w:tblW w:w="4695"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7"/>
        <w:gridCol w:w="2287"/>
        <w:gridCol w:w="2287"/>
        <w:gridCol w:w="1675"/>
      </w:tblGrid>
      <w:tr w:rsidR="008034BB" w:rsidRPr="00227065" w14:paraId="71976E28" w14:textId="77777777" w:rsidTr="009F3318">
        <w:tc>
          <w:tcPr>
            <w:tcW w:w="1661" w:type="pct"/>
            <w:shd w:val="clear" w:color="auto" w:fill="D9D9D9" w:themeFill="background1" w:themeFillShade="D9"/>
          </w:tcPr>
          <w:p w14:paraId="6A7339D5" w14:textId="77777777" w:rsidR="008034BB" w:rsidRPr="000E3418" w:rsidRDefault="008034BB" w:rsidP="009F3318">
            <w:pPr>
              <w:jc w:val="center"/>
              <w:rPr>
                <w:rFonts w:ascii="Arial Narrow" w:hAnsi="Arial Narrow" w:cs="Arial"/>
                <w:b/>
                <w:sz w:val="22"/>
                <w:szCs w:val="22"/>
                <w:highlight w:val="lightGray"/>
              </w:rPr>
            </w:pPr>
            <w:r w:rsidRPr="000E3418">
              <w:rPr>
                <w:rFonts w:ascii="Arial Narrow" w:hAnsi="Arial Narrow" w:cs="Arial"/>
                <w:b/>
                <w:sz w:val="22"/>
                <w:szCs w:val="22"/>
                <w:highlight w:val="lightGray"/>
              </w:rPr>
              <w:t xml:space="preserve">TIPO DE PERMISO / AUTORIZACIÓN </w:t>
            </w:r>
          </w:p>
        </w:tc>
        <w:tc>
          <w:tcPr>
            <w:tcW w:w="1222" w:type="pct"/>
            <w:shd w:val="clear" w:color="auto" w:fill="D9D9D9" w:themeFill="background1" w:themeFillShade="D9"/>
          </w:tcPr>
          <w:p w14:paraId="617E91AB" w14:textId="77777777" w:rsidR="008034BB" w:rsidRPr="000E3418" w:rsidRDefault="008034BB" w:rsidP="009F3318">
            <w:pPr>
              <w:jc w:val="center"/>
              <w:rPr>
                <w:rFonts w:ascii="Arial Narrow" w:hAnsi="Arial Narrow" w:cs="Arial"/>
                <w:b/>
                <w:sz w:val="22"/>
                <w:szCs w:val="22"/>
                <w:highlight w:val="lightGray"/>
              </w:rPr>
            </w:pPr>
            <w:r w:rsidRPr="000E3418">
              <w:rPr>
                <w:rFonts w:ascii="Arial Narrow" w:hAnsi="Arial Narrow" w:cs="Arial"/>
                <w:b/>
                <w:sz w:val="22"/>
                <w:szCs w:val="22"/>
                <w:highlight w:val="lightGray"/>
              </w:rPr>
              <w:t>INSTANCIA ANTE LA QUE SE TRÁMITE</w:t>
            </w:r>
          </w:p>
        </w:tc>
        <w:tc>
          <w:tcPr>
            <w:tcW w:w="1222" w:type="pct"/>
            <w:shd w:val="clear" w:color="auto" w:fill="D9D9D9" w:themeFill="background1" w:themeFillShade="D9"/>
          </w:tcPr>
          <w:p w14:paraId="4FA73F89" w14:textId="77777777" w:rsidR="008034BB" w:rsidRPr="000E3418" w:rsidRDefault="008034BB" w:rsidP="009F3318">
            <w:pPr>
              <w:jc w:val="center"/>
              <w:rPr>
                <w:rFonts w:ascii="Arial Narrow" w:hAnsi="Arial Narrow" w:cs="Arial"/>
                <w:b/>
                <w:sz w:val="22"/>
                <w:szCs w:val="22"/>
                <w:highlight w:val="lightGray"/>
              </w:rPr>
            </w:pPr>
            <w:r w:rsidRPr="000E3418">
              <w:rPr>
                <w:rFonts w:ascii="Arial Narrow" w:hAnsi="Arial Narrow" w:cs="Arial"/>
                <w:b/>
                <w:sz w:val="22"/>
                <w:szCs w:val="22"/>
                <w:highlight w:val="lightGray"/>
              </w:rPr>
              <w:t>TIEMPO ESTIMADO DE CONSECUCIÓN</w:t>
            </w:r>
          </w:p>
        </w:tc>
        <w:tc>
          <w:tcPr>
            <w:tcW w:w="896" w:type="pct"/>
            <w:shd w:val="clear" w:color="auto" w:fill="D9D9D9" w:themeFill="background1" w:themeFillShade="D9"/>
          </w:tcPr>
          <w:p w14:paraId="5E3D529E" w14:textId="77777777" w:rsidR="008034BB" w:rsidRPr="00227065" w:rsidRDefault="008034BB" w:rsidP="009F3318">
            <w:pPr>
              <w:jc w:val="center"/>
              <w:rPr>
                <w:rFonts w:ascii="Arial Narrow" w:hAnsi="Arial Narrow" w:cs="Arial"/>
                <w:b/>
                <w:sz w:val="22"/>
                <w:szCs w:val="22"/>
              </w:rPr>
            </w:pPr>
            <w:r w:rsidRPr="000E3418">
              <w:rPr>
                <w:rFonts w:ascii="Arial Narrow" w:hAnsi="Arial Narrow" w:cs="Arial"/>
                <w:b/>
                <w:sz w:val="22"/>
                <w:szCs w:val="22"/>
                <w:highlight w:val="lightGray"/>
              </w:rPr>
              <w:t>NORMATIVIDAD QUE RIGE EL TRÁMITE</w:t>
            </w:r>
          </w:p>
        </w:tc>
      </w:tr>
      <w:tr w:rsidR="008034BB" w:rsidRPr="006438C0" w14:paraId="04C1D85E" w14:textId="77777777" w:rsidTr="009F3318">
        <w:tc>
          <w:tcPr>
            <w:tcW w:w="1661" w:type="pct"/>
            <w:shd w:val="clear" w:color="auto" w:fill="auto"/>
          </w:tcPr>
          <w:p w14:paraId="5969F0E9" w14:textId="77777777" w:rsidR="008034BB" w:rsidRPr="00EC5474" w:rsidRDefault="008034BB" w:rsidP="009F3318">
            <w:pPr>
              <w:jc w:val="center"/>
              <w:rPr>
                <w:rFonts w:ascii="Arial Narrow" w:hAnsi="Arial Narrow" w:cs="Arial"/>
                <w:b/>
                <w:bCs/>
                <w:sz w:val="22"/>
                <w:szCs w:val="22"/>
              </w:rPr>
            </w:pPr>
            <w:r w:rsidRPr="00EC5474">
              <w:rPr>
                <w:rFonts w:ascii="Arial Narrow" w:hAnsi="Arial Narrow" w:cs="Arial"/>
                <w:b/>
                <w:bCs/>
                <w:sz w:val="22"/>
                <w:szCs w:val="22"/>
              </w:rPr>
              <w:t>NO APLICA</w:t>
            </w:r>
          </w:p>
        </w:tc>
        <w:tc>
          <w:tcPr>
            <w:tcW w:w="1222" w:type="pct"/>
            <w:shd w:val="clear" w:color="auto" w:fill="auto"/>
          </w:tcPr>
          <w:p w14:paraId="504C0890" w14:textId="77777777" w:rsidR="008034BB" w:rsidRPr="006438C0" w:rsidRDefault="008034BB" w:rsidP="009F3318">
            <w:pPr>
              <w:jc w:val="center"/>
              <w:rPr>
                <w:rFonts w:ascii="Arial Narrow" w:hAnsi="Arial Narrow" w:cs="Arial"/>
                <w:sz w:val="22"/>
                <w:szCs w:val="22"/>
              </w:rPr>
            </w:pPr>
            <w:r w:rsidRPr="00EC5474">
              <w:rPr>
                <w:rFonts w:ascii="Arial Narrow" w:hAnsi="Arial Narrow" w:cs="Arial"/>
                <w:b/>
                <w:bCs/>
                <w:sz w:val="22"/>
                <w:szCs w:val="22"/>
              </w:rPr>
              <w:t>NO APLICA</w:t>
            </w:r>
          </w:p>
        </w:tc>
        <w:tc>
          <w:tcPr>
            <w:tcW w:w="1222" w:type="pct"/>
            <w:shd w:val="clear" w:color="auto" w:fill="auto"/>
          </w:tcPr>
          <w:p w14:paraId="0FF16810" w14:textId="77777777" w:rsidR="008034BB" w:rsidRPr="006438C0" w:rsidRDefault="008034BB" w:rsidP="009F3318">
            <w:pPr>
              <w:jc w:val="center"/>
              <w:rPr>
                <w:rFonts w:ascii="Arial Narrow" w:hAnsi="Arial Narrow" w:cs="Arial"/>
                <w:sz w:val="22"/>
                <w:szCs w:val="22"/>
              </w:rPr>
            </w:pPr>
            <w:r w:rsidRPr="00EC5474">
              <w:rPr>
                <w:rFonts w:ascii="Arial Narrow" w:hAnsi="Arial Narrow" w:cs="Arial"/>
                <w:b/>
                <w:bCs/>
                <w:sz w:val="22"/>
                <w:szCs w:val="22"/>
              </w:rPr>
              <w:t>NO APLICA</w:t>
            </w:r>
          </w:p>
        </w:tc>
        <w:tc>
          <w:tcPr>
            <w:tcW w:w="896" w:type="pct"/>
            <w:shd w:val="clear" w:color="auto" w:fill="auto"/>
          </w:tcPr>
          <w:p w14:paraId="3B31E8EE" w14:textId="77777777" w:rsidR="008034BB" w:rsidRPr="006438C0" w:rsidRDefault="008034BB" w:rsidP="009F3318">
            <w:pPr>
              <w:jc w:val="center"/>
              <w:rPr>
                <w:rFonts w:ascii="Arial Narrow" w:hAnsi="Arial Narrow" w:cs="Arial"/>
                <w:sz w:val="22"/>
                <w:szCs w:val="22"/>
              </w:rPr>
            </w:pPr>
            <w:r w:rsidRPr="00EC5474">
              <w:rPr>
                <w:rFonts w:ascii="Arial Narrow" w:hAnsi="Arial Narrow" w:cs="Arial"/>
                <w:b/>
                <w:bCs/>
                <w:sz w:val="22"/>
                <w:szCs w:val="22"/>
              </w:rPr>
              <w:t>NO APLICA</w:t>
            </w:r>
          </w:p>
        </w:tc>
      </w:tr>
    </w:tbl>
    <w:p w14:paraId="4D2DCA03" w14:textId="77777777" w:rsidR="0002066F" w:rsidRDefault="0002066F" w:rsidP="00CA6B32">
      <w:pPr>
        <w:tabs>
          <w:tab w:val="left" w:pos="-720"/>
        </w:tabs>
        <w:suppressAutoHyphens/>
        <w:ind w:left="360"/>
        <w:contextualSpacing/>
        <w:jc w:val="both"/>
        <w:rPr>
          <w:rFonts w:ascii="Arial Narrow" w:eastAsia="Arial Unicode MS" w:hAnsi="Arial Narrow" w:cs="Arial"/>
          <w:bCs/>
          <w:spacing w:val="-3"/>
          <w:sz w:val="22"/>
          <w:szCs w:val="22"/>
        </w:rPr>
      </w:pPr>
    </w:p>
    <w:p w14:paraId="70ABACE7" w14:textId="56CA943B" w:rsidR="00E966F3" w:rsidRPr="006438C0" w:rsidRDefault="00D4724E" w:rsidP="00E966F3">
      <w:pPr>
        <w:numPr>
          <w:ilvl w:val="1"/>
          <w:numId w:val="3"/>
        </w:numPr>
        <w:tabs>
          <w:tab w:val="left" w:pos="-720"/>
        </w:tabs>
        <w:suppressAutoHyphens/>
        <w:contextualSpacing/>
        <w:jc w:val="both"/>
        <w:rPr>
          <w:rFonts w:ascii="Arial Narrow" w:eastAsia="Arial Unicode MS" w:hAnsi="Arial Narrow" w:cs="Arial"/>
          <w:b/>
          <w:bCs/>
          <w:sz w:val="22"/>
          <w:szCs w:val="22"/>
          <w:lang w:val="es-ES_tradnl"/>
        </w:rPr>
      </w:pPr>
      <w:r w:rsidRPr="0002066F">
        <w:rPr>
          <w:rFonts w:ascii="Arial Narrow" w:eastAsia="Arial Unicode MS" w:hAnsi="Arial Narrow" w:cs="Arial"/>
          <w:b/>
          <w:bCs/>
          <w:spacing w:val="-3"/>
          <w:sz w:val="22"/>
          <w:szCs w:val="22"/>
        </w:rPr>
        <w:t>DE</w:t>
      </w:r>
      <w:r>
        <w:rPr>
          <w:rFonts w:ascii="Arial Narrow" w:eastAsia="Arial Unicode MS" w:hAnsi="Arial Narrow" w:cs="Arial"/>
          <w:b/>
          <w:bCs/>
          <w:sz w:val="22"/>
          <w:szCs w:val="22"/>
          <w:lang w:val="es-ES_tradnl"/>
        </w:rPr>
        <w:t xml:space="preserve"> LOS </w:t>
      </w:r>
      <w:r w:rsidRPr="006438C0">
        <w:rPr>
          <w:rFonts w:ascii="Arial Narrow" w:eastAsia="Arial Unicode MS" w:hAnsi="Arial Narrow" w:cs="Arial"/>
          <w:b/>
          <w:bCs/>
          <w:sz w:val="22"/>
          <w:szCs w:val="22"/>
          <w:lang w:val="es-ES_tradnl"/>
        </w:rPr>
        <w:t>CONTRATOS DE COMPRAVENTA O SUMINISTRO</w:t>
      </w:r>
      <w:r w:rsidR="00E966F3" w:rsidRPr="006438C0">
        <w:rPr>
          <w:rFonts w:ascii="Arial Narrow" w:eastAsia="Arial Unicode MS" w:hAnsi="Arial Narrow" w:cs="Arial"/>
          <w:b/>
          <w:bCs/>
          <w:sz w:val="22"/>
          <w:szCs w:val="22"/>
          <w:lang w:val="es-ES_tradnl"/>
        </w:rPr>
        <w:t>:</w:t>
      </w:r>
      <w:r w:rsidR="00E966F3" w:rsidRPr="00E966F3">
        <w:rPr>
          <w:rFonts w:ascii="Arial Narrow" w:eastAsia="Arial Unicode MS" w:hAnsi="Arial Narrow" w:cs="Arial"/>
          <w:sz w:val="22"/>
          <w:szCs w:val="22"/>
          <w:lang w:val="es-ES_tradnl"/>
        </w:rPr>
        <w:t xml:space="preserve"> </w:t>
      </w:r>
      <w:r w:rsidR="00FE0237">
        <w:rPr>
          <w:rFonts w:ascii="Arial Narrow" w:eastAsia="Arial Unicode MS" w:hAnsi="Arial Narrow" w:cs="Arial"/>
          <w:sz w:val="22"/>
          <w:szCs w:val="22"/>
          <w:lang w:val="es-ES_tradnl"/>
        </w:rPr>
        <w:t>N/A</w:t>
      </w:r>
    </w:p>
    <w:p w14:paraId="051515A1" w14:textId="77777777" w:rsidR="00E966F3" w:rsidRPr="006438C0" w:rsidRDefault="00E966F3" w:rsidP="00E966F3">
      <w:pPr>
        <w:autoSpaceDE w:val="0"/>
        <w:autoSpaceDN w:val="0"/>
        <w:adjustRightInd w:val="0"/>
        <w:jc w:val="both"/>
        <w:rPr>
          <w:rFonts w:ascii="Arial Narrow" w:eastAsia="Arial Unicode MS" w:hAnsi="Arial Narrow" w:cs="Arial"/>
          <w:color w:val="808080" w:themeColor="background1" w:themeShade="80"/>
          <w:sz w:val="22"/>
          <w:szCs w:val="22"/>
          <w:lang w:val="es-ES_tradnl"/>
        </w:rPr>
      </w:pPr>
    </w:p>
    <w:p w14:paraId="2A0F83B6" w14:textId="77777777" w:rsidR="004759A3" w:rsidRDefault="004759A3" w:rsidP="00CA6B32">
      <w:pPr>
        <w:rPr>
          <w:rFonts w:ascii="Arial Narrow" w:hAnsi="Arial Narrow" w:cs="Arial"/>
          <w:color w:val="FF0000"/>
          <w:sz w:val="22"/>
          <w:szCs w:val="22"/>
          <w:lang w:val="es-CO"/>
        </w:rPr>
      </w:pPr>
    </w:p>
    <w:p w14:paraId="5F1CEF15" w14:textId="6DB3510B" w:rsidR="008034BB" w:rsidRPr="00462FC9" w:rsidRDefault="008034BB" w:rsidP="008034BB">
      <w:pPr>
        <w:numPr>
          <w:ilvl w:val="2"/>
          <w:numId w:val="3"/>
        </w:numPr>
        <w:tabs>
          <w:tab w:val="left" w:pos="-720"/>
        </w:tabs>
        <w:suppressAutoHyphens/>
        <w:contextualSpacing/>
        <w:jc w:val="both"/>
        <w:rPr>
          <w:rFonts w:ascii="Arial Narrow" w:eastAsia="Arial Unicode MS" w:hAnsi="Arial Narrow" w:cs="Arial"/>
          <w:b/>
          <w:bCs/>
          <w:sz w:val="22"/>
          <w:szCs w:val="22"/>
          <w:lang w:val="es-ES_tradnl"/>
        </w:rPr>
      </w:pPr>
      <w:r w:rsidRPr="00E966F3">
        <w:rPr>
          <w:rFonts w:ascii="Arial Narrow" w:eastAsia="Arial Unicode MS" w:hAnsi="Arial Narrow" w:cs="Arial"/>
          <w:b/>
          <w:bCs/>
          <w:sz w:val="22"/>
          <w:szCs w:val="22"/>
          <w:lang w:val="es-ES_tradnl"/>
        </w:rPr>
        <w:t>CERTIFICACIÓN DE EXISTENCIA DE BIENES EN EL ALMACÉN</w:t>
      </w:r>
      <w:r>
        <w:rPr>
          <w:rFonts w:ascii="Arial Narrow" w:eastAsia="Arial Unicode MS" w:hAnsi="Arial Narrow" w:cs="Arial"/>
          <w:b/>
          <w:bCs/>
          <w:sz w:val="22"/>
          <w:szCs w:val="22"/>
          <w:lang w:val="es-ES_tradnl"/>
        </w:rPr>
        <w:t xml:space="preserve"> / </w:t>
      </w:r>
      <w:r w:rsidRPr="00462FC9">
        <w:rPr>
          <w:rFonts w:ascii="Arial Narrow" w:eastAsia="Arial Unicode MS" w:hAnsi="Arial Narrow" w:cs="Arial"/>
          <w:b/>
          <w:bCs/>
          <w:sz w:val="22"/>
          <w:szCs w:val="22"/>
          <w:lang w:val="es-ES_tradnl"/>
        </w:rPr>
        <w:t>NO APLICA PARA ESTE PROCESO.</w:t>
      </w:r>
      <w:r w:rsidR="00701CED">
        <w:rPr>
          <w:rFonts w:ascii="Arial Narrow" w:eastAsia="Arial Unicode MS" w:hAnsi="Arial Narrow" w:cs="Arial"/>
          <w:b/>
          <w:bCs/>
          <w:sz w:val="22"/>
          <w:szCs w:val="22"/>
          <w:lang w:val="es-ES_tradnl"/>
        </w:rPr>
        <w:t xml:space="preserve"> </w:t>
      </w:r>
    </w:p>
    <w:p w14:paraId="740CEF9D" w14:textId="77777777" w:rsidR="008034BB" w:rsidRDefault="008034BB" w:rsidP="008034BB">
      <w:pPr>
        <w:autoSpaceDE w:val="0"/>
        <w:autoSpaceDN w:val="0"/>
        <w:adjustRightInd w:val="0"/>
        <w:jc w:val="both"/>
        <w:rPr>
          <w:rFonts w:ascii="Arial Narrow" w:eastAsia="Arial Unicode MS" w:hAnsi="Arial Narrow" w:cs="Arial"/>
          <w:sz w:val="22"/>
          <w:szCs w:val="22"/>
          <w:lang w:val="es-ES_tradnl"/>
        </w:rPr>
      </w:pPr>
    </w:p>
    <w:p w14:paraId="22D6971A" w14:textId="77777777" w:rsidR="00E966F3" w:rsidRDefault="00E966F3" w:rsidP="00CA6B32">
      <w:pPr>
        <w:rPr>
          <w:rFonts w:ascii="Arial Narrow" w:hAnsi="Arial Narrow" w:cs="Arial"/>
          <w:color w:val="FF0000"/>
          <w:sz w:val="22"/>
          <w:szCs w:val="22"/>
          <w:lang w:val="es-CO"/>
        </w:rPr>
      </w:pPr>
    </w:p>
    <w:p w14:paraId="3874E4AD" w14:textId="77777777" w:rsidR="006C604D"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VISITA:</w:t>
      </w:r>
    </w:p>
    <w:p w14:paraId="78F590DB" w14:textId="77777777" w:rsidR="00097EED" w:rsidRDefault="00097EED" w:rsidP="001C7822">
      <w:pPr>
        <w:tabs>
          <w:tab w:val="left" w:pos="-720"/>
        </w:tabs>
        <w:suppressAutoHyphens/>
        <w:contextualSpacing/>
        <w:jc w:val="both"/>
        <w:rPr>
          <w:rFonts w:ascii="Arial Narrow" w:hAnsi="Arial Narrow"/>
          <w:sz w:val="22"/>
          <w:szCs w:val="22"/>
        </w:rPr>
      </w:pP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1"/>
        <w:gridCol w:w="1571"/>
        <w:gridCol w:w="3364"/>
      </w:tblGrid>
      <w:tr w:rsidR="00097EED" w:rsidRPr="006C604D" w14:paraId="68C4E828" w14:textId="77777777" w:rsidTr="006C4136">
        <w:trPr>
          <w:trHeight w:val="75"/>
          <w:jc w:val="center"/>
        </w:trPr>
        <w:tc>
          <w:tcPr>
            <w:tcW w:w="2248" w:type="pct"/>
            <w:shd w:val="clear" w:color="auto" w:fill="D0CECE" w:themeFill="background2" w:themeFillShade="E6"/>
            <w:vAlign w:val="center"/>
          </w:tcPr>
          <w:p w14:paraId="73190441" w14:textId="77777777" w:rsidR="00097EED" w:rsidRPr="006C604D" w:rsidRDefault="00097EED" w:rsidP="006C4136">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TIPO DE VISITA</w:t>
            </w:r>
          </w:p>
        </w:tc>
        <w:tc>
          <w:tcPr>
            <w:tcW w:w="876" w:type="pct"/>
            <w:shd w:val="clear" w:color="auto" w:fill="D0CECE" w:themeFill="background2" w:themeFillShade="E6"/>
            <w:vAlign w:val="center"/>
          </w:tcPr>
          <w:p w14:paraId="21C52694" w14:textId="77777777" w:rsidR="00097EED" w:rsidRPr="006C604D" w:rsidRDefault="00097EED" w:rsidP="006C4136">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 xml:space="preserve">APLICA </w:t>
            </w:r>
          </w:p>
          <w:p w14:paraId="2365C413" w14:textId="77777777" w:rsidR="00097EED" w:rsidRPr="006C604D" w:rsidRDefault="00097EED" w:rsidP="006C4136">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(si o no)</w:t>
            </w:r>
          </w:p>
        </w:tc>
        <w:tc>
          <w:tcPr>
            <w:tcW w:w="1876" w:type="pct"/>
            <w:shd w:val="clear" w:color="auto" w:fill="D0CECE" w:themeFill="background2" w:themeFillShade="E6"/>
            <w:vAlign w:val="center"/>
          </w:tcPr>
          <w:p w14:paraId="121FCB3F" w14:textId="77777777" w:rsidR="00097EED" w:rsidRPr="006C604D" w:rsidRDefault="00097EED" w:rsidP="006C4136">
            <w:pPr>
              <w:autoSpaceDE w:val="0"/>
              <w:autoSpaceDN w:val="0"/>
              <w:adjustRightInd w:val="0"/>
              <w:jc w:val="center"/>
              <w:rPr>
                <w:rFonts w:ascii="Arial Narrow" w:eastAsia="Calibri" w:hAnsi="Arial Narrow" w:cs="Arial"/>
                <w:b/>
                <w:color w:val="000000"/>
                <w:lang w:val="es-CO" w:eastAsia="es-CO"/>
              </w:rPr>
            </w:pPr>
            <w:r w:rsidRPr="006C604D">
              <w:rPr>
                <w:rFonts w:ascii="Arial Narrow" w:hAnsi="Arial Narrow" w:cs="Arial"/>
                <w:b/>
              </w:rPr>
              <w:t>RESPONSABLE DE SU COORDINACIÓN Y EJECUCIÓN</w:t>
            </w:r>
          </w:p>
        </w:tc>
      </w:tr>
      <w:tr w:rsidR="00097EED" w:rsidRPr="006C604D" w14:paraId="5AE2303D" w14:textId="77777777" w:rsidTr="006C4136">
        <w:trPr>
          <w:trHeight w:val="75"/>
          <w:jc w:val="center"/>
        </w:trPr>
        <w:tc>
          <w:tcPr>
            <w:tcW w:w="2248" w:type="pct"/>
            <w:vAlign w:val="center"/>
          </w:tcPr>
          <w:p w14:paraId="650B302E" w14:textId="77777777" w:rsidR="00097EED" w:rsidRPr="006C604D" w:rsidRDefault="00097EED" w:rsidP="006C4136">
            <w:pPr>
              <w:autoSpaceDE w:val="0"/>
              <w:autoSpaceDN w:val="0"/>
              <w:adjustRightInd w:val="0"/>
              <w:jc w:val="both"/>
              <w:rPr>
                <w:rFonts w:ascii="Arial Narrow" w:eastAsia="Calibri" w:hAnsi="Arial Narrow" w:cs="Arial"/>
                <w:color w:val="000000"/>
                <w:lang w:val="es-CO" w:eastAsia="es-CO"/>
              </w:rPr>
            </w:pPr>
            <w:r w:rsidRPr="006C604D">
              <w:rPr>
                <w:rFonts w:ascii="Arial Narrow" w:hAnsi="Arial Narrow" w:cs="Arial"/>
                <w:lang w:eastAsia="es-CO"/>
              </w:rPr>
              <w:t>Visita de los interesados en el correspondiente proceso de selección al lugar de ejecución del contrato</w:t>
            </w:r>
          </w:p>
        </w:tc>
        <w:tc>
          <w:tcPr>
            <w:tcW w:w="876" w:type="pct"/>
            <w:vAlign w:val="center"/>
          </w:tcPr>
          <w:p w14:paraId="794432E5" w14:textId="5545309F" w:rsidR="00097EED" w:rsidRPr="006C604D" w:rsidRDefault="00097EED" w:rsidP="006C4136">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NO APLICA</w:t>
            </w:r>
          </w:p>
        </w:tc>
        <w:tc>
          <w:tcPr>
            <w:tcW w:w="1876" w:type="pct"/>
            <w:vAlign w:val="center"/>
          </w:tcPr>
          <w:p w14:paraId="48616165" w14:textId="100DCF35" w:rsidR="00097EED" w:rsidRPr="006C604D" w:rsidRDefault="00097EED" w:rsidP="006C4136">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NO APLICA</w:t>
            </w:r>
          </w:p>
        </w:tc>
      </w:tr>
      <w:tr w:rsidR="00097EED" w:rsidRPr="006C604D" w14:paraId="5742ACF9" w14:textId="77777777" w:rsidTr="006C4136">
        <w:trPr>
          <w:trHeight w:val="75"/>
          <w:jc w:val="center"/>
        </w:trPr>
        <w:tc>
          <w:tcPr>
            <w:tcW w:w="2248" w:type="pct"/>
            <w:vAlign w:val="center"/>
          </w:tcPr>
          <w:p w14:paraId="3261781E" w14:textId="77777777" w:rsidR="00097EED" w:rsidRPr="006C604D" w:rsidRDefault="00097EED" w:rsidP="00097EED">
            <w:pPr>
              <w:autoSpaceDE w:val="0"/>
              <w:autoSpaceDN w:val="0"/>
              <w:adjustRightInd w:val="0"/>
              <w:jc w:val="both"/>
              <w:rPr>
                <w:rFonts w:ascii="Arial Narrow" w:hAnsi="Arial Narrow" w:cs="Arial"/>
                <w:lang w:eastAsia="es-CO"/>
              </w:rPr>
            </w:pPr>
            <w:r>
              <w:rPr>
                <w:rFonts w:ascii="Arial Narrow" w:hAnsi="Arial Narrow" w:cs="Arial"/>
                <w:lang w:val="es-CO" w:eastAsia="es-CO"/>
              </w:rPr>
              <w:t>Visita e</w:t>
            </w:r>
            <w:r w:rsidRPr="006C604D">
              <w:rPr>
                <w:rFonts w:ascii="Arial Narrow" w:hAnsi="Arial Narrow" w:cs="Arial"/>
                <w:lang w:val="es-CO" w:eastAsia="es-CO"/>
              </w:rPr>
              <w:t>n el marco de la verificación y evaluación de las ofertas</w:t>
            </w:r>
          </w:p>
        </w:tc>
        <w:tc>
          <w:tcPr>
            <w:tcW w:w="876" w:type="pct"/>
            <w:vAlign w:val="center"/>
          </w:tcPr>
          <w:p w14:paraId="6049D636" w14:textId="14600ACD" w:rsidR="00097EED" w:rsidRPr="006C604D" w:rsidRDefault="00097EED" w:rsidP="00097EED">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NO APLICA</w:t>
            </w:r>
          </w:p>
        </w:tc>
        <w:tc>
          <w:tcPr>
            <w:tcW w:w="1876" w:type="pct"/>
            <w:vAlign w:val="center"/>
          </w:tcPr>
          <w:p w14:paraId="0BABC21E" w14:textId="438B1824" w:rsidR="00097EED" w:rsidRPr="006C604D" w:rsidRDefault="00097EED" w:rsidP="00097EED">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NO APLICA</w:t>
            </w:r>
          </w:p>
        </w:tc>
      </w:tr>
    </w:tbl>
    <w:p w14:paraId="786C7031" w14:textId="77777777" w:rsidR="00097EED" w:rsidRDefault="00097EED" w:rsidP="001C7822">
      <w:pPr>
        <w:tabs>
          <w:tab w:val="left" w:pos="-720"/>
        </w:tabs>
        <w:suppressAutoHyphens/>
        <w:contextualSpacing/>
        <w:jc w:val="both"/>
        <w:rPr>
          <w:rFonts w:ascii="Arial Narrow" w:hAnsi="Arial Narrow"/>
          <w:sz w:val="22"/>
          <w:szCs w:val="22"/>
        </w:rPr>
      </w:pPr>
    </w:p>
    <w:p w14:paraId="5F68D9A7" w14:textId="77777777" w:rsidR="008034BB" w:rsidRPr="005B5251" w:rsidRDefault="008034BB" w:rsidP="008034BB">
      <w:pPr>
        <w:tabs>
          <w:tab w:val="left" w:pos="-720"/>
        </w:tabs>
        <w:suppressAutoHyphens/>
        <w:contextualSpacing/>
        <w:jc w:val="both"/>
        <w:rPr>
          <w:rFonts w:ascii="Arial Narrow" w:eastAsia="Arial Unicode MS" w:hAnsi="Arial Narrow" w:cs="Arial"/>
          <w:spacing w:val="-3"/>
          <w:sz w:val="22"/>
          <w:szCs w:val="22"/>
        </w:rPr>
      </w:pPr>
      <w:r w:rsidRPr="005B5251">
        <w:rPr>
          <w:rFonts w:ascii="Arial Narrow" w:eastAsia="Arial Unicode MS" w:hAnsi="Arial Narrow" w:cs="Arial"/>
          <w:spacing w:val="-3"/>
          <w:sz w:val="22"/>
          <w:szCs w:val="22"/>
        </w:rPr>
        <w:t>La visita no es obligatoria; sin embargo, no exime al proponente de su responsabilidad de conocer el sitio de ejecución del proyecto y el análisis del entorno correspondiente en lo que respecta a posibles fuentes de suministros de materiales, costos de mano de obra y equipos y herramientas necesarias para el desarrollo de ejecución del proyecto.</w:t>
      </w:r>
    </w:p>
    <w:p w14:paraId="50E62A5D" w14:textId="4C5413FB" w:rsidR="00037779" w:rsidRDefault="00037779" w:rsidP="001C7822">
      <w:pPr>
        <w:tabs>
          <w:tab w:val="left" w:pos="-720"/>
        </w:tabs>
        <w:suppressAutoHyphens/>
        <w:contextualSpacing/>
        <w:jc w:val="both"/>
        <w:rPr>
          <w:rFonts w:ascii="Arial Narrow" w:hAnsi="Arial Narrow"/>
          <w:sz w:val="22"/>
          <w:szCs w:val="22"/>
        </w:rPr>
      </w:pPr>
    </w:p>
    <w:p w14:paraId="28F422B4" w14:textId="77777777" w:rsidR="006C604D" w:rsidRDefault="006C604D" w:rsidP="006C604D">
      <w:pPr>
        <w:tabs>
          <w:tab w:val="left" w:pos="3193"/>
        </w:tabs>
        <w:rPr>
          <w:rFonts w:ascii="Arial Narrow" w:hAnsi="Arial Narrow" w:cs="Arial"/>
          <w:sz w:val="22"/>
          <w:szCs w:val="22"/>
          <w:lang w:eastAsia="es-CO"/>
        </w:rPr>
      </w:pPr>
    </w:p>
    <w:p w14:paraId="1719A4A3" w14:textId="0D40F8B2" w:rsidR="00024E20" w:rsidRPr="00024E20" w:rsidRDefault="004759A3" w:rsidP="00CA6B32">
      <w:pPr>
        <w:numPr>
          <w:ilvl w:val="0"/>
          <w:numId w:val="3"/>
        </w:numPr>
        <w:tabs>
          <w:tab w:val="left" w:pos="-720"/>
        </w:tabs>
        <w:suppressAutoHyphens/>
        <w:jc w:val="both"/>
        <w:rPr>
          <w:rFonts w:ascii="Arial Narrow" w:hAnsi="Arial Narrow" w:cs="Arial"/>
          <w:b/>
          <w:sz w:val="22"/>
          <w:szCs w:val="22"/>
          <w:lang w:val="es-MX"/>
        </w:rPr>
      </w:pPr>
      <w:bookmarkStart w:id="2" w:name="_Hlk101882234"/>
      <w:r w:rsidRPr="006438C0">
        <w:rPr>
          <w:rFonts w:ascii="Arial Narrow" w:hAnsi="Arial Narrow" w:cs="Arial"/>
          <w:b/>
          <w:sz w:val="22"/>
          <w:szCs w:val="22"/>
          <w:lang w:val="es-MX"/>
        </w:rPr>
        <w:t>ESTUDIO DEL SECTOR</w:t>
      </w:r>
    </w:p>
    <w:p w14:paraId="4DCDB417" w14:textId="77777777" w:rsidR="00024E20" w:rsidRDefault="00024E20" w:rsidP="00024E20">
      <w:pPr>
        <w:tabs>
          <w:tab w:val="left" w:pos="-720"/>
        </w:tabs>
        <w:suppressAutoHyphens/>
        <w:ind w:left="360"/>
        <w:jc w:val="both"/>
        <w:rPr>
          <w:rFonts w:ascii="Arial Narrow" w:hAnsi="Arial Narrow" w:cs="Arial"/>
          <w:b/>
          <w:sz w:val="22"/>
          <w:szCs w:val="22"/>
          <w:lang w:val="es-MX"/>
        </w:rPr>
      </w:pPr>
    </w:p>
    <w:p w14:paraId="6782BD01" w14:textId="77777777" w:rsidR="005D20C9" w:rsidRDefault="005D20C9" w:rsidP="005D20C9">
      <w:pPr>
        <w:tabs>
          <w:tab w:val="left" w:pos="3193"/>
        </w:tabs>
        <w:jc w:val="both"/>
        <w:rPr>
          <w:rFonts w:ascii="Arial" w:eastAsia="Arial Unicode MS" w:hAnsi="Arial" w:cs="Arial"/>
          <w:spacing w:val="-3"/>
          <w:sz w:val="22"/>
          <w:szCs w:val="22"/>
        </w:rPr>
      </w:pPr>
      <w:bookmarkStart w:id="3" w:name="_Toc388610750"/>
      <w:r w:rsidRPr="005D4C0B">
        <w:rPr>
          <w:rFonts w:ascii="Arial" w:eastAsia="Arial Unicode MS" w:hAnsi="Arial" w:cs="Arial"/>
          <w:spacing w:val="-3"/>
          <w:sz w:val="22"/>
          <w:szCs w:val="22"/>
        </w:rPr>
        <w:t xml:space="preserve">En cumplimiento de lo dispuesto en el Decreto 1082 de 2015 Artículo 2.2.1.1.1.6.1., es deber de las entidades estatales, durante la etapa de planeación, realizar el análisis necesario para conocer el sector relativo al objeto del Proceso de Contratación desde la perspectiva legal, comercial, financiera, organizacional, técnica, y de análisis de Riesgo. </w:t>
      </w:r>
    </w:p>
    <w:p w14:paraId="1D99C9B9" w14:textId="77777777" w:rsidR="005D20C9" w:rsidRPr="005D4C0B" w:rsidRDefault="005D20C9" w:rsidP="005D20C9">
      <w:pPr>
        <w:tabs>
          <w:tab w:val="left" w:pos="3193"/>
        </w:tabs>
        <w:jc w:val="both"/>
        <w:rPr>
          <w:rFonts w:ascii="Arial" w:eastAsia="Arial Unicode MS" w:hAnsi="Arial" w:cs="Arial"/>
          <w:spacing w:val="-3"/>
          <w:sz w:val="22"/>
          <w:szCs w:val="22"/>
        </w:rPr>
      </w:pPr>
    </w:p>
    <w:p w14:paraId="2FDC8970" w14:textId="77777777" w:rsidR="005D20C9" w:rsidRPr="00490435" w:rsidRDefault="005D20C9" w:rsidP="005D20C9">
      <w:pPr>
        <w:tabs>
          <w:tab w:val="left" w:pos="3193"/>
        </w:tabs>
        <w:jc w:val="both"/>
        <w:rPr>
          <w:rFonts w:ascii="Arial Narrow" w:hAnsi="Arial Narrow" w:cs="Arial"/>
          <w:color w:val="000000" w:themeColor="text1"/>
          <w:sz w:val="22"/>
          <w:szCs w:val="22"/>
          <w:highlight w:val="lightGray"/>
        </w:rPr>
      </w:pPr>
    </w:p>
    <w:p w14:paraId="3A914F40" w14:textId="77777777" w:rsidR="005D20C9" w:rsidRPr="006C3EA3" w:rsidRDefault="005D20C9" w:rsidP="005D20C9">
      <w:pPr>
        <w:numPr>
          <w:ilvl w:val="2"/>
          <w:numId w:val="3"/>
        </w:numPr>
        <w:tabs>
          <w:tab w:val="left" w:pos="-720"/>
        </w:tabs>
        <w:suppressAutoHyphens/>
        <w:jc w:val="both"/>
        <w:rPr>
          <w:rFonts w:ascii="Arial Narrow" w:hAnsi="Arial Narrow" w:cs="Arial"/>
          <w:b/>
          <w:sz w:val="22"/>
          <w:szCs w:val="22"/>
          <w:lang w:val="es-MX"/>
        </w:rPr>
      </w:pPr>
      <w:r w:rsidRPr="006C3EA3">
        <w:rPr>
          <w:rFonts w:ascii="Arial Narrow" w:hAnsi="Arial Narrow" w:cs="Arial"/>
          <w:b/>
          <w:sz w:val="22"/>
          <w:szCs w:val="22"/>
          <w:lang w:val="es-MX"/>
        </w:rPr>
        <w:t xml:space="preserve">ASPECTOS GENERALES: </w:t>
      </w:r>
    </w:p>
    <w:p w14:paraId="739A219D" w14:textId="77777777" w:rsidR="005D20C9" w:rsidRDefault="005D20C9" w:rsidP="005D20C9">
      <w:pPr>
        <w:ind w:left="720"/>
        <w:rPr>
          <w:rFonts w:ascii="Arial Narrow" w:hAnsi="Arial Narrow" w:cs="Arial"/>
          <w:iCs/>
          <w:color w:val="767171" w:themeColor="background2" w:themeShade="80"/>
          <w:sz w:val="22"/>
          <w:szCs w:val="22"/>
        </w:rPr>
      </w:pPr>
    </w:p>
    <w:p w14:paraId="7B087C4B" w14:textId="77777777" w:rsidR="005D20C9" w:rsidRPr="00E75985" w:rsidRDefault="005D20C9" w:rsidP="005D20C9">
      <w:pPr>
        <w:autoSpaceDE w:val="0"/>
        <w:autoSpaceDN w:val="0"/>
        <w:adjustRightInd w:val="0"/>
        <w:jc w:val="both"/>
        <w:rPr>
          <w:rFonts w:ascii="Arial" w:eastAsia="Arial Unicode MS" w:hAnsi="Arial" w:cs="Arial"/>
          <w:spacing w:val="-3"/>
          <w:sz w:val="22"/>
          <w:szCs w:val="22"/>
        </w:rPr>
      </w:pPr>
      <w:r w:rsidRPr="00E75985">
        <w:rPr>
          <w:rFonts w:ascii="Arial" w:eastAsia="Arial Unicode MS" w:hAnsi="Arial" w:cs="Arial"/>
          <w:spacing w:val="-3"/>
          <w:sz w:val="22"/>
          <w:szCs w:val="22"/>
        </w:rPr>
        <w:t>Las grandes inversiones en infraestructura y en sistemas de movilidad, son fundamentales para mejorar la calidad de vida de los ciudadanos pues aumentan la productividad y competitividad de las ciudades además de tener impactos en el comportamiento del mercado laboral. El sector de la construcción de obras civiles, es una de las actividades más dinámicas de la economía colombiana y a su vez, fundamental para incrementar la productividad en otros sectores económicos.</w:t>
      </w:r>
    </w:p>
    <w:p w14:paraId="0F95379E" w14:textId="77777777" w:rsidR="005D20C9" w:rsidRPr="00291FDD" w:rsidRDefault="005D20C9" w:rsidP="005D20C9">
      <w:pPr>
        <w:autoSpaceDE w:val="0"/>
        <w:autoSpaceDN w:val="0"/>
        <w:adjustRightInd w:val="0"/>
        <w:jc w:val="both"/>
        <w:rPr>
          <w:rFonts w:ascii="Arial Narrow" w:eastAsia="Arial Unicode MS" w:hAnsi="Arial Narrow" w:cs="Arial"/>
          <w:spacing w:val="-3"/>
          <w:sz w:val="22"/>
          <w:szCs w:val="22"/>
        </w:rPr>
      </w:pPr>
    </w:p>
    <w:p w14:paraId="6A83714D" w14:textId="77777777" w:rsidR="005D20C9" w:rsidRPr="00E75985" w:rsidRDefault="005D20C9" w:rsidP="005D20C9">
      <w:pPr>
        <w:autoSpaceDE w:val="0"/>
        <w:autoSpaceDN w:val="0"/>
        <w:adjustRightInd w:val="0"/>
        <w:jc w:val="both"/>
        <w:rPr>
          <w:rFonts w:ascii="Arial" w:eastAsia="Arial Unicode MS" w:hAnsi="Arial" w:cs="Arial"/>
          <w:spacing w:val="-3"/>
          <w:sz w:val="22"/>
          <w:szCs w:val="22"/>
        </w:rPr>
      </w:pPr>
      <w:r w:rsidRPr="00E75985">
        <w:rPr>
          <w:rFonts w:ascii="Arial" w:eastAsia="Arial Unicode MS" w:hAnsi="Arial" w:cs="Arial"/>
          <w:spacing w:val="-3"/>
          <w:sz w:val="22"/>
          <w:szCs w:val="22"/>
        </w:rPr>
        <w:t xml:space="preserve">La actividad de construcción hace referencia a la ejecución de obras públicas o privadas por parte de empresas constructoras, contratistas o sub-contratistas que generalmente están relacionados con el sector industrial y sus servicios derivados. Existe un amplio consenso sobre el importante aporte del sector de la construcción en Colombia. El dinamismo de esta actividad económica nacional, involucra </w:t>
      </w:r>
      <w:r w:rsidRPr="001A36F8">
        <w:rPr>
          <w:rFonts w:ascii="Arial" w:eastAsia="Arial Unicode MS" w:hAnsi="Arial" w:cs="Arial"/>
          <w:spacing w:val="-3"/>
          <w:sz w:val="22"/>
          <w:szCs w:val="22"/>
        </w:rPr>
        <w:t>fases expansivas</w:t>
      </w:r>
      <w:r w:rsidRPr="00E75985">
        <w:rPr>
          <w:rFonts w:ascii="Arial" w:eastAsia="Arial Unicode MS" w:hAnsi="Arial" w:cs="Arial"/>
          <w:spacing w:val="-3"/>
          <w:sz w:val="22"/>
          <w:szCs w:val="22"/>
        </w:rPr>
        <w:t xml:space="preserve"> y recesivas. A pesar de esto, en ninguna de las fases expansivas registradas se ha observado una dinámica tan favorable como la de los últimos años, con una tasa de crecimiento promedio bastante alta. </w:t>
      </w:r>
    </w:p>
    <w:p w14:paraId="4F9E8D0F" w14:textId="77777777" w:rsidR="005D20C9" w:rsidRPr="00E75985" w:rsidRDefault="005D20C9" w:rsidP="005D20C9">
      <w:pPr>
        <w:autoSpaceDE w:val="0"/>
        <w:autoSpaceDN w:val="0"/>
        <w:adjustRightInd w:val="0"/>
        <w:jc w:val="both"/>
        <w:rPr>
          <w:rFonts w:ascii="Arial" w:eastAsia="Arial Unicode MS" w:hAnsi="Arial" w:cs="Arial"/>
          <w:spacing w:val="-3"/>
          <w:sz w:val="22"/>
          <w:szCs w:val="22"/>
        </w:rPr>
      </w:pPr>
    </w:p>
    <w:p w14:paraId="10965C7B" w14:textId="77777777" w:rsidR="005D20C9" w:rsidRPr="00E75985" w:rsidRDefault="005D20C9" w:rsidP="005D20C9">
      <w:pPr>
        <w:autoSpaceDE w:val="0"/>
        <w:autoSpaceDN w:val="0"/>
        <w:adjustRightInd w:val="0"/>
        <w:jc w:val="both"/>
        <w:rPr>
          <w:rFonts w:ascii="Arial" w:eastAsia="Arial Unicode MS" w:hAnsi="Arial" w:cs="Arial"/>
          <w:spacing w:val="-3"/>
          <w:sz w:val="22"/>
          <w:szCs w:val="22"/>
        </w:rPr>
      </w:pPr>
      <w:r w:rsidRPr="00E75985">
        <w:rPr>
          <w:rFonts w:ascii="Arial" w:eastAsia="Arial Unicode MS" w:hAnsi="Arial" w:cs="Arial"/>
          <w:spacing w:val="-3"/>
          <w:sz w:val="22"/>
          <w:szCs w:val="22"/>
        </w:rPr>
        <w:lastRenderedPageBreak/>
        <w:t xml:space="preserve">En Colombia, el sector de la construcción está conformado en un 70% aproximadamente por el componente de edificaciones y el otro 30% por obras civiles (infraestructura). En el caso de las edificaciones su valor se desagrega en tres segmentos: edificaciones residenciales, no residenciales, y un tercer componente en el que se contabilizan las reformas y reparaciones. Estas diferencias se hacen debido a que el subsector de obras civiles está apoyado directamente por el Estado, mientras que el subsector de edificaciones está apoyado mayormente por el sector privado. Por esta razón los sectores tienen un comportamiento diferente. </w:t>
      </w:r>
    </w:p>
    <w:p w14:paraId="7366A0F7" w14:textId="77777777" w:rsidR="005D20C9" w:rsidRPr="009F0F56" w:rsidRDefault="005D20C9" w:rsidP="005D20C9">
      <w:pPr>
        <w:autoSpaceDE w:val="0"/>
        <w:autoSpaceDN w:val="0"/>
        <w:adjustRightInd w:val="0"/>
        <w:jc w:val="both"/>
        <w:rPr>
          <w:rFonts w:cs="Arial"/>
        </w:rPr>
      </w:pPr>
    </w:p>
    <w:p w14:paraId="433A0C1B" w14:textId="77777777" w:rsidR="005D20C9" w:rsidRPr="00E75985" w:rsidRDefault="005D20C9" w:rsidP="005D20C9">
      <w:pPr>
        <w:autoSpaceDE w:val="0"/>
        <w:autoSpaceDN w:val="0"/>
        <w:adjustRightInd w:val="0"/>
        <w:jc w:val="both"/>
        <w:rPr>
          <w:rFonts w:ascii="Arial" w:eastAsia="Arial Unicode MS" w:hAnsi="Arial" w:cs="Arial"/>
          <w:spacing w:val="-3"/>
          <w:sz w:val="22"/>
          <w:szCs w:val="22"/>
        </w:rPr>
      </w:pPr>
      <w:r w:rsidRPr="00E75985">
        <w:rPr>
          <w:rFonts w:ascii="Arial" w:eastAsia="Arial Unicode MS" w:hAnsi="Arial" w:cs="Arial"/>
          <w:spacing w:val="-3"/>
          <w:sz w:val="22"/>
          <w:szCs w:val="22"/>
        </w:rPr>
        <w:t>Las obras civiles en infraestructura vial se encuentran ligadas a la expansión del comercio y a una mayor oferta de bienes y servicios a nivel local, nacional e internacional. La inversión en obra civil se hace imprescindible para consolidar la competitividad frente a otras economías.</w:t>
      </w:r>
    </w:p>
    <w:p w14:paraId="24EF42B3" w14:textId="77777777" w:rsidR="005D20C9" w:rsidRPr="00E75985" w:rsidRDefault="005D20C9" w:rsidP="005D20C9">
      <w:pPr>
        <w:autoSpaceDE w:val="0"/>
        <w:autoSpaceDN w:val="0"/>
        <w:adjustRightInd w:val="0"/>
        <w:jc w:val="both"/>
        <w:rPr>
          <w:rFonts w:ascii="Arial" w:eastAsia="Arial Unicode MS" w:hAnsi="Arial" w:cs="Arial"/>
          <w:spacing w:val="-3"/>
          <w:sz w:val="22"/>
          <w:szCs w:val="22"/>
        </w:rPr>
      </w:pPr>
    </w:p>
    <w:p w14:paraId="09DE8D2B" w14:textId="77777777" w:rsidR="005D20C9" w:rsidRDefault="005D20C9" w:rsidP="005D20C9">
      <w:pPr>
        <w:jc w:val="both"/>
        <w:rPr>
          <w:rFonts w:ascii="Arial Narrow" w:eastAsia="Arial Unicode MS" w:hAnsi="Arial Narrow" w:cs="Arial"/>
          <w:spacing w:val="-3"/>
          <w:sz w:val="22"/>
          <w:szCs w:val="22"/>
        </w:rPr>
      </w:pPr>
      <w:r w:rsidRPr="00E75985">
        <w:rPr>
          <w:rFonts w:ascii="Arial" w:eastAsia="Arial Unicode MS" w:hAnsi="Arial" w:cs="Arial"/>
          <w:spacing w:val="-3"/>
          <w:sz w:val="22"/>
          <w:szCs w:val="22"/>
        </w:rPr>
        <w:t>Uno de los aspectos importantes a destacar aquí es que la construcción es uno de los sectores que más contribuye a la generación de empleo, junto a las actividades de infraestructura rural, infraestructura urbana, agricultura, industria y turismo. Es decir, estos son los sectores que tienen mayor efecto multiplicador en la generación de oportunidades laborales para la población, algo que puede dinamizar la demanda interna y con ello la producción empresarial y competitividad de las economías</w:t>
      </w:r>
      <w:r w:rsidRPr="00291FDD">
        <w:rPr>
          <w:rFonts w:ascii="Arial Narrow" w:eastAsia="Arial Unicode MS" w:hAnsi="Arial Narrow" w:cs="Arial"/>
          <w:spacing w:val="-3"/>
          <w:sz w:val="22"/>
          <w:szCs w:val="22"/>
        </w:rPr>
        <w:t>.</w:t>
      </w:r>
    </w:p>
    <w:p w14:paraId="39DA70AE" w14:textId="77777777" w:rsidR="005D20C9" w:rsidRDefault="005D20C9" w:rsidP="005D20C9">
      <w:pPr>
        <w:jc w:val="both"/>
        <w:rPr>
          <w:rFonts w:ascii="Arial Narrow" w:eastAsia="Arial Unicode MS" w:hAnsi="Arial Narrow" w:cs="Arial"/>
          <w:spacing w:val="-3"/>
          <w:sz w:val="22"/>
          <w:szCs w:val="22"/>
        </w:rPr>
      </w:pPr>
    </w:p>
    <w:p w14:paraId="0C2196AF" w14:textId="77777777" w:rsidR="005D20C9" w:rsidRPr="00F92F77" w:rsidRDefault="005D20C9" w:rsidP="005D20C9">
      <w:pPr>
        <w:tabs>
          <w:tab w:val="left" w:pos="3193"/>
        </w:tabs>
        <w:jc w:val="both"/>
        <w:rPr>
          <w:rFonts w:ascii="Arial Narrow" w:eastAsia="Arial Unicode MS" w:hAnsi="Arial Narrow" w:cs="Arial"/>
          <w:b/>
          <w:spacing w:val="-3"/>
          <w:sz w:val="22"/>
          <w:szCs w:val="22"/>
        </w:rPr>
      </w:pPr>
      <w:r w:rsidRPr="00F92F77">
        <w:rPr>
          <w:rFonts w:ascii="Arial Narrow" w:eastAsia="Arial Unicode MS" w:hAnsi="Arial Narrow" w:cs="Arial"/>
          <w:b/>
          <w:spacing w:val="-3"/>
          <w:sz w:val="22"/>
          <w:szCs w:val="22"/>
        </w:rPr>
        <w:t xml:space="preserve">ASPECTOS ECONOMICOS: </w:t>
      </w:r>
    </w:p>
    <w:p w14:paraId="7F9E7862" w14:textId="77777777" w:rsidR="005D20C9" w:rsidRPr="00F92F77" w:rsidRDefault="005D20C9" w:rsidP="005D20C9">
      <w:pPr>
        <w:tabs>
          <w:tab w:val="left" w:pos="3193"/>
        </w:tabs>
        <w:jc w:val="both"/>
        <w:rPr>
          <w:rFonts w:ascii="Arial Narrow" w:eastAsia="Arial Unicode MS" w:hAnsi="Arial Narrow" w:cs="Arial"/>
          <w:spacing w:val="-3"/>
          <w:sz w:val="22"/>
          <w:szCs w:val="22"/>
        </w:rPr>
      </w:pPr>
    </w:p>
    <w:p w14:paraId="7D7D4C5F" w14:textId="77777777" w:rsidR="005D20C9" w:rsidRPr="00E75985" w:rsidRDefault="005D20C9" w:rsidP="005D20C9">
      <w:pPr>
        <w:pStyle w:val="Default"/>
        <w:contextualSpacing/>
        <w:jc w:val="both"/>
        <w:rPr>
          <w:rFonts w:eastAsia="Arial Unicode MS"/>
          <w:color w:val="auto"/>
          <w:spacing w:val="-3"/>
          <w:sz w:val="22"/>
          <w:szCs w:val="22"/>
          <w:lang w:val="es-ES" w:eastAsia="es-ES"/>
        </w:rPr>
      </w:pPr>
      <w:r w:rsidRPr="00E75985">
        <w:rPr>
          <w:rFonts w:eastAsia="Arial Unicode MS"/>
          <w:color w:val="auto"/>
          <w:spacing w:val="-3"/>
          <w:sz w:val="22"/>
          <w:szCs w:val="22"/>
          <w:lang w:val="es-ES" w:eastAsia="es-ES"/>
        </w:rPr>
        <w:t xml:space="preserve">A continuación, se presentan los principales indicadores económicos que intervienen en la economía colombiana y por consiguiente el sector económico en el que se inscribe el proceso de contratación. </w:t>
      </w:r>
    </w:p>
    <w:p w14:paraId="4AE7D39E" w14:textId="77777777" w:rsidR="005D20C9" w:rsidRPr="00E75985" w:rsidRDefault="005D20C9" w:rsidP="005D20C9">
      <w:pPr>
        <w:tabs>
          <w:tab w:val="left" w:pos="3193"/>
        </w:tabs>
        <w:jc w:val="both"/>
        <w:rPr>
          <w:rFonts w:ascii="Arial" w:eastAsia="Arial Unicode MS" w:hAnsi="Arial" w:cs="Arial"/>
          <w:spacing w:val="-3"/>
          <w:sz w:val="22"/>
          <w:szCs w:val="22"/>
        </w:rPr>
      </w:pPr>
    </w:p>
    <w:p w14:paraId="7AFF7AF2" w14:textId="77777777" w:rsidR="001A36F8" w:rsidRDefault="005D20C9" w:rsidP="005D20C9">
      <w:pPr>
        <w:tabs>
          <w:tab w:val="left" w:pos="3193"/>
        </w:tabs>
        <w:jc w:val="both"/>
        <w:rPr>
          <w:rFonts w:ascii="Arial" w:eastAsia="Arial Unicode MS" w:hAnsi="Arial" w:cs="Arial"/>
          <w:b/>
          <w:spacing w:val="-3"/>
          <w:sz w:val="22"/>
          <w:szCs w:val="22"/>
        </w:rPr>
      </w:pPr>
      <w:r w:rsidRPr="00E75985">
        <w:rPr>
          <w:rFonts w:ascii="Arial" w:eastAsia="Arial Unicode MS" w:hAnsi="Arial" w:cs="Arial"/>
          <w:b/>
          <w:spacing w:val="-3"/>
          <w:sz w:val="22"/>
          <w:szCs w:val="22"/>
        </w:rPr>
        <w:t>PIB</w:t>
      </w:r>
    </w:p>
    <w:p w14:paraId="3AAE3F06" w14:textId="03E81F25" w:rsidR="005D20C9" w:rsidRPr="00E75985" w:rsidRDefault="005D20C9" w:rsidP="005D20C9">
      <w:pPr>
        <w:tabs>
          <w:tab w:val="left" w:pos="3193"/>
        </w:tabs>
        <w:jc w:val="both"/>
        <w:rPr>
          <w:rFonts w:ascii="Arial" w:eastAsia="Arial Unicode MS" w:hAnsi="Arial" w:cs="Arial"/>
          <w:b/>
          <w:spacing w:val="-3"/>
          <w:sz w:val="22"/>
          <w:szCs w:val="22"/>
        </w:rPr>
      </w:pPr>
      <w:r w:rsidRPr="00E75985">
        <w:rPr>
          <w:rFonts w:ascii="Arial" w:eastAsia="Arial Unicode MS" w:hAnsi="Arial" w:cs="Arial"/>
          <w:b/>
          <w:spacing w:val="-3"/>
          <w:sz w:val="22"/>
          <w:szCs w:val="22"/>
        </w:rPr>
        <w:t xml:space="preserve"> </w:t>
      </w:r>
    </w:p>
    <w:p w14:paraId="49B48EDD" w14:textId="17FDF533"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El Producto Interno Bruto crece 0,6% en el año 2023pr respecto al año 2022p</w:t>
      </w:r>
      <w:r w:rsidR="003A4E46">
        <w:rPr>
          <w:rFonts w:ascii="Arial" w:eastAsia="Arial Unicode MS" w:hAnsi="Arial" w:cs="Arial"/>
          <w:spacing w:val="-3"/>
          <w:sz w:val="22"/>
          <w:szCs w:val="22"/>
        </w:rPr>
        <w:t>r</w:t>
      </w:r>
      <w:r w:rsidRPr="00E75985">
        <w:rPr>
          <w:rFonts w:ascii="Arial" w:eastAsia="Arial Unicode MS" w:hAnsi="Arial" w:cs="Arial"/>
          <w:spacing w:val="-3"/>
          <w:sz w:val="22"/>
          <w:szCs w:val="22"/>
        </w:rPr>
        <w:t xml:space="preserve"> (ver tabla 1). Las actividades económicas que más contribuyen a la dinámica del valor agregado son: </w:t>
      </w:r>
    </w:p>
    <w:p w14:paraId="2ED98B47" w14:textId="77777777" w:rsidR="005D20C9" w:rsidRDefault="005D20C9" w:rsidP="005D20C9">
      <w:pPr>
        <w:tabs>
          <w:tab w:val="left" w:pos="3193"/>
        </w:tabs>
        <w:jc w:val="both"/>
        <w:rPr>
          <w:rFonts w:ascii="Arial Narrow" w:eastAsia="Arial Unicode MS" w:hAnsi="Arial Narrow" w:cs="Arial"/>
          <w:spacing w:val="-3"/>
          <w:sz w:val="22"/>
          <w:szCs w:val="22"/>
        </w:rPr>
      </w:pPr>
    </w:p>
    <w:p w14:paraId="6AC0F835"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Administración pública y defensa; planes de seguridad social de afiliación obligatoria; Educación; Actividades de atención de la salud humana y de servicios sociales crece 3,9% (contribuye 0,6 puntos porcentuales a la variación anual).</w:t>
      </w:r>
    </w:p>
    <w:p w14:paraId="07FF0C28"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xml:space="preserve"> • Actividades financieras y de seguros crece 7,9% (contribuye 0,3 puntos porcentuales a la variación anual). </w:t>
      </w:r>
    </w:p>
    <w:p w14:paraId="5E821A85" w14:textId="77777777" w:rsidR="005D20C9"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7,0% (contribuye 0,2 puntos porcentuales a la variación anual).</w:t>
      </w:r>
    </w:p>
    <w:p w14:paraId="40403ECD" w14:textId="77777777" w:rsidR="005D20C9" w:rsidRPr="00E75985" w:rsidRDefault="005D20C9" w:rsidP="005D20C9">
      <w:pPr>
        <w:tabs>
          <w:tab w:val="left" w:pos="3193"/>
        </w:tabs>
        <w:jc w:val="both"/>
        <w:rPr>
          <w:rFonts w:ascii="Arial" w:eastAsia="Arial Unicode MS" w:hAnsi="Arial" w:cs="Arial"/>
          <w:spacing w:val="-3"/>
          <w:sz w:val="22"/>
          <w:szCs w:val="22"/>
        </w:rPr>
      </w:pPr>
    </w:p>
    <w:p w14:paraId="7BB61A2E" w14:textId="77777777" w:rsidR="005D20C9" w:rsidRPr="00291FDD" w:rsidRDefault="005D20C9" w:rsidP="005D20C9">
      <w:pPr>
        <w:tabs>
          <w:tab w:val="left" w:pos="3193"/>
        </w:tabs>
        <w:jc w:val="center"/>
        <w:rPr>
          <w:rFonts w:ascii="Arial Narrow" w:eastAsia="Arial Unicode MS" w:hAnsi="Arial Narrow" w:cs="Arial"/>
          <w:spacing w:val="-3"/>
          <w:sz w:val="22"/>
          <w:szCs w:val="22"/>
        </w:rPr>
      </w:pPr>
      <w:r>
        <w:rPr>
          <w:rFonts w:ascii="Arial Narrow" w:eastAsia="Arial Unicode MS" w:hAnsi="Arial Narrow" w:cs="Arial"/>
          <w:noProof/>
          <w:spacing w:val="-3"/>
          <w:sz w:val="22"/>
          <w:szCs w:val="22"/>
          <w:lang w:val="es-MX" w:eastAsia="es-MX"/>
        </w:rPr>
        <w:lastRenderedPageBreak/>
        <w:drawing>
          <wp:inline distT="0" distB="0" distL="0" distR="0" wp14:anchorId="42ED2FCE" wp14:editId="204FD4D2">
            <wp:extent cx="3906352" cy="2973912"/>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924690" cy="2987873"/>
                    </a:xfrm>
                    <a:prstGeom prst="rect">
                      <a:avLst/>
                    </a:prstGeom>
                    <a:noFill/>
                    <a:ln w="9525">
                      <a:noFill/>
                      <a:miter lim="800000"/>
                      <a:headEnd/>
                      <a:tailEnd/>
                    </a:ln>
                  </pic:spPr>
                </pic:pic>
              </a:graphicData>
            </a:graphic>
          </wp:inline>
        </w:drawing>
      </w:r>
    </w:p>
    <w:p w14:paraId="14176381" w14:textId="77777777" w:rsidR="005D20C9" w:rsidRPr="00C94446" w:rsidRDefault="005D20C9" w:rsidP="005D20C9">
      <w:pPr>
        <w:jc w:val="center"/>
        <w:rPr>
          <w:rFonts w:ascii="Arial Narrow" w:eastAsia="Arial Unicode MS" w:hAnsi="Arial Narrow" w:cs="Arial"/>
          <w:spacing w:val="-3"/>
          <w:sz w:val="16"/>
          <w:szCs w:val="16"/>
        </w:rPr>
      </w:pPr>
      <w:r w:rsidRPr="00C94446">
        <w:rPr>
          <w:rFonts w:ascii="Arial Narrow" w:eastAsia="Arial Unicode MS" w:hAnsi="Arial Narrow" w:cs="Arial"/>
          <w:spacing w:val="-3"/>
          <w:sz w:val="16"/>
          <w:szCs w:val="16"/>
        </w:rPr>
        <w:t>https://www.dane.gov.co/files/operaciones/PIB/bol-PIB-IVtrim2023.pdf</w:t>
      </w:r>
    </w:p>
    <w:p w14:paraId="60510B07" w14:textId="77777777" w:rsidR="005D20C9" w:rsidRDefault="005D20C9" w:rsidP="005D20C9">
      <w:pPr>
        <w:jc w:val="center"/>
        <w:rPr>
          <w:rFonts w:ascii="Arial Narrow" w:eastAsia="Arial Unicode MS" w:hAnsi="Arial Narrow" w:cs="Arial"/>
          <w:spacing w:val="-3"/>
          <w:sz w:val="16"/>
          <w:szCs w:val="16"/>
        </w:rPr>
      </w:pPr>
    </w:p>
    <w:p w14:paraId="2020EA1B" w14:textId="181D3223" w:rsidR="005D20C9"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xml:space="preserve">La Construcción para el año decrece 4,2%, respecto al año </w:t>
      </w:r>
      <w:r w:rsidR="003A4E46" w:rsidRPr="00E75985">
        <w:rPr>
          <w:rFonts w:ascii="Arial" w:eastAsia="Arial Unicode MS" w:hAnsi="Arial" w:cs="Arial"/>
          <w:spacing w:val="-3"/>
          <w:sz w:val="22"/>
          <w:szCs w:val="22"/>
        </w:rPr>
        <w:t>2022.</w:t>
      </w:r>
      <w:r w:rsidRPr="00E75985">
        <w:rPr>
          <w:rFonts w:ascii="Arial" w:eastAsia="Arial Unicode MS" w:hAnsi="Arial" w:cs="Arial"/>
          <w:spacing w:val="-3"/>
          <w:sz w:val="22"/>
          <w:szCs w:val="22"/>
        </w:rPr>
        <w:t xml:space="preserve"> Esta dinámica se explica por los siguientes comportamientos (ver tabla 6): </w:t>
      </w:r>
    </w:p>
    <w:p w14:paraId="29C1CA21" w14:textId="77777777" w:rsidR="005D20C9" w:rsidRPr="00E75985" w:rsidRDefault="005D20C9" w:rsidP="005D20C9">
      <w:pPr>
        <w:tabs>
          <w:tab w:val="left" w:pos="3193"/>
        </w:tabs>
        <w:jc w:val="both"/>
        <w:rPr>
          <w:rFonts w:ascii="Arial" w:eastAsia="Arial Unicode MS" w:hAnsi="Arial" w:cs="Arial"/>
          <w:spacing w:val="-3"/>
          <w:sz w:val="22"/>
          <w:szCs w:val="22"/>
        </w:rPr>
      </w:pPr>
    </w:p>
    <w:p w14:paraId="0A740FEF"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xml:space="preserve">• Construcción de edificaciones residenciales y no residenciales decrece 0,1%. </w:t>
      </w:r>
    </w:p>
    <w:p w14:paraId="2194034A"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Construcción de carreteras y vías de ferrocarril, de proyectos de servicio público y de otras obras de ingeniería civil decrece 12,3%.</w:t>
      </w:r>
    </w:p>
    <w:p w14:paraId="464F01F4"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xml:space="preserve"> • Actividades especializadas para la construcción de edificaciones y obras de ingeniería civil (alquiler de maquinaria y equipo de construcción con operadores) decrece 3,4%.</w:t>
      </w:r>
    </w:p>
    <w:p w14:paraId="600ABFD6" w14:textId="77777777" w:rsidR="005D20C9" w:rsidRPr="00C94446" w:rsidRDefault="005D20C9" w:rsidP="005D20C9">
      <w:pPr>
        <w:tabs>
          <w:tab w:val="left" w:pos="3193"/>
        </w:tabs>
        <w:jc w:val="both"/>
        <w:rPr>
          <w:rFonts w:ascii="Arial Narrow" w:eastAsia="Arial Unicode MS" w:hAnsi="Arial Narrow" w:cs="Arial"/>
          <w:spacing w:val="-3"/>
          <w:sz w:val="22"/>
          <w:szCs w:val="22"/>
        </w:rPr>
      </w:pPr>
    </w:p>
    <w:p w14:paraId="176E588D"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drawing>
          <wp:inline distT="0" distB="0" distL="0" distR="0" wp14:anchorId="31A42DBE" wp14:editId="027BA75F">
            <wp:extent cx="4343557" cy="2019300"/>
            <wp:effectExtent l="1905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4343713" cy="2019373"/>
                    </a:xfrm>
                    <a:prstGeom prst="rect">
                      <a:avLst/>
                    </a:prstGeom>
                    <a:noFill/>
                    <a:ln w="9525">
                      <a:noFill/>
                      <a:miter lim="800000"/>
                      <a:headEnd/>
                      <a:tailEnd/>
                    </a:ln>
                  </pic:spPr>
                </pic:pic>
              </a:graphicData>
            </a:graphic>
          </wp:inline>
        </w:drawing>
      </w:r>
    </w:p>
    <w:p w14:paraId="7F47CA99" w14:textId="77777777" w:rsidR="005D20C9" w:rsidRPr="00C94446" w:rsidRDefault="005D20C9" w:rsidP="005D20C9">
      <w:pPr>
        <w:jc w:val="center"/>
        <w:rPr>
          <w:rFonts w:ascii="Arial Narrow" w:eastAsia="Arial Unicode MS" w:hAnsi="Arial Narrow" w:cs="Arial"/>
          <w:spacing w:val="-3"/>
          <w:sz w:val="16"/>
          <w:szCs w:val="16"/>
        </w:rPr>
      </w:pPr>
      <w:r w:rsidRPr="00C94446">
        <w:rPr>
          <w:rFonts w:ascii="Arial Narrow" w:eastAsia="Arial Unicode MS" w:hAnsi="Arial Narrow" w:cs="Arial"/>
          <w:spacing w:val="-3"/>
          <w:sz w:val="16"/>
          <w:szCs w:val="16"/>
        </w:rPr>
        <w:t>https://www.dane.gov.co/files/operaciones/PIB/bol-PIB-IVtrim2023.pdf</w:t>
      </w:r>
    </w:p>
    <w:p w14:paraId="00344453" w14:textId="77777777" w:rsidR="005D20C9" w:rsidRPr="00C94446" w:rsidRDefault="005D20C9" w:rsidP="005D20C9">
      <w:pPr>
        <w:jc w:val="center"/>
        <w:rPr>
          <w:rFonts w:ascii="Arial Narrow" w:eastAsia="Arial Unicode MS" w:hAnsi="Arial Narrow" w:cs="Arial"/>
          <w:spacing w:val="-3"/>
          <w:sz w:val="16"/>
          <w:szCs w:val="16"/>
        </w:rPr>
      </w:pPr>
    </w:p>
    <w:p w14:paraId="702DD7A0" w14:textId="77777777" w:rsidR="005D20C9" w:rsidRDefault="005D20C9" w:rsidP="005D20C9">
      <w:pPr>
        <w:tabs>
          <w:tab w:val="left" w:pos="3193"/>
        </w:tabs>
        <w:jc w:val="both"/>
        <w:rPr>
          <w:rFonts w:ascii="Arial" w:hAnsi="Arial" w:cs="Arial"/>
          <w:b/>
        </w:rPr>
      </w:pPr>
    </w:p>
    <w:p w14:paraId="29B60D2A" w14:textId="77777777" w:rsidR="005D20C9" w:rsidRPr="005D4C0B" w:rsidRDefault="005D20C9" w:rsidP="005D20C9">
      <w:pPr>
        <w:tabs>
          <w:tab w:val="left" w:pos="3193"/>
        </w:tabs>
        <w:jc w:val="both"/>
        <w:rPr>
          <w:rFonts w:ascii="Arial" w:eastAsia="Arial Unicode MS" w:hAnsi="Arial" w:cs="Arial"/>
          <w:b/>
          <w:spacing w:val="-3"/>
          <w:sz w:val="22"/>
          <w:szCs w:val="22"/>
        </w:rPr>
      </w:pPr>
      <w:r w:rsidRPr="005D4C0B">
        <w:rPr>
          <w:rFonts w:ascii="Arial" w:hAnsi="Arial" w:cs="Arial"/>
          <w:b/>
        </w:rPr>
        <w:lastRenderedPageBreak/>
        <w:t>ÍNDICE DE COSTOS DE LA CONSTRUCCIÓN DE OBRAS CIVILES (ICOCIV)</w:t>
      </w:r>
    </w:p>
    <w:p w14:paraId="4823C5AC" w14:textId="77777777" w:rsidR="005D20C9" w:rsidRPr="005D4C0B" w:rsidRDefault="005D20C9" w:rsidP="005D20C9">
      <w:pPr>
        <w:tabs>
          <w:tab w:val="left" w:pos="3193"/>
        </w:tabs>
        <w:jc w:val="both"/>
        <w:rPr>
          <w:rFonts w:ascii="Arial" w:hAnsi="Arial" w:cs="Arial"/>
          <w:b/>
          <w:color w:val="000000" w:themeColor="text1"/>
          <w:sz w:val="22"/>
          <w:szCs w:val="22"/>
          <w:highlight w:val="lightGray"/>
        </w:rPr>
      </w:pPr>
    </w:p>
    <w:p w14:paraId="1F6320EB"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 xml:space="preserve">En enero de 2024, la variación del ICOCIV fue 6,58%, en comparación con el mismo mes de 2023. Una de las cinco agrupaciones CPC relacionadas con la construcción de obras civiles presentó una variación por encima del promedio nacional (6,58%): </w:t>
      </w:r>
      <w:r w:rsidRPr="003A4E46">
        <w:rPr>
          <w:rFonts w:ascii="Arial" w:eastAsia="Arial Unicode MS" w:hAnsi="Arial" w:cs="Arial"/>
          <w:bCs/>
          <w:spacing w:val="-3"/>
          <w:sz w:val="22"/>
          <w:szCs w:val="22"/>
        </w:rPr>
        <w:t>Carreteras, calles, vías férreas y pistas de aterrizaje, puentes, carreteras elevadas y túneles (7,</w:t>
      </w:r>
      <w:r w:rsidRPr="00E75985">
        <w:rPr>
          <w:rFonts w:ascii="Arial" w:eastAsia="Arial Unicode MS" w:hAnsi="Arial" w:cs="Arial"/>
          <w:spacing w:val="-3"/>
          <w:sz w:val="22"/>
          <w:szCs w:val="22"/>
        </w:rPr>
        <w:t xml:space="preserve">64%) </w:t>
      </w:r>
    </w:p>
    <w:p w14:paraId="38F28B26" w14:textId="77777777" w:rsidR="005D20C9" w:rsidRPr="00E75985" w:rsidRDefault="005D20C9" w:rsidP="005D20C9">
      <w:pPr>
        <w:tabs>
          <w:tab w:val="left" w:pos="3193"/>
        </w:tabs>
        <w:jc w:val="both"/>
        <w:rPr>
          <w:rFonts w:ascii="Arial" w:eastAsia="Arial Unicode MS" w:hAnsi="Arial" w:cs="Arial"/>
          <w:spacing w:val="-3"/>
          <w:sz w:val="22"/>
          <w:szCs w:val="22"/>
        </w:rPr>
      </w:pPr>
    </w:p>
    <w:p w14:paraId="4BD0F7FC"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Las demás agrupaciones CPC presentaron variaciones por debajo del promedio nacional: Construcciones en minas y plantas industriales (6,47%), Construcciones deportivas al aire libre y otras obras de ingeniería civil (5,71%), Tuberías para la conducción de gas a larga distancia, líneas de comunicación y cables de poder; tuberías y cables locales, y obras conexas (4,75%), y Puertos, canales, presas, sistemas de riego y otras obras hidráulicas (acueductos) (4,27%)</w:t>
      </w:r>
    </w:p>
    <w:p w14:paraId="2AC66DD1" w14:textId="77777777" w:rsidR="005D20C9" w:rsidRPr="00E75985" w:rsidRDefault="005D20C9" w:rsidP="005D20C9">
      <w:pPr>
        <w:tabs>
          <w:tab w:val="left" w:pos="3193"/>
        </w:tabs>
        <w:jc w:val="both"/>
        <w:rPr>
          <w:rFonts w:ascii="Arial" w:eastAsia="Arial Unicode MS" w:hAnsi="Arial" w:cs="Arial"/>
          <w:spacing w:val="-3"/>
          <w:sz w:val="22"/>
          <w:szCs w:val="22"/>
        </w:rPr>
      </w:pPr>
    </w:p>
    <w:p w14:paraId="196FBAA7"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drawing>
          <wp:inline distT="0" distB="0" distL="0" distR="0" wp14:anchorId="5CD096B7" wp14:editId="4932D4F5">
            <wp:extent cx="4576282" cy="2245924"/>
            <wp:effectExtent l="19050" t="0" r="0" b="0"/>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4579739" cy="2247621"/>
                    </a:xfrm>
                    <a:prstGeom prst="rect">
                      <a:avLst/>
                    </a:prstGeom>
                    <a:noFill/>
                    <a:ln w="9525">
                      <a:noFill/>
                      <a:miter lim="800000"/>
                      <a:headEnd/>
                      <a:tailEnd/>
                    </a:ln>
                  </pic:spPr>
                </pic:pic>
              </a:graphicData>
            </a:graphic>
          </wp:inline>
        </w:drawing>
      </w:r>
    </w:p>
    <w:p w14:paraId="6E585655" w14:textId="77777777" w:rsidR="005D20C9" w:rsidRPr="00E75985" w:rsidRDefault="005D20C9" w:rsidP="005D20C9">
      <w:pPr>
        <w:tabs>
          <w:tab w:val="left" w:pos="3193"/>
        </w:tabs>
        <w:jc w:val="center"/>
        <w:rPr>
          <w:rFonts w:ascii="Arial Narrow" w:hAnsi="Arial Narrow" w:cs="Arial"/>
          <w:color w:val="000000" w:themeColor="text1"/>
          <w:sz w:val="16"/>
          <w:szCs w:val="16"/>
          <w:highlight w:val="lightGray"/>
        </w:rPr>
      </w:pPr>
      <w:r w:rsidRPr="00E75985">
        <w:rPr>
          <w:rFonts w:ascii="Arial Narrow" w:hAnsi="Arial Narrow" w:cs="Arial"/>
          <w:color w:val="000000" w:themeColor="text1"/>
          <w:sz w:val="16"/>
          <w:szCs w:val="16"/>
        </w:rPr>
        <w:t>https://www.dane.gov.co/files/operaciones/ICOCIV/bol-ICOCIV-ene2024.pdf</w:t>
      </w:r>
    </w:p>
    <w:p w14:paraId="4DF4E786" w14:textId="77777777" w:rsidR="00B27637" w:rsidRDefault="00B27637" w:rsidP="005D20C9">
      <w:pPr>
        <w:tabs>
          <w:tab w:val="left" w:pos="3193"/>
        </w:tabs>
        <w:jc w:val="both"/>
        <w:rPr>
          <w:rFonts w:ascii="Arial" w:eastAsia="Arial Unicode MS" w:hAnsi="Arial" w:cs="Arial"/>
          <w:spacing w:val="-3"/>
          <w:sz w:val="22"/>
          <w:szCs w:val="22"/>
        </w:rPr>
      </w:pPr>
    </w:p>
    <w:p w14:paraId="4762E834" w14:textId="77777777" w:rsidR="005D20C9" w:rsidRPr="00E75985" w:rsidRDefault="005D20C9" w:rsidP="005D20C9">
      <w:pPr>
        <w:tabs>
          <w:tab w:val="left" w:pos="3193"/>
        </w:tabs>
        <w:jc w:val="both"/>
        <w:rPr>
          <w:rFonts w:ascii="Arial" w:eastAsia="Arial Unicode MS" w:hAnsi="Arial" w:cs="Arial"/>
          <w:spacing w:val="-3"/>
          <w:sz w:val="22"/>
          <w:szCs w:val="22"/>
        </w:rPr>
      </w:pPr>
      <w:r w:rsidRPr="00E75985">
        <w:rPr>
          <w:rFonts w:ascii="Arial" w:eastAsia="Arial Unicode MS" w:hAnsi="Arial" w:cs="Arial"/>
          <w:spacing w:val="-3"/>
          <w:sz w:val="22"/>
          <w:szCs w:val="22"/>
        </w:rPr>
        <w:t>Por subclases CPC y al comparar enero de 2024 con enero de 2023, las mayores variaciones se evidenciaron en: Represas (8,88%), Puentes y carreteras elevadas (8,33%) y Tuberías de larga distancia (8,04%). Por su parte, las menores variaciones de precios se encontraron en: Sistemas de riego y obras hidráulicas de control de inundaciones (1,62%) y Cables locales y obras conexas (1,41%). (Tabla 5)</w:t>
      </w:r>
    </w:p>
    <w:p w14:paraId="3872FBA4" w14:textId="77777777" w:rsidR="005D20C9" w:rsidRPr="00E75985" w:rsidRDefault="005D20C9" w:rsidP="005D20C9">
      <w:pPr>
        <w:tabs>
          <w:tab w:val="left" w:pos="3193"/>
        </w:tabs>
        <w:jc w:val="both"/>
        <w:rPr>
          <w:rFonts w:ascii="Arial Narrow" w:eastAsia="Arial Unicode MS" w:hAnsi="Arial Narrow" w:cs="Arial"/>
          <w:spacing w:val="-3"/>
          <w:sz w:val="22"/>
          <w:szCs w:val="22"/>
        </w:rPr>
      </w:pPr>
    </w:p>
    <w:p w14:paraId="2E2C99DF"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lastRenderedPageBreak/>
        <w:drawing>
          <wp:inline distT="0" distB="0" distL="0" distR="0" wp14:anchorId="3E2089C1" wp14:editId="01518749">
            <wp:extent cx="4456149" cy="3799626"/>
            <wp:effectExtent l="19050" t="0" r="1551" b="0"/>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4457295" cy="3800603"/>
                    </a:xfrm>
                    <a:prstGeom prst="rect">
                      <a:avLst/>
                    </a:prstGeom>
                    <a:noFill/>
                    <a:ln w="9525">
                      <a:noFill/>
                      <a:miter lim="800000"/>
                      <a:headEnd/>
                      <a:tailEnd/>
                    </a:ln>
                  </pic:spPr>
                </pic:pic>
              </a:graphicData>
            </a:graphic>
          </wp:inline>
        </w:drawing>
      </w:r>
    </w:p>
    <w:p w14:paraId="0017CAF2" w14:textId="77777777" w:rsidR="005D20C9" w:rsidRPr="00E75985" w:rsidRDefault="005D20C9" w:rsidP="005D20C9">
      <w:pPr>
        <w:tabs>
          <w:tab w:val="left" w:pos="3193"/>
        </w:tabs>
        <w:jc w:val="center"/>
        <w:rPr>
          <w:rFonts w:ascii="Arial Narrow" w:hAnsi="Arial Narrow" w:cs="Arial"/>
          <w:color w:val="000000" w:themeColor="text1"/>
          <w:sz w:val="16"/>
          <w:szCs w:val="16"/>
          <w:highlight w:val="lightGray"/>
        </w:rPr>
      </w:pPr>
      <w:r w:rsidRPr="00E75985">
        <w:rPr>
          <w:rFonts w:ascii="Arial Narrow" w:hAnsi="Arial Narrow" w:cs="Arial"/>
          <w:color w:val="000000" w:themeColor="text1"/>
          <w:sz w:val="16"/>
          <w:szCs w:val="16"/>
        </w:rPr>
        <w:t>https://www.dane.gov.co/files/operaciones/ICOCIV/bol-ICOCIV-ene2024.pdf</w:t>
      </w:r>
    </w:p>
    <w:p w14:paraId="2BD14B9B"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p>
    <w:p w14:paraId="174E3ACD" w14:textId="77777777" w:rsidR="005D20C9" w:rsidRPr="00A50124" w:rsidRDefault="005D20C9" w:rsidP="005D20C9">
      <w:pPr>
        <w:tabs>
          <w:tab w:val="left" w:pos="3193"/>
        </w:tabs>
        <w:rPr>
          <w:rFonts w:ascii="Arial" w:hAnsi="Arial" w:cs="Arial"/>
          <w:b/>
          <w:color w:val="000000" w:themeColor="text1"/>
          <w:sz w:val="22"/>
          <w:szCs w:val="22"/>
          <w:highlight w:val="lightGray"/>
        </w:rPr>
      </w:pPr>
      <w:r w:rsidRPr="00A50124">
        <w:rPr>
          <w:rFonts w:ascii="Arial" w:hAnsi="Arial" w:cs="Arial"/>
          <w:b/>
          <w:sz w:val="22"/>
          <w:szCs w:val="22"/>
        </w:rPr>
        <w:t>INDICADORES ECONÓMICOS ALREDEDOR DE LA CONSTRUCCIÓN (IEAC)</w:t>
      </w:r>
    </w:p>
    <w:p w14:paraId="2F328225"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p>
    <w:p w14:paraId="3FB79DB5" w14:textId="68A5C65A" w:rsidR="005D20C9" w:rsidRPr="00897533" w:rsidRDefault="005D20C9" w:rsidP="005D20C9">
      <w:pPr>
        <w:tabs>
          <w:tab w:val="left" w:pos="3193"/>
        </w:tabs>
        <w:jc w:val="both"/>
        <w:rPr>
          <w:rFonts w:ascii="Arial" w:eastAsia="Arial Unicode MS" w:hAnsi="Arial" w:cs="Arial"/>
          <w:spacing w:val="-3"/>
          <w:sz w:val="22"/>
          <w:szCs w:val="22"/>
        </w:rPr>
      </w:pPr>
      <w:r w:rsidRPr="00897533">
        <w:rPr>
          <w:rFonts w:ascii="Arial" w:eastAsia="Arial Unicode MS" w:hAnsi="Arial" w:cs="Arial"/>
          <w:spacing w:val="-3"/>
          <w:sz w:val="22"/>
          <w:szCs w:val="22"/>
        </w:rPr>
        <w:t xml:space="preserve">A </w:t>
      </w:r>
      <w:r w:rsidR="000400C0" w:rsidRPr="00897533">
        <w:rPr>
          <w:rFonts w:ascii="Arial" w:eastAsia="Arial Unicode MS" w:hAnsi="Arial" w:cs="Arial"/>
          <w:spacing w:val="-3"/>
          <w:sz w:val="22"/>
          <w:szCs w:val="22"/>
        </w:rPr>
        <w:t>continuación,</w:t>
      </w:r>
      <w:r w:rsidRPr="00897533">
        <w:rPr>
          <w:rFonts w:ascii="Arial" w:eastAsia="Arial Unicode MS" w:hAnsi="Arial" w:cs="Arial"/>
          <w:spacing w:val="-3"/>
          <w:sz w:val="22"/>
          <w:szCs w:val="22"/>
        </w:rPr>
        <w:t xml:space="preserve"> se relacionan en </w:t>
      </w:r>
      <w:r w:rsidR="000400C0" w:rsidRPr="00897533">
        <w:rPr>
          <w:rFonts w:ascii="Arial" w:eastAsia="Arial Unicode MS" w:hAnsi="Arial" w:cs="Arial"/>
          <w:spacing w:val="-3"/>
          <w:sz w:val="22"/>
          <w:szCs w:val="22"/>
        </w:rPr>
        <w:t>la</w:t>
      </w:r>
      <w:r w:rsidRPr="00897533">
        <w:rPr>
          <w:rFonts w:ascii="Arial" w:eastAsia="Arial Unicode MS" w:hAnsi="Arial" w:cs="Arial"/>
          <w:spacing w:val="-3"/>
          <w:sz w:val="22"/>
          <w:szCs w:val="22"/>
        </w:rPr>
        <w:t xml:space="preserve"> Tabla Nro. 1 una serie de indicadores alrededor del sector de la construcción que servirán de base para el análisis de la demanda oferta su comportamiento e incidencia en </w:t>
      </w:r>
      <w:r>
        <w:rPr>
          <w:rFonts w:ascii="Arial" w:eastAsia="Arial Unicode MS" w:hAnsi="Arial" w:cs="Arial"/>
          <w:spacing w:val="-3"/>
          <w:sz w:val="22"/>
          <w:szCs w:val="22"/>
        </w:rPr>
        <w:t xml:space="preserve">las variaciones que tienen </w:t>
      </w:r>
      <w:r w:rsidRPr="00897533">
        <w:rPr>
          <w:rFonts w:ascii="Arial" w:eastAsia="Arial Unicode MS" w:hAnsi="Arial" w:cs="Arial"/>
          <w:spacing w:val="-3"/>
          <w:sz w:val="22"/>
          <w:szCs w:val="22"/>
        </w:rPr>
        <w:t>los precios del sector</w:t>
      </w:r>
      <w:r>
        <w:rPr>
          <w:rFonts w:ascii="Arial" w:eastAsia="Arial Unicode MS" w:hAnsi="Arial" w:cs="Arial"/>
          <w:spacing w:val="-3"/>
          <w:sz w:val="22"/>
          <w:szCs w:val="22"/>
        </w:rPr>
        <w:t>.</w:t>
      </w:r>
    </w:p>
    <w:p w14:paraId="022A018C" w14:textId="77777777" w:rsidR="005D20C9" w:rsidRPr="00897533" w:rsidRDefault="005D20C9" w:rsidP="005D20C9">
      <w:pPr>
        <w:tabs>
          <w:tab w:val="left" w:pos="3193"/>
        </w:tabs>
        <w:jc w:val="both"/>
        <w:rPr>
          <w:rFonts w:ascii="Arial" w:eastAsia="Arial Unicode MS" w:hAnsi="Arial" w:cs="Arial"/>
          <w:spacing w:val="-3"/>
          <w:sz w:val="22"/>
          <w:szCs w:val="22"/>
        </w:rPr>
      </w:pPr>
    </w:p>
    <w:p w14:paraId="208A14B4"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lastRenderedPageBreak/>
        <w:drawing>
          <wp:inline distT="0" distB="0" distL="0" distR="0" wp14:anchorId="2FBFAAA7" wp14:editId="670285CF">
            <wp:extent cx="5572125" cy="4686255"/>
            <wp:effectExtent l="19050" t="0" r="9525" b="0"/>
            <wp:docPr id="1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5572125" cy="4686255"/>
                    </a:xfrm>
                    <a:prstGeom prst="rect">
                      <a:avLst/>
                    </a:prstGeom>
                    <a:noFill/>
                    <a:ln w="9525">
                      <a:noFill/>
                      <a:miter lim="800000"/>
                      <a:headEnd/>
                      <a:tailEnd/>
                    </a:ln>
                  </pic:spPr>
                </pic:pic>
              </a:graphicData>
            </a:graphic>
          </wp:inline>
        </w:drawing>
      </w:r>
    </w:p>
    <w:p w14:paraId="6C4903C0" w14:textId="77777777" w:rsidR="005D20C9" w:rsidRPr="00897533" w:rsidRDefault="005D20C9" w:rsidP="005D20C9">
      <w:pPr>
        <w:tabs>
          <w:tab w:val="left" w:pos="3193"/>
        </w:tabs>
        <w:jc w:val="center"/>
        <w:rPr>
          <w:rFonts w:ascii="Arial Narrow" w:hAnsi="Arial Narrow" w:cs="Arial"/>
          <w:color w:val="000000" w:themeColor="text1"/>
          <w:sz w:val="16"/>
          <w:szCs w:val="16"/>
          <w:highlight w:val="lightGray"/>
        </w:rPr>
      </w:pPr>
      <w:r w:rsidRPr="00897533">
        <w:rPr>
          <w:rFonts w:ascii="Arial Narrow" w:hAnsi="Arial Narrow" w:cs="Arial"/>
          <w:color w:val="000000" w:themeColor="text1"/>
          <w:sz w:val="16"/>
          <w:szCs w:val="16"/>
        </w:rPr>
        <w:t>https://www.dane.gov.co/files/operaciones/IEAC/bol-IEAC-IVtrim2023.pdf</w:t>
      </w:r>
    </w:p>
    <w:p w14:paraId="4821BCBC"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515245FF"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5C542F56" w14:textId="77777777" w:rsidR="005D20C9" w:rsidRPr="00AB1BBF" w:rsidRDefault="005D20C9" w:rsidP="005D20C9">
      <w:pPr>
        <w:tabs>
          <w:tab w:val="left" w:pos="3193"/>
        </w:tabs>
        <w:jc w:val="both"/>
        <w:rPr>
          <w:rFonts w:ascii="Arial" w:hAnsi="Arial" w:cs="Arial"/>
          <w:b/>
          <w:color w:val="000000" w:themeColor="text1"/>
          <w:sz w:val="22"/>
          <w:szCs w:val="22"/>
          <w:highlight w:val="lightGray"/>
        </w:rPr>
      </w:pPr>
      <w:r w:rsidRPr="00AB1BBF">
        <w:rPr>
          <w:rFonts w:ascii="Arial" w:hAnsi="Arial" w:cs="Arial"/>
          <w:b/>
          <w:bCs/>
          <w:iCs/>
          <w:sz w:val="22"/>
          <w:szCs w:val="22"/>
        </w:rPr>
        <w:t>TASA REPRESENTATIVA DEL MERCADO – TRM:</w:t>
      </w:r>
    </w:p>
    <w:p w14:paraId="24A8DF12" w14:textId="77777777" w:rsidR="005D20C9" w:rsidRPr="00AB1BBF" w:rsidRDefault="005D20C9" w:rsidP="005D20C9">
      <w:pPr>
        <w:tabs>
          <w:tab w:val="left" w:pos="3193"/>
        </w:tabs>
        <w:jc w:val="both"/>
        <w:rPr>
          <w:rFonts w:ascii="Arial Narrow" w:hAnsi="Arial Narrow" w:cs="Arial"/>
          <w:b/>
          <w:color w:val="000000" w:themeColor="text1"/>
          <w:sz w:val="22"/>
          <w:szCs w:val="22"/>
          <w:highlight w:val="lightGray"/>
        </w:rPr>
      </w:pPr>
    </w:p>
    <w:p w14:paraId="7D826D6F" w14:textId="77777777" w:rsidR="005D20C9" w:rsidRDefault="005D20C9" w:rsidP="005D20C9">
      <w:pPr>
        <w:autoSpaceDE w:val="0"/>
        <w:autoSpaceDN w:val="0"/>
        <w:adjustRightInd w:val="0"/>
        <w:jc w:val="both"/>
        <w:rPr>
          <w:rFonts w:ascii="Arial" w:hAnsi="Arial" w:cs="Arial"/>
          <w:color w:val="000000"/>
          <w:sz w:val="22"/>
          <w:szCs w:val="22"/>
          <w:lang w:val="es-MX" w:eastAsia="es-CO"/>
        </w:rPr>
      </w:pPr>
      <w:r w:rsidRPr="004F271D">
        <w:rPr>
          <w:rFonts w:ascii="Arial" w:hAnsi="Arial" w:cs="Arial"/>
          <w:color w:val="000000"/>
          <w:sz w:val="22"/>
          <w:szCs w:val="22"/>
          <w:lang w:val="es-MX" w:eastAsia="es-CO"/>
        </w:rPr>
        <w:t xml:space="preserve">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 </w:t>
      </w:r>
    </w:p>
    <w:p w14:paraId="0FAD287F" w14:textId="77777777" w:rsidR="005D20C9" w:rsidRPr="004F271D" w:rsidRDefault="005D20C9" w:rsidP="005D20C9">
      <w:pPr>
        <w:autoSpaceDE w:val="0"/>
        <w:autoSpaceDN w:val="0"/>
        <w:adjustRightInd w:val="0"/>
        <w:jc w:val="both"/>
        <w:rPr>
          <w:rFonts w:ascii="Arial" w:hAnsi="Arial" w:cs="Arial"/>
          <w:color w:val="000000"/>
          <w:sz w:val="22"/>
          <w:szCs w:val="22"/>
          <w:lang w:val="es-MX" w:eastAsia="es-CO"/>
        </w:rPr>
      </w:pPr>
    </w:p>
    <w:p w14:paraId="00F75CA5" w14:textId="77777777" w:rsidR="005D20C9" w:rsidRDefault="005D20C9" w:rsidP="005D20C9">
      <w:pPr>
        <w:autoSpaceDE w:val="0"/>
        <w:autoSpaceDN w:val="0"/>
        <w:adjustRightInd w:val="0"/>
        <w:jc w:val="both"/>
        <w:rPr>
          <w:rFonts w:ascii="Arial" w:hAnsi="Arial" w:cs="Arial"/>
          <w:color w:val="000000"/>
          <w:sz w:val="22"/>
          <w:szCs w:val="22"/>
          <w:lang w:val="es-MX" w:eastAsia="es-CO"/>
        </w:rPr>
      </w:pPr>
      <w:r w:rsidRPr="004F271D">
        <w:rPr>
          <w:rFonts w:ascii="Arial" w:hAnsi="Arial" w:cs="Arial"/>
          <w:color w:val="000000"/>
          <w:sz w:val="22"/>
          <w:szCs w:val="22"/>
          <w:lang w:val="es-MX" w:eastAsia="es-CO"/>
        </w:rPr>
        <w:t>Actualmente la Superintendencia Financiera de Colombia es la que calcula y certifica diariamente la TRM con base en las operaciones registradas el día hábil inmediatamente anterior. Esta se calcula con base en las operaciones de compra y venta de divisas entre intermediarios financieros que transan en el mercado cambiario colombiano, con cumplimiento el mismo día cuando se realiza la negociación de las divisas</w:t>
      </w:r>
      <w:r>
        <w:rPr>
          <w:rFonts w:ascii="Arial" w:hAnsi="Arial" w:cs="Arial"/>
          <w:color w:val="000000"/>
          <w:sz w:val="22"/>
          <w:szCs w:val="22"/>
          <w:lang w:val="es-MX" w:eastAsia="es-CO"/>
        </w:rPr>
        <w:t xml:space="preserve">. </w:t>
      </w:r>
      <w:r w:rsidRPr="004F271D">
        <w:rPr>
          <w:rFonts w:ascii="Arial" w:hAnsi="Arial" w:cs="Arial"/>
          <w:color w:val="000000"/>
          <w:sz w:val="22"/>
          <w:szCs w:val="22"/>
          <w:lang w:val="es-MX" w:eastAsia="es-CO"/>
        </w:rPr>
        <w:t xml:space="preserve">La cotización </w:t>
      </w:r>
      <w:r>
        <w:rPr>
          <w:rFonts w:ascii="Arial" w:hAnsi="Arial" w:cs="Arial"/>
          <w:color w:val="000000"/>
          <w:sz w:val="22"/>
          <w:szCs w:val="22"/>
          <w:lang w:val="es-MX" w:eastAsia="es-CO"/>
        </w:rPr>
        <w:t>del dólar en Colombia para el 1</w:t>
      </w:r>
      <w:r w:rsidRPr="004F271D">
        <w:rPr>
          <w:rFonts w:ascii="Arial" w:hAnsi="Arial" w:cs="Arial"/>
          <w:color w:val="000000"/>
          <w:sz w:val="22"/>
          <w:szCs w:val="22"/>
          <w:lang w:val="es-MX" w:eastAsia="es-CO"/>
        </w:rPr>
        <w:t xml:space="preserve"> de </w:t>
      </w:r>
      <w:r>
        <w:rPr>
          <w:rFonts w:ascii="Arial" w:hAnsi="Arial" w:cs="Arial"/>
          <w:color w:val="000000"/>
          <w:sz w:val="22"/>
          <w:szCs w:val="22"/>
          <w:lang w:val="es-MX" w:eastAsia="es-CO"/>
        </w:rPr>
        <w:t xml:space="preserve">abril </w:t>
      </w:r>
      <w:r w:rsidRPr="004F271D">
        <w:rPr>
          <w:rFonts w:ascii="Arial" w:hAnsi="Arial" w:cs="Arial"/>
          <w:color w:val="000000"/>
          <w:sz w:val="22"/>
          <w:szCs w:val="22"/>
          <w:lang w:val="es-MX" w:eastAsia="es-CO"/>
        </w:rPr>
        <w:t xml:space="preserve">2024 </w:t>
      </w:r>
      <w:r>
        <w:rPr>
          <w:rFonts w:ascii="Arial" w:hAnsi="Arial" w:cs="Arial"/>
          <w:color w:val="000000"/>
          <w:sz w:val="22"/>
          <w:szCs w:val="22"/>
          <w:lang w:val="es-MX" w:eastAsia="es-CO"/>
        </w:rPr>
        <w:t>se ubico en $3.842.30</w:t>
      </w:r>
    </w:p>
    <w:p w14:paraId="2CA9C483" w14:textId="77777777" w:rsidR="005D20C9" w:rsidRDefault="005D20C9" w:rsidP="005D20C9">
      <w:pPr>
        <w:autoSpaceDE w:val="0"/>
        <w:autoSpaceDN w:val="0"/>
        <w:adjustRightInd w:val="0"/>
        <w:jc w:val="both"/>
        <w:rPr>
          <w:rFonts w:ascii="Arial" w:hAnsi="Arial" w:cs="Arial"/>
          <w:color w:val="000000"/>
          <w:sz w:val="22"/>
          <w:szCs w:val="22"/>
          <w:lang w:val="es-MX" w:eastAsia="es-CO"/>
        </w:rPr>
      </w:pPr>
      <w:r>
        <w:rPr>
          <w:rFonts w:ascii="Arial" w:hAnsi="Arial" w:cs="Arial"/>
          <w:color w:val="000000"/>
          <w:sz w:val="22"/>
          <w:szCs w:val="22"/>
          <w:lang w:val="es-MX" w:eastAsia="es-CO"/>
        </w:rPr>
        <w:lastRenderedPageBreak/>
        <w:t xml:space="preserve"> </w:t>
      </w:r>
    </w:p>
    <w:p w14:paraId="07E4B3A1" w14:textId="77777777" w:rsidR="005D20C9" w:rsidRPr="00AB1BBF" w:rsidRDefault="005D20C9" w:rsidP="005D20C9">
      <w:pPr>
        <w:autoSpaceDE w:val="0"/>
        <w:autoSpaceDN w:val="0"/>
        <w:adjustRightInd w:val="0"/>
        <w:jc w:val="center"/>
        <w:rPr>
          <w:rFonts w:ascii="Arial" w:hAnsi="Arial" w:cs="Arial"/>
          <w:b/>
          <w:color w:val="000000"/>
          <w:sz w:val="22"/>
          <w:szCs w:val="22"/>
          <w:lang w:val="es-MX" w:eastAsia="es-CO"/>
        </w:rPr>
      </w:pPr>
      <w:r w:rsidRPr="00AB1BBF">
        <w:rPr>
          <w:rFonts w:ascii="Arial" w:hAnsi="Arial" w:cs="Arial"/>
          <w:b/>
          <w:color w:val="000000"/>
          <w:sz w:val="22"/>
          <w:szCs w:val="22"/>
          <w:lang w:val="es-MX" w:eastAsia="es-CO"/>
        </w:rPr>
        <w:t>Histórico TRM</w:t>
      </w:r>
    </w:p>
    <w:p w14:paraId="6BCBE4E4" w14:textId="77777777" w:rsidR="005D20C9" w:rsidRDefault="005D20C9" w:rsidP="005D20C9">
      <w:pPr>
        <w:autoSpaceDE w:val="0"/>
        <w:autoSpaceDN w:val="0"/>
        <w:adjustRightInd w:val="0"/>
        <w:jc w:val="center"/>
        <w:rPr>
          <w:rFonts w:ascii="Arial" w:hAnsi="Arial" w:cs="Arial"/>
          <w:color w:val="000000"/>
          <w:sz w:val="22"/>
          <w:szCs w:val="22"/>
          <w:lang w:val="es-MX" w:eastAsia="es-CO"/>
        </w:rPr>
      </w:pPr>
      <w:r>
        <w:rPr>
          <w:rFonts w:ascii="Arial" w:hAnsi="Arial" w:cs="Arial"/>
          <w:noProof/>
          <w:color w:val="000000"/>
          <w:sz w:val="22"/>
          <w:szCs w:val="22"/>
          <w:lang w:val="es-MX" w:eastAsia="es-MX"/>
        </w:rPr>
        <w:drawing>
          <wp:inline distT="0" distB="0" distL="0" distR="0" wp14:anchorId="66D443EE" wp14:editId="783EEF01">
            <wp:extent cx="4248018" cy="2512419"/>
            <wp:effectExtent l="19050" t="0" r="132" b="0"/>
            <wp:docPr id="1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4248128" cy="2512484"/>
                    </a:xfrm>
                    <a:prstGeom prst="rect">
                      <a:avLst/>
                    </a:prstGeom>
                    <a:noFill/>
                    <a:ln w="9525">
                      <a:noFill/>
                      <a:miter lim="800000"/>
                      <a:headEnd/>
                      <a:tailEnd/>
                    </a:ln>
                  </pic:spPr>
                </pic:pic>
              </a:graphicData>
            </a:graphic>
          </wp:inline>
        </w:drawing>
      </w:r>
    </w:p>
    <w:p w14:paraId="0818E645" w14:textId="77777777" w:rsidR="005D20C9" w:rsidRPr="00FE7710" w:rsidRDefault="005D20C9" w:rsidP="005D20C9">
      <w:pPr>
        <w:autoSpaceDE w:val="0"/>
        <w:autoSpaceDN w:val="0"/>
        <w:adjustRightInd w:val="0"/>
        <w:jc w:val="center"/>
        <w:rPr>
          <w:rFonts w:ascii="Arial" w:hAnsi="Arial" w:cs="Arial"/>
          <w:color w:val="000000"/>
          <w:sz w:val="16"/>
          <w:szCs w:val="16"/>
          <w:lang w:val="es-MX" w:eastAsia="es-CO"/>
        </w:rPr>
      </w:pPr>
    </w:p>
    <w:p w14:paraId="3E46A26F" w14:textId="77777777" w:rsidR="005D20C9" w:rsidRPr="00FE7710" w:rsidRDefault="005D20C9" w:rsidP="005D20C9">
      <w:pPr>
        <w:autoSpaceDE w:val="0"/>
        <w:autoSpaceDN w:val="0"/>
        <w:adjustRightInd w:val="0"/>
        <w:jc w:val="center"/>
        <w:rPr>
          <w:rFonts w:ascii="Arial" w:hAnsi="Arial" w:cs="Arial"/>
          <w:color w:val="000000"/>
          <w:sz w:val="16"/>
          <w:szCs w:val="16"/>
          <w:lang w:val="es-MX" w:eastAsia="es-CO"/>
        </w:rPr>
      </w:pPr>
      <w:r w:rsidRPr="00FE7710">
        <w:rPr>
          <w:rFonts w:ascii="Arial" w:hAnsi="Arial" w:cs="Arial"/>
          <w:color w:val="000000"/>
          <w:sz w:val="16"/>
          <w:szCs w:val="16"/>
          <w:lang w:val="es-MX" w:eastAsia="es-CO"/>
        </w:rPr>
        <w:t>https://totoro.banrep.gov.co/estadisticas-economicas/faces/pages/charts/line.xhtml?facesRedirect=true</w:t>
      </w:r>
    </w:p>
    <w:p w14:paraId="36D24D19" w14:textId="77777777" w:rsidR="005D20C9" w:rsidRDefault="005D20C9" w:rsidP="005D20C9">
      <w:pPr>
        <w:autoSpaceDE w:val="0"/>
        <w:autoSpaceDN w:val="0"/>
        <w:adjustRightInd w:val="0"/>
        <w:rPr>
          <w:rFonts w:ascii="Arial" w:hAnsi="Arial" w:cs="Arial"/>
          <w:color w:val="000000"/>
          <w:sz w:val="22"/>
          <w:szCs w:val="22"/>
          <w:lang w:val="es-MX" w:eastAsia="es-CO"/>
        </w:rPr>
      </w:pPr>
    </w:p>
    <w:p w14:paraId="3CE48A94" w14:textId="77777777" w:rsidR="005D20C9" w:rsidRDefault="005D20C9" w:rsidP="005D20C9">
      <w:pPr>
        <w:jc w:val="both"/>
        <w:rPr>
          <w:rFonts w:ascii="Arial" w:hAnsi="Arial" w:cs="Arial"/>
          <w:color w:val="000000"/>
          <w:sz w:val="22"/>
          <w:szCs w:val="22"/>
          <w:lang w:val="es-MX" w:eastAsia="es-CO"/>
        </w:rPr>
      </w:pPr>
      <w:r w:rsidRPr="005F4C56">
        <w:rPr>
          <w:rFonts w:ascii="Arial" w:hAnsi="Arial" w:cs="Arial"/>
          <w:color w:val="000000"/>
          <w:sz w:val="22"/>
          <w:szCs w:val="22"/>
          <w:lang w:val="es-MX" w:eastAsia="es-CO"/>
        </w:rPr>
        <w:t xml:space="preserve">Colombia tiene una de las industrias de materiales de construcción más completas de la región. Puede suministrar </w:t>
      </w:r>
      <w:r>
        <w:rPr>
          <w:rFonts w:ascii="Arial" w:hAnsi="Arial" w:cs="Arial"/>
          <w:color w:val="000000"/>
          <w:sz w:val="22"/>
          <w:szCs w:val="22"/>
          <w:lang w:val="es-MX" w:eastAsia="es-CO"/>
        </w:rPr>
        <w:t>la mayoría d</w:t>
      </w:r>
      <w:r w:rsidRPr="005F4C56">
        <w:rPr>
          <w:rFonts w:ascii="Arial" w:hAnsi="Arial" w:cs="Arial"/>
          <w:color w:val="000000"/>
          <w:sz w:val="22"/>
          <w:szCs w:val="22"/>
          <w:lang w:val="es-MX" w:eastAsia="es-CO"/>
        </w:rPr>
        <w:t>e los productos que requiere cualquier proyecto, un índice que explica por qué es uno de los proveedores por excelencia de América Latina.</w:t>
      </w:r>
      <w:r>
        <w:rPr>
          <w:rFonts w:ascii="Arial" w:hAnsi="Arial" w:cs="Arial"/>
          <w:color w:val="000000"/>
          <w:sz w:val="22"/>
          <w:szCs w:val="22"/>
          <w:lang w:val="es-MX" w:eastAsia="es-CO"/>
        </w:rPr>
        <w:t xml:space="preserve"> Sin embargo, un elemento importante del sector es el acero el cual ha tenido</w:t>
      </w:r>
      <w:r w:rsidRPr="005F4C56">
        <w:rPr>
          <w:rFonts w:ascii="Arial" w:hAnsi="Arial" w:cs="Arial"/>
          <w:color w:val="000000"/>
          <w:sz w:val="22"/>
          <w:szCs w:val="22"/>
          <w:lang w:val="es-MX" w:eastAsia="es-CO"/>
        </w:rPr>
        <w:t xml:space="preserve"> incremento de los precios globales del mineral de hierro y la chatarra, insumos para la producción de acero, redunda en un avance equivalente en los precios finales de este producto a nivel local. </w:t>
      </w:r>
      <w:r>
        <w:rPr>
          <w:rFonts w:ascii="Arial" w:hAnsi="Arial" w:cs="Arial"/>
          <w:color w:val="000000"/>
          <w:sz w:val="22"/>
          <w:szCs w:val="22"/>
          <w:lang w:val="es-MX" w:eastAsia="es-CO"/>
        </w:rPr>
        <w:t xml:space="preserve">Este </w:t>
      </w:r>
      <w:r w:rsidRPr="006D14C5">
        <w:rPr>
          <w:rFonts w:ascii="Arial" w:hAnsi="Arial" w:cs="Arial"/>
          <w:color w:val="000000"/>
          <w:sz w:val="22"/>
          <w:szCs w:val="22"/>
          <w:lang w:val="es-MX" w:eastAsia="es-CO"/>
        </w:rPr>
        <w:t>material que está siendo importado en grandes cantidades y afectando la producción nacional, poniendo en jaque a las siderúrgicas nacionales y los 45.000 empleos directos e indirectos que estas generan</w:t>
      </w:r>
      <w:r>
        <w:rPr>
          <w:rFonts w:ascii="Arial" w:hAnsi="Arial" w:cs="Arial"/>
          <w:color w:val="000000"/>
          <w:sz w:val="22"/>
          <w:szCs w:val="22"/>
          <w:lang w:val="es-MX" w:eastAsia="es-CO"/>
        </w:rPr>
        <w:t>.</w:t>
      </w:r>
    </w:p>
    <w:p w14:paraId="26A52915" w14:textId="77777777" w:rsidR="005D20C9" w:rsidRDefault="005D20C9" w:rsidP="005D20C9">
      <w:pPr>
        <w:autoSpaceDE w:val="0"/>
        <w:autoSpaceDN w:val="0"/>
        <w:adjustRightInd w:val="0"/>
        <w:jc w:val="both"/>
        <w:rPr>
          <w:rFonts w:ascii="Arial" w:hAnsi="Arial" w:cs="Arial"/>
          <w:color w:val="000000"/>
          <w:sz w:val="22"/>
          <w:szCs w:val="22"/>
          <w:lang w:val="es-MX" w:eastAsia="es-CO"/>
        </w:rPr>
      </w:pPr>
    </w:p>
    <w:p w14:paraId="2925D1E3" w14:textId="77777777" w:rsidR="005D20C9" w:rsidRDefault="005D20C9" w:rsidP="005D20C9">
      <w:pPr>
        <w:autoSpaceDE w:val="0"/>
        <w:autoSpaceDN w:val="0"/>
        <w:adjustRightInd w:val="0"/>
        <w:jc w:val="both"/>
        <w:rPr>
          <w:rFonts w:ascii="Arial" w:hAnsi="Arial" w:cs="Arial"/>
          <w:color w:val="000000"/>
          <w:sz w:val="22"/>
          <w:szCs w:val="22"/>
          <w:lang w:val="es-MX" w:eastAsia="es-CO"/>
        </w:rPr>
      </w:pPr>
      <w:r w:rsidRPr="004F271D">
        <w:rPr>
          <w:rFonts w:ascii="Arial" w:hAnsi="Arial" w:cs="Arial"/>
          <w:color w:val="000000"/>
          <w:sz w:val="22"/>
          <w:szCs w:val="22"/>
          <w:lang w:val="es-MX" w:eastAsia="es-CO"/>
        </w:rPr>
        <w:t xml:space="preserve">Las anteriores variables son de conocimiento para todas las personas naturales y jurídicas dedicadas a la prestación de servicios, por lo tanto, las posibles variaciones que se presenten en estas variables no pueden ser trasladadas a la Entidad como un sobrecosto adicional, teniendo en cuenta que el incremento de alguna o todas las variables son absolutamente predecibles y cuantificables, de acuerdo con el comportamiento del mercado y las políticas nacionales. </w:t>
      </w:r>
    </w:p>
    <w:p w14:paraId="2AF1C157" w14:textId="77777777" w:rsidR="005D20C9" w:rsidRPr="004F271D" w:rsidRDefault="005D20C9" w:rsidP="005D20C9">
      <w:pPr>
        <w:autoSpaceDE w:val="0"/>
        <w:autoSpaceDN w:val="0"/>
        <w:adjustRightInd w:val="0"/>
        <w:jc w:val="both"/>
        <w:rPr>
          <w:rFonts w:ascii="Arial" w:hAnsi="Arial" w:cs="Arial"/>
          <w:color w:val="000000"/>
          <w:sz w:val="22"/>
          <w:szCs w:val="22"/>
          <w:lang w:val="es-MX" w:eastAsia="es-CO"/>
        </w:rPr>
      </w:pPr>
    </w:p>
    <w:p w14:paraId="1792F236" w14:textId="77777777" w:rsidR="005D20C9" w:rsidRPr="004F271D" w:rsidRDefault="005D20C9" w:rsidP="005D20C9">
      <w:pPr>
        <w:tabs>
          <w:tab w:val="left" w:pos="3193"/>
        </w:tabs>
        <w:jc w:val="both"/>
        <w:rPr>
          <w:rFonts w:ascii="Arial" w:hAnsi="Arial" w:cs="Arial"/>
          <w:color w:val="000000"/>
          <w:sz w:val="22"/>
          <w:szCs w:val="22"/>
          <w:lang w:val="es-MX" w:eastAsia="es-CO"/>
        </w:rPr>
      </w:pPr>
      <w:r w:rsidRPr="004F271D">
        <w:rPr>
          <w:rFonts w:ascii="Arial" w:hAnsi="Arial" w:cs="Arial"/>
          <w:color w:val="000000"/>
          <w:sz w:val="22"/>
          <w:szCs w:val="22"/>
          <w:lang w:val="es-MX" w:eastAsia="es-CO"/>
        </w:rPr>
        <w:t>Dentro de los riesgos contemplados en el proceso se encuentra la fluctuación de la TRM, ya que, dentro de la cadena de abastecimiento del bien, se pueden encontrar elementos de fabricación extranjera o materias primas en algunos ítems contractuales.</w:t>
      </w:r>
    </w:p>
    <w:p w14:paraId="7B62BFA8" w14:textId="77777777" w:rsidR="005D20C9" w:rsidRPr="004F271D" w:rsidRDefault="005D20C9" w:rsidP="005D20C9">
      <w:pPr>
        <w:tabs>
          <w:tab w:val="left" w:pos="3193"/>
        </w:tabs>
        <w:jc w:val="both"/>
        <w:rPr>
          <w:rFonts w:ascii="Arial" w:hAnsi="Arial" w:cs="Arial"/>
          <w:color w:val="000000"/>
          <w:sz w:val="22"/>
          <w:szCs w:val="22"/>
          <w:lang w:val="es-MX" w:eastAsia="es-CO"/>
        </w:rPr>
      </w:pPr>
    </w:p>
    <w:p w14:paraId="165F7929" w14:textId="77777777" w:rsidR="005D20C9" w:rsidRPr="004F78D4" w:rsidRDefault="005D20C9" w:rsidP="005D20C9">
      <w:pPr>
        <w:tabs>
          <w:tab w:val="left" w:pos="3193"/>
        </w:tabs>
        <w:jc w:val="both"/>
        <w:rPr>
          <w:rFonts w:ascii="Arial" w:hAnsi="Arial" w:cs="Arial"/>
          <w:b/>
          <w:color w:val="000000"/>
          <w:sz w:val="22"/>
          <w:szCs w:val="22"/>
          <w:lang w:val="es-MX" w:eastAsia="es-CO"/>
        </w:rPr>
      </w:pPr>
      <w:r w:rsidRPr="004F78D4">
        <w:rPr>
          <w:rFonts w:ascii="Arial" w:hAnsi="Arial" w:cs="Arial"/>
          <w:b/>
          <w:color w:val="000000"/>
          <w:sz w:val="22"/>
          <w:szCs w:val="22"/>
          <w:lang w:val="es-MX" w:eastAsia="es-CO"/>
        </w:rPr>
        <w:t xml:space="preserve">ASPECTOS TECNICOS: </w:t>
      </w:r>
    </w:p>
    <w:p w14:paraId="67B7C760" w14:textId="77777777" w:rsidR="005D20C9" w:rsidRPr="004F78D4" w:rsidRDefault="005D20C9" w:rsidP="005D20C9">
      <w:pPr>
        <w:tabs>
          <w:tab w:val="left" w:pos="3193"/>
        </w:tabs>
        <w:jc w:val="both"/>
        <w:rPr>
          <w:rFonts w:ascii="Arial" w:hAnsi="Arial" w:cs="Arial"/>
          <w:color w:val="000000"/>
          <w:sz w:val="22"/>
          <w:szCs w:val="22"/>
          <w:lang w:val="es-MX" w:eastAsia="es-CO"/>
        </w:rPr>
      </w:pPr>
    </w:p>
    <w:p w14:paraId="16A3D837" w14:textId="1455193A" w:rsidR="005D20C9" w:rsidRPr="004F78D4" w:rsidRDefault="005D20C9" w:rsidP="005D20C9">
      <w:p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Elementos base para el control de costos en la construcción</w:t>
      </w:r>
      <w:r w:rsidR="00F23358">
        <w:rPr>
          <w:rFonts w:ascii="Arial" w:hAnsi="Arial" w:cs="Arial"/>
          <w:color w:val="000000"/>
          <w:sz w:val="22"/>
          <w:szCs w:val="22"/>
          <w:lang w:val="es-MX" w:eastAsia="es-CO"/>
        </w:rPr>
        <w:t xml:space="preserve"> </w:t>
      </w:r>
      <w:r w:rsidRPr="004F78D4">
        <w:rPr>
          <w:rFonts w:ascii="Arial" w:hAnsi="Arial" w:cs="Arial"/>
          <w:color w:val="000000"/>
          <w:sz w:val="22"/>
          <w:szCs w:val="22"/>
          <w:lang w:val="es-MX" w:eastAsia="es-CO"/>
        </w:rPr>
        <w:t>Un Sistema de Control de Costos de Construcción debe enfocarse en todos los elementos de costos de las obras. Para una empresa constructora los elementos de costo a tomar en cuenta son:</w:t>
      </w:r>
    </w:p>
    <w:p w14:paraId="26AA663C" w14:textId="77777777" w:rsidR="005D20C9" w:rsidRPr="004F78D4" w:rsidRDefault="005D20C9" w:rsidP="005D20C9">
      <w:pPr>
        <w:autoSpaceDE w:val="0"/>
        <w:autoSpaceDN w:val="0"/>
        <w:adjustRightInd w:val="0"/>
        <w:jc w:val="both"/>
        <w:rPr>
          <w:rFonts w:ascii="Arial" w:hAnsi="Arial" w:cs="Arial"/>
          <w:color w:val="000000"/>
          <w:sz w:val="22"/>
          <w:szCs w:val="22"/>
          <w:lang w:val="es-MX" w:eastAsia="es-CO"/>
        </w:rPr>
      </w:pPr>
    </w:p>
    <w:p w14:paraId="7220E4BC" w14:textId="77777777" w:rsidR="005D20C9" w:rsidRPr="004F78D4" w:rsidRDefault="005D20C9" w:rsidP="005D20C9">
      <w:pPr>
        <w:numPr>
          <w:ilvl w:val="0"/>
          <w:numId w:val="23"/>
        </w:num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Costos de los materiales, que son función de las cantidades requeridas, de sus precios de mercado correspondientes y de los desperdicios de los mismos.</w:t>
      </w:r>
    </w:p>
    <w:p w14:paraId="72F3F170" w14:textId="77777777" w:rsidR="005D20C9" w:rsidRPr="004F78D4" w:rsidRDefault="005D20C9" w:rsidP="005D20C9">
      <w:pPr>
        <w:numPr>
          <w:ilvl w:val="0"/>
          <w:numId w:val="23"/>
        </w:num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Costos del personal (o de la mano de obra), dependen del trabajo a realizar, de las tarifas salariales, de los costos asociados a los salarios, de la estructura organizacional y de los rendimientos o productividad de dicho personal.</w:t>
      </w:r>
    </w:p>
    <w:p w14:paraId="13823A52" w14:textId="77777777" w:rsidR="005D20C9" w:rsidRPr="004F78D4" w:rsidRDefault="005D20C9" w:rsidP="005D20C9">
      <w:pPr>
        <w:numPr>
          <w:ilvl w:val="0"/>
          <w:numId w:val="23"/>
        </w:num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Costos de los equipos de construcción, que son función del trabajo a realizar, de sus costos fijos o de posesión, de sus costos variables o de operación y de los rendimientos o eficiencia de uso de tales equipos.</w:t>
      </w:r>
    </w:p>
    <w:p w14:paraId="06040D2C" w14:textId="77777777" w:rsidR="005D20C9" w:rsidRPr="004F78D4" w:rsidRDefault="005D20C9" w:rsidP="005D20C9">
      <w:pPr>
        <w:numPr>
          <w:ilvl w:val="0"/>
          <w:numId w:val="23"/>
        </w:num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Costos indirectos, que dependen de los costos de la logística de apoyo a la producción en las obras y de los gastos fijos de la empresa, necesarios estos últimos para funcionar como unidad estratégica de negocios.</w:t>
      </w:r>
    </w:p>
    <w:p w14:paraId="6479F8FF" w14:textId="77777777" w:rsidR="005D20C9" w:rsidRPr="004F78D4" w:rsidRDefault="005D20C9" w:rsidP="005D20C9">
      <w:pPr>
        <w:numPr>
          <w:ilvl w:val="0"/>
          <w:numId w:val="23"/>
        </w:num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Otros costos, que incluyen conceptos que en definitiva se pueden reducir a un tratamiento similar a alguno de los tres elementos mencionados inicialmente.</w:t>
      </w:r>
    </w:p>
    <w:p w14:paraId="36522854" w14:textId="77777777" w:rsidR="005D20C9" w:rsidRPr="004F78D4" w:rsidRDefault="005D20C9" w:rsidP="005D20C9">
      <w:pPr>
        <w:autoSpaceDE w:val="0"/>
        <w:autoSpaceDN w:val="0"/>
        <w:adjustRightInd w:val="0"/>
        <w:jc w:val="both"/>
        <w:rPr>
          <w:rFonts w:ascii="Arial" w:hAnsi="Arial" w:cs="Arial"/>
          <w:color w:val="000000"/>
          <w:sz w:val="22"/>
          <w:szCs w:val="22"/>
          <w:lang w:val="es-MX" w:eastAsia="es-CO"/>
        </w:rPr>
      </w:pPr>
    </w:p>
    <w:p w14:paraId="08E1E241" w14:textId="77777777" w:rsidR="005D20C9" w:rsidRPr="004F78D4" w:rsidRDefault="005D20C9" w:rsidP="005D20C9">
      <w:pPr>
        <w:autoSpaceDE w:val="0"/>
        <w:autoSpaceDN w:val="0"/>
        <w:adjustRightInd w:val="0"/>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Los elementos de costo a considerar en un sistema básico para el control de costos de construcción en empresas constructoras queden integrados por las siguientes categorías o grupos de insumos, que se procede a describir:</w:t>
      </w:r>
    </w:p>
    <w:p w14:paraId="5CB192E1" w14:textId="77777777" w:rsidR="005D20C9" w:rsidRPr="004F78D4" w:rsidRDefault="005D20C9" w:rsidP="005D20C9">
      <w:pPr>
        <w:autoSpaceDE w:val="0"/>
        <w:autoSpaceDN w:val="0"/>
        <w:adjustRightInd w:val="0"/>
        <w:jc w:val="both"/>
        <w:rPr>
          <w:rFonts w:ascii="Arial" w:hAnsi="Arial" w:cs="Arial"/>
          <w:color w:val="000000"/>
          <w:sz w:val="22"/>
          <w:szCs w:val="22"/>
          <w:lang w:val="es-MX" w:eastAsia="es-CO"/>
        </w:rPr>
      </w:pPr>
    </w:p>
    <w:p w14:paraId="235CB594" w14:textId="77777777" w:rsidR="005D20C9" w:rsidRPr="004F78D4" w:rsidRDefault="005D20C9" w:rsidP="005D20C9">
      <w:pPr>
        <w:pStyle w:val="Prrafodelista"/>
        <w:numPr>
          <w:ilvl w:val="0"/>
          <w:numId w:val="31"/>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Materiales aportados por el constructor: </w:t>
      </w:r>
    </w:p>
    <w:p w14:paraId="36AEC190" w14:textId="77777777" w:rsidR="005D20C9" w:rsidRPr="004F78D4" w:rsidRDefault="005D20C9" w:rsidP="005D20C9">
      <w:pPr>
        <w:pStyle w:val="Prrafodelista"/>
        <w:numPr>
          <w:ilvl w:val="0"/>
          <w:numId w:val="30"/>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Mano de Obra directa: </w:t>
      </w:r>
    </w:p>
    <w:p w14:paraId="69448023" w14:textId="77777777" w:rsidR="005D20C9" w:rsidRPr="004F78D4" w:rsidRDefault="005D20C9" w:rsidP="005D20C9">
      <w:pPr>
        <w:pStyle w:val="Prrafodelista"/>
        <w:numPr>
          <w:ilvl w:val="0"/>
          <w:numId w:val="29"/>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Equipos y herramientas de construcción: </w:t>
      </w:r>
    </w:p>
    <w:p w14:paraId="03F49BDB" w14:textId="77777777" w:rsidR="005D20C9" w:rsidRPr="004F78D4" w:rsidRDefault="005D20C9" w:rsidP="005D20C9">
      <w:pPr>
        <w:pStyle w:val="Prrafodelista"/>
        <w:numPr>
          <w:ilvl w:val="0"/>
          <w:numId w:val="28"/>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Equipos permanentes aportados por el constructor: </w:t>
      </w:r>
    </w:p>
    <w:p w14:paraId="5A0BCB91" w14:textId="77777777" w:rsidR="005D20C9" w:rsidRPr="004F78D4" w:rsidRDefault="005D20C9" w:rsidP="005D20C9">
      <w:pPr>
        <w:pStyle w:val="Prrafodelista"/>
        <w:numPr>
          <w:ilvl w:val="0"/>
          <w:numId w:val="27"/>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Subcontratos de mano de obra: </w:t>
      </w:r>
    </w:p>
    <w:p w14:paraId="118D5D8F" w14:textId="77777777" w:rsidR="005D20C9" w:rsidRPr="004F78D4" w:rsidRDefault="005D20C9" w:rsidP="005D20C9">
      <w:pPr>
        <w:pStyle w:val="Prrafodelista"/>
        <w:numPr>
          <w:ilvl w:val="0"/>
          <w:numId w:val="26"/>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Subcontratos a todo costo: </w:t>
      </w:r>
    </w:p>
    <w:p w14:paraId="774AEF4B" w14:textId="77777777" w:rsidR="005D20C9" w:rsidRDefault="005D20C9" w:rsidP="005D20C9">
      <w:pPr>
        <w:pStyle w:val="Prrafodelista"/>
        <w:numPr>
          <w:ilvl w:val="0"/>
          <w:numId w:val="25"/>
        </w:numPr>
        <w:autoSpaceDE w:val="0"/>
        <w:autoSpaceDN w:val="0"/>
        <w:adjustRightInd w:val="0"/>
        <w:ind w:left="432"/>
        <w:contextualSpacing/>
        <w:jc w:val="both"/>
        <w:rPr>
          <w:rFonts w:ascii="Arial" w:hAnsi="Arial" w:cs="Arial"/>
          <w:color w:val="000000"/>
          <w:sz w:val="22"/>
          <w:szCs w:val="22"/>
          <w:lang w:val="es-MX" w:eastAsia="es-CO"/>
        </w:rPr>
      </w:pPr>
      <w:r w:rsidRPr="008B2142">
        <w:rPr>
          <w:rFonts w:ascii="Arial" w:hAnsi="Arial" w:cs="Arial"/>
          <w:color w:val="000000"/>
          <w:sz w:val="22"/>
          <w:szCs w:val="22"/>
          <w:lang w:val="es-MX" w:eastAsia="es-CO"/>
        </w:rPr>
        <w:t xml:space="preserve">Transportes y fletes: </w:t>
      </w:r>
    </w:p>
    <w:p w14:paraId="10CB00DE" w14:textId="77777777" w:rsidR="005D20C9" w:rsidRPr="004F78D4" w:rsidRDefault="005D20C9" w:rsidP="005D20C9">
      <w:pPr>
        <w:pStyle w:val="Prrafodelista"/>
        <w:numPr>
          <w:ilvl w:val="0"/>
          <w:numId w:val="25"/>
        </w:numPr>
        <w:autoSpaceDE w:val="0"/>
        <w:autoSpaceDN w:val="0"/>
        <w:adjustRightInd w:val="0"/>
        <w:ind w:left="432"/>
        <w:contextualSpacing/>
        <w:jc w:val="both"/>
        <w:rPr>
          <w:rFonts w:ascii="Arial" w:hAnsi="Arial" w:cs="Arial"/>
          <w:color w:val="000000"/>
          <w:sz w:val="22"/>
          <w:szCs w:val="22"/>
          <w:lang w:val="es-MX" w:eastAsia="es-CO"/>
        </w:rPr>
      </w:pPr>
      <w:r w:rsidRPr="004F78D4">
        <w:rPr>
          <w:rFonts w:ascii="Arial" w:hAnsi="Arial" w:cs="Arial"/>
          <w:color w:val="000000"/>
          <w:sz w:val="22"/>
          <w:szCs w:val="22"/>
          <w:lang w:val="es-MX" w:eastAsia="es-CO"/>
        </w:rPr>
        <w:t xml:space="preserve">Indirectos de campo: </w:t>
      </w:r>
    </w:p>
    <w:p w14:paraId="56ECF86C" w14:textId="690FEACB" w:rsidR="005D20C9" w:rsidRPr="008B2142" w:rsidRDefault="005D20C9" w:rsidP="005D20C9">
      <w:pPr>
        <w:pStyle w:val="Prrafodelista"/>
        <w:numPr>
          <w:ilvl w:val="0"/>
          <w:numId w:val="24"/>
        </w:numPr>
        <w:autoSpaceDE w:val="0"/>
        <w:autoSpaceDN w:val="0"/>
        <w:adjustRightInd w:val="0"/>
        <w:ind w:left="432"/>
        <w:contextualSpacing/>
        <w:jc w:val="both"/>
        <w:rPr>
          <w:rFonts w:ascii="Arial Narrow" w:eastAsia="Arial Unicode MS" w:hAnsi="Arial Narrow" w:cs="Arial"/>
          <w:spacing w:val="-3"/>
          <w:sz w:val="22"/>
          <w:szCs w:val="22"/>
        </w:rPr>
      </w:pPr>
      <w:r w:rsidRPr="008B2142">
        <w:rPr>
          <w:rFonts w:ascii="Arial" w:hAnsi="Arial" w:cs="Arial"/>
          <w:color w:val="000000"/>
          <w:sz w:val="22"/>
          <w:szCs w:val="22"/>
          <w:lang w:val="es-MX" w:eastAsia="es-CO"/>
        </w:rPr>
        <w:t xml:space="preserve">Indirectos de </w:t>
      </w:r>
      <w:r w:rsidR="003A4E46" w:rsidRPr="008B2142">
        <w:rPr>
          <w:rFonts w:ascii="Arial" w:hAnsi="Arial" w:cs="Arial"/>
          <w:color w:val="000000"/>
          <w:sz w:val="22"/>
          <w:szCs w:val="22"/>
          <w:lang w:val="es-MX" w:eastAsia="es-CO"/>
        </w:rPr>
        <w:t>operación:</w:t>
      </w:r>
      <w:r w:rsidRPr="008B2142">
        <w:rPr>
          <w:rFonts w:ascii="Arial" w:hAnsi="Arial" w:cs="Arial"/>
          <w:color w:val="000000"/>
          <w:sz w:val="22"/>
          <w:szCs w:val="22"/>
          <w:lang w:val="es-MX" w:eastAsia="es-CO"/>
        </w:rPr>
        <w:t xml:space="preserve"> </w:t>
      </w:r>
    </w:p>
    <w:p w14:paraId="5C0334C7" w14:textId="77777777" w:rsidR="005D20C9" w:rsidRDefault="005D20C9" w:rsidP="005D20C9">
      <w:pPr>
        <w:pStyle w:val="Prrafodelista"/>
        <w:autoSpaceDE w:val="0"/>
        <w:autoSpaceDN w:val="0"/>
        <w:adjustRightInd w:val="0"/>
        <w:ind w:left="432"/>
        <w:contextualSpacing/>
        <w:jc w:val="both"/>
        <w:rPr>
          <w:rFonts w:ascii="Arial Narrow" w:eastAsia="Arial Unicode MS" w:hAnsi="Arial Narrow" w:cs="Arial"/>
          <w:spacing w:val="-3"/>
          <w:sz w:val="22"/>
          <w:szCs w:val="22"/>
        </w:rPr>
      </w:pPr>
    </w:p>
    <w:p w14:paraId="020CA591" w14:textId="77777777" w:rsidR="005D20C9" w:rsidRPr="00373AB6" w:rsidRDefault="005D20C9" w:rsidP="005D20C9">
      <w:pPr>
        <w:tabs>
          <w:tab w:val="left" w:pos="3193"/>
        </w:tabs>
        <w:jc w:val="both"/>
        <w:rPr>
          <w:rFonts w:ascii="Arial" w:hAnsi="Arial" w:cs="Arial"/>
          <w:b/>
          <w:color w:val="000000" w:themeColor="text1"/>
          <w:sz w:val="22"/>
          <w:szCs w:val="22"/>
        </w:rPr>
      </w:pPr>
      <w:r w:rsidRPr="00373AB6">
        <w:rPr>
          <w:rFonts w:ascii="Arial" w:hAnsi="Arial" w:cs="Arial"/>
          <w:b/>
          <w:color w:val="000000" w:themeColor="text1"/>
          <w:sz w:val="22"/>
          <w:szCs w:val="22"/>
        </w:rPr>
        <w:t>REGULATORIO:</w:t>
      </w:r>
    </w:p>
    <w:p w14:paraId="3A385509" w14:textId="77777777" w:rsidR="005D20C9" w:rsidRPr="00373AB6" w:rsidRDefault="005D20C9" w:rsidP="005D20C9">
      <w:pPr>
        <w:tabs>
          <w:tab w:val="left" w:pos="3193"/>
        </w:tabs>
        <w:jc w:val="both"/>
        <w:rPr>
          <w:rFonts w:ascii="Arial" w:hAnsi="Arial" w:cs="Arial"/>
          <w:color w:val="000000" w:themeColor="text1"/>
          <w:sz w:val="22"/>
          <w:szCs w:val="22"/>
        </w:rPr>
      </w:pPr>
    </w:p>
    <w:p w14:paraId="1E231E4E" w14:textId="77777777" w:rsidR="005D20C9" w:rsidRPr="00373AB6" w:rsidRDefault="005D20C9" w:rsidP="005D20C9">
      <w:pPr>
        <w:tabs>
          <w:tab w:val="left" w:pos="3193"/>
        </w:tabs>
        <w:jc w:val="both"/>
        <w:rPr>
          <w:rFonts w:ascii="Arial" w:hAnsi="Arial" w:cs="Arial"/>
          <w:color w:val="000000" w:themeColor="text1"/>
          <w:sz w:val="22"/>
          <w:szCs w:val="22"/>
        </w:rPr>
      </w:pPr>
      <w:r w:rsidRPr="00373AB6">
        <w:rPr>
          <w:rFonts w:ascii="Arial" w:hAnsi="Arial" w:cs="Arial"/>
          <w:color w:val="000000" w:themeColor="text1"/>
          <w:sz w:val="22"/>
          <w:szCs w:val="22"/>
        </w:rPr>
        <w:t xml:space="preserve">En cuanto a la normatividad aplicable al objeto del proceso de contratación encontramos: </w:t>
      </w:r>
    </w:p>
    <w:p w14:paraId="444E4D42"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0AF6BC4A" w14:textId="77777777" w:rsidR="005D20C9" w:rsidRPr="00373AB6" w:rsidRDefault="005D20C9" w:rsidP="005D20C9">
      <w:pPr>
        <w:pStyle w:val="Prrafodelista"/>
        <w:numPr>
          <w:ilvl w:val="0"/>
          <w:numId w:val="19"/>
        </w:numPr>
        <w:tabs>
          <w:tab w:val="left" w:pos="3193"/>
        </w:tabs>
        <w:ind w:left="284"/>
        <w:jc w:val="both"/>
        <w:rPr>
          <w:rFonts w:ascii="Arial" w:hAnsi="Arial" w:cs="Arial"/>
          <w:color w:val="000000" w:themeColor="text1"/>
          <w:sz w:val="22"/>
          <w:szCs w:val="22"/>
        </w:rPr>
      </w:pPr>
      <w:r w:rsidRPr="00373AB6">
        <w:rPr>
          <w:rFonts w:ascii="Arial" w:hAnsi="Arial" w:cs="Arial"/>
          <w:color w:val="000000" w:themeColor="text1"/>
          <w:sz w:val="22"/>
          <w:szCs w:val="22"/>
        </w:rPr>
        <w:t>Normatividad OACI establecida en el anexo 14, Los Reglamentos Aeronáuticos de Colombia, Circulares y otros</w:t>
      </w:r>
    </w:p>
    <w:p w14:paraId="36A21828" w14:textId="77777777" w:rsidR="005D20C9" w:rsidRDefault="005D20C9" w:rsidP="005D20C9">
      <w:pPr>
        <w:pStyle w:val="Prrafodelista"/>
        <w:numPr>
          <w:ilvl w:val="0"/>
          <w:numId w:val="19"/>
        </w:numPr>
        <w:tabs>
          <w:tab w:val="left" w:pos="3193"/>
        </w:tabs>
        <w:ind w:left="284"/>
        <w:jc w:val="both"/>
        <w:rPr>
          <w:rFonts w:ascii="Arial" w:hAnsi="Arial" w:cs="Arial"/>
          <w:color w:val="000000" w:themeColor="text1"/>
          <w:sz w:val="22"/>
          <w:szCs w:val="22"/>
        </w:rPr>
      </w:pPr>
      <w:r w:rsidRPr="00373AB6">
        <w:rPr>
          <w:rFonts w:ascii="Arial" w:hAnsi="Arial" w:cs="Arial"/>
          <w:color w:val="000000" w:themeColor="text1"/>
          <w:sz w:val="22"/>
          <w:szCs w:val="22"/>
        </w:rPr>
        <w:t>Reglamento aeronáutico de Colombia referente al numeral 14.2.2 Estudio, construcción y reformas de aeródromos, aeropuertos, helipuertos e Instalaciones, garantizando la seguridad y la calidad en la prestación de servicios a través del mantenimiento y conservación de la infraestructura aeroportuaria</w:t>
      </w:r>
    </w:p>
    <w:p w14:paraId="038595FE" w14:textId="77777777" w:rsidR="005D20C9" w:rsidRDefault="005D20C9" w:rsidP="005D20C9">
      <w:pPr>
        <w:tabs>
          <w:tab w:val="left" w:pos="3193"/>
        </w:tabs>
        <w:jc w:val="both"/>
        <w:rPr>
          <w:rFonts w:ascii="Arial" w:hAnsi="Arial" w:cs="Arial"/>
          <w:color w:val="000000" w:themeColor="text1"/>
          <w:sz w:val="22"/>
          <w:szCs w:val="22"/>
        </w:rPr>
      </w:pPr>
    </w:p>
    <w:p w14:paraId="36D7F47C" w14:textId="77777777" w:rsidR="005D20C9" w:rsidRPr="00353E6D" w:rsidRDefault="005D20C9" w:rsidP="005D20C9">
      <w:pPr>
        <w:autoSpaceDE w:val="0"/>
        <w:autoSpaceDN w:val="0"/>
        <w:adjustRightInd w:val="0"/>
        <w:jc w:val="both"/>
        <w:rPr>
          <w:rFonts w:ascii="Arial" w:hAnsi="Arial" w:cs="Arial"/>
          <w:color w:val="000000" w:themeColor="text1"/>
          <w:sz w:val="22"/>
          <w:szCs w:val="22"/>
        </w:rPr>
      </w:pPr>
      <w:r w:rsidRPr="00353E6D">
        <w:rPr>
          <w:rFonts w:ascii="Arial" w:hAnsi="Arial" w:cs="Arial"/>
          <w:color w:val="000000" w:themeColor="text1"/>
          <w:sz w:val="22"/>
          <w:szCs w:val="22"/>
        </w:rPr>
        <w:t>Para la ejecución de la obra se debe tener en cuenta la siguiente normatividad:</w:t>
      </w:r>
    </w:p>
    <w:p w14:paraId="15CB1044"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Especificaciones particulares de diseño.</w:t>
      </w:r>
    </w:p>
    <w:p w14:paraId="2A3BC4AA"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Ley 400 de 1997. Decreto 33 de 1998. Decreto 34 de 1999.</w:t>
      </w:r>
    </w:p>
    <w:p w14:paraId="51F47DEE"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lastRenderedPageBreak/>
        <w:t>Manual de gestión socio ambiental para la construcción.</w:t>
      </w:r>
    </w:p>
    <w:p w14:paraId="2B8FFAF0"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Normas Técnicas Colombianas NTC 1500: Código Colombiano de Fontanería.</w:t>
      </w:r>
    </w:p>
    <w:p w14:paraId="4D9A9D1B"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Normas Técnicas Colombianas NTC 4143, accesibilidad de las personas al medio físico, edificios y espacios urbanos, rampas fijas, adecuadas y básicas.</w:t>
      </w:r>
    </w:p>
    <w:p w14:paraId="3F89FF6F"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Permisos y autorizaciones pertinentes.</w:t>
      </w:r>
    </w:p>
    <w:p w14:paraId="2C190B02"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Planos y memorias de cálculo específicos del proyecto.</w:t>
      </w:r>
    </w:p>
    <w:p w14:paraId="57C822B8"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Reglamento técnico del sector de agua potable y saneamiento básico-RAS 2000.</w:t>
      </w:r>
    </w:p>
    <w:p w14:paraId="33E8C243"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Reglamento de higiene y seguridad para la industria de la construcción: Resolución No. 02413 de 1979, emanada del Ministerio de Trabajo y &gt;Seguridad Social de Colombia.</w:t>
      </w:r>
    </w:p>
    <w:p w14:paraId="037160E1"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Reglamento Técnico de iluminación y alumbrado RETILAP.</w:t>
      </w:r>
    </w:p>
    <w:p w14:paraId="2F9E57BA" w14:textId="77777777" w:rsidR="005D20C9" w:rsidRPr="00353E6D" w:rsidRDefault="005D20C9" w:rsidP="005D20C9">
      <w:pPr>
        <w:pStyle w:val="Prrafodelista"/>
        <w:numPr>
          <w:ilvl w:val="0"/>
          <w:numId w:val="20"/>
        </w:numPr>
        <w:autoSpaceDE w:val="0"/>
        <w:autoSpaceDN w:val="0"/>
        <w:adjustRightInd w:val="0"/>
        <w:contextualSpacing/>
        <w:jc w:val="both"/>
        <w:rPr>
          <w:rFonts w:ascii="Arial" w:hAnsi="Arial" w:cs="Arial"/>
          <w:color w:val="000000" w:themeColor="text1"/>
          <w:sz w:val="22"/>
          <w:szCs w:val="22"/>
        </w:rPr>
      </w:pPr>
      <w:r w:rsidRPr="00353E6D">
        <w:rPr>
          <w:rFonts w:ascii="Arial" w:hAnsi="Arial" w:cs="Arial"/>
          <w:color w:val="000000" w:themeColor="text1"/>
          <w:sz w:val="22"/>
          <w:szCs w:val="22"/>
        </w:rPr>
        <w:t>Reglamento Técnico de instalaciones eléctricas RETIE-NTC-2050.</w:t>
      </w:r>
    </w:p>
    <w:p w14:paraId="6898590E" w14:textId="77777777" w:rsidR="005D20C9" w:rsidRPr="00353E6D" w:rsidRDefault="005D20C9" w:rsidP="005D20C9">
      <w:pPr>
        <w:pStyle w:val="Prrafodelista"/>
        <w:autoSpaceDE w:val="0"/>
        <w:autoSpaceDN w:val="0"/>
        <w:adjustRightInd w:val="0"/>
        <w:ind w:left="765"/>
        <w:jc w:val="both"/>
        <w:rPr>
          <w:rFonts w:ascii="Arial" w:hAnsi="Arial" w:cs="Arial"/>
          <w:color w:val="000000" w:themeColor="text1"/>
          <w:sz w:val="22"/>
          <w:szCs w:val="22"/>
        </w:rPr>
      </w:pPr>
    </w:p>
    <w:p w14:paraId="379D49CD" w14:textId="77777777" w:rsidR="005D20C9" w:rsidRPr="00353E6D" w:rsidRDefault="005D20C9" w:rsidP="005D20C9">
      <w:pPr>
        <w:autoSpaceDE w:val="0"/>
        <w:autoSpaceDN w:val="0"/>
        <w:adjustRightInd w:val="0"/>
        <w:jc w:val="both"/>
        <w:rPr>
          <w:rFonts w:ascii="Arial" w:hAnsi="Arial" w:cs="Arial"/>
          <w:color w:val="000000" w:themeColor="text1"/>
          <w:sz w:val="22"/>
          <w:szCs w:val="22"/>
        </w:rPr>
      </w:pPr>
      <w:r w:rsidRPr="00353E6D">
        <w:rPr>
          <w:rFonts w:ascii="Arial" w:hAnsi="Arial" w:cs="Arial"/>
          <w:color w:val="000000" w:themeColor="text1"/>
          <w:sz w:val="22"/>
          <w:szCs w:val="22"/>
        </w:rPr>
        <w:t>NOTA: Todos los materiales utilizados en la ejecución de la obra deberán cumplir con las normas técnicas colombianas NTC, o en su defecto con las normas ASTM (American Society for Testing and Materials), cuando la NTC no regule el material.</w:t>
      </w:r>
    </w:p>
    <w:p w14:paraId="2824FD8A" w14:textId="77777777" w:rsidR="005D20C9" w:rsidRDefault="005D20C9" w:rsidP="005D20C9">
      <w:pPr>
        <w:tabs>
          <w:tab w:val="left" w:pos="3193"/>
        </w:tabs>
        <w:jc w:val="both"/>
        <w:rPr>
          <w:rFonts w:ascii="Arial" w:hAnsi="Arial" w:cs="Arial"/>
          <w:color w:val="000000" w:themeColor="text1"/>
          <w:sz w:val="22"/>
          <w:szCs w:val="22"/>
        </w:rPr>
      </w:pPr>
    </w:p>
    <w:p w14:paraId="2E1F5639" w14:textId="77777777" w:rsidR="005D20C9" w:rsidRPr="006438C0" w:rsidRDefault="005D20C9" w:rsidP="005D20C9">
      <w:pPr>
        <w:ind w:left="720"/>
        <w:rPr>
          <w:rFonts w:ascii="Arial Narrow" w:hAnsi="Arial Narrow" w:cs="Arial"/>
          <w:iCs/>
          <w:color w:val="767171" w:themeColor="background2" w:themeShade="80"/>
          <w:sz w:val="22"/>
          <w:szCs w:val="22"/>
        </w:rPr>
      </w:pPr>
    </w:p>
    <w:p w14:paraId="033BA04D" w14:textId="77777777" w:rsidR="005D20C9" w:rsidRDefault="005D20C9" w:rsidP="005D20C9">
      <w:pPr>
        <w:numPr>
          <w:ilvl w:val="2"/>
          <w:numId w:val="3"/>
        </w:numPr>
        <w:rPr>
          <w:rFonts w:ascii="Arial Narrow" w:hAnsi="Arial Narrow" w:cs="Arial"/>
          <w:b/>
          <w:sz w:val="22"/>
          <w:szCs w:val="22"/>
        </w:rPr>
      </w:pPr>
      <w:r w:rsidRPr="006C3EA3">
        <w:rPr>
          <w:rFonts w:ascii="Arial Narrow" w:hAnsi="Arial Narrow" w:cs="Arial"/>
          <w:b/>
          <w:sz w:val="22"/>
          <w:szCs w:val="22"/>
        </w:rPr>
        <w:t xml:space="preserve">ESTUDIO DE LA OFERTA: </w:t>
      </w:r>
    </w:p>
    <w:p w14:paraId="21816A6A" w14:textId="77777777" w:rsidR="005D20C9" w:rsidRDefault="005D20C9" w:rsidP="005D20C9">
      <w:pPr>
        <w:rPr>
          <w:rFonts w:ascii="Arial Narrow" w:hAnsi="Arial Narrow" w:cs="Arial"/>
          <w:b/>
          <w:sz w:val="22"/>
          <w:szCs w:val="22"/>
        </w:rPr>
      </w:pPr>
    </w:p>
    <w:p w14:paraId="7CDC2013" w14:textId="77777777" w:rsidR="005D20C9" w:rsidRPr="00DF2EED" w:rsidRDefault="005D20C9" w:rsidP="005D20C9">
      <w:pPr>
        <w:autoSpaceDE w:val="0"/>
        <w:autoSpaceDN w:val="0"/>
        <w:adjustRightInd w:val="0"/>
        <w:jc w:val="both"/>
        <w:rPr>
          <w:rFonts w:ascii="Arial" w:hAnsi="Arial" w:cs="Arial"/>
          <w:sz w:val="22"/>
          <w:szCs w:val="22"/>
        </w:rPr>
      </w:pPr>
      <w:r w:rsidRPr="00DF2EED">
        <w:rPr>
          <w:rFonts w:ascii="Arial" w:hAnsi="Arial" w:cs="Arial"/>
          <w:sz w:val="22"/>
          <w:szCs w:val="22"/>
        </w:rPr>
        <w:t xml:space="preserve">Dentro del sector de la construcción se pueden observar dos grandes líneas que son la construcción de vivienda liderada principalmente por empresas constructoras dedicadas casi exclusivamente a este sector y con un impulso importante del gobierno Nacional del programa viviendas gratis el cual espera ser un motor de la economía en el presente año. Otro de los sectores a mencionar es la realización de infraestructura u obras civiles hacemos referencia a aquellas actividades dirigidas la construcción de: </w:t>
      </w:r>
    </w:p>
    <w:p w14:paraId="23C77942" w14:textId="77777777" w:rsidR="005D20C9" w:rsidRPr="00DF2EED" w:rsidRDefault="005D20C9" w:rsidP="005D20C9">
      <w:pPr>
        <w:autoSpaceDE w:val="0"/>
        <w:autoSpaceDN w:val="0"/>
        <w:adjustRightInd w:val="0"/>
        <w:jc w:val="both"/>
        <w:rPr>
          <w:rFonts w:ascii="Arial" w:hAnsi="Arial" w:cs="Arial"/>
          <w:sz w:val="22"/>
          <w:szCs w:val="22"/>
        </w:rPr>
      </w:pPr>
    </w:p>
    <w:p w14:paraId="3683924C" w14:textId="77777777" w:rsidR="005D20C9" w:rsidRDefault="005D20C9" w:rsidP="005D20C9">
      <w:pPr>
        <w:numPr>
          <w:ilvl w:val="0"/>
          <w:numId w:val="21"/>
        </w:numPr>
        <w:autoSpaceDE w:val="0"/>
        <w:autoSpaceDN w:val="0"/>
        <w:adjustRightInd w:val="0"/>
        <w:jc w:val="both"/>
        <w:rPr>
          <w:rFonts w:ascii="Arial" w:hAnsi="Arial" w:cs="Arial"/>
          <w:sz w:val="22"/>
          <w:szCs w:val="22"/>
        </w:rPr>
      </w:pPr>
      <w:r w:rsidRPr="00DF2EED">
        <w:rPr>
          <w:rFonts w:ascii="Arial" w:hAnsi="Arial" w:cs="Arial"/>
          <w:sz w:val="22"/>
          <w:szCs w:val="22"/>
        </w:rPr>
        <w:t xml:space="preserve">Avenidas, autopistas, puentes, viaductos. </w:t>
      </w:r>
    </w:p>
    <w:p w14:paraId="709045B9" w14:textId="77777777" w:rsidR="005D20C9" w:rsidRDefault="005D20C9" w:rsidP="005D20C9">
      <w:pPr>
        <w:numPr>
          <w:ilvl w:val="0"/>
          <w:numId w:val="21"/>
        </w:numPr>
        <w:autoSpaceDE w:val="0"/>
        <w:autoSpaceDN w:val="0"/>
        <w:adjustRightInd w:val="0"/>
        <w:jc w:val="both"/>
        <w:rPr>
          <w:rFonts w:ascii="Arial" w:hAnsi="Arial" w:cs="Arial"/>
          <w:sz w:val="22"/>
          <w:szCs w:val="22"/>
        </w:rPr>
      </w:pPr>
      <w:r w:rsidRPr="00DF2EED">
        <w:rPr>
          <w:rFonts w:ascii="Arial" w:hAnsi="Arial" w:cs="Arial"/>
          <w:sz w:val="22"/>
          <w:szCs w:val="22"/>
        </w:rPr>
        <w:t xml:space="preserve">Sistema de acueducto y alcantarillado. </w:t>
      </w:r>
    </w:p>
    <w:p w14:paraId="69CFBB6C" w14:textId="77777777" w:rsidR="005D20C9" w:rsidRDefault="005D20C9" w:rsidP="005D20C9">
      <w:pPr>
        <w:numPr>
          <w:ilvl w:val="0"/>
          <w:numId w:val="21"/>
        </w:numPr>
        <w:autoSpaceDE w:val="0"/>
        <w:autoSpaceDN w:val="0"/>
        <w:adjustRightInd w:val="0"/>
        <w:jc w:val="both"/>
        <w:rPr>
          <w:rFonts w:ascii="Arial" w:hAnsi="Arial" w:cs="Arial"/>
          <w:sz w:val="22"/>
          <w:szCs w:val="22"/>
        </w:rPr>
      </w:pPr>
      <w:r w:rsidRPr="00DF2EED">
        <w:rPr>
          <w:rFonts w:ascii="Arial" w:hAnsi="Arial" w:cs="Arial"/>
          <w:sz w:val="22"/>
          <w:szCs w:val="22"/>
        </w:rPr>
        <w:t xml:space="preserve">Sistemas de telecomunicaciones. </w:t>
      </w:r>
    </w:p>
    <w:p w14:paraId="615609C1" w14:textId="77777777" w:rsidR="005D20C9" w:rsidRDefault="005D20C9" w:rsidP="005D20C9">
      <w:pPr>
        <w:numPr>
          <w:ilvl w:val="0"/>
          <w:numId w:val="21"/>
        </w:numPr>
        <w:autoSpaceDE w:val="0"/>
        <w:autoSpaceDN w:val="0"/>
        <w:adjustRightInd w:val="0"/>
        <w:jc w:val="both"/>
        <w:rPr>
          <w:rFonts w:ascii="Arial" w:hAnsi="Arial" w:cs="Arial"/>
          <w:sz w:val="22"/>
          <w:szCs w:val="22"/>
        </w:rPr>
      </w:pPr>
      <w:r w:rsidRPr="00DF2EED">
        <w:rPr>
          <w:rFonts w:ascii="Arial" w:hAnsi="Arial" w:cs="Arial"/>
          <w:sz w:val="22"/>
          <w:szCs w:val="22"/>
        </w:rPr>
        <w:t xml:space="preserve">Sistemas de generación, transmisión y distribución de energía. </w:t>
      </w:r>
    </w:p>
    <w:p w14:paraId="3CC1240E" w14:textId="77777777" w:rsidR="005D20C9" w:rsidRPr="00DF2EED" w:rsidRDefault="005D20C9" w:rsidP="005D20C9">
      <w:pPr>
        <w:numPr>
          <w:ilvl w:val="0"/>
          <w:numId w:val="21"/>
        </w:numPr>
        <w:autoSpaceDE w:val="0"/>
        <w:autoSpaceDN w:val="0"/>
        <w:adjustRightInd w:val="0"/>
        <w:jc w:val="both"/>
        <w:rPr>
          <w:rFonts w:ascii="Arial" w:hAnsi="Arial" w:cs="Arial"/>
          <w:sz w:val="22"/>
          <w:szCs w:val="22"/>
        </w:rPr>
      </w:pPr>
      <w:r w:rsidRPr="00DF2EED">
        <w:rPr>
          <w:rFonts w:ascii="Arial" w:hAnsi="Arial" w:cs="Arial"/>
          <w:sz w:val="22"/>
          <w:szCs w:val="22"/>
        </w:rPr>
        <w:t xml:space="preserve">Aeropuertos, puertos, vías férreas, entre otras. </w:t>
      </w:r>
    </w:p>
    <w:p w14:paraId="5890F8FD" w14:textId="77777777" w:rsidR="005D20C9" w:rsidRPr="00DF2EED" w:rsidRDefault="005D20C9" w:rsidP="005D20C9">
      <w:pPr>
        <w:autoSpaceDE w:val="0"/>
        <w:autoSpaceDN w:val="0"/>
        <w:adjustRightInd w:val="0"/>
        <w:rPr>
          <w:rFonts w:ascii="Arial" w:hAnsi="Arial" w:cs="Arial"/>
          <w:color w:val="000000"/>
          <w:sz w:val="22"/>
          <w:szCs w:val="22"/>
        </w:rPr>
      </w:pPr>
    </w:p>
    <w:p w14:paraId="4CACDBD3" w14:textId="77777777" w:rsidR="005D20C9" w:rsidRPr="00DF2EED" w:rsidRDefault="005D20C9" w:rsidP="005D20C9">
      <w:pPr>
        <w:autoSpaceDE w:val="0"/>
        <w:autoSpaceDN w:val="0"/>
        <w:adjustRightInd w:val="0"/>
        <w:jc w:val="both"/>
        <w:rPr>
          <w:rFonts w:ascii="Arial" w:hAnsi="Arial" w:cs="Arial"/>
          <w:color w:val="000000"/>
          <w:sz w:val="22"/>
          <w:szCs w:val="22"/>
        </w:rPr>
      </w:pPr>
      <w:r w:rsidRPr="00DF2EED">
        <w:rPr>
          <w:rFonts w:ascii="Arial" w:hAnsi="Arial" w:cs="Arial"/>
          <w:color w:val="000000"/>
          <w:sz w:val="22"/>
          <w:szCs w:val="22"/>
        </w:rPr>
        <w:t xml:space="preserve">No obstante, su dinamismo continúa dependiendo de la eficiencia del Estado: agilidad de las entidades contratantes para la adjudicación de concesiones y los tiempos para la entrega de licencias ambientales, entre otros. </w:t>
      </w:r>
    </w:p>
    <w:p w14:paraId="1E7A064B" w14:textId="77777777" w:rsidR="005D20C9" w:rsidRPr="00507CB3" w:rsidRDefault="005D20C9" w:rsidP="005D20C9">
      <w:pPr>
        <w:autoSpaceDE w:val="0"/>
        <w:autoSpaceDN w:val="0"/>
        <w:adjustRightInd w:val="0"/>
        <w:rPr>
          <w:rFonts w:ascii="Arial" w:hAnsi="Arial" w:cs="Arial"/>
          <w:i/>
          <w:color w:val="000000"/>
          <w:sz w:val="23"/>
          <w:szCs w:val="23"/>
        </w:rPr>
      </w:pPr>
    </w:p>
    <w:p w14:paraId="4A504084" w14:textId="77777777" w:rsidR="005D20C9" w:rsidRPr="00321BC4" w:rsidRDefault="005D20C9" w:rsidP="005D20C9">
      <w:pPr>
        <w:autoSpaceDE w:val="0"/>
        <w:autoSpaceDN w:val="0"/>
        <w:adjustRightInd w:val="0"/>
        <w:jc w:val="both"/>
        <w:rPr>
          <w:rFonts w:ascii="Arial" w:hAnsi="Arial" w:cs="Arial"/>
          <w:b/>
          <w:color w:val="000000"/>
          <w:sz w:val="22"/>
          <w:szCs w:val="22"/>
        </w:rPr>
      </w:pPr>
      <w:r w:rsidRPr="00321BC4">
        <w:rPr>
          <w:rFonts w:ascii="Arial" w:hAnsi="Arial" w:cs="Arial"/>
          <w:b/>
          <w:color w:val="000000"/>
          <w:sz w:val="22"/>
          <w:szCs w:val="22"/>
        </w:rPr>
        <w:t xml:space="preserve">Como vende el sector </w:t>
      </w:r>
    </w:p>
    <w:p w14:paraId="03C7D68F" w14:textId="77777777" w:rsidR="005D20C9" w:rsidRPr="00321BC4" w:rsidRDefault="005D20C9" w:rsidP="005D20C9">
      <w:pPr>
        <w:autoSpaceDE w:val="0"/>
        <w:autoSpaceDN w:val="0"/>
        <w:adjustRightInd w:val="0"/>
        <w:jc w:val="both"/>
        <w:rPr>
          <w:rFonts w:ascii="Arial" w:hAnsi="Arial" w:cs="Arial"/>
          <w:color w:val="000000"/>
          <w:sz w:val="22"/>
          <w:szCs w:val="22"/>
        </w:rPr>
      </w:pPr>
    </w:p>
    <w:p w14:paraId="247ECDD2" w14:textId="77777777" w:rsidR="005D20C9" w:rsidRPr="00321BC4" w:rsidRDefault="005D20C9" w:rsidP="005D20C9">
      <w:pPr>
        <w:autoSpaceDE w:val="0"/>
        <w:autoSpaceDN w:val="0"/>
        <w:adjustRightInd w:val="0"/>
        <w:jc w:val="both"/>
        <w:rPr>
          <w:rFonts w:ascii="Arial" w:hAnsi="Arial" w:cs="Arial"/>
          <w:color w:val="000000"/>
          <w:sz w:val="22"/>
          <w:szCs w:val="22"/>
        </w:rPr>
      </w:pPr>
      <w:r w:rsidRPr="00321BC4">
        <w:rPr>
          <w:rFonts w:ascii="Arial" w:hAnsi="Arial" w:cs="Arial"/>
          <w:color w:val="000000"/>
          <w:sz w:val="22"/>
          <w:szCs w:val="22"/>
        </w:rPr>
        <w:t xml:space="preserve">Por ser este proceso una obra del sector de la infraestructura y contratada por una entidad del estado, los proponentes deben participar en un proceso de selección abierta y público donde en igualdad de condiciones compiten por la adjudicación de la obra. La participación en el proceso depende de los criterios mínimos habilitantes que se consideran en el proceso con el fin de garantizar el cumplimiento del contrato. En el país, existen diversos obstáculos para el desarrollo de obras civiles, como la agilidad </w:t>
      </w:r>
      <w:r w:rsidRPr="00321BC4">
        <w:rPr>
          <w:rFonts w:ascii="Arial" w:hAnsi="Arial" w:cs="Arial"/>
          <w:color w:val="000000"/>
          <w:sz w:val="22"/>
          <w:szCs w:val="22"/>
        </w:rPr>
        <w:lastRenderedPageBreak/>
        <w:t xml:space="preserve">de las instituciones del Estado para adjudicar los contratos, la complejidad en el sistema contractual y la lentitud en la entrega de licencias ambientales. </w:t>
      </w:r>
    </w:p>
    <w:p w14:paraId="2FAAA8AA" w14:textId="77777777" w:rsidR="005D20C9" w:rsidRPr="00321BC4" w:rsidRDefault="005D20C9" w:rsidP="005D20C9">
      <w:pPr>
        <w:autoSpaceDE w:val="0"/>
        <w:autoSpaceDN w:val="0"/>
        <w:adjustRightInd w:val="0"/>
        <w:jc w:val="both"/>
        <w:rPr>
          <w:rFonts w:ascii="Arial" w:hAnsi="Arial" w:cs="Arial"/>
          <w:color w:val="000000"/>
          <w:sz w:val="22"/>
          <w:szCs w:val="22"/>
        </w:rPr>
      </w:pPr>
    </w:p>
    <w:p w14:paraId="41153E26" w14:textId="77777777" w:rsidR="005D20C9" w:rsidRDefault="005D20C9" w:rsidP="005D20C9">
      <w:pPr>
        <w:autoSpaceDE w:val="0"/>
        <w:autoSpaceDN w:val="0"/>
        <w:adjustRightInd w:val="0"/>
        <w:jc w:val="both"/>
        <w:rPr>
          <w:rFonts w:ascii="Arial" w:hAnsi="Arial" w:cs="Arial"/>
          <w:color w:val="000000"/>
          <w:sz w:val="22"/>
          <w:szCs w:val="22"/>
        </w:rPr>
      </w:pPr>
      <w:r w:rsidRPr="00321BC4">
        <w:rPr>
          <w:rFonts w:ascii="Arial" w:hAnsi="Arial" w:cs="Arial"/>
          <w:color w:val="000000"/>
          <w:sz w:val="22"/>
          <w:szCs w:val="22"/>
        </w:rPr>
        <w:t xml:space="preserve">Estos factores han generado retrasos en los procesos de licitación de los proyectos de infraestructura del país, disminuyendo la dinámica del sector de la construcción. En sector de la construcción la lucha por la competitividad y la búsqueda de un desempeño eficaz y un desarrollo óptimo han hecho que este sector empresarial haya obtenido una expansión bastante significativa, manteniendo en estas Empresas una disputa de costos e innovación de infraestructura. </w:t>
      </w:r>
    </w:p>
    <w:p w14:paraId="66FE2114" w14:textId="77777777" w:rsidR="005D20C9" w:rsidRPr="00321BC4" w:rsidRDefault="005D20C9" w:rsidP="005D20C9">
      <w:pPr>
        <w:autoSpaceDE w:val="0"/>
        <w:autoSpaceDN w:val="0"/>
        <w:adjustRightInd w:val="0"/>
        <w:jc w:val="both"/>
        <w:rPr>
          <w:rFonts w:ascii="Arial" w:hAnsi="Arial" w:cs="Arial"/>
          <w:color w:val="000000"/>
          <w:sz w:val="22"/>
          <w:szCs w:val="22"/>
        </w:rPr>
      </w:pPr>
    </w:p>
    <w:p w14:paraId="3E47DDF9" w14:textId="10D18279" w:rsidR="005D20C9" w:rsidRDefault="005D20C9" w:rsidP="005D20C9">
      <w:pPr>
        <w:autoSpaceDE w:val="0"/>
        <w:autoSpaceDN w:val="0"/>
        <w:adjustRightInd w:val="0"/>
        <w:jc w:val="both"/>
        <w:rPr>
          <w:rFonts w:ascii="Arial" w:hAnsi="Arial" w:cs="Arial"/>
          <w:color w:val="000000"/>
          <w:sz w:val="22"/>
          <w:szCs w:val="22"/>
        </w:rPr>
      </w:pPr>
      <w:r w:rsidRPr="00321BC4">
        <w:rPr>
          <w:rFonts w:ascii="Arial" w:hAnsi="Arial" w:cs="Arial"/>
          <w:color w:val="000000"/>
          <w:sz w:val="22"/>
          <w:szCs w:val="22"/>
        </w:rPr>
        <w:t xml:space="preserve">Cuando se desagrega la contratación con el Estado por el tamaño de la empresa, se evidencia que esta se concentra en las medianas y grandes empresas, con el 49% frente al 30% de las pequeñas. Estos resultados evidencian dos problemas, por un </w:t>
      </w:r>
      <w:r w:rsidR="002548A5" w:rsidRPr="00321BC4">
        <w:rPr>
          <w:rFonts w:ascii="Arial" w:hAnsi="Arial" w:cs="Arial"/>
          <w:color w:val="000000"/>
          <w:sz w:val="22"/>
          <w:szCs w:val="22"/>
        </w:rPr>
        <w:t>lado,</w:t>
      </w:r>
      <w:r w:rsidRPr="00321BC4">
        <w:rPr>
          <w:rFonts w:ascii="Arial" w:hAnsi="Arial" w:cs="Arial"/>
          <w:color w:val="000000"/>
          <w:sz w:val="22"/>
          <w:szCs w:val="22"/>
        </w:rPr>
        <w:t xml:space="preserve"> que hay baja oferta de proyectos por parte del Estado para las firmas constructoras y en menor medida para las consultoras. Y por otro lado, que muchas de las firmas pequeñas solo acceden a los proyectos a través de la subcontratación con empresas grandes. Lo que representa un problema, pues esta experiencia no se reconoce en los procesos de selección (ejemplo: licitación pública) del Estado.  </w:t>
      </w:r>
    </w:p>
    <w:p w14:paraId="661B6DE6" w14:textId="77777777" w:rsidR="005D20C9" w:rsidRPr="004F78D4" w:rsidRDefault="005D20C9" w:rsidP="005D20C9">
      <w:pPr>
        <w:autoSpaceDE w:val="0"/>
        <w:autoSpaceDN w:val="0"/>
        <w:adjustRightInd w:val="0"/>
        <w:jc w:val="both"/>
        <w:rPr>
          <w:rFonts w:ascii="Arial" w:hAnsi="Arial" w:cs="Arial"/>
          <w:b/>
          <w:color w:val="000000"/>
          <w:sz w:val="22"/>
          <w:szCs w:val="22"/>
        </w:rPr>
      </w:pPr>
    </w:p>
    <w:p w14:paraId="45540598" w14:textId="77777777" w:rsidR="005D20C9" w:rsidRDefault="005D20C9" w:rsidP="005D20C9">
      <w:pPr>
        <w:jc w:val="both"/>
        <w:rPr>
          <w:rFonts w:ascii="Arial" w:hAnsi="Arial" w:cs="Arial"/>
          <w:b/>
          <w:color w:val="000000"/>
          <w:sz w:val="22"/>
          <w:szCs w:val="22"/>
        </w:rPr>
      </w:pPr>
      <w:r w:rsidRPr="004F78D4">
        <w:rPr>
          <w:rFonts w:ascii="Arial" w:hAnsi="Arial" w:cs="Arial"/>
          <w:b/>
          <w:color w:val="000000"/>
          <w:sz w:val="22"/>
          <w:szCs w:val="22"/>
        </w:rPr>
        <w:t xml:space="preserve">Cadena de Suministro </w:t>
      </w:r>
    </w:p>
    <w:p w14:paraId="4367676B" w14:textId="77777777" w:rsidR="005D20C9" w:rsidRDefault="005D20C9" w:rsidP="005D20C9">
      <w:pPr>
        <w:jc w:val="both"/>
        <w:rPr>
          <w:rFonts w:ascii="Arial" w:hAnsi="Arial" w:cs="Arial"/>
          <w:b/>
          <w:color w:val="000000"/>
          <w:sz w:val="22"/>
          <w:szCs w:val="22"/>
        </w:rPr>
      </w:pPr>
    </w:p>
    <w:p w14:paraId="70F74D7C" w14:textId="77777777" w:rsidR="005D20C9" w:rsidRDefault="005D20C9" w:rsidP="005D20C9">
      <w:pPr>
        <w:autoSpaceDE w:val="0"/>
        <w:autoSpaceDN w:val="0"/>
        <w:adjustRightInd w:val="0"/>
        <w:jc w:val="both"/>
        <w:rPr>
          <w:rFonts w:ascii="Arial" w:hAnsi="Arial" w:cs="Arial"/>
          <w:color w:val="000000"/>
          <w:sz w:val="22"/>
          <w:szCs w:val="22"/>
        </w:rPr>
      </w:pPr>
      <w:r w:rsidRPr="004F78D4">
        <w:rPr>
          <w:rFonts w:ascii="Arial" w:hAnsi="Arial" w:cs="Arial"/>
          <w:color w:val="000000"/>
          <w:sz w:val="22"/>
          <w:szCs w:val="22"/>
        </w:rPr>
        <w:t>La presentación del sector de la construcción como una cadena de suministro en vez de hacerlo como el desarrollo en sí de un producto nos ofrece una visión más cercana de la organización de la producción y de las actividades de negocio en el sector. Este proceso comienza con una petición del cliente (bien un edificio por ejemplo en el caso del sub-sector de la edificación o una infraestructura en el caso de la Obra Civil), y concluye como un ‘producto’ apropiado según las necesidades del cliente. La figura representa una visión esquemática de las fases clave que forman parte de la cadena de suministro en construcción</w:t>
      </w:r>
      <w:r>
        <w:rPr>
          <w:rStyle w:val="Refdenotaalpie"/>
          <w:rFonts w:ascii="Arial" w:hAnsi="Arial" w:cs="Arial"/>
          <w:color w:val="000000"/>
          <w:sz w:val="22"/>
          <w:szCs w:val="22"/>
        </w:rPr>
        <w:footnoteReference w:id="1"/>
      </w:r>
      <w:r w:rsidRPr="004F78D4">
        <w:rPr>
          <w:rFonts w:ascii="Arial" w:hAnsi="Arial" w:cs="Arial"/>
          <w:color w:val="000000"/>
          <w:sz w:val="22"/>
          <w:szCs w:val="22"/>
        </w:rPr>
        <w:t>.</w:t>
      </w:r>
    </w:p>
    <w:p w14:paraId="5A64712D" w14:textId="77777777" w:rsidR="005D20C9" w:rsidRDefault="005D20C9" w:rsidP="005D20C9">
      <w:pPr>
        <w:autoSpaceDE w:val="0"/>
        <w:autoSpaceDN w:val="0"/>
        <w:adjustRightInd w:val="0"/>
        <w:jc w:val="both"/>
        <w:rPr>
          <w:rFonts w:ascii="Arial" w:hAnsi="Arial" w:cs="Arial"/>
          <w:color w:val="000000"/>
          <w:sz w:val="22"/>
          <w:szCs w:val="22"/>
        </w:rPr>
      </w:pPr>
    </w:p>
    <w:p w14:paraId="5A56B12D" w14:textId="77777777" w:rsidR="005D20C9" w:rsidRPr="004F78D4" w:rsidRDefault="005D20C9" w:rsidP="005D20C9">
      <w:pPr>
        <w:jc w:val="center"/>
        <w:rPr>
          <w:rFonts w:ascii="Arial" w:hAnsi="Arial" w:cs="Arial"/>
          <w:b/>
          <w:color w:val="000000"/>
          <w:sz w:val="22"/>
          <w:szCs w:val="22"/>
        </w:rPr>
      </w:pPr>
      <w:r w:rsidRPr="004F78D4">
        <w:rPr>
          <w:rFonts w:ascii="Arial" w:hAnsi="Arial" w:cs="Arial"/>
          <w:b/>
          <w:noProof/>
          <w:color w:val="000000"/>
          <w:sz w:val="22"/>
          <w:szCs w:val="22"/>
          <w:lang w:val="es-MX" w:eastAsia="es-MX"/>
        </w:rPr>
        <w:drawing>
          <wp:inline distT="0" distB="0" distL="0" distR="0" wp14:anchorId="2163E8A2" wp14:editId="10E05EA7">
            <wp:extent cx="2905113" cy="2019300"/>
            <wp:effectExtent l="19050" t="0" r="0" b="0"/>
            <wp:docPr id="25" name="8 Imagen" descr="construccion-edificio-epm-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cion-edificio-epm-6-638.jpg"/>
                    <pic:cNvPicPr/>
                  </pic:nvPicPr>
                  <pic:blipFill>
                    <a:blip r:embed="rId15" cstate="print"/>
                    <a:stretch>
                      <a:fillRect/>
                    </a:stretch>
                  </pic:blipFill>
                  <pic:spPr>
                    <a:xfrm>
                      <a:off x="0" y="0"/>
                      <a:ext cx="2905113" cy="2019300"/>
                    </a:xfrm>
                    <a:prstGeom prst="rect">
                      <a:avLst/>
                    </a:prstGeom>
                  </pic:spPr>
                </pic:pic>
              </a:graphicData>
            </a:graphic>
          </wp:inline>
        </w:drawing>
      </w:r>
    </w:p>
    <w:p w14:paraId="4AD7DF6B" w14:textId="77777777" w:rsidR="005D20C9" w:rsidRPr="004F78D4" w:rsidRDefault="005D20C9" w:rsidP="005D20C9">
      <w:pPr>
        <w:autoSpaceDE w:val="0"/>
        <w:autoSpaceDN w:val="0"/>
        <w:adjustRightInd w:val="0"/>
        <w:jc w:val="both"/>
        <w:rPr>
          <w:rFonts w:ascii="Arial" w:hAnsi="Arial" w:cs="Arial"/>
          <w:color w:val="000000"/>
          <w:sz w:val="22"/>
          <w:szCs w:val="22"/>
        </w:rPr>
      </w:pPr>
      <w:r w:rsidRPr="004F78D4">
        <w:rPr>
          <w:rFonts w:ascii="Arial" w:hAnsi="Arial" w:cs="Arial"/>
          <w:color w:val="000000"/>
          <w:sz w:val="22"/>
          <w:szCs w:val="22"/>
        </w:rPr>
        <w:lastRenderedPageBreak/>
        <w:t xml:space="preserve">El proceso puede ser cíclico a través del cual numerosas iteraciones pueden darse como combinación de las diferentes fases. A grandes rasgos las características de algunas de las fases más importantes se presentan a continuación: </w:t>
      </w:r>
    </w:p>
    <w:p w14:paraId="56A2DE11" w14:textId="77777777" w:rsidR="005D20C9" w:rsidRPr="004F78D4" w:rsidRDefault="005D20C9" w:rsidP="005D20C9">
      <w:pPr>
        <w:autoSpaceDE w:val="0"/>
        <w:autoSpaceDN w:val="0"/>
        <w:adjustRightInd w:val="0"/>
        <w:jc w:val="both"/>
        <w:rPr>
          <w:rFonts w:ascii="Arial" w:hAnsi="Arial" w:cs="Arial"/>
          <w:color w:val="000000"/>
          <w:sz w:val="22"/>
          <w:szCs w:val="22"/>
        </w:rPr>
      </w:pPr>
    </w:p>
    <w:p w14:paraId="412E15FB" w14:textId="77777777" w:rsidR="005D20C9" w:rsidRPr="004F78D4" w:rsidRDefault="005D20C9" w:rsidP="005D20C9">
      <w:pPr>
        <w:pStyle w:val="Prrafodelista"/>
        <w:numPr>
          <w:ilvl w:val="0"/>
          <w:numId w:val="22"/>
        </w:numPr>
        <w:autoSpaceDE w:val="0"/>
        <w:autoSpaceDN w:val="0"/>
        <w:adjustRightInd w:val="0"/>
        <w:contextualSpacing/>
        <w:jc w:val="both"/>
        <w:rPr>
          <w:rFonts w:ascii="Arial" w:hAnsi="Arial" w:cs="Arial"/>
          <w:color w:val="000000"/>
          <w:sz w:val="22"/>
          <w:szCs w:val="22"/>
        </w:rPr>
      </w:pPr>
      <w:r w:rsidRPr="004F78D4">
        <w:rPr>
          <w:rFonts w:ascii="Arial" w:hAnsi="Arial" w:cs="Arial"/>
          <w:color w:val="000000"/>
          <w:sz w:val="22"/>
          <w:szCs w:val="22"/>
        </w:rPr>
        <w:t xml:space="preserve">Desde un punto de visto económico, la necesidad del cliente puede convertirse en una ‘demanda efectiva’, que desemboca en la fase de especificaciones y diseño. Esta fase aglutinará diferentes sub-operaciones, incluyendo el diseño, pactos financieros, licencias, permisos, etc. </w:t>
      </w:r>
    </w:p>
    <w:p w14:paraId="200E15ED" w14:textId="77777777" w:rsidR="005D20C9" w:rsidRPr="004F78D4" w:rsidRDefault="005D20C9" w:rsidP="005D20C9">
      <w:pPr>
        <w:pStyle w:val="Prrafodelista"/>
        <w:numPr>
          <w:ilvl w:val="0"/>
          <w:numId w:val="22"/>
        </w:numPr>
        <w:autoSpaceDE w:val="0"/>
        <w:autoSpaceDN w:val="0"/>
        <w:adjustRightInd w:val="0"/>
        <w:contextualSpacing/>
        <w:jc w:val="both"/>
        <w:rPr>
          <w:rFonts w:ascii="Arial" w:hAnsi="Arial" w:cs="Arial"/>
          <w:color w:val="000000"/>
          <w:sz w:val="22"/>
          <w:szCs w:val="22"/>
        </w:rPr>
      </w:pPr>
      <w:r w:rsidRPr="004F78D4">
        <w:rPr>
          <w:rFonts w:ascii="Arial" w:hAnsi="Arial" w:cs="Arial"/>
          <w:color w:val="000000"/>
          <w:sz w:val="22"/>
          <w:szCs w:val="22"/>
        </w:rPr>
        <w:t xml:space="preserve">Por su parte la fase de ejecución incluye las compras de materiales y equipamientos, desarrollo de servicios, etc. </w:t>
      </w:r>
    </w:p>
    <w:p w14:paraId="576BF379" w14:textId="77777777" w:rsidR="005D20C9" w:rsidRPr="004F78D4" w:rsidRDefault="005D20C9" w:rsidP="005D20C9">
      <w:pPr>
        <w:pStyle w:val="Prrafodelista"/>
        <w:numPr>
          <w:ilvl w:val="0"/>
          <w:numId w:val="22"/>
        </w:numPr>
        <w:autoSpaceDE w:val="0"/>
        <w:autoSpaceDN w:val="0"/>
        <w:adjustRightInd w:val="0"/>
        <w:contextualSpacing/>
        <w:jc w:val="both"/>
        <w:rPr>
          <w:rFonts w:ascii="Arial" w:hAnsi="Arial" w:cs="Arial"/>
          <w:color w:val="000000"/>
          <w:sz w:val="22"/>
          <w:szCs w:val="22"/>
        </w:rPr>
      </w:pPr>
      <w:r w:rsidRPr="004F78D4">
        <w:rPr>
          <w:rFonts w:ascii="Arial" w:hAnsi="Arial" w:cs="Arial"/>
          <w:color w:val="000000"/>
          <w:sz w:val="22"/>
          <w:szCs w:val="22"/>
        </w:rPr>
        <w:t>Las fases de puesta en servicio, mantenimiento y sustitución pueden cada una de ellas retroceder al comienzo del proceso.</w:t>
      </w:r>
    </w:p>
    <w:p w14:paraId="636842A5" w14:textId="77777777" w:rsidR="005D20C9" w:rsidRPr="004F78D4" w:rsidRDefault="005D20C9" w:rsidP="005D20C9">
      <w:pPr>
        <w:pStyle w:val="Prrafodelista"/>
        <w:numPr>
          <w:ilvl w:val="0"/>
          <w:numId w:val="22"/>
        </w:numPr>
        <w:autoSpaceDE w:val="0"/>
        <w:autoSpaceDN w:val="0"/>
        <w:adjustRightInd w:val="0"/>
        <w:contextualSpacing/>
        <w:jc w:val="both"/>
        <w:rPr>
          <w:rFonts w:ascii="Arial" w:hAnsi="Arial" w:cs="Arial"/>
          <w:color w:val="000000"/>
          <w:sz w:val="22"/>
          <w:szCs w:val="22"/>
        </w:rPr>
      </w:pPr>
      <w:r w:rsidRPr="004F78D4">
        <w:rPr>
          <w:rFonts w:ascii="Arial" w:hAnsi="Arial" w:cs="Arial"/>
          <w:color w:val="000000"/>
          <w:sz w:val="22"/>
          <w:szCs w:val="22"/>
        </w:rPr>
        <w:t>El proceso puede terminar en el abandono tras la vida económica del proyecto desarrollado.</w:t>
      </w:r>
    </w:p>
    <w:p w14:paraId="31D19E0B" w14:textId="77777777" w:rsidR="005D20C9" w:rsidRPr="004F78D4" w:rsidRDefault="005D20C9" w:rsidP="005D20C9">
      <w:pPr>
        <w:autoSpaceDE w:val="0"/>
        <w:autoSpaceDN w:val="0"/>
        <w:adjustRightInd w:val="0"/>
        <w:ind w:left="360"/>
        <w:jc w:val="both"/>
        <w:rPr>
          <w:rFonts w:ascii="Arial" w:hAnsi="Arial" w:cs="Arial"/>
          <w:color w:val="000000"/>
          <w:sz w:val="22"/>
          <w:szCs w:val="22"/>
        </w:rPr>
      </w:pPr>
    </w:p>
    <w:p w14:paraId="51A8C743" w14:textId="77777777" w:rsidR="005D20C9" w:rsidRPr="004F78D4" w:rsidRDefault="005D20C9" w:rsidP="005D20C9">
      <w:pPr>
        <w:autoSpaceDE w:val="0"/>
        <w:autoSpaceDN w:val="0"/>
        <w:adjustRightInd w:val="0"/>
        <w:jc w:val="both"/>
        <w:rPr>
          <w:rFonts w:ascii="Arial" w:hAnsi="Arial" w:cs="Arial"/>
          <w:color w:val="000000"/>
          <w:sz w:val="22"/>
          <w:szCs w:val="22"/>
        </w:rPr>
      </w:pPr>
      <w:r w:rsidRPr="004F78D4">
        <w:rPr>
          <w:rFonts w:ascii="Arial" w:hAnsi="Arial" w:cs="Arial"/>
          <w:color w:val="000000"/>
          <w:sz w:val="22"/>
          <w:szCs w:val="22"/>
        </w:rPr>
        <w:t xml:space="preserve">Todo este proceso muestra una secuencia de proveedores y clientes relacionados entre sí por su contribución al producto final. Es por ello, que la cadena de suministro puede verse en cierto modo como una cadena de flujos de información que facilita el desarrollo de la demanda del cliente. </w:t>
      </w:r>
      <w:r w:rsidRPr="004F78D4">
        <w:rPr>
          <w:rFonts w:ascii="Arial" w:hAnsi="Arial" w:cs="Arial"/>
          <w:color w:val="000000"/>
          <w:szCs w:val="22"/>
        </w:rPr>
        <w:footnoteReference w:id="2"/>
      </w:r>
    </w:p>
    <w:p w14:paraId="52F1492E" w14:textId="77777777" w:rsidR="005D20C9" w:rsidRPr="004F78D4" w:rsidRDefault="005D20C9" w:rsidP="005D20C9">
      <w:pPr>
        <w:autoSpaceDE w:val="0"/>
        <w:autoSpaceDN w:val="0"/>
        <w:adjustRightInd w:val="0"/>
        <w:jc w:val="both"/>
        <w:rPr>
          <w:rFonts w:ascii="Arial" w:hAnsi="Arial" w:cs="Arial"/>
          <w:color w:val="000000"/>
          <w:sz w:val="22"/>
          <w:szCs w:val="22"/>
        </w:rPr>
      </w:pPr>
    </w:p>
    <w:p w14:paraId="0D913C83" w14:textId="77777777" w:rsidR="005D20C9" w:rsidRPr="004F78D4" w:rsidRDefault="005D20C9" w:rsidP="005D20C9">
      <w:pPr>
        <w:autoSpaceDE w:val="0"/>
        <w:autoSpaceDN w:val="0"/>
        <w:adjustRightInd w:val="0"/>
        <w:jc w:val="both"/>
        <w:rPr>
          <w:rFonts w:ascii="Arial" w:hAnsi="Arial" w:cs="Arial"/>
          <w:b/>
          <w:color w:val="000000"/>
          <w:sz w:val="22"/>
          <w:szCs w:val="22"/>
        </w:rPr>
      </w:pPr>
      <w:r w:rsidRPr="004F78D4">
        <w:rPr>
          <w:rFonts w:ascii="Arial" w:hAnsi="Arial" w:cs="Arial"/>
          <w:b/>
          <w:color w:val="000000"/>
          <w:sz w:val="22"/>
          <w:szCs w:val="22"/>
        </w:rPr>
        <w:t xml:space="preserve">Dinámica de Producción y distribución </w:t>
      </w:r>
    </w:p>
    <w:p w14:paraId="17CB160E" w14:textId="77777777" w:rsidR="005D20C9" w:rsidRDefault="005D20C9" w:rsidP="005D20C9">
      <w:pPr>
        <w:autoSpaceDE w:val="0"/>
        <w:autoSpaceDN w:val="0"/>
        <w:adjustRightInd w:val="0"/>
        <w:jc w:val="both"/>
        <w:rPr>
          <w:rFonts w:ascii="Arial" w:hAnsi="Arial" w:cs="Arial"/>
          <w:color w:val="000000"/>
          <w:sz w:val="22"/>
          <w:szCs w:val="22"/>
        </w:rPr>
      </w:pPr>
    </w:p>
    <w:p w14:paraId="6519CDDB" w14:textId="77777777" w:rsidR="005D20C9" w:rsidRPr="00321BC4" w:rsidRDefault="005D20C9" w:rsidP="005D20C9">
      <w:pPr>
        <w:autoSpaceDE w:val="0"/>
        <w:autoSpaceDN w:val="0"/>
        <w:adjustRightInd w:val="0"/>
        <w:jc w:val="both"/>
        <w:rPr>
          <w:rFonts w:ascii="Arial" w:hAnsi="Arial" w:cs="Arial"/>
          <w:color w:val="000000"/>
          <w:sz w:val="22"/>
          <w:szCs w:val="22"/>
        </w:rPr>
      </w:pPr>
      <w:r w:rsidRPr="00321BC4">
        <w:rPr>
          <w:rFonts w:ascii="Arial" w:hAnsi="Arial" w:cs="Arial"/>
          <w:color w:val="000000"/>
          <w:sz w:val="22"/>
          <w:szCs w:val="22"/>
        </w:rPr>
        <w:t xml:space="preserve">La dinámica de producción y ejecución del contrato depende en gran medida de las especificaciones y condiciones que colocan los entes contratantes en sus respectivos procesos de selección, principalmente se ejecuta contratando mano de obras no calificada en un mayor porcentaje y un grupo de personal profesional idóneo para la dirección del proyecto, los materiales se compran a una amplia gama de proveedores donde el contratista hace una negociación privada obteniendo precios del mercado. </w:t>
      </w:r>
    </w:p>
    <w:p w14:paraId="29FB424C" w14:textId="77777777" w:rsidR="005D20C9" w:rsidRPr="00321BC4" w:rsidRDefault="005D20C9" w:rsidP="005D20C9">
      <w:pPr>
        <w:autoSpaceDE w:val="0"/>
        <w:autoSpaceDN w:val="0"/>
        <w:adjustRightInd w:val="0"/>
        <w:jc w:val="both"/>
        <w:rPr>
          <w:rFonts w:ascii="Arial" w:hAnsi="Arial" w:cs="Arial"/>
          <w:color w:val="000000"/>
          <w:sz w:val="22"/>
          <w:szCs w:val="22"/>
        </w:rPr>
      </w:pPr>
    </w:p>
    <w:p w14:paraId="272B1B21" w14:textId="77777777" w:rsidR="005D20C9" w:rsidRPr="00321BC4" w:rsidRDefault="005D20C9" w:rsidP="005D20C9">
      <w:pPr>
        <w:autoSpaceDE w:val="0"/>
        <w:autoSpaceDN w:val="0"/>
        <w:adjustRightInd w:val="0"/>
        <w:rPr>
          <w:rFonts w:ascii="Arial" w:hAnsi="Arial" w:cs="Arial"/>
          <w:color w:val="000000"/>
          <w:sz w:val="22"/>
          <w:szCs w:val="22"/>
        </w:rPr>
      </w:pPr>
      <w:r w:rsidRPr="00321BC4">
        <w:rPr>
          <w:rFonts w:ascii="Arial" w:hAnsi="Arial" w:cs="Arial"/>
          <w:color w:val="000000"/>
          <w:sz w:val="22"/>
          <w:szCs w:val="22"/>
        </w:rPr>
        <w:t xml:space="preserve">Dentro de las obligaciones generales que debe cumplir las empresas contratistas se destacan los siguientes a nivel nacional y regional. </w:t>
      </w:r>
    </w:p>
    <w:p w14:paraId="3BBC7956" w14:textId="77777777" w:rsidR="005D20C9" w:rsidRPr="00321BC4" w:rsidRDefault="005D20C9" w:rsidP="005D20C9">
      <w:pPr>
        <w:autoSpaceDE w:val="0"/>
        <w:autoSpaceDN w:val="0"/>
        <w:adjustRightInd w:val="0"/>
        <w:rPr>
          <w:rFonts w:ascii="Arial" w:hAnsi="Arial" w:cs="Arial"/>
          <w:color w:val="000000"/>
          <w:sz w:val="22"/>
          <w:szCs w:val="22"/>
        </w:rPr>
      </w:pPr>
    </w:p>
    <w:p w14:paraId="4887A27F" w14:textId="77777777" w:rsidR="005D20C9" w:rsidRPr="00321BC4" w:rsidRDefault="005D20C9" w:rsidP="005D20C9">
      <w:pPr>
        <w:numPr>
          <w:ilvl w:val="0"/>
          <w:numId w:val="21"/>
        </w:numPr>
        <w:autoSpaceDE w:val="0"/>
        <w:autoSpaceDN w:val="0"/>
        <w:adjustRightInd w:val="0"/>
        <w:rPr>
          <w:rFonts w:ascii="Arial" w:hAnsi="Arial" w:cs="Arial"/>
          <w:color w:val="000000"/>
          <w:sz w:val="22"/>
          <w:szCs w:val="22"/>
        </w:rPr>
      </w:pPr>
      <w:r w:rsidRPr="00321BC4">
        <w:rPr>
          <w:rFonts w:ascii="Arial" w:hAnsi="Arial" w:cs="Arial"/>
          <w:color w:val="000000"/>
          <w:sz w:val="22"/>
          <w:szCs w:val="22"/>
        </w:rPr>
        <w:t xml:space="preserve">Cumplimiento de planes, licencias y programas de manejo ambiental y social para mitigar los impactos generados por las obras. </w:t>
      </w:r>
    </w:p>
    <w:p w14:paraId="1671BC34" w14:textId="77777777" w:rsidR="005D20C9" w:rsidRPr="00321BC4" w:rsidRDefault="005D20C9" w:rsidP="005D20C9">
      <w:pPr>
        <w:numPr>
          <w:ilvl w:val="0"/>
          <w:numId w:val="21"/>
        </w:numPr>
        <w:autoSpaceDE w:val="0"/>
        <w:autoSpaceDN w:val="0"/>
        <w:adjustRightInd w:val="0"/>
        <w:rPr>
          <w:rFonts w:ascii="Arial" w:hAnsi="Arial" w:cs="Arial"/>
          <w:color w:val="000000"/>
          <w:sz w:val="22"/>
          <w:szCs w:val="22"/>
        </w:rPr>
      </w:pPr>
      <w:r w:rsidRPr="00321BC4">
        <w:rPr>
          <w:rFonts w:ascii="Arial" w:hAnsi="Arial" w:cs="Arial"/>
          <w:color w:val="000000"/>
          <w:sz w:val="22"/>
          <w:szCs w:val="22"/>
        </w:rPr>
        <w:t xml:space="preserve">Programas de salud ocupacional e impacto comunitario. </w:t>
      </w:r>
    </w:p>
    <w:p w14:paraId="244DD71B" w14:textId="77777777" w:rsidR="005D20C9" w:rsidRPr="00321BC4" w:rsidRDefault="005D20C9" w:rsidP="005D20C9">
      <w:pPr>
        <w:numPr>
          <w:ilvl w:val="0"/>
          <w:numId w:val="21"/>
        </w:numPr>
        <w:autoSpaceDE w:val="0"/>
        <w:autoSpaceDN w:val="0"/>
        <w:adjustRightInd w:val="0"/>
        <w:jc w:val="both"/>
        <w:rPr>
          <w:rFonts w:ascii="Arial" w:hAnsi="Arial" w:cs="Arial"/>
          <w:color w:val="000000"/>
          <w:sz w:val="22"/>
          <w:szCs w:val="22"/>
        </w:rPr>
      </w:pPr>
      <w:r w:rsidRPr="00321BC4">
        <w:rPr>
          <w:rFonts w:ascii="Arial" w:hAnsi="Arial" w:cs="Arial"/>
          <w:color w:val="000000"/>
          <w:sz w:val="22"/>
          <w:szCs w:val="22"/>
        </w:rPr>
        <w:t xml:space="preserve">Planes de manejo de tránsito y de señalización vial y peatonal </w:t>
      </w:r>
    </w:p>
    <w:p w14:paraId="5941F3D5" w14:textId="77777777" w:rsidR="005D20C9" w:rsidRPr="00321BC4" w:rsidRDefault="005D20C9" w:rsidP="005D20C9">
      <w:pPr>
        <w:autoSpaceDE w:val="0"/>
        <w:autoSpaceDN w:val="0"/>
        <w:adjustRightInd w:val="0"/>
        <w:jc w:val="both"/>
        <w:rPr>
          <w:rFonts w:ascii="Arial" w:hAnsi="Arial" w:cs="Arial"/>
          <w:color w:val="000000"/>
          <w:sz w:val="22"/>
          <w:szCs w:val="22"/>
        </w:rPr>
      </w:pPr>
    </w:p>
    <w:p w14:paraId="52342817" w14:textId="77777777" w:rsidR="005D20C9" w:rsidRPr="00321BC4" w:rsidRDefault="005D20C9" w:rsidP="005D20C9">
      <w:pPr>
        <w:autoSpaceDE w:val="0"/>
        <w:autoSpaceDN w:val="0"/>
        <w:adjustRightInd w:val="0"/>
        <w:jc w:val="both"/>
        <w:rPr>
          <w:rFonts w:ascii="Arial" w:hAnsi="Arial" w:cs="Arial"/>
          <w:color w:val="000000"/>
          <w:sz w:val="22"/>
          <w:szCs w:val="22"/>
        </w:rPr>
      </w:pPr>
      <w:r w:rsidRPr="00321BC4">
        <w:rPr>
          <w:rFonts w:ascii="Arial" w:hAnsi="Arial" w:cs="Arial"/>
          <w:color w:val="000000"/>
          <w:sz w:val="22"/>
          <w:szCs w:val="22"/>
        </w:rPr>
        <w:t>También se tiene que en procesos de "Obra Pública" desarrollados para la construcción, mantenimiento, instalación y, en general, para la realización de cualquier otro trabajo material sobre bienes inmuebles, las actividades son ejecutadas por el contratista in situ, los factores de producción, distribución y entrega, se establecen, de acuerdo con las especificaciones técnicas descritas en el presente documento.</w:t>
      </w:r>
    </w:p>
    <w:p w14:paraId="35F2E1E8" w14:textId="77777777" w:rsidR="005D20C9" w:rsidRPr="00321BC4" w:rsidRDefault="005D20C9" w:rsidP="005D20C9">
      <w:pPr>
        <w:jc w:val="both"/>
        <w:rPr>
          <w:rFonts w:ascii="Arial" w:hAnsi="Arial" w:cs="Arial"/>
          <w:color w:val="000000"/>
          <w:sz w:val="22"/>
          <w:szCs w:val="22"/>
        </w:rPr>
      </w:pPr>
      <w:r w:rsidRPr="00321BC4">
        <w:rPr>
          <w:rFonts w:ascii="Arial" w:hAnsi="Arial" w:cs="Arial"/>
          <w:color w:val="000000"/>
          <w:sz w:val="22"/>
          <w:szCs w:val="22"/>
        </w:rPr>
        <w:lastRenderedPageBreak/>
        <w:t>La oferta y disponibilidad de empresas que prestan el tipo de servicios que la entidad pretende contratar, se encuentran incluidos dentro del sector de la construcción, en lo relacionado a los subsectores para la reparación, adecuación y el mantenimiento de infraestructura; clasificadas dentro del Clasificador de Productos y Servicios UNSPSC (The United Nations Standard Products and Services Codes) bajo los códigos 72101500, 72102900, 72103300 y 72121400, sobre los cuales se encuentran clasificadas, en el tipo de servicios que prestan y/o bienes que suministran, empresas del sector. Para lo cual se procedió a adelantar consulta en la herramienta de Colombia Compra Eficiente para la implementación de prácticas de Abastecimiento Estratégico para fortalecer los procesos de compras de las entidades públicas filtrando por los códigos relacionados encontrando la  siguiente información:</w:t>
      </w:r>
    </w:p>
    <w:p w14:paraId="41D15C2B" w14:textId="77777777" w:rsidR="005D20C9" w:rsidRDefault="005D20C9" w:rsidP="005D20C9">
      <w:pPr>
        <w:jc w:val="both"/>
        <w:rPr>
          <w:rFonts w:ascii="Arial" w:hAnsi="Arial" w:cs="Arial"/>
          <w:sz w:val="22"/>
          <w:szCs w:val="22"/>
        </w:rPr>
      </w:pPr>
    </w:p>
    <w:p w14:paraId="17C9C420" w14:textId="77777777" w:rsidR="005D20C9" w:rsidRDefault="005D20C9" w:rsidP="005D20C9">
      <w:pPr>
        <w:jc w:val="center"/>
        <w:rPr>
          <w:rFonts w:ascii="Arial" w:hAnsi="Arial" w:cs="Arial"/>
          <w:sz w:val="22"/>
          <w:szCs w:val="22"/>
        </w:rPr>
      </w:pPr>
      <w:r>
        <w:rPr>
          <w:rFonts w:ascii="Arial" w:hAnsi="Arial" w:cs="Arial"/>
          <w:noProof/>
          <w:sz w:val="22"/>
          <w:szCs w:val="22"/>
          <w:lang w:val="es-MX" w:eastAsia="es-MX"/>
        </w:rPr>
        <w:drawing>
          <wp:inline distT="0" distB="0" distL="0" distR="0" wp14:anchorId="0A9BF14E" wp14:editId="1B84FF80">
            <wp:extent cx="3514725" cy="500968"/>
            <wp:effectExtent l="19050" t="0" r="9525" b="0"/>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3514725" cy="500968"/>
                    </a:xfrm>
                    <a:prstGeom prst="rect">
                      <a:avLst/>
                    </a:prstGeom>
                    <a:noFill/>
                    <a:ln w="9525">
                      <a:noFill/>
                      <a:miter lim="800000"/>
                      <a:headEnd/>
                      <a:tailEnd/>
                    </a:ln>
                  </pic:spPr>
                </pic:pic>
              </a:graphicData>
            </a:graphic>
          </wp:inline>
        </w:drawing>
      </w:r>
    </w:p>
    <w:p w14:paraId="3275C5AF" w14:textId="77777777" w:rsidR="005D20C9" w:rsidRDefault="005D20C9" w:rsidP="005D20C9">
      <w:pPr>
        <w:jc w:val="both"/>
        <w:rPr>
          <w:rFonts w:ascii="Arial" w:hAnsi="Arial" w:cs="Arial"/>
          <w:sz w:val="22"/>
          <w:szCs w:val="22"/>
        </w:rPr>
      </w:pPr>
    </w:p>
    <w:p w14:paraId="6B2D9E0B" w14:textId="77777777" w:rsidR="005D20C9" w:rsidRDefault="005D20C9" w:rsidP="005D20C9">
      <w:pPr>
        <w:jc w:val="both"/>
        <w:rPr>
          <w:rFonts w:ascii="Arial" w:hAnsi="Arial" w:cs="Arial"/>
          <w:sz w:val="22"/>
          <w:szCs w:val="22"/>
        </w:rPr>
      </w:pPr>
      <w:r>
        <w:rPr>
          <w:rFonts w:ascii="Arial" w:hAnsi="Arial" w:cs="Arial"/>
          <w:noProof/>
          <w:sz w:val="22"/>
          <w:szCs w:val="22"/>
          <w:lang w:val="es-MX" w:eastAsia="es-MX"/>
        </w:rPr>
        <w:drawing>
          <wp:inline distT="0" distB="0" distL="0" distR="0" wp14:anchorId="584A93E3" wp14:editId="401842C2">
            <wp:extent cx="2819400" cy="2857500"/>
            <wp:effectExtent l="19050" t="0" r="0" b="0"/>
            <wp:docPr id="2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2823308" cy="2861461"/>
                    </a:xfrm>
                    <a:prstGeom prst="rect">
                      <a:avLst/>
                    </a:prstGeom>
                    <a:noFill/>
                    <a:ln w="9525">
                      <a:noFill/>
                      <a:miter lim="800000"/>
                      <a:headEnd/>
                      <a:tailEnd/>
                    </a:ln>
                  </pic:spPr>
                </pic:pic>
              </a:graphicData>
            </a:graphic>
          </wp:inline>
        </w:drawing>
      </w:r>
      <w:r>
        <w:rPr>
          <w:rFonts w:ascii="Arial" w:hAnsi="Arial" w:cs="Arial"/>
          <w:sz w:val="22"/>
          <w:szCs w:val="22"/>
        </w:rPr>
        <w:t xml:space="preserve">     </w:t>
      </w:r>
      <w:r>
        <w:rPr>
          <w:rFonts w:ascii="Arial" w:hAnsi="Arial" w:cs="Arial"/>
          <w:noProof/>
          <w:sz w:val="22"/>
          <w:szCs w:val="22"/>
          <w:lang w:val="es-MX" w:eastAsia="es-MX"/>
        </w:rPr>
        <w:drawing>
          <wp:inline distT="0" distB="0" distL="0" distR="0" wp14:anchorId="7DC5D767" wp14:editId="29E57CD6">
            <wp:extent cx="3152775" cy="2856118"/>
            <wp:effectExtent l="19050" t="0" r="9525" b="0"/>
            <wp:docPr id="2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3152775" cy="2856118"/>
                    </a:xfrm>
                    <a:prstGeom prst="rect">
                      <a:avLst/>
                    </a:prstGeom>
                    <a:noFill/>
                    <a:ln w="9525">
                      <a:noFill/>
                      <a:miter lim="800000"/>
                      <a:headEnd/>
                      <a:tailEnd/>
                    </a:ln>
                  </pic:spPr>
                </pic:pic>
              </a:graphicData>
            </a:graphic>
          </wp:inline>
        </w:drawing>
      </w:r>
    </w:p>
    <w:p w14:paraId="5014F32C" w14:textId="77777777" w:rsidR="005D20C9" w:rsidRDefault="005D20C9" w:rsidP="005D20C9">
      <w:pPr>
        <w:jc w:val="both"/>
        <w:rPr>
          <w:rFonts w:ascii="Arial" w:hAnsi="Arial" w:cs="Arial"/>
          <w:sz w:val="22"/>
          <w:szCs w:val="22"/>
        </w:rPr>
      </w:pPr>
    </w:p>
    <w:p w14:paraId="4EC1BD78" w14:textId="77777777" w:rsidR="005D20C9" w:rsidRDefault="005D20C9" w:rsidP="005D20C9">
      <w:pPr>
        <w:jc w:val="both"/>
        <w:rPr>
          <w:rFonts w:ascii="Arial" w:hAnsi="Arial" w:cs="Arial"/>
          <w:sz w:val="22"/>
          <w:szCs w:val="22"/>
        </w:rPr>
      </w:pPr>
    </w:p>
    <w:p w14:paraId="798E804E" w14:textId="77777777" w:rsidR="005D20C9" w:rsidRDefault="005D20C9" w:rsidP="005D20C9">
      <w:pPr>
        <w:jc w:val="both"/>
        <w:rPr>
          <w:rFonts w:ascii="Arial" w:hAnsi="Arial" w:cs="Arial"/>
          <w:sz w:val="22"/>
          <w:szCs w:val="22"/>
        </w:rPr>
      </w:pPr>
      <w:r>
        <w:rPr>
          <w:rFonts w:ascii="Arial" w:hAnsi="Arial" w:cs="Arial"/>
          <w:noProof/>
          <w:sz w:val="22"/>
          <w:szCs w:val="22"/>
          <w:lang w:val="es-MX" w:eastAsia="es-MX"/>
        </w:rPr>
        <w:drawing>
          <wp:inline distT="0" distB="0" distL="0" distR="0" wp14:anchorId="63F2DF4D" wp14:editId="776D8AB3">
            <wp:extent cx="6334125" cy="476250"/>
            <wp:effectExtent l="19050" t="0" r="9525" b="0"/>
            <wp:docPr id="3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6334125" cy="476250"/>
                    </a:xfrm>
                    <a:prstGeom prst="rect">
                      <a:avLst/>
                    </a:prstGeom>
                    <a:noFill/>
                    <a:ln w="9525">
                      <a:noFill/>
                      <a:miter lim="800000"/>
                      <a:headEnd/>
                      <a:tailEnd/>
                    </a:ln>
                  </pic:spPr>
                </pic:pic>
              </a:graphicData>
            </a:graphic>
          </wp:inline>
        </w:drawing>
      </w:r>
    </w:p>
    <w:p w14:paraId="6ADD16C3" w14:textId="77777777" w:rsidR="005D20C9" w:rsidRDefault="005D20C9" w:rsidP="005D20C9">
      <w:pPr>
        <w:jc w:val="both"/>
        <w:rPr>
          <w:rFonts w:ascii="Arial" w:hAnsi="Arial" w:cs="Arial"/>
          <w:sz w:val="22"/>
          <w:szCs w:val="22"/>
        </w:rPr>
      </w:pPr>
    </w:p>
    <w:p w14:paraId="3EBF1C5E" w14:textId="77777777" w:rsidR="005D20C9" w:rsidRDefault="005D20C9" w:rsidP="005D20C9">
      <w:pPr>
        <w:jc w:val="both"/>
        <w:rPr>
          <w:rFonts w:ascii="Arial" w:hAnsi="Arial" w:cs="Arial"/>
          <w:sz w:val="22"/>
          <w:szCs w:val="22"/>
        </w:rPr>
      </w:pPr>
      <w:r>
        <w:rPr>
          <w:rFonts w:ascii="Arial" w:hAnsi="Arial" w:cs="Arial"/>
          <w:noProof/>
          <w:sz w:val="22"/>
          <w:szCs w:val="22"/>
          <w:lang w:val="es-MX" w:eastAsia="es-MX"/>
        </w:rPr>
        <w:lastRenderedPageBreak/>
        <w:drawing>
          <wp:inline distT="0" distB="0" distL="0" distR="0" wp14:anchorId="406EED4A" wp14:editId="7A91F7E3">
            <wp:extent cx="6324600" cy="2238375"/>
            <wp:effectExtent l="19050" t="0" r="0" b="0"/>
            <wp:docPr id="3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a:stretch>
                      <a:fillRect/>
                    </a:stretch>
                  </pic:blipFill>
                  <pic:spPr bwMode="auto">
                    <a:xfrm>
                      <a:off x="0" y="0"/>
                      <a:ext cx="6324600" cy="2238375"/>
                    </a:xfrm>
                    <a:prstGeom prst="rect">
                      <a:avLst/>
                    </a:prstGeom>
                    <a:noFill/>
                    <a:ln w="9525">
                      <a:noFill/>
                      <a:miter lim="800000"/>
                      <a:headEnd/>
                      <a:tailEnd/>
                    </a:ln>
                  </pic:spPr>
                </pic:pic>
              </a:graphicData>
            </a:graphic>
          </wp:inline>
        </w:drawing>
      </w:r>
    </w:p>
    <w:p w14:paraId="44B020C8" w14:textId="77777777" w:rsidR="005D20C9" w:rsidRDefault="005D20C9" w:rsidP="005D20C9">
      <w:pPr>
        <w:jc w:val="both"/>
        <w:rPr>
          <w:rFonts w:ascii="Arial" w:hAnsi="Arial" w:cs="Arial"/>
          <w:sz w:val="22"/>
          <w:szCs w:val="22"/>
        </w:rPr>
      </w:pPr>
    </w:p>
    <w:p w14:paraId="33E6824E" w14:textId="77777777" w:rsidR="005D20C9" w:rsidRDefault="005D20C9" w:rsidP="005D20C9">
      <w:pPr>
        <w:jc w:val="both"/>
        <w:rPr>
          <w:rFonts w:ascii="Arial" w:hAnsi="Arial" w:cs="Arial"/>
          <w:sz w:val="22"/>
          <w:szCs w:val="22"/>
        </w:rPr>
      </w:pPr>
    </w:p>
    <w:p w14:paraId="2D21C886" w14:textId="77777777" w:rsidR="005D20C9" w:rsidRDefault="005D20C9" w:rsidP="005D20C9">
      <w:pPr>
        <w:jc w:val="both"/>
        <w:rPr>
          <w:rFonts w:ascii="Arial" w:hAnsi="Arial" w:cs="Arial"/>
          <w:sz w:val="22"/>
          <w:szCs w:val="22"/>
        </w:rPr>
      </w:pPr>
      <w:r>
        <w:rPr>
          <w:rFonts w:ascii="Arial" w:hAnsi="Arial" w:cs="Arial"/>
          <w:noProof/>
          <w:sz w:val="22"/>
          <w:szCs w:val="22"/>
          <w:lang w:val="es-MX" w:eastAsia="es-MX"/>
        </w:rPr>
        <w:drawing>
          <wp:inline distT="0" distB="0" distL="0" distR="0" wp14:anchorId="4CDFAEA8" wp14:editId="3C3C5227">
            <wp:extent cx="6324600" cy="2009775"/>
            <wp:effectExtent l="19050" t="0" r="0" b="0"/>
            <wp:docPr id="3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6324600" cy="2009775"/>
                    </a:xfrm>
                    <a:prstGeom prst="rect">
                      <a:avLst/>
                    </a:prstGeom>
                    <a:noFill/>
                    <a:ln w="9525">
                      <a:noFill/>
                      <a:miter lim="800000"/>
                      <a:headEnd/>
                      <a:tailEnd/>
                    </a:ln>
                  </pic:spPr>
                </pic:pic>
              </a:graphicData>
            </a:graphic>
          </wp:inline>
        </w:drawing>
      </w:r>
    </w:p>
    <w:p w14:paraId="04167C86" w14:textId="77777777" w:rsidR="005D20C9" w:rsidRDefault="005D20C9" w:rsidP="005D20C9">
      <w:pPr>
        <w:jc w:val="both"/>
        <w:rPr>
          <w:rFonts w:ascii="Arial" w:hAnsi="Arial" w:cs="Arial"/>
          <w:sz w:val="22"/>
          <w:szCs w:val="22"/>
        </w:rPr>
      </w:pPr>
    </w:p>
    <w:p w14:paraId="6DB3CADD" w14:textId="77777777" w:rsidR="005D20C9" w:rsidRDefault="005D20C9" w:rsidP="005D20C9">
      <w:pPr>
        <w:tabs>
          <w:tab w:val="left" w:pos="3193"/>
        </w:tabs>
        <w:jc w:val="both"/>
        <w:rPr>
          <w:rFonts w:ascii="Arial" w:hAnsi="Arial" w:cs="Arial"/>
          <w:color w:val="000000" w:themeColor="text1"/>
          <w:sz w:val="22"/>
          <w:szCs w:val="22"/>
        </w:rPr>
      </w:pPr>
    </w:p>
    <w:p w14:paraId="257A643E" w14:textId="77777777" w:rsidR="005D20C9" w:rsidRDefault="005D20C9" w:rsidP="005D20C9">
      <w:pPr>
        <w:tabs>
          <w:tab w:val="left" w:pos="3193"/>
        </w:tabs>
        <w:jc w:val="both"/>
        <w:rPr>
          <w:rFonts w:ascii="Arial" w:hAnsi="Arial" w:cs="Arial"/>
          <w:color w:val="000000" w:themeColor="text1"/>
          <w:sz w:val="22"/>
          <w:szCs w:val="22"/>
        </w:rPr>
      </w:pPr>
      <w:r w:rsidRPr="00792955">
        <w:rPr>
          <w:rFonts w:ascii="Arial" w:hAnsi="Arial" w:cs="Arial"/>
          <w:color w:val="000000" w:themeColor="text1"/>
          <w:sz w:val="22"/>
          <w:szCs w:val="22"/>
        </w:rPr>
        <w:t>Una vez adelantadas las consultas y el estudio de la información obtenida, se encuentra una amplia concurrencia de empresas del sector de mantenimiento de instalaciones y/o infraestructura que pueden tener injerencia en la prestación de los servicios y el desarrollo de las actividades que la entidad pretende contratar a través del presente proceso de selección</w:t>
      </w:r>
      <w:r>
        <w:rPr>
          <w:rFonts w:ascii="Arial" w:hAnsi="Arial" w:cs="Arial"/>
          <w:color w:val="000000" w:themeColor="text1"/>
          <w:sz w:val="22"/>
          <w:szCs w:val="22"/>
        </w:rPr>
        <w:t>.</w:t>
      </w:r>
    </w:p>
    <w:p w14:paraId="63645DFC" w14:textId="77777777" w:rsidR="005D20C9" w:rsidRDefault="005D20C9" w:rsidP="005D20C9">
      <w:pPr>
        <w:tabs>
          <w:tab w:val="left" w:pos="3193"/>
        </w:tabs>
        <w:jc w:val="both"/>
        <w:rPr>
          <w:rFonts w:ascii="Arial" w:hAnsi="Arial" w:cs="Arial"/>
          <w:color w:val="000000" w:themeColor="text1"/>
          <w:sz w:val="22"/>
          <w:szCs w:val="22"/>
        </w:rPr>
      </w:pPr>
    </w:p>
    <w:p w14:paraId="1C7686FB" w14:textId="77777777" w:rsidR="005D20C9" w:rsidRPr="00792955" w:rsidRDefault="005D20C9" w:rsidP="005D20C9">
      <w:pPr>
        <w:tabs>
          <w:tab w:val="left" w:pos="3193"/>
        </w:tabs>
        <w:jc w:val="both"/>
        <w:rPr>
          <w:rFonts w:ascii="Arial" w:hAnsi="Arial" w:cs="Arial"/>
          <w:b/>
          <w:color w:val="000000" w:themeColor="text1"/>
          <w:sz w:val="22"/>
          <w:szCs w:val="22"/>
        </w:rPr>
      </w:pPr>
      <w:r w:rsidRPr="00792955">
        <w:rPr>
          <w:rFonts w:ascii="Arial" w:hAnsi="Arial" w:cs="Arial"/>
          <w:b/>
          <w:color w:val="000000" w:themeColor="text1"/>
          <w:sz w:val="22"/>
          <w:szCs w:val="22"/>
        </w:rPr>
        <w:t xml:space="preserve">Indicadores financieros </w:t>
      </w:r>
    </w:p>
    <w:p w14:paraId="0A251D62" w14:textId="77777777" w:rsidR="005D20C9" w:rsidRDefault="005D20C9" w:rsidP="005D20C9">
      <w:pPr>
        <w:tabs>
          <w:tab w:val="left" w:pos="3193"/>
        </w:tabs>
        <w:jc w:val="both"/>
        <w:rPr>
          <w:rFonts w:ascii="Arial" w:hAnsi="Arial" w:cs="Arial"/>
          <w:color w:val="000000" w:themeColor="text1"/>
          <w:sz w:val="22"/>
          <w:szCs w:val="22"/>
        </w:rPr>
      </w:pPr>
    </w:p>
    <w:p w14:paraId="4CE4F60B" w14:textId="77777777" w:rsidR="005D20C9" w:rsidRPr="005C2B13" w:rsidRDefault="005D20C9" w:rsidP="005D20C9">
      <w:pPr>
        <w:tabs>
          <w:tab w:val="left" w:pos="3193"/>
        </w:tabs>
        <w:jc w:val="both"/>
        <w:rPr>
          <w:rFonts w:ascii="Arial" w:hAnsi="Arial" w:cs="Arial"/>
          <w:color w:val="000000" w:themeColor="text1"/>
          <w:sz w:val="22"/>
          <w:szCs w:val="22"/>
        </w:rPr>
      </w:pPr>
      <w:r w:rsidRPr="005C2B13">
        <w:rPr>
          <w:rFonts w:ascii="Arial" w:hAnsi="Arial" w:cs="Arial"/>
          <w:color w:val="000000" w:themeColor="text1"/>
          <w:sz w:val="22"/>
          <w:szCs w:val="22"/>
        </w:rPr>
        <w:t xml:space="preserve">Dado que en el proceso de contratación la entidad debe establecer requisitos habilitantes relacionados con la capacidad financiera de los oferentes y teniendo en cuenta lo estipulado en el Decreto 1082 de 2015 en el Articulo 2.2.1.1.1.5.3 Requisitos habilitantes contenidos en el RUP, numerales 3. “Capacidad Financiera” y 4. “Capacidad Organizacional”, la dependencia debe realizar un análisis de los indicadores financieros de una muestra de empresas del sector económico relativo al objeto de la contratación </w:t>
      </w:r>
    </w:p>
    <w:p w14:paraId="06BFDBBE"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095DB00A" w14:textId="77777777" w:rsidR="005D20C9" w:rsidRPr="00192680" w:rsidRDefault="005D20C9" w:rsidP="005D20C9">
      <w:pPr>
        <w:tabs>
          <w:tab w:val="left" w:pos="3193"/>
        </w:tabs>
        <w:jc w:val="both"/>
        <w:rPr>
          <w:rFonts w:ascii="Arial" w:hAnsi="Arial" w:cs="Arial"/>
          <w:color w:val="000000" w:themeColor="text1"/>
          <w:sz w:val="22"/>
          <w:szCs w:val="22"/>
        </w:rPr>
      </w:pPr>
      <w:r w:rsidRPr="00192680">
        <w:rPr>
          <w:rFonts w:ascii="Arial" w:hAnsi="Arial" w:cs="Arial"/>
          <w:color w:val="000000" w:themeColor="text1"/>
          <w:sz w:val="22"/>
          <w:szCs w:val="22"/>
        </w:rPr>
        <w:lastRenderedPageBreak/>
        <w:t>Por lo anterior, la caracterización del sector se realizó con la información reportada por las empresas a la Superintendencia de Sociedades y para lo cual, en atención a la Clasificación Industrial Internacional Uniforme CIIU se identificaron las actividades:</w:t>
      </w:r>
    </w:p>
    <w:p w14:paraId="6A3722F5"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drawing>
          <wp:inline distT="0" distB="0" distL="0" distR="0" wp14:anchorId="712863F4" wp14:editId="358F73EA">
            <wp:extent cx="6334125" cy="3114675"/>
            <wp:effectExtent l="19050" t="0" r="9525" b="0"/>
            <wp:docPr id="3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6334125" cy="3114675"/>
                    </a:xfrm>
                    <a:prstGeom prst="rect">
                      <a:avLst/>
                    </a:prstGeom>
                    <a:noFill/>
                    <a:ln w="9525">
                      <a:noFill/>
                      <a:miter lim="800000"/>
                      <a:headEnd/>
                      <a:tailEnd/>
                    </a:ln>
                  </pic:spPr>
                </pic:pic>
              </a:graphicData>
            </a:graphic>
          </wp:inline>
        </w:drawing>
      </w:r>
    </w:p>
    <w:p w14:paraId="6044FB1A"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5161F613" w14:textId="77777777" w:rsidR="005D20C9" w:rsidRDefault="005D20C9" w:rsidP="005D20C9">
      <w:pPr>
        <w:tabs>
          <w:tab w:val="left" w:pos="3193"/>
        </w:tabs>
        <w:jc w:val="both"/>
        <w:rPr>
          <w:rFonts w:ascii="Optima" w:hAnsi="Optima" w:cs="Optima"/>
          <w:color w:val="231F20"/>
          <w:sz w:val="22"/>
          <w:szCs w:val="22"/>
          <w:lang w:val="es-MX" w:eastAsia="es-CO"/>
        </w:rPr>
      </w:pPr>
    </w:p>
    <w:p w14:paraId="362A2ABE" w14:textId="77777777" w:rsidR="005D20C9" w:rsidRPr="00B20313" w:rsidRDefault="005D20C9" w:rsidP="005D20C9">
      <w:pPr>
        <w:autoSpaceDE w:val="0"/>
        <w:autoSpaceDN w:val="0"/>
        <w:adjustRightInd w:val="0"/>
        <w:jc w:val="both"/>
        <w:rPr>
          <w:rFonts w:ascii="Arial" w:hAnsi="Arial" w:cs="Arial"/>
          <w:color w:val="000000" w:themeColor="text1"/>
          <w:sz w:val="22"/>
          <w:szCs w:val="22"/>
        </w:rPr>
      </w:pPr>
      <w:r w:rsidRPr="00B20313">
        <w:rPr>
          <w:rFonts w:ascii="Arial" w:hAnsi="Arial" w:cs="Arial"/>
          <w:color w:val="000000" w:themeColor="text1"/>
          <w:sz w:val="22"/>
          <w:szCs w:val="22"/>
        </w:rPr>
        <w:t xml:space="preserve">El primer paso para efectuar dicho análisis fue obtener información financiera de los posibles proveedores que componen el mercado para lo cual se tomo como fuente los datos reportados por la Súper Intendencia de Sociedades en su plataforma PIE – Portal de Información Empresarial. Luego, utilizando métodos estadísticos, se procedió a verificar la presencia de comportamientos Datos Atípicos podando valores muy alejados de la media y tratar de obtener una base de datos depurada.  </w:t>
      </w:r>
    </w:p>
    <w:p w14:paraId="0AB68DD3" w14:textId="77777777" w:rsidR="005D20C9" w:rsidRPr="00B20313" w:rsidRDefault="005D20C9" w:rsidP="005D20C9">
      <w:pPr>
        <w:autoSpaceDE w:val="0"/>
        <w:autoSpaceDN w:val="0"/>
        <w:adjustRightInd w:val="0"/>
        <w:jc w:val="both"/>
        <w:rPr>
          <w:rFonts w:ascii="Arial" w:hAnsi="Arial" w:cs="Arial"/>
          <w:color w:val="000000" w:themeColor="text1"/>
          <w:sz w:val="22"/>
          <w:szCs w:val="22"/>
        </w:rPr>
      </w:pPr>
    </w:p>
    <w:p w14:paraId="186B801E" w14:textId="77777777" w:rsidR="005D20C9" w:rsidRPr="00B20313" w:rsidRDefault="005D20C9" w:rsidP="005D20C9">
      <w:pPr>
        <w:autoSpaceDE w:val="0"/>
        <w:autoSpaceDN w:val="0"/>
        <w:adjustRightInd w:val="0"/>
        <w:jc w:val="both"/>
        <w:rPr>
          <w:rFonts w:ascii="Arial" w:hAnsi="Arial" w:cs="Arial"/>
          <w:color w:val="000000" w:themeColor="text1"/>
          <w:sz w:val="22"/>
          <w:szCs w:val="22"/>
        </w:rPr>
      </w:pPr>
      <w:r w:rsidRPr="00B20313">
        <w:rPr>
          <w:rFonts w:ascii="Arial" w:hAnsi="Arial" w:cs="Arial"/>
          <w:color w:val="000000" w:themeColor="text1"/>
          <w:sz w:val="22"/>
          <w:szCs w:val="22"/>
        </w:rPr>
        <w:t xml:space="preserve">El presente análisis muestra un plan de trabajo cuyo objetivo es calcular los Requisitos Habilitantes de capacidad financiera y organizacional, comenzando desde la recolección de los  datos  hasta  el  establecimiento  de  los  indicadores  que  representan  los  Requisitos Habilitantes, el cual es llevado a cabo en tres etapas básicas: (i) recolección de la información, (ii) tratamiento de los datos y (iii) establecimiento de los límites de acuerdo al riesgo que la administración está dispuesta a asumir en consideración del monto, complejidad e impacto del proceso. </w:t>
      </w:r>
    </w:p>
    <w:p w14:paraId="6F1EB5AB" w14:textId="77777777" w:rsidR="005D20C9" w:rsidRPr="00372575" w:rsidRDefault="005D20C9" w:rsidP="005D20C9">
      <w:pPr>
        <w:autoSpaceDE w:val="0"/>
        <w:autoSpaceDN w:val="0"/>
        <w:adjustRightInd w:val="0"/>
        <w:jc w:val="both"/>
        <w:rPr>
          <w:rFonts w:ascii="Arial" w:hAnsi="Arial" w:cs="Arial"/>
          <w:color w:val="000000" w:themeColor="text1"/>
          <w:sz w:val="22"/>
          <w:szCs w:val="22"/>
        </w:rPr>
      </w:pPr>
    </w:p>
    <w:p w14:paraId="082C58DC" w14:textId="77777777" w:rsidR="005D20C9" w:rsidRPr="00372575" w:rsidRDefault="005D20C9" w:rsidP="005D20C9">
      <w:pPr>
        <w:autoSpaceDE w:val="0"/>
        <w:autoSpaceDN w:val="0"/>
        <w:adjustRightInd w:val="0"/>
        <w:jc w:val="both"/>
        <w:rPr>
          <w:rFonts w:ascii="Arial" w:hAnsi="Arial" w:cs="Arial"/>
          <w:color w:val="000000" w:themeColor="text1"/>
          <w:sz w:val="22"/>
          <w:szCs w:val="22"/>
        </w:rPr>
      </w:pPr>
      <w:r w:rsidRPr="00372575">
        <w:rPr>
          <w:rFonts w:ascii="Arial" w:hAnsi="Arial" w:cs="Arial"/>
          <w:b/>
          <w:color w:val="000000" w:themeColor="text1"/>
          <w:sz w:val="22"/>
          <w:szCs w:val="22"/>
        </w:rPr>
        <w:t>Análisis estadísticos para determinación de los indicadores</w:t>
      </w:r>
      <w:r w:rsidRPr="00372575">
        <w:rPr>
          <w:rFonts w:ascii="Arial" w:hAnsi="Arial" w:cs="Arial"/>
          <w:color w:val="000000" w:themeColor="text1"/>
          <w:sz w:val="22"/>
          <w:szCs w:val="22"/>
        </w:rPr>
        <w:t>:</w:t>
      </w:r>
    </w:p>
    <w:p w14:paraId="2859AD97" w14:textId="77777777" w:rsidR="005D20C9" w:rsidRPr="00372575" w:rsidRDefault="005D20C9" w:rsidP="005D20C9">
      <w:pPr>
        <w:autoSpaceDE w:val="0"/>
        <w:autoSpaceDN w:val="0"/>
        <w:adjustRightInd w:val="0"/>
        <w:jc w:val="both"/>
        <w:rPr>
          <w:rFonts w:ascii="Arial" w:hAnsi="Arial" w:cs="Arial"/>
          <w:color w:val="000000" w:themeColor="text1"/>
          <w:sz w:val="22"/>
          <w:szCs w:val="22"/>
        </w:rPr>
      </w:pPr>
    </w:p>
    <w:p w14:paraId="13654024" w14:textId="77777777" w:rsidR="005D20C9" w:rsidRPr="009A697A" w:rsidRDefault="005D20C9" w:rsidP="005D20C9">
      <w:pPr>
        <w:autoSpaceDE w:val="0"/>
        <w:autoSpaceDN w:val="0"/>
        <w:adjustRightInd w:val="0"/>
        <w:jc w:val="both"/>
        <w:rPr>
          <w:rFonts w:cs="Arial"/>
          <w:sz w:val="22"/>
        </w:rPr>
      </w:pPr>
      <w:r w:rsidRPr="00372575">
        <w:rPr>
          <w:rFonts w:ascii="Arial" w:hAnsi="Arial" w:cs="Arial"/>
          <w:color w:val="000000" w:themeColor="text1"/>
          <w:sz w:val="22"/>
          <w:szCs w:val="22"/>
        </w:rPr>
        <w:t>El número de datos que compone la muestra incide significativamente en la calidad del análisis de la información. Regularmente, entre mayor información puede recoger la Entidad Estatal, mayor es la confianza en las conclusiones del análisis pues la muestra comprende una mejor representación del comportamiento de la variable objeto del estudio. Para lo anterior se filtraron las sociedades en la base de datos del PIE según su clasificación CIIU acorde al proceso con la información contable</w:t>
      </w:r>
      <w:r w:rsidRPr="009A697A">
        <w:rPr>
          <w:rFonts w:cs="Arial"/>
          <w:sz w:val="22"/>
        </w:rPr>
        <w:t>.</w:t>
      </w:r>
    </w:p>
    <w:p w14:paraId="2E5A6717" w14:textId="77777777" w:rsidR="005D20C9" w:rsidRPr="00372575" w:rsidRDefault="005D20C9" w:rsidP="005D20C9">
      <w:pPr>
        <w:autoSpaceDE w:val="0"/>
        <w:autoSpaceDN w:val="0"/>
        <w:adjustRightInd w:val="0"/>
        <w:jc w:val="both"/>
        <w:rPr>
          <w:rFonts w:ascii="Arial" w:hAnsi="Arial" w:cs="Arial"/>
          <w:b/>
          <w:sz w:val="22"/>
        </w:rPr>
      </w:pPr>
      <w:r w:rsidRPr="00372575">
        <w:rPr>
          <w:rFonts w:ascii="Arial" w:hAnsi="Arial" w:cs="Arial"/>
          <w:b/>
          <w:sz w:val="22"/>
        </w:rPr>
        <w:lastRenderedPageBreak/>
        <w:t>Resultados Análisis Estadístico</w:t>
      </w:r>
    </w:p>
    <w:p w14:paraId="5D31B82B" w14:textId="77777777" w:rsidR="005D20C9" w:rsidRPr="009A697A" w:rsidRDefault="005D20C9" w:rsidP="005D20C9">
      <w:pPr>
        <w:autoSpaceDE w:val="0"/>
        <w:autoSpaceDN w:val="0"/>
        <w:adjustRightInd w:val="0"/>
        <w:jc w:val="center"/>
        <w:rPr>
          <w:rFonts w:cs="Arial"/>
          <w:b/>
          <w:sz w:val="22"/>
        </w:rPr>
      </w:pPr>
    </w:p>
    <w:p w14:paraId="57732927" w14:textId="77777777" w:rsidR="005D20C9" w:rsidRDefault="005D20C9" w:rsidP="005D20C9">
      <w:pPr>
        <w:autoSpaceDE w:val="0"/>
        <w:autoSpaceDN w:val="0"/>
        <w:adjustRightInd w:val="0"/>
        <w:jc w:val="both"/>
        <w:rPr>
          <w:rFonts w:ascii="Arial" w:hAnsi="Arial" w:cs="Arial"/>
          <w:color w:val="000000" w:themeColor="text1"/>
          <w:sz w:val="22"/>
          <w:szCs w:val="22"/>
        </w:rPr>
      </w:pPr>
      <w:r w:rsidRPr="00372575">
        <w:rPr>
          <w:rFonts w:ascii="Arial" w:hAnsi="Arial" w:cs="Arial"/>
          <w:color w:val="000000" w:themeColor="text1"/>
          <w:sz w:val="22"/>
          <w:szCs w:val="22"/>
        </w:rPr>
        <w:t xml:space="preserve">Después de tratar los datos que componen la Muestra, se procede a estimar los Requisitos Habilitantes de capacidad financiera y organizacional para el sector objeto del estudio. Para este propósito se analizaron los métodos que la guía propone: (i) el método de la Desviación Estándar  y  (ii)  el  método  del  Intervalo  de  Confianza, tomando este ultimo de referencia por ser el que más se acerca a los del sector real.  </w:t>
      </w:r>
    </w:p>
    <w:p w14:paraId="77FEADB5" w14:textId="77777777" w:rsidR="005D20C9" w:rsidRDefault="005D20C9" w:rsidP="005D20C9">
      <w:pPr>
        <w:autoSpaceDE w:val="0"/>
        <w:autoSpaceDN w:val="0"/>
        <w:adjustRightInd w:val="0"/>
        <w:jc w:val="both"/>
        <w:rPr>
          <w:rFonts w:ascii="Arial" w:hAnsi="Arial" w:cs="Arial"/>
          <w:color w:val="000000" w:themeColor="text1"/>
          <w:sz w:val="22"/>
          <w:szCs w:val="22"/>
        </w:rPr>
      </w:pPr>
    </w:p>
    <w:tbl>
      <w:tblPr>
        <w:tblW w:w="4985" w:type="pct"/>
        <w:tblCellMar>
          <w:left w:w="70" w:type="dxa"/>
          <w:right w:w="70" w:type="dxa"/>
        </w:tblCellMar>
        <w:tblLook w:val="04A0" w:firstRow="1" w:lastRow="0" w:firstColumn="1" w:lastColumn="0" w:noHBand="0" w:noVBand="1"/>
      </w:tblPr>
      <w:tblGrid>
        <w:gridCol w:w="1876"/>
        <w:gridCol w:w="1397"/>
        <w:gridCol w:w="1814"/>
        <w:gridCol w:w="1917"/>
        <w:gridCol w:w="1581"/>
        <w:gridCol w:w="1349"/>
      </w:tblGrid>
      <w:tr w:rsidR="005D20C9" w:rsidRPr="005535FB" w14:paraId="3C0AEC64" w14:textId="77777777" w:rsidTr="00B27637">
        <w:trPr>
          <w:trHeight w:val="243"/>
        </w:trPr>
        <w:tc>
          <w:tcPr>
            <w:tcW w:w="5000" w:type="pct"/>
            <w:gridSpan w:val="6"/>
            <w:tcBorders>
              <w:top w:val="single" w:sz="4" w:space="0" w:color="33CCCC"/>
              <w:left w:val="single" w:sz="4" w:space="0" w:color="33CCCC"/>
              <w:bottom w:val="single" w:sz="4" w:space="0" w:color="33CCCC"/>
              <w:right w:val="single" w:sz="4" w:space="0" w:color="33CCCC"/>
            </w:tcBorders>
            <w:shd w:val="clear" w:color="auto" w:fill="auto"/>
            <w:noWrap/>
            <w:vAlign w:val="center"/>
            <w:hideMark/>
          </w:tcPr>
          <w:p w14:paraId="005AF238" w14:textId="77777777" w:rsidR="005D20C9" w:rsidRPr="005535FB" w:rsidRDefault="005D20C9" w:rsidP="00B27637">
            <w:pPr>
              <w:jc w:val="center"/>
              <w:rPr>
                <w:rFonts w:ascii="Calibri" w:hAnsi="Calibri" w:cs="Calibri"/>
                <w:b/>
                <w:bCs/>
                <w:color w:val="000000"/>
                <w:sz w:val="16"/>
                <w:szCs w:val="16"/>
                <w:lang w:val="es-MX" w:eastAsia="es-MX"/>
              </w:rPr>
            </w:pPr>
            <w:r w:rsidRPr="005535FB">
              <w:rPr>
                <w:rFonts w:ascii="Calibri" w:hAnsi="Calibri" w:cs="Calibri"/>
                <w:b/>
                <w:bCs/>
                <w:color w:val="000000"/>
                <w:sz w:val="16"/>
                <w:szCs w:val="16"/>
                <w:lang w:val="es-MX" w:eastAsia="es-MX"/>
              </w:rPr>
              <w:t>Método del intervalo de confianza</w:t>
            </w:r>
          </w:p>
        </w:tc>
      </w:tr>
      <w:tr w:rsidR="005D20C9" w:rsidRPr="005535FB" w14:paraId="28961FAA" w14:textId="77777777" w:rsidTr="00B27637">
        <w:trPr>
          <w:trHeight w:val="47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0A1B8BF4"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w:t>
            </w:r>
          </w:p>
        </w:tc>
        <w:tc>
          <w:tcPr>
            <w:tcW w:w="703" w:type="pct"/>
            <w:tcBorders>
              <w:top w:val="nil"/>
              <w:left w:val="nil"/>
              <w:bottom w:val="single" w:sz="4" w:space="0" w:color="33CCCC"/>
              <w:right w:val="single" w:sz="4" w:space="0" w:color="33CCCC"/>
            </w:tcBorders>
            <w:shd w:val="clear" w:color="auto" w:fill="auto"/>
            <w:vAlign w:val="center"/>
            <w:hideMark/>
          </w:tcPr>
          <w:p w14:paraId="5DD4C669" w14:textId="77777777" w:rsidR="005D20C9" w:rsidRPr="005535FB" w:rsidRDefault="005D20C9" w:rsidP="00B27637">
            <w:pPr>
              <w:jc w:val="center"/>
              <w:rPr>
                <w:rFonts w:ascii="Calibri" w:hAnsi="Calibri" w:cs="Calibri"/>
                <w:b/>
                <w:bCs/>
                <w:color w:val="000000"/>
                <w:sz w:val="16"/>
                <w:szCs w:val="16"/>
                <w:lang w:val="es-MX" w:eastAsia="es-MX"/>
              </w:rPr>
            </w:pPr>
            <w:r w:rsidRPr="005535FB">
              <w:rPr>
                <w:rFonts w:ascii="Calibri" w:hAnsi="Calibri" w:cs="Calibri"/>
                <w:b/>
                <w:bCs/>
                <w:color w:val="000000"/>
                <w:sz w:val="16"/>
                <w:szCs w:val="16"/>
                <w:lang w:val="es-MX" w:eastAsia="es-MX"/>
              </w:rPr>
              <w:t xml:space="preserve"> Índice de Liquidez </w:t>
            </w:r>
          </w:p>
        </w:tc>
        <w:tc>
          <w:tcPr>
            <w:tcW w:w="913" w:type="pct"/>
            <w:tcBorders>
              <w:top w:val="nil"/>
              <w:left w:val="nil"/>
              <w:bottom w:val="single" w:sz="4" w:space="0" w:color="33CCCC"/>
              <w:right w:val="single" w:sz="4" w:space="0" w:color="33CCCC"/>
            </w:tcBorders>
            <w:shd w:val="clear" w:color="auto" w:fill="auto"/>
            <w:vAlign w:val="center"/>
            <w:hideMark/>
          </w:tcPr>
          <w:p w14:paraId="46CCA1E1" w14:textId="77777777" w:rsidR="005D20C9" w:rsidRPr="005535FB" w:rsidRDefault="005D20C9" w:rsidP="00B27637">
            <w:pPr>
              <w:jc w:val="center"/>
              <w:rPr>
                <w:rFonts w:ascii="Calibri" w:hAnsi="Calibri" w:cs="Calibri"/>
                <w:b/>
                <w:bCs/>
                <w:color w:val="000000"/>
                <w:sz w:val="16"/>
                <w:szCs w:val="16"/>
                <w:lang w:val="es-MX" w:eastAsia="es-MX"/>
              </w:rPr>
            </w:pPr>
            <w:r w:rsidRPr="005535FB">
              <w:rPr>
                <w:rFonts w:ascii="Calibri" w:hAnsi="Calibri" w:cs="Calibri"/>
                <w:b/>
                <w:bCs/>
                <w:color w:val="000000"/>
                <w:sz w:val="16"/>
                <w:szCs w:val="16"/>
                <w:lang w:val="es-MX" w:eastAsia="es-MX"/>
              </w:rPr>
              <w:t xml:space="preserve"> Nivel de endeudamiento </w:t>
            </w:r>
          </w:p>
        </w:tc>
        <w:tc>
          <w:tcPr>
            <w:tcW w:w="965" w:type="pct"/>
            <w:tcBorders>
              <w:top w:val="nil"/>
              <w:left w:val="nil"/>
              <w:bottom w:val="single" w:sz="4" w:space="0" w:color="33CCCC"/>
              <w:right w:val="single" w:sz="4" w:space="0" w:color="33CCCC"/>
            </w:tcBorders>
            <w:shd w:val="clear" w:color="auto" w:fill="auto"/>
            <w:vAlign w:val="center"/>
            <w:hideMark/>
          </w:tcPr>
          <w:p w14:paraId="336B189E" w14:textId="77777777" w:rsidR="005D20C9" w:rsidRPr="005535FB" w:rsidRDefault="005D20C9" w:rsidP="00B27637">
            <w:pPr>
              <w:jc w:val="center"/>
              <w:rPr>
                <w:rFonts w:ascii="Calibri" w:hAnsi="Calibri" w:cs="Calibri"/>
                <w:b/>
                <w:bCs/>
                <w:color w:val="000000"/>
                <w:sz w:val="16"/>
                <w:szCs w:val="16"/>
                <w:lang w:val="es-MX" w:eastAsia="es-MX"/>
              </w:rPr>
            </w:pPr>
            <w:r w:rsidRPr="005535FB">
              <w:rPr>
                <w:rFonts w:ascii="Calibri" w:hAnsi="Calibri" w:cs="Calibri"/>
                <w:b/>
                <w:bCs/>
                <w:color w:val="000000"/>
                <w:sz w:val="16"/>
                <w:szCs w:val="16"/>
                <w:lang w:val="es-MX" w:eastAsia="es-MX"/>
              </w:rPr>
              <w:t xml:space="preserve"> Razón de Cobertura de Intereses </w:t>
            </w:r>
          </w:p>
        </w:tc>
        <w:tc>
          <w:tcPr>
            <w:tcW w:w="796" w:type="pct"/>
            <w:tcBorders>
              <w:top w:val="nil"/>
              <w:left w:val="nil"/>
              <w:bottom w:val="single" w:sz="4" w:space="0" w:color="33CCCC"/>
              <w:right w:val="single" w:sz="4" w:space="0" w:color="33CCCC"/>
            </w:tcBorders>
            <w:shd w:val="clear" w:color="auto" w:fill="auto"/>
            <w:vAlign w:val="center"/>
            <w:hideMark/>
          </w:tcPr>
          <w:p w14:paraId="2E9C441C" w14:textId="77777777" w:rsidR="005D20C9" w:rsidRPr="005535FB" w:rsidRDefault="005D20C9" w:rsidP="00B27637">
            <w:pPr>
              <w:jc w:val="center"/>
              <w:rPr>
                <w:rFonts w:ascii="Calibri" w:hAnsi="Calibri" w:cs="Calibri"/>
                <w:b/>
                <w:bCs/>
                <w:color w:val="000000"/>
                <w:sz w:val="16"/>
                <w:szCs w:val="16"/>
                <w:lang w:val="es-MX" w:eastAsia="es-MX"/>
              </w:rPr>
            </w:pPr>
            <w:r w:rsidRPr="005535FB">
              <w:rPr>
                <w:rFonts w:ascii="Calibri" w:hAnsi="Calibri" w:cs="Calibri"/>
                <w:b/>
                <w:bCs/>
                <w:color w:val="000000"/>
                <w:sz w:val="16"/>
                <w:szCs w:val="16"/>
                <w:lang w:val="es-MX" w:eastAsia="es-MX"/>
              </w:rPr>
              <w:t xml:space="preserve"> Rentabilidad del Patrimonio </w:t>
            </w:r>
          </w:p>
        </w:tc>
        <w:tc>
          <w:tcPr>
            <w:tcW w:w="679" w:type="pct"/>
            <w:tcBorders>
              <w:top w:val="nil"/>
              <w:left w:val="nil"/>
              <w:bottom w:val="single" w:sz="4" w:space="0" w:color="33CCCC"/>
              <w:right w:val="single" w:sz="4" w:space="0" w:color="33CCCC"/>
            </w:tcBorders>
            <w:shd w:val="clear" w:color="auto" w:fill="auto"/>
            <w:vAlign w:val="center"/>
            <w:hideMark/>
          </w:tcPr>
          <w:p w14:paraId="3BEDB06D" w14:textId="77777777" w:rsidR="005D20C9" w:rsidRPr="005535FB" w:rsidRDefault="005D20C9" w:rsidP="00B27637">
            <w:pPr>
              <w:jc w:val="center"/>
              <w:rPr>
                <w:rFonts w:ascii="Calibri" w:hAnsi="Calibri" w:cs="Calibri"/>
                <w:b/>
                <w:bCs/>
                <w:color w:val="000000"/>
                <w:sz w:val="16"/>
                <w:szCs w:val="16"/>
                <w:lang w:val="es-MX" w:eastAsia="es-MX"/>
              </w:rPr>
            </w:pPr>
            <w:r w:rsidRPr="005535FB">
              <w:rPr>
                <w:rFonts w:ascii="Calibri" w:hAnsi="Calibri" w:cs="Calibri"/>
                <w:b/>
                <w:bCs/>
                <w:color w:val="000000"/>
                <w:sz w:val="16"/>
                <w:szCs w:val="16"/>
                <w:lang w:val="es-MX" w:eastAsia="es-MX"/>
              </w:rPr>
              <w:t xml:space="preserve"> Rentabilidad del Activo </w:t>
            </w:r>
          </w:p>
        </w:tc>
      </w:tr>
      <w:tr w:rsidR="005D20C9" w:rsidRPr="005535FB" w14:paraId="0E6FA892"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22497CF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Tamaño de la muestra</w:t>
            </w:r>
          </w:p>
        </w:tc>
        <w:tc>
          <w:tcPr>
            <w:tcW w:w="703" w:type="pct"/>
            <w:tcBorders>
              <w:top w:val="nil"/>
              <w:left w:val="nil"/>
              <w:bottom w:val="single" w:sz="4" w:space="0" w:color="33CCCC"/>
              <w:right w:val="single" w:sz="4" w:space="0" w:color="33CCCC"/>
            </w:tcBorders>
            <w:shd w:val="clear" w:color="auto" w:fill="auto"/>
            <w:noWrap/>
            <w:vAlign w:val="center"/>
            <w:hideMark/>
          </w:tcPr>
          <w:p w14:paraId="784C297B"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118.00 </w:t>
            </w:r>
          </w:p>
        </w:tc>
        <w:tc>
          <w:tcPr>
            <w:tcW w:w="913" w:type="pct"/>
            <w:tcBorders>
              <w:top w:val="nil"/>
              <w:left w:val="nil"/>
              <w:bottom w:val="single" w:sz="4" w:space="0" w:color="33CCCC"/>
              <w:right w:val="single" w:sz="4" w:space="0" w:color="33CCCC"/>
            </w:tcBorders>
            <w:shd w:val="clear" w:color="auto" w:fill="auto"/>
            <w:noWrap/>
            <w:vAlign w:val="center"/>
            <w:hideMark/>
          </w:tcPr>
          <w:p w14:paraId="1CE04966"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118.00 </w:t>
            </w:r>
          </w:p>
        </w:tc>
        <w:tc>
          <w:tcPr>
            <w:tcW w:w="965" w:type="pct"/>
            <w:tcBorders>
              <w:top w:val="nil"/>
              <w:left w:val="nil"/>
              <w:bottom w:val="single" w:sz="4" w:space="0" w:color="33CCCC"/>
              <w:right w:val="single" w:sz="4" w:space="0" w:color="33CCCC"/>
            </w:tcBorders>
            <w:shd w:val="clear" w:color="auto" w:fill="auto"/>
            <w:noWrap/>
            <w:vAlign w:val="center"/>
            <w:hideMark/>
          </w:tcPr>
          <w:p w14:paraId="636C8F51"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80.00 </w:t>
            </w:r>
          </w:p>
        </w:tc>
        <w:tc>
          <w:tcPr>
            <w:tcW w:w="796" w:type="pct"/>
            <w:tcBorders>
              <w:top w:val="nil"/>
              <w:left w:val="nil"/>
              <w:bottom w:val="single" w:sz="4" w:space="0" w:color="33CCCC"/>
              <w:right w:val="single" w:sz="4" w:space="0" w:color="33CCCC"/>
            </w:tcBorders>
            <w:shd w:val="clear" w:color="auto" w:fill="auto"/>
            <w:noWrap/>
            <w:vAlign w:val="center"/>
            <w:hideMark/>
          </w:tcPr>
          <w:p w14:paraId="56C2F848"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118.00 </w:t>
            </w:r>
          </w:p>
        </w:tc>
        <w:tc>
          <w:tcPr>
            <w:tcW w:w="679" w:type="pct"/>
            <w:tcBorders>
              <w:top w:val="nil"/>
              <w:left w:val="nil"/>
              <w:bottom w:val="single" w:sz="4" w:space="0" w:color="33CCCC"/>
              <w:right w:val="single" w:sz="4" w:space="0" w:color="33CCCC"/>
            </w:tcBorders>
            <w:shd w:val="clear" w:color="auto" w:fill="auto"/>
            <w:noWrap/>
            <w:vAlign w:val="center"/>
            <w:hideMark/>
          </w:tcPr>
          <w:p w14:paraId="10BBC48A"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118.00 </w:t>
            </w:r>
          </w:p>
        </w:tc>
      </w:tr>
      <w:tr w:rsidR="005D20C9" w:rsidRPr="005535FB" w14:paraId="7E050B5A"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6CA2929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Mínimo</w:t>
            </w:r>
          </w:p>
        </w:tc>
        <w:tc>
          <w:tcPr>
            <w:tcW w:w="703" w:type="pct"/>
            <w:tcBorders>
              <w:top w:val="nil"/>
              <w:left w:val="nil"/>
              <w:bottom w:val="single" w:sz="4" w:space="0" w:color="33CCCC"/>
              <w:right w:val="single" w:sz="4" w:space="0" w:color="33CCCC"/>
            </w:tcBorders>
            <w:shd w:val="clear" w:color="auto" w:fill="auto"/>
            <w:noWrap/>
            <w:vAlign w:val="center"/>
            <w:hideMark/>
          </w:tcPr>
          <w:p w14:paraId="33DFD6B2"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0.66 </w:t>
            </w:r>
          </w:p>
        </w:tc>
        <w:tc>
          <w:tcPr>
            <w:tcW w:w="913" w:type="pct"/>
            <w:tcBorders>
              <w:top w:val="nil"/>
              <w:left w:val="nil"/>
              <w:bottom w:val="single" w:sz="4" w:space="0" w:color="33CCCC"/>
              <w:right w:val="single" w:sz="4" w:space="0" w:color="33CCCC"/>
            </w:tcBorders>
            <w:shd w:val="clear" w:color="auto" w:fill="auto"/>
            <w:noWrap/>
            <w:vAlign w:val="center"/>
            <w:hideMark/>
          </w:tcPr>
          <w:p w14:paraId="2D3C4B1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0.08 </w:t>
            </w:r>
          </w:p>
        </w:tc>
        <w:tc>
          <w:tcPr>
            <w:tcW w:w="965" w:type="pct"/>
            <w:tcBorders>
              <w:top w:val="nil"/>
              <w:left w:val="nil"/>
              <w:bottom w:val="single" w:sz="4" w:space="0" w:color="33CCCC"/>
              <w:right w:val="single" w:sz="4" w:space="0" w:color="33CCCC"/>
            </w:tcBorders>
            <w:shd w:val="clear" w:color="auto" w:fill="auto"/>
            <w:noWrap/>
            <w:vAlign w:val="center"/>
            <w:hideMark/>
          </w:tcPr>
          <w:p w14:paraId="7D19CF27"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0.50 </w:t>
            </w:r>
          </w:p>
        </w:tc>
        <w:tc>
          <w:tcPr>
            <w:tcW w:w="796" w:type="pct"/>
            <w:tcBorders>
              <w:top w:val="nil"/>
              <w:left w:val="nil"/>
              <w:bottom w:val="single" w:sz="4" w:space="0" w:color="33CCCC"/>
              <w:right w:val="single" w:sz="4" w:space="0" w:color="33CCCC"/>
            </w:tcBorders>
            <w:shd w:val="clear" w:color="auto" w:fill="auto"/>
            <w:noWrap/>
            <w:vAlign w:val="center"/>
            <w:hideMark/>
          </w:tcPr>
          <w:p w14:paraId="622CF98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0.02 </w:t>
            </w:r>
          </w:p>
        </w:tc>
        <w:tc>
          <w:tcPr>
            <w:tcW w:w="679" w:type="pct"/>
            <w:tcBorders>
              <w:top w:val="nil"/>
              <w:left w:val="nil"/>
              <w:bottom w:val="single" w:sz="4" w:space="0" w:color="33CCCC"/>
              <w:right w:val="single" w:sz="4" w:space="0" w:color="33CCCC"/>
            </w:tcBorders>
            <w:shd w:val="clear" w:color="auto" w:fill="auto"/>
            <w:noWrap/>
            <w:vAlign w:val="center"/>
            <w:hideMark/>
          </w:tcPr>
          <w:p w14:paraId="726DEC0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0.01 </w:t>
            </w:r>
          </w:p>
        </w:tc>
      </w:tr>
      <w:tr w:rsidR="005D20C9" w:rsidRPr="005535FB" w14:paraId="129D599F"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22918617"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Máximo</w:t>
            </w:r>
          </w:p>
        </w:tc>
        <w:tc>
          <w:tcPr>
            <w:tcW w:w="703" w:type="pct"/>
            <w:tcBorders>
              <w:top w:val="nil"/>
              <w:left w:val="nil"/>
              <w:bottom w:val="single" w:sz="4" w:space="0" w:color="33CCCC"/>
              <w:right w:val="single" w:sz="4" w:space="0" w:color="33CCCC"/>
            </w:tcBorders>
            <w:shd w:val="clear" w:color="auto" w:fill="auto"/>
            <w:noWrap/>
            <w:vAlign w:val="center"/>
            <w:hideMark/>
          </w:tcPr>
          <w:p w14:paraId="43D1E6B7"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5.97 </w:t>
            </w:r>
          </w:p>
        </w:tc>
        <w:tc>
          <w:tcPr>
            <w:tcW w:w="913" w:type="pct"/>
            <w:tcBorders>
              <w:top w:val="nil"/>
              <w:left w:val="nil"/>
              <w:bottom w:val="single" w:sz="4" w:space="0" w:color="33CCCC"/>
              <w:right w:val="single" w:sz="4" w:space="0" w:color="33CCCC"/>
            </w:tcBorders>
            <w:shd w:val="clear" w:color="auto" w:fill="auto"/>
            <w:noWrap/>
            <w:vAlign w:val="center"/>
            <w:hideMark/>
          </w:tcPr>
          <w:p w14:paraId="668CC375"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1.00 </w:t>
            </w:r>
          </w:p>
        </w:tc>
        <w:tc>
          <w:tcPr>
            <w:tcW w:w="965" w:type="pct"/>
            <w:tcBorders>
              <w:top w:val="nil"/>
              <w:left w:val="nil"/>
              <w:bottom w:val="single" w:sz="4" w:space="0" w:color="33CCCC"/>
              <w:right w:val="single" w:sz="4" w:space="0" w:color="33CCCC"/>
            </w:tcBorders>
            <w:shd w:val="clear" w:color="auto" w:fill="auto"/>
            <w:noWrap/>
            <w:vAlign w:val="center"/>
            <w:hideMark/>
          </w:tcPr>
          <w:p w14:paraId="41335C8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7.28 </w:t>
            </w:r>
          </w:p>
        </w:tc>
        <w:tc>
          <w:tcPr>
            <w:tcW w:w="796" w:type="pct"/>
            <w:tcBorders>
              <w:top w:val="nil"/>
              <w:left w:val="nil"/>
              <w:bottom w:val="single" w:sz="4" w:space="0" w:color="33CCCC"/>
              <w:right w:val="single" w:sz="4" w:space="0" w:color="33CCCC"/>
            </w:tcBorders>
            <w:shd w:val="clear" w:color="auto" w:fill="auto"/>
            <w:noWrap/>
            <w:vAlign w:val="center"/>
            <w:hideMark/>
          </w:tcPr>
          <w:p w14:paraId="6A72B9DB"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0.23 </w:t>
            </w:r>
          </w:p>
        </w:tc>
        <w:tc>
          <w:tcPr>
            <w:tcW w:w="679" w:type="pct"/>
            <w:tcBorders>
              <w:top w:val="nil"/>
              <w:left w:val="nil"/>
              <w:bottom w:val="single" w:sz="4" w:space="0" w:color="33CCCC"/>
              <w:right w:val="single" w:sz="4" w:space="0" w:color="33CCCC"/>
            </w:tcBorders>
            <w:shd w:val="clear" w:color="auto" w:fill="auto"/>
            <w:noWrap/>
            <w:vAlign w:val="center"/>
            <w:hideMark/>
          </w:tcPr>
          <w:p w14:paraId="4E50F394"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0.10 </w:t>
            </w:r>
          </w:p>
        </w:tc>
      </w:tr>
      <w:tr w:rsidR="005D20C9" w:rsidRPr="005535FB" w14:paraId="2699C0D2"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3983EEF8"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Mediana</w:t>
            </w:r>
          </w:p>
        </w:tc>
        <w:tc>
          <w:tcPr>
            <w:tcW w:w="703" w:type="pct"/>
            <w:tcBorders>
              <w:top w:val="nil"/>
              <w:left w:val="nil"/>
              <w:bottom w:val="single" w:sz="4" w:space="0" w:color="33CCCC"/>
              <w:right w:val="single" w:sz="4" w:space="0" w:color="33CCCC"/>
            </w:tcBorders>
            <w:shd w:val="clear" w:color="auto" w:fill="auto"/>
            <w:noWrap/>
            <w:vAlign w:val="center"/>
            <w:hideMark/>
          </w:tcPr>
          <w:p w14:paraId="15738181"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2.31 </w:t>
            </w:r>
          </w:p>
        </w:tc>
        <w:tc>
          <w:tcPr>
            <w:tcW w:w="913" w:type="pct"/>
            <w:tcBorders>
              <w:top w:val="nil"/>
              <w:left w:val="nil"/>
              <w:bottom w:val="single" w:sz="4" w:space="0" w:color="33CCCC"/>
              <w:right w:val="single" w:sz="4" w:space="0" w:color="33CCCC"/>
            </w:tcBorders>
            <w:shd w:val="clear" w:color="auto" w:fill="auto"/>
            <w:noWrap/>
            <w:vAlign w:val="center"/>
            <w:hideMark/>
          </w:tcPr>
          <w:p w14:paraId="0B3BEA70"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0.53 </w:t>
            </w:r>
          </w:p>
        </w:tc>
        <w:tc>
          <w:tcPr>
            <w:tcW w:w="965" w:type="pct"/>
            <w:tcBorders>
              <w:top w:val="nil"/>
              <w:left w:val="nil"/>
              <w:bottom w:val="single" w:sz="4" w:space="0" w:color="33CCCC"/>
              <w:right w:val="single" w:sz="4" w:space="0" w:color="33CCCC"/>
            </w:tcBorders>
            <w:shd w:val="clear" w:color="auto" w:fill="auto"/>
            <w:noWrap/>
            <w:vAlign w:val="center"/>
            <w:hideMark/>
          </w:tcPr>
          <w:p w14:paraId="149D837C"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1.63 </w:t>
            </w:r>
          </w:p>
        </w:tc>
        <w:tc>
          <w:tcPr>
            <w:tcW w:w="796" w:type="pct"/>
            <w:tcBorders>
              <w:top w:val="nil"/>
              <w:left w:val="nil"/>
              <w:bottom w:val="single" w:sz="4" w:space="0" w:color="33CCCC"/>
              <w:right w:val="single" w:sz="4" w:space="0" w:color="33CCCC"/>
            </w:tcBorders>
            <w:shd w:val="clear" w:color="auto" w:fill="auto"/>
            <w:noWrap/>
            <w:vAlign w:val="center"/>
            <w:hideMark/>
          </w:tcPr>
          <w:p w14:paraId="79C9F9B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0.06 </w:t>
            </w:r>
          </w:p>
        </w:tc>
        <w:tc>
          <w:tcPr>
            <w:tcW w:w="679" w:type="pct"/>
            <w:tcBorders>
              <w:top w:val="nil"/>
              <w:left w:val="nil"/>
              <w:bottom w:val="single" w:sz="4" w:space="0" w:color="33CCCC"/>
              <w:right w:val="single" w:sz="4" w:space="0" w:color="33CCCC"/>
            </w:tcBorders>
            <w:shd w:val="clear" w:color="auto" w:fill="auto"/>
            <w:noWrap/>
            <w:vAlign w:val="center"/>
            <w:hideMark/>
          </w:tcPr>
          <w:p w14:paraId="547EFC16"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0.02 </w:t>
            </w:r>
          </w:p>
        </w:tc>
      </w:tr>
      <w:tr w:rsidR="005D20C9" w:rsidRPr="005535FB" w14:paraId="24CC6EDF"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7386F02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Promedio</w:t>
            </w:r>
          </w:p>
        </w:tc>
        <w:tc>
          <w:tcPr>
            <w:tcW w:w="703" w:type="pct"/>
            <w:tcBorders>
              <w:top w:val="nil"/>
              <w:left w:val="nil"/>
              <w:bottom w:val="single" w:sz="4" w:space="0" w:color="33CCCC"/>
              <w:right w:val="single" w:sz="4" w:space="0" w:color="33CCCC"/>
            </w:tcBorders>
            <w:shd w:val="clear" w:color="000000" w:fill="FFFF00"/>
            <w:noWrap/>
            <w:vAlign w:val="center"/>
            <w:hideMark/>
          </w:tcPr>
          <w:p w14:paraId="1AB9283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3.03 </w:t>
            </w:r>
          </w:p>
        </w:tc>
        <w:tc>
          <w:tcPr>
            <w:tcW w:w="913" w:type="pct"/>
            <w:tcBorders>
              <w:top w:val="nil"/>
              <w:left w:val="nil"/>
              <w:bottom w:val="single" w:sz="4" w:space="0" w:color="33CCCC"/>
              <w:right w:val="single" w:sz="4" w:space="0" w:color="33CCCC"/>
            </w:tcBorders>
            <w:shd w:val="clear" w:color="000000" w:fill="FFFF00"/>
            <w:noWrap/>
            <w:vAlign w:val="center"/>
            <w:hideMark/>
          </w:tcPr>
          <w:p w14:paraId="4C49C563"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0.52 </w:t>
            </w:r>
          </w:p>
        </w:tc>
        <w:tc>
          <w:tcPr>
            <w:tcW w:w="965" w:type="pct"/>
            <w:tcBorders>
              <w:top w:val="nil"/>
              <w:left w:val="nil"/>
              <w:bottom w:val="single" w:sz="4" w:space="0" w:color="33CCCC"/>
              <w:right w:val="single" w:sz="4" w:space="0" w:color="33CCCC"/>
            </w:tcBorders>
            <w:shd w:val="clear" w:color="000000" w:fill="FFFF00"/>
            <w:noWrap/>
            <w:vAlign w:val="center"/>
            <w:hideMark/>
          </w:tcPr>
          <w:p w14:paraId="45265243"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2.86 </w:t>
            </w:r>
          </w:p>
        </w:tc>
        <w:tc>
          <w:tcPr>
            <w:tcW w:w="796" w:type="pct"/>
            <w:tcBorders>
              <w:top w:val="nil"/>
              <w:left w:val="nil"/>
              <w:bottom w:val="single" w:sz="4" w:space="0" w:color="33CCCC"/>
              <w:right w:val="single" w:sz="4" w:space="0" w:color="33CCCC"/>
            </w:tcBorders>
            <w:shd w:val="clear" w:color="000000" w:fill="FFFF00"/>
            <w:noWrap/>
            <w:vAlign w:val="center"/>
            <w:hideMark/>
          </w:tcPr>
          <w:p w14:paraId="6A2EB25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0.09 </w:t>
            </w:r>
          </w:p>
        </w:tc>
        <w:tc>
          <w:tcPr>
            <w:tcW w:w="679" w:type="pct"/>
            <w:tcBorders>
              <w:top w:val="nil"/>
              <w:left w:val="nil"/>
              <w:bottom w:val="single" w:sz="4" w:space="0" w:color="33CCCC"/>
              <w:right w:val="single" w:sz="4" w:space="0" w:color="33CCCC"/>
            </w:tcBorders>
            <w:shd w:val="clear" w:color="000000" w:fill="FFFF00"/>
            <w:noWrap/>
            <w:vAlign w:val="center"/>
            <w:hideMark/>
          </w:tcPr>
          <w:p w14:paraId="1C7DE525"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0.04 </w:t>
            </w:r>
          </w:p>
        </w:tc>
      </w:tr>
      <w:tr w:rsidR="005D20C9" w:rsidRPr="005535FB" w14:paraId="72E36BC2"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51C61DDA"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Desviación estándar</w:t>
            </w:r>
          </w:p>
        </w:tc>
        <w:tc>
          <w:tcPr>
            <w:tcW w:w="703" w:type="pct"/>
            <w:tcBorders>
              <w:top w:val="nil"/>
              <w:left w:val="nil"/>
              <w:bottom w:val="single" w:sz="4" w:space="0" w:color="33CCCC"/>
              <w:right w:val="single" w:sz="4" w:space="0" w:color="33CCCC"/>
            </w:tcBorders>
            <w:shd w:val="clear" w:color="auto" w:fill="auto"/>
            <w:noWrap/>
            <w:vAlign w:val="center"/>
            <w:hideMark/>
          </w:tcPr>
          <w:p w14:paraId="387420EB"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1.88 </w:t>
            </w:r>
          </w:p>
        </w:tc>
        <w:tc>
          <w:tcPr>
            <w:tcW w:w="913" w:type="pct"/>
            <w:tcBorders>
              <w:top w:val="nil"/>
              <w:left w:val="nil"/>
              <w:bottom w:val="single" w:sz="4" w:space="0" w:color="33CCCC"/>
              <w:right w:val="single" w:sz="4" w:space="0" w:color="33CCCC"/>
            </w:tcBorders>
            <w:shd w:val="clear" w:color="auto" w:fill="auto"/>
            <w:noWrap/>
            <w:vAlign w:val="center"/>
            <w:hideMark/>
          </w:tcPr>
          <w:p w14:paraId="5A1FA05A"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0.26 </w:t>
            </w:r>
          </w:p>
        </w:tc>
        <w:tc>
          <w:tcPr>
            <w:tcW w:w="965" w:type="pct"/>
            <w:tcBorders>
              <w:top w:val="nil"/>
              <w:left w:val="nil"/>
              <w:bottom w:val="single" w:sz="4" w:space="0" w:color="33CCCC"/>
              <w:right w:val="single" w:sz="4" w:space="0" w:color="33CCCC"/>
            </w:tcBorders>
            <w:shd w:val="clear" w:color="auto" w:fill="auto"/>
            <w:noWrap/>
            <w:vAlign w:val="center"/>
            <w:hideMark/>
          </w:tcPr>
          <w:p w14:paraId="0A577364"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2.94 </w:t>
            </w:r>
          </w:p>
        </w:tc>
        <w:tc>
          <w:tcPr>
            <w:tcW w:w="796" w:type="pct"/>
            <w:tcBorders>
              <w:top w:val="nil"/>
              <w:left w:val="nil"/>
              <w:bottom w:val="single" w:sz="4" w:space="0" w:color="33CCCC"/>
              <w:right w:val="single" w:sz="4" w:space="0" w:color="33CCCC"/>
            </w:tcBorders>
            <w:shd w:val="clear" w:color="auto" w:fill="auto"/>
            <w:noWrap/>
            <w:vAlign w:val="center"/>
            <w:hideMark/>
          </w:tcPr>
          <w:p w14:paraId="57F27CDF"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0.08 </w:t>
            </w:r>
          </w:p>
        </w:tc>
        <w:tc>
          <w:tcPr>
            <w:tcW w:w="679" w:type="pct"/>
            <w:tcBorders>
              <w:top w:val="nil"/>
              <w:left w:val="nil"/>
              <w:bottom w:val="single" w:sz="4" w:space="0" w:color="33CCCC"/>
              <w:right w:val="single" w:sz="4" w:space="0" w:color="33CCCC"/>
            </w:tcBorders>
            <w:shd w:val="clear" w:color="auto" w:fill="auto"/>
            <w:noWrap/>
            <w:vAlign w:val="center"/>
            <w:hideMark/>
          </w:tcPr>
          <w:p w14:paraId="0CAD640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0.04 </w:t>
            </w:r>
          </w:p>
        </w:tc>
      </w:tr>
      <w:tr w:rsidR="005D20C9" w:rsidRPr="005535FB" w14:paraId="4A589CAD"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19A9DE0D"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Nivel de confianza</w:t>
            </w:r>
          </w:p>
        </w:tc>
        <w:tc>
          <w:tcPr>
            <w:tcW w:w="703" w:type="pct"/>
            <w:tcBorders>
              <w:top w:val="nil"/>
              <w:left w:val="nil"/>
              <w:bottom w:val="single" w:sz="4" w:space="0" w:color="33CCCC"/>
              <w:right w:val="single" w:sz="4" w:space="0" w:color="33CCCC"/>
            </w:tcBorders>
            <w:shd w:val="clear" w:color="auto" w:fill="auto"/>
            <w:noWrap/>
            <w:vAlign w:val="center"/>
            <w:hideMark/>
          </w:tcPr>
          <w:p w14:paraId="24B853D8"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0.95 </w:t>
            </w:r>
          </w:p>
        </w:tc>
        <w:tc>
          <w:tcPr>
            <w:tcW w:w="913" w:type="pct"/>
            <w:tcBorders>
              <w:top w:val="nil"/>
              <w:left w:val="nil"/>
              <w:bottom w:val="single" w:sz="4" w:space="0" w:color="33CCCC"/>
              <w:right w:val="single" w:sz="4" w:space="0" w:color="33CCCC"/>
            </w:tcBorders>
            <w:shd w:val="clear" w:color="auto" w:fill="auto"/>
            <w:noWrap/>
            <w:vAlign w:val="center"/>
            <w:hideMark/>
          </w:tcPr>
          <w:p w14:paraId="4E754502"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0.95 </w:t>
            </w:r>
          </w:p>
        </w:tc>
        <w:tc>
          <w:tcPr>
            <w:tcW w:w="965" w:type="pct"/>
            <w:tcBorders>
              <w:top w:val="nil"/>
              <w:left w:val="nil"/>
              <w:bottom w:val="single" w:sz="4" w:space="0" w:color="33CCCC"/>
              <w:right w:val="single" w:sz="4" w:space="0" w:color="33CCCC"/>
            </w:tcBorders>
            <w:shd w:val="clear" w:color="auto" w:fill="auto"/>
            <w:noWrap/>
            <w:vAlign w:val="center"/>
            <w:hideMark/>
          </w:tcPr>
          <w:p w14:paraId="03E538C5"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0.95 </w:t>
            </w:r>
          </w:p>
        </w:tc>
        <w:tc>
          <w:tcPr>
            <w:tcW w:w="796" w:type="pct"/>
            <w:tcBorders>
              <w:top w:val="nil"/>
              <w:left w:val="nil"/>
              <w:bottom w:val="single" w:sz="4" w:space="0" w:color="33CCCC"/>
              <w:right w:val="single" w:sz="4" w:space="0" w:color="33CCCC"/>
            </w:tcBorders>
            <w:shd w:val="clear" w:color="auto" w:fill="auto"/>
            <w:noWrap/>
            <w:vAlign w:val="center"/>
            <w:hideMark/>
          </w:tcPr>
          <w:p w14:paraId="0BBF8548"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0.95 </w:t>
            </w:r>
          </w:p>
        </w:tc>
        <w:tc>
          <w:tcPr>
            <w:tcW w:w="679" w:type="pct"/>
            <w:tcBorders>
              <w:top w:val="nil"/>
              <w:left w:val="nil"/>
              <w:bottom w:val="single" w:sz="4" w:space="0" w:color="33CCCC"/>
              <w:right w:val="single" w:sz="4" w:space="0" w:color="33CCCC"/>
            </w:tcBorders>
            <w:shd w:val="clear" w:color="auto" w:fill="auto"/>
            <w:noWrap/>
            <w:vAlign w:val="center"/>
            <w:hideMark/>
          </w:tcPr>
          <w:p w14:paraId="4D68D8F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0.95 </w:t>
            </w:r>
          </w:p>
        </w:tc>
      </w:tr>
      <w:tr w:rsidR="005D20C9" w:rsidRPr="005535FB" w14:paraId="21B34869"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447F78FB"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Valor t</w:t>
            </w:r>
          </w:p>
        </w:tc>
        <w:tc>
          <w:tcPr>
            <w:tcW w:w="703" w:type="pct"/>
            <w:tcBorders>
              <w:top w:val="nil"/>
              <w:left w:val="nil"/>
              <w:bottom w:val="single" w:sz="4" w:space="0" w:color="33CCCC"/>
              <w:right w:val="single" w:sz="4" w:space="0" w:color="33CCCC"/>
            </w:tcBorders>
            <w:shd w:val="clear" w:color="auto" w:fill="auto"/>
            <w:noWrap/>
            <w:vAlign w:val="center"/>
            <w:hideMark/>
          </w:tcPr>
          <w:p w14:paraId="695110BE"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1.98 </w:t>
            </w:r>
          </w:p>
        </w:tc>
        <w:tc>
          <w:tcPr>
            <w:tcW w:w="913" w:type="pct"/>
            <w:tcBorders>
              <w:top w:val="nil"/>
              <w:left w:val="nil"/>
              <w:bottom w:val="single" w:sz="4" w:space="0" w:color="33CCCC"/>
              <w:right w:val="single" w:sz="4" w:space="0" w:color="33CCCC"/>
            </w:tcBorders>
            <w:shd w:val="clear" w:color="auto" w:fill="auto"/>
            <w:noWrap/>
            <w:vAlign w:val="center"/>
            <w:hideMark/>
          </w:tcPr>
          <w:p w14:paraId="65FC47E0"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1.98 </w:t>
            </w:r>
          </w:p>
        </w:tc>
        <w:tc>
          <w:tcPr>
            <w:tcW w:w="965" w:type="pct"/>
            <w:tcBorders>
              <w:top w:val="nil"/>
              <w:left w:val="nil"/>
              <w:bottom w:val="single" w:sz="4" w:space="0" w:color="33CCCC"/>
              <w:right w:val="single" w:sz="4" w:space="0" w:color="33CCCC"/>
            </w:tcBorders>
            <w:shd w:val="clear" w:color="auto" w:fill="auto"/>
            <w:noWrap/>
            <w:vAlign w:val="center"/>
            <w:hideMark/>
          </w:tcPr>
          <w:p w14:paraId="1A5E4A13"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1.99 </w:t>
            </w:r>
          </w:p>
        </w:tc>
        <w:tc>
          <w:tcPr>
            <w:tcW w:w="796" w:type="pct"/>
            <w:tcBorders>
              <w:top w:val="nil"/>
              <w:left w:val="nil"/>
              <w:bottom w:val="single" w:sz="4" w:space="0" w:color="33CCCC"/>
              <w:right w:val="single" w:sz="4" w:space="0" w:color="33CCCC"/>
            </w:tcBorders>
            <w:shd w:val="clear" w:color="auto" w:fill="auto"/>
            <w:noWrap/>
            <w:vAlign w:val="center"/>
            <w:hideMark/>
          </w:tcPr>
          <w:p w14:paraId="2E4C6B62"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1.98 </w:t>
            </w:r>
          </w:p>
        </w:tc>
        <w:tc>
          <w:tcPr>
            <w:tcW w:w="679" w:type="pct"/>
            <w:tcBorders>
              <w:top w:val="nil"/>
              <w:left w:val="nil"/>
              <w:bottom w:val="single" w:sz="4" w:space="0" w:color="33CCCC"/>
              <w:right w:val="single" w:sz="4" w:space="0" w:color="33CCCC"/>
            </w:tcBorders>
            <w:shd w:val="clear" w:color="auto" w:fill="auto"/>
            <w:noWrap/>
            <w:vAlign w:val="center"/>
            <w:hideMark/>
          </w:tcPr>
          <w:p w14:paraId="44C05615"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 xml:space="preserve">                     1.98 </w:t>
            </w:r>
          </w:p>
        </w:tc>
      </w:tr>
      <w:tr w:rsidR="005D20C9" w:rsidRPr="005535FB" w14:paraId="372DB664"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75EDA362"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limite inferior</w:t>
            </w:r>
          </w:p>
        </w:tc>
        <w:tc>
          <w:tcPr>
            <w:tcW w:w="703" w:type="pct"/>
            <w:tcBorders>
              <w:top w:val="nil"/>
              <w:left w:val="nil"/>
              <w:bottom w:val="single" w:sz="4" w:space="0" w:color="33CCCC"/>
              <w:right w:val="single" w:sz="4" w:space="0" w:color="33CCCC"/>
            </w:tcBorders>
            <w:shd w:val="clear" w:color="auto" w:fill="92D050"/>
            <w:noWrap/>
            <w:vAlign w:val="center"/>
            <w:hideMark/>
          </w:tcPr>
          <w:p w14:paraId="38A1CC21"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2.69</w:t>
            </w:r>
          </w:p>
        </w:tc>
        <w:tc>
          <w:tcPr>
            <w:tcW w:w="913" w:type="pct"/>
            <w:tcBorders>
              <w:top w:val="nil"/>
              <w:left w:val="nil"/>
              <w:bottom w:val="single" w:sz="4" w:space="0" w:color="33CCCC"/>
              <w:right w:val="single" w:sz="4" w:space="0" w:color="33CCCC"/>
            </w:tcBorders>
            <w:shd w:val="clear" w:color="auto" w:fill="auto"/>
            <w:noWrap/>
            <w:vAlign w:val="center"/>
            <w:hideMark/>
          </w:tcPr>
          <w:p w14:paraId="3220ECA0"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0.47</w:t>
            </w:r>
          </w:p>
        </w:tc>
        <w:tc>
          <w:tcPr>
            <w:tcW w:w="965" w:type="pct"/>
            <w:tcBorders>
              <w:top w:val="nil"/>
              <w:left w:val="nil"/>
              <w:bottom w:val="single" w:sz="4" w:space="0" w:color="33CCCC"/>
              <w:right w:val="single" w:sz="4" w:space="0" w:color="33CCCC"/>
            </w:tcBorders>
            <w:shd w:val="clear" w:color="auto" w:fill="92D050"/>
            <w:noWrap/>
            <w:vAlign w:val="center"/>
            <w:hideMark/>
          </w:tcPr>
          <w:p w14:paraId="34227969"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2.21</w:t>
            </w:r>
          </w:p>
        </w:tc>
        <w:tc>
          <w:tcPr>
            <w:tcW w:w="796" w:type="pct"/>
            <w:tcBorders>
              <w:top w:val="nil"/>
              <w:left w:val="nil"/>
              <w:bottom w:val="single" w:sz="4" w:space="0" w:color="33CCCC"/>
              <w:right w:val="single" w:sz="4" w:space="0" w:color="33CCCC"/>
            </w:tcBorders>
            <w:shd w:val="clear" w:color="auto" w:fill="92D050"/>
            <w:noWrap/>
            <w:vAlign w:val="center"/>
            <w:hideMark/>
          </w:tcPr>
          <w:p w14:paraId="29988F55"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0.07</w:t>
            </w:r>
          </w:p>
        </w:tc>
        <w:tc>
          <w:tcPr>
            <w:tcW w:w="679" w:type="pct"/>
            <w:tcBorders>
              <w:top w:val="nil"/>
              <w:left w:val="nil"/>
              <w:bottom w:val="single" w:sz="4" w:space="0" w:color="33CCCC"/>
              <w:right w:val="single" w:sz="4" w:space="0" w:color="33CCCC"/>
            </w:tcBorders>
            <w:shd w:val="clear" w:color="auto" w:fill="92D050"/>
            <w:noWrap/>
            <w:vAlign w:val="center"/>
            <w:hideMark/>
          </w:tcPr>
          <w:p w14:paraId="5CBF6FB7"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0.03</w:t>
            </w:r>
          </w:p>
        </w:tc>
      </w:tr>
      <w:tr w:rsidR="005D20C9" w:rsidRPr="005535FB" w14:paraId="0BAD4CDF" w14:textId="77777777" w:rsidTr="00B27637">
        <w:trPr>
          <w:trHeight w:val="243"/>
        </w:trPr>
        <w:tc>
          <w:tcPr>
            <w:tcW w:w="944" w:type="pct"/>
            <w:tcBorders>
              <w:top w:val="nil"/>
              <w:left w:val="single" w:sz="4" w:space="0" w:color="33CCCC"/>
              <w:bottom w:val="single" w:sz="4" w:space="0" w:color="33CCCC"/>
              <w:right w:val="single" w:sz="4" w:space="0" w:color="33CCCC"/>
            </w:tcBorders>
            <w:shd w:val="clear" w:color="auto" w:fill="auto"/>
            <w:noWrap/>
            <w:vAlign w:val="center"/>
            <w:hideMark/>
          </w:tcPr>
          <w:p w14:paraId="6FBAFE48"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limite superior</w:t>
            </w:r>
          </w:p>
        </w:tc>
        <w:tc>
          <w:tcPr>
            <w:tcW w:w="703" w:type="pct"/>
            <w:tcBorders>
              <w:top w:val="nil"/>
              <w:left w:val="nil"/>
              <w:bottom w:val="single" w:sz="4" w:space="0" w:color="33CCCC"/>
              <w:right w:val="single" w:sz="4" w:space="0" w:color="33CCCC"/>
            </w:tcBorders>
            <w:shd w:val="clear" w:color="auto" w:fill="auto"/>
            <w:noWrap/>
            <w:vAlign w:val="center"/>
            <w:hideMark/>
          </w:tcPr>
          <w:p w14:paraId="73B9F5D5"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3.38</w:t>
            </w:r>
          </w:p>
        </w:tc>
        <w:tc>
          <w:tcPr>
            <w:tcW w:w="913" w:type="pct"/>
            <w:tcBorders>
              <w:top w:val="nil"/>
              <w:left w:val="nil"/>
              <w:bottom w:val="single" w:sz="4" w:space="0" w:color="33CCCC"/>
              <w:right w:val="single" w:sz="4" w:space="0" w:color="33CCCC"/>
            </w:tcBorders>
            <w:shd w:val="clear" w:color="auto" w:fill="92D050"/>
            <w:noWrap/>
            <w:vAlign w:val="center"/>
            <w:hideMark/>
          </w:tcPr>
          <w:p w14:paraId="4018D8F3"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0.57</w:t>
            </w:r>
          </w:p>
        </w:tc>
        <w:tc>
          <w:tcPr>
            <w:tcW w:w="965" w:type="pct"/>
            <w:tcBorders>
              <w:top w:val="nil"/>
              <w:left w:val="nil"/>
              <w:bottom w:val="single" w:sz="4" w:space="0" w:color="33CCCC"/>
              <w:right w:val="single" w:sz="4" w:space="0" w:color="33CCCC"/>
            </w:tcBorders>
            <w:shd w:val="clear" w:color="auto" w:fill="auto"/>
            <w:noWrap/>
            <w:vAlign w:val="center"/>
            <w:hideMark/>
          </w:tcPr>
          <w:p w14:paraId="1447C3C3"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3.52</w:t>
            </w:r>
          </w:p>
        </w:tc>
        <w:tc>
          <w:tcPr>
            <w:tcW w:w="796" w:type="pct"/>
            <w:tcBorders>
              <w:top w:val="nil"/>
              <w:left w:val="nil"/>
              <w:bottom w:val="single" w:sz="4" w:space="0" w:color="33CCCC"/>
              <w:right w:val="single" w:sz="4" w:space="0" w:color="33CCCC"/>
            </w:tcBorders>
            <w:shd w:val="clear" w:color="auto" w:fill="auto"/>
            <w:noWrap/>
            <w:vAlign w:val="center"/>
            <w:hideMark/>
          </w:tcPr>
          <w:p w14:paraId="202DCF62"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0.10</w:t>
            </w:r>
          </w:p>
        </w:tc>
        <w:tc>
          <w:tcPr>
            <w:tcW w:w="679" w:type="pct"/>
            <w:tcBorders>
              <w:top w:val="nil"/>
              <w:left w:val="nil"/>
              <w:bottom w:val="single" w:sz="4" w:space="0" w:color="33CCCC"/>
              <w:right w:val="single" w:sz="4" w:space="0" w:color="33CCCC"/>
            </w:tcBorders>
            <w:shd w:val="clear" w:color="auto" w:fill="auto"/>
            <w:noWrap/>
            <w:vAlign w:val="center"/>
            <w:hideMark/>
          </w:tcPr>
          <w:p w14:paraId="18799747" w14:textId="77777777" w:rsidR="005D20C9" w:rsidRPr="005535FB" w:rsidRDefault="005D20C9" w:rsidP="00B27637">
            <w:pPr>
              <w:jc w:val="center"/>
              <w:rPr>
                <w:rFonts w:ascii="Calibri" w:hAnsi="Calibri" w:cs="Calibri"/>
                <w:color w:val="000000"/>
                <w:sz w:val="16"/>
                <w:szCs w:val="16"/>
                <w:lang w:val="es-MX" w:eastAsia="es-MX"/>
              </w:rPr>
            </w:pPr>
            <w:r w:rsidRPr="005535FB">
              <w:rPr>
                <w:rFonts w:ascii="Calibri" w:hAnsi="Calibri" w:cs="Calibri"/>
                <w:color w:val="000000"/>
                <w:sz w:val="16"/>
                <w:szCs w:val="16"/>
                <w:lang w:val="es-MX" w:eastAsia="es-MX"/>
              </w:rPr>
              <w:t>0.04</w:t>
            </w:r>
          </w:p>
        </w:tc>
      </w:tr>
    </w:tbl>
    <w:p w14:paraId="126AC4D5" w14:textId="77777777" w:rsidR="005D20C9" w:rsidRDefault="005D20C9" w:rsidP="005D20C9">
      <w:pPr>
        <w:autoSpaceDE w:val="0"/>
        <w:autoSpaceDN w:val="0"/>
        <w:adjustRightInd w:val="0"/>
        <w:jc w:val="both"/>
        <w:rPr>
          <w:rFonts w:ascii="Arial" w:hAnsi="Arial" w:cs="Arial"/>
          <w:color w:val="000000" w:themeColor="text1"/>
          <w:sz w:val="22"/>
          <w:szCs w:val="22"/>
        </w:rPr>
      </w:pPr>
    </w:p>
    <w:p w14:paraId="250DCD3D" w14:textId="1FB570DB" w:rsidR="005D20C9" w:rsidRPr="00372575" w:rsidRDefault="005D20C9" w:rsidP="005D20C9">
      <w:pPr>
        <w:autoSpaceDE w:val="0"/>
        <w:autoSpaceDN w:val="0"/>
        <w:adjustRightInd w:val="0"/>
        <w:jc w:val="both"/>
        <w:rPr>
          <w:rFonts w:ascii="Arial" w:hAnsi="Arial" w:cs="Arial"/>
          <w:color w:val="000000" w:themeColor="text1"/>
          <w:sz w:val="22"/>
          <w:szCs w:val="22"/>
        </w:rPr>
      </w:pPr>
      <w:r w:rsidRPr="00372575">
        <w:rPr>
          <w:rFonts w:ascii="Arial" w:hAnsi="Arial" w:cs="Arial"/>
          <w:color w:val="000000" w:themeColor="text1"/>
          <w:sz w:val="22"/>
          <w:szCs w:val="22"/>
        </w:rPr>
        <w:t>Realizado el análisis mediante la comparación del valor promedio de cada indicador versus su desviación estándar se han ajustado escogiendo el límite mínimo o máximo adecuado para cada indicador de tal forma que permita la participación plural de proponentes que tengan la capacidad financiera suficiente para ejecutarlo, teniendo en cuenta el nivel de riesgo máximo que la entidad puede asumir, la complejidad del proceso, la experiencia de procesos anteriores, además que no se consideran anticipos</w:t>
      </w:r>
      <w:r>
        <w:rPr>
          <w:rFonts w:ascii="Arial" w:hAnsi="Arial" w:cs="Arial"/>
          <w:color w:val="000000" w:themeColor="text1"/>
          <w:sz w:val="22"/>
          <w:szCs w:val="22"/>
        </w:rPr>
        <w:t xml:space="preserve"> dentro del contrato a celebrar.</w:t>
      </w:r>
    </w:p>
    <w:p w14:paraId="1D8756EF" w14:textId="77777777" w:rsidR="005D20C9" w:rsidRPr="00372575" w:rsidRDefault="005D20C9" w:rsidP="005D20C9">
      <w:pPr>
        <w:tabs>
          <w:tab w:val="left" w:pos="3193"/>
        </w:tabs>
        <w:jc w:val="both"/>
        <w:rPr>
          <w:rFonts w:ascii="Arial" w:hAnsi="Arial" w:cs="Arial"/>
          <w:color w:val="000000" w:themeColor="text1"/>
          <w:sz w:val="22"/>
          <w:szCs w:val="22"/>
        </w:rPr>
      </w:pPr>
    </w:p>
    <w:p w14:paraId="6C1EC405" w14:textId="76F65C79" w:rsidR="005D20C9" w:rsidRPr="00A51181" w:rsidRDefault="005D20C9" w:rsidP="005D20C9">
      <w:pPr>
        <w:pStyle w:val="Default"/>
        <w:jc w:val="both"/>
        <w:rPr>
          <w:b/>
          <w:color w:val="000000" w:themeColor="text1"/>
          <w:sz w:val="22"/>
          <w:szCs w:val="22"/>
          <w:lang w:val="es-ES" w:eastAsia="es-ES"/>
        </w:rPr>
      </w:pPr>
      <w:r w:rsidRPr="00A51181">
        <w:rPr>
          <w:color w:val="231F20"/>
          <w:sz w:val="22"/>
          <w:szCs w:val="22"/>
          <w:lang w:val="es-MX" w:eastAsia="es-CO"/>
        </w:rPr>
        <w:t>Sin embargo, el proceso se encuentra enmarcado dentro de los pliego tipos de CCE para</w:t>
      </w:r>
      <w:r w:rsidRPr="00A51181">
        <w:rPr>
          <w:color w:val="000000" w:themeColor="text1"/>
          <w:sz w:val="22"/>
          <w:szCs w:val="22"/>
          <w:lang w:val="es-ES" w:eastAsia="es-ES"/>
        </w:rPr>
        <w:t xml:space="preserve"> Tipo de selección abreviada de menor cuantía de infraestructura de transporte, por lo que los indicadores serán los establecidos en la </w:t>
      </w:r>
      <w:r w:rsidRPr="00A51181">
        <w:rPr>
          <w:b/>
          <w:color w:val="000000" w:themeColor="text1"/>
          <w:sz w:val="22"/>
          <w:szCs w:val="22"/>
          <w:lang w:val="es-ES" w:eastAsia="es-ES"/>
        </w:rPr>
        <w:t>Matriz 2 - Indicadores Financieros y Organizacionales CCE-EICP-FM-12 Menor Cuantía – Transporte</w:t>
      </w:r>
      <w:r w:rsidR="00B87868">
        <w:rPr>
          <w:b/>
          <w:color w:val="000000" w:themeColor="text1"/>
          <w:sz w:val="22"/>
          <w:szCs w:val="22"/>
          <w:lang w:val="es-ES" w:eastAsia="es-ES"/>
        </w:rPr>
        <w:t>.</w:t>
      </w:r>
    </w:p>
    <w:p w14:paraId="7352F2AB" w14:textId="77777777" w:rsidR="005D20C9" w:rsidRPr="00372575" w:rsidRDefault="005D20C9" w:rsidP="005D20C9">
      <w:pPr>
        <w:pStyle w:val="Default"/>
        <w:jc w:val="both"/>
        <w:rPr>
          <w:color w:val="000000" w:themeColor="text1"/>
          <w:sz w:val="22"/>
          <w:szCs w:val="22"/>
          <w:lang w:val="es-ES" w:eastAsia="es-ES"/>
        </w:rPr>
      </w:pPr>
    </w:p>
    <w:p w14:paraId="503477E4" w14:textId="77777777" w:rsidR="005D20C9" w:rsidRPr="00372575" w:rsidRDefault="005D20C9" w:rsidP="005D20C9">
      <w:pPr>
        <w:tabs>
          <w:tab w:val="left" w:pos="3193"/>
        </w:tabs>
        <w:jc w:val="both"/>
        <w:rPr>
          <w:rFonts w:ascii="Arial" w:hAnsi="Arial" w:cs="Arial"/>
          <w:color w:val="000000" w:themeColor="text1"/>
          <w:sz w:val="22"/>
          <w:szCs w:val="22"/>
        </w:rPr>
      </w:pPr>
    </w:p>
    <w:p w14:paraId="07E843B8" w14:textId="77777777" w:rsidR="005D20C9" w:rsidRPr="002F2C5C" w:rsidRDefault="005D20C9" w:rsidP="005D20C9">
      <w:pPr>
        <w:numPr>
          <w:ilvl w:val="2"/>
          <w:numId w:val="3"/>
        </w:numPr>
        <w:rPr>
          <w:rFonts w:ascii="Arial Narrow" w:hAnsi="Arial Narrow" w:cs="Arial"/>
          <w:b/>
          <w:sz w:val="22"/>
          <w:szCs w:val="22"/>
        </w:rPr>
      </w:pPr>
      <w:r w:rsidRPr="002F2C5C">
        <w:rPr>
          <w:rFonts w:ascii="Arial Narrow" w:hAnsi="Arial Narrow" w:cs="Arial"/>
          <w:b/>
          <w:sz w:val="22"/>
          <w:szCs w:val="22"/>
        </w:rPr>
        <w:t xml:space="preserve">ESTUDIO DE LA DEMANDA: </w:t>
      </w:r>
    </w:p>
    <w:p w14:paraId="747A8DCE" w14:textId="77777777" w:rsidR="005D20C9" w:rsidRDefault="005D20C9" w:rsidP="005D20C9">
      <w:pPr>
        <w:tabs>
          <w:tab w:val="left" w:pos="600"/>
        </w:tabs>
        <w:contextualSpacing/>
        <w:jc w:val="both"/>
        <w:rPr>
          <w:rFonts w:ascii="Arial Narrow" w:hAnsi="Arial Narrow" w:cs="Arial"/>
          <w:bCs/>
          <w:sz w:val="22"/>
          <w:szCs w:val="22"/>
          <w:lang w:val="es-CO"/>
        </w:rPr>
      </w:pPr>
    </w:p>
    <w:p w14:paraId="1C9F1F3C" w14:textId="77777777" w:rsidR="005D20C9" w:rsidRDefault="005D20C9" w:rsidP="005D20C9">
      <w:pPr>
        <w:tabs>
          <w:tab w:val="left" w:pos="3193"/>
        </w:tabs>
        <w:jc w:val="both"/>
        <w:rPr>
          <w:rFonts w:ascii="Arial" w:hAnsi="Arial" w:cs="Arial"/>
          <w:color w:val="000000" w:themeColor="text1"/>
          <w:sz w:val="22"/>
          <w:szCs w:val="22"/>
        </w:rPr>
      </w:pPr>
      <w:r w:rsidRPr="003F1D4F">
        <w:rPr>
          <w:rFonts w:ascii="Arial" w:hAnsi="Arial" w:cs="Arial"/>
          <w:color w:val="000000" w:themeColor="text1"/>
          <w:sz w:val="22"/>
          <w:szCs w:val="22"/>
        </w:rPr>
        <w:t>La Agencia Nacional de Contratación Pública – Colombia Compra Eficiente (ANCP-CCE) desarrolló el Modelo de Abastecimiento Estratégico (MAE) para optimizar el proceso de compra pública de las entidades estatales, siendo este un proceso de planeación y gestión de los procesos contractuales.</w:t>
      </w:r>
    </w:p>
    <w:p w14:paraId="1F7DFCF7" w14:textId="77777777" w:rsidR="005D20C9" w:rsidRDefault="005D20C9" w:rsidP="005D20C9">
      <w:pPr>
        <w:tabs>
          <w:tab w:val="left" w:pos="3193"/>
        </w:tabs>
        <w:jc w:val="both"/>
        <w:rPr>
          <w:rFonts w:ascii="Arial" w:hAnsi="Arial" w:cs="Arial"/>
          <w:color w:val="000000" w:themeColor="text1"/>
          <w:sz w:val="22"/>
          <w:szCs w:val="22"/>
        </w:rPr>
      </w:pPr>
    </w:p>
    <w:p w14:paraId="3F5E641A" w14:textId="77777777" w:rsidR="005D20C9" w:rsidRDefault="005D20C9" w:rsidP="005D20C9">
      <w:pPr>
        <w:tabs>
          <w:tab w:val="left" w:pos="3193"/>
        </w:tabs>
        <w:jc w:val="both"/>
        <w:rPr>
          <w:rFonts w:ascii="Arial" w:hAnsi="Arial" w:cs="Arial"/>
          <w:color w:val="000000" w:themeColor="text1"/>
          <w:sz w:val="22"/>
          <w:szCs w:val="22"/>
        </w:rPr>
      </w:pPr>
      <w:r w:rsidRPr="003F1D4F">
        <w:rPr>
          <w:rFonts w:ascii="Arial" w:hAnsi="Arial" w:cs="Arial"/>
          <w:color w:val="000000" w:themeColor="text1"/>
          <w:sz w:val="22"/>
          <w:szCs w:val="22"/>
        </w:rPr>
        <w:t xml:space="preserve"> </w:t>
      </w:r>
      <w:r>
        <w:rPr>
          <w:rFonts w:ascii="Arial" w:hAnsi="Arial" w:cs="Arial"/>
          <w:color w:val="000000" w:themeColor="text1"/>
          <w:sz w:val="22"/>
          <w:szCs w:val="22"/>
        </w:rPr>
        <w:t>P</w:t>
      </w:r>
      <w:r w:rsidRPr="003F1D4F">
        <w:rPr>
          <w:rFonts w:ascii="Arial" w:hAnsi="Arial" w:cs="Arial"/>
          <w:color w:val="000000" w:themeColor="text1"/>
          <w:sz w:val="22"/>
          <w:szCs w:val="22"/>
        </w:rPr>
        <w:t>ara este fin, se desarrollaron las herramientas de visualización para el Análisis de la Demanda y la Oferta, que presentan la información del Sistema Electrónico para la Contratación Pública (SECOP I, SECOP II y Tienda Virtual del Estado Colombiano) de manera gráfica, dinámica y navegable.</w:t>
      </w:r>
    </w:p>
    <w:p w14:paraId="23330127" w14:textId="77777777" w:rsidR="005D20C9" w:rsidRDefault="005D20C9" w:rsidP="005D20C9">
      <w:pPr>
        <w:tabs>
          <w:tab w:val="left" w:pos="3193"/>
        </w:tabs>
        <w:jc w:val="both"/>
        <w:rPr>
          <w:rFonts w:ascii="Arial" w:hAnsi="Arial" w:cs="Arial"/>
          <w:color w:val="000000" w:themeColor="text1"/>
          <w:sz w:val="22"/>
          <w:szCs w:val="22"/>
        </w:rPr>
      </w:pPr>
    </w:p>
    <w:p w14:paraId="76C0087C" w14:textId="77777777" w:rsidR="005D20C9" w:rsidRDefault="005D20C9" w:rsidP="005D20C9">
      <w:pPr>
        <w:tabs>
          <w:tab w:val="left" w:pos="3193"/>
        </w:tabs>
        <w:jc w:val="both"/>
        <w:rPr>
          <w:rFonts w:ascii="Arial" w:hAnsi="Arial" w:cs="Arial"/>
          <w:color w:val="000000"/>
          <w:sz w:val="22"/>
          <w:szCs w:val="22"/>
        </w:rPr>
      </w:pPr>
      <w:r w:rsidRPr="003F1D4F">
        <w:rPr>
          <w:rFonts w:ascii="Arial" w:hAnsi="Arial" w:cs="Arial"/>
          <w:color w:val="000000" w:themeColor="text1"/>
          <w:sz w:val="22"/>
          <w:szCs w:val="22"/>
        </w:rPr>
        <w:t>Dicha</w:t>
      </w:r>
      <w:r>
        <w:rPr>
          <w:rFonts w:ascii="Arial" w:hAnsi="Arial" w:cs="Arial"/>
          <w:color w:val="000000" w:themeColor="text1"/>
          <w:sz w:val="22"/>
          <w:szCs w:val="22"/>
        </w:rPr>
        <w:t xml:space="preserve"> consulta por entidad y códigos </w:t>
      </w:r>
      <w:r w:rsidRPr="00321BC4">
        <w:rPr>
          <w:rFonts w:ascii="Arial" w:hAnsi="Arial" w:cs="Arial"/>
          <w:color w:val="000000"/>
          <w:sz w:val="22"/>
          <w:szCs w:val="22"/>
        </w:rPr>
        <w:t>UNSPSC (The United Nations Standard Products and Services Codes) bajo los códigos 72101500, 72102900, 72103300 y 72121400, sobre los cuales se encuentran clasificadas</w:t>
      </w:r>
      <w:r>
        <w:rPr>
          <w:rFonts w:ascii="Arial" w:hAnsi="Arial" w:cs="Arial"/>
          <w:color w:val="000000"/>
          <w:sz w:val="22"/>
          <w:szCs w:val="22"/>
        </w:rPr>
        <w:t xml:space="preserve"> el presente proceso arrojo la siguiente información:</w:t>
      </w:r>
    </w:p>
    <w:p w14:paraId="40127CA6" w14:textId="77777777" w:rsidR="005D20C9" w:rsidRDefault="005D20C9" w:rsidP="005D20C9">
      <w:pPr>
        <w:tabs>
          <w:tab w:val="left" w:pos="3193"/>
        </w:tabs>
        <w:jc w:val="both"/>
        <w:rPr>
          <w:rFonts w:ascii="Arial" w:hAnsi="Arial" w:cs="Arial"/>
          <w:color w:val="000000"/>
          <w:sz w:val="22"/>
          <w:szCs w:val="22"/>
        </w:rPr>
      </w:pPr>
    </w:p>
    <w:p w14:paraId="2044D309" w14:textId="77777777" w:rsidR="005D20C9" w:rsidRDefault="005D20C9" w:rsidP="005D20C9">
      <w:pPr>
        <w:tabs>
          <w:tab w:val="left" w:pos="3193"/>
        </w:tabs>
        <w:jc w:val="center"/>
        <w:rPr>
          <w:rFonts w:ascii="Arial" w:hAnsi="Arial" w:cs="Arial"/>
          <w:color w:val="000000"/>
          <w:sz w:val="22"/>
          <w:szCs w:val="22"/>
        </w:rPr>
      </w:pPr>
      <w:r>
        <w:rPr>
          <w:rFonts w:ascii="Arial" w:hAnsi="Arial" w:cs="Arial"/>
          <w:noProof/>
          <w:color w:val="000000"/>
          <w:sz w:val="22"/>
          <w:szCs w:val="22"/>
          <w:lang w:val="es-MX" w:eastAsia="es-MX"/>
        </w:rPr>
        <w:drawing>
          <wp:inline distT="0" distB="0" distL="0" distR="0" wp14:anchorId="5B5E9D9D" wp14:editId="57D1866C">
            <wp:extent cx="2616313" cy="337384"/>
            <wp:effectExtent l="19050" t="0" r="0" b="0"/>
            <wp:docPr id="34"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srcRect/>
                    <a:stretch>
                      <a:fillRect/>
                    </a:stretch>
                  </pic:blipFill>
                  <pic:spPr bwMode="auto">
                    <a:xfrm>
                      <a:off x="0" y="0"/>
                      <a:ext cx="2645133" cy="341100"/>
                    </a:xfrm>
                    <a:prstGeom prst="rect">
                      <a:avLst/>
                    </a:prstGeom>
                    <a:noFill/>
                    <a:ln w="9525">
                      <a:noFill/>
                      <a:miter lim="800000"/>
                      <a:headEnd/>
                      <a:tailEnd/>
                    </a:ln>
                  </pic:spPr>
                </pic:pic>
              </a:graphicData>
            </a:graphic>
          </wp:inline>
        </w:drawing>
      </w:r>
    </w:p>
    <w:p w14:paraId="0B60B4DF" w14:textId="77777777" w:rsidR="005D20C9" w:rsidRDefault="005D20C9" w:rsidP="005D20C9">
      <w:pPr>
        <w:tabs>
          <w:tab w:val="left" w:pos="3193"/>
        </w:tabs>
        <w:jc w:val="center"/>
        <w:rPr>
          <w:rFonts w:ascii="Arial" w:hAnsi="Arial" w:cs="Arial"/>
          <w:color w:val="000000"/>
          <w:sz w:val="22"/>
          <w:szCs w:val="22"/>
        </w:rPr>
      </w:pPr>
      <w:r>
        <w:rPr>
          <w:rFonts w:ascii="Arial" w:hAnsi="Arial" w:cs="Arial"/>
          <w:noProof/>
          <w:color w:val="000000"/>
          <w:sz w:val="22"/>
          <w:szCs w:val="22"/>
          <w:lang w:val="es-MX" w:eastAsia="es-MX"/>
        </w:rPr>
        <w:drawing>
          <wp:anchor distT="0" distB="0" distL="114300" distR="114300" simplePos="0" relativeHeight="251659264" behindDoc="0" locked="0" layoutInCell="1" allowOverlap="1" wp14:anchorId="1C1EB6C7" wp14:editId="6156A617">
            <wp:simplePos x="0" y="0"/>
            <wp:positionH relativeFrom="column">
              <wp:posOffset>-24765</wp:posOffset>
            </wp:positionH>
            <wp:positionV relativeFrom="paragraph">
              <wp:posOffset>165100</wp:posOffset>
            </wp:positionV>
            <wp:extent cx="3209925" cy="2794635"/>
            <wp:effectExtent l="19050" t="0" r="9525" b="0"/>
            <wp:wrapSquare wrapText="bothSides"/>
            <wp:docPr id="3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srcRect/>
                    <a:stretch>
                      <a:fillRect/>
                    </a:stretch>
                  </pic:blipFill>
                  <pic:spPr bwMode="auto">
                    <a:xfrm>
                      <a:off x="0" y="0"/>
                      <a:ext cx="3209925" cy="2794635"/>
                    </a:xfrm>
                    <a:prstGeom prst="rect">
                      <a:avLst/>
                    </a:prstGeom>
                    <a:noFill/>
                    <a:ln w="9525">
                      <a:noFill/>
                      <a:miter lim="800000"/>
                      <a:headEnd/>
                      <a:tailEnd/>
                    </a:ln>
                  </pic:spPr>
                </pic:pic>
              </a:graphicData>
            </a:graphic>
          </wp:anchor>
        </w:drawing>
      </w:r>
    </w:p>
    <w:p w14:paraId="1807961F" w14:textId="77777777" w:rsidR="005D20C9" w:rsidRDefault="005D20C9" w:rsidP="005D20C9">
      <w:pPr>
        <w:tabs>
          <w:tab w:val="left" w:pos="3193"/>
        </w:tabs>
        <w:jc w:val="center"/>
        <w:rPr>
          <w:rFonts w:ascii="Arial" w:hAnsi="Arial" w:cs="Arial"/>
          <w:color w:val="000000" w:themeColor="text1"/>
          <w:sz w:val="22"/>
          <w:szCs w:val="22"/>
        </w:rPr>
      </w:pPr>
      <w:r>
        <w:rPr>
          <w:rFonts w:ascii="Arial" w:hAnsi="Arial" w:cs="Arial"/>
          <w:noProof/>
          <w:color w:val="000000" w:themeColor="text1"/>
          <w:sz w:val="22"/>
          <w:szCs w:val="22"/>
          <w:lang w:val="es-MX" w:eastAsia="es-MX"/>
        </w:rPr>
        <w:drawing>
          <wp:inline distT="0" distB="0" distL="0" distR="0" wp14:anchorId="542EAA3A" wp14:editId="1D45662A">
            <wp:extent cx="2835995" cy="2771775"/>
            <wp:effectExtent l="19050" t="0" r="2455" b="0"/>
            <wp:docPr id="3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srcRect/>
                    <a:stretch>
                      <a:fillRect/>
                    </a:stretch>
                  </pic:blipFill>
                  <pic:spPr bwMode="auto">
                    <a:xfrm>
                      <a:off x="0" y="0"/>
                      <a:ext cx="2839635" cy="2775333"/>
                    </a:xfrm>
                    <a:prstGeom prst="rect">
                      <a:avLst/>
                    </a:prstGeom>
                    <a:noFill/>
                    <a:ln w="9525">
                      <a:noFill/>
                      <a:miter lim="800000"/>
                      <a:headEnd/>
                      <a:tailEnd/>
                    </a:ln>
                  </pic:spPr>
                </pic:pic>
              </a:graphicData>
            </a:graphic>
          </wp:inline>
        </w:drawing>
      </w:r>
    </w:p>
    <w:p w14:paraId="7616E532" w14:textId="77777777" w:rsidR="005D20C9" w:rsidRDefault="005D20C9" w:rsidP="005D20C9">
      <w:pPr>
        <w:tabs>
          <w:tab w:val="left" w:pos="3193"/>
        </w:tabs>
        <w:jc w:val="center"/>
        <w:rPr>
          <w:rFonts w:ascii="Arial" w:hAnsi="Arial" w:cs="Arial"/>
          <w:color w:val="000000" w:themeColor="text1"/>
          <w:sz w:val="22"/>
          <w:szCs w:val="22"/>
        </w:rPr>
      </w:pPr>
    </w:p>
    <w:p w14:paraId="6763A95F" w14:textId="77777777" w:rsidR="005D20C9" w:rsidRDefault="005D20C9" w:rsidP="005D20C9">
      <w:pPr>
        <w:tabs>
          <w:tab w:val="left" w:pos="3193"/>
        </w:tabs>
        <w:jc w:val="center"/>
        <w:rPr>
          <w:rFonts w:ascii="Arial" w:hAnsi="Arial" w:cs="Arial"/>
          <w:color w:val="000000" w:themeColor="text1"/>
          <w:sz w:val="22"/>
          <w:szCs w:val="22"/>
        </w:rPr>
      </w:pPr>
    </w:p>
    <w:p w14:paraId="7565853D" w14:textId="77777777" w:rsidR="005D20C9" w:rsidRPr="003F1D4F" w:rsidRDefault="005D20C9" w:rsidP="005D20C9">
      <w:pPr>
        <w:tabs>
          <w:tab w:val="left" w:pos="3193"/>
        </w:tabs>
        <w:jc w:val="center"/>
        <w:rPr>
          <w:rFonts w:ascii="Arial" w:hAnsi="Arial" w:cs="Arial"/>
          <w:color w:val="000000" w:themeColor="text1"/>
          <w:sz w:val="22"/>
          <w:szCs w:val="22"/>
        </w:rPr>
      </w:pPr>
    </w:p>
    <w:p w14:paraId="52B56C4C"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drawing>
          <wp:inline distT="0" distB="0" distL="0" distR="0" wp14:anchorId="0A6D0CBD" wp14:editId="148E59F9">
            <wp:extent cx="6113777" cy="2381250"/>
            <wp:effectExtent l="19050" t="0" r="1273" b="0"/>
            <wp:docPr id="3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srcRect/>
                    <a:stretch>
                      <a:fillRect/>
                    </a:stretch>
                  </pic:blipFill>
                  <pic:spPr bwMode="auto">
                    <a:xfrm>
                      <a:off x="0" y="0"/>
                      <a:ext cx="6116923" cy="2382475"/>
                    </a:xfrm>
                    <a:prstGeom prst="rect">
                      <a:avLst/>
                    </a:prstGeom>
                    <a:noFill/>
                    <a:ln w="9525">
                      <a:noFill/>
                      <a:miter lim="800000"/>
                      <a:headEnd/>
                      <a:tailEnd/>
                    </a:ln>
                  </pic:spPr>
                </pic:pic>
              </a:graphicData>
            </a:graphic>
          </wp:inline>
        </w:drawing>
      </w:r>
    </w:p>
    <w:p w14:paraId="15087242"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00140EDE" w14:textId="77777777" w:rsidR="005D20C9" w:rsidRDefault="005D20C9" w:rsidP="005D20C9">
      <w:pPr>
        <w:tabs>
          <w:tab w:val="left" w:pos="3193"/>
        </w:tabs>
        <w:jc w:val="center"/>
        <w:rPr>
          <w:rFonts w:ascii="Arial Narrow" w:hAnsi="Arial Narrow" w:cs="Arial"/>
          <w:color w:val="000000" w:themeColor="text1"/>
          <w:sz w:val="22"/>
          <w:szCs w:val="22"/>
          <w:highlight w:val="lightGray"/>
        </w:rPr>
      </w:pPr>
      <w:r>
        <w:rPr>
          <w:rFonts w:ascii="Arial Narrow" w:hAnsi="Arial Narrow" w:cs="Arial"/>
          <w:noProof/>
          <w:color w:val="000000" w:themeColor="text1"/>
          <w:sz w:val="22"/>
          <w:szCs w:val="22"/>
          <w:lang w:val="es-MX" w:eastAsia="es-MX"/>
        </w:rPr>
        <w:lastRenderedPageBreak/>
        <w:drawing>
          <wp:inline distT="0" distB="0" distL="0" distR="0" wp14:anchorId="341E587C" wp14:editId="0B355B47">
            <wp:extent cx="6138252" cy="1952625"/>
            <wp:effectExtent l="19050" t="0" r="0" b="0"/>
            <wp:docPr id="38"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srcRect/>
                    <a:stretch>
                      <a:fillRect/>
                    </a:stretch>
                  </pic:blipFill>
                  <pic:spPr bwMode="auto">
                    <a:xfrm>
                      <a:off x="0" y="0"/>
                      <a:ext cx="6138252" cy="1952625"/>
                    </a:xfrm>
                    <a:prstGeom prst="rect">
                      <a:avLst/>
                    </a:prstGeom>
                    <a:noFill/>
                    <a:ln w="9525">
                      <a:noFill/>
                      <a:miter lim="800000"/>
                      <a:headEnd/>
                      <a:tailEnd/>
                    </a:ln>
                  </pic:spPr>
                </pic:pic>
              </a:graphicData>
            </a:graphic>
          </wp:inline>
        </w:drawing>
      </w:r>
    </w:p>
    <w:p w14:paraId="1C8B19AA" w14:textId="77777777" w:rsidR="005D20C9" w:rsidRDefault="005D20C9" w:rsidP="005D20C9">
      <w:pPr>
        <w:tabs>
          <w:tab w:val="left" w:pos="3193"/>
        </w:tabs>
        <w:jc w:val="both"/>
        <w:rPr>
          <w:rFonts w:ascii="Arial Narrow" w:hAnsi="Arial Narrow" w:cs="Arial"/>
          <w:color w:val="000000" w:themeColor="text1"/>
          <w:sz w:val="22"/>
          <w:szCs w:val="22"/>
          <w:highlight w:val="lightGray"/>
        </w:rPr>
      </w:pPr>
    </w:p>
    <w:p w14:paraId="1F645F62" w14:textId="77777777" w:rsidR="005D20C9" w:rsidRPr="00597621" w:rsidRDefault="005D20C9" w:rsidP="005D20C9">
      <w:pPr>
        <w:pStyle w:val="Ttulo3"/>
        <w:keepLines/>
        <w:tabs>
          <w:tab w:val="clear" w:pos="720"/>
        </w:tabs>
        <w:spacing w:before="0" w:after="0"/>
        <w:jc w:val="left"/>
        <w:rPr>
          <w:i/>
          <w:sz w:val="22"/>
          <w:szCs w:val="22"/>
        </w:rPr>
      </w:pPr>
      <w:bookmarkStart w:id="4" w:name="_Toc508787988"/>
      <w:r w:rsidRPr="00597621">
        <w:rPr>
          <w:sz w:val="22"/>
          <w:szCs w:val="22"/>
        </w:rPr>
        <w:t>Modalidad de Contratación</w:t>
      </w:r>
      <w:bookmarkEnd w:id="4"/>
      <w:r w:rsidRPr="00597621">
        <w:rPr>
          <w:sz w:val="22"/>
          <w:szCs w:val="22"/>
        </w:rPr>
        <w:t>:</w:t>
      </w:r>
    </w:p>
    <w:p w14:paraId="68AC04CC" w14:textId="77777777" w:rsidR="005D20C9" w:rsidRPr="00597621" w:rsidRDefault="005D20C9" w:rsidP="005D20C9">
      <w:pPr>
        <w:rPr>
          <w:rFonts w:ascii="Arial" w:hAnsi="Arial" w:cs="Arial"/>
          <w:sz w:val="22"/>
          <w:szCs w:val="22"/>
        </w:rPr>
      </w:pPr>
    </w:p>
    <w:p w14:paraId="2A40E9EA" w14:textId="77777777" w:rsidR="005D20C9" w:rsidRPr="00597621" w:rsidRDefault="005D20C9" w:rsidP="005D20C9">
      <w:pPr>
        <w:jc w:val="both"/>
        <w:rPr>
          <w:rFonts w:ascii="Arial" w:eastAsiaTheme="majorEastAsia" w:hAnsi="Arial" w:cs="Arial"/>
          <w:bCs/>
          <w:sz w:val="22"/>
          <w:szCs w:val="22"/>
        </w:rPr>
      </w:pPr>
      <w:r>
        <w:rPr>
          <w:rFonts w:ascii="Arial" w:eastAsiaTheme="majorEastAsia" w:hAnsi="Arial" w:cs="Arial"/>
          <w:bCs/>
          <w:sz w:val="22"/>
          <w:szCs w:val="22"/>
        </w:rPr>
        <w:t xml:space="preserve">La entidad </w:t>
      </w:r>
      <w:r w:rsidRPr="00597621">
        <w:rPr>
          <w:rFonts w:ascii="Arial" w:eastAsiaTheme="majorEastAsia" w:hAnsi="Arial" w:cs="Arial"/>
          <w:bCs/>
          <w:sz w:val="22"/>
          <w:szCs w:val="22"/>
        </w:rPr>
        <w:t>ha requerido con anterioridad de la contratación para e</w:t>
      </w:r>
      <w:r>
        <w:rPr>
          <w:rFonts w:ascii="Arial" w:eastAsiaTheme="majorEastAsia" w:hAnsi="Arial" w:cs="Arial"/>
          <w:bCs/>
          <w:sz w:val="22"/>
          <w:szCs w:val="22"/>
        </w:rPr>
        <w:t xml:space="preserve">ste servicio </w:t>
      </w:r>
      <w:r w:rsidRPr="00597621">
        <w:rPr>
          <w:rFonts w:ascii="Arial" w:eastAsiaTheme="majorEastAsia" w:hAnsi="Arial" w:cs="Arial"/>
          <w:bCs/>
          <w:sz w:val="22"/>
          <w:szCs w:val="22"/>
        </w:rPr>
        <w:t xml:space="preserve">o </w:t>
      </w:r>
      <w:r>
        <w:rPr>
          <w:rFonts w:ascii="Arial" w:eastAsiaTheme="majorEastAsia" w:hAnsi="Arial" w:cs="Arial"/>
          <w:bCs/>
          <w:sz w:val="22"/>
          <w:szCs w:val="22"/>
        </w:rPr>
        <w:t>producto</w:t>
      </w:r>
      <w:r w:rsidRPr="00597621">
        <w:rPr>
          <w:rFonts w:ascii="Arial" w:eastAsiaTheme="majorEastAsia" w:hAnsi="Arial" w:cs="Arial"/>
          <w:bCs/>
          <w:sz w:val="22"/>
          <w:szCs w:val="22"/>
        </w:rPr>
        <w:t xml:space="preserve"> </w:t>
      </w:r>
      <w:r>
        <w:rPr>
          <w:rFonts w:ascii="Arial" w:eastAsiaTheme="majorEastAsia" w:hAnsi="Arial" w:cs="Arial"/>
          <w:bCs/>
          <w:sz w:val="22"/>
          <w:szCs w:val="22"/>
        </w:rPr>
        <w:t xml:space="preserve">para lo cual </w:t>
      </w:r>
      <w:r w:rsidRPr="00597621">
        <w:rPr>
          <w:rFonts w:ascii="Arial" w:eastAsiaTheme="majorEastAsia" w:hAnsi="Arial" w:cs="Arial"/>
          <w:bCs/>
          <w:sz w:val="22"/>
          <w:szCs w:val="22"/>
        </w:rPr>
        <w:t xml:space="preserve">se han realizado en su mayoría mediante procesos de selección </w:t>
      </w:r>
      <w:r>
        <w:rPr>
          <w:rFonts w:ascii="Arial" w:eastAsiaTheme="majorEastAsia" w:hAnsi="Arial" w:cs="Arial"/>
          <w:bCs/>
          <w:sz w:val="22"/>
          <w:szCs w:val="22"/>
        </w:rPr>
        <w:t xml:space="preserve">abreviada de menor cuantía  seguido </w:t>
      </w:r>
      <w:r w:rsidRPr="00597621">
        <w:rPr>
          <w:rFonts w:ascii="Arial" w:eastAsiaTheme="majorEastAsia" w:hAnsi="Arial" w:cs="Arial"/>
          <w:bCs/>
          <w:sz w:val="22"/>
          <w:szCs w:val="22"/>
        </w:rPr>
        <w:t>por Licitación Pública, en el periodo 2017-20</w:t>
      </w:r>
      <w:r>
        <w:rPr>
          <w:rFonts w:ascii="Arial" w:eastAsiaTheme="majorEastAsia" w:hAnsi="Arial" w:cs="Arial"/>
          <w:bCs/>
          <w:sz w:val="22"/>
          <w:szCs w:val="22"/>
        </w:rPr>
        <w:t>24</w:t>
      </w:r>
      <w:r w:rsidRPr="00597621">
        <w:rPr>
          <w:rFonts w:ascii="Arial" w:eastAsiaTheme="majorEastAsia" w:hAnsi="Arial" w:cs="Arial"/>
          <w:bCs/>
          <w:sz w:val="22"/>
          <w:szCs w:val="22"/>
        </w:rPr>
        <w:t xml:space="preserve">. </w:t>
      </w:r>
    </w:p>
    <w:p w14:paraId="175A8DC0" w14:textId="77777777" w:rsidR="005D20C9" w:rsidRPr="00597621" w:rsidRDefault="005D20C9" w:rsidP="005D20C9">
      <w:pPr>
        <w:rPr>
          <w:rFonts w:ascii="Arial" w:hAnsi="Arial" w:cs="Arial"/>
          <w:sz w:val="22"/>
          <w:szCs w:val="22"/>
        </w:rPr>
      </w:pPr>
    </w:p>
    <w:p w14:paraId="07FCCD21" w14:textId="77777777" w:rsidR="005D20C9" w:rsidRPr="00597621" w:rsidRDefault="005D20C9" w:rsidP="005D20C9">
      <w:pPr>
        <w:pStyle w:val="Ttulo3"/>
        <w:keepLines/>
        <w:tabs>
          <w:tab w:val="clear" w:pos="720"/>
        </w:tabs>
        <w:spacing w:before="0" w:after="0"/>
        <w:jc w:val="left"/>
        <w:rPr>
          <w:i/>
          <w:sz w:val="22"/>
          <w:szCs w:val="22"/>
        </w:rPr>
      </w:pPr>
      <w:bookmarkStart w:id="5" w:name="_Toc508787989"/>
      <w:r w:rsidRPr="00597621">
        <w:rPr>
          <w:sz w:val="22"/>
          <w:szCs w:val="22"/>
        </w:rPr>
        <w:t>Plazo del contrato</w:t>
      </w:r>
      <w:bookmarkEnd w:id="5"/>
      <w:r w:rsidRPr="00597621">
        <w:rPr>
          <w:sz w:val="22"/>
          <w:szCs w:val="22"/>
        </w:rPr>
        <w:t>:</w:t>
      </w:r>
    </w:p>
    <w:p w14:paraId="08561E51" w14:textId="77777777" w:rsidR="005D20C9" w:rsidRPr="00597621" w:rsidRDefault="005D20C9" w:rsidP="005D20C9">
      <w:pPr>
        <w:rPr>
          <w:rFonts w:ascii="Arial" w:hAnsi="Arial" w:cs="Arial"/>
          <w:sz w:val="22"/>
          <w:szCs w:val="22"/>
        </w:rPr>
      </w:pPr>
    </w:p>
    <w:p w14:paraId="6AD5CD29" w14:textId="474C8579" w:rsidR="005D20C9" w:rsidRPr="009F7BBE" w:rsidRDefault="005D20C9" w:rsidP="005D20C9">
      <w:pPr>
        <w:autoSpaceDE w:val="0"/>
        <w:autoSpaceDN w:val="0"/>
        <w:adjustRightInd w:val="0"/>
        <w:jc w:val="both"/>
        <w:rPr>
          <w:rFonts w:ascii="Arial" w:hAnsi="Arial" w:cs="Arial"/>
          <w:bCs/>
          <w:sz w:val="22"/>
          <w:szCs w:val="22"/>
        </w:rPr>
      </w:pPr>
      <w:r w:rsidRPr="009F7BBE">
        <w:rPr>
          <w:rFonts w:ascii="Arial" w:hAnsi="Arial" w:cs="Arial"/>
          <w:bCs/>
          <w:sz w:val="22"/>
          <w:szCs w:val="22"/>
        </w:rPr>
        <w:t xml:space="preserve">Los tiempos de ejecución normalmente se pactan dependiendo de la complejidad de las obras o adecuaciones, sin sobrepasar el límite de la vigencia presupuestal, según lo observado en el Secop II, </w:t>
      </w:r>
      <w:r w:rsidR="00B87868" w:rsidRPr="009F7BBE">
        <w:rPr>
          <w:rFonts w:ascii="Arial" w:hAnsi="Arial" w:cs="Arial"/>
          <w:bCs/>
          <w:sz w:val="22"/>
          <w:szCs w:val="22"/>
        </w:rPr>
        <w:t>por lo tanto, el plazo de ejecución del presente proceso de contratación será hasta el 30 de octubre de 2024.</w:t>
      </w:r>
    </w:p>
    <w:p w14:paraId="272C7F87" w14:textId="77777777" w:rsidR="005D20C9" w:rsidRPr="009F7BBE" w:rsidRDefault="005D20C9" w:rsidP="005D20C9">
      <w:pPr>
        <w:autoSpaceDE w:val="0"/>
        <w:autoSpaceDN w:val="0"/>
        <w:adjustRightInd w:val="0"/>
        <w:jc w:val="both"/>
        <w:rPr>
          <w:rFonts w:ascii="Arial" w:hAnsi="Arial" w:cs="Arial"/>
          <w:bCs/>
          <w:sz w:val="22"/>
          <w:szCs w:val="22"/>
        </w:rPr>
      </w:pPr>
    </w:p>
    <w:p w14:paraId="71252B97" w14:textId="77777777" w:rsidR="005D20C9" w:rsidRPr="009F7BBE" w:rsidRDefault="005D20C9" w:rsidP="005D20C9">
      <w:pPr>
        <w:pStyle w:val="Ttulo3"/>
        <w:keepLines/>
        <w:tabs>
          <w:tab w:val="clear" w:pos="720"/>
        </w:tabs>
        <w:spacing w:before="0" w:after="0"/>
        <w:jc w:val="left"/>
        <w:rPr>
          <w:i/>
          <w:sz w:val="22"/>
          <w:szCs w:val="22"/>
        </w:rPr>
      </w:pPr>
      <w:bookmarkStart w:id="6" w:name="_Toc508787990"/>
      <w:r w:rsidRPr="009F7BBE">
        <w:rPr>
          <w:sz w:val="22"/>
          <w:szCs w:val="22"/>
        </w:rPr>
        <w:t>Experiencia exigida al proveedor</w:t>
      </w:r>
      <w:bookmarkEnd w:id="6"/>
      <w:r w:rsidRPr="009F7BBE">
        <w:rPr>
          <w:sz w:val="22"/>
          <w:szCs w:val="22"/>
        </w:rPr>
        <w:t>:</w:t>
      </w:r>
    </w:p>
    <w:p w14:paraId="3A063FFC" w14:textId="77777777" w:rsidR="005D20C9" w:rsidRPr="009F7BBE" w:rsidRDefault="005D20C9" w:rsidP="005D20C9">
      <w:pPr>
        <w:jc w:val="both"/>
        <w:rPr>
          <w:rFonts w:ascii="Arial" w:hAnsi="Arial" w:cs="Arial"/>
          <w:sz w:val="22"/>
          <w:szCs w:val="22"/>
        </w:rPr>
      </w:pPr>
      <w:bookmarkStart w:id="7" w:name="_Toc508787991"/>
    </w:p>
    <w:p w14:paraId="1CD17167" w14:textId="77777777" w:rsidR="005D20C9" w:rsidRPr="009F7BBE" w:rsidRDefault="005D20C9" w:rsidP="005D20C9">
      <w:pPr>
        <w:jc w:val="both"/>
        <w:rPr>
          <w:rFonts w:ascii="Arial" w:hAnsi="Arial" w:cs="Arial"/>
          <w:color w:val="000000"/>
          <w:sz w:val="22"/>
          <w:szCs w:val="22"/>
        </w:rPr>
      </w:pPr>
      <w:r w:rsidRPr="009F7BBE">
        <w:rPr>
          <w:rFonts w:ascii="Arial" w:hAnsi="Arial" w:cs="Arial"/>
          <w:sz w:val="22"/>
          <w:szCs w:val="22"/>
        </w:rPr>
        <w:t xml:space="preserve">Al </w:t>
      </w:r>
      <w:r w:rsidRPr="009F7BBE">
        <w:rPr>
          <w:rFonts w:ascii="Arial" w:hAnsi="Arial" w:cs="Arial"/>
          <w:color w:val="000000"/>
          <w:sz w:val="22"/>
          <w:szCs w:val="22"/>
        </w:rPr>
        <w:t>revisar procesos anteriores encontramos que para la certificación de la experiencia acreditada se ha requerido la aportación de contratos celebrados con personas naturales o jurídicas cuyo objeto se relacione con este servicio, cuya sumatoria debe ser igual o superior al 100% del presupuesto estimado para el contrato.</w:t>
      </w:r>
    </w:p>
    <w:p w14:paraId="29F84181" w14:textId="77777777" w:rsidR="005D20C9" w:rsidRPr="009F7BBE" w:rsidRDefault="005D20C9" w:rsidP="005D20C9">
      <w:pPr>
        <w:jc w:val="both"/>
        <w:rPr>
          <w:rFonts w:ascii="Arial" w:hAnsi="Arial" w:cs="Arial"/>
          <w:color w:val="000000"/>
          <w:sz w:val="22"/>
          <w:szCs w:val="22"/>
        </w:rPr>
      </w:pPr>
    </w:p>
    <w:p w14:paraId="33F5B779" w14:textId="77777777" w:rsidR="005D20C9" w:rsidRPr="009F7BBE" w:rsidRDefault="005D20C9" w:rsidP="005D20C9">
      <w:pPr>
        <w:jc w:val="both"/>
        <w:rPr>
          <w:rFonts w:ascii="Arial" w:eastAsia="Arial" w:hAnsi="Arial" w:cs="Arial"/>
          <w:sz w:val="22"/>
          <w:szCs w:val="22"/>
        </w:rPr>
      </w:pPr>
      <w:r w:rsidRPr="009F7BBE">
        <w:rPr>
          <w:rFonts w:ascii="Arial" w:hAnsi="Arial" w:cs="Arial"/>
          <w:color w:val="000000"/>
          <w:sz w:val="22"/>
          <w:szCs w:val="22"/>
        </w:rPr>
        <w:t xml:space="preserve">En los siguientes códigos UNSPSC, se encuentran inscritos la mayoría de los procesos los cuales se  debe certificar el proponente en su RUP; </w:t>
      </w:r>
      <w:r w:rsidRPr="009F7BBE">
        <w:rPr>
          <w:rFonts w:ascii="Arial" w:eastAsia="Arial" w:hAnsi="Arial" w:cs="Arial"/>
          <w:sz w:val="22"/>
          <w:szCs w:val="22"/>
        </w:rPr>
        <w:t>La obra pública objeto del presente proceso de contratación está codificada en el Clasificador de Bienes y Servicios de Naciones Unidas (UNSPSC) con el tercer nivel, como se indica en la siguiente tabla:</w:t>
      </w:r>
    </w:p>
    <w:p w14:paraId="748C6CFA" w14:textId="77777777" w:rsidR="005D20C9" w:rsidRPr="009F7BBE" w:rsidRDefault="005D20C9" w:rsidP="005D20C9">
      <w:pPr>
        <w:ind w:hanging="2"/>
        <w:jc w:val="both"/>
        <w:rPr>
          <w:rFonts w:ascii="Arial" w:eastAsia="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6"/>
        <w:gridCol w:w="3195"/>
        <w:gridCol w:w="3409"/>
        <w:gridCol w:w="2804"/>
      </w:tblGrid>
      <w:tr w:rsidR="005D20C9" w:rsidRPr="009F7BBE" w14:paraId="6C43D352" w14:textId="77777777" w:rsidTr="00B87868">
        <w:trPr>
          <w:trHeight w:val="25"/>
          <w:tblHeader/>
          <w:jc w:val="center"/>
        </w:trPr>
        <w:tc>
          <w:tcPr>
            <w:tcW w:w="425" w:type="pct"/>
            <w:shd w:val="clear" w:color="auto" w:fill="auto"/>
            <w:noWrap/>
            <w:vAlign w:val="center"/>
            <w:hideMark/>
          </w:tcPr>
          <w:p w14:paraId="4A3DB2B9"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hAnsi="Arial Narrow" w:cs="Arial"/>
                <w:color w:val="000000"/>
                <w:sz w:val="18"/>
                <w:szCs w:val="18"/>
                <w:lang w:eastAsia="es-MX"/>
              </w:rPr>
              <w:t xml:space="preserve">Código </w:t>
            </w:r>
          </w:p>
        </w:tc>
        <w:tc>
          <w:tcPr>
            <w:tcW w:w="1458" w:type="pct"/>
            <w:shd w:val="clear" w:color="auto" w:fill="auto"/>
            <w:noWrap/>
            <w:vAlign w:val="center"/>
            <w:hideMark/>
          </w:tcPr>
          <w:p w14:paraId="3BFE3F72"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hAnsi="Arial Narrow" w:cs="Arial"/>
                <w:color w:val="000000"/>
                <w:sz w:val="18"/>
                <w:szCs w:val="18"/>
                <w:lang w:eastAsia="es-MX"/>
              </w:rPr>
              <w:t xml:space="preserve">Segmento </w:t>
            </w:r>
          </w:p>
        </w:tc>
        <w:tc>
          <w:tcPr>
            <w:tcW w:w="1711" w:type="pct"/>
            <w:shd w:val="clear" w:color="auto" w:fill="auto"/>
            <w:noWrap/>
            <w:vAlign w:val="center"/>
            <w:hideMark/>
          </w:tcPr>
          <w:p w14:paraId="23D4C2E5"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hAnsi="Arial Narrow" w:cs="Arial"/>
                <w:color w:val="000000"/>
                <w:sz w:val="18"/>
                <w:szCs w:val="18"/>
                <w:lang w:eastAsia="es-MX"/>
              </w:rPr>
              <w:t xml:space="preserve">Familia </w:t>
            </w:r>
          </w:p>
        </w:tc>
        <w:tc>
          <w:tcPr>
            <w:tcW w:w="1407" w:type="pct"/>
            <w:shd w:val="clear" w:color="auto" w:fill="auto"/>
            <w:noWrap/>
            <w:vAlign w:val="center"/>
            <w:hideMark/>
          </w:tcPr>
          <w:p w14:paraId="344593CC"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hAnsi="Arial Narrow" w:cs="Arial"/>
                <w:color w:val="000000"/>
                <w:sz w:val="18"/>
                <w:szCs w:val="18"/>
                <w:lang w:eastAsia="es-MX"/>
              </w:rPr>
              <w:t xml:space="preserve">Clase </w:t>
            </w:r>
          </w:p>
        </w:tc>
      </w:tr>
      <w:tr w:rsidR="005D20C9" w:rsidRPr="009F7BBE" w14:paraId="6A3F8EE3" w14:textId="77777777" w:rsidTr="00B87868">
        <w:trPr>
          <w:trHeight w:val="97"/>
          <w:jc w:val="center"/>
        </w:trPr>
        <w:tc>
          <w:tcPr>
            <w:tcW w:w="425" w:type="pct"/>
            <w:shd w:val="clear" w:color="auto" w:fill="auto"/>
            <w:noWrap/>
            <w:vAlign w:val="center"/>
            <w:hideMark/>
          </w:tcPr>
          <w:p w14:paraId="010EE54F"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eastAsia="Arial" w:hAnsi="Arial Narrow" w:cs="Arial"/>
                <w:sz w:val="18"/>
                <w:szCs w:val="18"/>
              </w:rPr>
              <w:t>72101500</w:t>
            </w:r>
          </w:p>
        </w:tc>
        <w:tc>
          <w:tcPr>
            <w:tcW w:w="1458" w:type="pct"/>
            <w:shd w:val="clear" w:color="auto" w:fill="auto"/>
            <w:noWrap/>
            <w:vAlign w:val="center"/>
            <w:hideMark/>
          </w:tcPr>
          <w:p w14:paraId="337FA632"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vAlign w:val="center"/>
            <w:hideMark/>
          </w:tcPr>
          <w:p w14:paraId="4317A33B"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mantenimiento y reparaciones de construcciones e instalaciones</w:t>
            </w:r>
          </w:p>
        </w:tc>
        <w:tc>
          <w:tcPr>
            <w:tcW w:w="1407" w:type="pct"/>
            <w:shd w:val="clear" w:color="auto" w:fill="auto"/>
            <w:noWrap/>
            <w:vAlign w:val="center"/>
            <w:hideMark/>
          </w:tcPr>
          <w:p w14:paraId="7CDDF651"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apoyo para la construcción</w:t>
            </w:r>
          </w:p>
        </w:tc>
      </w:tr>
      <w:tr w:rsidR="005D20C9" w:rsidRPr="009F7BBE" w14:paraId="687B757E" w14:textId="77777777" w:rsidTr="00B87868">
        <w:trPr>
          <w:trHeight w:val="97"/>
          <w:jc w:val="center"/>
        </w:trPr>
        <w:tc>
          <w:tcPr>
            <w:tcW w:w="425" w:type="pct"/>
            <w:shd w:val="clear" w:color="auto" w:fill="auto"/>
            <w:noWrap/>
            <w:vAlign w:val="center"/>
            <w:hideMark/>
          </w:tcPr>
          <w:p w14:paraId="23599846"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eastAsia="Arial" w:hAnsi="Arial Narrow" w:cs="Arial"/>
                <w:sz w:val="18"/>
                <w:szCs w:val="18"/>
              </w:rPr>
              <w:t>72151500</w:t>
            </w:r>
          </w:p>
        </w:tc>
        <w:tc>
          <w:tcPr>
            <w:tcW w:w="1458" w:type="pct"/>
            <w:shd w:val="clear" w:color="auto" w:fill="auto"/>
            <w:noWrap/>
            <w:hideMark/>
          </w:tcPr>
          <w:p w14:paraId="3F3367EF"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hideMark/>
          </w:tcPr>
          <w:p w14:paraId="3226FFA3"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Servicio de Mantenimiento y Construcción de comercio especializado</w:t>
            </w:r>
          </w:p>
        </w:tc>
        <w:tc>
          <w:tcPr>
            <w:tcW w:w="1407" w:type="pct"/>
            <w:shd w:val="clear" w:color="auto" w:fill="auto"/>
            <w:noWrap/>
            <w:hideMark/>
          </w:tcPr>
          <w:p w14:paraId="1D29D274"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Servicios de Sistema Eléctrico</w:t>
            </w:r>
          </w:p>
        </w:tc>
      </w:tr>
      <w:tr w:rsidR="005D20C9" w:rsidRPr="009F7BBE" w14:paraId="61D3D2F5" w14:textId="77777777" w:rsidTr="00B87868">
        <w:trPr>
          <w:trHeight w:val="97"/>
          <w:jc w:val="center"/>
        </w:trPr>
        <w:tc>
          <w:tcPr>
            <w:tcW w:w="425" w:type="pct"/>
            <w:shd w:val="clear" w:color="auto" w:fill="auto"/>
            <w:noWrap/>
            <w:vAlign w:val="center"/>
            <w:hideMark/>
          </w:tcPr>
          <w:p w14:paraId="63575C4E" w14:textId="77777777" w:rsidR="005D20C9" w:rsidRPr="009F7BBE" w:rsidRDefault="005D20C9" w:rsidP="00B27637">
            <w:pPr>
              <w:jc w:val="center"/>
              <w:rPr>
                <w:rFonts w:ascii="Arial Narrow" w:hAnsi="Arial Narrow" w:cs="Arial"/>
                <w:color w:val="000000"/>
                <w:sz w:val="18"/>
                <w:szCs w:val="18"/>
                <w:lang w:eastAsia="es-MX"/>
              </w:rPr>
            </w:pPr>
            <w:r w:rsidRPr="009F7BBE">
              <w:rPr>
                <w:rFonts w:ascii="Arial Narrow" w:eastAsia="Arial" w:hAnsi="Arial Narrow" w:cs="Arial"/>
                <w:sz w:val="18"/>
                <w:szCs w:val="18"/>
              </w:rPr>
              <w:lastRenderedPageBreak/>
              <w:t>72103300</w:t>
            </w:r>
          </w:p>
        </w:tc>
        <w:tc>
          <w:tcPr>
            <w:tcW w:w="1458" w:type="pct"/>
            <w:shd w:val="clear" w:color="auto" w:fill="auto"/>
            <w:noWrap/>
            <w:vAlign w:val="center"/>
            <w:hideMark/>
          </w:tcPr>
          <w:p w14:paraId="297D0E01"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vAlign w:val="center"/>
            <w:hideMark/>
          </w:tcPr>
          <w:p w14:paraId="3D8F04E5"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 de Mantenimiento y reparaciones de construcciones e instalaciones</w:t>
            </w:r>
          </w:p>
        </w:tc>
        <w:tc>
          <w:tcPr>
            <w:tcW w:w="1407" w:type="pct"/>
            <w:shd w:val="clear" w:color="auto" w:fill="auto"/>
            <w:noWrap/>
            <w:vAlign w:val="center"/>
            <w:hideMark/>
          </w:tcPr>
          <w:p w14:paraId="32BB9870"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mantenimiento y reparación de infraestructura</w:t>
            </w:r>
          </w:p>
        </w:tc>
      </w:tr>
      <w:tr w:rsidR="005D20C9" w:rsidRPr="009F7BBE" w14:paraId="4162026F" w14:textId="77777777" w:rsidTr="00B87868">
        <w:trPr>
          <w:trHeight w:val="97"/>
          <w:jc w:val="center"/>
        </w:trPr>
        <w:tc>
          <w:tcPr>
            <w:tcW w:w="425" w:type="pct"/>
            <w:shd w:val="clear" w:color="auto" w:fill="auto"/>
            <w:noWrap/>
            <w:vAlign w:val="center"/>
          </w:tcPr>
          <w:p w14:paraId="1650EBC8"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72102900</w:t>
            </w:r>
          </w:p>
        </w:tc>
        <w:tc>
          <w:tcPr>
            <w:tcW w:w="1458" w:type="pct"/>
            <w:shd w:val="clear" w:color="auto" w:fill="auto"/>
            <w:noWrap/>
            <w:vAlign w:val="center"/>
          </w:tcPr>
          <w:p w14:paraId="397204EA"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vAlign w:val="center"/>
          </w:tcPr>
          <w:p w14:paraId="663353C1"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 de Mantenimiento y reparaciones de construcciones e instalaciones</w:t>
            </w:r>
          </w:p>
        </w:tc>
        <w:tc>
          <w:tcPr>
            <w:tcW w:w="1407" w:type="pct"/>
            <w:shd w:val="clear" w:color="auto" w:fill="auto"/>
            <w:noWrap/>
            <w:vAlign w:val="center"/>
          </w:tcPr>
          <w:p w14:paraId="5A210FA5"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mantenimiento y reparación de instalaciones</w:t>
            </w:r>
          </w:p>
        </w:tc>
      </w:tr>
      <w:tr w:rsidR="005D20C9" w:rsidRPr="009F7BBE" w14:paraId="5EDBF396" w14:textId="77777777" w:rsidTr="00B87868">
        <w:trPr>
          <w:trHeight w:val="97"/>
          <w:jc w:val="center"/>
        </w:trPr>
        <w:tc>
          <w:tcPr>
            <w:tcW w:w="425" w:type="pct"/>
            <w:shd w:val="clear" w:color="auto" w:fill="auto"/>
            <w:noWrap/>
            <w:vAlign w:val="center"/>
          </w:tcPr>
          <w:p w14:paraId="68043FD4"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72152300</w:t>
            </w:r>
          </w:p>
        </w:tc>
        <w:tc>
          <w:tcPr>
            <w:tcW w:w="1458" w:type="pct"/>
            <w:shd w:val="clear" w:color="auto" w:fill="auto"/>
            <w:noWrap/>
            <w:vAlign w:val="center"/>
          </w:tcPr>
          <w:p w14:paraId="06118A40"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vAlign w:val="center"/>
          </w:tcPr>
          <w:p w14:paraId="69F171BE"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 de Mantenimiento y Construcción de comercio especializado</w:t>
            </w:r>
          </w:p>
        </w:tc>
        <w:tc>
          <w:tcPr>
            <w:tcW w:w="1407" w:type="pct"/>
            <w:shd w:val="clear" w:color="auto" w:fill="auto"/>
            <w:noWrap/>
            <w:vAlign w:val="center"/>
          </w:tcPr>
          <w:p w14:paraId="6EA58493"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carpintería</w:t>
            </w:r>
          </w:p>
        </w:tc>
      </w:tr>
      <w:tr w:rsidR="005D20C9" w:rsidRPr="009F7BBE" w14:paraId="5765C083" w14:textId="77777777" w:rsidTr="00B87868">
        <w:trPr>
          <w:trHeight w:val="97"/>
          <w:jc w:val="center"/>
        </w:trPr>
        <w:tc>
          <w:tcPr>
            <w:tcW w:w="425" w:type="pct"/>
            <w:shd w:val="clear" w:color="auto" w:fill="auto"/>
            <w:noWrap/>
            <w:vAlign w:val="center"/>
          </w:tcPr>
          <w:p w14:paraId="371CA8D2"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72121400</w:t>
            </w:r>
          </w:p>
        </w:tc>
        <w:tc>
          <w:tcPr>
            <w:tcW w:w="1458" w:type="pct"/>
            <w:shd w:val="clear" w:color="auto" w:fill="auto"/>
            <w:noWrap/>
            <w:vAlign w:val="center"/>
          </w:tcPr>
          <w:p w14:paraId="61854645"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vAlign w:val="center"/>
          </w:tcPr>
          <w:p w14:paraId="50E5B7EE"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construcción de edificaciones no residenciales</w:t>
            </w:r>
          </w:p>
        </w:tc>
        <w:tc>
          <w:tcPr>
            <w:tcW w:w="1407" w:type="pct"/>
            <w:shd w:val="clear" w:color="auto" w:fill="auto"/>
            <w:noWrap/>
            <w:vAlign w:val="center"/>
          </w:tcPr>
          <w:p w14:paraId="17CE10C3"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de construcción de edificios publicas especializados</w:t>
            </w:r>
          </w:p>
        </w:tc>
      </w:tr>
      <w:tr w:rsidR="005D20C9" w:rsidRPr="009F7BBE" w14:paraId="5189D4A5" w14:textId="77777777" w:rsidTr="00B87868">
        <w:trPr>
          <w:trHeight w:val="97"/>
          <w:jc w:val="center"/>
        </w:trPr>
        <w:tc>
          <w:tcPr>
            <w:tcW w:w="425" w:type="pct"/>
            <w:shd w:val="clear" w:color="auto" w:fill="auto"/>
            <w:noWrap/>
            <w:vAlign w:val="center"/>
          </w:tcPr>
          <w:p w14:paraId="759739DA"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81101500</w:t>
            </w:r>
          </w:p>
        </w:tc>
        <w:tc>
          <w:tcPr>
            <w:tcW w:w="1458" w:type="pct"/>
            <w:shd w:val="clear" w:color="auto" w:fill="auto"/>
            <w:noWrap/>
            <w:vAlign w:val="center"/>
          </w:tcPr>
          <w:p w14:paraId="45935F59"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basados en ingeniería, investigación y tecnología</w:t>
            </w:r>
          </w:p>
        </w:tc>
        <w:tc>
          <w:tcPr>
            <w:tcW w:w="1711" w:type="pct"/>
            <w:shd w:val="clear" w:color="auto" w:fill="auto"/>
            <w:noWrap/>
            <w:vAlign w:val="center"/>
          </w:tcPr>
          <w:p w14:paraId="41BDBC9D"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Servicios profesionales de ingeniería y arquitectura</w:t>
            </w:r>
          </w:p>
        </w:tc>
        <w:tc>
          <w:tcPr>
            <w:tcW w:w="1407" w:type="pct"/>
            <w:shd w:val="clear" w:color="auto" w:fill="auto"/>
            <w:noWrap/>
            <w:vAlign w:val="center"/>
          </w:tcPr>
          <w:p w14:paraId="26F9A05D" w14:textId="77777777" w:rsidR="005D20C9" w:rsidRPr="009F7BBE" w:rsidRDefault="005D20C9" w:rsidP="00B27637">
            <w:pPr>
              <w:keepNext/>
              <w:widowControl w:val="0"/>
              <w:shd w:val="clear" w:color="auto" w:fill="FFFFFF"/>
              <w:tabs>
                <w:tab w:val="left" w:pos="720"/>
              </w:tabs>
              <w:ind w:hanging="2"/>
              <w:jc w:val="center"/>
              <w:rPr>
                <w:rFonts w:ascii="Arial Narrow" w:eastAsia="Arial" w:hAnsi="Arial Narrow" w:cs="Arial"/>
                <w:sz w:val="18"/>
                <w:szCs w:val="18"/>
              </w:rPr>
            </w:pPr>
            <w:r w:rsidRPr="009F7BBE">
              <w:rPr>
                <w:rFonts w:ascii="Arial Narrow" w:eastAsia="Arial" w:hAnsi="Arial Narrow" w:cs="Arial"/>
                <w:sz w:val="18"/>
                <w:szCs w:val="18"/>
              </w:rPr>
              <w:t>Ingeniería civil y arquitectura</w:t>
            </w:r>
          </w:p>
        </w:tc>
      </w:tr>
      <w:tr w:rsidR="005D20C9" w:rsidRPr="009F7BBE" w14:paraId="5C819053" w14:textId="77777777" w:rsidTr="00B87868">
        <w:trPr>
          <w:trHeight w:val="97"/>
          <w:jc w:val="center"/>
        </w:trPr>
        <w:tc>
          <w:tcPr>
            <w:tcW w:w="425" w:type="pct"/>
            <w:shd w:val="clear" w:color="auto" w:fill="auto"/>
            <w:noWrap/>
            <w:vAlign w:val="center"/>
          </w:tcPr>
          <w:p w14:paraId="2FAF9502" w14:textId="77777777" w:rsidR="005D20C9" w:rsidRPr="009F7BBE" w:rsidRDefault="005D20C9" w:rsidP="00B27637">
            <w:pPr>
              <w:jc w:val="center"/>
              <w:rPr>
                <w:rFonts w:ascii="Arial Narrow" w:eastAsia="Arial" w:hAnsi="Arial Narrow" w:cs="Arial"/>
                <w:sz w:val="18"/>
                <w:szCs w:val="18"/>
              </w:rPr>
            </w:pPr>
            <w:r w:rsidRPr="009F7BBE">
              <w:rPr>
                <w:rFonts w:ascii="Arial Narrow" w:eastAsia="Arial" w:hAnsi="Arial Narrow" w:cs="Arial"/>
                <w:sz w:val="18"/>
                <w:szCs w:val="18"/>
              </w:rPr>
              <w:t>72121100</w:t>
            </w:r>
          </w:p>
        </w:tc>
        <w:tc>
          <w:tcPr>
            <w:tcW w:w="1458" w:type="pct"/>
            <w:shd w:val="clear" w:color="auto" w:fill="auto"/>
            <w:noWrap/>
            <w:vAlign w:val="center"/>
          </w:tcPr>
          <w:p w14:paraId="7DF44A1C" w14:textId="77777777" w:rsidR="005D20C9" w:rsidRPr="009F7BBE" w:rsidRDefault="005D20C9" w:rsidP="00B27637">
            <w:pPr>
              <w:ind w:hanging="2"/>
              <w:jc w:val="center"/>
              <w:rPr>
                <w:rFonts w:ascii="Arial Narrow" w:eastAsia="Arial" w:hAnsi="Arial Narrow" w:cs="Arial"/>
                <w:sz w:val="18"/>
                <w:szCs w:val="18"/>
              </w:rPr>
            </w:pPr>
            <w:r w:rsidRPr="009F7BBE">
              <w:rPr>
                <w:rFonts w:ascii="Arial Narrow" w:eastAsia="Arial" w:hAnsi="Arial Narrow" w:cs="Arial"/>
                <w:sz w:val="18"/>
                <w:szCs w:val="18"/>
              </w:rPr>
              <w:t>Servicios de Edificación, Construcción de Instalaciones y Mantenimiento</w:t>
            </w:r>
          </w:p>
        </w:tc>
        <w:tc>
          <w:tcPr>
            <w:tcW w:w="1711" w:type="pct"/>
            <w:shd w:val="clear" w:color="auto" w:fill="auto"/>
            <w:noWrap/>
            <w:vAlign w:val="center"/>
          </w:tcPr>
          <w:p w14:paraId="1FCC12F4" w14:textId="77777777" w:rsidR="005D20C9" w:rsidRPr="009F7BBE" w:rsidRDefault="005D20C9" w:rsidP="00B27637">
            <w:pPr>
              <w:ind w:hanging="2"/>
              <w:jc w:val="center"/>
              <w:rPr>
                <w:rFonts w:ascii="Arial Narrow" w:eastAsia="Arial" w:hAnsi="Arial Narrow" w:cs="Arial"/>
                <w:sz w:val="18"/>
                <w:szCs w:val="18"/>
              </w:rPr>
            </w:pPr>
            <w:r w:rsidRPr="009F7BBE">
              <w:rPr>
                <w:rFonts w:ascii="Arial Narrow" w:eastAsia="Arial" w:hAnsi="Arial Narrow" w:cs="Arial"/>
                <w:sz w:val="18"/>
                <w:szCs w:val="18"/>
              </w:rPr>
              <w:t xml:space="preserve">Servicios de Construcción de edificaciones no residenciales  </w:t>
            </w:r>
          </w:p>
        </w:tc>
        <w:tc>
          <w:tcPr>
            <w:tcW w:w="1407" w:type="pct"/>
            <w:shd w:val="clear" w:color="auto" w:fill="auto"/>
            <w:noWrap/>
            <w:vAlign w:val="center"/>
          </w:tcPr>
          <w:p w14:paraId="72FFDB00" w14:textId="77777777" w:rsidR="005D20C9" w:rsidRPr="009F7BBE" w:rsidRDefault="005D20C9" w:rsidP="00B27637">
            <w:pPr>
              <w:ind w:hanging="2"/>
              <w:jc w:val="center"/>
              <w:rPr>
                <w:rFonts w:ascii="Arial Narrow" w:eastAsia="Arial" w:hAnsi="Arial Narrow" w:cs="Arial"/>
                <w:sz w:val="18"/>
                <w:szCs w:val="18"/>
              </w:rPr>
            </w:pPr>
            <w:r w:rsidRPr="009F7BBE">
              <w:rPr>
                <w:rFonts w:ascii="Arial Narrow" w:eastAsia="Arial" w:hAnsi="Arial Narrow" w:cs="Arial"/>
                <w:sz w:val="18"/>
                <w:szCs w:val="18"/>
              </w:rPr>
              <w:t>Servicios de Construcción de Edificios comerciales y de oficina</w:t>
            </w:r>
          </w:p>
        </w:tc>
      </w:tr>
    </w:tbl>
    <w:p w14:paraId="718AADC5" w14:textId="77777777" w:rsidR="005D20C9" w:rsidRPr="009F7BBE" w:rsidRDefault="005D20C9" w:rsidP="005D20C9">
      <w:pPr>
        <w:jc w:val="both"/>
        <w:rPr>
          <w:rFonts w:ascii="Arial" w:hAnsi="Arial" w:cs="Arial"/>
          <w:color w:val="000000"/>
          <w:sz w:val="22"/>
          <w:szCs w:val="22"/>
        </w:rPr>
      </w:pPr>
    </w:p>
    <w:p w14:paraId="703954CD" w14:textId="77777777" w:rsidR="005D20C9" w:rsidRPr="009F7BBE" w:rsidRDefault="005D20C9" w:rsidP="005D20C9">
      <w:pPr>
        <w:jc w:val="both"/>
        <w:rPr>
          <w:rFonts w:ascii="Arial" w:hAnsi="Arial" w:cs="Arial"/>
          <w:color w:val="000000"/>
          <w:sz w:val="22"/>
          <w:szCs w:val="22"/>
        </w:rPr>
      </w:pPr>
      <w:r w:rsidRPr="009F7BBE">
        <w:rPr>
          <w:rFonts w:ascii="Arial" w:hAnsi="Arial" w:cs="Arial"/>
          <w:color w:val="000000"/>
          <w:sz w:val="22"/>
          <w:szCs w:val="22"/>
        </w:rPr>
        <w:t>Estos códigos son comúnmente utilizados en obras civiles de adecuación por parte de los contratistas.</w:t>
      </w:r>
    </w:p>
    <w:p w14:paraId="62772E96" w14:textId="77777777" w:rsidR="005D20C9" w:rsidRPr="009F7BBE" w:rsidRDefault="005D20C9" w:rsidP="005D20C9">
      <w:pPr>
        <w:jc w:val="both"/>
        <w:rPr>
          <w:rFonts w:ascii="Arial" w:hAnsi="Arial" w:cs="Arial"/>
          <w:color w:val="000000"/>
          <w:sz w:val="22"/>
          <w:szCs w:val="22"/>
        </w:rPr>
      </w:pPr>
    </w:p>
    <w:p w14:paraId="114322E9" w14:textId="77777777" w:rsidR="005D20C9" w:rsidRPr="009F7BBE" w:rsidRDefault="005D20C9" w:rsidP="005D20C9">
      <w:pPr>
        <w:pStyle w:val="Ttulo21"/>
        <w:tabs>
          <w:tab w:val="left" w:pos="463"/>
        </w:tabs>
        <w:ind w:right="-94"/>
        <w:jc w:val="both"/>
        <w:rPr>
          <w:rFonts w:cs="Arial"/>
          <w:sz w:val="22"/>
          <w:szCs w:val="22"/>
        </w:rPr>
      </w:pPr>
      <w:r w:rsidRPr="009F7BBE">
        <w:rPr>
          <w:rFonts w:cs="Arial"/>
          <w:color w:val="000000"/>
          <w:sz w:val="22"/>
          <w:szCs w:val="22"/>
        </w:rPr>
        <w:t>Normalmente se requiere un proveedor con la experiencia en la ejecución de contratos de adecuaciones y obras que haya manejado contratos de similar valor y complejidad, que sea activo en su objeto social y que su infraestructura técnica y de personal idóneo le permita ejecutar el contrato en su totalidad.</w:t>
      </w:r>
      <w:r w:rsidRPr="009F7BBE">
        <w:rPr>
          <w:rFonts w:cs="Arial"/>
          <w:sz w:val="22"/>
          <w:szCs w:val="22"/>
        </w:rPr>
        <w:t xml:space="preserve"> </w:t>
      </w:r>
    </w:p>
    <w:p w14:paraId="579F0621" w14:textId="77777777" w:rsidR="005D20C9" w:rsidRPr="009F7BBE" w:rsidRDefault="005D20C9" w:rsidP="005D20C9">
      <w:pPr>
        <w:pStyle w:val="Ttulo21"/>
        <w:tabs>
          <w:tab w:val="left" w:pos="463"/>
        </w:tabs>
        <w:ind w:right="-94"/>
        <w:jc w:val="both"/>
        <w:rPr>
          <w:rFonts w:cs="Arial"/>
          <w:sz w:val="22"/>
          <w:szCs w:val="22"/>
        </w:rPr>
      </w:pPr>
    </w:p>
    <w:p w14:paraId="0ABB16C1" w14:textId="35D172ED" w:rsidR="005D20C9" w:rsidRPr="009F7BBE" w:rsidRDefault="005D20C9" w:rsidP="005D20C9">
      <w:pPr>
        <w:pStyle w:val="Ttulo21"/>
        <w:tabs>
          <w:tab w:val="left" w:pos="463"/>
        </w:tabs>
        <w:ind w:right="-94"/>
        <w:jc w:val="both"/>
        <w:rPr>
          <w:rFonts w:cs="Arial"/>
          <w:sz w:val="22"/>
          <w:szCs w:val="22"/>
        </w:rPr>
      </w:pPr>
      <w:r w:rsidRPr="009F7BBE">
        <w:rPr>
          <w:rFonts w:cs="Arial"/>
          <w:sz w:val="22"/>
          <w:szCs w:val="22"/>
        </w:rPr>
        <w:t xml:space="preserve">También en este tipo de procesos, se exige que el proponente cuente con una mano de obra establecida, con el fin de asegurar una excelente realización de las obras de adecuación y que cumpla con la calidad y características definidas, </w:t>
      </w:r>
      <w:r w:rsidR="003A4E46" w:rsidRPr="009F7BBE">
        <w:rPr>
          <w:rFonts w:cs="Arial"/>
          <w:sz w:val="22"/>
          <w:szCs w:val="22"/>
        </w:rPr>
        <w:t xml:space="preserve">por lo </w:t>
      </w:r>
      <w:r w:rsidR="00C248A8" w:rsidRPr="009F7BBE">
        <w:rPr>
          <w:rFonts w:cs="Arial"/>
          <w:sz w:val="22"/>
          <w:szCs w:val="22"/>
        </w:rPr>
        <w:t>tanto,</w:t>
      </w:r>
      <w:r w:rsidR="003A4E46" w:rsidRPr="009F7BBE">
        <w:rPr>
          <w:rFonts w:cs="Arial"/>
          <w:sz w:val="22"/>
          <w:szCs w:val="22"/>
        </w:rPr>
        <w:t xml:space="preserve"> se han solicitado Director de proyecto, ingeniero o Arquitecto residente</w:t>
      </w:r>
      <w:r w:rsidR="001C4B85" w:rsidRPr="009F7BBE">
        <w:rPr>
          <w:rFonts w:cs="Arial"/>
          <w:sz w:val="22"/>
          <w:szCs w:val="22"/>
        </w:rPr>
        <w:t xml:space="preserve">, maestro de obra o técnico constructor y un </w:t>
      </w:r>
      <w:r w:rsidR="00C248A8">
        <w:rPr>
          <w:rFonts w:cs="Arial"/>
          <w:sz w:val="22"/>
          <w:szCs w:val="22"/>
        </w:rPr>
        <w:t xml:space="preserve">técnico de </w:t>
      </w:r>
      <w:r w:rsidR="00A0132D" w:rsidRPr="009F7BBE">
        <w:rPr>
          <w:rFonts w:cs="Arial"/>
          <w:sz w:val="22"/>
          <w:szCs w:val="22"/>
        </w:rPr>
        <w:t>seguridad en el trabajo</w:t>
      </w:r>
      <w:r w:rsidR="003A4E46" w:rsidRPr="009F7BBE">
        <w:rPr>
          <w:rFonts w:cs="Arial"/>
          <w:sz w:val="22"/>
          <w:szCs w:val="22"/>
        </w:rPr>
        <w:t>.</w:t>
      </w:r>
    </w:p>
    <w:p w14:paraId="466499C5" w14:textId="77777777" w:rsidR="005D20C9" w:rsidRPr="009F7BBE" w:rsidRDefault="005D20C9" w:rsidP="005D20C9">
      <w:pPr>
        <w:pStyle w:val="Ttulo21"/>
        <w:tabs>
          <w:tab w:val="left" w:pos="463"/>
        </w:tabs>
        <w:ind w:right="-94"/>
        <w:jc w:val="both"/>
        <w:rPr>
          <w:rFonts w:cs="Arial"/>
          <w:sz w:val="22"/>
          <w:szCs w:val="22"/>
        </w:rPr>
      </w:pPr>
    </w:p>
    <w:p w14:paraId="1C6BE220" w14:textId="77777777" w:rsidR="005D20C9" w:rsidRPr="009F7BBE" w:rsidRDefault="005D20C9" w:rsidP="005D20C9">
      <w:pPr>
        <w:pStyle w:val="Ttulo3"/>
        <w:keepLines/>
        <w:tabs>
          <w:tab w:val="clear" w:pos="720"/>
        </w:tabs>
        <w:spacing w:before="0" w:after="0"/>
        <w:jc w:val="left"/>
        <w:rPr>
          <w:i/>
          <w:sz w:val="22"/>
          <w:szCs w:val="22"/>
        </w:rPr>
      </w:pPr>
      <w:r w:rsidRPr="009F7BBE">
        <w:rPr>
          <w:sz w:val="22"/>
          <w:szCs w:val="22"/>
        </w:rPr>
        <w:t>Garantías exigidas</w:t>
      </w:r>
      <w:bookmarkEnd w:id="7"/>
      <w:r w:rsidRPr="009F7BBE">
        <w:rPr>
          <w:sz w:val="22"/>
          <w:szCs w:val="22"/>
        </w:rPr>
        <w:t>:</w:t>
      </w:r>
    </w:p>
    <w:p w14:paraId="71CEAB02" w14:textId="77777777" w:rsidR="005D20C9" w:rsidRPr="009F7BBE" w:rsidRDefault="005D20C9" w:rsidP="005D20C9">
      <w:pPr>
        <w:rPr>
          <w:rFonts w:ascii="Arial" w:hAnsi="Arial" w:cs="Arial"/>
          <w:sz w:val="22"/>
          <w:szCs w:val="22"/>
        </w:rPr>
      </w:pPr>
    </w:p>
    <w:p w14:paraId="20834D36" w14:textId="0DA3E8CD" w:rsidR="005D20C9" w:rsidRPr="009F7BBE" w:rsidRDefault="005D20C9" w:rsidP="005D20C9">
      <w:pPr>
        <w:jc w:val="both"/>
        <w:rPr>
          <w:rFonts w:ascii="Arial" w:hAnsi="Arial" w:cs="Arial"/>
          <w:bCs/>
          <w:sz w:val="22"/>
          <w:szCs w:val="22"/>
        </w:rPr>
      </w:pPr>
      <w:r w:rsidRPr="009F7BBE">
        <w:rPr>
          <w:rFonts w:ascii="Arial" w:hAnsi="Arial" w:cs="Arial"/>
          <w:bCs/>
          <w:sz w:val="22"/>
          <w:szCs w:val="22"/>
        </w:rPr>
        <w:t xml:space="preserve">En la muestra de contratos consultados para la construcción del análisis económico </w:t>
      </w:r>
      <w:r w:rsidR="006F5F3D" w:rsidRPr="009F7BBE">
        <w:rPr>
          <w:rFonts w:ascii="Arial" w:hAnsi="Arial" w:cs="Arial"/>
          <w:bCs/>
          <w:sz w:val="22"/>
          <w:szCs w:val="22"/>
        </w:rPr>
        <w:t>del sector, se tiene como constante la exigencia de las garantías que buscan</w:t>
      </w:r>
      <w:r w:rsidRPr="009F7BBE">
        <w:rPr>
          <w:rFonts w:ascii="Arial" w:hAnsi="Arial" w:cs="Arial"/>
          <w:bCs/>
          <w:sz w:val="22"/>
          <w:szCs w:val="22"/>
        </w:rPr>
        <w:t xml:space="preserve"> </w:t>
      </w:r>
      <w:r w:rsidR="006F5F3D" w:rsidRPr="009F7BBE">
        <w:rPr>
          <w:rFonts w:ascii="Arial" w:hAnsi="Arial" w:cs="Arial"/>
          <w:bCs/>
          <w:sz w:val="22"/>
          <w:szCs w:val="22"/>
        </w:rPr>
        <w:t>amparar los riesgos derivados del cumplimento y la calidad y correcto</w:t>
      </w:r>
      <w:r w:rsidRPr="009F7BBE">
        <w:rPr>
          <w:rFonts w:ascii="Arial" w:hAnsi="Arial" w:cs="Arial"/>
          <w:bCs/>
          <w:sz w:val="22"/>
          <w:szCs w:val="22"/>
        </w:rPr>
        <w:t xml:space="preserve"> </w:t>
      </w:r>
      <w:r w:rsidR="006F5F3D" w:rsidRPr="009F7BBE">
        <w:rPr>
          <w:rFonts w:ascii="Arial" w:hAnsi="Arial" w:cs="Arial"/>
          <w:bCs/>
          <w:sz w:val="22"/>
          <w:szCs w:val="22"/>
        </w:rPr>
        <w:t>funcionamiento de los bienes y equipos suministrados</w:t>
      </w:r>
      <w:r w:rsidRPr="009F7BBE">
        <w:rPr>
          <w:rFonts w:ascii="Arial" w:hAnsi="Arial" w:cs="Arial"/>
          <w:bCs/>
          <w:sz w:val="22"/>
          <w:szCs w:val="22"/>
        </w:rPr>
        <w:t xml:space="preserve">.  Algunas </w:t>
      </w:r>
      <w:r w:rsidR="006F5F3D" w:rsidRPr="009F7BBE">
        <w:rPr>
          <w:rFonts w:ascii="Arial" w:hAnsi="Arial" w:cs="Arial"/>
          <w:bCs/>
          <w:sz w:val="22"/>
          <w:szCs w:val="22"/>
        </w:rPr>
        <w:t>de las garantías</w:t>
      </w:r>
      <w:r w:rsidRPr="009F7BBE">
        <w:rPr>
          <w:rFonts w:ascii="Arial" w:hAnsi="Arial" w:cs="Arial"/>
          <w:bCs/>
          <w:sz w:val="22"/>
          <w:szCs w:val="22"/>
        </w:rPr>
        <w:t xml:space="preserve"> </w:t>
      </w:r>
      <w:r w:rsidR="006F5F3D" w:rsidRPr="009F7BBE">
        <w:rPr>
          <w:rFonts w:ascii="Arial" w:hAnsi="Arial" w:cs="Arial"/>
          <w:bCs/>
          <w:sz w:val="22"/>
          <w:szCs w:val="22"/>
        </w:rPr>
        <w:t>exigidas de acuerdo al resultado de la estimación, tipificación y asignación de</w:t>
      </w:r>
      <w:r w:rsidRPr="009F7BBE">
        <w:rPr>
          <w:rFonts w:ascii="Arial" w:hAnsi="Arial" w:cs="Arial"/>
          <w:bCs/>
          <w:sz w:val="22"/>
          <w:szCs w:val="22"/>
        </w:rPr>
        <w:t xml:space="preserve"> </w:t>
      </w:r>
      <w:r w:rsidR="006F5F3D" w:rsidRPr="009F7BBE">
        <w:rPr>
          <w:rFonts w:ascii="Arial" w:hAnsi="Arial" w:cs="Arial"/>
          <w:bCs/>
          <w:sz w:val="22"/>
          <w:szCs w:val="22"/>
        </w:rPr>
        <w:t>riesgos son las siguientes</w:t>
      </w:r>
      <w:r w:rsidRPr="009F7BBE">
        <w:rPr>
          <w:rFonts w:ascii="Arial" w:hAnsi="Arial" w:cs="Arial"/>
          <w:bCs/>
          <w:sz w:val="22"/>
          <w:szCs w:val="22"/>
        </w:rPr>
        <w:t xml:space="preserve">: </w:t>
      </w:r>
    </w:p>
    <w:p w14:paraId="6835D03B" w14:textId="77777777" w:rsidR="005D20C9" w:rsidRPr="009F7BBE" w:rsidRDefault="005D20C9" w:rsidP="005D20C9">
      <w:pPr>
        <w:jc w:val="both"/>
        <w:rPr>
          <w:rFonts w:ascii="Arial" w:hAnsi="Arial" w:cs="Arial"/>
          <w:bCs/>
          <w:sz w:val="22"/>
          <w:szCs w:val="22"/>
        </w:rPr>
      </w:pPr>
    </w:p>
    <w:p w14:paraId="73824970" w14:textId="77777777" w:rsidR="005D20C9" w:rsidRPr="009F7BBE" w:rsidRDefault="005D20C9" w:rsidP="005D20C9">
      <w:pPr>
        <w:jc w:val="both"/>
        <w:rPr>
          <w:rFonts w:ascii="Arial" w:hAnsi="Arial" w:cs="Arial"/>
          <w:sz w:val="22"/>
          <w:szCs w:val="22"/>
        </w:rPr>
      </w:pPr>
      <w:r w:rsidRPr="009F7BBE">
        <w:rPr>
          <w:rFonts w:ascii="Arial" w:hAnsi="Arial" w:cs="Arial"/>
          <w:sz w:val="22"/>
          <w:szCs w:val="22"/>
        </w:rPr>
        <w:t>Ya que el propósito de la exigencia de garantías en los procesos de contratación es poner a disposición de la entidad las herramientas necesarias para mitigar riesgos que eventualmente se materialicen, es por ello que se identificaron las siguientes:</w:t>
      </w:r>
    </w:p>
    <w:p w14:paraId="68483E01" w14:textId="77777777" w:rsidR="005D20C9" w:rsidRPr="009F7BBE" w:rsidRDefault="005D20C9" w:rsidP="005D20C9">
      <w:pPr>
        <w:jc w:val="both"/>
        <w:rPr>
          <w:rFonts w:ascii="Arial" w:hAnsi="Arial" w:cs="Arial"/>
          <w:sz w:val="22"/>
          <w:szCs w:val="22"/>
        </w:rPr>
      </w:pPr>
    </w:p>
    <w:tbl>
      <w:tblPr>
        <w:tblW w:w="5081" w:type="dxa"/>
        <w:jc w:val="center"/>
        <w:tblCellMar>
          <w:left w:w="70" w:type="dxa"/>
          <w:right w:w="70" w:type="dxa"/>
        </w:tblCellMar>
        <w:tblLook w:val="04A0" w:firstRow="1" w:lastRow="0" w:firstColumn="1" w:lastColumn="0" w:noHBand="0" w:noVBand="1"/>
      </w:tblPr>
      <w:tblGrid>
        <w:gridCol w:w="5081"/>
      </w:tblGrid>
      <w:tr w:rsidR="005D20C9" w:rsidRPr="009F7BBE" w14:paraId="56EA37F0" w14:textId="77777777" w:rsidTr="00B27637">
        <w:trPr>
          <w:trHeight w:val="159"/>
          <w:jc w:val="center"/>
        </w:trPr>
        <w:tc>
          <w:tcPr>
            <w:tcW w:w="5081" w:type="dxa"/>
            <w:tcBorders>
              <w:top w:val="single" w:sz="4" w:space="0" w:color="auto"/>
              <w:left w:val="single" w:sz="4" w:space="0" w:color="auto"/>
              <w:bottom w:val="single" w:sz="4" w:space="0" w:color="auto"/>
              <w:right w:val="single" w:sz="4" w:space="0" w:color="auto"/>
            </w:tcBorders>
            <w:vAlign w:val="center"/>
            <w:hideMark/>
          </w:tcPr>
          <w:p w14:paraId="367F90FE" w14:textId="77777777" w:rsidR="005D20C9" w:rsidRPr="009F7BBE" w:rsidRDefault="005D20C9" w:rsidP="00B27637">
            <w:pPr>
              <w:jc w:val="center"/>
              <w:rPr>
                <w:rFonts w:ascii="Arial" w:hAnsi="Arial" w:cs="Arial"/>
                <w:b/>
                <w:bCs/>
                <w:color w:val="000000"/>
                <w:sz w:val="22"/>
                <w:szCs w:val="22"/>
                <w:lang w:val="es-CO" w:eastAsia="es-CO"/>
              </w:rPr>
            </w:pPr>
            <w:r w:rsidRPr="009F7BBE">
              <w:rPr>
                <w:rFonts w:ascii="Arial" w:hAnsi="Arial" w:cs="Arial"/>
                <w:b/>
                <w:bCs/>
                <w:color w:val="000000"/>
                <w:sz w:val="22"/>
                <w:szCs w:val="22"/>
                <w:lang w:val="es-CO" w:eastAsia="es-CO"/>
              </w:rPr>
              <w:t xml:space="preserve">Garantía </w:t>
            </w:r>
          </w:p>
        </w:tc>
      </w:tr>
      <w:tr w:rsidR="005D20C9" w:rsidRPr="009F7BBE" w14:paraId="1CD705C0" w14:textId="77777777" w:rsidTr="00B27637">
        <w:trPr>
          <w:trHeight w:val="159"/>
          <w:jc w:val="center"/>
        </w:trPr>
        <w:tc>
          <w:tcPr>
            <w:tcW w:w="5081" w:type="dxa"/>
            <w:tcBorders>
              <w:top w:val="nil"/>
              <w:left w:val="single" w:sz="4" w:space="0" w:color="auto"/>
              <w:bottom w:val="single" w:sz="4" w:space="0" w:color="auto"/>
              <w:right w:val="single" w:sz="4" w:space="0" w:color="auto"/>
            </w:tcBorders>
            <w:vAlign w:val="center"/>
            <w:hideMark/>
          </w:tcPr>
          <w:p w14:paraId="6868F049" w14:textId="77777777" w:rsidR="005D20C9" w:rsidRPr="009F7BBE" w:rsidRDefault="005D20C9" w:rsidP="00B27637">
            <w:pPr>
              <w:rPr>
                <w:rFonts w:ascii="Arial" w:hAnsi="Arial" w:cs="Arial"/>
                <w:color w:val="000000"/>
                <w:sz w:val="22"/>
                <w:szCs w:val="22"/>
                <w:lang w:val="es-CO" w:eastAsia="es-CO"/>
              </w:rPr>
            </w:pPr>
            <w:r w:rsidRPr="009F7BBE">
              <w:rPr>
                <w:rFonts w:ascii="Arial" w:hAnsi="Arial" w:cs="Arial"/>
                <w:color w:val="000000"/>
                <w:sz w:val="22"/>
                <w:szCs w:val="22"/>
                <w:lang w:val="es-CO" w:eastAsia="es-CO"/>
              </w:rPr>
              <w:t>Cumplimiento</w:t>
            </w:r>
          </w:p>
        </w:tc>
      </w:tr>
      <w:tr w:rsidR="005D20C9" w:rsidRPr="009F7BBE" w14:paraId="41E7EA7D" w14:textId="77777777" w:rsidTr="00B27637">
        <w:trPr>
          <w:trHeight w:val="159"/>
          <w:jc w:val="center"/>
        </w:trPr>
        <w:tc>
          <w:tcPr>
            <w:tcW w:w="5081" w:type="dxa"/>
            <w:tcBorders>
              <w:top w:val="nil"/>
              <w:left w:val="single" w:sz="4" w:space="0" w:color="auto"/>
              <w:bottom w:val="single" w:sz="4" w:space="0" w:color="auto"/>
              <w:right w:val="single" w:sz="4" w:space="0" w:color="auto"/>
            </w:tcBorders>
            <w:vAlign w:val="center"/>
            <w:hideMark/>
          </w:tcPr>
          <w:p w14:paraId="00045971" w14:textId="77777777" w:rsidR="005D20C9" w:rsidRPr="009F7BBE" w:rsidRDefault="005D20C9" w:rsidP="00B27637">
            <w:pPr>
              <w:rPr>
                <w:rFonts w:ascii="Arial" w:hAnsi="Arial" w:cs="Arial"/>
                <w:color w:val="000000"/>
                <w:sz w:val="22"/>
                <w:szCs w:val="22"/>
                <w:lang w:val="es-CO" w:eastAsia="es-CO"/>
              </w:rPr>
            </w:pPr>
            <w:r w:rsidRPr="009F7BBE">
              <w:rPr>
                <w:rFonts w:ascii="Arial" w:hAnsi="Arial" w:cs="Arial"/>
                <w:color w:val="000000"/>
                <w:sz w:val="22"/>
                <w:szCs w:val="22"/>
                <w:lang w:val="es-CO" w:eastAsia="es-CO"/>
              </w:rPr>
              <w:t>Pago de salarios</w:t>
            </w:r>
          </w:p>
        </w:tc>
      </w:tr>
      <w:tr w:rsidR="005D20C9" w:rsidRPr="009F7BBE" w14:paraId="3391A5C2" w14:textId="77777777" w:rsidTr="00B27637">
        <w:trPr>
          <w:trHeight w:val="159"/>
          <w:jc w:val="center"/>
        </w:trPr>
        <w:tc>
          <w:tcPr>
            <w:tcW w:w="5081" w:type="dxa"/>
            <w:tcBorders>
              <w:top w:val="nil"/>
              <w:left w:val="single" w:sz="4" w:space="0" w:color="auto"/>
              <w:bottom w:val="single" w:sz="4" w:space="0" w:color="auto"/>
              <w:right w:val="single" w:sz="4" w:space="0" w:color="auto"/>
            </w:tcBorders>
            <w:vAlign w:val="center"/>
            <w:hideMark/>
          </w:tcPr>
          <w:p w14:paraId="791B9E37" w14:textId="2B9D4DDE" w:rsidR="005D20C9" w:rsidRPr="009F7BBE" w:rsidRDefault="005D20C9" w:rsidP="00B27637">
            <w:pPr>
              <w:rPr>
                <w:rFonts w:ascii="Arial" w:hAnsi="Arial" w:cs="Arial"/>
                <w:color w:val="000000"/>
                <w:sz w:val="22"/>
                <w:szCs w:val="22"/>
                <w:lang w:val="es-CO" w:eastAsia="es-CO"/>
              </w:rPr>
            </w:pPr>
            <w:r w:rsidRPr="009F7BBE">
              <w:rPr>
                <w:rFonts w:ascii="Arial" w:hAnsi="Arial" w:cs="Arial"/>
                <w:color w:val="000000"/>
                <w:sz w:val="22"/>
                <w:szCs w:val="22"/>
                <w:lang w:val="es-CO" w:eastAsia="es-CO"/>
              </w:rPr>
              <w:t xml:space="preserve">Estabilidad </w:t>
            </w:r>
            <w:r w:rsidR="00B87868" w:rsidRPr="009F7BBE">
              <w:rPr>
                <w:rFonts w:ascii="Arial" w:hAnsi="Arial" w:cs="Arial"/>
                <w:color w:val="000000"/>
                <w:sz w:val="22"/>
                <w:szCs w:val="22"/>
                <w:lang w:val="es-CO" w:eastAsia="es-CO"/>
              </w:rPr>
              <w:t>de</w:t>
            </w:r>
            <w:r w:rsidR="007354ED" w:rsidRPr="009F7BBE">
              <w:rPr>
                <w:rFonts w:ascii="Arial" w:hAnsi="Arial" w:cs="Arial"/>
                <w:color w:val="000000"/>
                <w:sz w:val="22"/>
                <w:szCs w:val="22"/>
                <w:lang w:val="es-CO" w:eastAsia="es-CO"/>
              </w:rPr>
              <w:t xml:space="preserve"> </w:t>
            </w:r>
            <w:r w:rsidR="00B87868" w:rsidRPr="009F7BBE">
              <w:rPr>
                <w:rFonts w:ascii="Arial" w:hAnsi="Arial" w:cs="Arial"/>
                <w:color w:val="000000"/>
                <w:sz w:val="22"/>
                <w:szCs w:val="22"/>
                <w:lang w:val="es-CO" w:eastAsia="es-CO"/>
              </w:rPr>
              <w:t xml:space="preserve">la obra </w:t>
            </w:r>
          </w:p>
        </w:tc>
      </w:tr>
      <w:tr w:rsidR="00B87868" w:rsidRPr="009F7BBE" w14:paraId="61B8E419" w14:textId="77777777" w:rsidTr="00B27637">
        <w:trPr>
          <w:trHeight w:val="159"/>
          <w:jc w:val="center"/>
        </w:trPr>
        <w:tc>
          <w:tcPr>
            <w:tcW w:w="5081" w:type="dxa"/>
            <w:tcBorders>
              <w:top w:val="nil"/>
              <w:left w:val="single" w:sz="4" w:space="0" w:color="auto"/>
              <w:bottom w:val="single" w:sz="4" w:space="0" w:color="auto"/>
              <w:right w:val="single" w:sz="4" w:space="0" w:color="auto"/>
            </w:tcBorders>
            <w:vAlign w:val="center"/>
          </w:tcPr>
          <w:p w14:paraId="3B2DA8FE" w14:textId="31648659" w:rsidR="00B87868" w:rsidRPr="009F7BBE" w:rsidRDefault="00B87868" w:rsidP="00B27637">
            <w:pPr>
              <w:rPr>
                <w:rFonts w:ascii="Arial" w:hAnsi="Arial" w:cs="Arial"/>
                <w:color w:val="000000"/>
                <w:sz w:val="22"/>
                <w:szCs w:val="22"/>
                <w:lang w:val="es-CO" w:eastAsia="es-CO"/>
              </w:rPr>
            </w:pPr>
            <w:r w:rsidRPr="009F7BBE">
              <w:rPr>
                <w:rFonts w:ascii="Arial" w:hAnsi="Arial" w:cs="Arial"/>
                <w:color w:val="000000"/>
                <w:sz w:val="22"/>
                <w:szCs w:val="22"/>
                <w:lang w:val="es-CO" w:eastAsia="es-CO"/>
              </w:rPr>
              <w:t>Calidad del servicio</w:t>
            </w:r>
          </w:p>
        </w:tc>
      </w:tr>
      <w:tr w:rsidR="005D20C9" w:rsidRPr="009F7BBE" w14:paraId="4F3CD87B" w14:textId="77777777" w:rsidTr="00B27637">
        <w:trPr>
          <w:trHeight w:val="159"/>
          <w:jc w:val="center"/>
        </w:trPr>
        <w:tc>
          <w:tcPr>
            <w:tcW w:w="5081" w:type="dxa"/>
            <w:tcBorders>
              <w:top w:val="nil"/>
              <w:left w:val="single" w:sz="4" w:space="0" w:color="auto"/>
              <w:bottom w:val="single" w:sz="4" w:space="0" w:color="auto"/>
              <w:right w:val="single" w:sz="4" w:space="0" w:color="auto"/>
            </w:tcBorders>
            <w:vAlign w:val="center"/>
            <w:hideMark/>
          </w:tcPr>
          <w:p w14:paraId="7590CE07" w14:textId="77777777" w:rsidR="005D20C9" w:rsidRPr="009F7BBE" w:rsidRDefault="005D20C9" w:rsidP="00B27637">
            <w:pPr>
              <w:rPr>
                <w:rFonts w:ascii="Arial" w:hAnsi="Arial" w:cs="Arial"/>
                <w:color w:val="000000"/>
                <w:sz w:val="22"/>
                <w:szCs w:val="22"/>
                <w:lang w:val="es-CO" w:eastAsia="es-CO"/>
              </w:rPr>
            </w:pPr>
            <w:r w:rsidRPr="009F7BBE">
              <w:rPr>
                <w:rFonts w:ascii="Arial" w:hAnsi="Arial" w:cs="Arial"/>
                <w:color w:val="000000"/>
                <w:sz w:val="22"/>
                <w:szCs w:val="22"/>
                <w:lang w:val="es-CO" w:eastAsia="es-CO"/>
              </w:rPr>
              <w:t>Responsabilidad civil extracontractual</w:t>
            </w:r>
          </w:p>
        </w:tc>
      </w:tr>
    </w:tbl>
    <w:p w14:paraId="6A1433B9" w14:textId="77777777" w:rsidR="002548A5" w:rsidRPr="009F7BBE" w:rsidRDefault="002548A5" w:rsidP="005D20C9">
      <w:pPr>
        <w:pStyle w:val="Ttulo3"/>
        <w:keepLines/>
        <w:tabs>
          <w:tab w:val="clear" w:pos="720"/>
        </w:tabs>
        <w:spacing w:before="0" w:after="0"/>
        <w:rPr>
          <w:sz w:val="22"/>
          <w:szCs w:val="22"/>
        </w:rPr>
      </w:pPr>
      <w:bookmarkStart w:id="8" w:name="_Toc508787993"/>
    </w:p>
    <w:p w14:paraId="39E0F953" w14:textId="77777777" w:rsidR="006F5F3D" w:rsidRPr="009F7BBE" w:rsidRDefault="006F5F3D" w:rsidP="006F5F3D"/>
    <w:p w14:paraId="023B6446" w14:textId="77777777" w:rsidR="006F5F3D" w:rsidRPr="009F7BBE" w:rsidRDefault="006F5F3D" w:rsidP="006F5F3D"/>
    <w:p w14:paraId="1665CA29" w14:textId="77777777" w:rsidR="006F5F3D" w:rsidRPr="009F7BBE" w:rsidRDefault="006F5F3D" w:rsidP="006F5F3D"/>
    <w:p w14:paraId="6C49BCEC" w14:textId="50871A99" w:rsidR="005D20C9" w:rsidRPr="009F7BBE" w:rsidRDefault="005D20C9" w:rsidP="005D20C9">
      <w:pPr>
        <w:pStyle w:val="Ttulo3"/>
        <w:keepLines/>
        <w:tabs>
          <w:tab w:val="clear" w:pos="720"/>
        </w:tabs>
        <w:spacing w:before="0" w:after="0"/>
        <w:rPr>
          <w:i/>
          <w:sz w:val="22"/>
          <w:szCs w:val="22"/>
        </w:rPr>
      </w:pPr>
      <w:r w:rsidRPr="009F7BBE">
        <w:rPr>
          <w:sz w:val="22"/>
          <w:szCs w:val="22"/>
        </w:rPr>
        <w:t>Criterios de evaluación</w:t>
      </w:r>
      <w:bookmarkEnd w:id="8"/>
    </w:p>
    <w:p w14:paraId="63E1AC8F" w14:textId="77777777" w:rsidR="005D20C9" w:rsidRPr="009F7BBE" w:rsidRDefault="005D20C9" w:rsidP="005D20C9">
      <w:pPr>
        <w:rPr>
          <w:rFonts w:ascii="Arial" w:hAnsi="Arial" w:cs="Arial"/>
          <w:sz w:val="22"/>
          <w:szCs w:val="22"/>
        </w:rPr>
      </w:pPr>
    </w:p>
    <w:p w14:paraId="63A5C97B" w14:textId="565BA9A8" w:rsidR="005D20C9" w:rsidRPr="009F7BBE" w:rsidRDefault="005D20C9" w:rsidP="005D20C9">
      <w:pPr>
        <w:jc w:val="both"/>
        <w:rPr>
          <w:rFonts w:ascii="Arial" w:eastAsia="Calibri" w:hAnsi="Arial" w:cs="Arial"/>
          <w:sz w:val="22"/>
          <w:szCs w:val="22"/>
        </w:rPr>
      </w:pPr>
      <w:r w:rsidRPr="009F7BBE">
        <w:rPr>
          <w:rFonts w:ascii="Arial" w:eastAsia="Calibri" w:hAnsi="Arial" w:cs="Arial"/>
          <w:sz w:val="22"/>
          <w:szCs w:val="22"/>
        </w:rPr>
        <w:t xml:space="preserve">Teniendo en cuenta que son obras civiles de adecuación y los procesos se han llevado mediante Selección Abreviada de Menor Cuantía y Licitación Pública, la evaluación se realiza sobre factores técnicos y puntajes preestablecidos, que mejoren la calidad de la obra, y el menor precio, previo cumplimiento de los requisitos habilitantes. A </w:t>
      </w:r>
      <w:r w:rsidR="006F5F3D" w:rsidRPr="009F7BBE">
        <w:rPr>
          <w:rFonts w:ascii="Arial" w:eastAsia="Calibri" w:hAnsi="Arial" w:cs="Arial"/>
          <w:sz w:val="22"/>
          <w:szCs w:val="22"/>
        </w:rPr>
        <w:t>continuación,</w:t>
      </w:r>
      <w:r w:rsidRPr="009F7BBE">
        <w:rPr>
          <w:rFonts w:ascii="Arial" w:eastAsia="Calibri" w:hAnsi="Arial" w:cs="Arial"/>
          <w:sz w:val="22"/>
          <w:szCs w:val="22"/>
        </w:rPr>
        <w:t xml:space="preserve"> se mencionan criterios de calidad que otorgan puntaje adicional, evidenciados en diferentes procesos de contratación de obras de infraestructura.</w:t>
      </w:r>
    </w:p>
    <w:p w14:paraId="6A2F6439" w14:textId="77777777" w:rsidR="005D20C9" w:rsidRPr="009F7BBE" w:rsidRDefault="005D20C9" w:rsidP="005D20C9">
      <w:pPr>
        <w:jc w:val="both"/>
        <w:rPr>
          <w:rFonts w:ascii="Arial" w:eastAsia="Calibri" w:hAnsi="Arial" w:cs="Arial"/>
          <w:sz w:val="22"/>
          <w:szCs w:val="22"/>
        </w:rPr>
      </w:pPr>
    </w:p>
    <w:p w14:paraId="3724D82B" w14:textId="77777777" w:rsidR="005D20C9" w:rsidRPr="009F7BBE" w:rsidRDefault="005D20C9" w:rsidP="005D20C9">
      <w:pPr>
        <w:pStyle w:val="Default"/>
        <w:numPr>
          <w:ilvl w:val="0"/>
          <w:numId w:val="32"/>
        </w:numPr>
        <w:jc w:val="both"/>
        <w:rPr>
          <w:color w:val="auto"/>
          <w:sz w:val="22"/>
          <w:szCs w:val="22"/>
          <w:lang w:val="es-MX"/>
        </w:rPr>
      </w:pPr>
      <w:r w:rsidRPr="009F7BBE">
        <w:rPr>
          <w:color w:val="auto"/>
          <w:sz w:val="22"/>
          <w:szCs w:val="22"/>
          <w:lang w:val="es-MX"/>
        </w:rPr>
        <w:t>Mejoras en las condiciones técnicas mínimas requeridas ofreciendo mejoras en las obras, les otorga un puntaje adicional.</w:t>
      </w:r>
    </w:p>
    <w:p w14:paraId="1B85ADF5" w14:textId="77777777" w:rsidR="005D20C9" w:rsidRPr="009F7BBE" w:rsidRDefault="005D20C9" w:rsidP="005D20C9">
      <w:pPr>
        <w:pStyle w:val="Default"/>
        <w:numPr>
          <w:ilvl w:val="0"/>
          <w:numId w:val="32"/>
        </w:numPr>
        <w:jc w:val="both"/>
        <w:rPr>
          <w:sz w:val="22"/>
        </w:rPr>
      </w:pPr>
      <w:r w:rsidRPr="009F7BBE">
        <w:rPr>
          <w:color w:val="auto"/>
          <w:sz w:val="22"/>
          <w:szCs w:val="22"/>
          <w:lang w:val="es-MX"/>
        </w:rPr>
        <w:t>Aportar un contrato que demuestre experiencia por un valor superior al del Proceso de Contratación.</w:t>
      </w:r>
    </w:p>
    <w:p w14:paraId="726F5CA7" w14:textId="7808860F" w:rsidR="005D20C9" w:rsidRPr="009F7BBE" w:rsidRDefault="005D20C9" w:rsidP="005D20C9">
      <w:pPr>
        <w:pStyle w:val="Default"/>
        <w:numPr>
          <w:ilvl w:val="0"/>
          <w:numId w:val="32"/>
        </w:numPr>
        <w:jc w:val="both"/>
        <w:rPr>
          <w:sz w:val="22"/>
        </w:rPr>
      </w:pPr>
      <w:r w:rsidRPr="009F7BBE">
        <w:rPr>
          <w:color w:val="auto"/>
          <w:sz w:val="22"/>
          <w:szCs w:val="22"/>
          <w:lang w:val="es-MX"/>
        </w:rPr>
        <w:t xml:space="preserve">Se otorgan puntaje adicional a proponentes que en sus últimos años de operación no evidencien multas, siniestros, caducidad de contratos y/o </w:t>
      </w:r>
      <w:r w:rsidR="00726ABC" w:rsidRPr="009F7BBE">
        <w:rPr>
          <w:color w:val="auto"/>
          <w:sz w:val="22"/>
          <w:szCs w:val="22"/>
          <w:lang w:val="es-MX"/>
        </w:rPr>
        <w:t>sanciones. Se</w:t>
      </w:r>
      <w:r w:rsidRPr="009F7BBE">
        <w:rPr>
          <w:color w:val="auto"/>
          <w:sz w:val="22"/>
          <w:szCs w:val="22"/>
          <w:lang w:val="es-MX"/>
        </w:rPr>
        <w:t xml:space="preserve"> otorga puntaje adicional por personal especializado</w:t>
      </w:r>
    </w:p>
    <w:p w14:paraId="35426BE7" w14:textId="77777777" w:rsidR="005D20C9" w:rsidRPr="009F7BBE" w:rsidRDefault="005D20C9" w:rsidP="005D20C9">
      <w:pPr>
        <w:pStyle w:val="Default"/>
        <w:numPr>
          <w:ilvl w:val="0"/>
          <w:numId w:val="32"/>
        </w:numPr>
        <w:jc w:val="both"/>
        <w:rPr>
          <w:sz w:val="22"/>
          <w:szCs w:val="22"/>
        </w:rPr>
      </w:pPr>
      <w:r w:rsidRPr="009F7BBE">
        <w:rPr>
          <w:color w:val="auto"/>
          <w:sz w:val="22"/>
          <w:szCs w:val="22"/>
          <w:lang w:val="es-MX"/>
        </w:rPr>
        <w:t xml:space="preserve">Se otorga puntaje adicional por brindar equipo especializado </w:t>
      </w:r>
    </w:p>
    <w:p w14:paraId="503252DC" w14:textId="77777777" w:rsidR="005D20C9" w:rsidRPr="009F7BBE" w:rsidRDefault="005D20C9" w:rsidP="005D20C9">
      <w:pPr>
        <w:pStyle w:val="Default"/>
        <w:numPr>
          <w:ilvl w:val="0"/>
          <w:numId w:val="32"/>
        </w:numPr>
        <w:jc w:val="both"/>
        <w:rPr>
          <w:sz w:val="22"/>
          <w:szCs w:val="22"/>
        </w:rPr>
      </w:pPr>
      <w:r w:rsidRPr="009F7BBE">
        <w:rPr>
          <w:color w:val="auto"/>
          <w:sz w:val="22"/>
          <w:szCs w:val="22"/>
          <w:lang w:val="es-MX"/>
        </w:rPr>
        <w:t xml:space="preserve">Se otorga puntaje adicional al proponente que tenga una proyección o programación adecuada de la obra por medio de herramientas como el diagrama de Gantt, matriz de secuencias, entre otras. </w:t>
      </w:r>
    </w:p>
    <w:p w14:paraId="35A1A8E0" w14:textId="77777777" w:rsidR="005D20C9" w:rsidRPr="009F7BBE" w:rsidRDefault="005D20C9" w:rsidP="005D20C9">
      <w:pPr>
        <w:pStyle w:val="Default"/>
        <w:numPr>
          <w:ilvl w:val="0"/>
          <w:numId w:val="32"/>
        </w:numPr>
        <w:jc w:val="both"/>
        <w:rPr>
          <w:sz w:val="22"/>
          <w:szCs w:val="22"/>
        </w:rPr>
      </w:pPr>
      <w:r w:rsidRPr="009F7BBE">
        <w:rPr>
          <w:color w:val="auto"/>
          <w:sz w:val="22"/>
          <w:szCs w:val="22"/>
          <w:lang w:val="es-MX"/>
        </w:rPr>
        <w:t>E</w:t>
      </w:r>
      <w:r w:rsidRPr="009F7BBE">
        <w:rPr>
          <w:sz w:val="22"/>
          <w:szCs w:val="22"/>
        </w:rPr>
        <w:t>n los pliegos tipo el Plan de calidad.</w:t>
      </w:r>
    </w:p>
    <w:p w14:paraId="15D862E2" w14:textId="77777777" w:rsidR="005D20C9" w:rsidRPr="009F7BBE" w:rsidRDefault="005D20C9" w:rsidP="005D20C9">
      <w:pPr>
        <w:jc w:val="both"/>
        <w:rPr>
          <w:rFonts w:ascii="Arial" w:eastAsia="Calibri" w:hAnsi="Arial" w:cs="Arial"/>
          <w:sz w:val="22"/>
          <w:szCs w:val="22"/>
        </w:rPr>
      </w:pPr>
    </w:p>
    <w:p w14:paraId="295632D9" w14:textId="146153E1" w:rsidR="005D20C9" w:rsidRPr="009F7BBE" w:rsidRDefault="005D20C9" w:rsidP="005D20C9">
      <w:pPr>
        <w:pStyle w:val="Default"/>
        <w:jc w:val="both"/>
        <w:rPr>
          <w:color w:val="auto"/>
          <w:sz w:val="22"/>
          <w:szCs w:val="22"/>
          <w:lang w:val="es-ES" w:eastAsia="es-ES"/>
        </w:rPr>
      </w:pPr>
      <w:r w:rsidRPr="009F7BBE">
        <w:rPr>
          <w:color w:val="auto"/>
          <w:sz w:val="22"/>
          <w:szCs w:val="22"/>
          <w:lang w:val="es-ES" w:eastAsia="es-ES"/>
        </w:rPr>
        <w:t xml:space="preserve">A </w:t>
      </w:r>
      <w:r w:rsidR="007354ED" w:rsidRPr="009F7BBE">
        <w:rPr>
          <w:color w:val="auto"/>
          <w:sz w:val="22"/>
          <w:szCs w:val="22"/>
          <w:lang w:val="es-ES" w:eastAsia="es-ES"/>
        </w:rPr>
        <w:t>continuación,</w:t>
      </w:r>
      <w:r w:rsidRPr="009F7BBE">
        <w:rPr>
          <w:color w:val="auto"/>
          <w:sz w:val="22"/>
          <w:szCs w:val="22"/>
          <w:lang w:val="es-ES" w:eastAsia="es-ES"/>
        </w:rPr>
        <w:t xml:space="preserve"> se presentan algunos Procesos de Contratación del producto o Servicio anteriormente consultado en el SECOP II para La Entidad:</w:t>
      </w:r>
    </w:p>
    <w:p w14:paraId="6AE971E4" w14:textId="77777777" w:rsidR="005D20C9" w:rsidRPr="009F7BBE" w:rsidRDefault="005D20C9" w:rsidP="005D20C9">
      <w:pPr>
        <w:pStyle w:val="Default"/>
        <w:jc w:val="both"/>
        <w:rPr>
          <w:color w:val="auto"/>
          <w:sz w:val="22"/>
          <w:szCs w:val="22"/>
          <w:lang w:val="es-ES" w:eastAsia="es-ES"/>
        </w:rPr>
      </w:pPr>
    </w:p>
    <w:tbl>
      <w:tblPr>
        <w:tblW w:w="4993" w:type="pct"/>
        <w:jc w:val="center"/>
        <w:tblCellMar>
          <w:left w:w="70" w:type="dxa"/>
          <w:right w:w="70" w:type="dxa"/>
        </w:tblCellMar>
        <w:tblLook w:val="04A0" w:firstRow="1" w:lastRow="0" w:firstColumn="1" w:lastColumn="0" w:noHBand="0" w:noVBand="1"/>
      </w:tblPr>
      <w:tblGrid>
        <w:gridCol w:w="1325"/>
        <w:gridCol w:w="2497"/>
        <w:gridCol w:w="151"/>
        <w:gridCol w:w="1475"/>
        <w:gridCol w:w="1686"/>
        <w:gridCol w:w="1397"/>
        <w:gridCol w:w="1419"/>
      </w:tblGrid>
      <w:tr w:rsidR="005D20C9" w:rsidRPr="009F7BBE" w14:paraId="0074A4C9" w14:textId="77777777" w:rsidTr="00B27637">
        <w:trPr>
          <w:trHeight w:val="496"/>
          <w:jc w:val="center"/>
        </w:trPr>
        <w:tc>
          <w:tcPr>
            <w:tcW w:w="66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C32779" w14:textId="77777777" w:rsidR="005D20C9" w:rsidRPr="009F7BBE" w:rsidRDefault="005D20C9" w:rsidP="00B27637">
            <w:pPr>
              <w:jc w:val="center"/>
              <w:rPr>
                <w:rFonts w:ascii="Arial Narrow" w:hAnsi="Arial Narrow" w:cs="Arial"/>
                <w:b/>
                <w:bCs/>
                <w:color w:val="000000"/>
                <w:sz w:val="16"/>
                <w:szCs w:val="16"/>
                <w:lang w:val="es-MX" w:eastAsia="es-MX"/>
              </w:rPr>
            </w:pPr>
            <w:r w:rsidRPr="009F7BBE">
              <w:rPr>
                <w:rFonts w:ascii="Arial Narrow" w:hAnsi="Arial Narrow" w:cs="Arial"/>
                <w:b/>
                <w:bCs/>
                <w:color w:val="000000"/>
                <w:sz w:val="16"/>
                <w:szCs w:val="16"/>
                <w:lang w:val="es-MX" w:eastAsia="es-MX"/>
              </w:rPr>
              <w:t>N° CONTRATO</w:t>
            </w:r>
          </w:p>
        </w:tc>
        <w:tc>
          <w:tcPr>
            <w:tcW w:w="1255" w:type="pct"/>
            <w:tcBorders>
              <w:top w:val="single" w:sz="4" w:space="0" w:color="auto"/>
              <w:left w:val="nil"/>
              <w:bottom w:val="single" w:sz="4" w:space="0" w:color="auto"/>
              <w:right w:val="single" w:sz="4" w:space="0" w:color="auto"/>
            </w:tcBorders>
            <w:shd w:val="clear" w:color="000000" w:fill="FFFFFF"/>
            <w:vAlign w:val="center"/>
            <w:hideMark/>
          </w:tcPr>
          <w:p w14:paraId="11CE1950" w14:textId="77777777" w:rsidR="005D20C9" w:rsidRPr="009F7BBE" w:rsidRDefault="005D20C9" w:rsidP="00B27637">
            <w:pPr>
              <w:jc w:val="center"/>
              <w:rPr>
                <w:rFonts w:ascii="Arial Narrow" w:hAnsi="Arial Narrow" w:cs="Arial"/>
                <w:b/>
                <w:bCs/>
                <w:color w:val="000000"/>
                <w:sz w:val="16"/>
                <w:szCs w:val="16"/>
                <w:lang w:val="es-MX" w:eastAsia="es-MX"/>
              </w:rPr>
            </w:pPr>
            <w:r w:rsidRPr="009F7BBE">
              <w:rPr>
                <w:rFonts w:ascii="Arial Narrow" w:hAnsi="Arial Narrow" w:cs="Arial"/>
                <w:b/>
                <w:bCs/>
                <w:color w:val="000000"/>
                <w:sz w:val="16"/>
                <w:szCs w:val="16"/>
                <w:lang w:val="es-MX" w:eastAsia="es-MX"/>
              </w:rPr>
              <w:t>OBJETO</w:t>
            </w:r>
          </w:p>
        </w:tc>
        <w:tc>
          <w:tcPr>
            <w:tcW w:w="817" w:type="pct"/>
            <w:gridSpan w:val="2"/>
            <w:tcBorders>
              <w:top w:val="single" w:sz="4" w:space="0" w:color="auto"/>
              <w:left w:val="nil"/>
              <w:bottom w:val="single" w:sz="4" w:space="0" w:color="auto"/>
              <w:right w:val="single" w:sz="4" w:space="0" w:color="auto"/>
            </w:tcBorders>
            <w:shd w:val="clear" w:color="000000" w:fill="FFFFFF"/>
            <w:vAlign w:val="center"/>
            <w:hideMark/>
          </w:tcPr>
          <w:p w14:paraId="2AADC910" w14:textId="77777777" w:rsidR="005D20C9" w:rsidRPr="009F7BBE" w:rsidRDefault="005D20C9" w:rsidP="00B27637">
            <w:pPr>
              <w:jc w:val="center"/>
              <w:rPr>
                <w:rFonts w:ascii="Arial Narrow" w:hAnsi="Arial Narrow" w:cs="Arial"/>
                <w:b/>
                <w:bCs/>
                <w:color w:val="000000"/>
                <w:sz w:val="16"/>
                <w:szCs w:val="16"/>
                <w:lang w:val="es-MX" w:eastAsia="es-MX"/>
              </w:rPr>
            </w:pPr>
            <w:r w:rsidRPr="009F7BBE">
              <w:rPr>
                <w:rFonts w:ascii="Arial Narrow" w:hAnsi="Arial Narrow" w:cs="Arial"/>
                <w:b/>
                <w:bCs/>
                <w:color w:val="000000"/>
                <w:sz w:val="16"/>
                <w:szCs w:val="16"/>
                <w:lang w:val="es-MX" w:eastAsia="es-MX"/>
              </w:rPr>
              <w:t>AEROPUERTO</w:t>
            </w:r>
          </w:p>
        </w:tc>
        <w:tc>
          <w:tcPr>
            <w:tcW w:w="847" w:type="pct"/>
            <w:tcBorders>
              <w:top w:val="single" w:sz="4" w:space="0" w:color="auto"/>
              <w:left w:val="nil"/>
              <w:bottom w:val="single" w:sz="4" w:space="0" w:color="auto"/>
              <w:right w:val="single" w:sz="4" w:space="0" w:color="auto"/>
            </w:tcBorders>
            <w:shd w:val="clear" w:color="000000" w:fill="FFFFFF"/>
            <w:vAlign w:val="center"/>
            <w:hideMark/>
          </w:tcPr>
          <w:p w14:paraId="68072AB9" w14:textId="77777777" w:rsidR="005D20C9" w:rsidRPr="009F7BBE" w:rsidRDefault="005D20C9" w:rsidP="00B27637">
            <w:pPr>
              <w:jc w:val="center"/>
              <w:rPr>
                <w:rFonts w:ascii="Arial Narrow" w:hAnsi="Arial Narrow" w:cs="Arial"/>
                <w:b/>
                <w:bCs/>
                <w:color w:val="000000"/>
                <w:sz w:val="16"/>
                <w:szCs w:val="16"/>
                <w:lang w:val="es-MX" w:eastAsia="es-MX"/>
              </w:rPr>
            </w:pPr>
            <w:r w:rsidRPr="009F7BBE">
              <w:rPr>
                <w:rFonts w:ascii="Arial Narrow" w:hAnsi="Arial Narrow" w:cs="Arial"/>
                <w:b/>
                <w:bCs/>
                <w:color w:val="000000"/>
                <w:sz w:val="16"/>
                <w:szCs w:val="16"/>
                <w:lang w:val="es-MX" w:eastAsia="es-MX"/>
              </w:rPr>
              <w:t>CONTRATISTA</w:t>
            </w:r>
          </w:p>
        </w:tc>
        <w:tc>
          <w:tcPr>
            <w:tcW w:w="702" w:type="pct"/>
            <w:tcBorders>
              <w:top w:val="single" w:sz="4" w:space="0" w:color="auto"/>
              <w:left w:val="nil"/>
              <w:bottom w:val="single" w:sz="4" w:space="0" w:color="auto"/>
              <w:right w:val="single" w:sz="4" w:space="0" w:color="auto"/>
            </w:tcBorders>
            <w:shd w:val="clear" w:color="000000" w:fill="FFFFFF"/>
            <w:vAlign w:val="center"/>
            <w:hideMark/>
          </w:tcPr>
          <w:p w14:paraId="75FEF915" w14:textId="77777777" w:rsidR="005D20C9" w:rsidRPr="009F7BBE" w:rsidRDefault="005D20C9" w:rsidP="00B27637">
            <w:pPr>
              <w:jc w:val="center"/>
              <w:rPr>
                <w:rFonts w:ascii="Arial Narrow" w:hAnsi="Arial Narrow" w:cs="Arial"/>
                <w:b/>
                <w:bCs/>
                <w:color w:val="000000"/>
                <w:sz w:val="16"/>
                <w:szCs w:val="16"/>
                <w:lang w:val="es-MX" w:eastAsia="es-MX"/>
              </w:rPr>
            </w:pPr>
            <w:r w:rsidRPr="009F7BBE">
              <w:rPr>
                <w:rFonts w:ascii="Arial Narrow" w:hAnsi="Arial Narrow" w:cs="Arial"/>
                <w:b/>
                <w:bCs/>
                <w:color w:val="000000"/>
                <w:sz w:val="16"/>
                <w:szCs w:val="16"/>
                <w:lang w:val="es-MX" w:eastAsia="es-MX"/>
              </w:rPr>
              <w:t>VALOR FINAL DEL CONTRATO</w:t>
            </w:r>
          </w:p>
        </w:tc>
        <w:tc>
          <w:tcPr>
            <w:tcW w:w="713" w:type="pct"/>
            <w:tcBorders>
              <w:top w:val="single" w:sz="4" w:space="0" w:color="auto"/>
              <w:left w:val="nil"/>
              <w:bottom w:val="single" w:sz="4" w:space="0" w:color="auto"/>
              <w:right w:val="single" w:sz="4" w:space="0" w:color="auto"/>
            </w:tcBorders>
            <w:shd w:val="clear" w:color="000000" w:fill="FFFFFF"/>
            <w:vAlign w:val="center"/>
            <w:hideMark/>
          </w:tcPr>
          <w:p w14:paraId="51A6A0D3" w14:textId="77777777" w:rsidR="005D20C9" w:rsidRPr="009F7BBE" w:rsidRDefault="005D20C9" w:rsidP="00B27637">
            <w:pPr>
              <w:jc w:val="center"/>
              <w:rPr>
                <w:rFonts w:ascii="Arial Narrow" w:hAnsi="Arial Narrow" w:cs="Arial"/>
                <w:b/>
                <w:bCs/>
                <w:color w:val="000000"/>
                <w:sz w:val="16"/>
                <w:szCs w:val="16"/>
                <w:lang w:val="es-MX" w:eastAsia="es-MX"/>
              </w:rPr>
            </w:pPr>
            <w:r w:rsidRPr="009F7BBE">
              <w:rPr>
                <w:rFonts w:ascii="Arial Narrow" w:hAnsi="Arial Narrow" w:cs="Arial"/>
                <w:b/>
                <w:bCs/>
                <w:color w:val="000000"/>
                <w:sz w:val="16"/>
                <w:szCs w:val="16"/>
                <w:lang w:val="es-MX" w:eastAsia="es-MX"/>
              </w:rPr>
              <w:t>MODALIDAD</w:t>
            </w:r>
          </w:p>
        </w:tc>
      </w:tr>
      <w:tr w:rsidR="005D20C9" w:rsidRPr="009F7BBE" w14:paraId="5B0A0C56" w14:textId="77777777" w:rsidTr="00B27637">
        <w:trPr>
          <w:trHeight w:val="631"/>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15E2563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23000332-H4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271323E0"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33400C0966 REALIZAR MANTENIMIENTO A LA INFRAESTRUCTURA DE LA TORRE DE CONTROL Y CIELO RASO MUELLE NACIONAL AEROPUERTO DE ARMENIA.</w:t>
            </w:r>
          </w:p>
        </w:tc>
        <w:tc>
          <w:tcPr>
            <w:tcW w:w="741" w:type="pct"/>
            <w:tcBorders>
              <w:top w:val="nil"/>
              <w:left w:val="nil"/>
              <w:bottom w:val="single" w:sz="4" w:space="0" w:color="auto"/>
              <w:right w:val="single" w:sz="4" w:space="0" w:color="auto"/>
            </w:tcBorders>
            <w:shd w:val="clear" w:color="000000" w:fill="FFFFFF"/>
            <w:vAlign w:val="center"/>
            <w:hideMark/>
          </w:tcPr>
          <w:p w14:paraId="245412D1"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EL EDEN DE ARMENIA</w:t>
            </w:r>
          </w:p>
        </w:tc>
        <w:tc>
          <w:tcPr>
            <w:tcW w:w="847" w:type="pct"/>
            <w:tcBorders>
              <w:top w:val="nil"/>
              <w:left w:val="nil"/>
              <w:bottom w:val="single" w:sz="4" w:space="0" w:color="auto"/>
              <w:right w:val="single" w:sz="4" w:space="0" w:color="auto"/>
            </w:tcBorders>
            <w:shd w:val="clear" w:color="000000" w:fill="FFFFFF"/>
            <w:vAlign w:val="center"/>
            <w:hideMark/>
          </w:tcPr>
          <w:p w14:paraId="4862B43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 xml:space="preserve"> INNOVACION COLOMBIA SAS.</w:t>
            </w:r>
          </w:p>
        </w:tc>
        <w:tc>
          <w:tcPr>
            <w:tcW w:w="702" w:type="pct"/>
            <w:tcBorders>
              <w:top w:val="nil"/>
              <w:left w:val="nil"/>
              <w:bottom w:val="single" w:sz="4" w:space="0" w:color="auto"/>
              <w:right w:val="single" w:sz="4" w:space="0" w:color="auto"/>
            </w:tcBorders>
            <w:shd w:val="clear" w:color="000000" w:fill="FFFFFF"/>
            <w:vAlign w:val="center"/>
            <w:hideMark/>
          </w:tcPr>
          <w:p w14:paraId="0DA9048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$119,154,011.00</w:t>
            </w:r>
          </w:p>
        </w:tc>
        <w:tc>
          <w:tcPr>
            <w:tcW w:w="713" w:type="pct"/>
            <w:tcBorders>
              <w:top w:val="nil"/>
              <w:left w:val="nil"/>
              <w:bottom w:val="single" w:sz="4" w:space="0" w:color="auto"/>
              <w:right w:val="single" w:sz="4" w:space="0" w:color="auto"/>
            </w:tcBorders>
            <w:shd w:val="clear" w:color="000000" w:fill="FFFFFF"/>
            <w:vAlign w:val="center"/>
            <w:hideMark/>
          </w:tcPr>
          <w:p w14:paraId="281F7CF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MINIMA CUANTIA</w:t>
            </w:r>
          </w:p>
        </w:tc>
      </w:tr>
      <w:tr w:rsidR="005D20C9" w:rsidRPr="009F7BBE" w14:paraId="183DD0C8" w14:textId="77777777" w:rsidTr="00B27637">
        <w:trPr>
          <w:trHeight w:val="1165"/>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2B881BB5"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23000385-H4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1F9BA7C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33400C0968 REALIZAR MEJORAMIENTO Y ADECUACION A LA RED DE ALCANTARILLADO PARA EL CONTROL DE ESCORRENTIAS QUE AFECTAN VIVIENDAS COLINDANTES DEL AEROPUERTO DE PASTO.</w:t>
            </w:r>
          </w:p>
        </w:tc>
        <w:tc>
          <w:tcPr>
            <w:tcW w:w="741" w:type="pct"/>
            <w:tcBorders>
              <w:top w:val="nil"/>
              <w:left w:val="nil"/>
              <w:bottom w:val="single" w:sz="4" w:space="0" w:color="auto"/>
              <w:right w:val="single" w:sz="4" w:space="0" w:color="auto"/>
            </w:tcBorders>
            <w:shd w:val="clear" w:color="000000" w:fill="FFFFFF"/>
            <w:vAlign w:val="center"/>
            <w:hideMark/>
          </w:tcPr>
          <w:p w14:paraId="3180398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ANTONIO NARIÑO PASTO</w:t>
            </w:r>
          </w:p>
        </w:tc>
        <w:tc>
          <w:tcPr>
            <w:tcW w:w="847" w:type="pct"/>
            <w:tcBorders>
              <w:top w:val="nil"/>
              <w:left w:val="nil"/>
              <w:bottom w:val="single" w:sz="4" w:space="0" w:color="auto"/>
              <w:right w:val="single" w:sz="4" w:space="0" w:color="auto"/>
            </w:tcBorders>
            <w:shd w:val="clear" w:color="000000" w:fill="FFFFFF"/>
            <w:vAlign w:val="center"/>
            <w:hideMark/>
          </w:tcPr>
          <w:p w14:paraId="1F2C181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 xml:space="preserve"> INNOVACION COLOMBIA SAS.</w:t>
            </w:r>
          </w:p>
        </w:tc>
        <w:tc>
          <w:tcPr>
            <w:tcW w:w="702" w:type="pct"/>
            <w:tcBorders>
              <w:top w:val="nil"/>
              <w:left w:val="nil"/>
              <w:bottom w:val="single" w:sz="4" w:space="0" w:color="auto"/>
              <w:right w:val="single" w:sz="4" w:space="0" w:color="auto"/>
            </w:tcBorders>
            <w:shd w:val="clear" w:color="000000" w:fill="FFFFFF"/>
            <w:vAlign w:val="center"/>
            <w:hideMark/>
          </w:tcPr>
          <w:p w14:paraId="79A5ADC1"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$149,476,450.00</w:t>
            </w:r>
          </w:p>
        </w:tc>
        <w:tc>
          <w:tcPr>
            <w:tcW w:w="713" w:type="pct"/>
            <w:tcBorders>
              <w:top w:val="nil"/>
              <w:left w:val="nil"/>
              <w:bottom w:val="single" w:sz="4" w:space="0" w:color="auto"/>
              <w:right w:val="single" w:sz="4" w:space="0" w:color="auto"/>
            </w:tcBorders>
            <w:shd w:val="clear" w:color="000000" w:fill="FFFFFF"/>
            <w:vAlign w:val="center"/>
            <w:hideMark/>
          </w:tcPr>
          <w:p w14:paraId="6407BF2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MINIMA CUANTIA</w:t>
            </w:r>
          </w:p>
        </w:tc>
      </w:tr>
      <w:tr w:rsidR="005D20C9" w:rsidRPr="009F7BBE" w14:paraId="4AE145DE" w14:textId="77777777" w:rsidTr="00B27637">
        <w:trPr>
          <w:trHeight w:val="999"/>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167F3B50"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23000555-H4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2A131773"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33400C1131 MANTENER LA INFRAESTRUCTURA AEROPORTUARIA DE EDIFICACIONES LADO TIERRA DEL AEROPUERTO GERARDO TOVAR LOPEZ DE BUENAVENTURA.</w:t>
            </w:r>
          </w:p>
        </w:tc>
        <w:tc>
          <w:tcPr>
            <w:tcW w:w="741" w:type="pct"/>
            <w:tcBorders>
              <w:top w:val="nil"/>
              <w:left w:val="nil"/>
              <w:bottom w:val="single" w:sz="4" w:space="0" w:color="auto"/>
              <w:right w:val="single" w:sz="4" w:space="0" w:color="auto"/>
            </w:tcBorders>
            <w:shd w:val="clear" w:color="000000" w:fill="FFFFFF"/>
            <w:vAlign w:val="center"/>
            <w:hideMark/>
          </w:tcPr>
          <w:p w14:paraId="397750C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GERARDO TOVAR LOPEZ BUENAVENTURA - VALLE</w:t>
            </w:r>
          </w:p>
        </w:tc>
        <w:tc>
          <w:tcPr>
            <w:tcW w:w="847" w:type="pct"/>
            <w:tcBorders>
              <w:top w:val="nil"/>
              <w:left w:val="nil"/>
              <w:bottom w:val="single" w:sz="4" w:space="0" w:color="auto"/>
              <w:right w:val="single" w:sz="4" w:space="0" w:color="auto"/>
            </w:tcBorders>
            <w:shd w:val="clear" w:color="000000" w:fill="FFFFFF"/>
            <w:vAlign w:val="center"/>
            <w:hideMark/>
          </w:tcPr>
          <w:p w14:paraId="3162860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CONSTRUCCIONES Y MANTENIMIENTOS VICMAR LIMITADA.</w:t>
            </w:r>
          </w:p>
        </w:tc>
        <w:tc>
          <w:tcPr>
            <w:tcW w:w="702" w:type="pct"/>
            <w:tcBorders>
              <w:top w:val="nil"/>
              <w:left w:val="nil"/>
              <w:bottom w:val="single" w:sz="4" w:space="0" w:color="auto"/>
              <w:right w:val="single" w:sz="4" w:space="0" w:color="auto"/>
            </w:tcBorders>
            <w:shd w:val="clear" w:color="000000" w:fill="FFFFFF"/>
            <w:vAlign w:val="center"/>
            <w:hideMark/>
          </w:tcPr>
          <w:p w14:paraId="2BBCD36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$587,991,733.00</w:t>
            </w:r>
          </w:p>
        </w:tc>
        <w:tc>
          <w:tcPr>
            <w:tcW w:w="713" w:type="pct"/>
            <w:tcBorders>
              <w:top w:val="nil"/>
              <w:left w:val="nil"/>
              <w:bottom w:val="single" w:sz="4" w:space="0" w:color="auto"/>
              <w:right w:val="single" w:sz="4" w:space="0" w:color="auto"/>
            </w:tcBorders>
            <w:shd w:val="clear" w:color="000000" w:fill="FFFFFF"/>
            <w:vAlign w:val="center"/>
            <w:hideMark/>
          </w:tcPr>
          <w:p w14:paraId="0606B884"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26A28821" w14:textId="77777777" w:rsidTr="00B27637">
        <w:trPr>
          <w:trHeight w:val="629"/>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3F422C0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23000557-H4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68A0660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 xml:space="preserve">33400C1132 MANTENER LA INFRAESTRUCTURA DEL AERÓDROMO LADO AIRE DEL AEROPUERTO </w:t>
            </w:r>
            <w:r w:rsidRPr="009F7BBE">
              <w:rPr>
                <w:rFonts w:ascii="Arial Narrow" w:hAnsi="Arial Narrow" w:cs="Arial"/>
                <w:color w:val="000000"/>
                <w:sz w:val="16"/>
                <w:szCs w:val="16"/>
                <w:lang w:val="es-MX" w:eastAsia="es-MX"/>
              </w:rPr>
              <w:lastRenderedPageBreak/>
              <w:t>GERARDO TOVAR LOPEZ DE BUENAVENTURA.</w:t>
            </w:r>
          </w:p>
        </w:tc>
        <w:tc>
          <w:tcPr>
            <w:tcW w:w="741" w:type="pct"/>
            <w:tcBorders>
              <w:top w:val="nil"/>
              <w:left w:val="nil"/>
              <w:bottom w:val="single" w:sz="4" w:space="0" w:color="auto"/>
              <w:right w:val="single" w:sz="4" w:space="0" w:color="auto"/>
            </w:tcBorders>
            <w:shd w:val="clear" w:color="000000" w:fill="FFFFFF"/>
            <w:vAlign w:val="center"/>
            <w:hideMark/>
          </w:tcPr>
          <w:p w14:paraId="6C77180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lastRenderedPageBreak/>
              <w:t xml:space="preserve">AEROPUERTO GERARDO TOVAR LOPEZ </w:t>
            </w:r>
            <w:r w:rsidRPr="009F7BBE">
              <w:rPr>
                <w:rFonts w:ascii="Arial Narrow" w:hAnsi="Arial Narrow" w:cs="Arial"/>
                <w:color w:val="000000"/>
                <w:sz w:val="16"/>
                <w:szCs w:val="16"/>
                <w:lang w:val="es-MX" w:eastAsia="es-MX"/>
              </w:rPr>
              <w:lastRenderedPageBreak/>
              <w:t>BUENAVENTURA - VALLE</w:t>
            </w:r>
          </w:p>
        </w:tc>
        <w:tc>
          <w:tcPr>
            <w:tcW w:w="847" w:type="pct"/>
            <w:tcBorders>
              <w:top w:val="nil"/>
              <w:left w:val="nil"/>
              <w:bottom w:val="single" w:sz="4" w:space="0" w:color="auto"/>
              <w:right w:val="single" w:sz="4" w:space="0" w:color="auto"/>
            </w:tcBorders>
            <w:shd w:val="clear" w:color="000000" w:fill="FFFFFF"/>
            <w:vAlign w:val="center"/>
            <w:hideMark/>
          </w:tcPr>
          <w:p w14:paraId="2FE267B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lastRenderedPageBreak/>
              <w:t xml:space="preserve"> CONSORCIO OBRAS AEROCIVIL DA23.</w:t>
            </w:r>
          </w:p>
        </w:tc>
        <w:tc>
          <w:tcPr>
            <w:tcW w:w="702" w:type="pct"/>
            <w:tcBorders>
              <w:top w:val="nil"/>
              <w:left w:val="nil"/>
              <w:bottom w:val="single" w:sz="4" w:space="0" w:color="auto"/>
              <w:right w:val="single" w:sz="4" w:space="0" w:color="auto"/>
            </w:tcBorders>
            <w:shd w:val="clear" w:color="000000" w:fill="FFFFFF"/>
            <w:vAlign w:val="center"/>
            <w:hideMark/>
          </w:tcPr>
          <w:p w14:paraId="1BB1ABE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$189,476,715.00</w:t>
            </w:r>
          </w:p>
        </w:tc>
        <w:tc>
          <w:tcPr>
            <w:tcW w:w="713" w:type="pct"/>
            <w:tcBorders>
              <w:top w:val="nil"/>
              <w:left w:val="nil"/>
              <w:bottom w:val="single" w:sz="4" w:space="0" w:color="auto"/>
              <w:right w:val="single" w:sz="4" w:space="0" w:color="auto"/>
            </w:tcBorders>
            <w:shd w:val="clear" w:color="000000" w:fill="FFFFFF"/>
            <w:vAlign w:val="center"/>
            <w:hideMark/>
          </w:tcPr>
          <w:p w14:paraId="0A1D71C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6BA58160" w14:textId="77777777" w:rsidTr="00B27637">
        <w:trPr>
          <w:trHeight w:val="648"/>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444D339A"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lastRenderedPageBreak/>
              <w:t>23000558-H4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60C17E13"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33400C1129 MANTENER LA INFRAESTRUCTURA AEROPORTUARIA DE EDIFICACIONES LADO TIERRA DEL AEROPUERTO SAN LUIS DE IPIALES.</w:t>
            </w:r>
          </w:p>
        </w:tc>
        <w:tc>
          <w:tcPr>
            <w:tcW w:w="741" w:type="pct"/>
            <w:tcBorders>
              <w:top w:val="nil"/>
              <w:left w:val="nil"/>
              <w:bottom w:val="single" w:sz="4" w:space="0" w:color="auto"/>
              <w:right w:val="single" w:sz="4" w:space="0" w:color="auto"/>
            </w:tcBorders>
            <w:shd w:val="clear" w:color="000000" w:fill="FFFFFF"/>
            <w:vAlign w:val="center"/>
            <w:hideMark/>
          </w:tcPr>
          <w:p w14:paraId="7A0E84A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SAN LUIS IPIALES - NARIÑO</w:t>
            </w:r>
          </w:p>
        </w:tc>
        <w:tc>
          <w:tcPr>
            <w:tcW w:w="847" w:type="pct"/>
            <w:tcBorders>
              <w:top w:val="nil"/>
              <w:left w:val="nil"/>
              <w:bottom w:val="single" w:sz="4" w:space="0" w:color="auto"/>
              <w:right w:val="single" w:sz="4" w:space="0" w:color="auto"/>
            </w:tcBorders>
            <w:shd w:val="clear" w:color="000000" w:fill="FFFFFF"/>
            <w:vAlign w:val="center"/>
            <w:hideMark/>
          </w:tcPr>
          <w:p w14:paraId="1A03EE23"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 xml:space="preserve"> RHD CONSTRUCCIONES LIMITADA</w:t>
            </w:r>
          </w:p>
        </w:tc>
        <w:tc>
          <w:tcPr>
            <w:tcW w:w="702" w:type="pct"/>
            <w:tcBorders>
              <w:top w:val="nil"/>
              <w:left w:val="nil"/>
              <w:bottom w:val="single" w:sz="4" w:space="0" w:color="auto"/>
              <w:right w:val="single" w:sz="4" w:space="0" w:color="auto"/>
            </w:tcBorders>
            <w:shd w:val="clear" w:color="000000" w:fill="FFFFFF"/>
            <w:vAlign w:val="center"/>
            <w:hideMark/>
          </w:tcPr>
          <w:p w14:paraId="23D364B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$617,511,050.00</w:t>
            </w:r>
          </w:p>
        </w:tc>
        <w:tc>
          <w:tcPr>
            <w:tcW w:w="713" w:type="pct"/>
            <w:tcBorders>
              <w:top w:val="nil"/>
              <w:left w:val="nil"/>
              <w:bottom w:val="single" w:sz="4" w:space="0" w:color="auto"/>
              <w:right w:val="single" w:sz="4" w:space="0" w:color="auto"/>
            </w:tcBorders>
            <w:shd w:val="clear" w:color="000000" w:fill="FFFFFF"/>
            <w:vAlign w:val="center"/>
            <w:hideMark/>
          </w:tcPr>
          <w:p w14:paraId="7FCCB76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00EE7BF7" w14:textId="77777777" w:rsidTr="00B27637">
        <w:trPr>
          <w:trHeight w:val="842"/>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4761234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23000585-H4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749442A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33400C1130 MANTENER LA INFRAESTRUCTURA DEL AERÓDROMO LADO AIRE DEL AEROPUERTO SAN LUIS DE IPIALES.</w:t>
            </w:r>
          </w:p>
        </w:tc>
        <w:tc>
          <w:tcPr>
            <w:tcW w:w="741" w:type="pct"/>
            <w:tcBorders>
              <w:top w:val="nil"/>
              <w:left w:val="nil"/>
              <w:bottom w:val="single" w:sz="4" w:space="0" w:color="auto"/>
              <w:right w:val="single" w:sz="4" w:space="0" w:color="auto"/>
            </w:tcBorders>
            <w:shd w:val="clear" w:color="000000" w:fill="FFFFFF"/>
            <w:vAlign w:val="center"/>
            <w:hideMark/>
          </w:tcPr>
          <w:p w14:paraId="76CEAA6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SAN LUIS IPIALES - NARIÑO</w:t>
            </w:r>
          </w:p>
        </w:tc>
        <w:tc>
          <w:tcPr>
            <w:tcW w:w="847" w:type="pct"/>
            <w:tcBorders>
              <w:top w:val="nil"/>
              <w:left w:val="nil"/>
              <w:bottom w:val="single" w:sz="4" w:space="0" w:color="auto"/>
              <w:right w:val="single" w:sz="4" w:space="0" w:color="auto"/>
            </w:tcBorders>
            <w:shd w:val="clear" w:color="000000" w:fill="FFFFFF"/>
            <w:vAlign w:val="center"/>
            <w:hideMark/>
          </w:tcPr>
          <w:p w14:paraId="716D382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MULTISERVICIOS DINA SAS</w:t>
            </w:r>
          </w:p>
        </w:tc>
        <w:tc>
          <w:tcPr>
            <w:tcW w:w="702" w:type="pct"/>
            <w:tcBorders>
              <w:top w:val="nil"/>
              <w:left w:val="nil"/>
              <w:bottom w:val="single" w:sz="4" w:space="0" w:color="auto"/>
              <w:right w:val="single" w:sz="4" w:space="0" w:color="auto"/>
            </w:tcBorders>
            <w:shd w:val="clear" w:color="000000" w:fill="FFFFFF"/>
            <w:vAlign w:val="center"/>
            <w:hideMark/>
          </w:tcPr>
          <w:p w14:paraId="0610AD5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$80,598,686.00</w:t>
            </w:r>
          </w:p>
        </w:tc>
        <w:tc>
          <w:tcPr>
            <w:tcW w:w="713" w:type="pct"/>
            <w:tcBorders>
              <w:top w:val="nil"/>
              <w:left w:val="nil"/>
              <w:bottom w:val="single" w:sz="4" w:space="0" w:color="auto"/>
              <w:right w:val="single" w:sz="4" w:space="0" w:color="auto"/>
            </w:tcBorders>
            <w:shd w:val="clear" w:color="000000" w:fill="FFFFFF"/>
            <w:vAlign w:val="center"/>
            <w:hideMark/>
          </w:tcPr>
          <w:p w14:paraId="48D7268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MINIMA CUANTIA</w:t>
            </w:r>
          </w:p>
        </w:tc>
      </w:tr>
      <w:tr w:rsidR="005D20C9" w:rsidRPr="009F7BBE" w14:paraId="75B7010A" w14:textId="77777777" w:rsidTr="00B27637">
        <w:trPr>
          <w:trHeight w:val="736"/>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5816618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23000712-H3</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6DA998F1"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33400C0263 PRACTICAR EXAMENES MÉDICOS ESPECIALIZADOS Y PARACLÍNICOS PARA CERTIFICAR LA APTITUD PSICOFÍSICA DEL PERSONAL TÉCNICO AERONÁUTICO DE LA UAEAC UBICADOS EN REGIONAL OCCIDENTE.</w:t>
            </w:r>
          </w:p>
        </w:tc>
        <w:tc>
          <w:tcPr>
            <w:tcW w:w="741" w:type="pct"/>
            <w:tcBorders>
              <w:top w:val="nil"/>
              <w:left w:val="nil"/>
              <w:bottom w:val="single" w:sz="4" w:space="0" w:color="auto"/>
              <w:right w:val="single" w:sz="4" w:space="0" w:color="auto"/>
            </w:tcBorders>
            <w:shd w:val="clear" w:color="000000" w:fill="FFFFFF"/>
            <w:vAlign w:val="center"/>
            <w:hideMark/>
          </w:tcPr>
          <w:p w14:paraId="1E5D53B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REGIONAL OCCIDENTE</w:t>
            </w:r>
          </w:p>
        </w:tc>
        <w:tc>
          <w:tcPr>
            <w:tcW w:w="847" w:type="pct"/>
            <w:tcBorders>
              <w:top w:val="nil"/>
              <w:left w:val="nil"/>
              <w:bottom w:val="single" w:sz="4" w:space="0" w:color="auto"/>
              <w:right w:val="single" w:sz="4" w:space="0" w:color="auto"/>
            </w:tcBorders>
            <w:shd w:val="clear" w:color="000000" w:fill="FFFFFF"/>
            <w:vAlign w:val="center"/>
            <w:hideMark/>
          </w:tcPr>
          <w:p w14:paraId="7D62024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LEONARDO IVAN LOPEZ HURTADO</w:t>
            </w:r>
          </w:p>
        </w:tc>
        <w:tc>
          <w:tcPr>
            <w:tcW w:w="702" w:type="pct"/>
            <w:tcBorders>
              <w:top w:val="nil"/>
              <w:left w:val="nil"/>
              <w:bottom w:val="single" w:sz="4" w:space="0" w:color="auto"/>
              <w:right w:val="single" w:sz="4" w:space="0" w:color="auto"/>
            </w:tcBorders>
            <w:shd w:val="clear" w:color="000000" w:fill="FFFFFF"/>
            <w:vAlign w:val="center"/>
            <w:hideMark/>
          </w:tcPr>
          <w:p w14:paraId="33FE335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$154,564,000.00</w:t>
            </w:r>
          </w:p>
        </w:tc>
        <w:tc>
          <w:tcPr>
            <w:tcW w:w="713" w:type="pct"/>
            <w:tcBorders>
              <w:top w:val="nil"/>
              <w:left w:val="nil"/>
              <w:bottom w:val="single" w:sz="4" w:space="0" w:color="auto"/>
              <w:right w:val="single" w:sz="4" w:space="0" w:color="auto"/>
            </w:tcBorders>
            <w:shd w:val="clear" w:color="000000" w:fill="FFFFFF"/>
            <w:vAlign w:val="center"/>
            <w:hideMark/>
          </w:tcPr>
          <w:p w14:paraId="3A053B0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MINIMA CUANTIA</w:t>
            </w:r>
          </w:p>
        </w:tc>
      </w:tr>
      <w:tr w:rsidR="005D20C9" w:rsidRPr="009F7BBE" w14:paraId="2EED362F" w14:textId="77777777" w:rsidTr="00B27637">
        <w:trPr>
          <w:trHeight w:val="639"/>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08AFD9F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23000702-H4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5D4A946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33400C1134 MANTENER LA INFRAESTRUCTURA DEL AERÓDROMO LADO AIRE DEL AEROPUERTO EL EDEN DE ARMENIA.</w:t>
            </w:r>
          </w:p>
        </w:tc>
        <w:tc>
          <w:tcPr>
            <w:tcW w:w="741" w:type="pct"/>
            <w:tcBorders>
              <w:top w:val="nil"/>
              <w:left w:val="nil"/>
              <w:bottom w:val="single" w:sz="4" w:space="0" w:color="auto"/>
              <w:right w:val="single" w:sz="4" w:space="0" w:color="auto"/>
            </w:tcBorders>
            <w:shd w:val="clear" w:color="000000" w:fill="FFFFFF"/>
            <w:vAlign w:val="center"/>
            <w:hideMark/>
          </w:tcPr>
          <w:p w14:paraId="112C16E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EL EDEN DE ARMENIA.</w:t>
            </w:r>
          </w:p>
        </w:tc>
        <w:tc>
          <w:tcPr>
            <w:tcW w:w="847" w:type="pct"/>
            <w:tcBorders>
              <w:top w:val="nil"/>
              <w:left w:val="nil"/>
              <w:bottom w:val="single" w:sz="4" w:space="0" w:color="auto"/>
              <w:right w:val="single" w:sz="4" w:space="0" w:color="auto"/>
            </w:tcBorders>
            <w:shd w:val="clear" w:color="000000" w:fill="FFFFFF"/>
            <w:vAlign w:val="center"/>
            <w:hideMark/>
          </w:tcPr>
          <w:p w14:paraId="63783DF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CONSORCIO GERES INFRAESTRUCTURA</w:t>
            </w:r>
          </w:p>
        </w:tc>
        <w:tc>
          <w:tcPr>
            <w:tcW w:w="702" w:type="pct"/>
            <w:tcBorders>
              <w:top w:val="nil"/>
              <w:left w:val="nil"/>
              <w:bottom w:val="single" w:sz="4" w:space="0" w:color="auto"/>
              <w:right w:val="single" w:sz="4" w:space="0" w:color="auto"/>
            </w:tcBorders>
            <w:shd w:val="clear" w:color="000000" w:fill="FFFFFF"/>
            <w:vAlign w:val="center"/>
            <w:hideMark/>
          </w:tcPr>
          <w:p w14:paraId="16EE0B9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$318,778,369.00</w:t>
            </w:r>
          </w:p>
        </w:tc>
        <w:tc>
          <w:tcPr>
            <w:tcW w:w="713" w:type="pct"/>
            <w:tcBorders>
              <w:top w:val="nil"/>
              <w:left w:val="nil"/>
              <w:bottom w:val="single" w:sz="4" w:space="0" w:color="auto"/>
              <w:right w:val="single" w:sz="4" w:space="0" w:color="auto"/>
            </w:tcBorders>
            <w:shd w:val="clear" w:color="000000" w:fill="FFFFFF"/>
            <w:vAlign w:val="center"/>
            <w:hideMark/>
          </w:tcPr>
          <w:p w14:paraId="453F780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4E8ABDF7" w14:textId="77777777" w:rsidTr="00B27637">
        <w:trPr>
          <w:trHeight w:val="731"/>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5D446A0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23000708-H4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24A4C79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33400C1136 MANTENER LA INFRAESTRUCTURA DEL AERÓDROMO LADO AIRE DEL AEROPUERTO JUAN CASIANO SOLIS DE GUAPI.</w:t>
            </w:r>
          </w:p>
        </w:tc>
        <w:tc>
          <w:tcPr>
            <w:tcW w:w="741" w:type="pct"/>
            <w:tcBorders>
              <w:top w:val="nil"/>
              <w:left w:val="nil"/>
              <w:bottom w:val="single" w:sz="4" w:space="0" w:color="auto"/>
              <w:right w:val="single" w:sz="4" w:space="0" w:color="auto"/>
            </w:tcBorders>
            <w:shd w:val="clear" w:color="000000" w:fill="FFFFFF"/>
            <w:vAlign w:val="center"/>
            <w:hideMark/>
          </w:tcPr>
          <w:p w14:paraId="608AC4E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JUAN CASIANO SOLIS DE GUAPI</w:t>
            </w:r>
          </w:p>
        </w:tc>
        <w:tc>
          <w:tcPr>
            <w:tcW w:w="847" w:type="pct"/>
            <w:tcBorders>
              <w:top w:val="nil"/>
              <w:left w:val="nil"/>
              <w:bottom w:val="single" w:sz="4" w:space="0" w:color="auto"/>
              <w:right w:val="single" w:sz="4" w:space="0" w:color="auto"/>
            </w:tcBorders>
            <w:shd w:val="clear" w:color="000000" w:fill="FFFFFF"/>
            <w:vAlign w:val="center"/>
            <w:hideMark/>
          </w:tcPr>
          <w:p w14:paraId="46B096DA"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CONSORCIO MYM-AZIMUTH.</w:t>
            </w:r>
          </w:p>
        </w:tc>
        <w:tc>
          <w:tcPr>
            <w:tcW w:w="702" w:type="pct"/>
            <w:tcBorders>
              <w:top w:val="nil"/>
              <w:left w:val="nil"/>
              <w:bottom w:val="single" w:sz="4" w:space="0" w:color="auto"/>
              <w:right w:val="single" w:sz="4" w:space="0" w:color="auto"/>
            </w:tcBorders>
            <w:shd w:val="clear" w:color="000000" w:fill="FFFFFF"/>
            <w:vAlign w:val="center"/>
            <w:hideMark/>
          </w:tcPr>
          <w:p w14:paraId="7F98073A"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$120,524,466.00</w:t>
            </w:r>
          </w:p>
        </w:tc>
        <w:tc>
          <w:tcPr>
            <w:tcW w:w="713" w:type="pct"/>
            <w:tcBorders>
              <w:top w:val="nil"/>
              <w:left w:val="nil"/>
              <w:bottom w:val="single" w:sz="4" w:space="0" w:color="auto"/>
              <w:right w:val="single" w:sz="4" w:space="0" w:color="auto"/>
            </w:tcBorders>
            <w:shd w:val="clear" w:color="000000" w:fill="FFFFFF"/>
            <w:vAlign w:val="center"/>
            <w:hideMark/>
          </w:tcPr>
          <w:p w14:paraId="065A3AB4"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52ED38F9" w14:textId="77777777" w:rsidTr="00B27637">
        <w:trPr>
          <w:trHeight w:val="743"/>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3BA69DD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23000707-H4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0203587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33400C1142 MANTENER LA INFRAESTRUCTURA DEL AERÓDROMO LADO AIRE DEL AEROPUERTO LA FLORIDA DE TUMACO.</w:t>
            </w:r>
          </w:p>
        </w:tc>
        <w:tc>
          <w:tcPr>
            <w:tcW w:w="741" w:type="pct"/>
            <w:tcBorders>
              <w:top w:val="nil"/>
              <w:left w:val="nil"/>
              <w:bottom w:val="single" w:sz="4" w:space="0" w:color="auto"/>
              <w:right w:val="single" w:sz="4" w:space="0" w:color="auto"/>
            </w:tcBorders>
            <w:shd w:val="clear" w:color="000000" w:fill="FFFFFF"/>
            <w:vAlign w:val="center"/>
            <w:hideMark/>
          </w:tcPr>
          <w:p w14:paraId="5566A380"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LA FLORIDA TUMACO</w:t>
            </w:r>
          </w:p>
        </w:tc>
        <w:tc>
          <w:tcPr>
            <w:tcW w:w="847" w:type="pct"/>
            <w:tcBorders>
              <w:top w:val="nil"/>
              <w:left w:val="nil"/>
              <w:bottom w:val="single" w:sz="4" w:space="0" w:color="auto"/>
              <w:right w:val="single" w:sz="4" w:space="0" w:color="auto"/>
            </w:tcBorders>
            <w:shd w:val="clear" w:color="000000" w:fill="FFFFFF"/>
            <w:vAlign w:val="center"/>
            <w:hideMark/>
          </w:tcPr>
          <w:p w14:paraId="5D9B5B83"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 xml:space="preserve"> RHD CONSTRUCCIONES LIMITADA</w:t>
            </w:r>
          </w:p>
        </w:tc>
        <w:tc>
          <w:tcPr>
            <w:tcW w:w="702" w:type="pct"/>
            <w:tcBorders>
              <w:top w:val="nil"/>
              <w:left w:val="nil"/>
              <w:bottom w:val="single" w:sz="4" w:space="0" w:color="auto"/>
              <w:right w:val="single" w:sz="4" w:space="0" w:color="auto"/>
            </w:tcBorders>
            <w:shd w:val="clear" w:color="000000" w:fill="FFFFFF"/>
            <w:vAlign w:val="center"/>
            <w:hideMark/>
          </w:tcPr>
          <w:p w14:paraId="2C12A4A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$76,059,331.00</w:t>
            </w:r>
          </w:p>
        </w:tc>
        <w:tc>
          <w:tcPr>
            <w:tcW w:w="713" w:type="pct"/>
            <w:tcBorders>
              <w:top w:val="nil"/>
              <w:left w:val="nil"/>
              <w:bottom w:val="single" w:sz="4" w:space="0" w:color="auto"/>
              <w:right w:val="single" w:sz="4" w:space="0" w:color="auto"/>
            </w:tcBorders>
            <w:shd w:val="clear" w:color="000000" w:fill="FFFFFF"/>
            <w:vAlign w:val="center"/>
            <w:hideMark/>
          </w:tcPr>
          <w:p w14:paraId="6243825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MINIMA CUANTIA</w:t>
            </w:r>
          </w:p>
        </w:tc>
      </w:tr>
      <w:tr w:rsidR="005D20C9" w:rsidRPr="009F7BBE" w14:paraId="0905F25B" w14:textId="77777777" w:rsidTr="00B27637">
        <w:trPr>
          <w:trHeight w:val="432"/>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71AF86B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23000709-H4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75D007A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33400C1140 MANTENER LA INFRAESTRUCTURA DEL AERÓDROMO LADO AIRE DEL AEROPUERTO ANTONIO NARIÑO DE PASTO.</w:t>
            </w:r>
          </w:p>
        </w:tc>
        <w:tc>
          <w:tcPr>
            <w:tcW w:w="741" w:type="pct"/>
            <w:tcBorders>
              <w:top w:val="nil"/>
              <w:left w:val="nil"/>
              <w:bottom w:val="single" w:sz="4" w:space="0" w:color="auto"/>
              <w:right w:val="single" w:sz="4" w:space="0" w:color="auto"/>
            </w:tcBorders>
            <w:shd w:val="clear" w:color="000000" w:fill="FFFFFF"/>
            <w:vAlign w:val="center"/>
            <w:hideMark/>
          </w:tcPr>
          <w:p w14:paraId="48C25E2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ANTONIO NARIÑO PASTO</w:t>
            </w:r>
          </w:p>
        </w:tc>
        <w:tc>
          <w:tcPr>
            <w:tcW w:w="847" w:type="pct"/>
            <w:tcBorders>
              <w:top w:val="nil"/>
              <w:left w:val="nil"/>
              <w:bottom w:val="single" w:sz="4" w:space="0" w:color="auto"/>
              <w:right w:val="single" w:sz="4" w:space="0" w:color="auto"/>
            </w:tcBorders>
            <w:shd w:val="clear" w:color="000000" w:fill="FFFFFF"/>
            <w:vAlign w:val="center"/>
            <w:hideMark/>
          </w:tcPr>
          <w:p w14:paraId="63A382F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CONSORCIO ANDINO 2023</w:t>
            </w:r>
          </w:p>
        </w:tc>
        <w:tc>
          <w:tcPr>
            <w:tcW w:w="702" w:type="pct"/>
            <w:tcBorders>
              <w:top w:val="nil"/>
              <w:left w:val="nil"/>
              <w:bottom w:val="single" w:sz="4" w:space="0" w:color="auto"/>
              <w:right w:val="single" w:sz="4" w:space="0" w:color="auto"/>
            </w:tcBorders>
            <w:shd w:val="clear" w:color="000000" w:fill="FFFFFF"/>
            <w:vAlign w:val="center"/>
            <w:hideMark/>
          </w:tcPr>
          <w:p w14:paraId="12E52F4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$207,029,412.00</w:t>
            </w:r>
          </w:p>
        </w:tc>
        <w:tc>
          <w:tcPr>
            <w:tcW w:w="713" w:type="pct"/>
            <w:tcBorders>
              <w:top w:val="nil"/>
              <w:left w:val="nil"/>
              <w:bottom w:val="single" w:sz="4" w:space="0" w:color="auto"/>
              <w:right w:val="single" w:sz="4" w:space="0" w:color="auto"/>
            </w:tcBorders>
            <w:shd w:val="clear" w:color="000000" w:fill="FFFFFF"/>
            <w:vAlign w:val="center"/>
            <w:hideMark/>
          </w:tcPr>
          <w:p w14:paraId="7D538AE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6288B1FB" w14:textId="77777777" w:rsidTr="00B27637">
        <w:trPr>
          <w:trHeight w:val="1016"/>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442F468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23000834-H4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64B18F1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33400C1135 MANTENER LA INFRAESTRUCTURA AEROPORTUARIA DE EDIFICACIONES LADO TIERRA DEL AEROPUERTO JUAN CASIANO SOLIS DE GUAPI.</w:t>
            </w:r>
          </w:p>
        </w:tc>
        <w:tc>
          <w:tcPr>
            <w:tcW w:w="741" w:type="pct"/>
            <w:tcBorders>
              <w:top w:val="nil"/>
              <w:left w:val="nil"/>
              <w:bottom w:val="single" w:sz="4" w:space="0" w:color="auto"/>
              <w:right w:val="single" w:sz="4" w:space="0" w:color="auto"/>
            </w:tcBorders>
            <w:shd w:val="clear" w:color="000000" w:fill="FFFFFF"/>
            <w:vAlign w:val="center"/>
            <w:hideMark/>
          </w:tcPr>
          <w:p w14:paraId="0ACB74B2"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JUAN CASIANO SOLIS DE GUAPI</w:t>
            </w:r>
          </w:p>
        </w:tc>
        <w:tc>
          <w:tcPr>
            <w:tcW w:w="847" w:type="pct"/>
            <w:tcBorders>
              <w:top w:val="nil"/>
              <w:left w:val="nil"/>
              <w:bottom w:val="single" w:sz="4" w:space="0" w:color="auto"/>
              <w:right w:val="single" w:sz="4" w:space="0" w:color="auto"/>
            </w:tcBorders>
            <w:shd w:val="clear" w:color="000000" w:fill="FFFFFF"/>
            <w:vAlign w:val="center"/>
            <w:hideMark/>
          </w:tcPr>
          <w:p w14:paraId="3A48967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CONSORCIO DIMARSAS.</w:t>
            </w:r>
          </w:p>
        </w:tc>
        <w:tc>
          <w:tcPr>
            <w:tcW w:w="702" w:type="pct"/>
            <w:tcBorders>
              <w:top w:val="nil"/>
              <w:left w:val="nil"/>
              <w:bottom w:val="single" w:sz="4" w:space="0" w:color="auto"/>
              <w:right w:val="single" w:sz="4" w:space="0" w:color="auto"/>
            </w:tcBorders>
            <w:shd w:val="clear" w:color="000000" w:fill="FFFFFF"/>
            <w:vAlign w:val="center"/>
            <w:hideMark/>
          </w:tcPr>
          <w:p w14:paraId="0DC26B12"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$441,520,887.00</w:t>
            </w:r>
          </w:p>
        </w:tc>
        <w:tc>
          <w:tcPr>
            <w:tcW w:w="713" w:type="pct"/>
            <w:tcBorders>
              <w:top w:val="nil"/>
              <w:left w:val="nil"/>
              <w:bottom w:val="single" w:sz="4" w:space="0" w:color="auto"/>
              <w:right w:val="single" w:sz="4" w:space="0" w:color="auto"/>
            </w:tcBorders>
            <w:shd w:val="clear" w:color="000000" w:fill="FFFFFF"/>
            <w:vAlign w:val="center"/>
            <w:hideMark/>
          </w:tcPr>
          <w:p w14:paraId="7692385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4A689843" w14:textId="77777777" w:rsidTr="00B27637">
        <w:trPr>
          <w:trHeight w:val="743"/>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3120C992"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23000835-H4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51E1A24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33400C1133 MANTENER LA INFRAESTRUCTURA AEROPORTUARIA DE EDIFICACIONES LADO TIERRA AEROPUERTO EL EDEN DE ARMENIA.</w:t>
            </w:r>
          </w:p>
        </w:tc>
        <w:tc>
          <w:tcPr>
            <w:tcW w:w="741" w:type="pct"/>
            <w:tcBorders>
              <w:top w:val="nil"/>
              <w:left w:val="nil"/>
              <w:bottom w:val="single" w:sz="4" w:space="0" w:color="auto"/>
              <w:right w:val="single" w:sz="4" w:space="0" w:color="auto"/>
            </w:tcBorders>
            <w:shd w:val="clear" w:color="000000" w:fill="FFFFFF"/>
            <w:vAlign w:val="center"/>
            <w:hideMark/>
          </w:tcPr>
          <w:p w14:paraId="581B7F7E"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EL EDEN DE ARMENIA.</w:t>
            </w:r>
          </w:p>
        </w:tc>
        <w:tc>
          <w:tcPr>
            <w:tcW w:w="847" w:type="pct"/>
            <w:tcBorders>
              <w:top w:val="nil"/>
              <w:left w:val="nil"/>
              <w:bottom w:val="single" w:sz="4" w:space="0" w:color="auto"/>
              <w:right w:val="single" w:sz="4" w:space="0" w:color="auto"/>
            </w:tcBorders>
            <w:shd w:val="clear" w:color="000000" w:fill="FFFFFF"/>
            <w:vAlign w:val="center"/>
            <w:hideMark/>
          </w:tcPr>
          <w:p w14:paraId="31F6EEB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CONSORCIO SERINCO.</w:t>
            </w:r>
          </w:p>
        </w:tc>
        <w:tc>
          <w:tcPr>
            <w:tcW w:w="702" w:type="pct"/>
            <w:tcBorders>
              <w:top w:val="nil"/>
              <w:left w:val="nil"/>
              <w:bottom w:val="single" w:sz="4" w:space="0" w:color="auto"/>
              <w:right w:val="single" w:sz="4" w:space="0" w:color="auto"/>
            </w:tcBorders>
            <w:shd w:val="clear" w:color="000000" w:fill="FFFFFF"/>
            <w:vAlign w:val="center"/>
            <w:hideMark/>
          </w:tcPr>
          <w:p w14:paraId="693102E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$423,719,760.00</w:t>
            </w:r>
          </w:p>
        </w:tc>
        <w:tc>
          <w:tcPr>
            <w:tcW w:w="713" w:type="pct"/>
            <w:tcBorders>
              <w:top w:val="nil"/>
              <w:left w:val="nil"/>
              <w:bottom w:val="single" w:sz="4" w:space="0" w:color="auto"/>
              <w:right w:val="single" w:sz="4" w:space="0" w:color="auto"/>
            </w:tcBorders>
            <w:shd w:val="clear" w:color="000000" w:fill="FFFFFF"/>
            <w:vAlign w:val="center"/>
            <w:hideMark/>
          </w:tcPr>
          <w:p w14:paraId="18492DA4"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048B608E" w14:textId="77777777" w:rsidTr="00B27637">
        <w:trPr>
          <w:trHeight w:val="713"/>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29A6183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23000833-H4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63FB893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33400C1139 MANTENER LA INFRAESTRUCTURA AEROPORTUARIA DE EDIFICACIONES LADO TIERRA DEL AEROPUERTO ANTONIO NARIÑO DE PASTO.</w:t>
            </w:r>
          </w:p>
        </w:tc>
        <w:tc>
          <w:tcPr>
            <w:tcW w:w="741" w:type="pct"/>
            <w:tcBorders>
              <w:top w:val="nil"/>
              <w:left w:val="nil"/>
              <w:bottom w:val="single" w:sz="4" w:space="0" w:color="auto"/>
              <w:right w:val="single" w:sz="4" w:space="0" w:color="auto"/>
            </w:tcBorders>
            <w:shd w:val="clear" w:color="000000" w:fill="FFFFFF"/>
            <w:vAlign w:val="center"/>
            <w:hideMark/>
          </w:tcPr>
          <w:p w14:paraId="43CCB6C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ANTONIO NARIÑO PASTO</w:t>
            </w:r>
          </w:p>
        </w:tc>
        <w:tc>
          <w:tcPr>
            <w:tcW w:w="847" w:type="pct"/>
            <w:tcBorders>
              <w:top w:val="nil"/>
              <w:left w:val="nil"/>
              <w:bottom w:val="single" w:sz="4" w:space="0" w:color="auto"/>
              <w:right w:val="single" w:sz="4" w:space="0" w:color="auto"/>
            </w:tcBorders>
            <w:shd w:val="clear" w:color="000000" w:fill="FFFFFF"/>
            <w:vAlign w:val="center"/>
            <w:hideMark/>
          </w:tcPr>
          <w:p w14:paraId="1F8D1DC1"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ASESORIA CONSULTORIA &amp; GESTION COLOMBIA SAS - AC&amp;G</w:t>
            </w:r>
          </w:p>
        </w:tc>
        <w:tc>
          <w:tcPr>
            <w:tcW w:w="702" w:type="pct"/>
            <w:tcBorders>
              <w:top w:val="nil"/>
              <w:left w:val="nil"/>
              <w:bottom w:val="single" w:sz="4" w:space="0" w:color="auto"/>
              <w:right w:val="single" w:sz="4" w:space="0" w:color="auto"/>
            </w:tcBorders>
            <w:shd w:val="clear" w:color="000000" w:fill="FFFFFF"/>
            <w:vAlign w:val="center"/>
            <w:hideMark/>
          </w:tcPr>
          <w:p w14:paraId="03BB3BB3"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$521,877,869.00</w:t>
            </w:r>
          </w:p>
        </w:tc>
        <w:tc>
          <w:tcPr>
            <w:tcW w:w="713" w:type="pct"/>
            <w:tcBorders>
              <w:top w:val="nil"/>
              <w:left w:val="nil"/>
              <w:bottom w:val="single" w:sz="4" w:space="0" w:color="auto"/>
              <w:right w:val="single" w:sz="4" w:space="0" w:color="auto"/>
            </w:tcBorders>
            <w:shd w:val="clear" w:color="000000" w:fill="FFFFFF"/>
            <w:vAlign w:val="center"/>
            <w:hideMark/>
          </w:tcPr>
          <w:p w14:paraId="40EDF98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348A2A60" w14:textId="77777777" w:rsidTr="00B27637">
        <w:trPr>
          <w:trHeight w:val="798"/>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7203E241"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23000929-H4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1A0BBA12"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33400C1141 MANTENER LA INFRAESTRUCTURA AEROPORTUARIA DE EDIFICACIONES LADO TIERRA DEL AEROPUERTO LA FLORIDA DE TUMACO.</w:t>
            </w:r>
          </w:p>
        </w:tc>
        <w:tc>
          <w:tcPr>
            <w:tcW w:w="741" w:type="pct"/>
            <w:tcBorders>
              <w:top w:val="nil"/>
              <w:left w:val="nil"/>
              <w:bottom w:val="single" w:sz="4" w:space="0" w:color="auto"/>
              <w:right w:val="single" w:sz="4" w:space="0" w:color="auto"/>
            </w:tcBorders>
            <w:shd w:val="clear" w:color="000000" w:fill="FFFFFF"/>
            <w:vAlign w:val="center"/>
            <w:hideMark/>
          </w:tcPr>
          <w:p w14:paraId="4EEE121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LA FLORIDA TUMACO.</w:t>
            </w:r>
          </w:p>
        </w:tc>
        <w:tc>
          <w:tcPr>
            <w:tcW w:w="847" w:type="pct"/>
            <w:tcBorders>
              <w:top w:val="nil"/>
              <w:left w:val="nil"/>
              <w:bottom w:val="single" w:sz="4" w:space="0" w:color="auto"/>
              <w:right w:val="single" w:sz="4" w:space="0" w:color="auto"/>
            </w:tcBorders>
            <w:shd w:val="clear" w:color="000000" w:fill="FFFFFF"/>
            <w:vAlign w:val="center"/>
            <w:hideMark/>
          </w:tcPr>
          <w:p w14:paraId="1E38D61F"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ASESORIA CONSULTORIA &amp; GESTION COLOMBIA SAS - AC&amp;G</w:t>
            </w:r>
          </w:p>
        </w:tc>
        <w:tc>
          <w:tcPr>
            <w:tcW w:w="702" w:type="pct"/>
            <w:tcBorders>
              <w:top w:val="nil"/>
              <w:left w:val="nil"/>
              <w:bottom w:val="single" w:sz="4" w:space="0" w:color="auto"/>
              <w:right w:val="single" w:sz="4" w:space="0" w:color="auto"/>
            </w:tcBorders>
            <w:shd w:val="clear" w:color="000000" w:fill="FFFFFF"/>
            <w:vAlign w:val="center"/>
            <w:hideMark/>
          </w:tcPr>
          <w:p w14:paraId="057B2DF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$611,794,222.00</w:t>
            </w:r>
          </w:p>
        </w:tc>
        <w:tc>
          <w:tcPr>
            <w:tcW w:w="713" w:type="pct"/>
            <w:tcBorders>
              <w:top w:val="nil"/>
              <w:left w:val="nil"/>
              <w:bottom w:val="single" w:sz="4" w:space="0" w:color="auto"/>
              <w:right w:val="single" w:sz="4" w:space="0" w:color="auto"/>
            </w:tcBorders>
            <w:shd w:val="clear" w:color="000000" w:fill="FFFFFF"/>
            <w:vAlign w:val="center"/>
            <w:hideMark/>
          </w:tcPr>
          <w:p w14:paraId="619F3A3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6807AC3A" w14:textId="77777777" w:rsidTr="00B27637">
        <w:trPr>
          <w:trHeight w:val="991"/>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3388742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23000959-H4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14DCB664"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33400C1128 MANTENER LA INFRAESTRUCTURA AEROPORTUARIA DE EDIFICACIONES LADO TIERRA DEL AEROPUERTO ALFONSO BONILLA ARAGÓN DE CALI.</w:t>
            </w:r>
          </w:p>
        </w:tc>
        <w:tc>
          <w:tcPr>
            <w:tcW w:w="741" w:type="pct"/>
            <w:tcBorders>
              <w:top w:val="nil"/>
              <w:left w:val="nil"/>
              <w:bottom w:val="single" w:sz="4" w:space="0" w:color="auto"/>
              <w:right w:val="single" w:sz="4" w:space="0" w:color="auto"/>
            </w:tcBorders>
            <w:shd w:val="clear" w:color="000000" w:fill="FFFFFF"/>
            <w:vAlign w:val="center"/>
            <w:hideMark/>
          </w:tcPr>
          <w:p w14:paraId="724DD2F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ALFONSO BONILLA ARAGON</w:t>
            </w:r>
          </w:p>
        </w:tc>
        <w:tc>
          <w:tcPr>
            <w:tcW w:w="847" w:type="pct"/>
            <w:tcBorders>
              <w:top w:val="nil"/>
              <w:left w:val="nil"/>
              <w:bottom w:val="single" w:sz="4" w:space="0" w:color="auto"/>
              <w:right w:val="single" w:sz="4" w:space="0" w:color="auto"/>
            </w:tcBorders>
            <w:shd w:val="clear" w:color="000000" w:fill="FFFFFF"/>
            <w:vAlign w:val="center"/>
            <w:hideMark/>
          </w:tcPr>
          <w:p w14:paraId="2EA38096"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CONSORCIO CONINCOIN</w:t>
            </w:r>
          </w:p>
        </w:tc>
        <w:tc>
          <w:tcPr>
            <w:tcW w:w="702" w:type="pct"/>
            <w:tcBorders>
              <w:top w:val="nil"/>
              <w:left w:val="nil"/>
              <w:bottom w:val="single" w:sz="4" w:space="0" w:color="auto"/>
              <w:right w:val="single" w:sz="4" w:space="0" w:color="auto"/>
            </w:tcBorders>
            <w:shd w:val="clear" w:color="000000" w:fill="FFFFFF"/>
            <w:vAlign w:val="center"/>
            <w:hideMark/>
          </w:tcPr>
          <w:p w14:paraId="5188C425"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$457,330,207.00</w:t>
            </w:r>
          </w:p>
        </w:tc>
        <w:tc>
          <w:tcPr>
            <w:tcW w:w="713" w:type="pct"/>
            <w:tcBorders>
              <w:top w:val="nil"/>
              <w:left w:val="nil"/>
              <w:bottom w:val="single" w:sz="4" w:space="0" w:color="auto"/>
              <w:right w:val="single" w:sz="4" w:space="0" w:color="auto"/>
            </w:tcBorders>
            <w:shd w:val="clear" w:color="000000" w:fill="FFFFFF"/>
            <w:vAlign w:val="center"/>
            <w:hideMark/>
          </w:tcPr>
          <w:p w14:paraId="06D9AE7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46F2FEF4" w14:textId="77777777" w:rsidTr="00B27637">
        <w:trPr>
          <w:trHeight w:val="895"/>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09671D7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lastRenderedPageBreak/>
              <w:t>23001029-H4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53E22363"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33400C1138 MANTENER LA INFRAESTRUCTURA DEL AERÓDROMO LADO AIRE AEROPUERTO GUILLERMO LEON VALENCIA DE POPAYÁN.</w:t>
            </w:r>
          </w:p>
        </w:tc>
        <w:tc>
          <w:tcPr>
            <w:tcW w:w="741" w:type="pct"/>
            <w:tcBorders>
              <w:top w:val="nil"/>
              <w:left w:val="nil"/>
              <w:bottom w:val="single" w:sz="4" w:space="0" w:color="auto"/>
              <w:right w:val="single" w:sz="4" w:space="0" w:color="auto"/>
            </w:tcBorders>
            <w:shd w:val="clear" w:color="000000" w:fill="FFFFFF"/>
            <w:vAlign w:val="center"/>
            <w:hideMark/>
          </w:tcPr>
          <w:p w14:paraId="25747FE8"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GUILLERMO LEON VALENCIA DE POPAYAN</w:t>
            </w:r>
          </w:p>
        </w:tc>
        <w:tc>
          <w:tcPr>
            <w:tcW w:w="847" w:type="pct"/>
            <w:tcBorders>
              <w:top w:val="nil"/>
              <w:left w:val="nil"/>
              <w:bottom w:val="single" w:sz="4" w:space="0" w:color="auto"/>
              <w:right w:val="single" w:sz="4" w:space="0" w:color="auto"/>
            </w:tcBorders>
            <w:shd w:val="clear" w:color="000000" w:fill="FFFFFF"/>
            <w:noWrap/>
            <w:vAlign w:val="center"/>
            <w:hideMark/>
          </w:tcPr>
          <w:p w14:paraId="015BB330"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 xml:space="preserve">PINTUVIAL SAS. </w:t>
            </w:r>
          </w:p>
        </w:tc>
        <w:tc>
          <w:tcPr>
            <w:tcW w:w="702" w:type="pct"/>
            <w:tcBorders>
              <w:top w:val="nil"/>
              <w:left w:val="nil"/>
              <w:bottom w:val="single" w:sz="4" w:space="0" w:color="auto"/>
              <w:right w:val="single" w:sz="4" w:space="0" w:color="auto"/>
            </w:tcBorders>
            <w:shd w:val="clear" w:color="000000" w:fill="FFFFFF"/>
            <w:vAlign w:val="center"/>
            <w:hideMark/>
          </w:tcPr>
          <w:p w14:paraId="35F5EBF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$165,740,512.00</w:t>
            </w:r>
          </w:p>
        </w:tc>
        <w:tc>
          <w:tcPr>
            <w:tcW w:w="713" w:type="pct"/>
            <w:tcBorders>
              <w:top w:val="nil"/>
              <w:left w:val="nil"/>
              <w:bottom w:val="single" w:sz="4" w:space="0" w:color="auto"/>
              <w:right w:val="single" w:sz="4" w:space="0" w:color="auto"/>
            </w:tcBorders>
            <w:shd w:val="clear" w:color="000000" w:fill="FFFFFF"/>
            <w:vAlign w:val="center"/>
            <w:hideMark/>
          </w:tcPr>
          <w:p w14:paraId="366B218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30412D1C" w14:textId="77777777" w:rsidTr="00B27637">
        <w:trPr>
          <w:trHeight w:val="825"/>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732BC395"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23001031-H4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70FB2F60"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33400C1137 MANTENER LA INFRAESTRUCTURA AEROPORTUARIA DE EDIFICACIONES LADO TIERRA DEL AEROPUERTO GUILLERMO LEON VALENCIA DE POPAYÁN.</w:t>
            </w:r>
          </w:p>
        </w:tc>
        <w:tc>
          <w:tcPr>
            <w:tcW w:w="741" w:type="pct"/>
            <w:tcBorders>
              <w:top w:val="nil"/>
              <w:left w:val="nil"/>
              <w:bottom w:val="single" w:sz="4" w:space="0" w:color="auto"/>
              <w:right w:val="single" w:sz="4" w:space="0" w:color="auto"/>
            </w:tcBorders>
            <w:shd w:val="clear" w:color="000000" w:fill="FFFFFF"/>
            <w:vAlign w:val="center"/>
            <w:hideMark/>
          </w:tcPr>
          <w:p w14:paraId="6F5566A4"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GUILLERMO LEON VALENCIA DE POPAYAN</w:t>
            </w:r>
          </w:p>
        </w:tc>
        <w:tc>
          <w:tcPr>
            <w:tcW w:w="847" w:type="pct"/>
            <w:tcBorders>
              <w:top w:val="nil"/>
              <w:left w:val="nil"/>
              <w:bottom w:val="single" w:sz="4" w:space="0" w:color="auto"/>
              <w:right w:val="single" w:sz="4" w:space="0" w:color="auto"/>
            </w:tcBorders>
            <w:shd w:val="clear" w:color="000000" w:fill="FFFFFF"/>
            <w:vAlign w:val="center"/>
            <w:hideMark/>
          </w:tcPr>
          <w:p w14:paraId="3A4F89A7"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RHD CONSTRUCCIONES LIMITADA</w:t>
            </w:r>
          </w:p>
        </w:tc>
        <w:tc>
          <w:tcPr>
            <w:tcW w:w="702" w:type="pct"/>
            <w:tcBorders>
              <w:top w:val="nil"/>
              <w:left w:val="nil"/>
              <w:bottom w:val="single" w:sz="4" w:space="0" w:color="auto"/>
              <w:right w:val="single" w:sz="4" w:space="0" w:color="auto"/>
            </w:tcBorders>
            <w:shd w:val="clear" w:color="000000" w:fill="FFFFFF"/>
            <w:vAlign w:val="center"/>
            <w:hideMark/>
          </w:tcPr>
          <w:p w14:paraId="1860B10C"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$361,599,134.00</w:t>
            </w:r>
          </w:p>
        </w:tc>
        <w:tc>
          <w:tcPr>
            <w:tcW w:w="713" w:type="pct"/>
            <w:tcBorders>
              <w:top w:val="nil"/>
              <w:left w:val="nil"/>
              <w:bottom w:val="single" w:sz="4" w:space="0" w:color="auto"/>
              <w:right w:val="single" w:sz="4" w:space="0" w:color="auto"/>
            </w:tcBorders>
            <w:shd w:val="clear" w:color="000000" w:fill="FFFFFF"/>
            <w:vAlign w:val="center"/>
            <w:hideMark/>
          </w:tcPr>
          <w:p w14:paraId="5074E9F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MENOR CUANTIA</w:t>
            </w:r>
          </w:p>
        </w:tc>
      </w:tr>
      <w:tr w:rsidR="005D20C9" w:rsidRPr="009F7BBE" w14:paraId="2829C042" w14:textId="77777777" w:rsidTr="00B27637">
        <w:trPr>
          <w:trHeight w:val="627"/>
          <w:jc w:val="center"/>
        </w:trPr>
        <w:tc>
          <w:tcPr>
            <w:tcW w:w="666" w:type="pct"/>
            <w:tcBorders>
              <w:top w:val="nil"/>
              <w:left w:val="single" w:sz="4" w:space="0" w:color="auto"/>
              <w:bottom w:val="single" w:sz="4" w:space="0" w:color="auto"/>
              <w:right w:val="single" w:sz="4" w:space="0" w:color="auto"/>
            </w:tcBorders>
            <w:shd w:val="clear" w:color="000000" w:fill="FFFFFF"/>
            <w:noWrap/>
            <w:vAlign w:val="center"/>
            <w:hideMark/>
          </w:tcPr>
          <w:p w14:paraId="4F6C465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23001123-H4</w:t>
            </w:r>
          </w:p>
        </w:tc>
        <w:tc>
          <w:tcPr>
            <w:tcW w:w="1331" w:type="pct"/>
            <w:gridSpan w:val="2"/>
            <w:tcBorders>
              <w:top w:val="nil"/>
              <w:left w:val="nil"/>
              <w:bottom w:val="single" w:sz="4" w:space="0" w:color="auto"/>
              <w:right w:val="single" w:sz="4" w:space="0" w:color="auto"/>
            </w:tcBorders>
            <w:shd w:val="clear" w:color="000000" w:fill="FFFFFF"/>
            <w:vAlign w:val="center"/>
            <w:hideMark/>
          </w:tcPr>
          <w:p w14:paraId="07D44AA9"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33400C1143 MANTENER Y MEJORAR LAS EDIFICACIONES AERONÁUTICAS NO CONSECIONADAS DEL AEROPUERTO MATECAÑA DE PEREIRA.</w:t>
            </w:r>
          </w:p>
        </w:tc>
        <w:tc>
          <w:tcPr>
            <w:tcW w:w="741" w:type="pct"/>
            <w:tcBorders>
              <w:top w:val="nil"/>
              <w:left w:val="nil"/>
              <w:bottom w:val="single" w:sz="4" w:space="0" w:color="auto"/>
              <w:right w:val="single" w:sz="4" w:space="0" w:color="auto"/>
            </w:tcBorders>
            <w:shd w:val="clear" w:color="000000" w:fill="FFFFFF"/>
            <w:vAlign w:val="center"/>
            <w:hideMark/>
          </w:tcPr>
          <w:p w14:paraId="7640E5F2"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AEROPUERTO MATECAÑA PEREIRA</w:t>
            </w:r>
          </w:p>
        </w:tc>
        <w:tc>
          <w:tcPr>
            <w:tcW w:w="847" w:type="pct"/>
            <w:tcBorders>
              <w:top w:val="nil"/>
              <w:left w:val="nil"/>
              <w:bottom w:val="single" w:sz="4" w:space="0" w:color="auto"/>
              <w:right w:val="single" w:sz="4" w:space="0" w:color="auto"/>
            </w:tcBorders>
            <w:shd w:val="clear" w:color="000000" w:fill="FFFFFF"/>
            <w:vAlign w:val="center"/>
            <w:hideMark/>
          </w:tcPr>
          <w:p w14:paraId="32C269BA"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SSA 7 S.A.S.</w:t>
            </w:r>
          </w:p>
        </w:tc>
        <w:tc>
          <w:tcPr>
            <w:tcW w:w="702" w:type="pct"/>
            <w:tcBorders>
              <w:top w:val="nil"/>
              <w:left w:val="nil"/>
              <w:bottom w:val="single" w:sz="4" w:space="0" w:color="auto"/>
              <w:right w:val="single" w:sz="4" w:space="0" w:color="auto"/>
            </w:tcBorders>
            <w:shd w:val="clear" w:color="000000" w:fill="FFFFFF"/>
            <w:vAlign w:val="center"/>
            <w:hideMark/>
          </w:tcPr>
          <w:p w14:paraId="675EE54D"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$92,799,883.00</w:t>
            </w:r>
          </w:p>
        </w:tc>
        <w:tc>
          <w:tcPr>
            <w:tcW w:w="713" w:type="pct"/>
            <w:tcBorders>
              <w:top w:val="nil"/>
              <w:left w:val="nil"/>
              <w:bottom w:val="single" w:sz="4" w:space="0" w:color="auto"/>
              <w:right w:val="single" w:sz="4" w:space="0" w:color="auto"/>
            </w:tcBorders>
            <w:shd w:val="clear" w:color="000000" w:fill="FFFFFF"/>
            <w:vAlign w:val="center"/>
            <w:hideMark/>
          </w:tcPr>
          <w:p w14:paraId="3E8FA7EB" w14:textId="77777777" w:rsidR="005D20C9" w:rsidRPr="009F7BBE" w:rsidRDefault="005D20C9" w:rsidP="00B27637">
            <w:pPr>
              <w:jc w:val="center"/>
              <w:rPr>
                <w:rFonts w:ascii="Arial Narrow" w:hAnsi="Arial Narrow" w:cs="Arial"/>
                <w:color w:val="000000"/>
                <w:sz w:val="16"/>
                <w:szCs w:val="16"/>
                <w:lang w:val="es-MX" w:eastAsia="es-MX"/>
              </w:rPr>
            </w:pPr>
            <w:r w:rsidRPr="009F7BBE">
              <w:rPr>
                <w:rFonts w:ascii="Arial Narrow" w:hAnsi="Arial Narrow" w:cs="Arial"/>
                <w:color w:val="000000"/>
                <w:sz w:val="16"/>
                <w:szCs w:val="16"/>
                <w:lang w:val="es-MX" w:eastAsia="es-MX"/>
              </w:rPr>
              <w:t>MINIMA CUANTIA</w:t>
            </w:r>
          </w:p>
        </w:tc>
      </w:tr>
    </w:tbl>
    <w:p w14:paraId="64C16E4E" w14:textId="77777777" w:rsidR="005D20C9" w:rsidRPr="009F7BBE" w:rsidRDefault="005D20C9" w:rsidP="005D20C9">
      <w:pPr>
        <w:pStyle w:val="Default"/>
        <w:jc w:val="both"/>
        <w:rPr>
          <w:color w:val="auto"/>
          <w:sz w:val="22"/>
          <w:szCs w:val="22"/>
          <w:lang w:val="es-ES" w:eastAsia="es-ES"/>
        </w:rPr>
      </w:pPr>
    </w:p>
    <w:p w14:paraId="6BB1875E" w14:textId="77777777" w:rsidR="005D20C9" w:rsidRPr="009F7BBE" w:rsidRDefault="005D20C9" w:rsidP="00726ABC">
      <w:pPr>
        <w:autoSpaceDE w:val="0"/>
        <w:autoSpaceDN w:val="0"/>
        <w:adjustRightInd w:val="0"/>
        <w:jc w:val="both"/>
        <w:rPr>
          <w:rFonts w:ascii="Arial" w:eastAsia="Calibri" w:hAnsi="Arial" w:cs="Arial"/>
          <w:sz w:val="22"/>
          <w:szCs w:val="22"/>
        </w:rPr>
      </w:pPr>
      <w:r w:rsidRPr="009F7BBE">
        <w:rPr>
          <w:rFonts w:ascii="Arial" w:eastAsia="Calibri" w:hAnsi="Arial" w:cs="Arial"/>
          <w:sz w:val="22"/>
          <w:szCs w:val="22"/>
        </w:rPr>
        <w:t xml:space="preserve">Como resultado del estudio realizado; se encuentra, una demanda persistente en la contratación de servicios relacionados al mantenimiento y/o construcción de infraestructura en la AEROCIVIL y en entidades públicas de distinto orden, a través del SECOP. </w:t>
      </w:r>
    </w:p>
    <w:p w14:paraId="14A3039B" w14:textId="77777777" w:rsidR="005D20C9" w:rsidRPr="009F7BBE" w:rsidRDefault="005D20C9" w:rsidP="005D20C9">
      <w:pPr>
        <w:autoSpaceDE w:val="0"/>
        <w:autoSpaceDN w:val="0"/>
        <w:adjustRightInd w:val="0"/>
        <w:rPr>
          <w:rFonts w:ascii="Arial" w:eastAsia="Calibri" w:hAnsi="Arial" w:cs="Arial"/>
          <w:sz w:val="22"/>
          <w:szCs w:val="22"/>
        </w:rPr>
      </w:pPr>
    </w:p>
    <w:p w14:paraId="4CCE1EDC" w14:textId="77777777" w:rsidR="005D20C9" w:rsidRPr="009F7BBE" w:rsidRDefault="005D20C9" w:rsidP="005D20C9">
      <w:pPr>
        <w:jc w:val="both"/>
        <w:rPr>
          <w:rFonts w:ascii="Arial" w:eastAsia="Calibri" w:hAnsi="Arial" w:cs="Arial"/>
          <w:sz w:val="22"/>
          <w:szCs w:val="22"/>
        </w:rPr>
      </w:pPr>
      <w:r w:rsidRPr="009F7BBE">
        <w:rPr>
          <w:rFonts w:ascii="Arial" w:eastAsia="Calibri" w:hAnsi="Arial" w:cs="Arial"/>
          <w:sz w:val="22"/>
          <w:szCs w:val="22"/>
        </w:rPr>
        <w:t>Adicionalmente, se identifica que los mismos, son adelantados en distintas modalidades de selección. De acuerdo con lo revisado, la oferta continúa siendo superior con la demanda de prestación de mantenimiento, conservación y/o rehabilitación de infraestructura; lo que permite ver existe una amplia participación de oferentes en el presente proceso.</w:t>
      </w:r>
    </w:p>
    <w:p w14:paraId="23CDA5A5" w14:textId="605FA7E2" w:rsidR="00D7526F" w:rsidRPr="009F7BBE" w:rsidRDefault="00D7526F" w:rsidP="00490435">
      <w:pPr>
        <w:tabs>
          <w:tab w:val="left" w:pos="3193"/>
        </w:tabs>
        <w:jc w:val="both"/>
        <w:rPr>
          <w:rFonts w:ascii="Arial Narrow" w:hAnsi="Arial Narrow" w:cs="Arial"/>
          <w:color w:val="000000" w:themeColor="text1"/>
          <w:sz w:val="22"/>
          <w:szCs w:val="22"/>
        </w:rPr>
      </w:pPr>
    </w:p>
    <w:p w14:paraId="23586217" w14:textId="77777777" w:rsidR="006C3EA3" w:rsidRPr="009F7BBE" w:rsidRDefault="002F2C5C" w:rsidP="002F2C5C">
      <w:pPr>
        <w:numPr>
          <w:ilvl w:val="1"/>
          <w:numId w:val="3"/>
        </w:numPr>
        <w:tabs>
          <w:tab w:val="left" w:pos="-720"/>
        </w:tabs>
        <w:suppressAutoHyphens/>
        <w:jc w:val="both"/>
        <w:rPr>
          <w:rFonts w:ascii="Arial Narrow" w:hAnsi="Arial Narrow" w:cs="Arial"/>
          <w:b/>
          <w:sz w:val="22"/>
          <w:szCs w:val="22"/>
          <w:lang w:val="es-CO"/>
        </w:rPr>
      </w:pPr>
      <w:r w:rsidRPr="009F7BBE">
        <w:rPr>
          <w:rFonts w:ascii="Arial Narrow" w:hAnsi="Arial Narrow" w:cs="Arial"/>
          <w:b/>
          <w:sz w:val="22"/>
          <w:szCs w:val="22"/>
        </w:rPr>
        <w:t>ESTUDIO DE MERCADO Y VALOR ESTIMADO DEL CONTRATO</w:t>
      </w:r>
    </w:p>
    <w:p w14:paraId="10B7DA36" w14:textId="77777777" w:rsidR="00676BAE" w:rsidRPr="009F7BBE" w:rsidRDefault="00676BAE" w:rsidP="00676BAE">
      <w:pPr>
        <w:tabs>
          <w:tab w:val="left" w:pos="-720"/>
        </w:tabs>
        <w:suppressAutoHyphens/>
        <w:jc w:val="both"/>
        <w:rPr>
          <w:rFonts w:ascii="Arial Narrow" w:hAnsi="Arial Narrow" w:cs="Arial"/>
          <w:b/>
          <w:sz w:val="22"/>
          <w:szCs w:val="22"/>
        </w:rPr>
      </w:pPr>
    </w:p>
    <w:p w14:paraId="783AF286" w14:textId="77777777" w:rsidR="00676BAE" w:rsidRPr="009F7BBE" w:rsidRDefault="00676BAE" w:rsidP="00676BAE">
      <w:pPr>
        <w:tabs>
          <w:tab w:val="left" w:pos="-720"/>
        </w:tabs>
        <w:suppressAutoHyphens/>
        <w:jc w:val="both"/>
        <w:rPr>
          <w:rFonts w:ascii="Arial Narrow" w:hAnsi="Arial Narrow" w:cs="Arial"/>
          <w:b/>
          <w:sz w:val="22"/>
          <w:szCs w:val="22"/>
        </w:rPr>
      </w:pPr>
    </w:p>
    <w:p w14:paraId="087705A1" w14:textId="77777777" w:rsidR="00676BAE" w:rsidRPr="009F7BBE" w:rsidRDefault="00676BAE" w:rsidP="00676BAE">
      <w:pPr>
        <w:tabs>
          <w:tab w:val="left" w:pos="600"/>
        </w:tabs>
        <w:contextualSpacing/>
        <w:jc w:val="both"/>
        <w:rPr>
          <w:rFonts w:ascii="Arial" w:eastAsia="Calibri" w:hAnsi="Arial" w:cs="Arial"/>
          <w:sz w:val="22"/>
          <w:szCs w:val="22"/>
        </w:rPr>
      </w:pPr>
      <w:r w:rsidRPr="009F7BBE">
        <w:rPr>
          <w:rFonts w:ascii="Arial" w:eastAsia="Calibri" w:hAnsi="Arial" w:cs="Arial"/>
          <w:sz w:val="22"/>
          <w:szCs w:val="22"/>
        </w:rPr>
        <w:t>Para calcular el valor estimado del contrato o del presupuesto oficial se tuvo en cuenta el análisis del sector realizado, considerando las variables que afectan los costos del servicio identificados en el estudio del sector</w:t>
      </w:r>
    </w:p>
    <w:p w14:paraId="591FAA35" w14:textId="77777777" w:rsidR="00FF557E" w:rsidRPr="009F7BBE" w:rsidRDefault="00FF557E" w:rsidP="00FF557E">
      <w:pPr>
        <w:tabs>
          <w:tab w:val="left" w:pos="-720"/>
        </w:tabs>
        <w:suppressAutoHyphens/>
        <w:jc w:val="both"/>
        <w:rPr>
          <w:rFonts w:ascii="Arial" w:hAnsi="Arial" w:cs="Arial"/>
          <w:b/>
          <w:sz w:val="22"/>
          <w:szCs w:val="22"/>
        </w:rPr>
      </w:pPr>
    </w:p>
    <w:p w14:paraId="55B557A8" w14:textId="77777777" w:rsidR="003607A4" w:rsidRPr="009F7BBE" w:rsidRDefault="00FF557E" w:rsidP="003607A4">
      <w:pPr>
        <w:tabs>
          <w:tab w:val="left" w:pos="-720"/>
        </w:tabs>
        <w:suppressAutoHyphens/>
        <w:jc w:val="both"/>
        <w:rPr>
          <w:rFonts w:ascii="Arial" w:hAnsi="Arial" w:cs="Arial"/>
          <w:sz w:val="22"/>
          <w:szCs w:val="22"/>
        </w:rPr>
      </w:pPr>
      <w:r w:rsidRPr="009F7BBE">
        <w:rPr>
          <w:rFonts w:ascii="Arial" w:hAnsi="Arial" w:cs="Arial"/>
          <w:sz w:val="22"/>
          <w:szCs w:val="22"/>
        </w:rPr>
        <w:t>El estudio del mercado se realizó fundamentado en el estudio del sector, en donde se analizó la oferta y la demanda relacionado con el objeto de la presente contratación. La metodología empleada para la determinación de valor estimado del proceso, la entidad estatal realizó el Análisis de ofertas presentadas en procesos anteriores, donde se tomó como referencia los valores unitarios de procesos de contratación de años anteriores, ya que se logró identificar contratos con objeto, actividades (ítems) y especificaciones técnicas idénticas a las establecidas del presente proceso. Adicionalmente, se aplicó porcentaje de incrementos del Índice de Precios de Consumo IPC, o en su defecto porcentaje (</w:t>
      </w:r>
      <w:r w:rsidR="00676BAE" w:rsidRPr="009F7BBE">
        <w:rPr>
          <w:rFonts w:ascii="Arial" w:hAnsi="Arial" w:cs="Arial"/>
          <w:sz w:val="22"/>
          <w:szCs w:val="22"/>
        </w:rPr>
        <w:t>9.28</w:t>
      </w:r>
      <w:r w:rsidRPr="009F7BBE">
        <w:rPr>
          <w:rFonts w:ascii="Arial" w:hAnsi="Arial" w:cs="Arial"/>
          <w:sz w:val="22"/>
          <w:szCs w:val="22"/>
        </w:rPr>
        <w:t>%) de la inflación según el DANE</w:t>
      </w:r>
      <w:r w:rsidR="00734EFD" w:rsidRPr="009F7BBE">
        <w:rPr>
          <w:rFonts w:ascii="Arial" w:hAnsi="Arial" w:cs="Arial"/>
          <w:sz w:val="22"/>
          <w:szCs w:val="22"/>
        </w:rPr>
        <w:t xml:space="preserve">, arrojando el estudio de mercado por un valor de: </w:t>
      </w:r>
      <w:r w:rsidR="003607A4" w:rsidRPr="009F7BBE">
        <w:rPr>
          <w:rFonts w:ascii="Arial" w:eastAsia="Arial Unicode MS" w:hAnsi="Arial" w:cs="Arial"/>
          <w:b/>
          <w:spacing w:val="-3"/>
          <w:sz w:val="22"/>
          <w:szCs w:val="22"/>
        </w:rPr>
        <w:t>QUINIENTOS VENTIUN MILLONES DE PESOS M/CTE ($521.000.000)</w:t>
      </w:r>
      <w:r w:rsidR="003607A4" w:rsidRPr="009F7BBE">
        <w:rPr>
          <w:rFonts w:ascii="Arial" w:eastAsia="Arial Unicode MS" w:hAnsi="Arial" w:cs="Arial"/>
          <w:bCs/>
          <w:spacing w:val="-3"/>
          <w:sz w:val="22"/>
          <w:szCs w:val="22"/>
        </w:rPr>
        <w:t xml:space="preserve"> (Incluido IVA</w:t>
      </w:r>
      <w:r w:rsidR="003607A4" w:rsidRPr="009F7BBE">
        <w:rPr>
          <w:rFonts w:ascii="Arial" w:hAnsi="Arial" w:cs="Arial"/>
          <w:sz w:val="22"/>
          <w:szCs w:val="22"/>
        </w:rPr>
        <w:t xml:space="preserve"> sobre la Utilidad)</w:t>
      </w:r>
    </w:p>
    <w:p w14:paraId="3B016228" w14:textId="28F09CC7" w:rsidR="00921809" w:rsidRPr="009F7BBE" w:rsidRDefault="00921809" w:rsidP="00FF557E">
      <w:pPr>
        <w:tabs>
          <w:tab w:val="left" w:pos="-720"/>
        </w:tabs>
        <w:suppressAutoHyphens/>
        <w:jc w:val="both"/>
        <w:rPr>
          <w:rFonts w:ascii="Arial Narrow" w:hAnsi="Arial Narrow"/>
          <w:sz w:val="22"/>
          <w:szCs w:val="22"/>
        </w:rPr>
      </w:pPr>
    </w:p>
    <w:p w14:paraId="45F25F2E" w14:textId="77777777" w:rsidR="00676BAE" w:rsidRPr="009F7BBE" w:rsidRDefault="00676BAE" w:rsidP="00FF557E">
      <w:pPr>
        <w:tabs>
          <w:tab w:val="left" w:pos="-720"/>
        </w:tabs>
        <w:suppressAutoHyphens/>
        <w:jc w:val="both"/>
        <w:rPr>
          <w:rFonts w:ascii="Arial Narrow" w:hAnsi="Arial Narrow"/>
          <w:sz w:val="22"/>
          <w:szCs w:val="22"/>
        </w:rPr>
      </w:pPr>
    </w:p>
    <w:bookmarkEnd w:id="2"/>
    <w:p w14:paraId="7E3A3748" w14:textId="77777777" w:rsidR="00E1735E" w:rsidRPr="009F7BBE" w:rsidRDefault="00E1735E" w:rsidP="00DB2922">
      <w:pPr>
        <w:pStyle w:val="Prrafodelista"/>
        <w:numPr>
          <w:ilvl w:val="0"/>
          <w:numId w:val="16"/>
        </w:numPr>
        <w:tabs>
          <w:tab w:val="left" w:pos="-720"/>
        </w:tabs>
        <w:suppressAutoHyphens/>
        <w:ind w:left="284" w:hanging="284"/>
        <w:jc w:val="both"/>
        <w:rPr>
          <w:rFonts w:ascii="Arial Narrow" w:hAnsi="Arial Narrow" w:cs="Arial"/>
          <w:b/>
          <w:sz w:val="22"/>
          <w:szCs w:val="22"/>
          <w:lang w:val="es-CO"/>
        </w:rPr>
      </w:pPr>
      <w:r w:rsidRPr="009F7BBE">
        <w:rPr>
          <w:rFonts w:ascii="Arial Narrow" w:hAnsi="Arial Narrow" w:cs="Arial"/>
          <w:b/>
          <w:sz w:val="22"/>
          <w:szCs w:val="22"/>
          <w:lang w:val="es-CO"/>
        </w:rPr>
        <w:t xml:space="preserve">PRESUPUESTO OFICIAL </w:t>
      </w:r>
      <w:r w:rsidRPr="009F7BBE">
        <w:rPr>
          <w:rFonts w:ascii="Arial Narrow" w:eastAsia="Arial Unicode MS" w:hAnsi="Arial Narrow" w:cs="Arial"/>
          <w:b/>
          <w:bCs/>
          <w:spacing w:val="-3"/>
          <w:sz w:val="22"/>
          <w:szCs w:val="22"/>
        </w:rPr>
        <w:t>ESTIMADO</w:t>
      </w:r>
    </w:p>
    <w:p w14:paraId="1A67C19D" w14:textId="77777777" w:rsidR="00676BAE" w:rsidRPr="009F7BBE" w:rsidRDefault="00676BAE" w:rsidP="00676BAE">
      <w:pPr>
        <w:tabs>
          <w:tab w:val="left" w:pos="-720"/>
        </w:tabs>
        <w:suppressAutoHyphens/>
        <w:jc w:val="both"/>
        <w:rPr>
          <w:rFonts w:ascii="Arial Narrow" w:hAnsi="Arial Narrow" w:cs="Arial"/>
          <w:b/>
          <w:sz w:val="22"/>
          <w:szCs w:val="22"/>
          <w:lang w:val="es-CO"/>
        </w:rPr>
      </w:pPr>
    </w:p>
    <w:p w14:paraId="197B72A3" w14:textId="04A69957" w:rsidR="00676BAE" w:rsidRPr="009F7BBE" w:rsidRDefault="002548A5" w:rsidP="00676BAE">
      <w:pPr>
        <w:tabs>
          <w:tab w:val="left" w:pos="-720"/>
        </w:tabs>
        <w:suppressAutoHyphens/>
        <w:jc w:val="both"/>
        <w:rPr>
          <w:rFonts w:ascii="Arial Narrow" w:hAnsi="Arial Narrow"/>
          <w:sz w:val="22"/>
          <w:szCs w:val="22"/>
        </w:rPr>
      </w:pPr>
      <w:r w:rsidRPr="009F7BBE">
        <w:rPr>
          <w:rFonts w:ascii="Arial Narrow" w:eastAsia="Arial Unicode MS" w:hAnsi="Arial Narrow" w:cs="Arial"/>
          <w:bCs/>
          <w:spacing w:val="-3"/>
          <w:sz w:val="22"/>
          <w:szCs w:val="22"/>
        </w:rPr>
        <w:t xml:space="preserve">El valor del presupuesto oficial para el presente proceso es de </w:t>
      </w:r>
      <w:r w:rsidR="003607A4" w:rsidRPr="009F7BBE">
        <w:rPr>
          <w:rFonts w:ascii="Arial Narrow" w:eastAsia="Arial Unicode MS" w:hAnsi="Arial Narrow" w:cs="Arial"/>
          <w:b/>
          <w:spacing w:val="-3"/>
          <w:sz w:val="22"/>
          <w:szCs w:val="22"/>
        </w:rPr>
        <w:t xml:space="preserve">QUINIENTOS VENTIUN </w:t>
      </w:r>
      <w:r w:rsidRPr="009F7BBE">
        <w:rPr>
          <w:rFonts w:ascii="Arial Narrow" w:eastAsia="Arial Unicode MS" w:hAnsi="Arial Narrow" w:cs="Arial"/>
          <w:b/>
          <w:spacing w:val="-3"/>
          <w:sz w:val="22"/>
          <w:szCs w:val="22"/>
        </w:rPr>
        <w:t xml:space="preserve">MILLONES </w:t>
      </w:r>
      <w:r w:rsidR="003607A4" w:rsidRPr="009F7BBE">
        <w:rPr>
          <w:rFonts w:ascii="Arial Narrow" w:eastAsia="Arial Unicode MS" w:hAnsi="Arial Narrow" w:cs="Arial"/>
          <w:b/>
          <w:spacing w:val="-3"/>
          <w:sz w:val="22"/>
          <w:szCs w:val="22"/>
        </w:rPr>
        <w:t>DE</w:t>
      </w:r>
      <w:r w:rsidRPr="009F7BBE">
        <w:rPr>
          <w:rFonts w:ascii="Arial Narrow" w:eastAsia="Arial Unicode MS" w:hAnsi="Arial Narrow" w:cs="Arial"/>
          <w:b/>
          <w:spacing w:val="-3"/>
          <w:sz w:val="22"/>
          <w:szCs w:val="22"/>
        </w:rPr>
        <w:t xml:space="preserve"> PESOS M/CTE ($</w:t>
      </w:r>
      <w:r w:rsidR="003607A4" w:rsidRPr="009F7BBE">
        <w:rPr>
          <w:rFonts w:ascii="Arial Narrow" w:eastAsia="Arial Unicode MS" w:hAnsi="Arial Narrow" w:cs="Arial"/>
          <w:b/>
          <w:spacing w:val="-3"/>
          <w:sz w:val="22"/>
          <w:szCs w:val="22"/>
        </w:rPr>
        <w:t>521.000.000</w:t>
      </w:r>
      <w:r w:rsidRPr="009F7BBE">
        <w:rPr>
          <w:rFonts w:ascii="Arial Narrow" w:eastAsia="Arial Unicode MS" w:hAnsi="Arial Narrow" w:cs="Arial"/>
          <w:b/>
          <w:spacing w:val="-3"/>
          <w:sz w:val="22"/>
          <w:szCs w:val="22"/>
        </w:rPr>
        <w:t>)</w:t>
      </w:r>
      <w:r w:rsidRPr="009F7BBE">
        <w:rPr>
          <w:rFonts w:ascii="Arial Narrow" w:eastAsia="Arial Unicode MS" w:hAnsi="Arial Narrow" w:cs="Arial"/>
          <w:bCs/>
          <w:spacing w:val="-3"/>
          <w:sz w:val="22"/>
          <w:szCs w:val="22"/>
        </w:rPr>
        <w:t xml:space="preserve"> (Incluido IVA</w:t>
      </w:r>
      <w:r w:rsidRPr="009F7BBE">
        <w:rPr>
          <w:rFonts w:ascii="Arial Narrow" w:hAnsi="Arial Narrow"/>
          <w:sz w:val="22"/>
          <w:szCs w:val="22"/>
        </w:rPr>
        <w:t xml:space="preserve"> sobre la Utilidad)</w:t>
      </w:r>
    </w:p>
    <w:p w14:paraId="7E50E2AC" w14:textId="77777777" w:rsidR="00FC780D" w:rsidRDefault="00FC780D" w:rsidP="00676BAE">
      <w:pPr>
        <w:tabs>
          <w:tab w:val="left" w:pos="-720"/>
        </w:tabs>
        <w:suppressAutoHyphens/>
        <w:jc w:val="both"/>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57"/>
        <w:gridCol w:w="708"/>
        <w:gridCol w:w="994"/>
        <w:gridCol w:w="1558"/>
        <w:gridCol w:w="713"/>
        <w:gridCol w:w="2734"/>
      </w:tblGrid>
      <w:tr w:rsidR="00876ABE" w:rsidRPr="00876ABE" w14:paraId="16C37F10" w14:textId="77777777" w:rsidTr="00876ABE">
        <w:trPr>
          <w:trHeight w:val="600"/>
        </w:trPr>
        <w:tc>
          <w:tcPr>
            <w:tcW w:w="1634" w:type="pct"/>
            <w:vMerge w:val="restart"/>
            <w:shd w:val="clear" w:color="FFFFFF" w:fill="FFFFFF"/>
            <w:vAlign w:val="center"/>
            <w:hideMark/>
          </w:tcPr>
          <w:p w14:paraId="4F09A7C2" w14:textId="77777777" w:rsidR="00876ABE" w:rsidRPr="00876ABE" w:rsidRDefault="00876ABE" w:rsidP="00876ABE">
            <w:pPr>
              <w:jc w:val="cente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lastRenderedPageBreak/>
              <w:t>DESCRIPCION</w:t>
            </w:r>
          </w:p>
        </w:tc>
        <w:tc>
          <w:tcPr>
            <w:tcW w:w="355" w:type="pct"/>
            <w:vMerge w:val="restart"/>
            <w:shd w:val="clear" w:color="FFFFFF" w:fill="FFFFFF"/>
            <w:vAlign w:val="center"/>
            <w:hideMark/>
          </w:tcPr>
          <w:p w14:paraId="40758FAC" w14:textId="77777777" w:rsidR="00876ABE" w:rsidRPr="00876ABE" w:rsidRDefault="00876ABE" w:rsidP="00876ABE">
            <w:pPr>
              <w:jc w:val="cente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UND.</w:t>
            </w:r>
          </w:p>
        </w:tc>
        <w:tc>
          <w:tcPr>
            <w:tcW w:w="499" w:type="pct"/>
            <w:vMerge w:val="restart"/>
            <w:shd w:val="clear" w:color="FFFFFF" w:fill="FFFFFF"/>
            <w:vAlign w:val="center"/>
            <w:hideMark/>
          </w:tcPr>
          <w:p w14:paraId="79159D49" w14:textId="77777777" w:rsidR="00876ABE" w:rsidRPr="00876ABE" w:rsidRDefault="00876ABE" w:rsidP="00876ABE">
            <w:pPr>
              <w:jc w:val="cente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CANTIDAD</w:t>
            </w:r>
          </w:p>
        </w:tc>
        <w:tc>
          <w:tcPr>
            <w:tcW w:w="1140" w:type="pct"/>
            <w:gridSpan w:val="2"/>
            <w:vMerge w:val="restart"/>
            <w:shd w:val="clear" w:color="FFFFFF" w:fill="FFFFFF"/>
            <w:vAlign w:val="center"/>
            <w:hideMark/>
          </w:tcPr>
          <w:p w14:paraId="4D3FF7A0" w14:textId="77777777" w:rsidR="00876ABE" w:rsidRPr="00876ABE" w:rsidRDefault="00876ABE" w:rsidP="00876ABE">
            <w:pPr>
              <w:jc w:val="cente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VALOR UNITARIO</w:t>
            </w:r>
          </w:p>
        </w:tc>
        <w:tc>
          <w:tcPr>
            <w:tcW w:w="1372" w:type="pct"/>
            <w:vMerge w:val="restart"/>
            <w:shd w:val="clear" w:color="FFFFFF" w:fill="FFFFFF"/>
            <w:vAlign w:val="center"/>
            <w:hideMark/>
          </w:tcPr>
          <w:p w14:paraId="2A0B8394" w14:textId="77777777" w:rsidR="00876ABE" w:rsidRPr="00876ABE" w:rsidRDefault="00876ABE" w:rsidP="00876ABE">
            <w:pPr>
              <w:jc w:val="cente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xml:space="preserve">VALOR TOTAL                                </w:t>
            </w:r>
          </w:p>
        </w:tc>
      </w:tr>
      <w:tr w:rsidR="00876ABE" w:rsidRPr="00876ABE" w14:paraId="45A6A47F" w14:textId="77777777" w:rsidTr="00C742FD">
        <w:trPr>
          <w:trHeight w:val="184"/>
        </w:trPr>
        <w:tc>
          <w:tcPr>
            <w:tcW w:w="1634" w:type="pct"/>
            <w:vMerge/>
            <w:vAlign w:val="center"/>
            <w:hideMark/>
          </w:tcPr>
          <w:p w14:paraId="64EE486D" w14:textId="77777777" w:rsidR="00876ABE" w:rsidRPr="00876ABE" w:rsidRDefault="00876ABE" w:rsidP="00876ABE">
            <w:pPr>
              <w:rPr>
                <w:rFonts w:ascii="Arial Narrow" w:hAnsi="Arial Narrow" w:cs="Arial"/>
                <w:b/>
                <w:bCs/>
                <w:color w:val="000000"/>
                <w:sz w:val="16"/>
                <w:szCs w:val="16"/>
                <w:lang w:val="es-CO" w:eastAsia="es-CO"/>
              </w:rPr>
            </w:pPr>
          </w:p>
        </w:tc>
        <w:tc>
          <w:tcPr>
            <w:tcW w:w="355" w:type="pct"/>
            <w:vMerge/>
            <w:vAlign w:val="center"/>
            <w:hideMark/>
          </w:tcPr>
          <w:p w14:paraId="245D5F9B" w14:textId="77777777" w:rsidR="00876ABE" w:rsidRPr="00876ABE" w:rsidRDefault="00876ABE" w:rsidP="00876ABE">
            <w:pPr>
              <w:rPr>
                <w:rFonts w:ascii="Arial Narrow" w:hAnsi="Arial Narrow" w:cs="Arial"/>
                <w:b/>
                <w:bCs/>
                <w:color w:val="000000"/>
                <w:sz w:val="16"/>
                <w:szCs w:val="16"/>
                <w:lang w:val="es-CO" w:eastAsia="es-CO"/>
              </w:rPr>
            </w:pPr>
          </w:p>
        </w:tc>
        <w:tc>
          <w:tcPr>
            <w:tcW w:w="499" w:type="pct"/>
            <w:vMerge/>
            <w:vAlign w:val="center"/>
            <w:hideMark/>
          </w:tcPr>
          <w:p w14:paraId="2D298744" w14:textId="77777777" w:rsidR="00876ABE" w:rsidRPr="00876ABE" w:rsidRDefault="00876ABE" w:rsidP="00876ABE">
            <w:pPr>
              <w:rPr>
                <w:rFonts w:ascii="Arial Narrow" w:hAnsi="Arial Narrow" w:cs="Arial"/>
                <w:b/>
                <w:bCs/>
                <w:color w:val="000000"/>
                <w:sz w:val="16"/>
                <w:szCs w:val="16"/>
                <w:lang w:val="es-CO" w:eastAsia="es-CO"/>
              </w:rPr>
            </w:pPr>
          </w:p>
        </w:tc>
        <w:tc>
          <w:tcPr>
            <w:tcW w:w="1140" w:type="pct"/>
            <w:gridSpan w:val="2"/>
            <w:vMerge/>
            <w:vAlign w:val="center"/>
            <w:hideMark/>
          </w:tcPr>
          <w:p w14:paraId="2D36F9E5" w14:textId="77777777" w:rsidR="00876ABE" w:rsidRPr="00876ABE" w:rsidRDefault="00876ABE" w:rsidP="00876ABE">
            <w:pPr>
              <w:rPr>
                <w:rFonts w:ascii="Arial Narrow" w:hAnsi="Arial Narrow" w:cs="Arial"/>
                <w:b/>
                <w:bCs/>
                <w:color w:val="000000"/>
                <w:sz w:val="16"/>
                <w:szCs w:val="16"/>
                <w:lang w:val="es-CO" w:eastAsia="es-CO"/>
              </w:rPr>
            </w:pPr>
          </w:p>
        </w:tc>
        <w:tc>
          <w:tcPr>
            <w:tcW w:w="1372" w:type="pct"/>
            <w:vMerge/>
            <w:vAlign w:val="center"/>
            <w:hideMark/>
          </w:tcPr>
          <w:p w14:paraId="311D96E4" w14:textId="77777777" w:rsidR="00876ABE" w:rsidRPr="00876ABE" w:rsidRDefault="00876ABE" w:rsidP="00876ABE">
            <w:pPr>
              <w:rPr>
                <w:rFonts w:ascii="Arial Narrow" w:hAnsi="Arial Narrow" w:cs="Arial"/>
                <w:b/>
                <w:bCs/>
                <w:color w:val="000000"/>
                <w:sz w:val="16"/>
                <w:szCs w:val="16"/>
                <w:lang w:val="es-CO" w:eastAsia="es-CO"/>
              </w:rPr>
            </w:pPr>
          </w:p>
        </w:tc>
      </w:tr>
      <w:tr w:rsidR="00876ABE" w:rsidRPr="00876ABE" w14:paraId="5832C695" w14:textId="77777777" w:rsidTr="00876ABE">
        <w:trPr>
          <w:trHeight w:val="330"/>
        </w:trPr>
        <w:tc>
          <w:tcPr>
            <w:tcW w:w="1634" w:type="pct"/>
            <w:shd w:val="clear" w:color="7F7F7F" w:fill="7F7F7F"/>
            <w:noWrap/>
            <w:vAlign w:val="center"/>
            <w:hideMark/>
          </w:tcPr>
          <w:p w14:paraId="25016305"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w:t>
            </w:r>
          </w:p>
        </w:tc>
        <w:tc>
          <w:tcPr>
            <w:tcW w:w="355" w:type="pct"/>
            <w:shd w:val="clear" w:color="7F7F7F" w:fill="7F7F7F"/>
            <w:noWrap/>
            <w:vAlign w:val="center"/>
            <w:hideMark/>
          </w:tcPr>
          <w:p w14:paraId="41408A36"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w:t>
            </w:r>
          </w:p>
        </w:tc>
        <w:tc>
          <w:tcPr>
            <w:tcW w:w="499" w:type="pct"/>
            <w:shd w:val="clear" w:color="7F7F7F" w:fill="7F7F7F"/>
            <w:noWrap/>
            <w:vAlign w:val="center"/>
            <w:hideMark/>
          </w:tcPr>
          <w:p w14:paraId="640319D3" w14:textId="77777777" w:rsidR="00876ABE" w:rsidRPr="00876ABE" w:rsidRDefault="00876ABE" w:rsidP="00876ABE">
            <w:pPr>
              <w:jc w:val="cente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w:t>
            </w:r>
          </w:p>
        </w:tc>
        <w:tc>
          <w:tcPr>
            <w:tcW w:w="1140" w:type="pct"/>
            <w:gridSpan w:val="2"/>
            <w:shd w:val="clear" w:color="7F7F7F" w:fill="7F7F7F"/>
            <w:noWrap/>
            <w:vAlign w:val="center"/>
            <w:hideMark/>
          </w:tcPr>
          <w:p w14:paraId="6602962E"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w:t>
            </w:r>
          </w:p>
        </w:tc>
        <w:tc>
          <w:tcPr>
            <w:tcW w:w="1372" w:type="pct"/>
            <w:shd w:val="clear" w:color="7F7F7F" w:fill="7F7F7F"/>
            <w:noWrap/>
            <w:vAlign w:val="center"/>
            <w:hideMark/>
          </w:tcPr>
          <w:p w14:paraId="0C485D72"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w:t>
            </w:r>
          </w:p>
        </w:tc>
      </w:tr>
      <w:tr w:rsidR="00876ABE" w:rsidRPr="00876ABE" w14:paraId="64E64B77" w14:textId="77777777" w:rsidTr="00876ABE">
        <w:trPr>
          <w:trHeight w:val="330"/>
        </w:trPr>
        <w:tc>
          <w:tcPr>
            <w:tcW w:w="5000" w:type="pct"/>
            <w:gridSpan w:val="6"/>
            <w:shd w:val="clear" w:color="002060" w:fill="FFFFFF"/>
            <w:vAlign w:val="center"/>
            <w:hideMark/>
          </w:tcPr>
          <w:p w14:paraId="2EF91B5F"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ALMACEN</w:t>
            </w:r>
          </w:p>
        </w:tc>
      </w:tr>
      <w:tr w:rsidR="00876ABE" w:rsidRPr="00876ABE" w14:paraId="573928A2" w14:textId="77777777" w:rsidTr="00876ABE">
        <w:trPr>
          <w:trHeight w:val="600"/>
        </w:trPr>
        <w:tc>
          <w:tcPr>
            <w:tcW w:w="1634" w:type="pct"/>
            <w:shd w:val="clear" w:color="auto" w:fill="auto"/>
            <w:vAlign w:val="center"/>
            <w:hideMark/>
          </w:tcPr>
          <w:p w14:paraId="71EA05D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MANTENIMIENTO GENERAL INFRAESTUCTURA ( LINEAS DE DEMARCACIÓN PISO Y MUROS INTERNOS)</w:t>
            </w:r>
          </w:p>
        </w:tc>
        <w:tc>
          <w:tcPr>
            <w:tcW w:w="355" w:type="pct"/>
            <w:shd w:val="clear" w:color="auto" w:fill="auto"/>
            <w:noWrap/>
            <w:vAlign w:val="center"/>
            <w:hideMark/>
          </w:tcPr>
          <w:p w14:paraId="39EE313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auto" w:fill="auto"/>
            <w:vAlign w:val="center"/>
            <w:hideMark/>
          </w:tcPr>
          <w:p w14:paraId="01E2E26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auto" w:fill="auto"/>
            <w:vAlign w:val="center"/>
            <w:hideMark/>
          </w:tcPr>
          <w:p w14:paraId="7815221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auto" w:fill="auto"/>
            <w:vAlign w:val="center"/>
            <w:hideMark/>
          </w:tcPr>
          <w:p w14:paraId="5DCA034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r>
      <w:tr w:rsidR="00876ABE" w:rsidRPr="00876ABE" w14:paraId="52FA15AF" w14:textId="77777777" w:rsidTr="00876ABE">
        <w:trPr>
          <w:trHeight w:val="330"/>
        </w:trPr>
        <w:tc>
          <w:tcPr>
            <w:tcW w:w="1634" w:type="pct"/>
            <w:shd w:val="clear" w:color="auto" w:fill="auto"/>
            <w:vAlign w:val="center"/>
            <w:hideMark/>
          </w:tcPr>
          <w:p w14:paraId="46D8A2D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DESM.CUBIERTA FIBRO CEMENTO</w:t>
            </w:r>
          </w:p>
        </w:tc>
        <w:tc>
          <w:tcPr>
            <w:tcW w:w="355" w:type="pct"/>
            <w:shd w:val="clear" w:color="auto" w:fill="auto"/>
            <w:noWrap/>
            <w:vAlign w:val="center"/>
            <w:hideMark/>
          </w:tcPr>
          <w:p w14:paraId="7FEC2A0E"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2216696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283,60</w:t>
            </w:r>
          </w:p>
        </w:tc>
        <w:tc>
          <w:tcPr>
            <w:tcW w:w="1140" w:type="pct"/>
            <w:gridSpan w:val="2"/>
            <w:shd w:val="clear" w:color="auto" w:fill="auto"/>
            <w:vAlign w:val="center"/>
            <w:hideMark/>
          </w:tcPr>
          <w:p w14:paraId="50D55F51"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7.656,00 </w:t>
            </w:r>
          </w:p>
        </w:tc>
        <w:tc>
          <w:tcPr>
            <w:tcW w:w="1372" w:type="pct"/>
            <w:shd w:val="clear" w:color="auto" w:fill="auto"/>
            <w:vAlign w:val="center"/>
            <w:hideMark/>
          </w:tcPr>
          <w:p w14:paraId="24B67F4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2.171.242,00 </w:t>
            </w:r>
          </w:p>
        </w:tc>
      </w:tr>
      <w:tr w:rsidR="00876ABE" w:rsidRPr="00876ABE" w14:paraId="7F25F3B2" w14:textId="77777777" w:rsidTr="00876ABE">
        <w:trPr>
          <w:trHeight w:val="330"/>
        </w:trPr>
        <w:tc>
          <w:tcPr>
            <w:tcW w:w="1634" w:type="pct"/>
            <w:shd w:val="clear" w:color="auto" w:fill="auto"/>
            <w:noWrap/>
            <w:vAlign w:val="bottom"/>
            <w:hideMark/>
          </w:tcPr>
          <w:p w14:paraId="5F1ECA4A"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TEJA UPVC</w:t>
            </w:r>
          </w:p>
        </w:tc>
        <w:tc>
          <w:tcPr>
            <w:tcW w:w="355" w:type="pct"/>
            <w:shd w:val="clear" w:color="auto" w:fill="auto"/>
            <w:noWrap/>
            <w:vAlign w:val="center"/>
            <w:hideMark/>
          </w:tcPr>
          <w:p w14:paraId="3B43726B"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25893E2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297,78</w:t>
            </w:r>
          </w:p>
        </w:tc>
        <w:tc>
          <w:tcPr>
            <w:tcW w:w="1140" w:type="pct"/>
            <w:gridSpan w:val="2"/>
            <w:shd w:val="clear" w:color="auto" w:fill="auto"/>
            <w:vAlign w:val="center"/>
            <w:hideMark/>
          </w:tcPr>
          <w:p w14:paraId="1D230CE1"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75.857,00 </w:t>
            </w:r>
          </w:p>
        </w:tc>
        <w:tc>
          <w:tcPr>
            <w:tcW w:w="1372" w:type="pct"/>
            <w:shd w:val="clear" w:color="auto" w:fill="auto"/>
            <w:vAlign w:val="center"/>
            <w:hideMark/>
          </w:tcPr>
          <w:p w14:paraId="64B1E6F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22.588.697,00 </w:t>
            </w:r>
          </w:p>
        </w:tc>
      </w:tr>
      <w:tr w:rsidR="00876ABE" w:rsidRPr="00876ABE" w14:paraId="5FD976A3" w14:textId="77777777" w:rsidTr="00876ABE">
        <w:trPr>
          <w:trHeight w:val="330"/>
        </w:trPr>
        <w:tc>
          <w:tcPr>
            <w:tcW w:w="1634" w:type="pct"/>
            <w:shd w:val="clear" w:color="auto" w:fill="auto"/>
            <w:vAlign w:val="center"/>
            <w:hideMark/>
          </w:tcPr>
          <w:p w14:paraId="6E02EDA5"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0163C80F"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6BFE9753"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159,30</w:t>
            </w:r>
          </w:p>
        </w:tc>
        <w:tc>
          <w:tcPr>
            <w:tcW w:w="1140" w:type="pct"/>
            <w:gridSpan w:val="2"/>
            <w:shd w:val="clear" w:color="auto" w:fill="auto"/>
            <w:vAlign w:val="center"/>
            <w:hideMark/>
          </w:tcPr>
          <w:p w14:paraId="21004DF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23BC5ABF"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3.400.161,00 </w:t>
            </w:r>
          </w:p>
        </w:tc>
      </w:tr>
      <w:tr w:rsidR="00876ABE" w:rsidRPr="00876ABE" w14:paraId="668FC096" w14:textId="77777777" w:rsidTr="00876ABE">
        <w:trPr>
          <w:trHeight w:val="330"/>
        </w:trPr>
        <w:tc>
          <w:tcPr>
            <w:tcW w:w="1634" w:type="pct"/>
            <w:shd w:val="clear" w:color="000000" w:fill="BFBFBF"/>
            <w:vAlign w:val="center"/>
            <w:hideMark/>
          </w:tcPr>
          <w:p w14:paraId="34A92222"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578F40C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2DB5D922"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3457ACF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   </w:t>
            </w:r>
          </w:p>
        </w:tc>
        <w:tc>
          <w:tcPr>
            <w:tcW w:w="1372" w:type="pct"/>
            <w:shd w:val="clear" w:color="000000" w:fill="BFBFBF"/>
            <w:vAlign w:val="center"/>
            <w:hideMark/>
          </w:tcPr>
          <w:p w14:paraId="229361BD"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28.160.100,00 </w:t>
            </w:r>
          </w:p>
        </w:tc>
      </w:tr>
      <w:tr w:rsidR="00876ABE" w:rsidRPr="00876ABE" w14:paraId="49573500" w14:textId="77777777" w:rsidTr="00876ABE">
        <w:trPr>
          <w:trHeight w:val="330"/>
        </w:trPr>
        <w:tc>
          <w:tcPr>
            <w:tcW w:w="2488" w:type="pct"/>
            <w:gridSpan w:val="3"/>
            <w:shd w:val="clear" w:color="002060" w:fill="FFFFFF"/>
            <w:vAlign w:val="center"/>
            <w:hideMark/>
          </w:tcPr>
          <w:p w14:paraId="33DC318E"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CASETAS DE VIGILACIA</w:t>
            </w:r>
          </w:p>
        </w:tc>
        <w:tc>
          <w:tcPr>
            <w:tcW w:w="1140" w:type="pct"/>
            <w:gridSpan w:val="2"/>
            <w:shd w:val="clear" w:color="000000" w:fill="FFFFFF"/>
            <w:noWrap/>
            <w:vAlign w:val="bottom"/>
            <w:hideMark/>
          </w:tcPr>
          <w:p w14:paraId="2165E01E"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000000" w:fill="FFFFFF"/>
            <w:noWrap/>
            <w:vAlign w:val="bottom"/>
            <w:hideMark/>
          </w:tcPr>
          <w:p w14:paraId="5C5395F8"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r>
      <w:tr w:rsidR="00876ABE" w:rsidRPr="00876ABE" w14:paraId="0D2C2460" w14:textId="77777777" w:rsidTr="00876ABE">
        <w:trPr>
          <w:trHeight w:val="600"/>
        </w:trPr>
        <w:tc>
          <w:tcPr>
            <w:tcW w:w="1634" w:type="pct"/>
            <w:shd w:val="clear" w:color="auto" w:fill="auto"/>
            <w:vAlign w:val="center"/>
            <w:hideMark/>
          </w:tcPr>
          <w:p w14:paraId="31992136"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MANTENIMIENTO GARITA ACCESO TORRE DE CONTROL</w:t>
            </w:r>
          </w:p>
        </w:tc>
        <w:tc>
          <w:tcPr>
            <w:tcW w:w="355" w:type="pct"/>
            <w:shd w:val="clear" w:color="auto" w:fill="auto"/>
            <w:noWrap/>
            <w:vAlign w:val="center"/>
            <w:hideMark/>
          </w:tcPr>
          <w:p w14:paraId="5A9BD0C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auto" w:fill="auto"/>
            <w:vAlign w:val="center"/>
            <w:hideMark/>
          </w:tcPr>
          <w:p w14:paraId="26A5836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auto" w:fill="auto"/>
            <w:vAlign w:val="center"/>
            <w:hideMark/>
          </w:tcPr>
          <w:p w14:paraId="36AE5B0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auto" w:fill="auto"/>
            <w:vAlign w:val="center"/>
            <w:hideMark/>
          </w:tcPr>
          <w:p w14:paraId="59E73B9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r>
      <w:tr w:rsidR="00876ABE" w:rsidRPr="00876ABE" w14:paraId="5BCBBEFC" w14:textId="77777777" w:rsidTr="00876ABE">
        <w:trPr>
          <w:trHeight w:val="600"/>
        </w:trPr>
        <w:tc>
          <w:tcPr>
            <w:tcW w:w="1634" w:type="pct"/>
            <w:shd w:val="clear" w:color="auto" w:fill="auto"/>
            <w:vAlign w:val="center"/>
            <w:hideMark/>
          </w:tcPr>
          <w:p w14:paraId="717C2481"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42915A7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5D47FC11"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30,80</w:t>
            </w:r>
          </w:p>
        </w:tc>
        <w:tc>
          <w:tcPr>
            <w:tcW w:w="1140" w:type="pct"/>
            <w:gridSpan w:val="2"/>
            <w:shd w:val="clear" w:color="auto" w:fill="auto"/>
            <w:vAlign w:val="center"/>
            <w:hideMark/>
          </w:tcPr>
          <w:p w14:paraId="2D9DEF8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1EFB7965"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657.426,00 </w:t>
            </w:r>
          </w:p>
        </w:tc>
      </w:tr>
      <w:tr w:rsidR="00876ABE" w:rsidRPr="00876ABE" w14:paraId="03595993" w14:textId="77777777" w:rsidTr="00876ABE">
        <w:trPr>
          <w:trHeight w:val="600"/>
        </w:trPr>
        <w:tc>
          <w:tcPr>
            <w:tcW w:w="1634" w:type="pct"/>
            <w:shd w:val="clear" w:color="auto" w:fill="auto"/>
            <w:vAlign w:val="center"/>
            <w:hideMark/>
          </w:tcPr>
          <w:p w14:paraId="326ABCCA"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DESTRONQUE-PULIDA-BRILLADA PISO (E)</w:t>
            </w:r>
          </w:p>
        </w:tc>
        <w:tc>
          <w:tcPr>
            <w:tcW w:w="355" w:type="pct"/>
            <w:shd w:val="clear" w:color="auto" w:fill="auto"/>
            <w:noWrap/>
            <w:vAlign w:val="center"/>
            <w:hideMark/>
          </w:tcPr>
          <w:p w14:paraId="43D952CC"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034A258B"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38,61</w:t>
            </w:r>
          </w:p>
        </w:tc>
        <w:tc>
          <w:tcPr>
            <w:tcW w:w="1140" w:type="pct"/>
            <w:gridSpan w:val="2"/>
            <w:shd w:val="clear" w:color="auto" w:fill="auto"/>
            <w:vAlign w:val="center"/>
            <w:hideMark/>
          </w:tcPr>
          <w:p w14:paraId="4E8EF945"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23.537,00 </w:t>
            </w:r>
          </w:p>
        </w:tc>
        <w:tc>
          <w:tcPr>
            <w:tcW w:w="1372" w:type="pct"/>
            <w:shd w:val="clear" w:color="auto" w:fill="auto"/>
            <w:vAlign w:val="center"/>
            <w:hideMark/>
          </w:tcPr>
          <w:p w14:paraId="5DFDB99D"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908.764,00 </w:t>
            </w:r>
          </w:p>
        </w:tc>
      </w:tr>
      <w:tr w:rsidR="00876ABE" w:rsidRPr="00876ABE" w14:paraId="72A8BBEC" w14:textId="77777777" w:rsidTr="00876ABE">
        <w:trPr>
          <w:trHeight w:val="600"/>
        </w:trPr>
        <w:tc>
          <w:tcPr>
            <w:tcW w:w="1634" w:type="pct"/>
            <w:shd w:val="clear" w:color="auto" w:fill="auto"/>
            <w:vAlign w:val="center"/>
            <w:hideMark/>
          </w:tcPr>
          <w:p w14:paraId="15CE1AE5"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KORAZA PLASTICA SUPERF.LISA [3M]</w:t>
            </w:r>
          </w:p>
        </w:tc>
        <w:tc>
          <w:tcPr>
            <w:tcW w:w="355" w:type="pct"/>
            <w:shd w:val="clear" w:color="auto" w:fill="auto"/>
            <w:noWrap/>
            <w:vAlign w:val="center"/>
            <w:hideMark/>
          </w:tcPr>
          <w:p w14:paraId="1EEA896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26A5EF7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61,52</w:t>
            </w:r>
          </w:p>
        </w:tc>
        <w:tc>
          <w:tcPr>
            <w:tcW w:w="1140" w:type="pct"/>
            <w:gridSpan w:val="2"/>
            <w:shd w:val="clear" w:color="auto" w:fill="auto"/>
            <w:vAlign w:val="center"/>
            <w:hideMark/>
          </w:tcPr>
          <w:p w14:paraId="46E060C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30.330,00 </w:t>
            </w:r>
          </w:p>
        </w:tc>
        <w:tc>
          <w:tcPr>
            <w:tcW w:w="1372" w:type="pct"/>
            <w:shd w:val="clear" w:color="auto" w:fill="auto"/>
            <w:vAlign w:val="center"/>
            <w:hideMark/>
          </w:tcPr>
          <w:p w14:paraId="28EE77A2"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1.865.902,00 </w:t>
            </w:r>
          </w:p>
        </w:tc>
      </w:tr>
      <w:tr w:rsidR="00876ABE" w:rsidRPr="00876ABE" w14:paraId="5C7E084A" w14:textId="77777777" w:rsidTr="00876ABE">
        <w:trPr>
          <w:trHeight w:val="600"/>
        </w:trPr>
        <w:tc>
          <w:tcPr>
            <w:tcW w:w="1634" w:type="pct"/>
            <w:shd w:val="clear" w:color="auto" w:fill="auto"/>
            <w:vAlign w:val="center"/>
            <w:hideMark/>
          </w:tcPr>
          <w:p w14:paraId="4E3E358F"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GUARDAESCOBA PORCELANATO 7X30CM</w:t>
            </w:r>
          </w:p>
        </w:tc>
        <w:tc>
          <w:tcPr>
            <w:tcW w:w="355" w:type="pct"/>
            <w:shd w:val="clear" w:color="auto" w:fill="auto"/>
            <w:noWrap/>
            <w:vAlign w:val="center"/>
            <w:hideMark/>
          </w:tcPr>
          <w:p w14:paraId="43998D4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ML</w:t>
            </w:r>
          </w:p>
        </w:tc>
        <w:tc>
          <w:tcPr>
            <w:tcW w:w="499" w:type="pct"/>
            <w:shd w:val="clear" w:color="auto" w:fill="auto"/>
            <w:vAlign w:val="center"/>
            <w:hideMark/>
          </w:tcPr>
          <w:p w14:paraId="74CDF74B"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24,00</w:t>
            </w:r>
          </w:p>
        </w:tc>
        <w:tc>
          <w:tcPr>
            <w:tcW w:w="1140" w:type="pct"/>
            <w:gridSpan w:val="2"/>
            <w:shd w:val="clear" w:color="auto" w:fill="auto"/>
            <w:vAlign w:val="center"/>
            <w:hideMark/>
          </w:tcPr>
          <w:p w14:paraId="1C94E6E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24.017,00 </w:t>
            </w:r>
          </w:p>
        </w:tc>
        <w:tc>
          <w:tcPr>
            <w:tcW w:w="1372" w:type="pct"/>
            <w:shd w:val="clear" w:color="auto" w:fill="auto"/>
            <w:vAlign w:val="center"/>
            <w:hideMark/>
          </w:tcPr>
          <w:p w14:paraId="176B83CA"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576.408,00 </w:t>
            </w:r>
          </w:p>
        </w:tc>
      </w:tr>
      <w:tr w:rsidR="00876ABE" w:rsidRPr="00876ABE" w14:paraId="740D3615" w14:textId="77777777" w:rsidTr="00876ABE">
        <w:trPr>
          <w:trHeight w:val="600"/>
        </w:trPr>
        <w:tc>
          <w:tcPr>
            <w:tcW w:w="1634" w:type="pct"/>
            <w:shd w:val="clear" w:color="auto" w:fill="auto"/>
            <w:vAlign w:val="center"/>
            <w:hideMark/>
          </w:tcPr>
          <w:p w14:paraId="6A10DD71"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C.FALSO LAMINA PVC A=25CM E=10MM</w:t>
            </w:r>
          </w:p>
        </w:tc>
        <w:tc>
          <w:tcPr>
            <w:tcW w:w="355" w:type="pct"/>
            <w:shd w:val="clear" w:color="auto" w:fill="auto"/>
            <w:noWrap/>
            <w:vAlign w:val="center"/>
            <w:hideMark/>
          </w:tcPr>
          <w:p w14:paraId="240C1ABC"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7F6A5A3C"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7,56</w:t>
            </w:r>
          </w:p>
        </w:tc>
        <w:tc>
          <w:tcPr>
            <w:tcW w:w="1140" w:type="pct"/>
            <w:gridSpan w:val="2"/>
            <w:shd w:val="clear" w:color="auto" w:fill="auto"/>
            <w:vAlign w:val="center"/>
            <w:hideMark/>
          </w:tcPr>
          <w:p w14:paraId="2E14BBF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98.269,00 </w:t>
            </w:r>
          </w:p>
        </w:tc>
        <w:tc>
          <w:tcPr>
            <w:tcW w:w="1372" w:type="pct"/>
            <w:shd w:val="clear" w:color="auto" w:fill="auto"/>
            <w:vAlign w:val="center"/>
            <w:hideMark/>
          </w:tcPr>
          <w:p w14:paraId="6C7CAD0D"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742.914,00 </w:t>
            </w:r>
          </w:p>
        </w:tc>
      </w:tr>
      <w:tr w:rsidR="00876ABE" w:rsidRPr="00876ABE" w14:paraId="37A7685C" w14:textId="77777777" w:rsidTr="00876ABE">
        <w:trPr>
          <w:trHeight w:val="330"/>
        </w:trPr>
        <w:tc>
          <w:tcPr>
            <w:tcW w:w="1634" w:type="pct"/>
            <w:shd w:val="clear" w:color="000000" w:fill="BFBFBF"/>
            <w:vAlign w:val="center"/>
            <w:hideMark/>
          </w:tcPr>
          <w:p w14:paraId="39E0A9AF"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7ADA6155"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26D4F40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52A1F3E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000000" w:fill="BFBFBF"/>
            <w:vAlign w:val="center"/>
            <w:hideMark/>
          </w:tcPr>
          <w:p w14:paraId="2A17A6F6"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4.751.414,00 </w:t>
            </w:r>
          </w:p>
        </w:tc>
      </w:tr>
      <w:tr w:rsidR="00876ABE" w:rsidRPr="00876ABE" w14:paraId="6C6E0204" w14:textId="77777777" w:rsidTr="00876ABE">
        <w:trPr>
          <w:trHeight w:val="345"/>
        </w:trPr>
        <w:tc>
          <w:tcPr>
            <w:tcW w:w="2488" w:type="pct"/>
            <w:gridSpan w:val="3"/>
            <w:shd w:val="clear" w:color="002060" w:fill="FFFFFF"/>
            <w:vAlign w:val="center"/>
            <w:hideMark/>
          </w:tcPr>
          <w:p w14:paraId="2C5B69C4"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EDIFICACIONES DE USO TÉCNICO / AERONÁUTICO  CONTROL RADAR</w:t>
            </w:r>
          </w:p>
        </w:tc>
        <w:tc>
          <w:tcPr>
            <w:tcW w:w="1140" w:type="pct"/>
            <w:gridSpan w:val="2"/>
            <w:shd w:val="clear" w:color="000000" w:fill="FFFFFF"/>
            <w:noWrap/>
            <w:vAlign w:val="bottom"/>
            <w:hideMark/>
          </w:tcPr>
          <w:p w14:paraId="49F53D99"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000000" w:fill="FFFFFF"/>
            <w:noWrap/>
            <w:vAlign w:val="bottom"/>
            <w:hideMark/>
          </w:tcPr>
          <w:p w14:paraId="6048F5AA"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r>
      <w:tr w:rsidR="00876ABE" w:rsidRPr="00876ABE" w14:paraId="11064881" w14:textId="77777777" w:rsidTr="00876ABE">
        <w:trPr>
          <w:trHeight w:val="600"/>
        </w:trPr>
        <w:tc>
          <w:tcPr>
            <w:tcW w:w="1634" w:type="pct"/>
            <w:shd w:val="clear" w:color="auto" w:fill="auto"/>
            <w:vAlign w:val="center"/>
            <w:hideMark/>
          </w:tcPr>
          <w:p w14:paraId="53503BE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MANTENIMIENTO HUMEDADES EN PAREDES  INTERNAS Y EXTERNAS</w:t>
            </w:r>
          </w:p>
        </w:tc>
        <w:tc>
          <w:tcPr>
            <w:tcW w:w="355" w:type="pct"/>
            <w:shd w:val="clear" w:color="auto" w:fill="auto"/>
            <w:noWrap/>
            <w:vAlign w:val="center"/>
            <w:hideMark/>
          </w:tcPr>
          <w:p w14:paraId="4816EED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auto" w:fill="auto"/>
            <w:vAlign w:val="center"/>
            <w:hideMark/>
          </w:tcPr>
          <w:p w14:paraId="32D5E42F"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auto" w:fill="auto"/>
            <w:vAlign w:val="center"/>
            <w:hideMark/>
          </w:tcPr>
          <w:p w14:paraId="529FA163"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auto" w:fill="auto"/>
            <w:vAlign w:val="center"/>
            <w:hideMark/>
          </w:tcPr>
          <w:p w14:paraId="50FF234A"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r>
      <w:tr w:rsidR="00876ABE" w:rsidRPr="00876ABE" w14:paraId="5BED6516" w14:textId="77777777" w:rsidTr="00876ABE">
        <w:trPr>
          <w:trHeight w:val="600"/>
        </w:trPr>
        <w:tc>
          <w:tcPr>
            <w:tcW w:w="1634" w:type="pct"/>
            <w:shd w:val="clear" w:color="auto" w:fill="auto"/>
            <w:vAlign w:val="center"/>
            <w:hideMark/>
          </w:tcPr>
          <w:p w14:paraId="391841DF"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72A3ED03"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15C8869A"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780,42</w:t>
            </w:r>
          </w:p>
        </w:tc>
        <w:tc>
          <w:tcPr>
            <w:tcW w:w="1140" w:type="pct"/>
            <w:gridSpan w:val="2"/>
            <w:shd w:val="clear" w:color="auto" w:fill="auto"/>
            <w:vAlign w:val="center"/>
            <w:hideMark/>
          </w:tcPr>
          <w:p w14:paraId="48E074D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65EE82F0"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16.658.099,00 </w:t>
            </w:r>
          </w:p>
        </w:tc>
      </w:tr>
      <w:tr w:rsidR="00876ABE" w:rsidRPr="00876ABE" w14:paraId="02AE3017" w14:textId="77777777" w:rsidTr="00876ABE">
        <w:trPr>
          <w:trHeight w:val="600"/>
        </w:trPr>
        <w:tc>
          <w:tcPr>
            <w:tcW w:w="1634" w:type="pct"/>
            <w:shd w:val="clear" w:color="auto" w:fill="auto"/>
            <w:vAlign w:val="center"/>
            <w:hideMark/>
          </w:tcPr>
          <w:p w14:paraId="3D4BE4E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DEMOL.MURO LAD. TIZON E&gt;0.50 MT</w:t>
            </w:r>
          </w:p>
        </w:tc>
        <w:tc>
          <w:tcPr>
            <w:tcW w:w="355" w:type="pct"/>
            <w:shd w:val="clear" w:color="auto" w:fill="auto"/>
            <w:noWrap/>
            <w:vAlign w:val="center"/>
            <w:hideMark/>
          </w:tcPr>
          <w:p w14:paraId="2399E2B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619C3E8E"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58,70</w:t>
            </w:r>
          </w:p>
        </w:tc>
        <w:tc>
          <w:tcPr>
            <w:tcW w:w="1140" w:type="pct"/>
            <w:gridSpan w:val="2"/>
            <w:shd w:val="clear" w:color="auto" w:fill="auto"/>
            <w:vAlign w:val="center"/>
            <w:hideMark/>
          </w:tcPr>
          <w:p w14:paraId="4218BBE1"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24.218,00 </w:t>
            </w:r>
          </w:p>
        </w:tc>
        <w:tc>
          <w:tcPr>
            <w:tcW w:w="1372" w:type="pct"/>
            <w:shd w:val="clear" w:color="auto" w:fill="auto"/>
            <w:vAlign w:val="center"/>
            <w:hideMark/>
          </w:tcPr>
          <w:p w14:paraId="49EC8EF7"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1.421.597,00 </w:t>
            </w:r>
          </w:p>
        </w:tc>
      </w:tr>
      <w:tr w:rsidR="00876ABE" w:rsidRPr="00876ABE" w14:paraId="74089EA6" w14:textId="77777777" w:rsidTr="00876ABE">
        <w:trPr>
          <w:trHeight w:val="600"/>
        </w:trPr>
        <w:tc>
          <w:tcPr>
            <w:tcW w:w="1634" w:type="pct"/>
            <w:shd w:val="clear" w:color="auto" w:fill="auto"/>
            <w:vAlign w:val="center"/>
            <w:hideMark/>
          </w:tcPr>
          <w:p w14:paraId="6F77856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ANCLAJE HIERRO ,3/8"-PERF. ,1/2" 10-15C</w:t>
            </w:r>
          </w:p>
        </w:tc>
        <w:tc>
          <w:tcPr>
            <w:tcW w:w="355" w:type="pct"/>
            <w:shd w:val="clear" w:color="auto" w:fill="auto"/>
            <w:noWrap/>
            <w:vAlign w:val="center"/>
            <w:hideMark/>
          </w:tcPr>
          <w:p w14:paraId="57465A6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PTO</w:t>
            </w:r>
          </w:p>
        </w:tc>
        <w:tc>
          <w:tcPr>
            <w:tcW w:w="499" w:type="pct"/>
            <w:shd w:val="clear" w:color="auto" w:fill="auto"/>
            <w:vAlign w:val="center"/>
            <w:hideMark/>
          </w:tcPr>
          <w:p w14:paraId="4105F30F"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93,92</w:t>
            </w:r>
          </w:p>
        </w:tc>
        <w:tc>
          <w:tcPr>
            <w:tcW w:w="1140" w:type="pct"/>
            <w:gridSpan w:val="2"/>
            <w:shd w:val="clear" w:color="auto" w:fill="auto"/>
            <w:vAlign w:val="center"/>
            <w:hideMark/>
          </w:tcPr>
          <w:p w14:paraId="1C4A6CA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18.972,00 </w:t>
            </w:r>
          </w:p>
        </w:tc>
        <w:tc>
          <w:tcPr>
            <w:tcW w:w="1372" w:type="pct"/>
            <w:shd w:val="clear" w:color="auto" w:fill="auto"/>
            <w:vAlign w:val="center"/>
            <w:hideMark/>
          </w:tcPr>
          <w:p w14:paraId="6E371337"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1.781.850,00 </w:t>
            </w:r>
          </w:p>
        </w:tc>
      </w:tr>
      <w:tr w:rsidR="00876ABE" w:rsidRPr="00876ABE" w14:paraId="1417E545" w14:textId="77777777" w:rsidTr="00876ABE">
        <w:trPr>
          <w:trHeight w:val="600"/>
        </w:trPr>
        <w:tc>
          <w:tcPr>
            <w:tcW w:w="1634" w:type="pct"/>
            <w:shd w:val="clear" w:color="auto" w:fill="auto"/>
            <w:vAlign w:val="center"/>
            <w:hideMark/>
          </w:tcPr>
          <w:p w14:paraId="09BB40BE"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lastRenderedPageBreak/>
              <w:t>COLUMNA AMARRE MURO CULATA E=15CM-20CM</w:t>
            </w:r>
          </w:p>
        </w:tc>
        <w:tc>
          <w:tcPr>
            <w:tcW w:w="355" w:type="pct"/>
            <w:shd w:val="clear" w:color="auto" w:fill="auto"/>
            <w:noWrap/>
            <w:vAlign w:val="center"/>
            <w:hideMark/>
          </w:tcPr>
          <w:p w14:paraId="6FAF6501"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ML</w:t>
            </w:r>
          </w:p>
        </w:tc>
        <w:tc>
          <w:tcPr>
            <w:tcW w:w="499" w:type="pct"/>
            <w:shd w:val="clear" w:color="auto" w:fill="auto"/>
            <w:vAlign w:val="center"/>
            <w:hideMark/>
          </w:tcPr>
          <w:p w14:paraId="36C2C91B"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25,00</w:t>
            </w:r>
          </w:p>
        </w:tc>
        <w:tc>
          <w:tcPr>
            <w:tcW w:w="1140" w:type="pct"/>
            <w:gridSpan w:val="2"/>
            <w:shd w:val="clear" w:color="auto" w:fill="auto"/>
            <w:vAlign w:val="center"/>
            <w:hideMark/>
          </w:tcPr>
          <w:p w14:paraId="69A9E075"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59.503,00 </w:t>
            </w:r>
          </w:p>
        </w:tc>
        <w:tc>
          <w:tcPr>
            <w:tcW w:w="1372" w:type="pct"/>
            <w:shd w:val="clear" w:color="auto" w:fill="auto"/>
            <w:vAlign w:val="center"/>
            <w:hideMark/>
          </w:tcPr>
          <w:p w14:paraId="3514C591"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1.487.575,00 </w:t>
            </w:r>
          </w:p>
        </w:tc>
      </w:tr>
      <w:tr w:rsidR="00876ABE" w:rsidRPr="00876ABE" w14:paraId="339D60B2" w14:textId="77777777" w:rsidTr="00876ABE">
        <w:trPr>
          <w:trHeight w:val="600"/>
        </w:trPr>
        <w:tc>
          <w:tcPr>
            <w:tcW w:w="1634" w:type="pct"/>
            <w:shd w:val="clear" w:color="auto" w:fill="auto"/>
            <w:vAlign w:val="center"/>
            <w:hideMark/>
          </w:tcPr>
          <w:p w14:paraId="73C3400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ACERO REFUERZO FLEJADO 37000 PSI 240Mpa</w:t>
            </w:r>
          </w:p>
        </w:tc>
        <w:tc>
          <w:tcPr>
            <w:tcW w:w="355" w:type="pct"/>
            <w:shd w:val="clear" w:color="auto" w:fill="auto"/>
            <w:noWrap/>
            <w:vAlign w:val="center"/>
            <w:hideMark/>
          </w:tcPr>
          <w:p w14:paraId="247C8D6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KG</w:t>
            </w:r>
          </w:p>
        </w:tc>
        <w:tc>
          <w:tcPr>
            <w:tcW w:w="499" w:type="pct"/>
            <w:shd w:val="clear" w:color="auto" w:fill="auto"/>
            <w:vAlign w:val="center"/>
            <w:hideMark/>
          </w:tcPr>
          <w:p w14:paraId="5949BD9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59,14</w:t>
            </w:r>
          </w:p>
        </w:tc>
        <w:tc>
          <w:tcPr>
            <w:tcW w:w="1140" w:type="pct"/>
            <w:gridSpan w:val="2"/>
            <w:shd w:val="clear" w:color="auto" w:fill="auto"/>
            <w:vAlign w:val="center"/>
            <w:hideMark/>
          </w:tcPr>
          <w:p w14:paraId="7CFB8938"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7.066,00 </w:t>
            </w:r>
          </w:p>
        </w:tc>
        <w:tc>
          <w:tcPr>
            <w:tcW w:w="1372" w:type="pct"/>
            <w:shd w:val="clear" w:color="auto" w:fill="auto"/>
            <w:vAlign w:val="center"/>
            <w:hideMark/>
          </w:tcPr>
          <w:p w14:paraId="58CC2619"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417.883,00 </w:t>
            </w:r>
          </w:p>
        </w:tc>
      </w:tr>
      <w:tr w:rsidR="00876ABE" w:rsidRPr="00876ABE" w14:paraId="075BE5F8" w14:textId="77777777" w:rsidTr="00876ABE">
        <w:trPr>
          <w:trHeight w:val="600"/>
        </w:trPr>
        <w:tc>
          <w:tcPr>
            <w:tcW w:w="1634" w:type="pct"/>
            <w:shd w:val="clear" w:color="auto" w:fill="auto"/>
            <w:vAlign w:val="center"/>
            <w:hideMark/>
          </w:tcPr>
          <w:p w14:paraId="37936BE6"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ALFAGIA CONCRETO A=21-30CM</w:t>
            </w:r>
          </w:p>
        </w:tc>
        <w:tc>
          <w:tcPr>
            <w:tcW w:w="355" w:type="pct"/>
            <w:shd w:val="clear" w:color="auto" w:fill="auto"/>
            <w:noWrap/>
            <w:vAlign w:val="center"/>
            <w:hideMark/>
          </w:tcPr>
          <w:p w14:paraId="2D9F2B3A"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ML</w:t>
            </w:r>
          </w:p>
        </w:tc>
        <w:tc>
          <w:tcPr>
            <w:tcW w:w="499" w:type="pct"/>
            <w:shd w:val="clear" w:color="auto" w:fill="auto"/>
            <w:vAlign w:val="center"/>
            <w:hideMark/>
          </w:tcPr>
          <w:p w14:paraId="4E4A0D4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58,70</w:t>
            </w:r>
          </w:p>
        </w:tc>
        <w:tc>
          <w:tcPr>
            <w:tcW w:w="1140" w:type="pct"/>
            <w:gridSpan w:val="2"/>
            <w:shd w:val="clear" w:color="auto" w:fill="auto"/>
            <w:vAlign w:val="center"/>
            <w:hideMark/>
          </w:tcPr>
          <w:p w14:paraId="09EC92B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92.404,00 </w:t>
            </w:r>
          </w:p>
        </w:tc>
        <w:tc>
          <w:tcPr>
            <w:tcW w:w="1372" w:type="pct"/>
            <w:shd w:val="clear" w:color="auto" w:fill="auto"/>
            <w:vAlign w:val="center"/>
            <w:hideMark/>
          </w:tcPr>
          <w:p w14:paraId="53C57795"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5.424.115,00 </w:t>
            </w:r>
          </w:p>
        </w:tc>
      </w:tr>
      <w:tr w:rsidR="00876ABE" w:rsidRPr="00876ABE" w14:paraId="79417121" w14:textId="77777777" w:rsidTr="00876ABE">
        <w:trPr>
          <w:trHeight w:val="330"/>
        </w:trPr>
        <w:tc>
          <w:tcPr>
            <w:tcW w:w="1634" w:type="pct"/>
            <w:shd w:val="clear" w:color="000000" w:fill="BFBFBF"/>
            <w:vAlign w:val="center"/>
            <w:hideMark/>
          </w:tcPr>
          <w:p w14:paraId="6B920773"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5C34B4FF"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6D107BF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2C70B110"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000000" w:fill="BFBFBF"/>
            <w:vAlign w:val="center"/>
            <w:hideMark/>
          </w:tcPr>
          <w:p w14:paraId="7A456FE0"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27.191.119,00 </w:t>
            </w:r>
          </w:p>
        </w:tc>
      </w:tr>
      <w:tr w:rsidR="00876ABE" w:rsidRPr="00876ABE" w14:paraId="6A6E03D9" w14:textId="77777777" w:rsidTr="00876ABE">
        <w:trPr>
          <w:trHeight w:val="330"/>
        </w:trPr>
        <w:tc>
          <w:tcPr>
            <w:tcW w:w="2488" w:type="pct"/>
            <w:gridSpan w:val="3"/>
            <w:shd w:val="clear" w:color="002060" w:fill="FFFFFF"/>
            <w:vAlign w:val="center"/>
            <w:hideMark/>
          </w:tcPr>
          <w:p w14:paraId="5E9DE4BD"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ESTACIONES Y /O SUBESTACIONES ELECTRICAS</w:t>
            </w:r>
          </w:p>
        </w:tc>
        <w:tc>
          <w:tcPr>
            <w:tcW w:w="1140" w:type="pct"/>
            <w:gridSpan w:val="2"/>
            <w:shd w:val="clear" w:color="000000" w:fill="FFFFFF"/>
            <w:noWrap/>
            <w:vAlign w:val="bottom"/>
            <w:hideMark/>
          </w:tcPr>
          <w:p w14:paraId="6A5D1A46"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000000" w:fill="FFFFFF"/>
            <w:noWrap/>
            <w:vAlign w:val="bottom"/>
            <w:hideMark/>
          </w:tcPr>
          <w:p w14:paraId="10C5D3B0"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r>
      <w:tr w:rsidR="00876ABE" w:rsidRPr="00876ABE" w14:paraId="3D419973" w14:textId="77777777" w:rsidTr="00876ABE">
        <w:trPr>
          <w:trHeight w:val="600"/>
        </w:trPr>
        <w:tc>
          <w:tcPr>
            <w:tcW w:w="1634" w:type="pct"/>
            <w:shd w:val="clear" w:color="auto" w:fill="auto"/>
            <w:vAlign w:val="center"/>
            <w:hideMark/>
          </w:tcPr>
          <w:p w14:paraId="19969E23"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PROTECCION FACHADAS (REPELENTE AGUA INCOLORO PARA FACHADAS)</w:t>
            </w:r>
          </w:p>
        </w:tc>
        <w:tc>
          <w:tcPr>
            <w:tcW w:w="355" w:type="pct"/>
            <w:shd w:val="clear" w:color="auto" w:fill="auto"/>
            <w:noWrap/>
            <w:vAlign w:val="center"/>
            <w:hideMark/>
          </w:tcPr>
          <w:p w14:paraId="423D5352"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45B249E1"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234,90</w:t>
            </w:r>
          </w:p>
        </w:tc>
        <w:tc>
          <w:tcPr>
            <w:tcW w:w="1140" w:type="pct"/>
            <w:gridSpan w:val="2"/>
            <w:shd w:val="clear" w:color="auto" w:fill="auto"/>
            <w:vAlign w:val="center"/>
            <w:hideMark/>
          </w:tcPr>
          <w:p w14:paraId="63C91574"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12.883,00 </w:t>
            </w:r>
          </w:p>
        </w:tc>
        <w:tc>
          <w:tcPr>
            <w:tcW w:w="1372" w:type="pct"/>
            <w:shd w:val="clear" w:color="auto" w:fill="auto"/>
            <w:vAlign w:val="center"/>
            <w:hideMark/>
          </w:tcPr>
          <w:p w14:paraId="3448DF61"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3.026.217,00 </w:t>
            </w:r>
          </w:p>
        </w:tc>
      </w:tr>
      <w:tr w:rsidR="00876ABE" w:rsidRPr="00876ABE" w14:paraId="1269D273" w14:textId="77777777" w:rsidTr="00876ABE">
        <w:trPr>
          <w:trHeight w:val="600"/>
        </w:trPr>
        <w:tc>
          <w:tcPr>
            <w:tcW w:w="1634" w:type="pct"/>
            <w:shd w:val="clear" w:color="auto" w:fill="auto"/>
            <w:vAlign w:val="center"/>
            <w:hideMark/>
          </w:tcPr>
          <w:p w14:paraId="18A8AAFE"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DIV.ANGEO FIBRA ALUMINIO PESADO</w:t>
            </w:r>
          </w:p>
        </w:tc>
        <w:tc>
          <w:tcPr>
            <w:tcW w:w="355" w:type="pct"/>
            <w:shd w:val="clear" w:color="auto" w:fill="auto"/>
            <w:noWrap/>
            <w:vAlign w:val="center"/>
            <w:hideMark/>
          </w:tcPr>
          <w:p w14:paraId="19B4A06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417B3A62"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58,00</w:t>
            </w:r>
          </w:p>
        </w:tc>
        <w:tc>
          <w:tcPr>
            <w:tcW w:w="1140" w:type="pct"/>
            <w:gridSpan w:val="2"/>
            <w:shd w:val="clear" w:color="auto" w:fill="auto"/>
            <w:vAlign w:val="center"/>
            <w:hideMark/>
          </w:tcPr>
          <w:p w14:paraId="2F7B91B4"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124.078,00 </w:t>
            </w:r>
          </w:p>
        </w:tc>
        <w:tc>
          <w:tcPr>
            <w:tcW w:w="1372" w:type="pct"/>
            <w:shd w:val="clear" w:color="auto" w:fill="auto"/>
            <w:vAlign w:val="center"/>
            <w:hideMark/>
          </w:tcPr>
          <w:p w14:paraId="32916089"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7.196.524,00 </w:t>
            </w:r>
          </w:p>
        </w:tc>
      </w:tr>
      <w:tr w:rsidR="00876ABE" w:rsidRPr="00876ABE" w14:paraId="0F29338D" w14:textId="77777777" w:rsidTr="00876ABE">
        <w:trPr>
          <w:trHeight w:val="600"/>
        </w:trPr>
        <w:tc>
          <w:tcPr>
            <w:tcW w:w="1634" w:type="pct"/>
            <w:shd w:val="clear" w:color="auto" w:fill="auto"/>
            <w:vAlign w:val="center"/>
            <w:hideMark/>
          </w:tcPr>
          <w:p w14:paraId="00BB4EF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MODULO ANDAMIO H +2000 M=1.4X3.0 ALTURA</w:t>
            </w:r>
          </w:p>
        </w:tc>
        <w:tc>
          <w:tcPr>
            <w:tcW w:w="355" w:type="pct"/>
            <w:shd w:val="clear" w:color="auto" w:fill="auto"/>
            <w:noWrap/>
            <w:vAlign w:val="center"/>
            <w:hideMark/>
          </w:tcPr>
          <w:p w14:paraId="2CD1DEC8"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M/D</w:t>
            </w:r>
          </w:p>
        </w:tc>
        <w:tc>
          <w:tcPr>
            <w:tcW w:w="499" w:type="pct"/>
            <w:shd w:val="clear" w:color="auto" w:fill="auto"/>
            <w:vAlign w:val="center"/>
            <w:hideMark/>
          </w:tcPr>
          <w:p w14:paraId="0A5C7235"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29,00</w:t>
            </w:r>
          </w:p>
        </w:tc>
        <w:tc>
          <w:tcPr>
            <w:tcW w:w="1140" w:type="pct"/>
            <w:gridSpan w:val="2"/>
            <w:shd w:val="clear" w:color="auto" w:fill="auto"/>
            <w:vAlign w:val="center"/>
            <w:hideMark/>
          </w:tcPr>
          <w:p w14:paraId="1796082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23.105,00 </w:t>
            </w:r>
          </w:p>
        </w:tc>
        <w:tc>
          <w:tcPr>
            <w:tcW w:w="1372" w:type="pct"/>
            <w:shd w:val="clear" w:color="auto" w:fill="auto"/>
            <w:vAlign w:val="center"/>
            <w:hideMark/>
          </w:tcPr>
          <w:p w14:paraId="71C468EB"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670.045,00 </w:t>
            </w:r>
          </w:p>
        </w:tc>
      </w:tr>
      <w:tr w:rsidR="00876ABE" w:rsidRPr="00876ABE" w14:paraId="64ADC108" w14:textId="77777777" w:rsidTr="00876ABE">
        <w:trPr>
          <w:trHeight w:val="600"/>
        </w:trPr>
        <w:tc>
          <w:tcPr>
            <w:tcW w:w="1634" w:type="pct"/>
            <w:shd w:val="clear" w:color="auto" w:fill="auto"/>
            <w:vAlign w:val="center"/>
            <w:hideMark/>
          </w:tcPr>
          <w:p w14:paraId="3AAB6584"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POLIURETANO LIQUIDO</w:t>
            </w:r>
          </w:p>
        </w:tc>
        <w:tc>
          <w:tcPr>
            <w:tcW w:w="355" w:type="pct"/>
            <w:shd w:val="clear" w:color="auto" w:fill="auto"/>
            <w:noWrap/>
            <w:vAlign w:val="center"/>
            <w:hideMark/>
          </w:tcPr>
          <w:p w14:paraId="5C6242C2"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40A7E318"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92,40</w:t>
            </w:r>
          </w:p>
        </w:tc>
        <w:tc>
          <w:tcPr>
            <w:tcW w:w="1140" w:type="pct"/>
            <w:gridSpan w:val="2"/>
            <w:shd w:val="clear" w:color="auto" w:fill="auto"/>
            <w:vAlign w:val="center"/>
            <w:hideMark/>
          </w:tcPr>
          <w:p w14:paraId="03BFE8AA"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30.040,00 </w:t>
            </w:r>
          </w:p>
        </w:tc>
        <w:tc>
          <w:tcPr>
            <w:tcW w:w="1372" w:type="pct"/>
            <w:shd w:val="clear" w:color="auto" w:fill="auto"/>
            <w:vAlign w:val="center"/>
            <w:hideMark/>
          </w:tcPr>
          <w:p w14:paraId="744D662C"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2.775.696,00 </w:t>
            </w:r>
          </w:p>
        </w:tc>
      </w:tr>
      <w:tr w:rsidR="00876ABE" w:rsidRPr="00876ABE" w14:paraId="73F667D1" w14:textId="77777777" w:rsidTr="00876ABE">
        <w:trPr>
          <w:trHeight w:val="600"/>
        </w:trPr>
        <w:tc>
          <w:tcPr>
            <w:tcW w:w="1634" w:type="pct"/>
            <w:shd w:val="clear" w:color="auto" w:fill="auto"/>
            <w:vAlign w:val="center"/>
            <w:hideMark/>
          </w:tcPr>
          <w:p w14:paraId="78D34CE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LIMPIEZA LAVADO SUPERFICIE- EQ.PRESION</w:t>
            </w:r>
          </w:p>
        </w:tc>
        <w:tc>
          <w:tcPr>
            <w:tcW w:w="355" w:type="pct"/>
            <w:shd w:val="clear" w:color="auto" w:fill="auto"/>
            <w:noWrap/>
            <w:vAlign w:val="center"/>
            <w:hideMark/>
          </w:tcPr>
          <w:p w14:paraId="5D39796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00F355A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92,40</w:t>
            </w:r>
          </w:p>
        </w:tc>
        <w:tc>
          <w:tcPr>
            <w:tcW w:w="1140" w:type="pct"/>
            <w:gridSpan w:val="2"/>
            <w:shd w:val="clear" w:color="auto" w:fill="auto"/>
            <w:vAlign w:val="center"/>
            <w:hideMark/>
          </w:tcPr>
          <w:p w14:paraId="1229134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3.674,00 </w:t>
            </w:r>
          </w:p>
        </w:tc>
        <w:tc>
          <w:tcPr>
            <w:tcW w:w="1372" w:type="pct"/>
            <w:shd w:val="clear" w:color="auto" w:fill="auto"/>
            <w:vAlign w:val="center"/>
            <w:hideMark/>
          </w:tcPr>
          <w:p w14:paraId="4CD63695"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339.478,00 </w:t>
            </w:r>
          </w:p>
        </w:tc>
      </w:tr>
      <w:tr w:rsidR="00876ABE" w:rsidRPr="00876ABE" w14:paraId="3EE2AA08" w14:textId="77777777" w:rsidTr="00876ABE">
        <w:trPr>
          <w:trHeight w:val="600"/>
        </w:trPr>
        <w:tc>
          <w:tcPr>
            <w:tcW w:w="1634" w:type="pct"/>
            <w:shd w:val="clear" w:color="auto" w:fill="auto"/>
            <w:vAlign w:val="center"/>
            <w:hideMark/>
          </w:tcPr>
          <w:p w14:paraId="4EF9A93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5ADCCF22"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640341B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2.040,35</w:t>
            </w:r>
          </w:p>
        </w:tc>
        <w:tc>
          <w:tcPr>
            <w:tcW w:w="1140" w:type="pct"/>
            <w:gridSpan w:val="2"/>
            <w:shd w:val="clear" w:color="auto" w:fill="auto"/>
            <w:vAlign w:val="center"/>
            <w:hideMark/>
          </w:tcPr>
          <w:p w14:paraId="6BFDC93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021C85B1"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43.551.252,00 </w:t>
            </w:r>
          </w:p>
        </w:tc>
      </w:tr>
      <w:tr w:rsidR="00876ABE" w:rsidRPr="00876ABE" w14:paraId="4E14B137" w14:textId="77777777" w:rsidTr="00876ABE">
        <w:trPr>
          <w:trHeight w:val="330"/>
        </w:trPr>
        <w:tc>
          <w:tcPr>
            <w:tcW w:w="1634" w:type="pct"/>
            <w:shd w:val="clear" w:color="FFFFFF" w:fill="FFFFFF"/>
            <w:vAlign w:val="center"/>
            <w:hideMark/>
          </w:tcPr>
          <w:p w14:paraId="18A1DD8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PINTUCOAT (EN DIFERENTES COLORES)</w:t>
            </w:r>
          </w:p>
        </w:tc>
        <w:tc>
          <w:tcPr>
            <w:tcW w:w="355" w:type="pct"/>
            <w:shd w:val="clear" w:color="FFFFFF" w:fill="FFFFFF"/>
            <w:noWrap/>
            <w:vAlign w:val="center"/>
            <w:hideMark/>
          </w:tcPr>
          <w:p w14:paraId="14BB8D96"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FFFFFF" w:fill="FFFFFF"/>
            <w:noWrap/>
            <w:vAlign w:val="center"/>
            <w:hideMark/>
          </w:tcPr>
          <w:p w14:paraId="7A33604C"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96,72</w:t>
            </w:r>
          </w:p>
        </w:tc>
        <w:tc>
          <w:tcPr>
            <w:tcW w:w="1140" w:type="pct"/>
            <w:gridSpan w:val="2"/>
            <w:shd w:val="clear" w:color="FFFFFF" w:fill="FFFFFF"/>
            <w:vAlign w:val="center"/>
            <w:hideMark/>
          </w:tcPr>
          <w:p w14:paraId="2002354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17.469,00 </w:t>
            </w:r>
          </w:p>
        </w:tc>
        <w:tc>
          <w:tcPr>
            <w:tcW w:w="1372" w:type="pct"/>
            <w:shd w:val="clear" w:color="FFFFFF" w:fill="FFFFFF"/>
            <w:vAlign w:val="center"/>
            <w:hideMark/>
          </w:tcPr>
          <w:p w14:paraId="0FC2AD67"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1.689.559,00 </w:t>
            </w:r>
          </w:p>
        </w:tc>
      </w:tr>
      <w:tr w:rsidR="00876ABE" w:rsidRPr="00876ABE" w14:paraId="0667A42E" w14:textId="77777777" w:rsidTr="00876ABE">
        <w:trPr>
          <w:trHeight w:val="330"/>
        </w:trPr>
        <w:tc>
          <w:tcPr>
            <w:tcW w:w="1634" w:type="pct"/>
            <w:shd w:val="clear" w:color="000000" w:fill="BFBFBF"/>
            <w:vAlign w:val="center"/>
            <w:hideMark/>
          </w:tcPr>
          <w:p w14:paraId="0ADF7622"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39C3A016"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20E14C81"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7E40A28A"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000000" w:fill="BFBFBF"/>
            <w:vAlign w:val="center"/>
            <w:hideMark/>
          </w:tcPr>
          <w:p w14:paraId="10A87262"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59.248.771,00 </w:t>
            </w:r>
          </w:p>
        </w:tc>
      </w:tr>
      <w:tr w:rsidR="00876ABE" w:rsidRPr="00876ABE" w14:paraId="380E7C4D" w14:textId="77777777" w:rsidTr="00876ABE">
        <w:trPr>
          <w:trHeight w:val="330"/>
        </w:trPr>
        <w:tc>
          <w:tcPr>
            <w:tcW w:w="2488" w:type="pct"/>
            <w:gridSpan w:val="3"/>
            <w:shd w:val="clear" w:color="002060" w:fill="FFFFFF"/>
            <w:vAlign w:val="center"/>
            <w:hideMark/>
          </w:tcPr>
          <w:p w14:paraId="51121DA6"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MANTENIMIENTO GENERAL OFICINAS ADMINISTRATIVAS</w:t>
            </w:r>
          </w:p>
        </w:tc>
        <w:tc>
          <w:tcPr>
            <w:tcW w:w="1140" w:type="pct"/>
            <w:gridSpan w:val="2"/>
            <w:shd w:val="clear" w:color="000000" w:fill="FFFFFF"/>
            <w:noWrap/>
            <w:vAlign w:val="bottom"/>
            <w:hideMark/>
          </w:tcPr>
          <w:p w14:paraId="3F085833"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000000" w:fill="FFFFFF"/>
            <w:noWrap/>
            <w:vAlign w:val="bottom"/>
            <w:hideMark/>
          </w:tcPr>
          <w:p w14:paraId="3E2C6FC6"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r>
      <w:tr w:rsidR="00876ABE" w:rsidRPr="00876ABE" w14:paraId="6A8CFEE7" w14:textId="77777777" w:rsidTr="00876ABE">
        <w:trPr>
          <w:trHeight w:val="600"/>
        </w:trPr>
        <w:tc>
          <w:tcPr>
            <w:tcW w:w="1634" w:type="pct"/>
            <w:shd w:val="clear" w:color="FFFFFF" w:fill="FFFFFF"/>
            <w:vAlign w:val="center"/>
            <w:hideMark/>
          </w:tcPr>
          <w:p w14:paraId="1EC36998"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MANTENIMIENTO Y CONSERVACION DE RUTINA</w:t>
            </w:r>
          </w:p>
        </w:tc>
        <w:tc>
          <w:tcPr>
            <w:tcW w:w="355" w:type="pct"/>
            <w:shd w:val="clear" w:color="FFFFFF" w:fill="FFFFFF"/>
            <w:noWrap/>
            <w:vAlign w:val="center"/>
            <w:hideMark/>
          </w:tcPr>
          <w:p w14:paraId="49B6BAF8" w14:textId="77777777" w:rsidR="00876ABE" w:rsidRPr="00876ABE" w:rsidRDefault="00876ABE" w:rsidP="00876ABE">
            <w:pPr>
              <w:jc w:val="cente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w:t>
            </w:r>
          </w:p>
        </w:tc>
        <w:tc>
          <w:tcPr>
            <w:tcW w:w="499" w:type="pct"/>
            <w:shd w:val="clear" w:color="FFFFFF" w:fill="FFFFFF"/>
            <w:vAlign w:val="center"/>
            <w:hideMark/>
          </w:tcPr>
          <w:p w14:paraId="022F9244" w14:textId="77777777" w:rsidR="00876ABE" w:rsidRPr="00876ABE" w:rsidRDefault="00876ABE" w:rsidP="00876ABE">
            <w:pPr>
              <w:jc w:val="cente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w:t>
            </w:r>
          </w:p>
        </w:tc>
        <w:tc>
          <w:tcPr>
            <w:tcW w:w="1140" w:type="pct"/>
            <w:gridSpan w:val="2"/>
            <w:shd w:val="clear" w:color="FFFFFF" w:fill="FFFFFF"/>
            <w:vAlign w:val="center"/>
            <w:hideMark/>
          </w:tcPr>
          <w:p w14:paraId="760AE9D4"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w:t>
            </w:r>
          </w:p>
        </w:tc>
        <w:tc>
          <w:tcPr>
            <w:tcW w:w="1372" w:type="pct"/>
            <w:shd w:val="clear" w:color="FFFFFF" w:fill="FFFFFF"/>
            <w:vAlign w:val="center"/>
            <w:hideMark/>
          </w:tcPr>
          <w:p w14:paraId="1BB973E3"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w:t>
            </w:r>
          </w:p>
        </w:tc>
      </w:tr>
      <w:tr w:rsidR="00876ABE" w:rsidRPr="00876ABE" w14:paraId="62A9D4F3" w14:textId="77777777" w:rsidTr="00876ABE">
        <w:trPr>
          <w:trHeight w:val="342"/>
        </w:trPr>
        <w:tc>
          <w:tcPr>
            <w:tcW w:w="1634" w:type="pct"/>
            <w:shd w:val="clear" w:color="auto" w:fill="auto"/>
            <w:vAlign w:val="center"/>
            <w:hideMark/>
          </w:tcPr>
          <w:p w14:paraId="3E1BDF2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4E4D9378"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111F3F6F"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2.692,66</w:t>
            </w:r>
          </w:p>
        </w:tc>
        <w:tc>
          <w:tcPr>
            <w:tcW w:w="1140" w:type="pct"/>
            <w:gridSpan w:val="2"/>
            <w:shd w:val="clear" w:color="auto" w:fill="auto"/>
            <w:vAlign w:val="center"/>
            <w:hideMark/>
          </w:tcPr>
          <w:p w14:paraId="76D13AD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53CA7EA7"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57.474.899,00 </w:t>
            </w:r>
          </w:p>
        </w:tc>
      </w:tr>
      <w:tr w:rsidR="00876ABE" w:rsidRPr="00876ABE" w14:paraId="30DD76E2" w14:textId="77777777" w:rsidTr="00876ABE">
        <w:trPr>
          <w:trHeight w:val="418"/>
        </w:trPr>
        <w:tc>
          <w:tcPr>
            <w:tcW w:w="1634" w:type="pct"/>
            <w:shd w:val="clear" w:color="auto" w:fill="auto"/>
            <w:vAlign w:val="center"/>
            <w:hideMark/>
          </w:tcPr>
          <w:p w14:paraId="285B49E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DESTRONQUE-PULIDA-BRILLADA PISO (E)</w:t>
            </w:r>
          </w:p>
        </w:tc>
        <w:tc>
          <w:tcPr>
            <w:tcW w:w="355" w:type="pct"/>
            <w:shd w:val="clear" w:color="auto" w:fill="auto"/>
            <w:noWrap/>
            <w:vAlign w:val="center"/>
            <w:hideMark/>
          </w:tcPr>
          <w:p w14:paraId="512F757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24BA3FCE"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468,00</w:t>
            </w:r>
          </w:p>
        </w:tc>
        <w:tc>
          <w:tcPr>
            <w:tcW w:w="1140" w:type="pct"/>
            <w:gridSpan w:val="2"/>
            <w:shd w:val="clear" w:color="auto" w:fill="auto"/>
            <w:vAlign w:val="center"/>
            <w:hideMark/>
          </w:tcPr>
          <w:p w14:paraId="182E990E"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23.537,00 </w:t>
            </w:r>
          </w:p>
        </w:tc>
        <w:tc>
          <w:tcPr>
            <w:tcW w:w="1372" w:type="pct"/>
            <w:shd w:val="clear" w:color="auto" w:fill="auto"/>
            <w:vAlign w:val="center"/>
            <w:hideMark/>
          </w:tcPr>
          <w:p w14:paraId="4EB2720C"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11.015.316,00 </w:t>
            </w:r>
          </w:p>
        </w:tc>
      </w:tr>
      <w:tr w:rsidR="00876ABE" w:rsidRPr="00876ABE" w14:paraId="43393EF7" w14:textId="77777777" w:rsidTr="00876ABE">
        <w:trPr>
          <w:trHeight w:val="267"/>
        </w:trPr>
        <w:tc>
          <w:tcPr>
            <w:tcW w:w="1634" w:type="pct"/>
            <w:shd w:val="clear" w:color="auto" w:fill="auto"/>
            <w:vAlign w:val="center"/>
            <w:hideMark/>
          </w:tcPr>
          <w:p w14:paraId="3B269006"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ESMALTE MARCO METALICO 0.70-1.00</w:t>
            </w:r>
          </w:p>
        </w:tc>
        <w:tc>
          <w:tcPr>
            <w:tcW w:w="355" w:type="pct"/>
            <w:shd w:val="clear" w:color="auto" w:fill="auto"/>
            <w:noWrap/>
            <w:vAlign w:val="center"/>
            <w:hideMark/>
          </w:tcPr>
          <w:p w14:paraId="516FFA7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UN</w:t>
            </w:r>
          </w:p>
        </w:tc>
        <w:tc>
          <w:tcPr>
            <w:tcW w:w="499" w:type="pct"/>
            <w:shd w:val="clear" w:color="auto" w:fill="auto"/>
            <w:noWrap/>
            <w:vAlign w:val="center"/>
            <w:hideMark/>
          </w:tcPr>
          <w:p w14:paraId="4FE786BC" w14:textId="77777777" w:rsidR="00876ABE" w:rsidRPr="00876ABE" w:rsidRDefault="00876ABE" w:rsidP="00876ABE">
            <w:pPr>
              <w:jc w:val="center"/>
              <w:rPr>
                <w:rFonts w:ascii="Arial Narrow" w:hAnsi="Arial Narrow" w:cs="Arial"/>
                <w:color w:val="000000"/>
                <w:sz w:val="16"/>
                <w:szCs w:val="16"/>
                <w:lang w:val="es-CO" w:eastAsia="es-CO"/>
              </w:rPr>
            </w:pPr>
            <w:r w:rsidRPr="00876ABE">
              <w:rPr>
                <w:rFonts w:ascii="Arial Narrow" w:hAnsi="Arial Narrow" w:cs="Arial"/>
                <w:color w:val="000000"/>
                <w:sz w:val="16"/>
                <w:szCs w:val="16"/>
                <w:lang w:val="es-CO" w:eastAsia="es-CO"/>
              </w:rPr>
              <w:t>60</w:t>
            </w:r>
          </w:p>
        </w:tc>
        <w:tc>
          <w:tcPr>
            <w:tcW w:w="1140" w:type="pct"/>
            <w:gridSpan w:val="2"/>
            <w:shd w:val="clear" w:color="auto" w:fill="auto"/>
            <w:vAlign w:val="center"/>
            <w:hideMark/>
          </w:tcPr>
          <w:p w14:paraId="0028B14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31.820,00 </w:t>
            </w:r>
          </w:p>
        </w:tc>
        <w:tc>
          <w:tcPr>
            <w:tcW w:w="1372" w:type="pct"/>
            <w:shd w:val="clear" w:color="auto" w:fill="auto"/>
            <w:vAlign w:val="center"/>
            <w:hideMark/>
          </w:tcPr>
          <w:p w14:paraId="3426394D"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1.909.200,00 </w:t>
            </w:r>
          </w:p>
        </w:tc>
      </w:tr>
      <w:tr w:rsidR="00876ABE" w:rsidRPr="00876ABE" w14:paraId="60CC94EB" w14:textId="77777777" w:rsidTr="00876ABE">
        <w:trPr>
          <w:trHeight w:val="212"/>
        </w:trPr>
        <w:tc>
          <w:tcPr>
            <w:tcW w:w="1634" w:type="pct"/>
            <w:shd w:val="clear" w:color="000000" w:fill="BFBFBF"/>
            <w:vAlign w:val="center"/>
            <w:hideMark/>
          </w:tcPr>
          <w:p w14:paraId="0631636C"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2FBFE9F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707FB0B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6DAB9D0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000000" w:fill="BFBFBF"/>
            <w:vAlign w:val="center"/>
            <w:hideMark/>
          </w:tcPr>
          <w:p w14:paraId="6BB4A84D"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70.399.415,00 </w:t>
            </w:r>
          </w:p>
        </w:tc>
      </w:tr>
      <w:tr w:rsidR="00876ABE" w:rsidRPr="00876ABE" w14:paraId="002C27BB" w14:textId="77777777" w:rsidTr="00876ABE">
        <w:trPr>
          <w:trHeight w:val="143"/>
        </w:trPr>
        <w:tc>
          <w:tcPr>
            <w:tcW w:w="2488" w:type="pct"/>
            <w:gridSpan w:val="3"/>
            <w:shd w:val="clear" w:color="002060" w:fill="FFFFFF"/>
            <w:vAlign w:val="center"/>
            <w:hideMark/>
          </w:tcPr>
          <w:p w14:paraId="2379F6B5"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CUARTEL SEI BOMBEROS</w:t>
            </w:r>
          </w:p>
        </w:tc>
        <w:tc>
          <w:tcPr>
            <w:tcW w:w="1140" w:type="pct"/>
            <w:gridSpan w:val="2"/>
            <w:shd w:val="clear" w:color="000000" w:fill="FFFFFF"/>
            <w:noWrap/>
            <w:vAlign w:val="bottom"/>
            <w:hideMark/>
          </w:tcPr>
          <w:p w14:paraId="18FA307C"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000000" w:fill="FFFFFF"/>
            <w:noWrap/>
            <w:vAlign w:val="bottom"/>
            <w:hideMark/>
          </w:tcPr>
          <w:p w14:paraId="5122B766"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r>
      <w:tr w:rsidR="00876ABE" w:rsidRPr="00876ABE" w14:paraId="70A489D2" w14:textId="77777777" w:rsidTr="00876ABE">
        <w:trPr>
          <w:trHeight w:val="330"/>
        </w:trPr>
        <w:tc>
          <w:tcPr>
            <w:tcW w:w="1634" w:type="pct"/>
            <w:shd w:val="clear" w:color="auto" w:fill="auto"/>
            <w:vAlign w:val="center"/>
            <w:hideMark/>
          </w:tcPr>
          <w:p w14:paraId="38FCD32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563E3F9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2D1953DA"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2.910,08</w:t>
            </w:r>
          </w:p>
        </w:tc>
        <w:tc>
          <w:tcPr>
            <w:tcW w:w="1140" w:type="pct"/>
            <w:gridSpan w:val="2"/>
            <w:shd w:val="clear" w:color="auto" w:fill="auto"/>
            <w:vAlign w:val="center"/>
            <w:hideMark/>
          </w:tcPr>
          <w:p w14:paraId="3FB2922F"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409EF38F"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62.115.588,00 </w:t>
            </w:r>
          </w:p>
        </w:tc>
      </w:tr>
      <w:tr w:rsidR="00876ABE" w:rsidRPr="00876ABE" w14:paraId="6DCACF97" w14:textId="77777777" w:rsidTr="00876ABE">
        <w:trPr>
          <w:trHeight w:val="330"/>
        </w:trPr>
        <w:tc>
          <w:tcPr>
            <w:tcW w:w="1634" w:type="pct"/>
            <w:shd w:val="clear" w:color="auto" w:fill="auto"/>
            <w:vAlign w:val="center"/>
            <w:hideMark/>
          </w:tcPr>
          <w:p w14:paraId="734822B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SUMINISTRO E INSTALACION DE LAMINA 60 X60 CEING FIBRA MINERAL</w:t>
            </w:r>
          </w:p>
        </w:tc>
        <w:tc>
          <w:tcPr>
            <w:tcW w:w="355" w:type="pct"/>
            <w:shd w:val="clear" w:color="auto" w:fill="auto"/>
            <w:noWrap/>
            <w:vAlign w:val="center"/>
            <w:hideMark/>
          </w:tcPr>
          <w:p w14:paraId="3169AAC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UND</w:t>
            </w:r>
          </w:p>
        </w:tc>
        <w:tc>
          <w:tcPr>
            <w:tcW w:w="499" w:type="pct"/>
            <w:shd w:val="clear" w:color="auto" w:fill="auto"/>
            <w:vAlign w:val="center"/>
            <w:hideMark/>
          </w:tcPr>
          <w:p w14:paraId="3DC8EFA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200,00</w:t>
            </w:r>
          </w:p>
        </w:tc>
        <w:tc>
          <w:tcPr>
            <w:tcW w:w="1140" w:type="pct"/>
            <w:gridSpan w:val="2"/>
            <w:shd w:val="clear" w:color="auto" w:fill="auto"/>
            <w:vAlign w:val="center"/>
            <w:hideMark/>
          </w:tcPr>
          <w:p w14:paraId="609EBA53"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46.080,00 </w:t>
            </w:r>
          </w:p>
        </w:tc>
        <w:tc>
          <w:tcPr>
            <w:tcW w:w="1372" w:type="pct"/>
            <w:shd w:val="clear" w:color="auto" w:fill="auto"/>
            <w:vAlign w:val="center"/>
            <w:hideMark/>
          </w:tcPr>
          <w:p w14:paraId="445EE821"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9.216.000,00 </w:t>
            </w:r>
          </w:p>
        </w:tc>
      </w:tr>
      <w:tr w:rsidR="00876ABE" w:rsidRPr="00876ABE" w14:paraId="255C7A9B" w14:textId="77777777" w:rsidTr="00876ABE">
        <w:trPr>
          <w:trHeight w:val="330"/>
        </w:trPr>
        <w:tc>
          <w:tcPr>
            <w:tcW w:w="1634" w:type="pct"/>
            <w:shd w:val="clear" w:color="auto" w:fill="auto"/>
            <w:vAlign w:val="center"/>
            <w:hideMark/>
          </w:tcPr>
          <w:p w14:paraId="188AB86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LUMINARIAS 60 X 60 INCLUYE MARCO</w:t>
            </w:r>
          </w:p>
        </w:tc>
        <w:tc>
          <w:tcPr>
            <w:tcW w:w="355" w:type="pct"/>
            <w:shd w:val="clear" w:color="auto" w:fill="auto"/>
            <w:noWrap/>
            <w:vAlign w:val="center"/>
            <w:hideMark/>
          </w:tcPr>
          <w:p w14:paraId="1CD164FF"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UN</w:t>
            </w:r>
          </w:p>
        </w:tc>
        <w:tc>
          <w:tcPr>
            <w:tcW w:w="499" w:type="pct"/>
            <w:shd w:val="clear" w:color="auto" w:fill="auto"/>
            <w:vAlign w:val="center"/>
            <w:hideMark/>
          </w:tcPr>
          <w:p w14:paraId="281C3DB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42,00</w:t>
            </w:r>
          </w:p>
        </w:tc>
        <w:tc>
          <w:tcPr>
            <w:tcW w:w="1140" w:type="pct"/>
            <w:gridSpan w:val="2"/>
            <w:shd w:val="clear" w:color="auto" w:fill="auto"/>
            <w:vAlign w:val="center"/>
            <w:hideMark/>
          </w:tcPr>
          <w:p w14:paraId="5E7950DA"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185.536,00 </w:t>
            </w:r>
          </w:p>
        </w:tc>
        <w:tc>
          <w:tcPr>
            <w:tcW w:w="1372" w:type="pct"/>
            <w:shd w:val="clear" w:color="auto" w:fill="auto"/>
            <w:vAlign w:val="center"/>
            <w:hideMark/>
          </w:tcPr>
          <w:p w14:paraId="6F1FA930"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7.792.512,00 </w:t>
            </w:r>
          </w:p>
        </w:tc>
      </w:tr>
      <w:tr w:rsidR="00876ABE" w:rsidRPr="00876ABE" w14:paraId="592FFAE1" w14:textId="77777777" w:rsidTr="00876ABE">
        <w:trPr>
          <w:trHeight w:val="330"/>
        </w:trPr>
        <w:tc>
          <w:tcPr>
            <w:tcW w:w="1634" w:type="pct"/>
            <w:shd w:val="clear" w:color="auto" w:fill="auto"/>
            <w:vAlign w:val="center"/>
            <w:hideMark/>
          </w:tcPr>
          <w:p w14:paraId="67D85330"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KORAZA PLASTICA SUPERF.LISA [3M]</w:t>
            </w:r>
          </w:p>
        </w:tc>
        <w:tc>
          <w:tcPr>
            <w:tcW w:w="355" w:type="pct"/>
            <w:shd w:val="clear" w:color="auto" w:fill="auto"/>
            <w:noWrap/>
            <w:vAlign w:val="center"/>
            <w:hideMark/>
          </w:tcPr>
          <w:p w14:paraId="70FC5231"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1AEA286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1.200,00</w:t>
            </w:r>
          </w:p>
        </w:tc>
        <w:tc>
          <w:tcPr>
            <w:tcW w:w="1140" w:type="pct"/>
            <w:gridSpan w:val="2"/>
            <w:shd w:val="clear" w:color="auto" w:fill="auto"/>
            <w:vAlign w:val="center"/>
            <w:hideMark/>
          </w:tcPr>
          <w:p w14:paraId="241BA70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30.330,00 </w:t>
            </w:r>
          </w:p>
        </w:tc>
        <w:tc>
          <w:tcPr>
            <w:tcW w:w="1372" w:type="pct"/>
            <w:shd w:val="clear" w:color="auto" w:fill="auto"/>
            <w:vAlign w:val="center"/>
            <w:hideMark/>
          </w:tcPr>
          <w:p w14:paraId="53E4255D"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36.396.000,00 </w:t>
            </w:r>
          </w:p>
        </w:tc>
      </w:tr>
      <w:tr w:rsidR="00876ABE" w:rsidRPr="00876ABE" w14:paraId="01FDE06A" w14:textId="77777777" w:rsidTr="00876ABE">
        <w:trPr>
          <w:trHeight w:val="330"/>
        </w:trPr>
        <w:tc>
          <w:tcPr>
            <w:tcW w:w="1634" w:type="pct"/>
            <w:shd w:val="clear" w:color="DBE5F1" w:fill="DBE5F1"/>
            <w:vAlign w:val="center"/>
            <w:hideMark/>
          </w:tcPr>
          <w:p w14:paraId="20B862FB"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ARREGLO PATRQUEADERO</w:t>
            </w:r>
          </w:p>
        </w:tc>
        <w:tc>
          <w:tcPr>
            <w:tcW w:w="355" w:type="pct"/>
            <w:shd w:val="clear" w:color="DBE5F1" w:fill="DBE5F1"/>
            <w:noWrap/>
            <w:vAlign w:val="center"/>
            <w:hideMark/>
          </w:tcPr>
          <w:p w14:paraId="5CB9F778"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DBE5F1" w:fill="DBE5F1"/>
            <w:vAlign w:val="center"/>
            <w:hideMark/>
          </w:tcPr>
          <w:p w14:paraId="6557B0F3"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DBE5F1" w:fill="DBE5F1"/>
            <w:vAlign w:val="center"/>
            <w:hideMark/>
          </w:tcPr>
          <w:p w14:paraId="702C4BDE"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DBE5F1" w:fill="DBE5F1"/>
            <w:vAlign w:val="center"/>
            <w:hideMark/>
          </w:tcPr>
          <w:p w14:paraId="6E676B92"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r>
      <w:tr w:rsidR="00876ABE" w:rsidRPr="00876ABE" w14:paraId="236D4FE1" w14:textId="77777777" w:rsidTr="00876ABE">
        <w:trPr>
          <w:trHeight w:val="330"/>
        </w:trPr>
        <w:tc>
          <w:tcPr>
            <w:tcW w:w="1634" w:type="pct"/>
            <w:shd w:val="clear" w:color="auto" w:fill="auto"/>
            <w:vAlign w:val="center"/>
            <w:hideMark/>
          </w:tcPr>
          <w:p w14:paraId="0396E6E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lastRenderedPageBreak/>
              <w:t>DEMOLICION PISO EN CONCRETO DE 5000 PSI</w:t>
            </w:r>
          </w:p>
        </w:tc>
        <w:tc>
          <w:tcPr>
            <w:tcW w:w="355" w:type="pct"/>
            <w:shd w:val="clear" w:color="auto" w:fill="auto"/>
            <w:noWrap/>
            <w:vAlign w:val="center"/>
            <w:hideMark/>
          </w:tcPr>
          <w:p w14:paraId="4F25D03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78B1AEB3"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200,00</w:t>
            </w:r>
          </w:p>
        </w:tc>
        <w:tc>
          <w:tcPr>
            <w:tcW w:w="1140" w:type="pct"/>
            <w:gridSpan w:val="2"/>
            <w:shd w:val="clear" w:color="auto" w:fill="auto"/>
            <w:vAlign w:val="center"/>
            <w:hideMark/>
          </w:tcPr>
          <w:p w14:paraId="53880D0D"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49.117,00</w:t>
            </w:r>
          </w:p>
        </w:tc>
        <w:tc>
          <w:tcPr>
            <w:tcW w:w="1372" w:type="pct"/>
            <w:shd w:val="clear" w:color="auto" w:fill="auto"/>
            <w:vAlign w:val="center"/>
            <w:hideMark/>
          </w:tcPr>
          <w:p w14:paraId="256987A9"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9.823.400,00 </w:t>
            </w:r>
          </w:p>
        </w:tc>
      </w:tr>
      <w:tr w:rsidR="00876ABE" w:rsidRPr="00876ABE" w14:paraId="7F2C694C" w14:textId="77777777" w:rsidTr="00876ABE">
        <w:trPr>
          <w:trHeight w:val="330"/>
        </w:trPr>
        <w:tc>
          <w:tcPr>
            <w:tcW w:w="1634" w:type="pct"/>
            <w:shd w:val="clear" w:color="auto" w:fill="auto"/>
            <w:vAlign w:val="center"/>
            <w:hideMark/>
          </w:tcPr>
          <w:p w14:paraId="339E1D1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EXCAVACION EN CONGLOMERADO( MANUAL)</w:t>
            </w:r>
          </w:p>
        </w:tc>
        <w:tc>
          <w:tcPr>
            <w:tcW w:w="355" w:type="pct"/>
            <w:shd w:val="clear" w:color="auto" w:fill="auto"/>
            <w:noWrap/>
            <w:vAlign w:val="center"/>
            <w:hideMark/>
          </w:tcPr>
          <w:p w14:paraId="53CED79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M3</w:t>
            </w:r>
          </w:p>
        </w:tc>
        <w:tc>
          <w:tcPr>
            <w:tcW w:w="499" w:type="pct"/>
            <w:shd w:val="clear" w:color="auto" w:fill="auto"/>
            <w:vAlign w:val="center"/>
            <w:hideMark/>
          </w:tcPr>
          <w:p w14:paraId="4131ACB3"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90,00</w:t>
            </w:r>
          </w:p>
        </w:tc>
        <w:tc>
          <w:tcPr>
            <w:tcW w:w="1140" w:type="pct"/>
            <w:gridSpan w:val="2"/>
            <w:shd w:val="clear" w:color="auto" w:fill="auto"/>
            <w:vAlign w:val="center"/>
            <w:hideMark/>
          </w:tcPr>
          <w:p w14:paraId="29BB17A2"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35.430,00</w:t>
            </w:r>
          </w:p>
        </w:tc>
        <w:tc>
          <w:tcPr>
            <w:tcW w:w="1372" w:type="pct"/>
            <w:shd w:val="clear" w:color="auto" w:fill="auto"/>
            <w:vAlign w:val="center"/>
            <w:hideMark/>
          </w:tcPr>
          <w:p w14:paraId="09867C12"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3.188.700,00 </w:t>
            </w:r>
          </w:p>
        </w:tc>
      </w:tr>
      <w:tr w:rsidR="00876ABE" w:rsidRPr="00876ABE" w14:paraId="28462A64" w14:textId="77777777" w:rsidTr="00876ABE">
        <w:trPr>
          <w:trHeight w:val="330"/>
        </w:trPr>
        <w:tc>
          <w:tcPr>
            <w:tcW w:w="1634" w:type="pct"/>
            <w:shd w:val="clear" w:color="auto" w:fill="auto"/>
            <w:vAlign w:val="center"/>
            <w:hideMark/>
          </w:tcPr>
          <w:p w14:paraId="65D07F1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BASE COMP.MAT. TRITURAD GRANUL NORTE</w:t>
            </w:r>
          </w:p>
        </w:tc>
        <w:tc>
          <w:tcPr>
            <w:tcW w:w="355" w:type="pct"/>
            <w:shd w:val="clear" w:color="auto" w:fill="auto"/>
            <w:noWrap/>
            <w:vAlign w:val="center"/>
            <w:hideMark/>
          </w:tcPr>
          <w:p w14:paraId="0AA7B62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M3</w:t>
            </w:r>
          </w:p>
        </w:tc>
        <w:tc>
          <w:tcPr>
            <w:tcW w:w="499" w:type="pct"/>
            <w:shd w:val="clear" w:color="auto" w:fill="auto"/>
            <w:vAlign w:val="center"/>
            <w:hideMark/>
          </w:tcPr>
          <w:p w14:paraId="5F02A245"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90,00</w:t>
            </w:r>
          </w:p>
        </w:tc>
        <w:tc>
          <w:tcPr>
            <w:tcW w:w="1140" w:type="pct"/>
            <w:gridSpan w:val="2"/>
            <w:shd w:val="clear" w:color="auto" w:fill="auto"/>
            <w:vAlign w:val="center"/>
            <w:hideMark/>
          </w:tcPr>
          <w:p w14:paraId="03181733"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180.946,00 </w:t>
            </w:r>
          </w:p>
        </w:tc>
        <w:tc>
          <w:tcPr>
            <w:tcW w:w="1372" w:type="pct"/>
            <w:shd w:val="clear" w:color="auto" w:fill="auto"/>
            <w:vAlign w:val="center"/>
            <w:hideMark/>
          </w:tcPr>
          <w:p w14:paraId="4E3EA2BE"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16.285.140,00 </w:t>
            </w:r>
          </w:p>
        </w:tc>
      </w:tr>
      <w:tr w:rsidR="00876ABE" w:rsidRPr="00876ABE" w14:paraId="664B6077" w14:textId="77777777" w:rsidTr="00876ABE">
        <w:trPr>
          <w:trHeight w:val="330"/>
        </w:trPr>
        <w:tc>
          <w:tcPr>
            <w:tcW w:w="1634" w:type="pct"/>
            <w:shd w:val="clear" w:color="auto" w:fill="auto"/>
            <w:vAlign w:val="center"/>
            <w:hideMark/>
          </w:tcPr>
          <w:p w14:paraId="26D4FEEB"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LOSA EN CONCRETO DE 5000 PSI =30 CM DE ESPESOR</w:t>
            </w:r>
          </w:p>
        </w:tc>
        <w:tc>
          <w:tcPr>
            <w:tcW w:w="355" w:type="pct"/>
            <w:shd w:val="clear" w:color="auto" w:fill="auto"/>
            <w:noWrap/>
            <w:vAlign w:val="center"/>
            <w:hideMark/>
          </w:tcPr>
          <w:p w14:paraId="544446E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M3</w:t>
            </w:r>
          </w:p>
        </w:tc>
        <w:tc>
          <w:tcPr>
            <w:tcW w:w="499" w:type="pct"/>
            <w:shd w:val="clear" w:color="auto" w:fill="auto"/>
            <w:vAlign w:val="center"/>
            <w:hideMark/>
          </w:tcPr>
          <w:p w14:paraId="5A5FE07B"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60,00</w:t>
            </w:r>
          </w:p>
        </w:tc>
        <w:tc>
          <w:tcPr>
            <w:tcW w:w="1140" w:type="pct"/>
            <w:gridSpan w:val="2"/>
            <w:shd w:val="clear" w:color="auto" w:fill="auto"/>
            <w:vAlign w:val="center"/>
            <w:hideMark/>
          </w:tcPr>
          <w:p w14:paraId="2B33B81C"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1.224.794,00 </w:t>
            </w:r>
          </w:p>
        </w:tc>
        <w:tc>
          <w:tcPr>
            <w:tcW w:w="1372" w:type="pct"/>
            <w:shd w:val="clear" w:color="auto" w:fill="auto"/>
            <w:vAlign w:val="center"/>
            <w:hideMark/>
          </w:tcPr>
          <w:p w14:paraId="7A2AD373"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73.487.640,00 </w:t>
            </w:r>
          </w:p>
        </w:tc>
      </w:tr>
      <w:tr w:rsidR="00876ABE" w:rsidRPr="00876ABE" w14:paraId="22C3715F" w14:textId="77777777" w:rsidTr="00876ABE">
        <w:trPr>
          <w:trHeight w:val="330"/>
        </w:trPr>
        <w:tc>
          <w:tcPr>
            <w:tcW w:w="1634" w:type="pct"/>
            <w:shd w:val="clear" w:color="FFFFFF" w:fill="FFFFFF"/>
            <w:vAlign w:val="center"/>
            <w:hideMark/>
          </w:tcPr>
          <w:p w14:paraId="74C0AAB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PINTUCOAT (EN DIFERENTES COLORES)</w:t>
            </w:r>
          </w:p>
        </w:tc>
        <w:tc>
          <w:tcPr>
            <w:tcW w:w="355" w:type="pct"/>
            <w:shd w:val="clear" w:color="FFFFFF" w:fill="FFFFFF"/>
            <w:noWrap/>
            <w:vAlign w:val="center"/>
            <w:hideMark/>
          </w:tcPr>
          <w:p w14:paraId="1E62277E"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FFFFFF" w:fill="FFFFFF"/>
            <w:noWrap/>
            <w:vAlign w:val="center"/>
            <w:hideMark/>
          </w:tcPr>
          <w:p w14:paraId="3691CDB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706,25</w:t>
            </w:r>
          </w:p>
        </w:tc>
        <w:tc>
          <w:tcPr>
            <w:tcW w:w="1140" w:type="pct"/>
            <w:gridSpan w:val="2"/>
            <w:shd w:val="clear" w:color="FFFFFF" w:fill="FFFFFF"/>
            <w:vAlign w:val="center"/>
            <w:hideMark/>
          </w:tcPr>
          <w:p w14:paraId="128E91A5"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17.469,00 </w:t>
            </w:r>
          </w:p>
        </w:tc>
        <w:tc>
          <w:tcPr>
            <w:tcW w:w="1372" w:type="pct"/>
            <w:shd w:val="clear" w:color="FFFFFF" w:fill="FFFFFF"/>
            <w:vAlign w:val="center"/>
            <w:hideMark/>
          </w:tcPr>
          <w:p w14:paraId="02763373"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12.337.481,00 </w:t>
            </w:r>
          </w:p>
        </w:tc>
      </w:tr>
      <w:tr w:rsidR="00876ABE" w:rsidRPr="00876ABE" w14:paraId="06F39529" w14:textId="77777777" w:rsidTr="00876ABE">
        <w:trPr>
          <w:trHeight w:val="171"/>
        </w:trPr>
        <w:tc>
          <w:tcPr>
            <w:tcW w:w="1634" w:type="pct"/>
            <w:shd w:val="clear" w:color="000000" w:fill="BFBFBF"/>
            <w:vAlign w:val="center"/>
            <w:hideMark/>
          </w:tcPr>
          <w:p w14:paraId="3EE11268"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5B8C069E"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25E6D40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236121AE"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000000" w:fill="BFBFBF"/>
            <w:vAlign w:val="center"/>
            <w:hideMark/>
          </w:tcPr>
          <w:p w14:paraId="6055E3D4"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230.642.461,00 </w:t>
            </w:r>
          </w:p>
        </w:tc>
      </w:tr>
      <w:tr w:rsidR="00876ABE" w:rsidRPr="00876ABE" w14:paraId="09A152DC" w14:textId="77777777" w:rsidTr="00876ABE">
        <w:trPr>
          <w:trHeight w:val="248"/>
        </w:trPr>
        <w:tc>
          <w:tcPr>
            <w:tcW w:w="2488" w:type="pct"/>
            <w:gridSpan w:val="3"/>
            <w:shd w:val="clear" w:color="002060" w:fill="FFFFFF"/>
            <w:vAlign w:val="center"/>
            <w:hideMark/>
          </w:tcPr>
          <w:p w14:paraId="49ADF506" w14:textId="77777777" w:rsidR="00876ABE" w:rsidRPr="00876ABE" w:rsidRDefault="00876ABE"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TORRE DE CONTROL</w:t>
            </w:r>
          </w:p>
        </w:tc>
        <w:tc>
          <w:tcPr>
            <w:tcW w:w="1140" w:type="pct"/>
            <w:gridSpan w:val="2"/>
            <w:shd w:val="clear" w:color="000000" w:fill="FFFFFF"/>
            <w:noWrap/>
            <w:vAlign w:val="bottom"/>
            <w:hideMark/>
          </w:tcPr>
          <w:p w14:paraId="319DCAB0"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000000" w:fill="FFFFFF"/>
            <w:noWrap/>
            <w:vAlign w:val="bottom"/>
            <w:hideMark/>
          </w:tcPr>
          <w:p w14:paraId="0D757DCF"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r>
      <w:tr w:rsidR="00876ABE" w:rsidRPr="00876ABE" w14:paraId="5E7BCED5" w14:textId="77777777" w:rsidTr="00876ABE">
        <w:trPr>
          <w:trHeight w:val="621"/>
        </w:trPr>
        <w:tc>
          <w:tcPr>
            <w:tcW w:w="1634" w:type="pct"/>
            <w:shd w:val="clear" w:color="auto" w:fill="auto"/>
            <w:vAlign w:val="center"/>
            <w:hideMark/>
          </w:tcPr>
          <w:p w14:paraId="0CF46D75"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MANTENIMEINTO INTEGRAL DE LA INFRAESTRUCTURA DE LA TORRE DE CONTROL </w:t>
            </w:r>
          </w:p>
        </w:tc>
        <w:tc>
          <w:tcPr>
            <w:tcW w:w="355" w:type="pct"/>
            <w:shd w:val="clear" w:color="auto" w:fill="auto"/>
            <w:vAlign w:val="center"/>
            <w:hideMark/>
          </w:tcPr>
          <w:p w14:paraId="1817E97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auto" w:fill="auto"/>
            <w:vAlign w:val="center"/>
            <w:hideMark/>
          </w:tcPr>
          <w:p w14:paraId="68632F8C"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auto" w:fill="auto"/>
            <w:vAlign w:val="center"/>
            <w:hideMark/>
          </w:tcPr>
          <w:p w14:paraId="4024011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auto" w:fill="auto"/>
            <w:vAlign w:val="center"/>
            <w:hideMark/>
          </w:tcPr>
          <w:p w14:paraId="404B03DC"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r>
      <w:tr w:rsidR="00876ABE" w:rsidRPr="00876ABE" w14:paraId="30931956" w14:textId="77777777" w:rsidTr="00876ABE">
        <w:trPr>
          <w:trHeight w:val="330"/>
        </w:trPr>
        <w:tc>
          <w:tcPr>
            <w:tcW w:w="1634" w:type="pct"/>
            <w:shd w:val="clear" w:color="auto" w:fill="auto"/>
            <w:vAlign w:val="center"/>
            <w:hideMark/>
          </w:tcPr>
          <w:p w14:paraId="4EBAAEEC"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RETIRO MANTO IMPERM.-BREA-ALQUITRAN-XX</w:t>
            </w:r>
          </w:p>
        </w:tc>
        <w:tc>
          <w:tcPr>
            <w:tcW w:w="355" w:type="pct"/>
            <w:shd w:val="clear" w:color="auto" w:fill="auto"/>
            <w:vAlign w:val="center"/>
            <w:hideMark/>
          </w:tcPr>
          <w:p w14:paraId="6AD58300"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1C0F8D1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31,25</w:t>
            </w:r>
          </w:p>
        </w:tc>
        <w:tc>
          <w:tcPr>
            <w:tcW w:w="1140" w:type="pct"/>
            <w:gridSpan w:val="2"/>
            <w:shd w:val="clear" w:color="auto" w:fill="auto"/>
            <w:vAlign w:val="center"/>
            <w:hideMark/>
          </w:tcPr>
          <w:p w14:paraId="1BA46906"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17.550,00 </w:t>
            </w:r>
          </w:p>
        </w:tc>
        <w:tc>
          <w:tcPr>
            <w:tcW w:w="1372" w:type="pct"/>
            <w:shd w:val="clear" w:color="auto" w:fill="auto"/>
            <w:vAlign w:val="center"/>
            <w:hideMark/>
          </w:tcPr>
          <w:p w14:paraId="0D5DD177"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548.438,00 </w:t>
            </w:r>
          </w:p>
        </w:tc>
      </w:tr>
      <w:tr w:rsidR="00876ABE" w:rsidRPr="00876ABE" w14:paraId="1DD1A80A" w14:textId="77777777" w:rsidTr="00876ABE">
        <w:trPr>
          <w:trHeight w:val="453"/>
        </w:trPr>
        <w:tc>
          <w:tcPr>
            <w:tcW w:w="1634" w:type="pct"/>
            <w:shd w:val="clear" w:color="auto" w:fill="auto"/>
            <w:vAlign w:val="center"/>
            <w:hideMark/>
          </w:tcPr>
          <w:p w14:paraId="163FD7C7"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IMPERM.MANTO 500XT-FOIL ALUMINIO (CUBIERTA +CIRCULACION)</w:t>
            </w:r>
          </w:p>
        </w:tc>
        <w:tc>
          <w:tcPr>
            <w:tcW w:w="355" w:type="pct"/>
            <w:shd w:val="clear" w:color="auto" w:fill="auto"/>
            <w:noWrap/>
            <w:vAlign w:val="center"/>
            <w:hideMark/>
          </w:tcPr>
          <w:p w14:paraId="2A45B779"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noWrap/>
            <w:vAlign w:val="center"/>
            <w:hideMark/>
          </w:tcPr>
          <w:p w14:paraId="4F9C700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117,740</w:t>
            </w:r>
          </w:p>
        </w:tc>
        <w:tc>
          <w:tcPr>
            <w:tcW w:w="1140" w:type="pct"/>
            <w:gridSpan w:val="2"/>
            <w:shd w:val="clear" w:color="auto" w:fill="auto"/>
            <w:vAlign w:val="center"/>
            <w:hideMark/>
          </w:tcPr>
          <w:p w14:paraId="3F838D6C"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76.650,00 </w:t>
            </w:r>
          </w:p>
        </w:tc>
        <w:tc>
          <w:tcPr>
            <w:tcW w:w="1372" w:type="pct"/>
            <w:shd w:val="clear" w:color="auto" w:fill="auto"/>
            <w:vAlign w:val="center"/>
            <w:hideMark/>
          </w:tcPr>
          <w:p w14:paraId="34D534E3"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9.024.771,00 </w:t>
            </w:r>
          </w:p>
        </w:tc>
      </w:tr>
      <w:tr w:rsidR="00876ABE" w:rsidRPr="00876ABE" w14:paraId="0D86EC62" w14:textId="77777777" w:rsidTr="00876ABE">
        <w:trPr>
          <w:trHeight w:val="330"/>
        </w:trPr>
        <w:tc>
          <w:tcPr>
            <w:tcW w:w="1634" w:type="pct"/>
            <w:shd w:val="clear" w:color="auto" w:fill="auto"/>
            <w:vAlign w:val="center"/>
            <w:hideMark/>
          </w:tcPr>
          <w:p w14:paraId="0F283A5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VINILO MURO TIPO 1 [3M]</w:t>
            </w:r>
          </w:p>
        </w:tc>
        <w:tc>
          <w:tcPr>
            <w:tcW w:w="355" w:type="pct"/>
            <w:shd w:val="clear" w:color="auto" w:fill="auto"/>
            <w:noWrap/>
            <w:vAlign w:val="center"/>
            <w:hideMark/>
          </w:tcPr>
          <w:p w14:paraId="1553B42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47327EF4"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300,00</w:t>
            </w:r>
          </w:p>
        </w:tc>
        <w:tc>
          <w:tcPr>
            <w:tcW w:w="1140" w:type="pct"/>
            <w:gridSpan w:val="2"/>
            <w:shd w:val="clear" w:color="auto" w:fill="auto"/>
            <w:vAlign w:val="center"/>
            <w:hideMark/>
          </w:tcPr>
          <w:p w14:paraId="773D211E"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21.345,00 </w:t>
            </w:r>
          </w:p>
        </w:tc>
        <w:tc>
          <w:tcPr>
            <w:tcW w:w="1372" w:type="pct"/>
            <w:shd w:val="clear" w:color="auto" w:fill="auto"/>
            <w:vAlign w:val="center"/>
            <w:hideMark/>
          </w:tcPr>
          <w:p w14:paraId="7F2C6ADD"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6.403.500,00 </w:t>
            </w:r>
          </w:p>
        </w:tc>
      </w:tr>
      <w:tr w:rsidR="00876ABE" w:rsidRPr="00876ABE" w14:paraId="0F173AC0" w14:textId="77777777" w:rsidTr="00876ABE">
        <w:trPr>
          <w:trHeight w:val="330"/>
        </w:trPr>
        <w:tc>
          <w:tcPr>
            <w:tcW w:w="1634" w:type="pct"/>
            <w:shd w:val="clear" w:color="auto" w:fill="auto"/>
            <w:vAlign w:val="center"/>
            <w:hideMark/>
          </w:tcPr>
          <w:p w14:paraId="0C27333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KORAZA PLASTICA SUPERF.LISA [3M]</w:t>
            </w:r>
          </w:p>
        </w:tc>
        <w:tc>
          <w:tcPr>
            <w:tcW w:w="355" w:type="pct"/>
            <w:shd w:val="clear" w:color="auto" w:fill="auto"/>
            <w:noWrap/>
            <w:vAlign w:val="center"/>
            <w:hideMark/>
          </w:tcPr>
          <w:p w14:paraId="56E55126"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M2</w:t>
            </w:r>
          </w:p>
        </w:tc>
        <w:tc>
          <w:tcPr>
            <w:tcW w:w="499" w:type="pct"/>
            <w:shd w:val="clear" w:color="auto" w:fill="auto"/>
            <w:vAlign w:val="center"/>
            <w:hideMark/>
          </w:tcPr>
          <w:p w14:paraId="3666FC2B"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1.737,74</w:t>
            </w:r>
          </w:p>
        </w:tc>
        <w:tc>
          <w:tcPr>
            <w:tcW w:w="1140" w:type="pct"/>
            <w:gridSpan w:val="2"/>
            <w:shd w:val="clear" w:color="auto" w:fill="auto"/>
            <w:vAlign w:val="center"/>
            <w:hideMark/>
          </w:tcPr>
          <w:p w14:paraId="27E4BD89"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30.330,00 </w:t>
            </w:r>
          </w:p>
        </w:tc>
        <w:tc>
          <w:tcPr>
            <w:tcW w:w="1372" w:type="pct"/>
            <w:shd w:val="clear" w:color="auto" w:fill="auto"/>
            <w:vAlign w:val="center"/>
            <w:hideMark/>
          </w:tcPr>
          <w:p w14:paraId="0D48084A"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52.705.792,00 </w:t>
            </w:r>
          </w:p>
        </w:tc>
      </w:tr>
      <w:tr w:rsidR="00876ABE" w:rsidRPr="00876ABE" w14:paraId="3EB13FFB" w14:textId="77777777" w:rsidTr="00876ABE">
        <w:trPr>
          <w:trHeight w:val="377"/>
        </w:trPr>
        <w:tc>
          <w:tcPr>
            <w:tcW w:w="1634" w:type="pct"/>
            <w:shd w:val="clear" w:color="auto" w:fill="auto"/>
            <w:vAlign w:val="center"/>
            <w:hideMark/>
          </w:tcPr>
          <w:p w14:paraId="09359A5D"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ALQUILER DEPLATAFORMA ELEBADORA TIPO MANLIF DE 28 MTS, CON OPERADOR, INCLUYE TRANSPORTE</w:t>
            </w:r>
          </w:p>
        </w:tc>
        <w:tc>
          <w:tcPr>
            <w:tcW w:w="355" w:type="pct"/>
            <w:shd w:val="clear" w:color="auto" w:fill="auto"/>
            <w:noWrap/>
            <w:vAlign w:val="center"/>
            <w:hideMark/>
          </w:tcPr>
          <w:p w14:paraId="686FA79E" w14:textId="77777777" w:rsidR="00876ABE" w:rsidRPr="00876ABE" w:rsidRDefault="00876ABE" w:rsidP="00876ABE">
            <w:pPr>
              <w:jc w:val="center"/>
              <w:rPr>
                <w:rFonts w:ascii="Arial Narrow" w:hAnsi="Arial Narrow" w:cs="Arial"/>
                <w:color w:val="000000"/>
                <w:sz w:val="16"/>
                <w:szCs w:val="16"/>
                <w:lang w:val="es-CO" w:eastAsia="es-CO"/>
              </w:rPr>
            </w:pPr>
            <w:r w:rsidRPr="00876ABE">
              <w:rPr>
                <w:rFonts w:ascii="Arial Narrow" w:hAnsi="Arial Narrow" w:cs="Arial"/>
                <w:color w:val="000000"/>
                <w:sz w:val="16"/>
                <w:szCs w:val="16"/>
                <w:lang w:val="es-CO" w:eastAsia="es-CO"/>
              </w:rPr>
              <w:t>DÍA</w:t>
            </w:r>
          </w:p>
        </w:tc>
        <w:tc>
          <w:tcPr>
            <w:tcW w:w="499" w:type="pct"/>
            <w:shd w:val="clear" w:color="auto" w:fill="auto"/>
            <w:noWrap/>
            <w:vAlign w:val="center"/>
            <w:hideMark/>
          </w:tcPr>
          <w:p w14:paraId="1E7E3D54" w14:textId="77777777" w:rsidR="00876ABE" w:rsidRPr="00876ABE" w:rsidRDefault="00876ABE" w:rsidP="00876ABE">
            <w:pPr>
              <w:jc w:val="center"/>
              <w:rPr>
                <w:rFonts w:ascii="Arial Narrow" w:hAnsi="Arial Narrow" w:cs="Arial"/>
                <w:color w:val="000000"/>
                <w:sz w:val="16"/>
                <w:szCs w:val="16"/>
                <w:lang w:val="es-CO" w:eastAsia="es-CO"/>
              </w:rPr>
            </w:pPr>
            <w:r w:rsidRPr="00876ABE">
              <w:rPr>
                <w:rFonts w:ascii="Arial Narrow" w:hAnsi="Arial Narrow" w:cs="Arial"/>
                <w:color w:val="000000"/>
                <w:sz w:val="16"/>
                <w:szCs w:val="16"/>
                <w:lang w:val="es-CO" w:eastAsia="es-CO"/>
              </w:rPr>
              <w:t>15</w:t>
            </w:r>
          </w:p>
        </w:tc>
        <w:tc>
          <w:tcPr>
            <w:tcW w:w="1140" w:type="pct"/>
            <w:gridSpan w:val="2"/>
            <w:shd w:val="clear" w:color="auto" w:fill="auto"/>
            <w:vAlign w:val="center"/>
            <w:hideMark/>
          </w:tcPr>
          <w:p w14:paraId="6C038CB0"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1.866.831,80 </w:t>
            </w:r>
          </w:p>
        </w:tc>
        <w:tc>
          <w:tcPr>
            <w:tcW w:w="1372" w:type="pct"/>
            <w:shd w:val="clear" w:color="auto" w:fill="auto"/>
            <w:vAlign w:val="center"/>
            <w:hideMark/>
          </w:tcPr>
          <w:p w14:paraId="5F393F96"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28.002.477,00 </w:t>
            </w:r>
          </w:p>
        </w:tc>
      </w:tr>
      <w:tr w:rsidR="00876ABE" w:rsidRPr="00876ABE" w14:paraId="672DB5EB" w14:textId="77777777" w:rsidTr="00876ABE">
        <w:trPr>
          <w:trHeight w:val="330"/>
        </w:trPr>
        <w:tc>
          <w:tcPr>
            <w:tcW w:w="1634" w:type="pct"/>
            <w:shd w:val="clear" w:color="auto" w:fill="auto"/>
            <w:vAlign w:val="center"/>
            <w:hideMark/>
          </w:tcPr>
          <w:p w14:paraId="30F05B86"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ESMALTE BARANDA TUBO 2-3 LINEAS+PARALES</w:t>
            </w:r>
          </w:p>
        </w:tc>
        <w:tc>
          <w:tcPr>
            <w:tcW w:w="355" w:type="pct"/>
            <w:shd w:val="clear" w:color="auto" w:fill="auto"/>
            <w:vAlign w:val="center"/>
            <w:hideMark/>
          </w:tcPr>
          <w:p w14:paraId="0FF3E745"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ML</w:t>
            </w:r>
          </w:p>
        </w:tc>
        <w:tc>
          <w:tcPr>
            <w:tcW w:w="499" w:type="pct"/>
            <w:shd w:val="clear" w:color="auto" w:fill="auto"/>
            <w:vAlign w:val="center"/>
            <w:hideMark/>
          </w:tcPr>
          <w:p w14:paraId="1AFBEF6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31,25</w:t>
            </w:r>
          </w:p>
        </w:tc>
        <w:tc>
          <w:tcPr>
            <w:tcW w:w="1140" w:type="pct"/>
            <w:gridSpan w:val="2"/>
            <w:shd w:val="clear" w:color="auto" w:fill="auto"/>
            <w:vAlign w:val="center"/>
            <w:hideMark/>
          </w:tcPr>
          <w:p w14:paraId="4E1BF1C6"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16.227,00 </w:t>
            </w:r>
          </w:p>
        </w:tc>
        <w:tc>
          <w:tcPr>
            <w:tcW w:w="1372" w:type="pct"/>
            <w:shd w:val="clear" w:color="auto" w:fill="auto"/>
            <w:vAlign w:val="center"/>
            <w:hideMark/>
          </w:tcPr>
          <w:p w14:paraId="21170AFA"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507.094,00 </w:t>
            </w:r>
          </w:p>
        </w:tc>
      </w:tr>
      <w:tr w:rsidR="00876ABE" w:rsidRPr="00876ABE" w14:paraId="3E0C05D5" w14:textId="77777777" w:rsidTr="00876ABE">
        <w:trPr>
          <w:trHeight w:val="330"/>
        </w:trPr>
        <w:tc>
          <w:tcPr>
            <w:tcW w:w="1634" w:type="pct"/>
            <w:shd w:val="clear" w:color="auto" w:fill="auto"/>
            <w:vAlign w:val="center"/>
            <w:hideMark/>
          </w:tcPr>
          <w:p w14:paraId="5FA8EC5C"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RETIRO DE SALDOS EN SITIO</w:t>
            </w:r>
          </w:p>
        </w:tc>
        <w:tc>
          <w:tcPr>
            <w:tcW w:w="355" w:type="pct"/>
            <w:shd w:val="clear" w:color="auto" w:fill="auto"/>
            <w:vAlign w:val="center"/>
            <w:hideMark/>
          </w:tcPr>
          <w:p w14:paraId="6E806627"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M3</w:t>
            </w:r>
          </w:p>
        </w:tc>
        <w:tc>
          <w:tcPr>
            <w:tcW w:w="499" w:type="pct"/>
            <w:shd w:val="clear" w:color="auto" w:fill="auto"/>
            <w:vAlign w:val="center"/>
            <w:hideMark/>
          </w:tcPr>
          <w:p w14:paraId="4EDBD31D"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32,8125</w:t>
            </w:r>
          </w:p>
        </w:tc>
        <w:tc>
          <w:tcPr>
            <w:tcW w:w="1140" w:type="pct"/>
            <w:gridSpan w:val="2"/>
            <w:shd w:val="clear" w:color="auto" w:fill="auto"/>
            <w:vAlign w:val="center"/>
            <w:hideMark/>
          </w:tcPr>
          <w:p w14:paraId="623EDD92"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10.346,00 </w:t>
            </w:r>
          </w:p>
        </w:tc>
        <w:tc>
          <w:tcPr>
            <w:tcW w:w="1372" w:type="pct"/>
            <w:shd w:val="clear" w:color="auto" w:fill="auto"/>
            <w:vAlign w:val="center"/>
            <w:hideMark/>
          </w:tcPr>
          <w:p w14:paraId="20C7024F" w14:textId="77777777" w:rsidR="00876ABE" w:rsidRPr="00876ABE" w:rsidRDefault="00876ABE" w:rsidP="00876ABE">
            <w:pPr>
              <w:jc w:val="right"/>
              <w:rPr>
                <w:rFonts w:ascii="Arial" w:hAnsi="Arial" w:cs="Arial"/>
                <w:color w:val="000000"/>
                <w:sz w:val="16"/>
                <w:szCs w:val="16"/>
                <w:lang w:val="es-CO" w:eastAsia="es-CO"/>
              </w:rPr>
            </w:pPr>
            <w:r w:rsidRPr="00876ABE">
              <w:rPr>
                <w:rFonts w:ascii="Arial" w:hAnsi="Arial" w:cs="Arial"/>
                <w:color w:val="000000"/>
                <w:sz w:val="16"/>
                <w:szCs w:val="16"/>
                <w:lang w:val="es-CO" w:eastAsia="es-CO"/>
              </w:rPr>
              <w:t xml:space="preserve"> $                             339.478,00 </w:t>
            </w:r>
          </w:p>
        </w:tc>
      </w:tr>
      <w:tr w:rsidR="00876ABE" w:rsidRPr="00876ABE" w14:paraId="258A0A80" w14:textId="77777777" w:rsidTr="00876ABE">
        <w:trPr>
          <w:trHeight w:val="330"/>
        </w:trPr>
        <w:tc>
          <w:tcPr>
            <w:tcW w:w="1634" w:type="pct"/>
            <w:shd w:val="clear" w:color="000000" w:fill="BFBFBF"/>
            <w:vAlign w:val="center"/>
            <w:hideMark/>
          </w:tcPr>
          <w:p w14:paraId="6E4882BC" w14:textId="77777777"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SUB TOTAL</w:t>
            </w:r>
          </w:p>
        </w:tc>
        <w:tc>
          <w:tcPr>
            <w:tcW w:w="355" w:type="pct"/>
            <w:shd w:val="clear" w:color="000000" w:fill="BFBFBF"/>
            <w:noWrap/>
            <w:vAlign w:val="center"/>
            <w:hideMark/>
          </w:tcPr>
          <w:p w14:paraId="6ECC55A3"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499" w:type="pct"/>
            <w:shd w:val="clear" w:color="000000" w:fill="BFBFBF"/>
            <w:vAlign w:val="center"/>
            <w:hideMark/>
          </w:tcPr>
          <w:p w14:paraId="2FFE4B6C" w14:textId="77777777" w:rsidR="00876ABE" w:rsidRPr="00876ABE" w:rsidRDefault="00876ABE" w:rsidP="00876ABE">
            <w:pPr>
              <w:jc w:val="cente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140" w:type="pct"/>
            <w:gridSpan w:val="2"/>
            <w:shd w:val="clear" w:color="000000" w:fill="BFBFBF"/>
            <w:vAlign w:val="center"/>
            <w:hideMark/>
          </w:tcPr>
          <w:p w14:paraId="49A035CA" w14:textId="77777777" w:rsidR="00876ABE" w:rsidRPr="00876ABE" w:rsidRDefault="00876ABE" w:rsidP="00876ABE">
            <w:pPr>
              <w:rPr>
                <w:rFonts w:ascii="Arial" w:hAnsi="Arial" w:cs="Arial"/>
                <w:color w:val="000000"/>
                <w:sz w:val="16"/>
                <w:szCs w:val="16"/>
                <w:lang w:val="es-CO" w:eastAsia="es-CO"/>
              </w:rPr>
            </w:pPr>
            <w:r w:rsidRPr="00876ABE">
              <w:rPr>
                <w:rFonts w:ascii="Arial" w:hAnsi="Arial" w:cs="Arial"/>
                <w:color w:val="000000"/>
                <w:sz w:val="16"/>
                <w:szCs w:val="16"/>
                <w:lang w:val="es-CO" w:eastAsia="es-CO"/>
              </w:rPr>
              <w:t> </w:t>
            </w:r>
          </w:p>
        </w:tc>
        <w:tc>
          <w:tcPr>
            <w:tcW w:w="1372" w:type="pct"/>
            <w:shd w:val="clear" w:color="000000" w:fill="BFBFBF"/>
            <w:vAlign w:val="center"/>
            <w:hideMark/>
          </w:tcPr>
          <w:p w14:paraId="223C7222" w14:textId="77777777" w:rsidR="00876ABE" w:rsidRPr="00876ABE" w:rsidRDefault="00876ABE" w:rsidP="00876ABE">
            <w:pPr>
              <w:jc w:val="right"/>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xml:space="preserve"> $                        97.531.550,00 </w:t>
            </w:r>
          </w:p>
        </w:tc>
      </w:tr>
      <w:tr w:rsidR="00876ABE" w:rsidRPr="00876ABE" w14:paraId="37220E22" w14:textId="77777777" w:rsidTr="00876ABE">
        <w:trPr>
          <w:trHeight w:val="70"/>
        </w:trPr>
        <w:tc>
          <w:tcPr>
            <w:tcW w:w="5000" w:type="pct"/>
            <w:gridSpan w:val="6"/>
            <w:shd w:val="clear" w:color="000000" w:fill="FFFFFF"/>
            <w:vAlign w:val="center"/>
            <w:hideMark/>
          </w:tcPr>
          <w:p w14:paraId="1BB819B5" w14:textId="4E015BD4" w:rsidR="00876ABE" w:rsidRPr="00876ABE" w:rsidRDefault="00876ABE" w:rsidP="00876ABE">
            <w:pPr>
              <w:rPr>
                <w:rFonts w:ascii="Arial" w:hAnsi="Arial" w:cs="Arial"/>
                <w:b/>
                <w:bCs/>
                <w:color w:val="000000"/>
                <w:sz w:val="16"/>
                <w:szCs w:val="16"/>
                <w:lang w:val="es-CO" w:eastAsia="es-CO"/>
              </w:rPr>
            </w:pPr>
            <w:r w:rsidRPr="00876ABE">
              <w:rPr>
                <w:rFonts w:ascii="Arial" w:hAnsi="Arial" w:cs="Arial"/>
                <w:b/>
                <w:bCs/>
                <w:color w:val="000000"/>
                <w:sz w:val="16"/>
                <w:szCs w:val="16"/>
                <w:lang w:val="es-CO" w:eastAsia="es-CO"/>
              </w:rPr>
              <w:t> </w:t>
            </w:r>
          </w:p>
        </w:tc>
      </w:tr>
      <w:tr w:rsidR="00876ABE" w:rsidRPr="00876ABE" w14:paraId="54584B82" w14:textId="77777777" w:rsidTr="00876ABE">
        <w:trPr>
          <w:trHeight w:val="585"/>
        </w:trPr>
        <w:tc>
          <w:tcPr>
            <w:tcW w:w="1634" w:type="pct"/>
            <w:shd w:val="clear" w:color="7F7F7F" w:fill="808080"/>
            <w:noWrap/>
            <w:vAlign w:val="center"/>
            <w:hideMark/>
          </w:tcPr>
          <w:p w14:paraId="3084F5B0"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xml:space="preserve">SUBTOTAL OBRAS </w:t>
            </w:r>
          </w:p>
        </w:tc>
        <w:tc>
          <w:tcPr>
            <w:tcW w:w="355" w:type="pct"/>
            <w:shd w:val="clear" w:color="000000" w:fill="808080"/>
            <w:noWrap/>
            <w:vAlign w:val="bottom"/>
            <w:hideMark/>
          </w:tcPr>
          <w:p w14:paraId="77D21CE1"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499" w:type="pct"/>
            <w:shd w:val="clear" w:color="000000" w:fill="808080"/>
            <w:noWrap/>
            <w:vAlign w:val="bottom"/>
            <w:hideMark/>
          </w:tcPr>
          <w:p w14:paraId="52AAC991"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140" w:type="pct"/>
            <w:gridSpan w:val="2"/>
            <w:shd w:val="clear" w:color="000000" w:fill="808080"/>
            <w:noWrap/>
            <w:vAlign w:val="bottom"/>
            <w:hideMark/>
          </w:tcPr>
          <w:p w14:paraId="7D0393D1" w14:textId="77777777" w:rsidR="00876ABE" w:rsidRPr="00876ABE" w:rsidRDefault="00876ABE" w:rsidP="00876ABE">
            <w:pPr>
              <w:rPr>
                <w:rFonts w:ascii="Arial" w:hAnsi="Arial" w:cs="Arial"/>
                <w:sz w:val="16"/>
                <w:szCs w:val="16"/>
                <w:lang w:val="es-CO" w:eastAsia="es-CO"/>
              </w:rPr>
            </w:pPr>
            <w:r w:rsidRPr="00876ABE">
              <w:rPr>
                <w:rFonts w:ascii="Arial" w:hAnsi="Arial" w:cs="Arial"/>
                <w:sz w:val="16"/>
                <w:szCs w:val="16"/>
                <w:lang w:val="es-CO" w:eastAsia="es-CO"/>
              </w:rPr>
              <w:t> </w:t>
            </w:r>
          </w:p>
        </w:tc>
        <w:tc>
          <w:tcPr>
            <w:tcW w:w="1372" w:type="pct"/>
            <w:shd w:val="clear" w:color="7F7F7F" w:fill="7F7F7F"/>
            <w:noWrap/>
            <w:vAlign w:val="center"/>
            <w:hideMark/>
          </w:tcPr>
          <w:p w14:paraId="0D4AB875"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xml:space="preserve"> $                  517.924.830,00 </w:t>
            </w:r>
          </w:p>
        </w:tc>
      </w:tr>
      <w:tr w:rsidR="00876ABE" w:rsidRPr="00876ABE" w14:paraId="1DB0ED1C" w14:textId="77777777" w:rsidTr="00876ABE">
        <w:trPr>
          <w:trHeight w:val="70"/>
        </w:trPr>
        <w:tc>
          <w:tcPr>
            <w:tcW w:w="5000" w:type="pct"/>
            <w:gridSpan w:val="6"/>
            <w:shd w:val="clear" w:color="auto" w:fill="auto"/>
            <w:noWrap/>
            <w:vAlign w:val="center"/>
            <w:hideMark/>
          </w:tcPr>
          <w:p w14:paraId="2C4EF81E" w14:textId="77777777" w:rsidR="00876ABE" w:rsidRPr="00876ABE" w:rsidRDefault="00876ABE" w:rsidP="00876ABE">
            <w:pPr>
              <w:rPr>
                <w:rFonts w:ascii="Arial Narrow" w:hAnsi="Arial Narrow" w:cs="Arial"/>
                <w:b/>
                <w:bCs/>
                <w:color w:val="000000"/>
                <w:sz w:val="16"/>
                <w:szCs w:val="16"/>
                <w:lang w:val="es-CO" w:eastAsia="es-CO"/>
              </w:rPr>
            </w:pPr>
            <w:r w:rsidRPr="00876ABE">
              <w:rPr>
                <w:rFonts w:ascii="Arial Narrow" w:hAnsi="Arial Narrow" w:cs="Arial"/>
                <w:b/>
                <w:bCs/>
                <w:color w:val="000000"/>
                <w:sz w:val="16"/>
                <w:szCs w:val="16"/>
                <w:lang w:val="es-CO" w:eastAsia="es-CO"/>
              </w:rPr>
              <w:t> </w:t>
            </w:r>
          </w:p>
        </w:tc>
      </w:tr>
      <w:tr w:rsidR="00876ABE" w:rsidRPr="00876ABE" w14:paraId="2831B441" w14:textId="77777777" w:rsidTr="00876ABE">
        <w:trPr>
          <w:trHeight w:val="238"/>
        </w:trPr>
        <w:tc>
          <w:tcPr>
            <w:tcW w:w="3628" w:type="pct"/>
            <w:gridSpan w:val="5"/>
            <w:shd w:val="clear" w:color="000000" w:fill="BFBFBF"/>
            <w:noWrap/>
            <w:vAlign w:val="center"/>
            <w:hideMark/>
          </w:tcPr>
          <w:p w14:paraId="27850458" w14:textId="067ECA0F" w:rsidR="00876ABE" w:rsidRPr="00876ABE" w:rsidRDefault="00876ABE" w:rsidP="00876ABE">
            <w:pPr>
              <w:jc w:val="cente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IVA19% SOBRE LA UTILIDAD</w:t>
            </w:r>
          </w:p>
        </w:tc>
        <w:tc>
          <w:tcPr>
            <w:tcW w:w="1372" w:type="pct"/>
            <w:shd w:val="clear" w:color="000000" w:fill="BFBFBF"/>
            <w:noWrap/>
            <w:vAlign w:val="center"/>
            <w:hideMark/>
          </w:tcPr>
          <w:p w14:paraId="35046E26" w14:textId="77777777" w:rsidR="00876ABE" w:rsidRPr="00876ABE" w:rsidRDefault="00876ABE" w:rsidP="00876ABE">
            <w:pP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 xml:space="preserve"> $                       3.075.170,00 </w:t>
            </w:r>
          </w:p>
        </w:tc>
      </w:tr>
      <w:tr w:rsidR="00876ABE" w:rsidRPr="00876ABE" w14:paraId="4FB5BB63" w14:textId="77777777" w:rsidTr="00876ABE">
        <w:trPr>
          <w:trHeight w:val="76"/>
        </w:trPr>
        <w:tc>
          <w:tcPr>
            <w:tcW w:w="5000" w:type="pct"/>
            <w:gridSpan w:val="6"/>
            <w:shd w:val="clear" w:color="auto" w:fill="auto"/>
            <w:noWrap/>
            <w:vAlign w:val="bottom"/>
            <w:hideMark/>
          </w:tcPr>
          <w:p w14:paraId="5CD53375" w14:textId="77777777" w:rsidR="00876ABE" w:rsidRPr="00876ABE" w:rsidRDefault="00876ABE" w:rsidP="00876ABE">
            <w:pPr>
              <w:rPr>
                <w:sz w:val="16"/>
                <w:szCs w:val="16"/>
                <w:lang w:val="es-CO" w:eastAsia="es-CO"/>
              </w:rPr>
            </w:pPr>
          </w:p>
        </w:tc>
      </w:tr>
      <w:tr w:rsidR="00876ABE" w:rsidRPr="00876ABE" w14:paraId="5FD4A889" w14:textId="77777777" w:rsidTr="00876ABE">
        <w:trPr>
          <w:trHeight w:val="185"/>
        </w:trPr>
        <w:tc>
          <w:tcPr>
            <w:tcW w:w="3628" w:type="pct"/>
            <w:gridSpan w:val="5"/>
            <w:shd w:val="clear" w:color="000000" w:fill="BFBFBF"/>
            <w:noWrap/>
            <w:vAlign w:val="center"/>
            <w:hideMark/>
          </w:tcPr>
          <w:p w14:paraId="09E2B789" w14:textId="77777777" w:rsidR="00876ABE" w:rsidRPr="00876ABE" w:rsidRDefault="00876ABE" w:rsidP="00876ABE">
            <w:pPr>
              <w:jc w:val="cente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VALOR TOTAL</w:t>
            </w:r>
          </w:p>
        </w:tc>
        <w:tc>
          <w:tcPr>
            <w:tcW w:w="1372" w:type="pct"/>
            <w:shd w:val="clear" w:color="000000" w:fill="BFBFBF"/>
            <w:noWrap/>
            <w:vAlign w:val="center"/>
            <w:hideMark/>
          </w:tcPr>
          <w:p w14:paraId="59A7ABD4" w14:textId="77777777" w:rsidR="00876ABE" w:rsidRPr="00876ABE" w:rsidRDefault="00876ABE" w:rsidP="00876ABE">
            <w:pP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 xml:space="preserve"> $                  521.000.000,00 </w:t>
            </w:r>
          </w:p>
        </w:tc>
      </w:tr>
      <w:tr w:rsidR="00876ABE" w:rsidRPr="00876ABE" w14:paraId="5A45AFDD" w14:textId="77777777" w:rsidTr="00876ABE">
        <w:trPr>
          <w:trHeight w:val="88"/>
        </w:trPr>
        <w:tc>
          <w:tcPr>
            <w:tcW w:w="5000" w:type="pct"/>
            <w:gridSpan w:val="6"/>
            <w:shd w:val="clear" w:color="auto" w:fill="auto"/>
            <w:noWrap/>
            <w:vAlign w:val="center"/>
            <w:hideMark/>
          </w:tcPr>
          <w:p w14:paraId="6AECC443" w14:textId="0B0B20B9" w:rsidR="00876ABE" w:rsidRPr="00876ABE" w:rsidRDefault="00876ABE" w:rsidP="00876ABE">
            <w:pPr>
              <w:jc w:val="right"/>
              <w:rPr>
                <w:rFonts w:ascii="Arial Narrow" w:hAnsi="Arial Narrow" w:cs="Arial"/>
                <w:b/>
                <w:bCs/>
                <w:color w:val="000000"/>
                <w:sz w:val="16"/>
                <w:szCs w:val="16"/>
                <w:lang w:val="es-CO" w:eastAsia="es-CO"/>
              </w:rPr>
            </w:pPr>
          </w:p>
        </w:tc>
      </w:tr>
      <w:tr w:rsidR="009D0A32" w:rsidRPr="00876ABE" w14:paraId="6FE45266" w14:textId="77777777" w:rsidTr="009D0A32">
        <w:trPr>
          <w:trHeight w:val="320"/>
        </w:trPr>
        <w:tc>
          <w:tcPr>
            <w:tcW w:w="2488" w:type="pct"/>
            <w:gridSpan w:val="3"/>
            <w:shd w:val="clear" w:color="D8D8D8" w:fill="FFFF00"/>
            <w:vAlign w:val="center"/>
            <w:hideMark/>
          </w:tcPr>
          <w:p w14:paraId="6326BD67" w14:textId="5A2EFAA9" w:rsidR="009D0A32" w:rsidRPr="00876ABE" w:rsidRDefault="009D0A32" w:rsidP="009D0A32">
            <w:pPr>
              <w:rPr>
                <w:rFonts w:ascii="Arial" w:hAnsi="Arial" w:cs="Arial"/>
                <w:b/>
                <w:bCs/>
                <w:sz w:val="16"/>
                <w:szCs w:val="16"/>
                <w:lang w:val="es-CO" w:eastAsia="es-CO"/>
              </w:rPr>
            </w:pPr>
            <w:r w:rsidRPr="00876ABE">
              <w:rPr>
                <w:rFonts w:ascii="Arial" w:hAnsi="Arial" w:cs="Arial"/>
                <w:b/>
                <w:bCs/>
                <w:color w:val="000000"/>
                <w:sz w:val="16"/>
                <w:szCs w:val="16"/>
                <w:lang w:val="es-CO" w:eastAsia="es-CO"/>
              </w:rPr>
              <w:t xml:space="preserve">NOTA 1: </w:t>
            </w:r>
            <w:r w:rsidRPr="00876ABE">
              <w:rPr>
                <w:rFonts w:ascii="Arial" w:hAnsi="Arial" w:cs="Arial"/>
                <w:color w:val="000000"/>
                <w:sz w:val="16"/>
                <w:szCs w:val="16"/>
                <w:lang w:val="es-CO" w:eastAsia="es-CO"/>
              </w:rPr>
              <w:t xml:space="preserve"> Se debe tener en cuenta que el PRECIO UNITARIO incluye el valor de A.I.U. </w:t>
            </w:r>
          </w:p>
        </w:tc>
        <w:tc>
          <w:tcPr>
            <w:tcW w:w="1140" w:type="pct"/>
            <w:gridSpan w:val="2"/>
            <w:shd w:val="clear" w:color="000000" w:fill="FFFF00"/>
            <w:vAlign w:val="center"/>
          </w:tcPr>
          <w:p w14:paraId="3283B088" w14:textId="539D1AFF" w:rsidR="009D0A32" w:rsidRPr="00876ABE" w:rsidRDefault="009D0A32"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DESCRIPCION</w:t>
            </w:r>
          </w:p>
        </w:tc>
        <w:tc>
          <w:tcPr>
            <w:tcW w:w="1372" w:type="pct"/>
            <w:shd w:val="clear" w:color="000000" w:fill="FFFF00"/>
            <w:vAlign w:val="center"/>
            <w:hideMark/>
          </w:tcPr>
          <w:p w14:paraId="01180D0E" w14:textId="77777777" w:rsidR="009D0A32" w:rsidRPr="00876ABE" w:rsidRDefault="009D0A32" w:rsidP="00876ABE">
            <w:pPr>
              <w:jc w:val="center"/>
              <w:rPr>
                <w:rFonts w:ascii="Arial" w:hAnsi="Arial" w:cs="Arial"/>
                <w:b/>
                <w:bCs/>
                <w:sz w:val="16"/>
                <w:szCs w:val="16"/>
                <w:lang w:val="es-CO" w:eastAsia="es-CO"/>
              </w:rPr>
            </w:pPr>
            <w:bookmarkStart w:id="9" w:name="RANGE!K82"/>
            <w:r w:rsidRPr="00876ABE">
              <w:rPr>
                <w:rFonts w:ascii="Arial" w:hAnsi="Arial" w:cs="Arial"/>
                <w:b/>
                <w:bCs/>
                <w:sz w:val="16"/>
                <w:szCs w:val="16"/>
                <w:lang w:val="es-CO" w:eastAsia="es-CO"/>
              </w:rPr>
              <w:t>PORCENTAJE</w:t>
            </w:r>
            <w:bookmarkEnd w:id="9"/>
          </w:p>
        </w:tc>
      </w:tr>
      <w:tr w:rsidR="009D0A32" w:rsidRPr="00876ABE" w14:paraId="45A6BFB6" w14:textId="77777777" w:rsidTr="009D0A32">
        <w:trPr>
          <w:trHeight w:val="994"/>
        </w:trPr>
        <w:tc>
          <w:tcPr>
            <w:tcW w:w="2488" w:type="pct"/>
            <w:gridSpan w:val="3"/>
            <w:shd w:val="clear" w:color="D8D8D8" w:fill="FFFF00"/>
            <w:vAlign w:val="center"/>
            <w:hideMark/>
          </w:tcPr>
          <w:p w14:paraId="405C28B0" w14:textId="65B3081F" w:rsidR="009D0A32" w:rsidRPr="00876ABE" w:rsidRDefault="009D0A32" w:rsidP="009D0A32">
            <w:pPr>
              <w:rPr>
                <w:rFonts w:ascii="Arial" w:hAnsi="Arial" w:cs="Arial"/>
                <w:b/>
                <w:bCs/>
                <w:sz w:val="16"/>
                <w:szCs w:val="16"/>
                <w:lang w:val="es-CO" w:eastAsia="es-CO"/>
              </w:rPr>
            </w:pPr>
            <w:r w:rsidRPr="00876ABE">
              <w:rPr>
                <w:rFonts w:ascii="Arial" w:hAnsi="Arial" w:cs="Arial"/>
                <w:b/>
                <w:bCs/>
                <w:color w:val="000000"/>
                <w:sz w:val="16"/>
                <w:szCs w:val="16"/>
                <w:lang w:val="es-CO" w:eastAsia="es-CO"/>
              </w:rPr>
              <w:t>NOTA 2</w:t>
            </w:r>
            <w:r w:rsidRPr="00876ABE">
              <w:rPr>
                <w:rFonts w:ascii="Arial" w:hAnsi="Arial" w:cs="Arial"/>
                <w:color w:val="000000"/>
                <w:sz w:val="16"/>
                <w:szCs w:val="16"/>
                <w:lang w:val="es-CO" w:eastAsia="es-CO"/>
              </w:rPr>
              <w:t xml:space="preserve">: Cuando la fracción decimal del peso sea  igual o superior a 5 se aproximará por exceso al número entero siguiente del peso y cuando la fracción decimal del peso sea inferior a 5 se aproximará por defecto al número entero del peso. </w:t>
            </w:r>
          </w:p>
        </w:tc>
        <w:tc>
          <w:tcPr>
            <w:tcW w:w="782" w:type="pct"/>
            <w:shd w:val="clear" w:color="000000" w:fill="FFFF00"/>
            <w:noWrap/>
            <w:vAlign w:val="center"/>
          </w:tcPr>
          <w:p w14:paraId="24F31B9B" w14:textId="32E40F8B" w:rsidR="009D0A32" w:rsidRPr="00876ABE" w:rsidRDefault="009D0A32" w:rsidP="00876ABE">
            <w:pPr>
              <w:jc w:val="center"/>
              <w:rPr>
                <w:rFonts w:ascii="Arial Narrow" w:hAnsi="Arial Narrow" w:cs="Arial"/>
                <w:b/>
                <w:bCs/>
                <w:sz w:val="16"/>
                <w:szCs w:val="16"/>
                <w:lang w:val="es-CO" w:eastAsia="es-CO"/>
              </w:rPr>
            </w:pPr>
            <w:r w:rsidRPr="00876ABE">
              <w:rPr>
                <w:rFonts w:ascii="Arial" w:hAnsi="Arial" w:cs="Arial"/>
                <w:b/>
                <w:bCs/>
                <w:sz w:val="16"/>
                <w:szCs w:val="16"/>
                <w:lang w:val="es-CO" w:eastAsia="es-CO"/>
              </w:rPr>
              <w:t>ADMINISTRACIÓN</w:t>
            </w:r>
          </w:p>
        </w:tc>
        <w:tc>
          <w:tcPr>
            <w:tcW w:w="358" w:type="pct"/>
            <w:shd w:val="clear" w:color="000000" w:fill="FFFF00"/>
            <w:vAlign w:val="center"/>
          </w:tcPr>
          <w:p w14:paraId="2A91BD0F" w14:textId="34130B79" w:rsidR="009D0A32" w:rsidRPr="00876ABE" w:rsidRDefault="009D0A32" w:rsidP="00876ABE">
            <w:pPr>
              <w:jc w:val="cente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A=</w:t>
            </w:r>
          </w:p>
        </w:tc>
        <w:tc>
          <w:tcPr>
            <w:tcW w:w="1372" w:type="pct"/>
            <w:shd w:val="clear" w:color="000000" w:fill="FFFF00"/>
            <w:noWrap/>
            <w:vAlign w:val="center"/>
            <w:hideMark/>
          </w:tcPr>
          <w:p w14:paraId="340EA91D" w14:textId="77777777" w:rsidR="009D0A32" w:rsidRPr="00876ABE" w:rsidRDefault="009D0A32"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21%</w:t>
            </w:r>
          </w:p>
        </w:tc>
      </w:tr>
      <w:tr w:rsidR="009D0A32" w:rsidRPr="00876ABE" w14:paraId="270DC8E5" w14:textId="77777777" w:rsidTr="009D0A32">
        <w:trPr>
          <w:trHeight w:val="413"/>
        </w:trPr>
        <w:tc>
          <w:tcPr>
            <w:tcW w:w="2488" w:type="pct"/>
            <w:gridSpan w:val="3"/>
            <w:shd w:val="clear" w:color="D8D8D8" w:fill="FFFF00"/>
            <w:vAlign w:val="center"/>
            <w:hideMark/>
          </w:tcPr>
          <w:p w14:paraId="3BB20721" w14:textId="47E4B043" w:rsidR="009D0A32" w:rsidRPr="00876ABE" w:rsidRDefault="009D0A32" w:rsidP="009D0A32">
            <w:pPr>
              <w:rPr>
                <w:rFonts w:ascii="Arial" w:hAnsi="Arial" w:cs="Arial"/>
                <w:b/>
                <w:bCs/>
                <w:sz w:val="16"/>
                <w:szCs w:val="16"/>
                <w:lang w:val="es-CO" w:eastAsia="es-CO"/>
              </w:rPr>
            </w:pPr>
            <w:r w:rsidRPr="00876ABE">
              <w:rPr>
                <w:rFonts w:ascii="Arial" w:hAnsi="Arial" w:cs="Arial"/>
                <w:b/>
                <w:bCs/>
                <w:color w:val="000000"/>
                <w:sz w:val="16"/>
                <w:szCs w:val="16"/>
                <w:lang w:val="es-CO" w:eastAsia="es-CO"/>
              </w:rPr>
              <w:t>NOTA 3:</w:t>
            </w:r>
            <w:r w:rsidRPr="00876ABE">
              <w:rPr>
                <w:rFonts w:ascii="Arial" w:hAnsi="Arial" w:cs="Arial"/>
                <w:color w:val="000000"/>
                <w:sz w:val="16"/>
                <w:szCs w:val="16"/>
                <w:lang w:val="es-CO" w:eastAsia="es-CO"/>
              </w:rPr>
              <w:t xml:space="preserve"> El A.I.U y su discriminación deben estar en porcentaje (%). </w:t>
            </w:r>
          </w:p>
        </w:tc>
        <w:tc>
          <w:tcPr>
            <w:tcW w:w="782" w:type="pct"/>
            <w:shd w:val="clear" w:color="000000" w:fill="FFFF00"/>
            <w:noWrap/>
            <w:vAlign w:val="center"/>
          </w:tcPr>
          <w:p w14:paraId="08545630" w14:textId="476DF5B5" w:rsidR="009D0A32" w:rsidRPr="00876ABE" w:rsidRDefault="009D0A32" w:rsidP="00876ABE">
            <w:pPr>
              <w:jc w:val="center"/>
              <w:rPr>
                <w:rFonts w:ascii="Arial Narrow" w:hAnsi="Arial Narrow" w:cs="Arial"/>
                <w:b/>
                <w:bCs/>
                <w:sz w:val="16"/>
                <w:szCs w:val="16"/>
                <w:lang w:val="es-CO" w:eastAsia="es-CO"/>
              </w:rPr>
            </w:pPr>
            <w:r w:rsidRPr="00876ABE">
              <w:rPr>
                <w:rFonts w:ascii="Arial" w:hAnsi="Arial" w:cs="Arial"/>
                <w:b/>
                <w:bCs/>
                <w:sz w:val="16"/>
                <w:szCs w:val="16"/>
                <w:lang w:val="es-CO" w:eastAsia="es-CO"/>
              </w:rPr>
              <w:t>IMPREVISTO</w:t>
            </w:r>
          </w:p>
        </w:tc>
        <w:tc>
          <w:tcPr>
            <w:tcW w:w="358" w:type="pct"/>
            <w:shd w:val="clear" w:color="000000" w:fill="FFFF00"/>
            <w:vAlign w:val="center"/>
          </w:tcPr>
          <w:p w14:paraId="37C85AF3" w14:textId="59ABF360" w:rsidR="009D0A32" w:rsidRPr="00876ABE" w:rsidRDefault="009D0A32" w:rsidP="00876ABE">
            <w:pPr>
              <w:jc w:val="cente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I=</w:t>
            </w:r>
          </w:p>
        </w:tc>
        <w:tc>
          <w:tcPr>
            <w:tcW w:w="1372" w:type="pct"/>
            <w:shd w:val="clear" w:color="000000" w:fill="FFFF00"/>
            <w:noWrap/>
            <w:vAlign w:val="center"/>
            <w:hideMark/>
          </w:tcPr>
          <w:p w14:paraId="1C55ED94" w14:textId="77777777" w:rsidR="009D0A32" w:rsidRPr="00876ABE" w:rsidRDefault="009D0A32"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3%</w:t>
            </w:r>
          </w:p>
        </w:tc>
      </w:tr>
      <w:tr w:rsidR="009D0A32" w:rsidRPr="00876ABE" w14:paraId="20D38857" w14:textId="77777777" w:rsidTr="009D0A32">
        <w:trPr>
          <w:trHeight w:val="341"/>
        </w:trPr>
        <w:tc>
          <w:tcPr>
            <w:tcW w:w="2488" w:type="pct"/>
            <w:gridSpan w:val="3"/>
            <w:vMerge w:val="restart"/>
            <w:shd w:val="clear" w:color="auto" w:fill="auto"/>
            <w:noWrap/>
            <w:vAlign w:val="bottom"/>
            <w:hideMark/>
          </w:tcPr>
          <w:p w14:paraId="07A86721" w14:textId="37CCA2BC" w:rsidR="009D0A32" w:rsidRPr="00876ABE" w:rsidRDefault="009D0A32" w:rsidP="00876ABE">
            <w:pPr>
              <w:jc w:val="center"/>
              <w:rPr>
                <w:rFonts w:ascii="Arial" w:hAnsi="Arial" w:cs="Arial"/>
                <w:b/>
                <w:bCs/>
                <w:sz w:val="16"/>
                <w:szCs w:val="16"/>
                <w:lang w:val="es-CO" w:eastAsia="es-CO"/>
              </w:rPr>
            </w:pPr>
            <w:r w:rsidRPr="00876ABE">
              <w:rPr>
                <w:rFonts w:ascii="Arial Narrow" w:hAnsi="Arial Narrow" w:cs="Arial"/>
                <w:sz w:val="16"/>
                <w:szCs w:val="16"/>
                <w:lang w:val="es-CO" w:eastAsia="es-CO"/>
              </w:rPr>
              <w:t> </w:t>
            </w:r>
          </w:p>
        </w:tc>
        <w:tc>
          <w:tcPr>
            <w:tcW w:w="782" w:type="pct"/>
            <w:shd w:val="clear" w:color="000000" w:fill="FFFF00"/>
            <w:noWrap/>
            <w:vAlign w:val="center"/>
          </w:tcPr>
          <w:p w14:paraId="0C459D75" w14:textId="0A0A284D" w:rsidR="009D0A32" w:rsidRPr="00876ABE" w:rsidRDefault="009D0A32" w:rsidP="00876ABE">
            <w:pPr>
              <w:jc w:val="center"/>
              <w:rPr>
                <w:rFonts w:ascii="Arial Narrow" w:hAnsi="Arial Narrow" w:cs="Arial"/>
                <w:b/>
                <w:bCs/>
                <w:sz w:val="16"/>
                <w:szCs w:val="16"/>
                <w:lang w:val="es-CO" w:eastAsia="es-CO"/>
              </w:rPr>
            </w:pPr>
            <w:r w:rsidRPr="00876ABE">
              <w:rPr>
                <w:rFonts w:ascii="Arial" w:hAnsi="Arial" w:cs="Arial"/>
                <w:b/>
                <w:bCs/>
                <w:sz w:val="16"/>
                <w:szCs w:val="16"/>
                <w:lang w:val="es-CO" w:eastAsia="es-CO"/>
              </w:rPr>
              <w:t>UTILIDAD</w:t>
            </w:r>
          </w:p>
        </w:tc>
        <w:tc>
          <w:tcPr>
            <w:tcW w:w="358" w:type="pct"/>
            <w:shd w:val="clear" w:color="000000" w:fill="FFFF00"/>
            <w:vAlign w:val="center"/>
          </w:tcPr>
          <w:p w14:paraId="62890B71" w14:textId="34A4A296" w:rsidR="009D0A32" w:rsidRPr="00876ABE" w:rsidRDefault="009D0A32" w:rsidP="00876ABE">
            <w:pPr>
              <w:jc w:val="center"/>
              <w:rPr>
                <w:rFonts w:ascii="Arial Narrow" w:hAnsi="Arial Narrow" w:cs="Arial"/>
                <w:b/>
                <w:bCs/>
                <w:sz w:val="16"/>
                <w:szCs w:val="16"/>
                <w:lang w:val="es-CO" w:eastAsia="es-CO"/>
              </w:rPr>
            </w:pPr>
            <w:r w:rsidRPr="00876ABE">
              <w:rPr>
                <w:rFonts w:ascii="Arial Narrow" w:hAnsi="Arial Narrow" w:cs="Arial"/>
                <w:b/>
                <w:bCs/>
                <w:sz w:val="16"/>
                <w:szCs w:val="16"/>
                <w:lang w:val="es-CO" w:eastAsia="es-CO"/>
              </w:rPr>
              <w:t>U=</w:t>
            </w:r>
          </w:p>
        </w:tc>
        <w:tc>
          <w:tcPr>
            <w:tcW w:w="1372" w:type="pct"/>
            <w:shd w:val="clear" w:color="000000" w:fill="FFFF00"/>
            <w:noWrap/>
            <w:vAlign w:val="center"/>
            <w:hideMark/>
          </w:tcPr>
          <w:p w14:paraId="3E88DF91" w14:textId="77777777" w:rsidR="009D0A32" w:rsidRPr="00876ABE" w:rsidRDefault="009D0A32"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4%</w:t>
            </w:r>
          </w:p>
        </w:tc>
      </w:tr>
      <w:tr w:rsidR="009D0A32" w:rsidRPr="00876ABE" w14:paraId="5AF4D321" w14:textId="77777777" w:rsidTr="009D0A32">
        <w:trPr>
          <w:trHeight w:val="276"/>
        </w:trPr>
        <w:tc>
          <w:tcPr>
            <w:tcW w:w="2488" w:type="pct"/>
            <w:gridSpan w:val="3"/>
            <w:vMerge/>
            <w:vAlign w:val="center"/>
            <w:hideMark/>
          </w:tcPr>
          <w:p w14:paraId="33761471" w14:textId="385E2219" w:rsidR="009D0A32" w:rsidRPr="00876ABE" w:rsidRDefault="009D0A32" w:rsidP="00876ABE">
            <w:pPr>
              <w:jc w:val="center"/>
              <w:rPr>
                <w:rFonts w:ascii="Arial" w:hAnsi="Arial" w:cs="Arial"/>
                <w:b/>
                <w:bCs/>
                <w:sz w:val="16"/>
                <w:szCs w:val="16"/>
                <w:lang w:val="es-CO" w:eastAsia="es-CO"/>
              </w:rPr>
            </w:pPr>
          </w:p>
        </w:tc>
        <w:tc>
          <w:tcPr>
            <w:tcW w:w="1140" w:type="pct"/>
            <w:gridSpan w:val="2"/>
            <w:shd w:val="clear" w:color="000000" w:fill="FFFF00"/>
            <w:noWrap/>
            <w:vAlign w:val="center"/>
            <w:hideMark/>
          </w:tcPr>
          <w:p w14:paraId="53FB0998" w14:textId="47DA2329" w:rsidR="009D0A32" w:rsidRPr="00876ABE" w:rsidRDefault="009D0A32" w:rsidP="00876ABE">
            <w:pPr>
              <w:rPr>
                <w:rFonts w:ascii="Arial Narrow" w:hAnsi="Arial Narrow" w:cs="Arial"/>
                <w:sz w:val="16"/>
                <w:szCs w:val="16"/>
                <w:lang w:val="es-CO" w:eastAsia="es-CO"/>
              </w:rPr>
            </w:pPr>
            <w:r w:rsidRPr="00876ABE">
              <w:rPr>
                <w:rFonts w:ascii="Arial" w:hAnsi="Arial" w:cs="Arial"/>
                <w:b/>
                <w:bCs/>
                <w:sz w:val="16"/>
                <w:szCs w:val="16"/>
                <w:lang w:val="es-CO" w:eastAsia="es-CO"/>
              </w:rPr>
              <w:t xml:space="preserve">TOTAL A.I.U </w:t>
            </w:r>
          </w:p>
        </w:tc>
        <w:tc>
          <w:tcPr>
            <w:tcW w:w="1372" w:type="pct"/>
            <w:shd w:val="clear" w:color="000000" w:fill="FFFF00"/>
            <w:noWrap/>
            <w:vAlign w:val="center"/>
            <w:hideMark/>
          </w:tcPr>
          <w:p w14:paraId="60ABDE30" w14:textId="77777777" w:rsidR="009D0A32" w:rsidRPr="00876ABE" w:rsidRDefault="009D0A32" w:rsidP="00876ABE">
            <w:pPr>
              <w:jc w:val="center"/>
              <w:rPr>
                <w:rFonts w:ascii="Arial" w:hAnsi="Arial" w:cs="Arial"/>
                <w:b/>
                <w:bCs/>
                <w:sz w:val="16"/>
                <w:szCs w:val="16"/>
                <w:lang w:val="es-CO" w:eastAsia="es-CO"/>
              </w:rPr>
            </w:pPr>
            <w:r w:rsidRPr="00876ABE">
              <w:rPr>
                <w:rFonts w:ascii="Arial" w:hAnsi="Arial" w:cs="Arial"/>
                <w:b/>
                <w:bCs/>
                <w:sz w:val="16"/>
                <w:szCs w:val="16"/>
                <w:lang w:val="es-CO" w:eastAsia="es-CO"/>
              </w:rPr>
              <w:t>28%</w:t>
            </w:r>
          </w:p>
        </w:tc>
      </w:tr>
    </w:tbl>
    <w:p w14:paraId="2FBF87BE" w14:textId="77777777" w:rsidR="009A3730" w:rsidRPr="009F7BBE" w:rsidRDefault="009A3730" w:rsidP="00676BAE">
      <w:pPr>
        <w:tabs>
          <w:tab w:val="left" w:pos="-720"/>
        </w:tabs>
        <w:suppressAutoHyphens/>
        <w:jc w:val="both"/>
        <w:rPr>
          <w:rFonts w:ascii="Arial Narrow" w:hAnsi="Arial Narrow"/>
          <w:sz w:val="22"/>
          <w:szCs w:val="22"/>
        </w:rPr>
      </w:pPr>
    </w:p>
    <w:p w14:paraId="04CEAF6C" w14:textId="64F7A80A" w:rsidR="008F6469" w:rsidRPr="009F7BBE" w:rsidRDefault="00E1735E" w:rsidP="008F6469">
      <w:pPr>
        <w:tabs>
          <w:tab w:val="left" w:pos="-720"/>
        </w:tabs>
        <w:suppressAutoHyphens/>
        <w:jc w:val="both"/>
        <w:rPr>
          <w:rFonts w:ascii="Arial Narrow" w:hAnsi="Arial Narrow"/>
          <w:sz w:val="22"/>
          <w:szCs w:val="22"/>
        </w:rPr>
      </w:pPr>
      <w:r w:rsidRPr="009F7BBE">
        <w:rPr>
          <w:rFonts w:ascii="Arial Narrow" w:eastAsia="Arial Unicode MS" w:hAnsi="Arial Narrow" w:cs="Arial"/>
          <w:bCs/>
          <w:spacing w:val="-3"/>
          <w:sz w:val="22"/>
          <w:szCs w:val="22"/>
        </w:rPr>
        <w:lastRenderedPageBreak/>
        <w:t xml:space="preserve">El valor del presupuesto oficial para el presente proceso es de </w:t>
      </w:r>
      <w:r w:rsidR="008F6469" w:rsidRPr="009F7BBE">
        <w:rPr>
          <w:rFonts w:ascii="Arial Narrow" w:eastAsia="Arial Unicode MS" w:hAnsi="Arial Narrow" w:cs="Arial"/>
          <w:b/>
          <w:spacing w:val="-3"/>
          <w:sz w:val="22"/>
          <w:szCs w:val="22"/>
        </w:rPr>
        <w:t>QUINIENTOS VENTIUN MILLONES DE PESOS M/CTE ($521.000.000)</w:t>
      </w:r>
      <w:r w:rsidR="008F6469" w:rsidRPr="009F7BBE">
        <w:rPr>
          <w:rFonts w:ascii="Arial Narrow" w:eastAsia="Arial Unicode MS" w:hAnsi="Arial Narrow" w:cs="Arial"/>
          <w:bCs/>
          <w:spacing w:val="-3"/>
          <w:sz w:val="22"/>
          <w:szCs w:val="22"/>
        </w:rPr>
        <w:t xml:space="preserve"> (Incluido IVA</w:t>
      </w:r>
      <w:r w:rsidR="008F6469" w:rsidRPr="009F7BBE">
        <w:rPr>
          <w:rFonts w:ascii="Arial Narrow" w:hAnsi="Arial Narrow"/>
          <w:sz w:val="22"/>
          <w:szCs w:val="22"/>
        </w:rPr>
        <w:t xml:space="preserve"> sobre la Utilidad)</w:t>
      </w:r>
      <w:r w:rsidR="000F3B0E" w:rsidRPr="009F7BBE">
        <w:rPr>
          <w:rFonts w:ascii="Arial Narrow" w:hAnsi="Arial Narrow"/>
          <w:sz w:val="22"/>
          <w:szCs w:val="22"/>
        </w:rPr>
        <w:t>.</w:t>
      </w:r>
    </w:p>
    <w:p w14:paraId="02F51A71" w14:textId="56B7D1C7" w:rsidR="00676BAE" w:rsidRPr="009F7BBE" w:rsidRDefault="00676BAE" w:rsidP="00E1735E">
      <w:pPr>
        <w:tabs>
          <w:tab w:val="left" w:pos="-720"/>
        </w:tabs>
        <w:suppressAutoHyphens/>
        <w:jc w:val="both"/>
        <w:rPr>
          <w:rFonts w:ascii="Arial Narrow" w:eastAsia="Arial Unicode MS" w:hAnsi="Arial Narrow" w:cs="Arial"/>
          <w:bCs/>
          <w:spacing w:val="-3"/>
          <w:sz w:val="22"/>
          <w:szCs w:val="22"/>
        </w:rPr>
      </w:pPr>
    </w:p>
    <w:p w14:paraId="10041FEB" w14:textId="77777777" w:rsidR="00676BAE" w:rsidRPr="009F7BBE" w:rsidRDefault="00676BAE" w:rsidP="00676BAE">
      <w:pPr>
        <w:ind w:right="142"/>
        <w:rPr>
          <w:rFonts w:ascii="Arial Narrow" w:eastAsia="Arial Unicode MS" w:hAnsi="Arial Narrow" w:cs="Arial"/>
          <w:lang w:val="es-ES_tradnl"/>
        </w:rPr>
      </w:pPr>
      <w:r w:rsidRPr="009F7BBE">
        <w:rPr>
          <w:rFonts w:ascii="Arial Narrow" w:eastAsia="Arial Unicode MS" w:hAnsi="Arial Narrow" w:cs="Arial"/>
          <w:b/>
          <w:bCs/>
          <w:lang w:val="es-ES_tradnl"/>
        </w:rPr>
        <w:t>Notas:</w:t>
      </w:r>
      <w:r w:rsidRPr="009F7BBE">
        <w:rPr>
          <w:rFonts w:ascii="Arial Narrow" w:eastAsia="Arial Unicode MS" w:hAnsi="Arial Narrow" w:cs="Arial"/>
          <w:lang w:val="es-ES_tradnl"/>
        </w:rPr>
        <w:t xml:space="preserve"> </w:t>
      </w:r>
    </w:p>
    <w:p w14:paraId="09493D10" w14:textId="77777777" w:rsidR="00676BAE" w:rsidRPr="009F7BBE" w:rsidRDefault="00676BAE" w:rsidP="00676BAE">
      <w:pPr>
        <w:pStyle w:val="Sinespaciado"/>
        <w:ind w:right="142"/>
        <w:jc w:val="both"/>
        <w:rPr>
          <w:rFonts w:ascii="Arial Narrow" w:hAnsi="Arial Narrow" w:cs="Arial"/>
        </w:rPr>
      </w:pPr>
    </w:p>
    <w:p w14:paraId="59B84C41" w14:textId="6570178D" w:rsidR="00676BAE" w:rsidRPr="009F7BBE" w:rsidRDefault="00B61BEA" w:rsidP="00676BAE">
      <w:pPr>
        <w:pStyle w:val="Sinespaciado"/>
        <w:widowControl w:val="0"/>
        <w:numPr>
          <w:ilvl w:val="0"/>
          <w:numId w:val="33"/>
        </w:numPr>
        <w:overflowPunct w:val="0"/>
        <w:autoSpaceDE w:val="0"/>
        <w:autoSpaceDN w:val="0"/>
        <w:adjustRightInd w:val="0"/>
        <w:ind w:left="426" w:right="142" w:hanging="284"/>
        <w:jc w:val="both"/>
        <w:rPr>
          <w:rFonts w:ascii="Arial Narrow" w:hAnsi="Arial Narrow" w:cs="Arial"/>
        </w:rPr>
      </w:pPr>
      <w:r w:rsidRPr="009F7BBE">
        <w:rPr>
          <w:rFonts w:ascii="Arial Narrow" w:hAnsi="Arial Narrow" w:cs="Arial"/>
        </w:rPr>
        <w:t xml:space="preserve">Será una causal de rechazo el superar el valor unitario de </w:t>
      </w:r>
      <w:r w:rsidR="00794CA4" w:rsidRPr="009F7BBE">
        <w:rPr>
          <w:rFonts w:ascii="Arial Narrow" w:hAnsi="Arial Narrow" w:cs="Arial"/>
        </w:rPr>
        <w:t xml:space="preserve">los </w:t>
      </w:r>
      <w:r w:rsidR="00C248A8" w:rsidRPr="009F7BBE">
        <w:rPr>
          <w:rFonts w:ascii="Arial Narrow" w:hAnsi="Arial Narrow" w:cs="Arial"/>
        </w:rPr>
        <w:t>ítems</w:t>
      </w:r>
      <w:r w:rsidRPr="009F7BBE">
        <w:rPr>
          <w:rFonts w:ascii="Arial Narrow" w:hAnsi="Arial Narrow" w:cs="Arial"/>
        </w:rPr>
        <w:t xml:space="preserve"> ofrecidos</w:t>
      </w:r>
      <w:r w:rsidR="00794CA4" w:rsidRPr="009F7BBE">
        <w:rPr>
          <w:rFonts w:ascii="Arial Narrow" w:hAnsi="Arial Narrow" w:cs="Arial"/>
        </w:rPr>
        <w:t xml:space="preserve"> en la propuesta</w:t>
      </w:r>
      <w:r w:rsidRPr="009F7BBE">
        <w:rPr>
          <w:rFonts w:ascii="Arial Narrow" w:hAnsi="Arial Narrow" w:cs="Arial"/>
        </w:rPr>
        <w:t xml:space="preserve"> con respecto al valor establecido para cada </w:t>
      </w:r>
      <w:r w:rsidR="00794CA4" w:rsidRPr="009F7BBE">
        <w:rPr>
          <w:rFonts w:ascii="Arial Narrow" w:hAnsi="Arial Narrow" w:cs="Arial"/>
        </w:rPr>
        <w:t>actividad</w:t>
      </w:r>
      <w:r w:rsidRPr="009F7BBE">
        <w:rPr>
          <w:rFonts w:ascii="Arial Narrow" w:hAnsi="Arial Narrow" w:cs="Arial"/>
        </w:rPr>
        <w:t xml:space="preserve"> del presupuesto oficial</w:t>
      </w:r>
      <w:r w:rsidR="00676BAE" w:rsidRPr="009F7BBE">
        <w:rPr>
          <w:rFonts w:ascii="Arial Narrow" w:hAnsi="Arial Narrow" w:cs="Arial"/>
        </w:rPr>
        <w:t>.</w:t>
      </w:r>
    </w:p>
    <w:p w14:paraId="0E52315C" w14:textId="77777777" w:rsidR="00676BAE" w:rsidRPr="009F7BBE" w:rsidRDefault="00676BAE" w:rsidP="00676BAE">
      <w:pPr>
        <w:pStyle w:val="Sinespaciado"/>
        <w:widowControl w:val="0"/>
        <w:numPr>
          <w:ilvl w:val="0"/>
          <w:numId w:val="33"/>
        </w:numPr>
        <w:overflowPunct w:val="0"/>
        <w:autoSpaceDE w:val="0"/>
        <w:autoSpaceDN w:val="0"/>
        <w:adjustRightInd w:val="0"/>
        <w:ind w:left="426" w:right="142" w:hanging="284"/>
        <w:jc w:val="both"/>
        <w:rPr>
          <w:rFonts w:ascii="Arial Narrow" w:hAnsi="Arial Narrow" w:cs="Arial"/>
        </w:rPr>
      </w:pPr>
      <w:r w:rsidRPr="009F7BBE">
        <w:rPr>
          <w:rFonts w:ascii="Arial Narrow" w:hAnsi="Arial Narrow" w:cs="Arial"/>
        </w:rPr>
        <w:t>En los proyectos de obra pública y demás contratos que incluyan obras civiles, aplica la contribución o Impuesto de Guerra.</w:t>
      </w:r>
    </w:p>
    <w:p w14:paraId="023C3E70" w14:textId="77777777" w:rsidR="00676BAE" w:rsidRPr="009F7BBE" w:rsidRDefault="00676BAE" w:rsidP="00E1735E">
      <w:pPr>
        <w:tabs>
          <w:tab w:val="left" w:pos="-720"/>
        </w:tabs>
        <w:suppressAutoHyphens/>
        <w:jc w:val="both"/>
        <w:rPr>
          <w:rFonts w:ascii="Arial Narrow" w:eastAsia="Arial Unicode MS" w:hAnsi="Arial Narrow" w:cs="Arial"/>
          <w:bCs/>
          <w:spacing w:val="-3"/>
          <w:sz w:val="22"/>
          <w:szCs w:val="22"/>
        </w:rPr>
      </w:pPr>
    </w:p>
    <w:p w14:paraId="523E1731" w14:textId="77777777" w:rsidR="00923BCB" w:rsidRPr="009F7BBE" w:rsidRDefault="00923BCB" w:rsidP="00DB2922">
      <w:pPr>
        <w:pStyle w:val="Prrafodelista"/>
        <w:numPr>
          <w:ilvl w:val="1"/>
          <w:numId w:val="16"/>
        </w:numPr>
        <w:tabs>
          <w:tab w:val="left" w:pos="-720"/>
        </w:tabs>
        <w:suppressAutoHyphens/>
        <w:contextualSpacing/>
        <w:jc w:val="both"/>
        <w:rPr>
          <w:rFonts w:ascii="Arial Narrow" w:hAnsi="Arial Narrow" w:cs="Arial"/>
          <w:b/>
          <w:sz w:val="22"/>
          <w:szCs w:val="22"/>
          <w:lang w:val="es-CO"/>
        </w:rPr>
      </w:pPr>
      <w:r w:rsidRPr="009F7BBE">
        <w:rPr>
          <w:rFonts w:ascii="Arial Narrow" w:hAnsi="Arial Narrow" w:cs="Arial"/>
          <w:b/>
          <w:sz w:val="22"/>
          <w:szCs w:val="22"/>
          <w:lang w:val="es-CO"/>
        </w:rPr>
        <w:t>PROPUESTA ARTIFICIALMENTE BAJA</w:t>
      </w:r>
      <w:r w:rsidR="003B061B" w:rsidRPr="009F7BBE">
        <w:rPr>
          <w:rFonts w:ascii="Arial Narrow" w:hAnsi="Arial Narrow" w:cs="Arial"/>
          <w:b/>
          <w:sz w:val="22"/>
          <w:szCs w:val="22"/>
          <w:lang w:val="es-CO"/>
        </w:rPr>
        <w:t xml:space="preserve"> </w:t>
      </w:r>
    </w:p>
    <w:p w14:paraId="330C8513" w14:textId="77777777" w:rsidR="000E30CA" w:rsidRPr="009F7BBE" w:rsidRDefault="000E30CA" w:rsidP="000E30CA">
      <w:pPr>
        <w:tabs>
          <w:tab w:val="left" w:pos="-720"/>
        </w:tabs>
        <w:suppressAutoHyphens/>
        <w:ind w:left="720"/>
        <w:contextualSpacing/>
        <w:jc w:val="both"/>
        <w:rPr>
          <w:rFonts w:ascii="Arial Narrow" w:hAnsi="Arial Narrow" w:cs="Arial"/>
          <w:b/>
          <w:sz w:val="22"/>
          <w:szCs w:val="22"/>
          <w:lang w:val="es-CO"/>
        </w:rPr>
      </w:pPr>
    </w:p>
    <w:p w14:paraId="2EB735C2" w14:textId="2B1ED6D8" w:rsidR="001F20B7" w:rsidRPr="009F7BBE" w:rsidRDefault="001F20B7" w:rsidP="001F20B7">
      <w:pPr>
        <w:jc w:val="both"/>
        <w:rPr>
          <w:rFonts w:ascii="Arial Narrow" w:hAnsi="Arial Narrow"/>
          <w:sz w:val="22"/>
          <w:szCs w:val="22"/>
        </w:rPr>
      </w:pPr>
      <w:r w:rsidRPr="009F7BBE">
        <w:rPr>
          <w:rFonts w:ascii="Arial Narrow" w:hAnsi="Arial Narrow"/>
          <w:sz w:val="22"/>
          <w:szCs w:val="22"/>
        </w:rPr>
        <w:t xml:space="preserve">De acuerdo con el estudio del sector y análisis de mercado realizado para el presente proceso, se considerarán ofertas con posibles precios artificialmente bajos, todas aquellas que se encuentren por debajo del NOVENTA POR CIENTO (90%) del valor del Presupuesto oficial, el cual equivale a </w:t>
      </w:r>
      <w:r w:rsidR="003E2A85" w:rsidRPr="009F7BBE">
        <w:rPr>
          <w:rFonts w:ascii="Arial Narrow" w:hAnsi="Arial Narrow"/>
          <w:sz w:val="22"/>
          <w:szCs w:val="22"/>
        </w:rPr>
        <w:t>C</w:t>
      </w:r>
      <w:r w:rsidR="007354ED" w:rsidRPr="009F7BBE">
        <w:rPr>
          <w:rFonts w:ascii="Arial Narrow" w:hAnsi="Arial Narrow"/>
          <w:sz w:val="22"/>
          <w:szCs w:val="22"/>
        </w:rPr>
        <w:t xml:space="preserve">UATROCIENTOS SESENTA Y OCHO MILLONES NOVECIENTOS </w:t>
      </w:r>
      <w:r w:rsidRPr="009F7BBE">
        <w:rPr>
          <w:rFonts w:ascii="Arial Narrow" w:hAnsi="Arial Narrow"/>
          <w:sz w:val="22"/>
          <w:szCs w:val="22"/>
        </w:rPr>
        <w:t>M/CTE ($</w:t>
      </w:r>
      <w:r w:rsidR="003E2A85" w:rsidRPr="009F7BBE">
        <w:rPr>
          <w:rFonts w:ascii="Arial Narrow" w:hAnsi="Arial Narrow"/>
          <w:sz w:val="22"/>
          <w:szCs w:val="22"/>
        </w:rPr>
        <w:t>4</w:t>
      </w:r>
      <w:r w:rsidR="007354ED" w:rsidRPr="009F7BBE">
        <w:rPr>
          <w:rFonts w:ascii="Arial Narrow" w:hAnsi="Arial Narrow"/>
          <w:sz w:val="22"/>
          <w:szCs w:val="22"/>
        </w:rPr>
        <w:t>68.900.000</w:t>
      </w:r>
      <w:r w:rsidRPr="009F7BBE">
        <w:rPr>
          <w:rFonts w:ascii="Arial Narrow" w:hAnsi="Arial Narrow"/>
          <w:sz w:val="22"/>
          <w:szCs w:val="22"/>
        </w:rPr>
        <w:t>), las ofertas económicas con un valor inferior al señalado deberán presentar la justificación detallada del valor de su oferta, de acuerdo con la solicitud realizada por la entidad en los términos del proceso. Para lo cual se seguirá lo indicado en el artículo 2.2.1.1.2.2.4. del Decreto 1082 de 2015.</w:t>
      </w:r>
    </w:p>
    <w:p w14:paraId="4F1846AF" w14:textId="77777777" w:rsidR="0051531F" w:rsidRPr="009F7BBE" w:rsidRDefault="0051531F" w:rsidP="00923BCB">
      <w:pPr>
        <w:tabs>
          <w:tab w:val="left" w:pos="-720"/>
        </w:tabs>
        <w:suppressAutoHyphens/>
        <w:contextualSpacing/>
        <w:jc w:val="both"/>
        <w:rPr>
          <w:rFonts w:ascii="Arial Narrow" w:hAnsi="Arial Narrow" w:cs="Arial"/>
          <w:b/>
          <w:sz w:val="22"/>
          <w:szCs w:val="22"/>
          <w:lang w:val="es-CO"/>
        </w:rPr>
      </w:pPr>
    </w:p>
    <w:p w14:paraId="715C7653" w14:textId="77777777" w:rsidR="002F2C5C" w:rsidRPr="009F7BBE" w:rsidRDefault="002F2C5C" w:rsidP="00DB2922">
      <w:pPr>
        <w:pStyle w:val="Prrafodelista"/>
        <w:numPr>
          <w:ilvl w:val="1"/>
          <w:numId w:val="16"/>
        </w:numPr>
        <w:tabs>
          <w:tab w:val="left" w:pos="-720"/>
        </w:tabs>
        <w:suppressAutoHyphens/>
        <w:contextualSpacing/>
        <w:jc w:val="both"/>
        <w:rPr>
          <w:rFonts w:ascii="Arial Narrow" w:hAnsi="Arial Narrow" w:cs="Arial"/>
          <w:b/>
          <w:sz w:val="22"/>
          <w:szCs w:val="22"/>
          <w:lang w:val="es-CO"/>
        </w:rPr>
      </w:pPr>
      <w:r w:rsidRPr="009F7BBE">
        <w:rPr>
          <w:rFonts w:ascii="Arial Narrow" w:hAnsi="Arial Narrow" w:cs="Arial"/>
          <w:b/>
          <w:sz w:val="22"/>
          <w:szCs w:val="22"/>
          <w:lang w:val="es-CO"/>
        </w:rPr>
        <w:t>LISTA DE PRECIOS DE REFERENCIA</w:t>
      </w:r>
      <w:r w:rsidR="00C906F1" w:rsidRPr="009F7BBE">
        <w:rPr>
          <w:rFonts w:ascii="Arial Narrow" w:hAnsi="Arial Narrow" w:cs="Arial"/>
          <w:b/>
          <w:sz w:val="22"/>
          <w:szCs w:val="22"/>
          <w:lang w:val="es-CO"/>
        </w:rPr>
        <w:t xml:space="preserve"> </w:t>
      </w:r>
    </w:p>
    <w:p w14:paraId="03343B54" w14:textId="77777777" w:rsidR="002F2C5C" w:rsidRPr="009F7BBE" w:rsidRDefault="002F2C5C" w:rsidP="002F2C5C">
      <w:pPr>
        <w:tabs>
          <w:tab w:val="left" w:pos="-720"/>
        </w:tabs>
        <w:suppressAutoHyphens/>
        <w:contextualSpacing/>
        <w:jc w:val="both"/>
        <w:rPr>
          <w:rFonts w:ascii="Arial Narrow" w:hAnsi="Arial Narrow" w:cs="Arial"/>
          <w:b/>
          <w:sz w:val="16"/>
          <w:szCs w:val="16"/>
          <w:lang w:val="es-CO"/>
        </w:rPr>
      </w:pPr>
    </w:p>
    <w:p w14:paraId="05D4ABA8" w14:textId="57E1A840" w:rsidR="004350C0" w:rsidRPr="009F7BBE" w:rsidRDefault="004350C0" w:rsidP="004350C0">
      <w:pPr>
        <w:tabs>
          <w:tab w:val="left" w:pos="-720"/>
        </w:tabs>
        <w:suppressAutoHyphens/>
        <w:contextualSpacing/>
        <w:jc w:val="both"/>
        <w:rPr>
          <w:rFonts w:ascii="Arial Narrow" w:hAnsi="Arial Narrow" w:cs="Arial"/>
        </w:rPr>
      </w:pPr>
      <w:r w:rsidRPr="009F7BBE">
        <w:rPr>
          <w:rFonts w:ascii="Arial Narrow" w:hAnsi="Arial Narrow" w:cs="Arial"/>
        </w:rPr>
        <w:t xml:space="preserve">Para el presente proceso se contará con lista de precios de referencia, la cual se desarrollará en el </w:t>
      </w:r>
      <w:r w:rsidR="005F586E" w:rsidRPr="009F7BBE">
        <w:rPr>
          <w:rFonts w:ascii="Arial Narrow" w:hAnsi="Arial Narrow" w:cs="Arial"/>
        </w:rPr>
        <w:t>“Formulario 1 Formulario de Presupuesto Oficial CCE-EICP-FM-25 Menor Cuantía</w:t>
      </w:r>
      <w:r w:rsidRPr="009F7BBE">
        <w:rPr>
          <w:rFonts w:ascii="Arial Narrow" w:hAnsi="Arial Narrow" w:cs="Arial"/>
        </w:rPr>
        <w:t>”. Las ofertas que superen los precios de referencia establecidos incurrirán en causal de rechazo.</w:t>
      </w:r>
    </w:p>
    <w:p w14:paraId="4ACA10F8" w14:textId="77777777" w:rsidR="004350C0" w:rsidRPr="009F7BBE" w:rsidRDefault="004350C0" w:rsidP="004350C0">
      <w:pPr>
        <w:tabs>
          <w:tab w:val="left" w:pos="-720"/>
        </w:tabs>
        <w:suppressAutoHyphens/>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4350C0" w:rsidRPr="009F7BBE" w14:paraId="7CFEE3A0" w14:textId="77777777" w:rsidTr="00C84816">
        <w:trPr>
          <w:trHeight w:val="239"/>
          <w:jc w:val="center"/>
        </w:trPr>
        <w:tc>
          <w:tcPr>
            <w:tcW w:w="2497" w:type="pct"/>
            <w:shd w:val="clear" w:color="auto" w:fill="D9D9D9"/>
            <w:vAlign w:val="center"/>
          </w:tcPr>
          <w:p w14:paraId="44F9C8C2" w14:textId="77777777" w:rsidR="004350C0" w:rsidRPr="009F7BBE" w:rsidRDefault="004350C0" w:rsidP="00C84816">
            <w:pPr>
              <w:autoSpaceDE w:val="0"/>
              <w:autoSpaceDN w:val="0"/>
              <w:adjustRightInd w:val="0"/>
              <w:contextualSpacing/>
              <w:jc w:val="center"/>
              <w:rPr>
                <w:rFonts w:ascii="Arial Narrow" w:hAnsi="Arial Narrow" w:cs="Arial"/>
                <w:b/>
                <w:color w:val="000000"/>
                <w:lang w:eastAsia="es-CO"/>
              </w:rPr>
            </w:pPr>
            <w:r w:rsidRPr="009F7BBE">
              <w:rPr>
                <w:rFonts w:ascii="Arial Narrow" w:hAnsi="Arial Narrow" w:cs="Arial"/>
                <w:b/>
                <w:color w:val="000000"/>
                <w:lang w:eastAsia="es-CO"/>
              </w:rPr>
              <w:t>SI</w:t>
            </w:r>
          </w:p>
        </w:tc>
        <w:tc>
          <w:tcPr>
            <w:tcW w:w="2503" w:type="pct"/>
            <w:shd w:val="clear" w:color="auto" w:fill="auto"/>
            <w:vAlign w:val="center"/>
          </w:tcPr>
          <w:p w14:paraId="3D97A0C1" w14:textId="541A3475" w:rsidR="004350C0" w:rsidRPr="009F7BBE" w:rsidRDefault="004350C0" w:rsidP="00C84816">
            <w:pPr>
              <w:autoSpaceDE w:val="0"/>
              <w:autoSpaceDN w:val="0"/>
              <w:adjustRightInd w:val="0"/>
              <w:contextualSpacing/>
              <w:jc w:val="center"/>
              <w:rPr>
                <w:rFonts w:ascii="Arial Narrow" w:hAnsi="Arial Narrow" w:cs="Arial"/>
                <w:b/>
                <w:color w:val="000000"/>
                <w:lang w:eastAsia="es-CO"/>
              </w:rPr>
            </w:pPr>
          </w:p>
        </w:tc>
      </w:tr>
      <w:tr w:rsidR="004350C0" w:rsidRPr="009F7BBE" w14:paraId="7CAF82F3" w14:textId="77777777" w:rsidTr="00C84816">
        <w:trPr>
          <w:trHeight w:val="239"/>
          <w:jc w:val="center"/>
        </w:trPr>
        <w:tc>
          <w:tcPr>
            <w:tcW w:w="2497" w:type="pct"/>
            <w:shd w:val="clear" w:color="auto" w:fill="D9D9D9"/>
            <w:vAlign w:val="center"/>
          </w:tcPr>
          <w:p w14:paraId="596F7752" w14:textId="77777777" w:rsidR="004350C0" w:rsidRPr="009F7BBE" w:rsidRDefault="004350C0" w:rsidP="00C84816">
            <w:pPr>
              <w:autoSpaceDE w:val="0"/>
              <w:autoSpaceDN w:val="0"/>
              <w:adjustRightInd w:val="0"/>
              <w:contextualSpacing/>
              <w:jc w:val="center"/>
              <w:rPr>
                <w:rFonts w:ascii="Arial Narrow" w:hAnsi="Arial Narrow" w:cs="Arial"/>
                <w:b/>
                <w:color w:val="000000"/>
                <w:lang w:eastAsia="es-CO"/>
              </w:rPr>
            </w:pPr>
            <w:r w:rsidRPr="009F7BBE">
              <w:rPr>
                <w:rFonts w:ascii="Arial Narrow" w:hAnsi="Arial Narrow" w:cs="Arial"/>
                <w:b/>
                <w:color w:val="000000"/>
                <w:lang w:eastAsia="es-CO"/>
              </w:rPr>
              <w:t>NO</w:t>
            </w:r>
          </w:p>
        </w:tc>
        <w:tc>
          <w:tcPr>
            <w:tcW w:w="2503" w:type="pct"/>
            <w:vAlign w:val="center"/>
          </w:tcPr>
          <w:p w14:paraId="24416AEB" w14:textId="3E3AC45D" w:rsidR="004350C0" w:rsidRPr="009F7BBE" w:rsidRDefault="003E2A85" w:rsidP="00C84816">
            <w:pPr>
              <w:autoSpaceDE w:val="0"/>
              <w:autoSpaceDN w:val="0"/>
              <w:adjustRightInd w:val="0"/>
              <w:contextualSpacing/>
              <w:jc w:val="center"/>
              <w:rPr>
                <w:rFonts w:ascii="Arial Narrow" w:hAnsi="Arial Narrow" w:cs="Arial"/>
                <w:b/>
                <w:color w:val="000000"/>
                <w:lang w:eastAsia="es-CO"/>
              </w:rPr>
            </w:pPr>
            <w:r w:rsidRPr="009F7BBE">
              <w:rPr>
                <w:rFonts w:ascii="Arial Narrow" w:hAnsi="Arial Narrow" w:cs="Arial"/>
                <w:b/>
                <w:color w:val="000000"/>
                <w:lang w:eastAsia="es-CO"/>
              </w:rPr>
              <w:t>X</w:t>
            </w:r>
          </w:p>
        </w:tc>
      </w:tr>
    </w:tbl>
    <w:p w14:paraId="743F8C5A" w14:textId="77777777" w:rsidR="004350C0" w:rsidRPr="009F7BBE" w:rsidRDefault="004350C0" w:rsidP="004350C0">
      <w:pPr>
        <w:tabs>
          <w:tab w:val="left" w:pos="-720"/>
        </w:tabs>
        <w:suppressAutoHyphens/>
        <w:contextualSpacing/>
        <w:jc w:val="both"/>
        <w:rPr>
          <w:rFonts w:ascii="Arial Narrow" w:hAnsi="Arial Narrow" w:cs="Arial"/>
          <w:b/>
        </w:rPr>
      </w:pPr>
    </w:p>
    <w:p w14:paraId="44F83E13" w14:textId="77777777" w:rsidR="002F2C5C" w:rsidRPr="009F7BBE" w:rsidRDefault="002F2C5C" w:rsidP="002F2C5C">
      <w:pPr>
        <w:tabs>
          <w:tab w:val="left" w:pos="-720"/>
        </w:tabs>
        <w:suppressAutoHyphens/>
        <w:contextualSpacing/>
        <w:jc w:val="both"/>
        <w:rPr>
          <w:rFonts w:ascii="Arial Narrow" w:hAnsi="Arial Narrow" w:cs="Arial"/>
          <w:b/>
          <w:sz w:val="22"/>
          <w:szCs w:val="22"/>
          <w:lang w:val="es-CO"/>
        </w:rPr>
      </w:pPr>
    </w:p>
    <w:p w14:paraId="02722F9B" w14:textId="77777777" w:rsidR="00072698" w:rsidRPr="009F7BBE" w:rsidRDefault="00E30566" w:rsidP="00DB2922">
      <w:pPr>
        <w:numPr>
          <w:ilvl w:val="1"/>
          <w:numId w:val="16"/>
        </w:numPr>
        <w:tabs>
          <w:tab w:val="left" w:pos="-720"/>
        </w:tabs>
        <w:suppressAutoHyphens/>
        <w:contextualSpacing/>
        <w:jc w:val="both"/>
        <w:rPr>
          <w:rFonts w:ascii="Arial Narrow" w:hAnsi="Arial Narrow" w:cs="Arial"/>
          <w:b/>
          <w:sz w:val="22"/>
          <w:szCs w:val="22"/>
          <w:lang w:val="es-CO"/>
        </w:rPr>
      </w:pPr>
      <w:r w:rsidRPr="009F7BBE">
        <w:rPr>
          <w:rFonts w:ascii="Arial Narrow" w:hAnsi="Arial Narrow" w:cs="Arial"/>
          <w:b/>
          <w:sz w:val="22"/>
          <w:szCs w:val="22"/>
          <w:lang w:val="es-CO"/>
        </w:rPr>
        <w:t xml:space="preserve">VIGENCIAS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72698" w:rsidRPr="009F7BBE" w14:paraId="38F8A594" w14:textId="77777777" w:rsidTr="00C84816">
        <w:trPr>
          <w:trHeight w:val="239"/>
          <w:jc w:val="center"/>
        </w:trPr>
        <w:tc>
          <w:tcPr>
            <w:tcW w:w="2497" w:type="pct"/>
            <w:shd w:val="clear" w:color="auto" w:fill="D9D9D9" w:themeFill="background1" w:themeFillShade="D9"/>
            <w:vAlign w:val="center"/>
          </w:tcPr>
          <w:p w14:paraId="7198F278" w14:textId="77777777" w:rsidR="00072698" w:rsidRPr="009F7BBE" w:rsidRDefault="00072698"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SI</w:t>
            </w:r>
          </w:p>
        </w:tc>
        <w:tc>
          <w:tcPr>
            <w:tcW w:w="2503" w:type="pct"/>
            <w:shd w:val="clear" w:color="auto" w:fill="auto"/>
            <w:vAlign w:val="center"/>
          </w:tcPr>
          <w:p w14:paraId="139AE966" w14:textId="77777777" w:rsidR="00072698" w:rsidRPr="009F7BBE" w:rsidRDefault="00072698" w:rsidP="00C84816">
            <w:pPr>
              <w:autoSpaceDE w:val="0"/>
              <w:autoSpaceDN w:val="0"/>
              <w:adjustRightInd w:val="0"/>
              <w:jc w:val="center"/>
              <w:rPr>
                <w:rFonts w:ascii="Arial Narrow" w:eastAsia="Calibri" w:hAnsi="Arial Narrow" w:cs="Arial"/>
                <w:b/>
                <w:color w:val="000000"/>
                <w:lang w:val="es-CO" w:eastAsia="es-CO"/>
              </w:rPr>
            </w:pPr>
          </w:p>
        </w:tc>
      </w:tr>
      <w:tr w:rsidR="00072698" w:rsidRPr="009F7BBE" w14:paraId="666B8E34" w14:textId="77777777" w:rsidTr="00C84816">
        <w:trPr>
          <w:trHeight w:val="239"/>
          <w:jc w:val="center"/>
        </w:trPr>
        <w:tc>
          <w:tcPr>
            <w:tcW w:w="2497" w:type="pct"/>
            <w:shd w:val="clear" w:color="auto" w:fill="D9D9D9" w:themeFill="background1" w:themeFillShade="D9"/>
            <w:vAlign w:val="center"/>
          </w:tcPr>
          <w:p w14:paraId="35F4E918" w14:textId="77777777" w:rsidR="00072698" w:rsidRPr="009F7BBE" w:rsidRDefault="00072698"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NO</w:t>
            </w:r>
          </w:p>
        </w:tc>
        <w:tc>
          <w:tcPr>
            <w:tcW w:w="2503" w:type="pct"/>
            <w:vAlign w:val="center"/>
          </w:tcPr>
          <w:p w14:paraId="0F9F1EC1" w14:textId="77777777" w:rsidR="00072698" w:rsidRPr="009F7BBE" w:rsidRDefault="00BA3A66"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X</w:t>
            </w:r>
          </w:p>
        </w:tc>
      </w:tr>
    </w:tbl>
    <w:p w14:paraId="473B54A8" w14:textId="77777777" w:rsidR="00072698" w:rsidRPr="009F7BBE"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4A2B7CDC" w14:textId="77777777" w:rsidR="00E1735E" w:rsidRPr="009F7BBE" w:rsidRDefault="00E30566" w:rsidP="00DB2922">
      <w:pPr>
        <w:numPr>
          <w:ilvl w:val="1"/>
          <w:numId w:val="16"/>
        </w:numPr>
        <w:tabs>
          <w:tab w:val="left" w:pos="-720"/>
        </w:tabs>
        <w:suppressAutoHyphens/>
        <w:contextualSpacing/>
        <w:jc w:val="both"/>
        <w:rPr>
          <w:rFonts w:ascii="Arial Narrow" w:hAnsi="Arial Narrow" w:cs="Arial"/>
          <w:b/>
          <w:sz w:val="22"/>
          <w:szCs w:val="22"/>
          <w:lang w:val="es-CO"/>
        </w:rPr>
      </w:pPr>
      <w:r w:rsidRPr="009F7BBE">
        <w:rPr>
          <w:rFonts w:ascii="Arial Narrow" w:hAnsi="Arial Narrow" w:cs="Arial"/>
          <w:b/>
          <w:sz w:val="22"/>
          <w:szCs w:val="22"/>
          <w:lang w:val="es-CO"/>
        </w:rPr>
        <w:t xml:space="preserve">CERTIFICADO DE DISPONIBILIDAD PRESUPUESTAL </w:t>
      </w:r>
    </w:p>
    <w:p w14:paraId="0161D6DF" w14:textId="77777777" w:rsidR="00E1735E" w:rsidRPr="009F7BBE" w:rsidRDefault="00E1735E" w:rsidP="00E1735E">
      <w:pPr>
        <w:jc w:val="both"/>
        <w:rPr>
          <w:rFonts w:ascii="Arial Narrow" w:eastAsia="Arial Unicode MS" w:hAnsi="Arial Narrow" w:cs="Arial"/>
          <w:sz w:val="22"/>
          <w:szCs w:val="22"/>
        </w:rPr>
      </w:pPr>
    </w:p>
    <w:p w14:paraId="217CDF69" w14:textId="1438F2BB" w:rsidR="00E1735E" w:rsidRPr="009F7BBE" w:rsidRDefault="00E1735E" w:rsidP="00E1735E">
      <w:pPr>
        <w:jc w:val="both"/>
        <w:rPr>
          <w:rFonts w:ascii="Arial Narrow" w:hAnsi="Arial Narrow" w:cs="Arial"/>
          <w:color w:val="000000" w:themeColor="text1"/>
          <w:sz w:val="22"/>
          <w:szCs w:val="22"/>
        </w:rPr>
      </w:pPr>
      <w:bookmarkStart w:id="10" w:name="_Hlk101873678"/>
      <w:r w:rsidRPr="009F7BBE">
        <w:rPr>
          <w:rFonts w:ascii="Arial Narrow" w:hAnsi="Arial Narrow" w:cs="Arial"/>
          <w:sz w:val="22"/>
          <w:szCs w:val="22"/>
        </w:rPr>
        <w:t xml:space="preserve">Los recursos para atender el objeto de la presente contratación provienen del presupuesto de la Aeronáutica Civil, correspondiente a la presente vigencia fiscal de </w:t>
      </w:r>
      <w:r w:rsidR="005F6229" w:rsidRPr="009F7BBE">
        <w:rPr>
          <w:rFonts w:ascii="Arial Narrow" w:hAnsi="Arial Narrow" w:cs="Arial"/>
          <w:color w:val="000000" w:themeColor="text1"/>
          <w:sz w:val="22"/>
          <w:szCs w:val="22"/>
        </w:rPr>
        <w:t>2024</w:t>
      </w:r>
      <w:r w:rsidRPr="009F7BBE">
        <w:rPr>
          <w:rFonts w:ascii="Arial Narrow" w:hAnsi="Arial Narrow" w:cs="Arial"/>
          <w:sz w:val="22"/>
          <w:szCs w:val="22"/>
        </w:rPr>
        <w:t xml:space="preserve">, de conformidad con el certificado de disponibilidad presupuestal SIIF Nación No. </w:t>
      </w:r>
      <w:r w:rsidR="008D5E9A" w:rsidRPr="009F7BBE">
        <w:rPr>
          <w:rFonts w:ascii="Arial Narrow" w:hAnsi="Arial Narrow" w:cs="Arial"/>
          <w:color w:val="000000" w:themeColor="text1"/>
          <w:sz w:val="22"/>
          <w:szCs w:val="22"/>
        </w:rPr>
        <w:t>(</w:t>
      </w:r>
      <w:r w:rsidR="002365DB">
        <w:rPr>
          <w:rFonts w:ascii="Arial Narrow" w:hAnsi="Arial Narrow" w:cs="Arial"/>
          <w:color w:val="000000" w:themeColor="text1"/>
          <w:sz w:val="22"/>
          <w:szCs w:val="22"/>
        </w:rPr>
        <w:t>4724</w:t>
      </w:r>
      <w:r w:rsidR="008D5E9A" w:rsidRPr="009F7BBE">
        <w:rPr>
          <w:rFonts w:ascii="Arial Narrow" w:hAnsi="Arial Narrow" w:cs="Arial"/>
          <w:color w:val="000000" w:themeColor="text1"/>
          <w:sz w:val="22"/>
          <w:szCs w:val="22"/>
        </w:rPr>
        <w:t>)</w:t>
      </w:r>
      <w:r w:rsidRPr="009F7BBE">
        <w:rPr>
          <w:rFonts w:ascii="Arial Narrow" w:hAnsi="Arial Narrow" w:cs="Arial"/>
          <w:color w:val="000000" w:themeColor="text1"/>
          <w:sz w:val="22"/>
          <w:szCs w:val="22"/>
        </w:rPr>
        <w:t xml:space="preserve"> </w:t>
      </w:r>
      <w:r w:rsidRPr="009F7BBE">
        <w:rPr>
          <w:rFonts w:ascii="Arial Narrow" w:hAnsi="Arial Narrow" w:cs="Arial"/>
          <w:sz w:val="22"/>
          <w:szCs w:val="22"/>
        </w:rPr>
        <w:t xml:space="preserve">expedido el </w:t>
      </w:r>
      <w:r w:rsidR="008D5E9A" w:rsidRPr="009F7BBE">
        <w:rPr>
          <w:rFonts w:ascii="Arial Narrow" w:hAnsi="Arial Narrow" w:cs="Arial"/>
          <w:color w:val="000000" w:themeColor="text1"/>
          <w:sz w:val="22"/>
          <w:szCs w:val="22"/>
        </w:rPr>
        <w:t>(</w:t>
      </w:r>
      <w:r w:rsidR="002365DB">
        <w:rPr>
          <w:rFonts w:ascii="Arial Narrow" w:hAnsi="Arial Narrow" w:cs="Arial"/>
          <w:color w:val="000000" w:themeColor="text1"/>
          <w:sz w:val="22"/>
          <w:szCs w:val="22"/>
        </w:rPr>
        <w:t>25/04/2024</w:t>
      </w:r>
      <w:r w:rsidR="008D5E9A" w:rsidRPr="009F7BBE">
        <w:rPr>
          <w:rFonts w:ascii="Arial Narrow" w:hAnsi="Arial Narrow" w:cs="Arial"/>
          <w:color w:val="000000" w:themeColor="text1"/>
          <w:sz w:val="22"/>
          <w:szCs w:val="22"/>
        </w:rPr>
        <w:t>)</w:t>
      </w:r>
      <w:r w:rsidRPr="009F7BBE">
        <w:rPr>
          <w:rFonts w:ascii="Arial Narrow" w:hAnsi="Arial Narrow" w:cs="Arial"/>
          <w:color w:val="000000" w:themeColor="text1"/>
          <w:sz w:val="22"/>
          <w:szCs w:val="22"/>
        </w:rPr>
        <w:t>.</w:t>
      </w:r>
    </w:p>
    <w:p w14:paraId="4E93940A" w14:textId="77777777" w:rsidR="001C4AE2" w:rsidRPr="009F7BBE" w:rsidRDefault="001C4AE2" w:rsidP="00E1735E">
      <w:pPr>
        <w:jc w:val="both"/>
        <w:rPr>
          <w:rFonts w:ascii="Arial Narrow" w:hAnsi="Arial Narrow" w:cs="Arial"/>
          <w:color w:val="000000" w:themeColor="text1"/>
          <w:sz w:val="22"/>
          <w:szCs w:val="22"/>
        </w:rPr>
      </w:pPr>
    </w:p>
    <w:bookmarkEnd w:id="10"/>
    <w:p w14:paraId="0EA32142" w14:textId="77777777" w:rsidR="00E1735E" w:rsidRPr="009F7BBE" w:rsidRDefault="00E1735E" w:rsidP="00E1735E">
      <w:pPr>
        <w:jc w:val="both"/>
        <w:rPr>
          <w:rFonts w:ascii="Arial Narrow" w:eastAsia="Arial Unicode MS" w:hAnsi="Arial Narrow" w:cs="Arial"/>
          <w:sz w:val="22"/>
          <w:szCs w:val="22"/>
        </w:rPr>
      </w:pPr>
    </w:p>
    <w:p w14:paraId="233FA610" w14:textId="77777777" w:rsidR="00E1735E" w:rsidRPr="009F7BBE" w:rsidRDefault="00E1735E" w:rsidP="00DB2922">
      <w:pPr>
        <w:numPr>
          <w:ilvl w:val="0"/>
          <w:numId w:val="16"/>
        </w:numPr>
        <w:tabs>
          <w:tab w:val="left" w:pos="-720"/>
        </w:tabs>
        <w:suppressAutoHyphens/>
        <w:ind w:left="426" w:hanging="426"/>
        <w:contextualSpacing/>
        <w:jc w:val="both"/>
        <w:rPr>
          <w:rFonts w:ascii="Arial Narrow" w:eastAsia="Arial Unicode MS" w:hAnsi="Arial Narrow" w:cs="Arial"/>
          <w:b/>
          <w:bCs/>
          <w:spacing w:val="-3"/>
          <w:sz w:val="22"/>
          <w:szCs w:val="22"/>
        </w:rPr>
      </w:pPr>
      <w:r w:rsidRPr="009F7BBE">
        <w:rPr>
          <w:rFonts w:ascii="Arial Narrow" w:eastAsia="Arial Unicode MS" w:hAnsi="Arial Narrow" w:cs="Arial"/>
          <w:b/>
          <w:bCs/>
          <w:spacing w:val="-3"/>
          <w:sz w:val="22"/>
          <w:szCs w:val="22"/>
        </w:rPr>
        <w:t>CONDICIONES DEL CONTRATO</w:t>
      </w:r>
    </w:p>
    <w:p w14:paraId="5BD2796B" w14:textId="77777777" w:rsidR="00E1735E" w:rsidRPr="009F7BBE" w:rsidRDefault="00E1735E" w:rsidP="00E1735E">
      <w:pPr>
        <w:tabs>
          <w:tab w:val="left" w:pos="-720"/>
        </w:tabs>
        <w:suppressAutoHyphens/>
        <w:ind w:left="360"/>
        <w:contextualSpacing/>
        <w:jc w:val="both"/>
        <w:rPr>
          <w:rFonts w:ascii="Arial Narrow" w:eastAsia="Arial Unicode MS" w:hAnsi="Arial Narrow" w:cs="Arial"/>
          <w:b/>
          <w:bCs/>
          <w:spacing w:val="-3"/>
          <w:sz w:val="22"/>
          <w:szCs w:val="22"/>
        </w:rPr>
      </w:pPr>
    </w:p>
    <w:p w14:paraId="3488F442" w14:textId="77777777" w:rsidR="00E1735E" w:rsidRPr="009F7BBE" w:rsidRDefault="00E1735E" w:rsidP="00DB2922">
      <w:pPr>
        <w:numPr>
          <w:ilvl w:val="1"/>
          <w:numId w:val="16"/>
        </w:numPr>
        <w:tabs>
          <w:tab w:val="left" w:pos="-720"/>
        </w:tabs>
        <w:suppressAutoHyphens/>
        <w:contextualSpacing/>
        <w:jc w:val="both"/>
        <w:rPr>
          <w:rFonts w:ascii="Arial Narrow" w:eastAsia="Arial Unicode MS" w:hAnsi="Arial Narrow" w:cs="Arial"/>
          <w:b/>
          <w:bCs/>
          <w:spacing w:val="-3"/>
          <w:sz w:val="22"/>
          <w:szCs w:val="22"/>
        </w:rPr>
      </w:pPr>
      <w:r w:rsidRPr="009F7BBE">
        <w:rPr>
          <w:rFonts w:ascii="Arial Narrow" w:eastAsia="Arial Unicode MS" w:hAnsi="Arial Narrow" w:cs="Arial"/>
          <w:b/>
          <w:bCs/>
          <w:spacing w:val="-3"/>
          <w:sz w:val="22"/>
          <w:szCs w:val="22"/>
        </w:rPr>
        <w:t>PLAZO DE EJECUCIÓN DEL CONTRATO</w:t>
      </w:r>
    </w:p>
    <w:p w14:paraId="050F6185" w14:textId="77777777" w:rsidR="00E1735E" w:rsidRPr="009F7BBE" w:rsidRDefault="00E1735E" w:rsidP="00E1735E">
      <w:pPr>
        <w:tabs>
          <w:tab w:val="left" w:pos="3343"/>
        </w:tabs>
        <w:rPr>
          <w:rFonts w:ascii="Arial Narrow" w:hAnsi="Arial Narrow" w:cs="Arial"/>
          <w:sz w:val="22"/>
          <w:szCs w:val="22"/>
        </w:rPr>
      </w:pPr>
    </w:p>
    <w:p w14:paraId="3A1CE11E" w14:textId="09143033" w:rsidR="009F3C70" w:rsidRPr="009F7BBE" w:rsidRDefault="009F3C70" w:rsidP="009F3C70">
      <w:pPr>
        <w:overflowPunct w:val="0"/>
        <w:autoSpaceDE w:val="0"/>
        <w:autoSpaceDN w:val="0"/>
        <w:ind w:right="142"/>
        <w:jc w:val="both"/>
        <w:rPr>
          <w:rFonts w:ascii="Arial Narrow" w:hAnsi="Arial Narrow" w:cs="Arial"/>
          <w:sz w:val="22"/>
          <w:szCs w:val="22"/>
        </w:rPr>
      </w:pPr>
      <w:bookmarkStart w:id="11" w:name="_Hlk104913248"/>
      <w:r w:rsidRPr="009F7BBE">
        <w:rPr>
          <w:rFonts w:ascii="Arial Narrow" w:hAnsi="Arial Narrow" w:cs="Arial"/>
          <w:sz w:val="22"/>
          <w:szCs w:val="22"/>
        </w:rPr>
        <w:lastRenderedPageBreak/>
        <w:t xml:space="preserve">El plazo de ejecución del contrato será </w:t>
      </w:r>
      <w:r w:rsidR="00794CA4" w:rsidRPr="009F7BBE">
        <w:rPr>
          <w:rFonts w:ascii="Arial Narrow" w:hAnsi="Arial Narrow" w:cs="Arial"/>
          <w:sz w:val="22"/>
          <w:szCs w:val="22"/>
        </w:rPr>
        <w:t>hasta el 30 de octubre de 2024</w:t>
      </w:r>
      <w:r w:rsidRPr="009F7BBE">
        <w:rPr>
          <w:rFonts w:ascii="Arial Narrow" w:hAnsi="Arial Narrow" w:cs="Arial"/>
          <w:sz w:val="22"/>
          <w:szCs w:val="22"/>
        </w:rPr>
        <w:t xml:space="preserve">, previa expedición del registro presupuestal y aprobación de las garantías contado a partir de la suscripción del acta de inicio. </w:t>
      </w:r>
    </w:p>
    <w:p w14:paraId="4824A4B9" w14:textId="77777777" w:rsidR="00EC6905" w:rsidRPr="009F7BBE" w:rsidRDefault="00EC6905" w:rsidP="009F3C70">
      <w:pPr>
        <w:overflowPunct w:val="0"/>
        <w:autoSpaceDE w:val="0"/>
        <w:autoSpaceDN w:val="0"/>
        <w:ind w:right="142"/>
        <w:jc w:val="both"/>
        <w:rPr>
          <w:rFonts w:ascii="Arial Narrow" w:hAnsi="Arial Narrow" w:cs="Arial"/>
          <w:sz w:val="22"/>
          <w:szCs w:val="22"/>
        </w:rPr>
      </w:pPr>
    </w:p>
    <w:bookmarkEnd w:id="11"/>
    <w:p w14:paraId="00F4FF6A" w14:textId="77777777" w:rsidR="00F14409" w:rsidRPr="009F7BBE" w:rsidRDefault="00F14409" w:rsidP="00E1735E">
      <w:pPr>
        <w:overflowPunct w:val="0"/>
        <w:autoSpaceDE w:val="0"/>
        <w:autoSpaceDN w:val="0"/>
        <w:ind w:right="142"/>
        <w:jc w:val="both"/>
        <w:rPr>
          <w:rFonts w:ascii="Arial Narrow" w:hAnsi="Arial Narrow" w:cs="Arial"/>
          <w:sz w:val="22"/>
          <w:szCs w:val="22"/>
        </w:rPr>
      </w:pPr>
    </w:p>
    <w:p w14:paraId="51F72BDF" w14:textId="77777777" w:rsidR="00E1735E" w:rsidRPr="009F7BBE" w:rsidRDefault="00E4755F" w:rsidP="00DB2922">
      <w:pPr>
        <w:numPr>
          <w:ilvl w:val="1"/>
          <w:numId w:val="16"/>
        </w:numPr>
        <w:tabs>
          <w:tab w:val="left" w:pos="-720"/>
        </w:tabs>
        <w:suppressAutoHyphens/>
        <w:contextualSpacing/>
        <w:jc w:val="both"/>
        <w:rPr>
          <w:rFonts w:ascii="Arial Narrow" w:eastAsia="Arial Unicode MS" w:hAnsi="Arial Narrow" w:cs="Arial"/>
          <w:b/>
          <w:bCs/>
          <w:spacing w:val="-3"/>
          <w:sz w:val="22"/>
          <w:szCs w:val="22"/>
        </w:rPr>
      </w:pPr>
      <w:r w:rsidRPr="009F7BBE">
        <w:rPr>
          <w:rFonts w:ascii="Arial Narrow" w:eastAsia="Arial Unicode MS" w:hAnsi="Arial Narrow" w:cs="Arial"/>
          <w:b/>
          <w:bCs/>
          <w:spacing w:val="-3"/>
          <w:sz w:val="22"/>
          <w:szCs w:val="22"/>
        </w:rPr>
        <w:t>LUGAR DE</w:t>
      </w:r>
      <w:r w:rsidR="00E1735E" w:rsidRPr="009F7BBE">
        <w:rPr>
          <w:rFonts w:ascii="Arial Narrow" w:eastAsia="Arial Unicode MS" w:hAnsi="Arial Narrow" w:cs="Arial"/>
          <w:b/>
          <w:bCs/>
          <w:spacing w:val="-3"/>
          <w:sz w:val="22"/>
          <w:szCs w:val="22"/>
        </w:rPr>
        <w:t xml:space="preserve"> EJECUCIÓN DEL OBJETO CONTRACTUAL:</w:t>
      </w:r>
    </w:p>
    <w:p w14:paraId="125AE3DB" w14:textId="77777777" w:rsidR="00E1735E" w:rsidRPr="009F7BB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43E3FF55" w14:textId="7D8B3400" w:rsidR="006D2383" w:rsidRPr="009F7BBE" w:rsidRDefault="00E1735E" w:rsidP="00E1735E">
      <w:pPr>
        <w:pStyle w:val="Sinespaciado"/>
        <w:ind w:right="142"/>
        <w:jc w:val="both"/>
        <w:rPr>
          <w:rFonts w:ascii="Arial Narrow" w:hAnsi="Arial Narrow" w:cs="Arial"/>
        </w:rPr>
      </w:pPr>
      <w:r w:rsidRPr="009F7BBE">
        <w:rPr>
          <w:rFonts w:ascii="Arial Narrow" w:hAnsi="Arial Narrow" w:cs="Arial"/>
        </w:rPr>
        <w:t>El lugar de ejecución del contrato es en</w:t>
      </w:r>
      <w:r w:rsidR="00DB2922" w:rsidRPr="009F7BBE">
        <w:rPr>
          <w:rFonts w:ascii="Arial Narrow" w:hAnsi="Arial Narrow" w:cs="Arial"/>
        </w:rPr>
        <w:t xml:space="preserve"> el Aeródromo lado </w:t>
      </w:r>
      <w:r w:rsidR="00791283" w:rsidRPr="009F7BBE">
        <w:rPr>
          <w:rFonts w:ascii="Arial Narrow" w:hAnsi="Arial Narrow" w:cs="Arial"/>
        </w:rPr>
        <w:t>aire en</w:t>
      </w:r>
      <w:r w:rsidR="00DB2922" w:rsidRPr="009F7BBE">
        <w:rPr>
          <w:rFonts w:ascii="Arial Narrow" w:hAnsi="Arial Narrow" w:cs="Arial"/>
        </w:rPr>
        <w:t xml:space="preserve"> el </w:t>
      </w:r>
      <w:r w:rsidR="00AB6D12" w:rsidRPr="009F7BBE">
        <w:rPr>
          <w:rFonts w:ascii="Arial Narrow" w:hAnsi="Arial Narrow" w:cs="Arial"/>
        </w:rPr>
        <w:t xml:space="preserve">Aeropuerto </w:t>
      </w:r>
      <w:r w:rsidR="00E2653C" w:rsidRPr="009F7BBE">
        <w:rPr>
          <w:rFonts w:ascii="Arial Narrow" w:hAnsi="Arial Narrow" w:cs="Arial"/>
        </w:rPr>
        <w:t>Alfonso Bonilla Aragón de Cali</w:t>
      </w:r>
    </w:p>
    <w:p w14:paraId="1CC73141" w14:textId="77777777" w:rsidR="006D2383" w:rsidRPr="009F7BBE" w:rsidRDefault="006D2383" w:rsidP="00E1735E">
      <w:pPr>
        <w:pStyle w:val="Sinespaciado"/>
        <w:ind w:right="142"/>
        <w:jc w:val="both"/>
        <w:rPr>
          <w:rFonts w:ascii="Arial Narrow" w:hAnsi="Arial Narrow" w:cs="Arial"/>
        </w:rPr>
      </w:pPr>
    </w:p>
    <w:p w14:paraId="20B94822" w14:textId="77777777" w:rsidR="006D2383" w:rsidRPr="009F7BBE" w:rsidRDefault="006D2383" w:rsidP="00F11365">
      <w:pPr>
        <w:tabs>
          <w:tab w:val="left" w:pos="-720"/>
        </w:tabs>
        <w:suppressAutoHyphens/>
        <w:jc w:val="both"/>
        <w:rPr>
          <w:rFonts w:ascii="Arial Narrow" w:hAnsi="Arial Narrow" w:cs="Arial"/>
          <w:sz w:val="22"/>
          <w:szCs w:val="22"/>
          <w:lang w:val="es-MX"/>
        </w:rPr>
      </w:pPr>
    </w:p>
    <w:p w14:paraId="7F10F8B2" w14:textId="77777777" w:rsidR="00E1735E" w:rsidRPr="009F7BBE" w:rsidRDefault="00E1735E" w:rsidP="00DB2922">
      <w:pPr>
        <w:numPr>
          <w:ilvl w:val="1"/>
          <w:numId w:val="16"/>
        </w:numPr>
        <w:tabs>
          <w:tab w:val="left" w:pos="-720"/>
        </w:tabs>
        <w:suppressAutoHyphens/>
        <w:contextualSpacing/>
        <w:jc w:val="both"/>
        <w:rPr>
          <w:rFonts w:ascii="Arial Narrow" w:hAnsi="Arial Narrow" w:cs="Arial"/>
          <w:b/>
          <w:sz w:val="22"/>
          <w:szCs w:val="22"/>
          <w:lang w:val="es-MX"/>
        </w:rPr>
      </w:pPr>
      <w:r w:rsidRPr="009F7BBE">
        <w:rPr>
          <w:rFonts w:ascii="Arial Narrow" w:hAnsi="Arial Narrow" w:cs="Arial"/>
          <w:b/>
          <w:sz w:val="22"/>
          <w:szCs w:val="22"/>
          <w:lang w:val="es-MX"/>
        </w:rPr>
        <w:t>FORMA DE PAGO</w:t>
      </w:r>
    </w:p>
    <w:p w14:paraId="4921B548" w14:textId="77777777" w:rsidR="008D5E9A" w:rsidRPr="009F7BBE" w:rsidRDefault="008D5E9A" w:rsidP="00CA6B32">
      <w:pPr>
        <w:tabs>
          <w:tab w:val="left" w:pos="600"/>
        </w:tabs>
        <w:ind w:left="600"/>
        <w:contextualSpacing/>
        <w:jc w:val="both"/>
        <w:rPr>
          <w:rFonts w:ascii="Arial Narrow" w:hAnsi="Arial Narrow" w:cs="Arial"/>
          <w:sz w:val="22"/>
          <w:szCs w:val="22"/>
          <w:lang w:val="es-ES_tradnl"/>
        </w:rPr>
      </w:pPr>
    </w:p>
    <w:p w14:paraId="2D34654C" w14:textId="77777777" w:rsidR="004D3377" w:rsidRPr="009F7BBE" w:rsidRDefault="004D3377" w:rsidP="004D3377">
      <w:pPr>
        <w:pStyle w:val="Sinespaciado"/>
        <w:ind w:right="142"/>
        <w:jc w:val="both"/>
        <w:rPr>
          <w:rFonts w:ascii="Arial Narrow" w:hAnsi="Arial Narrow" w:cs="Arial"/>
        </w:rPr>
      </w:pPr>
      <w:r w:rsidRPr="009F7BBE">
        <w:rPr>
          <w:rFonts w:ascii="Arial Narrow" w:hAnsi="Arial Narrow" w:cs="Arial"/>
        </w:rPr>
        <w:t>Establezca la forma de pago del contrato, de acuerdo con el estudio de mercado realizado y con el conocimiento del sector de la economía correspondiente, atendiendo el flujo necesario de recursos para la correcta ejecución de lo pactado.</w:t>
      </w:r>
    </w:p>
    <w:p w14:paraId="4E1EDBCA" w14:textId="77777777" w:rsidR="004D3377" w:rsidRPr="009F7BBE" w:rsidRDefault="004D3377" w:rsidP="00CA6B32">
      <w:pPr>
        <w:tabs>
          <w:tab w:val="left" w:pos="600"/>
        </w:tabs>
        <w:ind w:left="600"/>
        <w:contextualSpacing/>
        <w:jc w:val="both"/>
        <w:rPr>
          <w:rFonts w:ascii="Arial Narrow" w:hAnsi="Arial Narrow" w:cs="Arial"/>
          <w:sz w:val="22"/>
          <w:szCs w:val="22"/>
          <w:lang w:val="es-ES_tradnl"/>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8D5E9A" w:rsidRPr="009F7BBE" w14:paraId="3EA0B95C" w14:textId="77777777" w:rsidTr="00F11365">
        <w:trPr>
          <w:trHeight w:val="241"/>
          <w:jc w:val="center"/>
        </w:trPr>
        <w:tc>
          <w:tcPr>
            <w:tcW w:w="3175" w:type="pct"/>
            <w:shd w:val="clear" w:color="auto" w:fill="D9D9D9" w:themeFill="background1" w:themeFillShade="D9"/>
            <w:vAlign w:val="center"/>
          </w:tcPr>
          <w:p w14:paraId="10E2C3A8"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Tipo</w:t>
            </w:r>
          </w:p>
        </w:tc>
        <w:tc>
          <w:tcPr>
            <w:tcW w:w="1825" w:type="pct"/>
            <w:shd w:val="clear" w:color="auto" w:fill="D9D9D9" w:themeFill="background1" w:themeFillShade="D9"/>
            <w:vAlign w:val="center"/>
          </w:tcPr>
          <w:p w14:paraId="6678AD64"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Marcar con una X</w:t>
            </w:r>
          </w:p>
        </w:tc>
      </w:tr>
      <w:tr w:rsidR="008D5E9A" w:rsidRPr="009F7BBE" w14:paraId="3D25DB04" w14:textId="77777777" w:rsidTr="00F11365">
        <w:trPr>
          <w:trHeight w:val="241"/>
          <w:jc w:val="center"/>
        </w:trPr>
        <w:tc>
          <w:tcPr>
            <w:tcW w:w="3175" w:type="pct"/>
            <w:shd w:val="clear" w:color="auto" w:fill="auto"/>
            <w:vAlign w:val="center"/>
          </w:tcPr>
          <w:p w14:paraId="36F3C4B5" w14:textId="77777777" w:rsidR="008D5E9A" w:rsidRPr="009F7BBE" w:rsidRDefault="00312691" w:rsidP="008D5E9A">
            <w:pPr>
              <w:autoSpaceDE w:val="0"/>
              <w:autoSpaceDN w:val="0"/>
              <w:adjustRightInd w:val="0"/>
              <w:rPr>
                <w:rFonts w:ascii="Arial Narrow" w:eastAsia="Calibri" w:hAnsi="Arial Narrow" w:cs="Arial"/>
                <w:color w:val="000000"/>
                <w:lang w:val="es-CO" w:eastAsia="es-CO"/>
              </w:rPr>
            </w:pPr>
            <w:r w:rsidRPr="009F7BBE">
              <w:rPr>
                <w:rFonts w:ascii="Arial Narrow" w:eastAsia="Arial Unicode MS" w:hAnsi="Arial Narrow" w:cs="Arial"/>
                <w:bCs/>
                <w:spacing w:val="-3"/>
                <w:sz w:val="22"/>
                <w:szCs w:val="22"/>
              </w:rPr>
              <w:t>Contra entrega</w:t>
            </w:r>
          </w:p>
        </w:tc>
        <w:tc>
          <w:tcPr>
            <w:tcW w:w="1825" w:type="pct"/>
            <w:shd w:val="clear" w:color="auto" w:fill="auto"/>
            <w:vAlign w:val="center"/>
          </w:tcPr>
          <w:p w14:paraId="40CE15C4"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p>
        </w:tc>
      </w:tr>
      <w:tr w:rsidR="008D5E9A" w:rsidRPr="009F7BBE" w14:paraId="0034289B" w14:textId="77777777" w:rsidTr="00F11365">
        <w:trPr>
          <w:trHeight w:val="241"/>
          <w:jc w:val="center"/>
        </w:trPr>
        <w:tc>
          <w:tcPr>
            <w:tcW w:w="3175" w:type="pct"/>
            <w:shd w:val="clear" w:color="auto" w:fill="auto"/>
            <w:vAlign w:val="center"/>
          </w:tcPr>
          <w:p w14:paraId="705007FC" w14:textId="77777777" w:rsidR="008D5E9A" w:rsidRPr="009F7BBE" w:rsidRDefault="008D5E9A" w:rsidP="008D5E9A">
            <w:pPr>
              <w:autoSpaceDE w:val="0"/>
              <w:autoSpaceDN w:val="0"/>
              <w:adjustRightInd w:val="0"/>
              <w:rPr>
                <w:rFonts w:ascii="Arial Narrow" w:eastAsia="Calibri" w:hAnsi="Arial Narrow" w:cs="Arial"/>
                <w:color w:val="000000"/>
                <w:lang w:val="es-CO" w:eastAsia="es-CO"/>
              </w:rPr>
            </w:pPr>
            <w:r w:rsidRPr="009F7BBE">
              <w:rPr>
                <w:rFonts w:ascii="Arial Narrow" w:eastAsia="Arial Unicode MS" w:hAnsi="Arial Narrow" w:cs="Arial"/>
                <w:bCs/>
                <w:spacing w:val="-3"/>
                <w:sz w:val="22"/>
                <w:szCs w:val="22"/>
              </w:rPr>
              <w:t>Mensualidades Vencidas</w:t>
            </w:r>
          </w:p>
        </w:tc>
        <w:tc>
          <w:tcPr>
            <w:tcW w:w="1825" w:type="pct"/>
            <w:shd w:val="clear" w:color="auto" w:fill="auto"/>
            <w:vAlign w:val="center"/>
          </w:tcPr>
          <w:p w14:paraId="494F3F17"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p>
        </w:tc>
      </w:tr>
      <w:tr w:rsidR="008D5E9A" w:rsidRPr="009F7BBE" w14:paraId="380BB432" w14:textId="77777777" w:rsidTr="00F11365">
        <w:trPr>
          <w:trHeight w:val="241"/>
          <w:jc w:val="center"/>
        </w:trPr>
        <w:tc>
          <w:tcPr>
            <w:tcW w:w="3175" w:type="pct"/>
            <w:shd w:val="clear" w:color="auto" w:fill="auto"/>
            <w:vAlign w:val="center"/>
          </w:tcPr>
          <w:p w14:paraId="6C066E37" w14:textId="77777777" w:rsidR="008D5E9A" w:rsidRPr="009F7BBE" w:rsidRDefault="008D5E9A" w:rsidP="008D5E9A">
            <w:pPr>
              <w:autoSpaceDE w:val="0"/>
              <w:autoSpaceDN w:val="0"/>
              <w:adjustRightInd w:val="0"/>
              <w:rPr>
                <w:rFonts w:ascii="Arial Narrow" w:eastAsia="Arial Unicode MS" w:hAnsi="Arial Narrow" w:cs="Arial"/>
                <w:bCs/>
                <w:spacing w:val="-3"/>
                <w:sz w:val="22"/>
                <w:szCs w:val="22"/>
              </w:rPr>
            </w:pPr>
            <w:r w:rsidRPr="009F7BBE">
              <w:rPr>
                <w:rFonts w:ascii="Arial Narrow" w:eastAsia="Arial Unicode MS" w:hAnsi="Arial Narrow" w:cs="Arial"/>
                <w:bCs/>
                <w:spacing w:val="-3"/>
                <w:sz w:val="22"/>
                <w:szCs w:val="22"/>
              </w:rPr>
              <w:t>Actas Parciales</w:t>
            </w:r>
          </w:p>
        </w:tc>
        <w:tc>
          <w:tcPr>
            <w:tcW w:w="1825" w:type="pct"/>
            <w:shd w:val="clear" w:color="auto" w:fill="auto"/>
            <w:vAlign w:val="center"/>
          </w:tcPr>
          <w:p w14:paraId="4DBF1EC1" w14:textId="77777777" w:rsidR="008D5E9A" w:rsidRPr="009F7BBE" w:rsidRDefault="00110A93" w:rsidP="00C84816">
            <w:pPr>
              <w:autoSpaceDE w:val="0"/>
              <w:autoSpaceDN w:val="0"/>
              <w:adjustRightInd w:val="0"/>
              <w:jc w:val="center"/>
              <w:rPr>
                <w:rFonts w:ascii="Arial Narrow" w:eastAsia="Calibri" w:hAnsi="Arial Narrow" w:cs="Arial"/>
                <w:b/>
                <w:color w:val="000000"/>
                <w:sz w:val="22"/>
                <w:szCs w:val="22"/>
                <w:lang w:val="es-CO" w:eastAsia="es-CO"/>
              </w:rPr>
            </w:pPr>
            <w:r w:rsidRPr="009F7BBE">
              <w:rPr>
                <w:rFonts w:ascii="Arial Narrow" w:eastAsia="Calibri" w:hAnsi="Arial Narrow" w:cs="Arial"/>
                <w:b/>
                <w:color w:val="000000"/>
                <w:sz w:val="22"/>
                <w:szCs w:val="22"/>
                <w:lang w:val="es-CO" w:eastAsia="es-CO"/>
              </w:rPr>
              <w:t>x</w:t>
            </w:r>
          </w:p>
        </w:tc>
      </w:tr>
      <w:tr w:rsidR="00F11365" w:rsidRPr="009F7BBE" w14:paraId="21A4ADAC" w14:textId="77777777" w:rsidTr="00F11365">
        <w:trPr>
          <w:trHeight w:val="241"/>
          <w:jc w:val="center"/>
        </w:trPr>
        <w:tc>
          <w:tcPr>
            <w:tcW w:w="3175" w:type="pct"/>
            <w:shd w:val="clear" w:color="auto" w:fill="auto"/>
            <w:vAlign w:val="center"/>
          </w:tcPr>
          <w:p w14:paraId="340CB316" w14:textId="77777777" w:rsidR="00F11365" w:rsidRPr="009F7BBE" w:rsidRDefault="00F11365" w:rsidP="008D5E9A">
            <w:pPr>
              <w:autoSpaceDE w:val="0"/>
              <w:autoSpaceDN w:val="0"/>
              <w:adjustRightInd w:val="0"/>
              <w:rPr>
                <w:rFonts w:ascii="Arial Narrow" w:eastAsia="Arial Unicode MS" w:hAnsi="Arial Narrow" w:cs="Arial"/>
                <w:bCs/>
                <w:spacing w:val="-3"/>
                <w:sz w:val="22"/>
                <w:szCs w:val="22"/>
              </w:rPr>
            </w:pPr>
            <w:r w:rsidRPr="009F7BBE">
              <w:rPr>
                <w:rFonts w:ascii="Arial Narrow" w:eastAsia="Arial Unicode MS" w:hAnsi="Arial Narrow" w:cs="Arial"/>
                <w:bCs/>
                <w:spacing w:val="-3"/>
                <w:sz w:val="22"/>
                <w:szCs w:val="22"/>
              </w:rPr>
              <w:t>La establecida en el A.M.P</w:t>
            </w:r>
          </w:p>
        </w:tc>
        <w:tc>
          <w:tcPr>
            <w:tcW w:w="1825" w:type="pct"/>
            <w:shd w:val="clear" w:color="auto" w:fill="auto"/>
            <w:vAlign w:val="center"/>
          </w:tcPr>
          <w:p w14:paraId="663F336C" w14:textId="77777777" w:rsidR="00F11365" w:rsidRPr="009F7BBE" w:rsidRDefault="00F11365" w:rsidP="00C84816">
            <w:pPr>
              <w:autoSpaceDE w:val="0"/>
              <w:autoSpaceDN w:val="0"/>
              <w:adjustRightInd w:val="0"/>
              <w:jc w:val="center"/>
              <w:rPr>
                <w:rFonts w:ascii="Arial Narrow" w:eastAsia="Calibri" w:hAnsi="Arial Narrow" w:cs="Arial"/>
                <w:b/>
                <w:color w:val="000000"/>
                <w:lang w:val="es-CO" w:eastAsia="es-CO"/>
              </w:rPr>
            </w:pPr>
          </w:p>
        </w:tc>
      </w:tr>
      <w:tr w:rsidR="008D5E9A" w:rsidRPr="009F7BBE" w14:paraId="495BA410" w14:textId="77777777" w:rsidTr="00F11365">
        <w:trPr>
          <w:trHeight w:val="241"/>
          <w:jc w:val="center"/>
        </w:trPr>
        <w:tc>
          <w:tcPr>
            <w:tcW w:w="3175" w:type="pct"/>
            <w:shd w:val="clear" w:color="auto" w:fill="auto"/>
            <w:vAlign w:val="center"/>
          </w:tcPr>
          <w:p w14:paraId="45A7677E" w14:textId="77777777" w:rsidR="008D5E9A" w:rsidRPr="009F7BBE" w:rsidRDefault="008D5E9A" w:rsidP="008D5E9A">
            <w:pPr>
              <w:autoSpaceDE w:val="0"/>
              <w:autoSpaceDN w:val="0"/>
              <w:adjustRightInd w:val="0"/>
              <w:rPr>
                <w:rFonts w:ascii="Arial Narrow" w:eastAsia="Arial Unicode MS" w:hAnsi="Arial Narrow" w:cs="Arial"/>
                <w:bCs/>
                <w:spacing w:val="-3"/>
                <w:sz w:val="22"/>
                <w:szCs w:val="22"/>
              </w:rPr>
            </w:pPr>
            <w:r w:rsidRPr="009F7BBE">
              <w:rPr>
                <w:rFonts w:ascii="Arial Narrow" w:eastAsia="Arial Unicode MS" w:hAnsi="Arial Narrow" w:cs="Arial"/>
                <w:bCs/>
                <w:spacing w:val="-3"/>
                <w:sz w:val="22"/>
                <w:szCs w:val="22"/>
              </w:rPr>
              <w:t>Otra (Indicar)</w:t>
            </w:r>
          </w:p>
        </w:tc>
        <w:tc>
          <w:tcPr>
            <w:tcW w:w="1825" w:type="pct"/>
            <w:shd w:val="clear" w:color="auto" w:fill="auto"/>
            <w:vAlign w:val="center"/>
          </w:tcPr>
          <w:p w14:paraId="423A159B"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p>
        </w:tc>
      </w:tr>
    </w:tbl>
    <w:p w14:paraId="5BB1E1F6" w14:textId="77777777" w:rsidR="008D5E9A" w:rsidRPr="009F7BBE" w:rsidRDefault="008D5E9A" w:rsidP="00031A84">
      <w:pPr>
        <w:tabs>
          <w:tab w:val="left" w:pos="-720"/>
        </w:tabs>
        <w:suppressAutoHyphens/>
        <w:jc w:val="both"/>
        <w:rPr>
          <w:rFonts w:ascii="Arial Narrow" w:eastAsia="Arial Unicode MS" w:hAnsi="Arial Narrow" w:cs="Arial"/>
          <w:b/>
          <w:spacing w:val="-3"/>
          <w:sz w:val="22"/>
          <w:szCs w:val="22"/>
        </w:rPr>
      </w:pPr>
      <w:r w:rsidRPr="009F7BBE">
        <w:rPr>
          <w:rFonts w:ascii="Arial Narrow" w:eastAsia="Arial Unicode MS" w:hAnsi="Arial Narrow" w:cs="Arial"/>
          <w:b/>
          <w:spacing w:val="-3"/>
          <w:sz w:val="22"/>
          <w:szCs w:val="22"/>
        </w:rPr>
        <w:t xml:space="preserve">EXPLIQUE: </w:t>
      </w:r>
    </w:p>
    <w:p w14:paraId="523686A3" w14:textId="77777777" w:rsidR="008D5E9A" w:rsidRPr="009F7BBE" w:rsidRDefault="008D5E9A" w:rsidP="008D5E9A">
      <w:pPr>
        <w:tabs>
          <w:tab w:val="left" w:pos="-720"/>
        </w:tabs>
        <w:suppressAutoHyphens/>
        <w:jc w:val="both"/>
        <w:rPr>
          <w:rFonts w:ascii="Arial Narrow" w:eastAsia="Arial Unicode MS" w:hAnsi="Arial Narrow" w:cs="Arial"/>
          <w:color w:val="808080" w:themeColor="background1" w:themeShade="80"/>
          <w:sz w:val="22"/>
          <w:szCs w:val="22"/>
          <w:lang w:val="es-ES_tradnl"/>
        </w:rPr>
      </w:pPr>
    </w:p>
    <w:p w14:paraId="0E8907D9" w14:textId="77777777" w:rsidR="003E2A85" w:rsidRPr="009F7BBE" w:rsidRDefault="003E2A85" w:rsidP="003E2A85">
      <w:pPr>
        <w:tabs>
          <w:tab w:val="left" w:pos="-720"/>
        </w:tabs>
        <w:suppressAutoHyphens/>
        <w:jc w:val="both"/>
        <w:rPr>
          <w:rFonts w:ascii="Arial Narrow" w:eastAsia="Arial Unicode MS" w:hAnsi="Arial Narrow" w:cs="Arial"/>
          <w:b/>
          <w:bCs/>
          <w:color w:val="000000" w:themeColor="text1"/>
          <w:sz w:val="22"/>
          <w:szCs w:val="22"/>
        </w:rPr>
      </w:pPr>
      <w:r w:rsidRPr="009F7BBE">
        <w:rPr>
          <w:rFonts w:ascii="Arial Narrow" w:eastAsia="Arial Unicode MS" w:hAnsi="Arial Narrow" w:cs="Arial"/>
          <w:b/>
          <w:bCs/>
          <w:color w:val="000000" w:themeColor="text1"/>
          <w:sz w:val="22"/>
          <w:szCs w:val="22"/>
        </w:rPr>
        <w:t>Actas Parciales</w:t>
      </w:r>
    </w:p>
    <w:p w14:paraId="39FECFD2" w14:textId="77777777" w:rsidR="003E2A85" w:rsidRPr="009F7BBE" w:rsidRDefault="003E2A85" w:rsidP="003E2A85">
      <w:pPr>
        <w:tabs>
          <w:tab w:val="left" w:pos="-720"/>
        </w:tabs>
        <w:suppressAutoHyphens/>
        <w:jc w:val="both"/>
        <w:rPr>
          <w:rFonts w:ascii="Arial Narrow" w:eastAsia="Arial Unicode MS" w:hAnsi="Arial Narrow" w:cs="Arial"/>
          <w:b/>
          <w:bCs/>
          <w:color w:val="000000" w:themeColor="text1"/>
          <w:sz w:val="22"/>
          <w:szCs w:val="22"/>
        </w:rPr>
      </w:pPr>
    </w:p>
    <w:p w14:paraId="7F7789C5" w14:textId="07797EF8" w:rsidR="003E2A85" w:rsidRPr="009F7BBE" w:rsidRDefault="003E2A85" w:rsidP="003E2A85">
      <w:pPr>
        <w:tabs>
          <w:tab w:val="left" w:pos="-720"/>
        </w:tabs>
        <w:suppressAutoHyphens/>
        <w:jc w:val="both"/>
        <w:rPr>
          <w:rFonts w:ascii="Arial Narrow" w:eastAsia="Arial Unicode MS" w:hAnsi="Arial Narrow" w:cs="Arial"/>
          <w:color w:val="000000" w:themeColor="text1"/>
          <w:sz w:val="22"/>
          <w:szCs w:val="22"/>
        </w:rPr>
      </w:pPr>
      <w:r w:rsidRPr="009F7BBE">
        <w:rPr>
          <w:rFonts w:ascii="Arial Narrow" w:hAnsi="Arial Narrow"/>
          <w:sz w:val="22"/>
          <w:szCs w:val="22"/>
        </w:rPr>
        <w:t xml:space="preserve">Los pagos se realizarán a través de actas parciales de acuerdo con los avances de las obras objeto de </w:t>
      </w:r>
      <w:r w:rsidR="00794CA4" w:rsidRPr="009F7BBE">
        <w:rPr>
          <w:rFonts w:ascii="Arial Narrow" w:hAnsi="Arial Narrow"/>
          <w:sz w:val="22"/>
          <w:szCs w:val="22"/>
        </w:rPr>
        <w:t>la misma</w:t>
      </w:r>
      <w:r w:rsidRPr="009F7BBE">
        <w:rPr>
          <w:rFonts w:ascii="Arial Narrow" w:hAnsi="Arial Narrow"/>
          <w:sz w:val="22"/>
          <w:szCs w:val="22"/>
        </w:rPr>
        <w:t xml:space="preserve">, soportadas en informes por parte del supervisor del contrato y se encuentren cumplidos los requisitos de pago a los aportes al sistema de seguridad social integral y parafiscal si fuere del caso. El último pago estará condicionado a la suscripción del acta </w:t>
      </w:r>
      <w:r w:rsidRPr="009F7BBE">
        <w:rPr>
          <w:rFonts w:ascii="Arial Narrow" w:eastAsia="Arial Unicode MS" w:hAnsi="Arial Narrow" w:cs="Arial"/>
          <w:color w:val="000000" w:themeColor="text1"/>
          <w:sz w:val="22"/>
          <w:szCs w:val="22"/>
        </w:rPr>
        <w:t>por parte del supervisor y representante legal del contratista y el informe de cumplimiento final de las obligaciones derivadas del contrato, suscrito por el supervisor del contrato.</w:t>
      </w:r>
    </w:p>
    <w:p w14:paraId="27ED4CA5" w14:textId="77777777" w:rsidR="003E2A85" w:rsidRPr="009F7BBE" w:rsidRDefault="003E2A85" w:rsidP="003E2A85">
      <w:pPr>
        <w:tabs>
          <w:tab w:val="left" w:pos="-720"/>
        </w:tabs>
        <w:suppressAutoHyphens/>
        <w:jc w:val="both"/>
        <w:rPr>
          <w:rFonts w:ascii="Arial Narrow" w:eastAsia="Arial Unicode MS" w:hAnsi="Arial Narrow" w:cs="Arial"/>
          <w:color w:val="000000" w:themeColor="text1"/>
          <w:sz w:val="22"/>
          <w:szCs w:val="22"/>
        </w:rPr>
      </w:pPr>
    </w:p>
    <w:p w14:paraId="55A21601" w14:textId="77777777" w:rsidR="003E2A85" w:rsidRPr="009F7BBE" w:rsidRDefault="003E2A85" w:rsidP="003E2A8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El CONTRATISTA, deberá elaborar y radicar a la SUPERVISIÓN el acta parcial correspondiente a la ejecución de la obra, máximo dentro de los cinco (5) días calendario posteriores al corte, el cual corresponde a los días veinte (20) de cada mes, so pena del inicio de los procesos administrativos que se consideren pertinentes. El valor básico de cada acta parcial será la suma de las tareas ejecutadas correspondiente a las actividades programadas en el Programa Detallado de Trabajo aprobado y de acuerdo con los precios unitarios pactados en el contrato o por los precios acordados para ítems no previstos que resulten durante el desarrollo de este. </w:t>
      </w:r>
    </w:p>
    <w:p w14:paraId="1CE0144F" w14:textId="77777777" w:rsidR="003D2430" w:rsidRPr="009F7BBE" w:rsidRDefault="003D2430" w:rsidP="003E2A85">
      <w:pPr>
        <w:autoSpaceDE w:val="0"/>
        <w:autoSpaceDN w:val="0"/>
        <w:adjustRightInd w:val="0"/>
        <w:jc w:val="both"/>
        <w:rPr>
          <w:rFonts w:ascii="Arial Narrow" w:hAnsi="Arial Narrow" w:cs="Arial"/>
          <w:color w:val="000000"/>
          <w:sz w:val="22"/>
          <w:szCs w:val="22"/>
          <w:lang w:val="es-CO" w:eastAsia="es-CO"/>
        </w:rPr>
      </w:pPr>
    </w:p>
    <w:p w14:paraId="463309D1" w14:textId="77777777" w:rsidR="003E2A85" w:rsidRPr="009F7BBE" w:rsidRDefault="003E2A85" w:rsidP="003E2A8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 Ninguna constancia de parte del SUPERVISOR que no sea la de recibo definitivo de la totalidad, o de parte de las obras, podrá considerarse como constitutiva de aprobación de algún trabajo u obra. </w:t>
      </w:r>
    </w:p>
    <w:p w14:paraId="1DEE28DE" w14:textId="77777777" w:rsidR="003D2430" w:rsidRPr="009F7BBE" w:rsidRDefault="003D2430" w:rsidP="003E2A85">
      <w:pPr>
        <w:autoSpaceDE w:val="0"/>
        <w:autoSpaceDN w:val="0"/>
        <w:adjustRightInd w:val="0"/>
        <w:jc w:val="both"/>
        <w:rPr>
          <w:rFonts w:ascii="Arial Narrow" w:hAnsi="Arial Narrow" w:cs="Arial"/>
          <w:color w:val="000000"/>
          <w:sz w:val="22"/>
          <w:szCs w:val="22"/>
          <w:lang w:val="es-CO" w:eastAsia="es-CO"/>
        </w:rPr>
      </w:pPr>
    </w:p>
    <w:p w14:paraId="2F0C6E85" w14:textId="77777777" w:rsidR="003E2A85" w:rsidRPr="009F7BBE" w:rsidRDefault="003E2A85" w:rsidP="003E2A85">
      <w:pPr>
        <w:tabs>
          <w:tab w:val="left" w:pos="-720"/>
        </w:tabs>
        <w:suppressAutoHyphens/>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El trámite del último pago del contrato será formalizado, previa aprobación de las garantías a que haya lugar y presentación del Acta de Recibo Final por parte del CONTRATISTA y aprobación de esta por parte del Supervisor del contrato; en este documento deberá quedar constancia de la cantidad y descripción detallada de las actividades ejecutadas en el curso del contrato, dando cumplimiento al PDT presentado, Así mismo con el Acta de Recibo Final deberá entregar el Informe Final y el Manual de Mantenimiento (MM) aprobado por el supervisor, acompañados de la prórroga de la garantía única debidamente aprobada por la AEROCIVIL.</w:t>
      </w:r>
    </w:p>
    <w:p w14:paraId="0AF8A4C2" w14:textId="77777777" w:rsidR="003E2A85" w:rsidRPr="009F7BBE" w:rsidRDefault="003E2A85" w:rsidP="003E2A85">
      <w:pPr>
        <w:tabs>
          <w:tab w:val="left" w:pos="-720"/>
        </w:tabs>
        <w:suppressAutoHyphens/>
        <w:jc w:val="both"/>
        <w:rPr>
          <w:rFonts w:ascii="Arial Narrow" w:hAnsi="Arial Narrow"/>
          <w:sz w:val="22"/>
          <w:szCs w:val="22"/>
        </w:rPr>
      </w:pPr>
    </w:p>
    <w:p w14:paraId="7FD5620A" w14:textId="77777777" w:rsidR="003E2A85" w:rsidRPr="009F7BBE" w:rsidRDefault="003E2A85" w:rsidP="003E2A85">
      <w:pPr>
        <w:tabs>
          <w:tab w:val="left" w:pos="-720"/>
        </w:tabs>
        <w:suppressAutoHyphens/>
        <w:jc w:val="both"/>
        <w:rPr>
          <w:rFonts w:ascii="Arial Narrow" w:hAnsi="Arial Narrow"/>
          <w:sz w:val="22"/>
          <w:szCs w:val="22"/>
        </w:rPr>
      </w:pPr>
      <w:r w:rsidRPr="009F7BBE">
        <w:rPr>
          <w:rFonts w:ascii="Arial Narrow" w:hAnsi="Arial Narrow"/>
          <w:sz w:val="22"/>
          <w:szCs w:val="22"/>
        </w:rPr>
        <w:t>De igual manera, el último pago se realizará previa presentación del ACTA DE RECIBO FINAL y acompañamiento de pagos parafiscales del contratista y sus empleados. Cuando la contratación se realice con personas jurídicas, se deberá acreditar el pago a los sistemas de salud, ARL, pensiones y aportes parafiscales a las cajas de compensación familiar, ICBF y SENA, mediante certificación expedida por el Revisor Fiscal cuando éste exista de acuerdo con los requerimientos de Ley, o por el Representante Legal.</w:t>
      </w:r>
    </w:p>
    <w:p w14:paraId="381F2959" w14:textId="77777777" w:rsidR="003E2A85" w:rsidRPr="009F7BBE" w:rsidRDefault="003E2A85" w:rsidP="003E2A85">
      <w:pPr>
        <w:tabs>
          <w:tab w:val="left" w:pos="-720"/>
        </w:tabs>
        <w:suppressAutoHyphens/>
        <w:jc w:val="both"/>
        <w:rPr>
          <w:rFonts w:ascii="Arial Narrow" w:hAnsi="Arial Narrow"/>
          <w:sz w:val="22"/>
          <w:szCs w:val="22"/>
        </w:rPr>
      </w:pPr>
    </w:p>
    <w:p w14:paraId="1E81FDCC" w14:textId="77777777" w:rsidR="003E2A85" w:rsidRPr="009F7BBE" w:rsidRDefault="003E2A85" w:rsidP="003E2A85">
      <w:pPr>
        <w:autoSpaceDE w:val="0"/>
        <w:autoSpaceDN w:val="0"/>
        <w:adjustRightInd w:val="0"/>
        <w:rPr>
          <w:rFonts w:ascii="Arial Narrow" w:hAnsi="Arial Narrow"/>
          <w:sz w:val="22"/>
          <w:szCs w:val="22"/>
        </w:rPr>
      </w:pPr>
      <w:r w:rsidRPr="009F7BBE">
        <w:rPr>
          <w:rFonts w:ascii="Arial Narrow" w:hAnsi="Arial Narrow"/>
          <w:sz w:val="22"/>
          <w:szCs w:val="22"/>
        </w:rPr>
        <w:t xml:space="preserve">Documentos requeridos para el pago: </w:t>
      </w:r>
    </w:p>
    <w:p w14:paraId="7BF23301"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Oficio remisorio. </w:t>
      </w:r>
    </w:p>
    <w:p w14:paraId="159B9A89"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Acta de recibo parcial (balance financiero), firmado por: representante legal del CONTRATISTA y SUPERVISOR. </w:t>
      </w:r>
    </w:p>
    <w:p w14:paraId="0D844646"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Informe mensual de la ejecución del contrato. </w:t>
      </w:r>
    </w:p>
    <w:p w14:paraId="2688B05E"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Formato de liquidación de IVA, firmada por: representante legal del CONTRATISTA y SUPERVISOR. </w:t>
      </w:r>
    </w:p>
    <w:p w14:paraId="64E2BDD1"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Certificación de factura. </w:t>
      </w:r>
    </w:p>
    <w:p w14:paraId="6998F98D"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Certificación de la cuenta bancaria. </w:t>
      </w:r>
    </w:p>
    <w:p w14:paraId="2CAA9561"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 </w:t>
      </w:r>
    </w:p>
    <w:p w14:paraId="27316715" w14:textId="77777777" w:rsidR="003E2A85" w:rsidRPr="009F7BBE" w:rsidRDefault="003E2A85" w:rsidP="003E2A85">
      <w:pPr>
        <w:autoSpaceDE w:val="0"/>
        <w:autoSpaceDN w:val="0"/>
        <w:adjustRightInd w:val="0"/>
        <w:spacing w:after="24"/>
        <w:rPr>
          <w:rFonts w:ascii="Arial Narrow" w:hAnsi="Arial Narrow"/>
          <w:sz w:val="22"/>
          <w:szCs w:val="22"/>
        </w:rPr>
      </w:pPr>
      <w:r w:rsidRPr="009F7BBE">
        <w:rPr>
          <w:rFonts w:ascii="Arial Narrow" w:hAnsi="Arial Narrow"/>
          <w:sz w:val="22"/>
          <w:szCs w:val="22"/>
        </w:rPr>
        <w:t xml:space="preserve">• Pre-acta con sus memorias de cálculo firmada por el CONTRATISTA y SUPERVISOR. </w:t>
      </w:r>
    </w:p>
    <w:p w14:paraId="2D4C56FD" w14:textId="77777777" w:rsidR="003E2A85" w:rsidRPr="009F7BBE" w:rsidRDefault="003E2A85" w:rsidP="003E2A85">
      <w:pPr>
        <w:tabs>
          <w:tab w:val="left" w:pos="-720"/>
        </w:tabs>
        <w:suppressAutoHyphens/>
        <w:jc w:val="both"/>
        <w:rPr>
          <w:rFonts w:ascii="Arial Narrow" w:hAnsi="Arial Narrow"/>
          <w:sz w:val="22"/>
          <w:szCs w:val="22"/>
        </w:rPr>
      </w:pPr>
    </w:p>
    <w:p w14:paraId="64B1F0E3" w14:textId="77777777" w:rsidR="003E2A85" w:rsidRPr="009F7BBE" w:rsidRDefault="003E2A85" w:rsidP="003E2A85">
      <w:pPr>
        <w:tabs>
          <w:tab w:val="left" w:pos="-720"/>
        </w:tabs>
        <w:suppressAutoHyphens/>
        <w:jc w:val="both"/>
        <w:rPr>
          <w:rFonts w:ascii="Arial Narrow" w:hAnsi="Arial Narrow"/>
          <w:sz w:val="22"/>
          <w:szCs w:val="22"/>
        </w:rPr>
      </w:pPr>
      <w:r w:rsidRPr="009F7BBE">
        <w:rPr>
          <w:rFonts w:ascii="Arial Narrow" w:hAnsi="Arial Narrow"/>
          <w:sz w:val="22"/>
          <w:szCs w:val="22"/>
        </w:rPr>
        <w:t xml:space="preserve">NOTAS: </w:t>
      </w:r>
    </w:p>
    <w:p w14:paraId="19733186" w14:textId="77777777" w:rsidR="003E2A85" w:rsidRPr="009F7BBE" w:rsidRDefault="003E2A85" w:rsidP="003E2A85">
      <w:pPr>
        <w:tabs>
          <w:tab w:val="left" w:pos="-720"/>
        </w:tabs>
        <w:suppressAutoHyphens/>
        <w:jc w:val="both"/>
        <w:rPr>
          <w:rFonts w:ascii="Arial Narrow" w:hAnsi="Arial Narrow"/>
          <w:sz w:val="22"/>
          <w:szCs w:val="22"/>
        </w:rPr>
      </w:pPr>
      <w:r w:rsidRPr="009F7BBE">
        <w:rPr>
          <w:rFonts w:ascii="Arial Narrow" w:hAnsi="Arial Narrow"/>
          <w:sz w:val="22"/>
          <w:szCs w:val="22"/>
        </w:rPr>
        <w:t xml:space="preserve"> </w:t>
      </w:r>
      <w:r w:rsidRPr="009F7BBE">
        <w:rPr>
          <w:rFonts w:ascii="Arial Narrow" w:hAnsi="Arial Narrow"/>
          <w:b/>
          <w:bCs/>
          <w:sz w:val="22"/>
          <w:szCs w:val="22"/>
        </w:rPr>
        <w:t>1</w:t>
      </w:r>
      <w:r w:rsidRPr="009F7BBE">
        <w:rPr>
          <w:rFonts w:ascii="Arial Narrow" w:hAnsi="Arial Narrow"/>
          <w:sz w:val="22"/>
          <w:szCs w:val="22"/>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733F9B39" w14:textId="77777777" w:rsidR="003E2A85" w:rsidRPr="009F7BBE" w:rsidRDefault="003E2A85" w:rsidP="003E2A85">
      <w:pPr>
        <w:tabs>
          <w:tab w:val="left" w:pos="-720"/>
        </w:tabs>
        <w:suppressAutoHyphens/>
        <w:jc w:val="both"/>
        <w:rPr>
          <w:rFonts w:ascii="Arial Narrow" w:hAnsi="Arial Narrow"/>
          <w:sz w:val="22"/>
          <w:szCs w:val="22"/>
        </w:rPr>
      </w:pPr>
      <w:r w:rsidRPr="009F7BBE">
        <w:rPr>
          <w:rFonts w:ascii="Arial Narrow" w:hAnsi="Arial Narrow"/>
          <w:b/>
          <w:bCs/>
          <w:sz w:val="22"/>
          <w:szCs w:val="22"/>
        </w:rPr>
        <w:t>2</w:t>
      </w:r>
      <w:r w:rsidRPr="009F7BBE">
        <w:rPr>
          <w:rFonts w:ascii="Arial Narrow" w:hAnsi="Arial Narrow"/>
          <w:sz w:val="22"/>
          <w:szCs w:val="22"/>
        </w:rPr>
        <w:t xml:space="preserve">. La Entidad hará las retenciones a que haya lugar sobre cada pago de acuerdo con las disposiciones legales vigentes sobre la materia. </w:t>
      </w:r>
    </w:p>
    <w:p w14:paraId="6A32C6BA" w14:textId="77777777" w:rsidR="003E2A85" w:rsidRPr="009F7BBE" w:rsidRDefault="003E2A85" w:rsidP="003E2A85">
      <w:pPr>
        <w:tabs>
          <w:tab w:val="left" w:pos="-720"/>
        </w:tabs>
        <w:suppressAutoHyphens/>
        <w:jc w:val="both"/>
        <w:rPr>
          <w:rFonts w:ascii="Arial Narrow" w:hAnsi="Arial Narrow"/>
          <w:sz w:val="22"/>
          <w:szCs w:val="22"/>
        </w:rPr>
      </w:pPr>
      <w:r w:rsidRPr="009F7BBE">
        <w:rPr>
          <w:rFonts w:ascii="Arial Narrow" w:hAnsi="Arial Narrow"/>
          <w:b/>
          <w:bCs/>
          <w:sz w:val="22"/>
          <w:szCs w:val="22"/>
        </w:rPr>
        <w:t>3.</w:t>
      </w:r>
      <w:r w:rsidRPr="009F7BBE">
        <w:rPr>
          <w:rFonts w:ascii="Arial Narrow" w:hAnsi="Arial Narrow"/>
          <w:sz w:val="22"/>
          <w:szCs w:val="22"/>
        </w:rPr>
        <w:t xml:space="preserve"> Los pagos deberán tramitarse y publicarse a través de la plataforma SECOP II. </w:t>
      </w:r>
    </w:p>
    <w:p w14:paraId="38FEB280" w14:textId="77777777" w:rsidR="003E2A85" w:rsidRPr="009F7BBE" w:rsidRDefault="003E2A85" w:rsidP="003E2A85">
      <w:pPr>
        <w:tabs>
          <w:tab w:val="left" w:pos="-720"/>
        </w:tabs>
        <w:suppressAutoHyphens/>
        <w:jc w:val="both"/>
        <w:rPr>
          <w:rFonts w:ascii="Arial Narrow" w:hAnsi="Arial Narrow"/>
          <w:sz w:val="22"/>
          <w:szCs w:val="22"/>
        </w:rPr>
      </w:pPr>
      <w:r w:rsidRPr="009F7BBE">
        <w:rPr>
          <w:rFonts w:ascii="Arial Narrow" w:hAnsi="Arial Narrow"/>
          <w:b/>
          <w:bCs/>
          <w:sz w:val="22"/>
          <w:szCs w:val="22"/>
        </w:rPr>
        <w:t>4</w:t>
      </w:r>
      <w:r w:rsidRPr="009F7BBE">
        <w:rPr>
          <w:rFonts w:ascii="Arial Narrow" w:hAnsi="Arial Narrow"/>
          <w:sz w:val="22"/>
          <w:szCs w:val="22"/>
        </w:rPr>
        <w:t>. Para el último pago se deben cumplir las condiciones anteriormente señaladas y prórroga de las garantías a que haya lugar, debidamente aprobadas por la Unidad, cuando a ello hubiere lugar</w:t>
      </w:r>
    </w:p>
    <w:p w14:paraId="1E12A5AE" w14:textId="77777777" w:rsidR="003E2A85" w:rsidRPr="009F7BBE" w:rsidRDefault="003E2A85" w:rsidP="003E2A85">
      <w:pPr>
        <w:tabs>
          <w:tab w:val="left" w:pos="-720"/>
        </w:tabs>
        <w:suppressAutoHyphens/>
        <w:jc w:val="both"/>
        <w:rPr>
          <w:rFonts w:ascii="Arial Narrow" w:eastAsia="Arial Unicode MS" w:hAnsi="Arial Narrow" w:cs="Arial"/>
          <w:color w:val="000000" w:themeColor="text1"/>
          <w:sz w:val="22"/>
          <w:szCs w:val="22"/>
        </w:rPr>
      </w:pPr>
    </w:p>
    <w:p w14:paraId="4C6ABB22" w14:textId="77777777" w:rsidR="003E2A85" w:rsidRPr="009F7BBE" w:rsidRDefault="003E2A85" w:rsidP="003E2A85">
      <w:pPr>
        <w:tabs>
          <w:tab w:val="left" w:pos="567"/>
        </w:tabs>
        <w:ind w:right="49"/>
        <w:jc w:val="both"/>
        <w:rPr>
          <w:rFonts w:ascii="Arial Narrow" w:hAnsi="Arial Narrow"/>
          <w:sz w:val="22"/>
          <w:szCs w:val="22"/>
        </w:rPr>
      </w:pPr>
      <w:bookmarkStart w:id="12" w:name="_Hlk71880480"/>
      <w:r w:rsidRPr="009F7BBE">
        <w:rPr>
          <w:rFonts w:ascii="Arial Narrow" w:hAnsi="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3599E6A9" w14:textId="77777777" w:rsidR="003E2A85" w:rsidRPr="009F7BBE" w:rsidRDefault="003E2A85" w:rsidP="003E2A85">
      <w:pPr>
        <w:tabs>
          <w:tab w:val="left" w:pos="567"/>
        </w:tabs>
        <w:ind w:right="49"/>
        <w:jc w:val="both"/>
        <w:rPr>
          <w:rFonts w:ascii="Arial Narrow" w:hAnsi="Arial Narrow"/>
          <w:sz w:val="22"/>
          <w:szCs w:val="22"/>
        </w:rPr>
      </w:pPr>
    </w:p>
    <w:p w14:paraId="6C32BD08" w14:textId="77777777" w:rsidR="003E2A85" w:rsidRPr="009F7BBE" w:rsidRDefault="003E2A85" w:rsidP="003E2A85">
      <w:pPr>
        <w:tabs>
          <w:tab w:val="left" w:pos="567"/>
        </w:tabs>
        <w:ind w:right="49"/>
        <w:jc w:val="both"/>
        <w:rPr>
          <w:rFonts w:ascii="Arial Narrow" w:hAnsi="Arial Narrow"/>
          <w:sz w:val="22"/>
          <w:szCs w:val="22"/>
        </w:rPr>
      </w:pPr>
      <w:r w:rsidRPr="009F7BBE">
        <w:rPr>
          <w:rFonts w:ascii="Arial Narrow" w:hAnsi="Arial Narrow"/>
          <w:sz w:val="22"/>
          <w:szCs w:val="22"/>
        </w:rPr>
        <w:lastRenderedPageBreak/>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12"/>
    <w:p w14:paraId="3C3B04F4" w14:textId="77777777" w:rsidR="000E7C6F" w:rsidRPr="009F7BBE" w:rsidRDefault="000E7C6F" w:rsidP="00031A84">
      <w:pPr>
        <w:tabs>
          <w:tab w:val="left" w:pos="600"/>
        </w:tabs>
        <w:contextualSpacing/>
        <w:jc w:val="both"/>
        <w:rPr>
          <w:rFonts w:ascii="Arial Narrow" w:hAnsi="Arial Narrow" w:cs="Arial"/>
          <w:sz w:val="22"/>
          <w:szCs w:val="22"/>
        </w:rPr>
      </w:pPr>
    </w:p>
    <w:p w14:paraId="3F39EA2B" w14:textId="77777777" w:rsidR="00E1735E" w:rsidRPr="009F7BBE" w:rsidRDefault="00E1735E" w:rsidP="00690BA8">
      <w:pPr>
        <w:numPr>
          <w:ilvl w:val="2"/>
          <w:numId w:val="16"/>
        </w:numPr>
        <w:tabs>
          <w:tab w:val="left" w:pos="-720"/>
        </w:tabs>
        <w:suppressAutoHyphens/>
        <w:ind w:hanging="1146"/>
        <w:contextualSpacing/>
        <w:jc w:val="both"/>
        <w:rPr>
          <w:rFonts w:ascii="Arial Narrow" w:eastAsia="Arial Unicode MS" w:hAnsi="Arial Narrow" w:cs="Arial"/>
          <w:bCs/>
          <w:spacing w:val="-3"/>
          <w:sz w:val="22"/>
          <w:szCs w:val="22"/>
        </w:rPr>
      </w:pPr>
      <w:r w:rsidRPr="009F7BBE">
        <w:rPr>
          <w:rFonts w:ascii="Arial Narrow" w:hAnsi="Arial Narrow" w:cs="Arial"/>
          <w:b/>
          <w:sz w:val="22"/>
          <w:szCs w:val="22"/>
          <w:lang w:val="es-MX"/>
        </w:rPr>
        <w:t>ANTICIPO</w:t>
      </w:r>
      <w:r w:rsidR="00207C04" w:rsidRPr="009F7BBE">
        <w:rPr>
          <w:rFonts w:ascii="Arial Narrow" w:eastAsia="Arial Unicode MS" w:hAnsi="Arial Narrow" w:cs="Arial"/>
          <w:b/>
          <w:bCs/>
          <w:spacing w:val="-3"/>
          <w:sz w:val="22"/>
          <w:szCs w:val="22"/>
        </w:rPr>
        <w:t xml:space="preserve"> </w:t>
      </w:r>
    </w:p>
    <w:p w14:paraId="2BD9522F" w14:textId="77777777" w:rsidR="00E1735E" w:rsidRPr="009F7BBE" w:rsidRDefault="00E1735E" w:rsidP="00E1735E">
      <w:pPr>
        <w:tabs>
          <w:tab w:val="left" w:pos="-720"/>
        </w:tabs>
        <w:suppressAutoHyphens/>
        <w:jc w:val="both"/>
        <w:rPr>
          <w:rFonts w:ascii="Arial Narrow" w:eastAsia="Arial Unicode MS" w:hAnsi="Arial Narrow" w:cs="Arial"/>
          <w:bCs/>
          <w:spacing w:val="-3"/>
          <w:sz w:val="22"/>
          <w:szCs w:val="22"/>
        </w:rPr>
      </w:pPr>
    </w:p>
    <w:tbl>
      <w:tblPr>
        <w:tblW w:w="1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656"/>
        <w:gridCol w:w="657"/>
      </w:tblGrid>
      <w:tr w:rsidR="008D5E9A" w:rsidRPr="009F7BBE" w14:paraId="763C065A" w14:textId="77777777" w:rsidTr="008D5E9A">
        <w:trPr>
          <w:trHeight w:val="264"/>
          <w:jc w:val="center"/>
        </w:trPr>
        <w:tc>
          <w:tcPr>
            <w:tcW w:w="2497" w:type="pct"/>
            <w:shd w:val="clear" w:color="auto" w:fill="D9D9D9" w:themeFill="background1" w:themeFillShade="D9"/>
            <w:vAlign w:val="center"/>
          </w:tcPr>
          <w:p w14:paraId="4B329164"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SI</w:t>
            </w:r>
          </w:p>
        </w:tc>
        <w:tc>
          <w:tcPr>
            <w:tcW w:w="1250" w:type="pct"/>
            <w:shd w:val="clear" w:color="auto" w:fill="auto"/>
            <w:vAlign w:val="center"/>
          </w:tcPr>
          <w:p w14:paraId="6E008BA2"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p>
        </w:tc>
        <w:tc>
          <w:tcPr>
            <w:tcW w:w="1252" w:type="pct"/>
            <w:shd w:val="clear" w:color="auto" w:fill="auto"/>
            <w:vAlign w:val="center"/>
          </w:tcPr>
          <w:p w14:paraId="25F9ABAE"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w:t>
            </w:r>
          </w:p>
        </w:tc>
      </w:tr>
      <w:tr w:rsidR="008D5E9A" w:rsidRPr="009F7BBE" w14:paraId="1ED89043" w14:textId="77777777" w:rsidTr="008D5E9A">
        <w:trPr>
          <w:trHeight w:val="264"/>
          <w:jc w:val="center"/>
        </w:trPr>
        <w:tc>
          <w:tcPr>
            <w:tcW w:w="2497" w:type="pct"/>
            <w:shd w:val="clear" w:color="auto" w:fill="D9D9D9" w:themeFill="background1" w:themeFillShade="D9"/>
            <w:vAlign w:val="center"/>
          </w:tcPr>
          <w:p w14:paraId="77CCAA38" w14:textId="77777777" w:rsidR="008D5E9A" w:rsidRPr="009F7BBE" w:rsidRDefault="008D5E9A"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NO</w:t>
            </w:r>
          </w:p>
        </w:tc>
        <w:tc>
          <w:tcPr>
            <w:tcW w:w="2503" w:type="pct"/>
            <w:gridSpan w:val="2"/>
            <w:vAlign w:val="center"/>
          </w:tcPr>
          <w:p w14:paraId="01AB2C8B" w14:textId="77777777" w:rsidR="008D5E9A" w:rsidRPr="009F7BBE" w:rsidRDefault="005942A5" w:rsidP="00C84816">
            <w:pPr>
              <w:autoSpaceDE w:val="0"/>
              <w:autoSpaceDN w:val="0"/>
              <w:adjustRightInd w:val="0"/>
              <w:jc w:val="center"/>
              <w:rPr>
                <w:rFonts w:ascii="Arial Narrow" w:eastAsia="Calibri" w:hAnsi="Arial Narrow" w:cs="Arial"/>
                <w:b/>
                <w:color w:val="000000"/>
                <w:lang w:val="es-CO" w:eastAsia="es-CO"/>
              </w:rPr>
            </w:pPr>
            <w:r w:rsidRPr="009F7BBE">
              <w:rPr>
                <w:rFonts w:ascii="Arial Narrow" w:eastAsia="Calibri" w:hAnsi="Arial Narrow" w:cs="Arial"/>
                <w:b/>
                <w:color w:val="000000"/>
                <w:lang w:val="es-CO" w:eastAsia="es-CO"/>
              </w:rPr>
              <w:t>X</w:t>
            </w:r>
          </w:p>
        </w:tc>
      </w:tr>
    </w:tbl>
    <w:p w14:paraId="752323EB" w14:textId="77777777" w:rsidR="00E1735E" w:rsidRPr="009F7BBE" w:rsidRDefault="00E1735E" w:rsidP="00E1735E">
      <w:pPr>
        <w:tabs>
          <w:tab w:val="left" w:pos="-720"/>
        </w:tabs>
        <w:suppressAutoHyphens/>
        <w:jc w:val="both"/>
        <w:rPr>
          <w:rFonts w:ascii="Arial Narrow" w:eastAsia="Arial Unicode MS" w:hAnsi="Arial Narrow" w:cs="Arial"/>
          <w:bCs/>
          <w:spacing w:val="-3"/>
          <w:sz w:val="22"/>
          <w:szCs w:val="22"/>
        </w:rPr>
      </w:pPr>
    </w:p>
    <w:p w14:paraId="6025ED73" w14:textId="77777777" w:rsidR="000A56CA" w:rsidRPr="009F7BBE" w:rsidRDefault="000A56CA" w:rsidP="008F686A">
      <w:pPr>
        <w:tabs>
          <w:tab w:val="left" w:pos="600"/>
        </w:tabs>
        <w:contextualSpacing/>
        <w:jc w:val="both"/>
        <w:rPr>
          <w:rFonts w:ascii="Arial Narrow" w:hAnsi="Arial Narrow"/>
          <w:b/>
          <w:bCs/>
          <w:sz w:val="22"/>
          <w:szCs w:val="22"/>
        </w:rPr>
      </w:pPr>
      <w:r w:rsidRPr="009F7BBE">
        <w:rPr>
          <w:rFonts w:ascii="Arial Narrow" w:hAnsi="Arial Narrow"/>
          <w:b/>
          <w:bCs/>
          <w:sz w:val="22"/>
          <w:szCs w:val="22"/>
        </w:rPr>
        <w:t>JUSTIFICACIÓN:</w:t>
      </w:r>
    </w:p>
    <w:p w14:paraId="2A133104" w14:textId="77777777" w:rsidR="000A56CA" w:rsidRPr="009F7BBE" w:rsidRDefault="000A56CA" w:rsidP="008F686A">
      <w:pPr>
        <w:tabs>
          <w:tab w:val="left" w:pos="600"/>
        </w:tabs>
        <w:contextualSpacing/>
        <w:jc w:val="both"/>
        <w:rPr>
          <w:rFonts w:ascii="Arial Narrow" w:hAnsi="Arial Narrow"/>
          <w:b/>
          <w:bCs/>
          <w:sz w:val="22"/>
          <w:szCs w:val="22"/>
        </w:rPr>
      </w:pPr>
    </w:p>
    <w:p w14:paraId="46DAE346" w14:textId="3E38C120" w:rsidR="00690BA8" w:rsidRPr="009F7BBE" w:rsidRDefault="00E94731" w:rsidP="008F686A">
      <w:pPr>
        <w:tabs>
          <w:tab w:val="left" w:pos="600"/>
        </w:tabs>
        <w:contextualSpacing/>
        <w:jc w:val="both"/>
        <w:rPr>
          <w:rFonts w:ascii="Arial Narrow" w:hAnsi="Arial Narrow"/>
          <w:sz w:val="22"/>
          <w:szCs w:val="22"/>
        </w:rPr>
      </w:pPr>
      <w:r w:rsidRPr="009F7BBE">
        <w:rPr>
          <w:rFonts w:ascii="Arial Narrow" w:hAnsi="Arial Narrow"/>
          <w:sz w:val="22"/>
          <w:szCs w:val="22"/>
        </w:rPr>
        <w:t>L</w:t>
      </w:r>
      <w:r w:rsidR="00690BA8" w:rsidRPr="009F7BBE">
        <w:rPr>
          <w:rFonts w:ascii="Arial Narrow" w:hAnsi="Arial Narrow"/>
          <w:sz w:val="22"/>
          <w:szCs w:val="22"/>
        </w:rPr>
        <w:t>os contratos estatales se deben pagar contra recibo a satisfacción del servicio prestado, bien adquirido, previa certificación de cumplimiento suscrita por el supervisor designado.</w:t>
      </w:r>
    </w:p>
    <w:p w14:paraId="43797E4D" w14:textId="77777777" w:rsidR="00E94731" w:rsidRPr="009F7BBE" w:rsidRDefault="00E94731" w:rsidP="008F686A">
      <w:pPr>
        <w:tabs>
          <w:tab w:val="left" w:pos="600"/>
        </w:tabs>
        <w:contextualSpacing/>
        <w:jc w:val="both"/>
        <w:rPr>
          <w:rFonts w:ascii="Arial Narrow" w:hAnsi="Arial Narrow" w:cs="Arial"/>
          <w:sz w:val="22"/>
          <w:szCs w:val="22"/>
          <w:lang w:val="es-ES_tradnl"/>
        </w:rPr>
      </w:pPr>
    </w:p>
    <w:p w14:paraId="1A7B1EC5" w14:textId="63110A35" w:rsidR="00690BA8" w:rsidRPr="009F7BBE" w:rsidRDefault="00374E55" w:rsidP="00F242BF">
      <w:pPr>
        <w:numPr>
          <w:ilvl w:val="1"/>
          <w:numId w:val="16"/>
        </w:numPr>
        <w:tabs>
          <w:tab w:val="left" w:pos="-720"/>
        </w:tabs>
        <w:suppressAutoHyphens/>
        <w:contextualSpacing/>
        <w:jc w:val="both"/>
        <w:rPr>
          <w:rFonts w:ascii="Arial Narrow" w:hAnsi="Arial Narrow" w:cs="Arial"/>
          <w:b/>
          <w:sz w:val="22"/>
          <w:szCs w:val="22"/>
          <w:lang w:val="es-MX"/>
        </w:rPr>
      </w:pPr>
      <w:r w:rsidRPr="009F7BBE">
        <w:rPr>
          <w:rFonts w:ascii="Arial Narrow" w:hAnsi="Arial Narrow" w:cs="Arial"/>
          <w:b/>
          <w:sz w:val="22"/>
          <w:szCs w:val="22"/>
          <w:lang w:val="es-MX"/>
        </w:rPr>
        <w:t>FOMENTO A LA EJECUCIÓN DEL CONTRATO – ARTICULO 2.2.1.2.4.2.16 DEL DECRETO 1082 DE 2015</w:t>
      </w:r>
      <w:r w:rsidR="00F86B86" w:rsidRPr="009F7BBE">
        <w:rPr>
          <w:rFonts w:ascii="Arial Narrow" w:hAnsi="Arial Narrow" w:cs="Arial"/>
          <w:b/>
          <w:sz w:val="22"/>
          <w:szCs w:val="22"/>
          <w:lang w:val="es-MX"/>
        </w:rPr>
        <w:t xml:space="preserve"> </w:t>
      </w:r>
    </w:p>
    <w:p w14:paraId="41868249" w14:textId="77777777" w:rsidR="00374E55" w:rsidRPr="009F7BBE" w:rsidRDefault="00374E55" w:rsidP="00374E55">
      <w:pPr>
        <w:ind w:right="142"/>
        <w:rPr>
          <w:rFonts w:ascii="Arial Narrow" w:hAnsi="Arial Narrow" w:cs="Arial"/>
          <w:b/>
          <w:sz w:val="22"/>
          <w:szCs w:val="22"/>
        </w:rPr>
      </w:pPr>
    </w:p>
    <w:p w14:paraId="6040FAC4" w14:textId="77777777" w:rsidR="00374E55" w:rsidRPr="009F7BBE" w:rsidRDefault="00374E55" w:rsidP="00374E55">
      <w:pPr>
        <w:ind w:right="142"/>
        <w:jc w:val="both"/>
        <w:rPr>
          <w:rFonts w:ascii="Arial Narrow" w:hAnsi="Arial Narrow" w:cs="Arial"/>
          <w:bCs/>
          <w:sz w:val="22"/>
          <w:szCs w:val="22"/>
        </w:rPr>
      </w:pPr>
      <w:r w:rsidRPr="009F7BBE">
        <w:rPr>
          <w:rFonts w:ascii="Arial Narrow" w:hAnsi="Arial Narrow" w:cs="Arial"/>
          <w:bCs/>
          <w:sz w:val="22"/>
          <w:szCs w:val="22"/>
        </w:rPr>
        <w:t xml:space="preserve">Dando cumplimiento a lo establecido en el artículo 2.2.1.2.4.2.16 del decreto 1082 de 2015, el contratista destinará para el cumplimiento del contrato la provisión de hasta el (5% hasta el 10%)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DD3748" w:rsidRPr="009F7BBE">
        <w:rPr>
          <w:rFonts w:ascii="Arial Narrow" w:hAnsi="Arial Narrow" w:cs="Arial"/>
          <w:bCs/>
          <w:sz w:val="22"/>
          <w:szCs w:val="22"/>
        </w:rPr>
        <w:t>Comerciales</w:t>
      </w:r>
      <w:r w:rsidRPr="009F7BBE">
        <w:rPr>
          <w:rFonts w:ascii="Arial Narrow" w:hAnsi="Arial Narrow" w:cs="Arial"/>
          <w:bCs/>
          <w:sz w:val="22"/>
          <w:szCs w:val="22"/>
        </w:rPr>
        <w:t xml:space="preserve"> vigentes. </w:t>
      </w:r>
    </w:p>
    <w:p w14:paraId="37E11FA6" w14:textId="77777777" w:rsidR="00374E55" w:rsidRPr="009F7BBE" w:rsidRDefault="00374E55" w:rsidP="00374E55">
      <w:pPr>
        <w:ind w:right="142"/>
        <w:rPr>
          <w:rFonts w:ascii="Arial Narrow" w:hAnsi="Arial Narrow" w:cs="Arial"/>
          <w:bCs/>
        </w:rPr>
      </w:pPr>
    </w:p>
    <w:p w14:paraId="5287F31A" w14:textId="77777777" w:rsidR="00374E55" w:rsidRPr="009F7BBE" w:rsidRDefault="00374E55" w:rsidP="00374E55">
      <w:pPr>
        <w:ind w:right="142"/>
        <w:rPr>
          <w:rFonts w:ascii="Arial Narrow" w:hAnsi="Arial Narrow" w:cs="Arial"/>
          <w:bCs/>
        </w:rPr>
      </w:pPr>
      <w:r w:rsidRPr="009F7BBE">
        <w:rPr>
          <w:rFonts w:ascii="Arial Narrow" w:hAnsi="Arial Narrow" w:cs="Arial"/>
          <w:bCs/>
        </w:rPr>
        <w:t>Marcar con una X, si dentro del estudio previo se justificó esta provisión.</w:t>
      </w:r>
    </w:p>
    <w:p w14:paraId="44861771" w14:textId="77777777" w:rsidR="00374E55" w:rsidRPr="009F7BBE"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374E55" w:rsidRPr="009F7BBE" w14:paraId="6F232175" w14:textId="77777777" w:rsidTr="00C84816">
        <w:trPr>
          <w:trHeight w:val="248"/>
          <w:jc w:val="center"/>
        </w:trPr>
        <w:tc>
          <w:tcPr>
            <w:tcW w:w="627" w:type="dxa"/>
            <w:shd w:val="clear" w:color="auto" w:fill="auto"/>
          </w:tcPr>
          <w:p w14:paraId="673E3293" w14:textId="77777777" w:rsidR="00374E55" w:rsidRPr="009F7BBE" w:rsidRDefault="00374E55" w:rsidP="00C84816">
            <w:pPr>
              <w:ind w:right="142"/>
              <w:jc w:val="center"/>
              <w:rPr>
                <w:rFonts w:ascii="Arial Narrow" w:hAnsi="Arial Narrow" w:cs="Arial"/>
                <w:bCs/>
              </w:rPr>
            </w:pPr>
            <w:r w:rsidRPr="009F7BBE">
              <w:rPr>
                <w:rFonts w:ascii="Arial Narrow" w:hAnsi="Arial Narrow" w:cs="Arial"/>
                <w:bCs/>
              </w:rPr>
              <w:t>SI</w:t>
            </w:r>
          </w:p>
        </w:tc>
        <w:tc>
          <w:tcPr>
            <w:tcW w:w="627" w:type="dxa"/>
            <w:shd w:val="clear" w:color="auto" w:fill="auto"/>
          </w:tcPr>
          <w:p w14:paraId="58271A27" w14:textId="77777777" w:rsidR="00374E55" w:rsidRPr="009F7BBE" w:rsidRDefault="00374E55" w:rsidP="00C84816">
            <w:pPr>
              <w:ind w:right="142"/>
              <w:jc w:val="center"/>
              <w:rPr>
                <w:rFonts w:ascii="Arial Narrow" w:hAnsi="Arial Narrow" w:cs="Arial"/>
                <w:b/>
              </w:rPr>
            </w:pPr>
          </w:p>
        </w:tc>
      </w:tr>
      <w:tr w:rsidR="00374E55" w:rsidRPr="009F7BBE" w14:paraId="4B81D8BF" w14:textId="77777777" w:rsidTr="00C84816">
        <w:trPr>
          <w:trHeight w:val="248"/>
          <w:jc w:val="center"/>
        </w:trPr>
        <w:tc>
          <w:tcPr>
            <w:tcW w:w="627" w:type="dxa"/>
            <w:shd w:val="clear" w:color="auto" w:fill="auto"/>
          </w:tcPr>
          <w:p w14:paraId="31C776CC" w14:textId="77777777" w:rsidR="00374E55" w:rsidRPr="009F7BBE" w:rsidRDefault="00374E55" w:rsidP="00C84816">
            <w:pPr>
              <w:ind w:right="142"/>
              <w:jc w:val="center"/>
              <w:rPr>
                <w:rFonts w:ascii="Arial Narrow" w:hAnsi="Arial Narrow" w:cs="Arial"/>
                <w:bCs/>
              </w:rPr>
            </w:pPr>
            <w:r w:rsidRPr="009F7BBE">
              <w:rPr>
                <w:rFonts w:ascii="Arial Narrow" w:hAnsi="Arial Narrow" w:cs="Arial"/>
                <w:bCs/>
              </w:rPr>
              <w:t>NO</w:t>
            </w:r>
          </w:p>
        </w:tc>
        <w:tc>
          <w:tcPr>
            <w:tcW w:w="627" w:type="dxa"/>
            <w:shd w:val="clear" w:color="auto" w:fill="auto"/>
          </w:tcPr>
          <w:p w14:paraId="4C253C29" w14:textId="77777777" w:rsidR="00374E55" w:rsidRPr="009F7BBE" w:rsidRDefault="000A56CA" w:rsidP="00C84816">
            <w:pPr>
              <w:ind w:right="142"/>
              <w:jc w:val="center"/>
              <w:rPr>
                <w:rFonts w:ascii="Arial Narrow" w:hAnsi="Arial Narrow" w:cs="Arial"/>
                <w:b/>
                <w:sz w:val="24"/>
                <w:szCs w:val="24"/>
              </w:rPr>
            </w:pPr>
            <w:r w:rsidRPr="009F7BBE">
              <w:rPr>
                <w:rFonts w:ascii="Arial Narrow" w:hAnsi="Arial Narrow" w:cs="Arial"/>
                <w:b/>
                <w:sz w:val="24"/>
                <w:szCs w:val="24"/>
              </w:rPr>
              <w:t>x</w:t>
            </w:r>
          </w:p>
        </w:tc>
      </w:tr>
    </w:tbl>
    <w:p w14:paraId="4F64E7C9" w14:textId="77777777" w:rsidR="00374E55" w:rsidRPr="009F7BBE" w:rsidRDefault="00374E55" w:rsidP="00374E55">
      <w:pPr>
        <w:tabs>
          <w:tab w:val="left" w:pos="600"/>
        </w:tabs>
        <w:contextualSpacing/>
        <w:jc w:val="both"/>
        <w:rPr>
          <w:rFonts w:ascii="Arial Narrow" w:hAnsi="Arial Narrow" w:cs="Arial"/>
          <w:b/>
          <w:sz w:val="22"/>
          <w:szCs w:val="22"/>
          <w:lang w:val="es-CO"/>
        </w:rPr>
      </w:pPr>
    </w:p>
    <w:p w14:paraId="6D1CE009" w14:textId="77777777" w:rsidR="00853AD6" w:rsidRPr="009F7BBE" w:rsidRDefault="00374E55" w:rsidP="00853AD6">
      <w:pPr>
        <w:tabs>
          <w:tab w:val="left" w:pos="600"/>
        </w:tabs>
        <w:contextualSpacing/>
        <w:jc w:val="both"/>
        <w:rPr>
          <w:rFonts w:ascii="Arial" w:hAnsi="Arial" w:cs="Arial"/>
          <w:sz w:val="22"/>
          <w:szCs w:val="22"/>
        </w:rPr>
      </w:pPr>
      <w:r w:rsidRPr="009F7BBE">
        <w:rPr>
          <w:rFonts w:ascii="Arial Narrow" w:hAnsi="Arial Narrow" w:cs="Arial"/>
          <w:b/>
          <w:sz w:val="22"/>
          <w:szCs w:val="22"/>
          <w:lang w:val="es-CO"/>
        </w:rPr>
        <w:t>JUSTIFICAR</w:t>
      </w:r>
      <w:r w:rsidR="002B41E5" w:rsidRPr="009F7BBE">
        <w:rPr>
          <w:rFonts w:ascii="Arial Narrow" w:hAnsi="Arial Narrow" w:cs="Arial"/>
          <w:b/>
          <w:sz w:val="22"/>
          <w:szCs w:val="22"/>
          <w:lang w:val="es-CO"/>
        </w:rPr>
        <w:t xml:space="preserve">: </w:t>
      </w:r>
      <w:r w:rsidR="002B41E5" w:rsidRPr="009F7BBE">
        <w:t xml:space="preserve"> </w:t>
      </w:r>
      <w:r w:rsidR="00853AD6" w:rsidRPr="009F7BBE">
        <w:rPr>
          <w:rFonts w:ascii="Arial" w:hAnsi="Arial" w:cs="Arial"/>
          <w:sz w:val="22"/>
          <w:szCs w:val="22"/>
        </w:rPr>
        <w:t>La UNIDAD ADMINISTRATIVA ESPECIAL DE AERONAUTICA CIVIL no incluye en el presente proceso contractual la referida disposición (artículo 2.2.1.2.4.2.16 Decreto 1082 de 2015), teniendo en cuenta el objeto contractual, el alcance de las obligaciones contractuales, las especificaciones técnicas requeridas y los bienes y servicios a contratar, según las cuales para la ejecución del contrato que se pretende celebrar, no es posible establecer la obligación de vincular personas en pobreza extrema, desplazados por la violencia, personas en proceso de reintegración o reincorporación y sujetos de especial protección constitucional, ya que por la naturaleza del objeto del contrato, el contratista deberá contratar personal especializado y con experiencia específica para su correcta ejecución.</w:t>
      </w:r>
    </w:p>
    <w:p w14:paraId="07CBA731" w14:textId="77777777" w:rsidR="00853AD6" w:rsidRPr="009F7BBE" w:rsidRDefault="00853AD6" w:rsidP="00853AD6">
      <w:pPr>
        <w:tabs>
          <w:tab w:val="left" w:pos="600"/>
        </w:tabs>
        <w:contextualSpacing/>
        <w:jc w:val="both"/>
        <w:rPr>
          <w:rFonts w:ascii="Arial" w:hAnsi="Arial" w:cs="Arial"/>
          <w:sz w:val="22"/>
          <w:szCs w:val="22"/>
        </w:rPr>
      </w:pPr>
    </w:p>
    <w:p w14:paraId="6AE573B9" w14:textId="77777777" w:rsidR="00853AD6" w:rsidRPr="009F7BBE" w:rsidRDefault="00853AD6" w:rsidP="00374E55">
      <w:pPr>
        <w:tabs>
          <w:tab w:val="left" w:pos="600"/>
        </w:tabs>
        <w:contextualSpacing/>
        <w:jc w:val="both"/>
      </w:pPr>
    </w:p>
    <w:p w14:paraId="7F95782A" w14:textId="77777777" w:rsidR="00594A96" w:rsidRPr="009F7BBE" w:rsidRDefault="004759A3" w:rsidP="00BC580C">
      <w:pPr>
        <w:numPr>
          <w:ilvl w:val="0"/>
          <w:numId w:val="16"/>
        </w:numPr>
        <w:tabs>
          <w:tab w:val="left" w:pos="600"/>
        </w:tabs>
        <w:ind w:hanging="720"/>
        <w:contextualSpacing/>
        <w:jc w:val="both"/>
        <w:rPr>
          <w:rFonts w:ascii="Arial Narrow" w:hAnsi="Arial Narrow" w:cs="Arial"/>
          <w:b/>
          <w:sz w:val="22"/>
          <w:szCs w:val="22"/>
          <w:lang w:val="es-CO"/>
        </w:rPr>
      </w:pPr>
      <w:r w:rsidRPr="009F7BBE">
        <w:rPr>
          <w:rFonts w:ascii="Arial Narrow" w:hAnsi="Arial Narrow" w:cs="Arial"/>
          <w:b/>
          <w:sz w:val="22"/>
          <w:szCs w:val="22"/>
          <w:lang w:val="es-CO"/>
        </w:rPr>
        <w:t>ANÁLISIS DE RIESGOS</w:t>
      </w:r>
      <w:r w:rsidR="00594A96" w:rsidRPr="009F7BBE">
        <w:rPr>
          <w:rFonts w:ascii="Arial Narrow" w:hAnsi="Arial Narrow" w:cs="Arial"/>
          <w:b/>
          <w:sz w:val="22"/>
          <w:szCs w:val="22"/>
          <w:lang w:val="es-CO"/>
        </w:rPr>
        <w:t xml:space="preserve"> </w:t>
      </w:r>
    </w:p>
    <w:p w14:paraId="242FDC1F" w14:textId="77777777" w:rsidR="00594A96" w:rsidRPr="009F7BBE" w:rsidRDefault="00594A96" w:rsidP="00594A96">
      <w:pPr>
        <w:tabs>
          <w:tab w:val="left" w:pos="600"/>
        </w:tabs>
        <w:ind w:left="360"/>
        <w:contextualSpacing/>
        <w:jc w:val="both"/>
        <w:rPr>
          <w:rFonts w:ascii="Arial Narrow" w:hAnsi="Arial Narrow" w:cs="Arial"/>
          <w:b/>
          <w:sz w:val="22"/>
          <w:szCs w:val="22"/>
          <w:lang w:val="es-CO"/>
        </w:rPr>
      </w:pPr>
    </w:p>
    <w:p w14:paraId="5B1C4449" w14:textId="77777777" w:rsidR="004759A3" w:rsidRPr="009F7BBE" w:rsidRDefault="00594A96" w:rsidP="00BC580C">
      <w:pPr>
        <w:numPr>
          <w:ilvl w:val="1"/>
          <w:numId w:val="16"/>
        </w:numPr>
        <w:tabs>
          <w:tab w:val="left" w:pos="600"/>
        </w:tabs>
        <w:ind w:hanging="720"/>
        <w:contextualSpacing/>
        <w:jc w:val="both"/>
        <w:rPr>
          <w:rFonts w:ascii="Arial Narrow" w:hAnsi="Arial Narrow" w:cs="Arial"/>
          <w:b/>
          <w:sz w:val="22"/>
          <w:szCs w:val="22"/>
          <w:lang w:val="es-CO"/>
        </w:rPr>
      </w:pPr>
      <w:r w:rsidRPr="009F7BBE">
        <w:rPr>
          <w:rFonts w:ascii="Arial Narrow" w:hAnsi="Arial Narrow" w:cs="Arial"/>
          <w:b/>
          <w:sz w:val="22"/>
          <w:szCs w:val="22"/>
          <w:lang w:val="es-CO"/>
        </w:rPr>
        <w:t>RIESGOS PREVISIBLES DE LA EJECUCIÓN DEL CONTRATO</w:t>
      </w:r>
    </w:p>
    <w:p w14:paraId="6674991B" w14:textId="77777777" w:rsidR="004759A3" w:rsidRPr="009F7BBE" w:rsidRDefault="004759A3" w:rsidP="00CA6B32">
      <w:pPr>
        <w:tabs>
          <w:tab w:val="left" w:pos="600"/>
        </w:tabs>
        <w:contextualSpacing/>
        <w:jc w:val="both"/>
        <w:rPr>
          <w:rFonts w:ascii="Arial Narrow" w:hAnsi="Arial Narrow" w:cs="Arial"/>
          <w:bCs/>
          <w:sz w:val="22"/>
          <w:szCs w:val="22"/>
          <w:lang w:val="es-CO"/>
        </w:rPr>
      </w:pPr>
    </w:p>
    <w:p w14:paraId="222292ED" w14:textId="2E731D76" w:rsidR="008F686A" w:rsidRPr="009F7BBE" w:rsidRDefault="008F686A" w:rsidP="008F686A">
      <w:pPr>
        <w:tabs>
          <w:tab w:val="left" w:pos="600"/>
        </w:tabs>
        <w:contextualSpacing/>
        <w:jc w:val="both"/>
        <w:rPr>
          <w:rFonts w:ascii="Arial Narrow" w:hAnsi="Arial Narrow" w:cs="Arial"/>
          <w:bCs/>
          <w:sz w:val="22"/>
          <w:szCs w:val="22"/>
          <w:lang w:val="es-ES_tradnl"/>
        </w:rPr>
      </w:pPr>
      <w:r w:rsidRPr="009F7BBE">
        <w:rPr>
          <w:rFonts w:ascii="Arial" w:hAnsi="Arial" w:cs="Arial"/>
          <w:sz w:val="22"/>
          <w:szCs w:val="22"/>
        </w:rPr>
        <w:lastRenderedPageBreak/>
        <w:t>En cumplimiento del artículo 4⁰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los cuales están contenidos en el</w:t>
      </w:r>
      <w:r w:rsidRPr="009F7BBE">
        <w:rPr>
          <w:rFonts w:ascii="Arial Narrow" w:hAnsi="Arial Narrow" w:cs="Arial"/>
          <w:bCs/>
          <w:sz w:val="22"/>
          <w:szCs w:val="22"/>
          <w:lang w:val="es-ES_tradnl"/>
        </w:rPr>
        <w:t xml:space="preserve"> </w:t>
      </w:r>
      <w:r w:rsidR="00BC580C" w:rsidRPr="009F7BBE">
        <w:rPr>
          <w:rFonts w:ascii="Arial Narrow" w:hAnsi="Arial Narrow" w:cs="Arial"/>
          <w:bCs/>
          <w:sz w:val="22"/>
          <w:szCs w:val="22"/>
          <w:lang w:val="es-ES_tradnl"/>
        </w:rPr>
        <w:t>“</w:t>
      </w:r>
      <w:r w:rsidR="00BC580C" w:rsidRPr="009F7BBE">
        <w:rPr>
          <w:rFonts w:ascii="Arial Narrow" w:hAnsi="Arial Narrow" w:cs="Arial"/>
          <w:b/>
          <w:bCs/>
          <w:sz w:val="22"/>
          <w:szCs w:val="22"/>
          <w:lang w:val="es-ES_tradnl"/>
        </w:rPr>
        <w:t>Matriz 3 - Riesgos CCE-EICP-FM 13 Menor Cuantía</w:t>
      </w:r>
      <w:r w:rsidRPr="009F7BBE">
        <w:rPr>
          <w:rFonts w:ascii="Arial Narrow" w:hAnsi="Arial Narrow" w:cs="Arial"/>
          <w:b/>
          <w:bCs/>
          <w:sz w:val="22"/>
          <w:szCs w:val="22"/>
          <w:lang w:val="es-ES_tradnl"/>
        </w:rPr>
        <w:t>”</w:t>
      </w:r>
      <w:r w:rsidR="00207C04" w:rsidRPr="009F7BBE">
        <w:rPr>
          <w:rFonts w:ascii="Arial Narrow" w:hAnsi="Arial Narrow" w:cs="Arial"/>
          <w:b/>
          <w:bCs/>
          <w:sz w:val="22"/>
          <w:szCs w:val="22"/>
          <w:lang w:val="es-ES_tradnl"/>
        </w:rPr>
        <w:t>.</w:t>
      </w:r>
    </w:p>
    <w:p w14:paraId="236B5A14" w14:textId="77777777" w:rsidR="008F686A" w:rsidRPr="009F7BBE" w:rsidRDefault="008F686A" w:rsidP="00CA6B32">
      <w:pPr>
        <w:tabs>
          <w:tab w:val="left" w:pos="600"/>
        </w:tabs>
        <w:contextualSpacing/>
        <w:jc w:val="both"/>
        <w:rPr>
          <w:rFonts w:ascii="Arial Narrow" w:hAnsi="Arial Narrow" w:cs="Arial"/>
          <w:bCs/>
          <w:sz w:val="22"/>
          <w:szCs w:val="22"/>
          <w:lang w:val="es-ES_tradnl"/>
        </w:rPr>
      </w:pPr>
    </w:p>
    <w:p w14:paraId="7C12D289" w14:textId="77777777" w:rsidR="004759A3" w:rsidRPr="009F7BBE" w:rsidRDefault="00307FD4" w:rsidP="00AB64F2">
      <w:pPr>
        <w:numPr>
          <w:ilvl w:val="1"/>
          <w:numId w:val="16"/>
        </w:numPr>
        <w:tabs>
          <w:tab w:val="left" w:pos="600"/>
        </w:tabs>
        <w:ind w:hanging="720"/>
        <w:contextualSpacing/>
        <w:jc w:val="both"/>
        <w:rPr>
          <w:rFonts w:ascii="Arial Narrow" w:hAnsi="Arial Narrow" w:cs="Arial"/>
          <w:b/>
          <w:sz w:val="22"/>
          <w:szCs w:val="22"/>
        </w:rPr>
      </w:pPr>
      <w:r w:rsidRPr="009F7BBE">
        <w:rPr>
          <w:rFonts w:ascii="Arial Narrow" w:hAnsi="Arial Narrow" w:cs="Arial"/>
          <w:b/>
          <w:sz w:val="22"/>
          <w:szCs w:val="22"/>
          <w:lang w:val="es-CO"/>
        </w:rPr>
        <w:t>ANÁLISIS</w:t>
      </w:r>
      <w:r w:rsidRPr="009F7BBE">
        <w:rPr>
          <w:rFonts w:ascii="Arial Narrow" w:hAnsi="Arial Narrow" w:cs="Arial"/>
          <w:b/>
          <w:sz w:val="22"/>
          <w:szCs w:val="22"/>
        </w:rPr>
        <w:t xml:space="preserve"> DE LOS RIESGOS AMPARADOS EN GARANTÍAS</w:t>
      </w:r>
    </w:p>
    <w:p w14:paraId="7923CDC6" w14:textId="77777777" w:rsidR="004759A3" w:rsidRPr="009F7BBE" w:rsidRDefault="004759A3" w:rsidP="00CA6B32">
      <w:pPr>
        <w:widowControl w:val="0"/>
        <w:autoSpaceDE w:val="0"/>
        <w:autoSpaceDN w:val="0"/>
        <w:adjustRightInd w:val="0"/>
        <w:jc w:val="both"/>
        <w:rPr>
          <w:rFonts w:ascii="Arial Narrow" w:hAnsi="Arial Narrow" w:cs="Arial"/>
          <w:sz w:val="22"/>
          <w:szCs w:val="22"/>
        </w:rPr>
      </w:pPr>
    </w:p>
    <w:p w14:paraId="6D9A1672" w14:textId="77777777" w:rsidR="00374E55" w:rsidRPr="009F7BBE" w:rsidRDefault="004759A3" w:rsidP="00CA6B32">
      <w:pPr>
        <w:tabs>
          <w:tab w:val="left" w:pos="-720"/>
        </w:tabs>
        <w:suppressAutoHyphens/>
        <w:jc w:val="both"/>
        <w:rPr>
          <w:rFonts w:ascii="Arial" w:hAnsi="Arial" w:cs="Arial"/>
          <w:sz w:val="22"/>
          <w:szCs w:val="22"/>
        </w:rPr>
      </w:pPr>
      <w:r w:rsidRPr="009F7BBE">
        <w:rPr>
          <w:rFonts w:ascii="Arial" w:hAnsi="Arial" w:cs="Arial"/>
          <w:sz w:val="22"/>
          <w:szCs w:val="22"/>
        </w:rPr>
        <w:t xml:space="preserve">De acuerdo con el objeto del contrato a celebrar, la naturaleza y características, </w:t>
      </w:r>
      <w:r w:rsidR="00594A96" w:rsidRPr="009F7BBE">
        <w:rPr>
          <w:rFonts w:ascii="Arial" w:hAnsi="Arial" w:cs="Arial"/>
          <w:sz w:val="22"/>
          <w:szCs w:val="22"/>
        </w:rPr>
        <w:t>se</w:t>
      </w:r>
      <w:r w:rsidRPr="009F7BBE">
        <w:rPr>
          <w:rFonts w:ascii="Arial" w:hAnsi="Arial" w:cs="Arial"/>
          <w:sz w:val="22"/>
          <w:szCs w:val="22"/>
        </w:rPr>
        <w:t xml:space="preserve"> identifica</w:t>
      </w:r>
      <w:r w:rsidR="00594A96" w:rsidRPr="009F7BBE">
        <w:rPr>
          <w:rFonts w:ascii="Arial" w:hAnsi="Arial" w:cs="Arial"/>
          <w:sz w:val="22"/>
          <w:szCs w:val="22"/>
        </w:rPr>
        <w:t>n</w:t>
      </w:r>
      <w:r w:rsidRPr="009F7BBE">
        <w:rPr>
          <w:rFonts w:ascii="Arial" w:hAnsi="Arial" w:cs="Arial"/>
          <w:sz w:val="22"/>
          <w:szCs w:val="22"/>
        </w:rPr>
        <w:t xml:space="preserve"> </w:t>
      </w:r>
      <w:r w:rsidR="00594A96" w:rsidRPr="009F7BBE">
        <w:rPr>
          <w:rFonts w:ascii="Arial" w:hAnsi="Arial" w:cs="Arial"/>
          <w:sz w:val="22"/>
          <w:szCs w:val="22"/>
        </w:rPr>
        <w:t>los siguientes</w:t>
      </w:r>
      <w:r w:rsidRPr="009F7BBE">
        <w:rPr>
          <w:rFonts w:ascii="Arial" w:hAnsi="Arial" w:cs="Arial"/>
          <w:sz w:val="22"/>
          <w:szCs w:val="22"/>
        </w:rPr>
        <w:t xml:space="preserve"> riesgos a amparar de acuerdo con la información consignada en la siguiente tabla:</w:t>
      </w:r>
      <w:r w:rsidR="0094016D" w:rsidRPr="009F7BBE">
        <w:rPr>
          <w:rFonts w:ascii="Arial" w:hAnsi="Arial" w:cs="Arial"/>
          <w:sz w:val="22"/>
          <w:szCs w:val="22"/>
        </w:rPr>
        <w:t xml:space="preserve"> </w:t>
      </w:r>
    </w:p>
    <w:p w14:paraId="5EB05348" w14:textId="77777777" w:rsidR="00690BA8" w:rsidRPr="009F7BBE" w:rsidRDefault="00690BA8" w:rsidP="00CA6B32">
      <w:pPr>
        <w:tabs>
          <w:tab w:val="left" w:pos="-720"/>
        </w:tabs>
        <w:suppressAutoHyphens/>
        <w:jc w:val="both"/>
        <w:rPr>
          <w:rFonts w:ascii="Arial Narrow" w:eastAsia="Arial Unicode MS" w:hAnsi="Arial Narrow" w:cs="Arial"/>
          <w:bCs/>
          <w:color w:val="000000" w:themeColor="text1"/>
          <w:spacing w:val="-3"/>
          <w:sz w:val="22"/>
          <w:szCs w:val="22"/>
        </w:rPr>
      </w:pPr>
    </w:p>
    <w:p w14:paraId="4B5BF472" w14:textId="77777777" w:rsidR="00374E55" w:rsidRPr="009F7BBE" w:rsidRDefault="00374E55" w:rsidP="00CA6B32">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94016D" w:rsidRPr="009F7BBE" w14:paraId="3AF7CDA1" w14:textId="77777777" w:rsidTr="003C3439">
        <w:tc>
          <w:tcPr>
            <w:tcW w:w="994" w:type="pct"/>
            <w:shd w:val="clear" w:color="auto" w:fill="D0CECE" w:themeFill="background2" w:themeFillShade="E6"/>
            <w:vAlign w:val="center"/>
          </w:tcPr>
          <w:p w14:paraId="21BD9BF2" w14:textId="77777777" w:rsidR="009A1CBA" w:rsidRPr="009F7BBE" w:rsidRDefault="00594A96" w:rsidP="00CA6B32">
            <w:pPr>
              <w:jc w:val="center"/>
              <w:rPr>
                <w:rFonts w:ascii="Arial Narrow" w:hAnsi="Arial Narrow" w:cs="Arial"/>
                <w:b/>
                <w:color w:val="000000" w:themeColor="text1"/>
                <w:spacing w:val="-3"/>
                <w:sz w:val="18"/>
                <w:szCs w:val="18"/>
                <w:lang w:val="es-CO"/>
              </w:rPr>
            </w:pPr>
            <w:r w:rsidRPr="009F7BBE">
              <w:rPr>
                <w:rFonts w:ascii="Arial Narrow" w:hAnsi="Arial Narrow" w:cs="Arial"/>
                <w:b/>
                <w:color w:val="000000" w:themeColor="text1"/>
                <w:spacing w:val="-3"/>
                <w:sz w:val="18"/>
                <w:szCs w:val="18"/>
                <w:lang w:val="es-CO"/>
              </w:rPr>
              <w:t xml:space="preserve">AMPAROS O PÓLIZAS </w:t>
            </w:r>
            <w:r w:rsidR="00715E26" w:rsidRPr="009F7BBE">
              <w:rPr>
                <w:rFonts w:ascii="Arial Narrow" w:hAnsi="Arial Narrow" w:cs="Arial"/>
                <w:b/>
                <w:color w:val="000000" w:themeColor="text1"/>
                <w:spacing w:val="-3"/>
                <w:sz w:val="18"/>
                <w:szCs w:val="18"/>
                <w:lang w:val="es-CO"/>
              </w:rPr>
              <w:t>A</w:t>
            </w:r>
            <w:r w:rsidRPr="009F7BBE">
              <w:rPr>
                <w:rFonts w:ascii="Arial Narrow" w:hAnsi="Arial Narrow" w:cs="Arial"/>
                <w:b/>
                <w:color w:val="000000" w:themeColor="text1"/>
                <w:spacing w:val="-3"/>
                <w:sz w:val="18"/>
                <w:szCs w:val="18"/>
                <w:lang w:val="es-CO"/>
              </w:rPr>
              <w:t xml:space="preserve"> SOLICITAR</w:t>
            </w:r>
          </w:p>
        </w:tc>
        <w:tc>
          <w:tcPr>
            <w:tcW w:w="1066" w:type="pct"/>
            <w:shd w:val="clear" w:color="auto" w:fill="D0CECE" w:themeFill="background2" w:themeFillShade="E6"/>
            <w:vAlign w:val="center"/>
          </w:tcPr>
          <w:p w14:paraId="0214674A" w14:textId="77777777" w:rsidR="009A1CBA" w:rsidRPr="009F7BBE" w:rsidRDefault="00594A96" w:rsidP="00CA6B32">
            <w:pPr>
              <w:jc w:val="center"/>
              <w:rPr>
                <w:rFonts w:ascii="Arial Narrow" w:hAnsi="Arial Narrow" w:cs="Arial"/>
                <w:b/>
                <w:color w:val="000000" w:themeColor="text1"/>
                <w:spacing w:val="-3"/>
                <w:sz w:val="18"/>
                <w:szCs w:val="18"/>
                <w:lang w:val="es-CO"/>
              </w:rPr>
            </w:pPr>
            <w:r w:rsidRPr="009F7BBE">
              <w:rPr>
                <w:rFonts w:ascii="Arial Narrow" w:hAnsi="Arial Narrow" w:cs="Arial"/>
                <w:b/>
                <w:color w:val="000000" w:themeColor="text1"/>
                <w:spacing w:val="-3"/>
                <w:sz w:val="18"/>
                <w:szCs w:val="18"/>
                <w:lang w:val="es-CO"/>
              </w:rPr>
              <w:t>RIESGO QUE PROTEGE</w:t>
            </w:r>
          </w:p>
        </w:tc>
        <w:tc>
          <w:tcPr>
            <w:tcW w:w="1139" w:type="pct"/>
            <w:shd w:val="clear" w:color="auto" w:fill="D0CECE" w:themeFill="background2" w:themeFillShade="E6"/>
            <w:vAlign w:val="center"/>
          </w:tcPr>
          <w:p w14:paraId="63CB2339" w14:textId="77777777" w:rsidR="009A1CBA" w:rsidRPr="009F7BBE" w:rsidRDefault="00DB5B3F" w:rsidP="00CA6B32">
            <w:pPr>
              <w:jc w:val="center"/>
              <w:rPr>
                <w:rFonts w:ascii="Arial Narrow" w:hAnsi="Arial Narrow" w:cs="Arial"/>
                <w:b/>
                <w:color w:val="000000" w:themeColor="text1"/>
                <w:spacing w:val="-3"/>
                <w:sz w:val="18"/>
                <w:szCs w:val="18"/>
                <w:lang w:val="es-CO"/>
              </w:rPr>
            </w:pPr>
            <w:r w:rsidRPr="009F7BBE">
              <w:rPr>
                <w:rFonts w:ascii="Arial Narrow" w:hAnsi="Arial Narrow" w:cs="Arial"/>
                <w:b/>
                <w:color w:val="000000" w:themeColor="text1"/>
                <w:spacing w:val="-3"/>
                <w:sz w:val="18"/>
                <w:szCs w:val="18"/>
                <w:lang w:val="es-CO"/>
              </w:rPr>
              <w:t xml:space="preserve">CUANTÍA DE COBERTURA </w:t>
            </w:r>
          </w:p>
        </w:tc>
        <w:tc>
          <w:tcPr>
            <w:tcW w:w="711" w:type="pct"/>
            <w:shd w:val="clear" w:color="auto" w:fill="D0CECE" w:themeFill="background2" w:themeFillShade="E6"/>
            <w:vAlign w:val="center"/>
          </w:tcPr>
          <w:p w14:paraId="03133B66" w14:textId="77777777" w:rsidR="009A1CBA" w:rsidRPr="009F7BBE" w:rsidRDefault="00DB5B3F" w:rsidP="00CA6B32">
            <w:pPr>
              <w:jc w:val="center"/>
              <w:rPr>
                <w:rFonts w:ascii="Arial Narrow" w:hAnsi="Arial Narrow" w:cs="Arial"/>
                <w:b/>
                <w:color w:val="000000" w:themeColor="text1"/>
                <w:spacing w:val="-3"/>
                <w:sz w:val="18"/>
                <w:szCs w:val="18"/>
                <w:lang w:val="es-CO"/>
              </w:rPr>
            </w:pPr>
            <w:r w:rsidRPr="009F7BBE">
              <w:rPr>
                <w:rFonts w:ascii="Arial Narrow" w:hAnsi="Arial Narrow" w:cs="Arial"/>
                <w:b/>
                <w:color w:val="000000" w:themeColor="text1"/>
                <w:spacing w:val="-3"/>
                <w:sz w:val="18"/>
                <w:szCs w:val="18"/>
                <w:lang w:val="es-CO"/>
              </w:rPr>
              <w:t>VIGENCIA INICIAL</w:t>
            </w:r>
          </w:p>
        </w:tc>
        <w:tc>
          <w:tcPr>
            <w:tcW w:w="1090" w:type="pct"/>
            <w:shd w:val="clear" w:color="auto" w:fill="D0CECE" w:themeFill="background2" w:themeFillShade="E6"/>
            <w:vAlign w:val="center"/>
          </w:tcPr>
          <w:p w14:paraId="13DA5B93" w14:textId="77777777" w:rsidR="009A1CBA" w:rsidRPr="009F7BBE" w:rsidRDefault="00594A96" w:rsidP="00CA6B32">
            <w:pPr>
              <w:jc w:val="center"/>
              <w:rPr>
                <w:rFonts w:ascii="Arial Narrow" w:hAnsi="Arial Narrow" w:cs="Arial"/>
                <w:b/>
                <w:color w:val="000000" w:themeColor="text1"/>
                <w:spacing w:val="-3"/>
                <w:sz w:val="18"/>
                <w:szCs w:val="18"/>
                <w:lang w:val="es-CO"/>
              </w:rPr>
            </w:pPr>
            <w:r w:rsidRPr="009F7BBE">
              <w:rPr>
                <w:rFonts w:ascii="Arial Narrow" w:hAnsi="Arial Narrow" w:cs="Arial"/>
                <w:b/>
                <w:color w:val="000000" w:themeColor="text1"/>
                <w:spacing w:val="-3"/>
                <w:sz w:val="18"/>
                <w:szCs w:val="18"/>
                <w:lang w:val="es-CO"/>
              </w:rPr>
              <w:t xml:space="preserve">VIGENCIA </w:t>
            </w:r>
            <w:r w:rsidR="00DB5B3F" w:rsidRPr="009F7BBE">
              <w:rPr>
                <w:rFonts w:ascii="Arial Narrow" w:hAnsi="Arial Narrow" w:cs="Arial"/>
                <w:b/>
                <w:color w:val="000000" w:themeColor="text1"/>
                <w:spacing w:val="-3"/>
                <w:sz w:val="18"/>
                <w:szCs w:val="18"/>
                <w:lang w:val="es-CO"/>
              </w:rPr>
              <w:t>FINAL</w:t>
            </w:r>
          </w:p>
        </w:tc>
      </w:tr>
      <w:tr w:rsidR="0094016D" w:rsidRPr="009F7BBE" w14:paraId="24BC1AC0" w14:textId="77777777" w:rsidTr="003C3439">
        <w:tc>
          <w:tcPr>
            <w:tcW w:w="994" w:type="pct"/>
            <w:shd w:val="clear" w:color="auto" w:fill="auto"/>
            <w:vAlign w:val="center"/>
          </w:tcPr>
          <w:p w14:paraId="4F985EF2" w14:textId="77777777" w:rsidR="008A663A" w:rsidRPr="009F7BBE" w:rsidRDefault="008A663A" w:rsidP="00CA6B32">
            <w:pPr>
              <w:jc w:val="both"/>
              <w:rPr>
                <w:rFonts w:ascii="Arial Narrow" w:hAnsi="Arial Narrow" w:cs="Arial"/>
                <w:b/>
                <w:bCs/>
                <w:color w:val="000000" w:themeColor="text1"/>
                <w:sz w:val="18"/>
                <w:szCs w:val="18"/>
              </w:rPr>
            </w:pPr>
            <w:r w:rsidRPr="009F7BBE">
              <w:rPr>
                <w:rFonts w:ascii="Arial Narrow" w:hAnsi="Arial Narrow" w:cs="Arial"/>
                <w:b/>
                <w:bCs/>
                <w:color w:val="000000" w:themeColor="text1"/>
                <w:sz w:val="18"/>
                <w:szCs w:val="18"/>
              </w:rPr>
              <w:t>Cumplimiento</w:t>
            </w:r>
          </w:p>
          <w:p w14:paraId="237F525E" w14:textId="77777777" w:rsidR="008A663A" w:rsidRPr="009F7BBE" w:rsidRDefault="008A663A" w:rsidP="00CA6B32">
            <w:pPr>
              <w:jc w:val="both"/>
              <w:rPr>
                <w:rFonts w:ascii="Arial Narrow" w:hAnsi="Arial Narrow" w:cs="Arial"/>
                <w:b/>
                <w:bCs/>
                <w:color w:val="000000" w:themeColor="text1"/>
                <w:sz w:val="18"/>
                <w:szCs w:val="18"/>
              </w:rPr>
            </w:pPr>
          </w:p>
          <w:p w14:paraId="66879B91" w14:textId="77777777" w:rsidR="008A663A" w:rsidRPr="009F7BBE" w:rsidRDefault="008A663A" w:rsidP="00DB5B3F">
            <w:pPr>
              <w:jc w:val="both"/>
              <w:rPr>
                <w:rFonts w:ascii="Arial Narrow" w:hAnsi="Arial Narrow" w:cs="Arial"/>
                <w:b/>
                <w:color w:val="000000" w:themeColor="text1"/>
                <w:spacing w:val="-3"/>
                <w:sz w:val="18"/>
                <w:szCs w:val="18"/>
                <w:lang w:val="es-CO"/>
              </w:rPr>
            </w:pPr>
          </w:p>
        </w:tc>
        <w:tc>
          <w:tcPr>
            <w:tcW w:w="1066" w:type="pct"/>
            <w:vAlign w:val="center"/>
          </w:tcPr>
          <w:p w14:paraId="7B67E516" w14:textId="77777777" w:rsidR="008A663A" w:rsidRPr="009F7BBE" w:rsidRDefault="008A663A" w:rsidP="00CA6B32">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5BCC6DE8" w14:textId="77777777" w:rsidR="00DB5B3F" w:rsidRPr="009F7BBE" w:rsidRDefault="00DB5B3F" w:rsidP="00DB5B3F">
            <w:pPr>
              <w:jc w:val="both"/>
              <w:rPr>
                <w:rFonts w:ascii="Arial Narrow" w:hAnsi="Arial Narrow" w:cs="Arial"/>
                <w:bCs/>
                <w:color w:val="000000" w:themeColor="text1"/>
                <w:sz w:val="18"/>
                <w:szCs w:val="18"/>
              </w:rPr>
            </w:pPr>
            <w:r w:rsidRPr="009F7BBE">
              <w:rPr>
                <w:rFonts w:ascii="Arial Narrow" w:hAnsi="Arial Narrow" w:cs="Arial"/>
                <w:bCs/>
                <w:color w:val="000000" w:themeColor="text1"/>
                <w:sz w:val="18"/>
                <w:szCs w:val="18"/>
              </w:rPr>
              <w:t>En una cuantía equivalente al veinte por ciento [20%] del valor del contrato.</w:t>
            </w:r>
          </w:p>
          <w:p w14:paraId="4CA1534B" w14:textId="77777777" w:rsidR="00DB5B3F" w:rsidRPr="009F7BBE" w:rsidRDefault="00DB5B3F" w:rsidP="00DB5B3F">
            <w:pPr>
              <w:jc w:val="both"/>
              <w:rPr>
                <w:rFonts w:ascii="Arial Narrow" w:hAnsi="Arial Narrow" w:cs="Arial"/>
                <w:color w:val="000000" w:themeColor="text1"/>
                <w:spacing w:val="-3"/>
                <w:sz w:val="18"/>
                <w:szCs w:val="18"/>
                <w:lang w:val="es-CO"/>
              </w:rPr>
            </w:pPr>
          </w:p>
          <w:p w14:paraId="6405414E" w14:textId="77777777" w:rsidR="008A663A" w:rsidRPr="009F7BBE" w:rsidRDefault="008A663A" w:rsidP="0094016D">
            <w:pPr>
              <w:jc w:val="both"/>
              <w:rPr>
                <w:rFonts w:ascii="Arial Narrow" w:hAnsi="Arial Narrow" w:cs="Arial"/>
                <w:color w:val="000000" w:themeColor="text1"/>
                <w:spacing w:val="-3"/>
                <w:sz w:val="18"/>
                <w:szCs w:val="18"/>
                <w:lang w:val="es-CO"/>
              </w:rPr>
            </w:pPr>
          </w:p>
        </w:tc>
        <w:tc>
          <w:tcPr>
            <w:tcW w:w="711" w:type="pct"/>
            <w:vAlign w:val="center"/>
          </w:tcPr>
          <w:p w14:paraId="38A73E1B" w14:textId="77777777" w:rsidR="008A663A" w:rsidRPr="009F7BBE" w:rsidRDefault="0094016D" w:rsidP="00CA6B32">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03065373" w14:textId="77777777" w:rsidR="008A663A" w:rsidRPr="009F7BBE" w:rsidRDefault="0094016D" w:rsidP="00CA6B32">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Hasta la fecha de terminación del contrato y cuatro (4) meses más.</w:t>
            </w:r>
          </w:p>
        </w:tc>
      </w:tr>
      <w:tr w:rsidR="0094016D" w:rsidRPr="009F7BBE" w14:paraId="265CE698" w14:textId="77777777" w:rsidTr="003C3439">
        <w:tc>
          <w:tcPr>
            <w:tcW w:w="994" w:type="pct"/>
            <w:shd w:val="clear" w:color="auto" w:fill="auto"/>
            <w:vAlign w:val="center"/>
          </w:tcPr>
          <w:p w14:paraId="5F5B0587" w14:textId="77777777" w:rsidR="009A1CBA" w:rsidRPr="009F7BBE" w:rsidRDefault="009A1CBA" w:rsidP="00CA6B32">
            <w:pPr>
              <w:jc w:val="both"/>
              <w:rPr>
                <w:rFonts w:ascii="Arial Narrow" w:hAnsi="Arial Narrow" w:cs="Arial"/>
                <w:b/>
                <w:bCs/>
                <w:color w:val="000000" w:themeColor="text1"/>
                <w:sz w:val="18"/>
                <w:szCs w:val="18"/>
              </w:rPr>
            </w:pPr>
            <w:r w:rsidRPr="009F7BBE">
              <w:rPr>
                <w:rFonts w:ascii="Arial Narrow" w:hAnsi="Arial Narrow" w:cs="Arial"/>
                <w:b/>
                <w:bCs/>
                <w:color w:val="000000" w:themeColor="text1"/>
                <w:sz w:val="18"/>
                <w:szCs w:val="18"/>
              </w:rPr>
              <w:t>Pago de salarios, prestaciones sociales legales e indemnizaciones laborales</w:t>
            </w:r>
          </w:p>
        </w:tc>
        <w:tc>
          <w:tcPr>
            <w:tcW w:w="1066" w:type="pct"/>
            <w:vAlign w:val="center"/>
          </w:tcPr>
          <w:p w14:paraId="41EFEB5A" w14:textId="77777777" w:rsidR="009A1CBA" w:rsidRPr="009F7BBE" w:rsidRDefault="009F0CC6" w:rsidP="00CA6B32">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 xml:space="preserve">Incumplimiento de las obligaciones laborales del contratista, </w:t>
            </w:r>
            <w:r w:rsidR="00DC4F26" w:rsidRPr="009F7BBE">
              <w:rPr>
                <w:rFonts w:ascii="Arial Narrow" w:hAnsi="Arial Narrow" w:cs="Arial"/>
                <w:color w:val="000000" w:themeColor="text1"/>
                <w:spacing w:val="-3"/>
                <w:sz w:val="18"/>
                <w:szCs w:val="18"/>
                <w:lang w:val="es-CO"/>
              </w:rPr>
              <w:t>de las obligaciones con los sistemas de seguridad social, salud y parafiscales, accidentes laborales.</w:t>
            </w:r>
          </w:p>
        </w:tc>
        <w:tc>
          <w:tcPr>
            <w:tcW w:w="1139" w:type="pct"/>
            <w:shd w:val="clear" w:color="auto" w:fill="auto"/>
            <w:vAlign w:val="center"/>
          </w:tcPr>
          <w:p w14:paraId="2C24B756" w14:textId="77777777" w:rsidR="009A1CBA" w:rsidRPr="009F7BBE" w:rsidRDefault="00DB5B3F" w:rsidP="00CA6B32">
            <w:pPr>
              <w:jc w:val="both"/>
              <w:rPr>
                <w:rFonts w:ascii="Arial Narrow" w:hAnsi="Arial Narrow" w:cs="Arial"/>
                <w:bCs/>
                <w:color w:val="000000" w:themeColor="text1"/>
                <w:sz w:val="18"/>
                <w:szCs w:val="18"/>
              </w:rPr>
            </w:pPr>
            <w:r w:rsidRPr="009F7BBE">
              <w:rPr>
                <w:rFonts w:ascii="Arial Narrow" w:hAnsi="Arial Narrow" w:cs="Arial"/>
                <w:bCs/>
                <w:color w:val="000000" w:themeColor="text1"/>
                <w:sz w:val="18"/>
                <w:szCs w:val="18"/>
              </w:rPr>
              <w:t>En una cuantía equivalente al veinte por ciento [20%] del valor del contrato</w:t>
            </w:r>
          </w:p>
          <w:p w14:paraId="179A1757" w14:textId="77777777" w:rsidR="0011615D" w:rsidRPr="009F7BBE" w:rsidRDefault="0011615D" w:rsidP="00CA6B32">
            <w:pPr>
              <w:jc w:val="both"/>
              <w:rPr>
                <w:rFonts w:ascii="Arial Narrow" w:hAnsi="Arial Narrow" w:cs="Arial"/>
                <w:bCs/>
                <w:color w:val="000000" w:themeColor="text1"/>
                <w:spacing w:val="-3"/>
                <w:sz w:val="18"/>
                <w:szCs w:val="18"/>
              </w:rPr>
            </w:pPr>
          </w:p>
          <w:p w14:paraId="0D7E27D2" w14:textId="77777777" w:rsidR="00715E26" w:rsidRPr="009F7BBE" w:rsidRDefault="00715E26" w:rsidP="00715E26">
            <w:pPr>
              <w:jc w:val="both"/>
              <w:rPr>
                <w:rFonts w:ascii="Arial Narrow" w:hAnsi="Arial Narrow" w:cs="Arial"/>
                <w:color w:val="000000" w:themeColor="text1"/>
                <w:spacing w:val="-3"/>
                <w:sz w:val="18"/>
                <w:szCs w:val="18"/>
                <w:lang w:val="es-CO"/>
              </w:rPr>
            </w:pPr>
          </w:p>
        </w:tc>
        <w:tc>
          <w:tcPr>
            <w:tcW w:w="711" w:type="pct"/>
            <w:vAlign w:val="center"/>
          </w:tcPr>
          <w:p w14:paraId="3BCA5425" w14:textId="77777777" w:rsidR="009A1CBA" w:rsidRPr="009F7BBE" w:rsidRDefault="0094016D" w:rsidP="00CA6B32">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5C0AD366" w14:textId="77777777" w:rsidR="009A1CBA" w:rsidRPr="009F7BBE" w:rsidRDefault="0094016D" w:rsidP="00CA6B32">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Hasta la fecha de terminación del contrato y tres (3) años más.</w:t>
            </w:r>
          </w:p>
        </w:tc>
      </w:tr>
      <w:tr w:rsidR="00C30C41" w:rsidRPr="009F7BBE" w14:paraId="6520A21D" w14:textId="77777777" w:rsidTr="003C3439">
        <w:tc>
          <w:tcPr>
            <w:tcW w:w="994" w:type="pct"/>
            <w:shd w:val="clear" w:color="auto" w:fill="auto"/>
            <w:vAlign w:val="center"/>
          </w:tcPr>
          <w:p w14:paraId="55071655" w14:textId="77777777" w:rsidR="00C30C41" w:rsidRPr="009F7BBE" w:rsidRDefault="00C30C41" w:rsidP="00C30C41">
            <w:pPr>
              <w:tabs>
                <w:tab w:val="left" w:pos="-720"/>
                <w:tab w:val="left" w:pos="0"/>
              </w:tabs>
              <w:suppressAutoHyphens/>
              <w:contextualSpacing/>
              <w:jc w:val="both"/>
              <w:rPr>
                <w:rFonts w:ascii="Arial Narrow" w:hAnsi="Arial Narrow" w:cs="Arial"/>
                <w:b/>
                <w:color w:val="000000" w:themeColor="text1"/>
                <w:sz w:val="18"/>
                <w:szCs w:val="18"/>
              </w:rPr>
            </w:pPr>
            <w:r w:rsidRPr="009F7BBE">
              <w:rPr>
                <w:rFonts w:ascii="Arial Narrow" w:hAnsi="Arial Narrow" w:cs="Arial"/>
                <w:b/>
                <w:color w:val="000000" w:themeColor="text1"/>
                <w:sz w:val="18"/>
                <w:szCs w:val="18"/>
              </w:rPr>
              <w:t>Estabilidad y calidad de la obra</w:t>
            </w:r>
          </w:p>
          <w:p w14:paraId="0BF08ECD" w14:textId="77777777" w:rsidR="00C30C41" w:rsidRPr="009F7BBE" w:rsidRDefault="00C30C41" w:rsidP="00C30C41">
            <w:pPr>
              <w:tabs>
                <w:tab w:val="left" w:pos="-720"/>
                <w:tab w:val="left" w:pos="0"/>
              </w:tabs>
              <w:suppressAutoHyphens/>
              <w:contextualSpacing/>
              <w:jc w:val="both"/>
              <w:rPr>
                <w:rFonts w:ascii="Arial Narrow" w:hAnsi="Arial Narrow" w:cs="Arial"/>
                <w:b/>
                <w:color w:val="000000" w:themeColor="text1"/>
                <w:sz w:val="18"/>
                <w:szCs w:val="18"/>
              </w:rPr>
            </w:pPr>
          </w:p>
          <w:p w14:paraId="26A312BC" w14:textId="77777777" w:rsidR="00C30C41" w:rsidRPr="009F7BBE" w:rsidRDefault="00C30C41" w:rsidP="00C30C41">
            <w:pPr>
              <w:widowControl w:val="0"/>
              <w:overflowPunct w:val="0"/>
              <w:autoSpaceDE w:val="0"/>
              <w:autoSpaceDN w:val="0"/>
              <w:adjustRightInd w:val="0"/>
              <w:jc w:val="both"/>
              <w:rPr>
                <w:rFonts w:ascii="Arial Narrow" w:hAnsi="Arial Narrow" w:cs="Arial"/>
                <w:b/>
                <w:color w:val="000000" w:themeColor="text1"/>
                <w:sz w:val="18"/>
                <w:szCs w:val="18"/>
              </w:rPr>
            </w:pPr>
          </w:p>
        </w:tc>
        <w:tc>
          <w:tcPr>
            <w:tcW w:w="1066" w:type="pct"/>
            <w:vAlign w:val="center"/>
          </w:tcPr>
          <w:p w14:paraId="59127BFB" w14:textId="77777777" w:rsidR="00C30C41" w:rsidRPr="009F7BBE" w:rsidRDefault="00C30C41" w:rsidP="00C30C41">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Calidad de las obras recibidas, ruina o afectación de las obras.</w:t>
            </w:r>
          </w:p>
        </w:tc>
        <w:tc>
          <w:tcPr>
            <w:tcW w:w="1139" w:type="pct"/>
            <w:shd w:val="clear" w:color="auto" w:fill="auto"/>
            <w:vAlign w:val="center"/>
          </w:tcPr>
          <w:p w14:paraId="352B232D" w14:textId="34DC64DD" w:rsidR="00C30C41" w:rsidRPr="009F7BBE" w:rsidRDefault="00C30C41" w:rsidP="00C30C41">
            <w:pPr>
              <w:widowControl w:val="0"/>
              <w:overflowPunct w:val="0"/>
              <w:autoSpaceDE w:val="0"/>
              <w:autoSpaceDN w:val="0"/>
              <w:adjustRightInd w:val="0"/>
              <w:jc w:val="both"/>
              <w:rPr>
                <w:rFonts w:ascii="Arial Narrow" w:hAnsi="Arial Narrow" w:cs="Arial"/>
                <w:color w:val="000000" w:themeColor="text1"/>
                <w:sz w:val="18"/>
                <w:szCs w:val="18"/>
                <w:lang w:val="es-ES_tradnl"/>
              </w:rPr>
            </w:pPr>
            <w:r w:rsidRPr="009F7BBE">
              <w:rPr>
                <w:rFonts w:ascii="Arial Narrow" w:hAnsi="Arial Narrow" w:cs="Arial"/>
                <w:color w:val="000000" w:themeColor="text1"/>
                <w:sz w:val="18"/>
                <w:szCs w:val="18"/>
                <w:lang w:val="es-ES_tradnl"/>
              </w:rPr>
              <w:t xml:space="preserve">En una cuantía equivalente al </w:t>
            </w:r>
            <w:r w:rsidRPr="009F7BBE">
              <w:rPr>
                <w:rFonts w:ascii="Arial Narrow" w:hAnsi="Arial Narrow" w:cs="Arial"/>
                <w:bCs/>
                <w:color w:val="000000" w:themeColor="text1"/>
                <w:sz w:val="18"/>
                <w:szCs w:val="18"/>
              </w:rPr>
              <w:t>veinte por ciento [</w:t>
            </w:r>
            <w:r w:rsidR="00CF70DC" w:rsidRPr="009F7BBE">
              <w:rPr>
                <w:rFonts w:ascii="Arial Narrow" w:hAnsi="Arial Narrow" w:cs="Arial"/>
                <w:bCs/>
                <w:color w:val="000000" w:themeColor="text1"/>
                <w:sz w:val="18"/>
                <w:szCs w:val="18"/>
              </w:rPr>
              <w:t>2</w:t>
            </w:r>
            <w:r w:rsidRPr="009F7BBE">
              <w:rPr>
                <w:rFonts w:ascii="Arial Narrow" w:hAnsi="Arial Narrow" w:cs="Arial"/>
                <w:bCs/>
                <w:color w:val="000000" w:themeColor="text1"/>
                <w:sz w:val="18"/>
                <w:szCs w:val="18"/>
              </w:rPr>
              <w:t>0%]</w:t>
            </w:r>
            <w:r w:rsidRPr="009F7BBE">
              <w:rPr>
                <w:rFonts w:ascii="Arial Narrow" w:hAnsi="Arial Narrow" w:cs="Arial"/>
                <w:color w:val="000000" w:themeColor="text1"/>
                <w:sz w:val="18"/>
                <w:szCs w:val="18"/>
                <w:lang w:val="es-ES_tradnl"/>
              </w:rPr>
              <w:t xml:space="preserve"> del valor total del contrato o del ítem o ítems de obras civiles, con una vigencia de cinco (</w:t>
            </w:r>
            <w:r w:rsidR="00E23B4A" w:rsidRPr="009F7BBE">
              <w:rPr>
                <w:rFonts w:ascii="Arial Narrow" w:hAnsi="Arial Narrow" w:cs="Arial"/>
                <w:color w:val="000000" w:themeColor="text1"/>
                <w:sz w:val="18"/>
                <w:szCs w:val="18"/>
                <w:lang w:val="es-ES_tradnl"/>
              </w:rPr>
              <w:t>5</w:t>
            </w:r>
            <w:r w:rsidRPr="009F7BBE">
              <w:rPr>
                <w:rFonts w:ascii="Arial Narrow" w:hAnsi="Arial Narrow" w:cs="Arial"/>
                <w:color w:val="000000" w:themeColor="text1"/>
                <w:sz w:val="18"/>
                <w:szCs w:val="18"/>
                <w:lang w:val="es-ES_tradnl"/>
              </w:rPr>
              <w:t>) años contados a partir del Acta de recibo final.</w:t>
            </w:r>
          </w:p>
          <w:p w14:paraId="150632F5" w14:textId="77777777" w:rsidR="00E23B4A" w:rsidRPr="009F7BBE" w:rsidRDefault="00E23B4A" w:rsidP="00C30C41">
            <w:pPr>
              <w:widowControl w:val="0"/>
              <w:overflowPunct w:val="0"/>
              <w:autoSpaceDE w:val="0"/>
              <w:autoSpaceDN w:val="0"/>
              <w:adjustRightInd w:val="0"/>
              <w:jc w:val="both"/>
              <w:rPr>
                <w:rFonts w:ascii="Arial Narrow" w:hAnsi="Arial Narrow" w:cs="Arial"/>
                <w:color w:val="000000" w:themeColor="text1"/>
                <w:sz w:val="18"/>
                <w:szCs w:val="18"/>
                <w:lang w:val="es-ES_tradnl"/>
              </w:rPr>
            </w:pPr>
          </w:p>
          <w:p w14:paraId="0DCE1DBE" w14:textId="104A3872" w:rsidR="00CF70DC" w:rsidRPr="009F7BBE" w:rsidRDefault="00CF70DC" w:rsidP="00E81461">
            <w:pPr>
              <w:widowControl w:val="0"/>
              <w:overflowPunct w:val="0"/>
              <w:autoSpaceDE w:val="0"/>
              <w:autoSpaceDN w:val="0"/>
              <w:adjustRightInd w:val="0"/>
              <w:jc w:val="both"/>
              <w:rPr>
                <w:rFonts w:ascii="Arial Narrow" w:hAnsi="Arial Narrow" w:cs="Arial"/>
                <w:b/>
                <w:bCs/>
                <w:color w:val="000000" w:themeColor="text1"/>
                <w:spacing w:val="-3"/>
                <w:sz w:val="18"/>
                <w:szCs w:val="18"/>
                <w:lang w:val="es-CO"/>
              </w:rPr>
            </w:pPr>
          </w:p>
        </w:tc>
        <w:tc>
          <w:tcPr>
            <w:tcW w:w="711" w:type="pct"/>
            <w:vAlign w:val="center"/>
          </w:tcPr>
          <w:p w14:paraId="3757C203" w14:textId="77777777" w:rsidR="00C30C41" w:rsidRPr="009F7BBE" w:rsidRDefault="00C30C41" w:rsidP="00C30C41">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A partir de la fecha de recibo a satisfacción del objeto del contrato</w:t>
            </w:r>
          </w:p>
        </w:tc>
        <w:tc>
          <w:tcPr>
            <w:tcW w:w="1090" w:type="pct"/>
            <w:vAlign w:val="center"/>
          </w:tcPr>
          <w:p w14:paraId="3CBACB93" w14:textId="77777777" w:rsidR="00C30C41" w:rsidRPr="009F7BBE" w:rsidRDefault="00C30C41" w:rsidP="00C30C41">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Por cinco (5) años más.</w:t>
            </w:r>
          </w:p>
        </w:tc>
      </w:tr>
      <w:tr w:rsidR="00D1164E" w:rsidRPr="009F7BBE" w14:paraId="090CB861" w14:textId="77777777" w:rsidTr="003C3439">
        <w:tc>
          <w:tcPr>
            <w:tcW w:w="994" w:type="pct"/>
            <w:shd w:val="clear" w:color="auto" w:fill="auto"/>
            <w:vAlign w:val="center"/>
          </w:tcPr>
          <w:p w14:paraId="6A1A101F" w14:textId="3A987B5B" w:rsidR="00D1164E" w:rsidRPr="009F7BBE" w:rsidRDefault="00D1164E" w:rsidP="00D1164E">
            <w:pPr>
              <w:tabs>
                <w:tab w:val="left" w:pos="-720"/>
                <w:tab w:val="left" w:pos="0"/>
              </w:tabs>
              <w:suppressAutoHyphens/>
              <w:contextualSpacing/>
              <w:jc w:val="both"/>
              <w:rPr>
                <w:rFonts w:ascii="Arial Narrow" w:hAnsi="Arial Narrow" w:cs="Arial"/>
                <w:b/>
                <w:color w:val="000000" w:themeColor="text1"/>
                <w:sz w:val="18"/>
                <w:szCs w:val="18"/>
              </w:rPr>
            </w:pPr>
            <w:r w:rsidRPr="009F7BBE">
              <w:rPr>
                <w:rFonts w:ascii="Arial Narrow" w:hAnsi="Arial Narrow" w:cs="Arial"/>
                <w:b/>
                <w:color w:val="000000" w:themeColor="text1"/>
                <w:sz w:val="18"/>
                <w:szCs w:val="18"/>
              </w:rPr>
              <w:t xml:space="preserve">Calidad del servicio </w:t>
            </w:r>
          </w:p>
        </w:tc>
        <w:tc>
          <w:tcPr>
            <w:tcW w:w="1066" w:type="pct"/>
            <w:vAlign w:val="center"/>
          </w:tcPr>
          <w:p w14:paraId="04E9752B" w14:textId="2F895D94"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Mala calidad de los servicios contratados o de los productos entregados.</w:t>
            </w:r>
          </w:p>
        </w:tc>
        <w:tc>
          <w:tcPr>
            <w:tcW w:w="1139" w:type="pct"/>
            <w:shd w:val="clear" w:color="auto" w:fill="auto"/>
            <w:vAlign w:val="center"/>
          </w:tcPr>
          <w:p w14:paraId="164FB328" w14:textId="2741A2DA" w:rsidR="00D1164E" w:rsidRPr="009F7BBE" w:rsidRDefault="00D1164E" w:rsidP="00D1164E">
            <w:pPr>
              <w:widowControl w:val="0"/>
              <w:overflowPunct w:val="0"/>
              <w:autoSpaceDE w:val="0"/>
              <w:autoSpaceDN w:val="0"/>
              <w:adjustRightInd w:val="0"/>
              <w:jc w:val="both"/>
              <w:rPr>
                <w:rFonts w:ascii="Arial Narrow" w:hAnsi="Arial Narrow" w:cs="Arial"/>
                <w:color w:val="000000" w:themeColor="text1"/>
                <w:sz w:val="18"/>
                <w:szCs w:val="18"/>
                <w:lang w:val="es-ES_tradnl"/>
              </w:rPr>
            </w:pPr>
            <w:r w:rsidRPr="009F7BBE">
              <w:rPr>
                <w:rFonts w:ascii="Arial Narrow" w:hAnsi="Arial Narrow" w:cs="Arial"/>
                <w:color w:val="000000" w:themeColor="text1"/>
                <w:sz w:val="18"/>
                <w:szCs w:val="18"/>
                <w:lang w:val="es-ES_tradnl"/>
              </w:rPr>
              <w:t xml:space="preserve">En una cuantía equivalente al veinte por ciento [20%] del valor del contrato a partir de la fecha de suscripción </w:t>
            </w:r>
            <w:r w:rsidR="006D4E34" w:rsidRPr="009F7BBE">
              <w:rPr>
                <w:rFonts w:ascii="Arial Narrow" w:hAnsi="Arial Narrow" w:cs="Arial"/>
                <w:color w:val="000000" w:themeColor="text1"/>
                <w:sz w:val="18"/>
                <w:szCs w:val="18"/>
                <w:lang w:val="es-ES_tradnl"/>
              </w:rPr>
              <w:t>del contrato</w:t>
            </w:r>
            <w:r w:rsidRPr="009F7BBE">
              <w:rPr>
                <w:rFonts w:ascii="Arial Narrow" w:hAnsi="Arial Narrow" w:cs="Arial"/>
                <w:color w:val="000000" w:themeColor="text1"/>
                <w:sz w:val="18"/>
                <w:szCs w:val="18"/>
                <w:lang w:val="es-ES_tradnl"/>
              </w:rPr>
              <w:t xml:space="preserve"> Y 6 meses </w:t>
            </w:r>
            <w:r w:rsidR="006D4E34" w:rsidRPr="009F7BBE">
              <w:rPr>
                <w:rFonts w:ascii="Arial Narrow" w:hAnsi="Arial Narrow" w:cs="Arial"/>
                <w:color w:val="000000" w:themeColor="text1"/>
                <w:sz w:val="18"/>
                <w:szCs w:val="18"/>
                <w:lang w:val="es-ES_tradnl"/>
              </w:rPr>
              <w:t>más</w:t>
            </w:r>
            <w:r w:rsidRPr="009F7BBE">
              <w:rPr>
                <w:rFonts w:ascii="Arial Narrow" w:hAnsi="Arial Narrow" w:cs="Arial"/>
                <w:color w:val="000000" w:themeColor="text1"/>
                <w:sz w:val="18"/>
                <w:szCs w:val="18"/>
                <w:lang w:val="es-ES_tradnl"/>
              </w:rPr>
              <w:t xml:space="preserve">. </w:t>
            </w:r>
            <w:r w:rsidRPr="009F7BBE">
              <w:rPr>
                <w:rFonts w:ascii="Arial Narrow" w:hAnsi="Arial Narrow" w:cs="Arial"/>
                <w:color w:val="000000" w:themeColor="text1"/>
                <w:sz w:val="18"/>
                <w:szCs w:val="18"/>
                <w:lang w:val="es-ES_tradnl"/>
              </w:rPr>
              <w:tab/>
            </w:r>
          </w:p>
          <w:p w14:paraId="0B40A86C" w14:textId="2A5B2534" w:rsidR="00D1164E" w:rsidRPr="009F7BBE" w:rsidRDefault="00D1164E" w:rsidP="00D1164E">
            <w:pPr>
              <w:widowControl w:val="0"/>
              <w:overflowPunct w:val="0"/>
              <w:autoSpaceDE w:val="0"/>
              <w:autoSpaceDN w:val="0"/>
              <w:adjustRightInd w:val="0"/>
              <w:jc w:val="both"/>
              <w:rPr>
                <w:rFonts w:ascii="Arial Narrow" w:hAnsi="Arial Narrow" w:cs="Arial"/>
                <w:color w:val="000000" w:themeColor="text1"/>
                <w:sz w:val="18"/>
                <w:szCs w:val="18"/>
                <w:lang w:val="es-ES_tradnl"/>
              </w:rPr>
            </w:pPr>
          </w:p>
        </w:tc>
        <w:tc>
          <w:tcPr>
            <w:tcW w:w="711" w:type="pct"/>
            <w:vAlign w:val="center"/>
          </w:tcPr>
          <w:p w14:paraId="4A89FABF" w14:textId="212948B4"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2A653E1D" w14:textId="6762A4BF"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 xml:space="preserve">Hasta la fecha de terminación del contrato y seis (6) meses más. </w:t>
            </w:r>
          </w:p>
        </w:tc>
      </w:tr>
      <w:tr w:rsidR="00D1164E" w:rsidRPr="009F7BBE" w14:paraId="78382A26" w14:textId="77777777" w:rsidTr="003C3439">
        <w:tc>
          <w:tcPr>
            <w:tcW w:w="994" w:type="pct"/>
            <w:shd w:val="clear" w:color="auto" w:fill="auto"/>
            <w:vAlign w:val="center"/>
          </w:tcPr>
          <w:p w14:paraId="2FF818F7" w14:textId="77777777" w:rsidR="00D1164E" w:rsidRPr="009F7BBE" w:rsidRDefault="00D1164E" w:rsidP="00D1164E">
            <w:pPr>
              <w:tabs>
                <w:tab w:val="left" w:pos="-720"/>
                <w:tab w:val="left" w:pos="0"/>
              </w:tabs>
              <w:suppressAutoHyphens/>
              <w:contextualSpacing/>
              <w:jc w:val="both"/>
              <w:rPr>
                <w:rFonts w:ascii="Arial Narrow" w:hAnsi="Arial Narrow" w:cs="Arial"/>
                <w:b/>
                <w:color w:val="000000" w:themeColor="text1"/>
                <w:sz w:val="18"/>
                <w:szCs w:val="18"/>
              </w:rPr>
            </w:pPr>
          </w:p>
          <w:p w14:paraId="5BE27AD2" w14:textId="77777777" w:rsidR="00D1164E" w:rsidRPr="009F7BBE" w:rsidRDefault="00D1164E" w:rsidP="00D1164E">
            <w:pPr>
              <w:tabs>
                <w:tab w:val="left" w:pos="-720"/>
                <w:tab w:val="left" w:pos="0"/>
              </w:tabs>
              <w:suppressAutoHyphens/>
              <w:contextualSpacing/>
              <w:jc w:val="both"/>
              <w:rPr>
                <w:rFonts w:ascii="Arial Narrow" w:hAnsi="Arial Narrow" w:cs="Arial"/>
                <w:b/>
                <w:bCs/>
                <w:color w:val="000000" w:themeColor="text1"/>
                <w:sz w:val="18"/>
                <w:szCs w:val="18"/>
              </w:rPr>
            </w:pPr>
            <w:r w:rsidRPr="009F7BBE">
              <w:rPr>
                <w:rFonts w:ascii="Arial Narrow" w:hAnsi="Arial Narrow" w:cs="Arial"/>
                <w:b/>
                <w:color w:val="000000" w:themeColor="text1"/>
                <w:sz w:val="18"/>
                <w:szCs w:val="18"/>
              </w:rPr>
              <w:t xml:space="preserve">Póliza de </w:t>
            </w:r>
            <w:r w:rsidRPr="009F7BBE">
              <w:rPr>
                <w:rFonts w:ascii="Arial Narrow" w:hAnsi="Arial Narrow" w:cs="Arial"/>
                <w:b/>
                <w:bCs/>
                <w:color w:val="000000" w:themeColor="text1"/>
                <w:sz w:val="18"/>
                <w:szCs w:val="18"/>
              </w:rPr>
              <w:t xml:space="preserve">Responsabilidad Extracontractual: </w:t>
            </w:r>
          </w:p>
          <w:p w14:paraId="1A8EA1E2" w14:textId="77777777" w:rsidR="00D1164E" w:rsidRPr="009F7BBE" w:rsidRDefault="00D1164E" w:rsidP="00D1164E">
            <w:pPr>
              <w:tabs>
                <w:tab w:val="left" w:pos="-720"/>
                <w:tab w:val="left" w:pos="0"/>
              </w:tabs>
              <w:suppressAutoHyphens/>
              <w:contextualSpacing/>
              <w:jc w:val="both"/>
              <w:rPr>
                <w:rFonts w:ascii="Arial Narrow" w:hAnsi="Arial Narrow" w:cs="Arial"/>
                <w:b/>
                <w:bCs/>
                <w:color w:val="000000" w:themeColor="text1"/>
                <w:sz w:val="18"/>
                <w:szCs w:val="18"/>
              </w:rPr>
            </w:pPr>
          </w:p>
          <w:p w14:paraId="6CE51B8A" w14:textId="77777777" w:rsidR="00D1164E" w:rsidRPr="009F7BBE" w:rsidRDefault="00D1164E" w:rsidP="00D1164E">
            <w:pPr>
              <w:tabs>
                <w:tab w:val="left" w:pos="-720"/>
                <w:tab w:val="left" w:pos="0"/>
              </w:tabs>
              <w:suppressAutoHyphens/>
              <w:contextualSpacing/>
              <w:jc w:val="both"/>
              <w:rPr>
                <w:rFonts w:ascii="Arial Narrow" w:hAnsi="Arial Narrow" w:cs="Arial"/>
                <w:b/>
                <w:color w:val="000000" w:themeColor="text1"/>
                <w:sz w:val="18"/>
                <w:szCs w:val="18"/>
              </w:rPr>
            </w:pPr>
          </w:p>
        </w:tc>
        <w:tc>
          <w:tcPr>
            <w:tcW w:w="1066" w:type="pct"/>
            <w:vAlign w:val="center"/>
          </w:tcPr>
          <w:p w14:paraId="2C5E5F11" w14:textId="77777777"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bCs/>
                <w:color w:val="000000" w:themeColor="text1"/>
                <w:spacing w:val="-3"/>
                <w:sz w:val="18"/>
                <w:szCs w:val="18"/>
                <w:lang w:val="es-CO"/>
              </w:rPr>
              <w:t xml:space="preserve">Daños a terceros derivados de la ejecución contractual </w:t>
            </w:r>
          </w:p>
        </w:tc>
        <w:tc>
          <w:tcPr>
            <w:tcW w:w="1139" w:type="pct"/>
            <w:shd w:val="clear" w:color="auto" w:fill="auto"/>
            <w:vAlign w:val="center"/>
          </w:tcPr>
          <w:p w14:paraId="3B71D23D" w14:textId="77777777" w:rsidR="00D1164E" w:rsidRPr="009F7BBE" w:rsidRDefault="00D1164E" w:rsidP="00D1164E">
            <w:pPr>
              <w:jc w:val="both"/>
              <w:rPr>
                <w:rFonts w:ascii="Arial Narrow" w:hAnsi="Arial Narrow" w:cs="Arial"/>
                <w:color w:val="000000" w:themeColor="text1"/>
                <w:sz w:val="18"/>
                <w:szCs w:val="18"/>
              </w:rPr>
            </w:pPr>
            <w:r w:rsidRPr="009F7BBE">
              <w:rPr>
                <w:rFonts w:ascii="Arial Narrow" w:hAnsi="Arial Narrow" w:cs="Arial"/>
                <w:color w:val="000000" w:themeColor="text1"/>
                <w:sz w:val="18"/>
                <w:szCs w:val="18"/>
              </w:rPr>
              <w:t>En una cuantía equivalente a (89,83) SMMLV.</w:t>
            </w:r>
          </w:p>
          <w:p w14:paraId="189B3771" w14:textId="77777777" w:rsidR="00D1164E" w:rsidRPr="009F7BBE" w:rsidRDefault="00D1164E" w:rsidP="00D1164E">
            <w:pPr>
              <w:jc w:val="both"/>
              <w:rPr>
                <w:rFonts w:ascii="Arial Narrow" w:hAnsi="Arial Narrow" w:cs="Arial"/>
                <w:color w:val="000000" w:themeColor="text1"/>
                <w:spacing w:val="-3"/>
                <w:sz w:val="18"/>
                <w:szCs w:val="18"/>
                <w:lang w:val="es-CO"/>
              </w:rPr>
            </w:pPr>
          </w:p>
          <w:p w14:paraId="15AAB641" w14:textId="77777777"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 xml:space="preserve">(verificar la suficiencia aplicable al proceso conforme a lo dispuesto en el artículo 2.2.1.2.3.1.17. del decreto 1082 de 2015 y presupuesto oficial del proceso) </w:t>
            </w:r>
          </w:p>
        </w:tc>
        <w:tc>
          <w:tcPr>
            <w:tcW w:w="711" w:type="pct"/>
            <w:vAlign w:val="center"/>
          </w:tcPr>
          <w:p w14:paraId="511EAB09" w14:textId="77777777"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209466CA" w14:textId="77777777" w:rsidR="00D1164E" w:rsidRPr="009F7BBE" w:rsidRDefault="00D1164E" w:rsidP="00D1164E">
            <w:pPr>
              <w:jc w:val="both"/>
              <w:rPr>
                <w:rFonts w:ascii="Arial Narrow" w:hAnsi="Arial Narrow" w:cs="Arial"/>
                <w:color w:val="000000" w:themeColor="text1"/>
                <w:spacing w:val="-3"/>
                <w:sz w:val="18"/>
                <w:szCs w:val="18"/>
                <w:lang w:val="es-CO"/>
              </w:rPr>
            </w:pPr>
            <w:r w:rsidRPr="009F7BBE">
              <w:rPr>
                <w:rFonts w:ascii="Arial Narrow" w:hAnsi="Arial Narrow" w:cs="Arial"/>
                <w:bCs/>
                <w:color w:val="000000" w:themeColor="text1"/>
                <w:spacing w:val="-3"/>
                <w:sz w:val="18"/>
                <w:szCs w:val="18"/>
                <w:lang w:val="es-CO"/>
              </w:rPr>
              <w:t xml:space="preserve">Hasta la fecha de terminación del plazo de ejecución. </w:t>
            </w:r>
          </w:p>
        </w:tc>
      </w:tr>
      <w:bookmarkEnd w:id="3"/>
    </w:tbl>
    <w:p w14:paraId="7B2A7507" w14:textId="77777777" w:rsidR="004759A3" w:rsidRPr="009F7BBE" w:rsidRDefault="004759A3" w:rsidP="00CA6B32">
      <w:pPr>
        <w:tabs>
          <w:tab w:val="left" w:pos="-720"/>
        </w:tabs>
        <w:suppressAutoHyphens/>
        <w:jc w:val="both"/>
        <w:rPr>
          <w:rFonts w:ascii="Arial Narrow" w:eastAsia="Arial Unicode MS" w:hAnsi="Arial Narrow" w:cs="Arial"/>
          <w:bCs/>
          <w:spacing w:val="-3"/>
          <w:sz w:val="22"/>
          <w:szCs w:val="22"/>
        </w:rPr>
      </w:pPr>
    </w:p>
    <w:p w14:paraId="26D88FEC" w14:textId="77777777" w:rsidR="004759A3" w:rsidRPr="009F7BBE" w:rsidRDefault="00307FD4" w:rsidP="00DB2922">
      <w:pPr>
        <w:numPr>
          <w:ilvl w:val="0"/>
          <w:numId w:val="16"/>
        </w:numPr>
        <w:tabs>
          <w:tab w:val="left" w:pos="-720"/>
        </w:tabs>
        <w:suppressAutoHyphens/>
        <w:contextualSpacing/>
        <w:jc w:val="both"/>
        <w:rPr>
          <w:rFonts w:ascii="Arial Narrow" w:eastAsia="Arial Unicode MS" w:hAnsi="Arial Narrow" w:cs="Arial"/>
          <w:b/>
          <w:bCs/>
          <w:sz w:val="22"/>
          <w:szCs w:val="22"/>
        </w:rPr>
      </w:pPr>
      <w:r w:rsidRPr="009F7BBE">
        <w:rPr>
          <w:rFonts w:ascii="Arial Narrow" w:eastAsia="Arial Unicode MS" w:hAnsi="Arial Narrow" w:cs="Arial"/>
          <w:b/>
          <w:bCs/>
          <w:sz w:val="22"/>
          <w:szCs w:val="22"/>
        </w:rPr>
        <w:lastRenderedPageBreak/>
        <w:t>CRITERIOS PARA SELECCIONAR LA OFERTA MÁS FAVORABLE Y SU JUSTIFICACIÓN:</w:t>
      </w:r>
    </w:p>
    <w:p w14:paraId="5D16064F" w14:textId="77777777" w:rsidR="00DD3748" w:rsidRPr="009F7BBE" w:rsidRDefault="00DD3748" w:rsidP="00C94DA9">
      <w:pPr>
        <w:tabs>
          <w:tab w:val="left" w:pos="-720"/>
        </w:tabs>
        <w:suppressAutoHyphens/>
        <w:jc w:val="both"/>
        <w:rPr>
          <w:rFonts w:ascii="Arial Narrow" w:eastAsia="Arial Unicode MS" w:hAnsi="Arial Narrow" w:cs="Arial"/>
          <w:bCs/>
          <w:sz w:val="22"/>
          <w:szCs w:val="22"/>
        </w:rPr>
      </w:pPr>
    </w:p>
    <w:p w14:paraId="30FCD9AB" w14:textId="77777777" w:rsidR="00C94DA9" w:rsidRPr="009F7BBE" w:rsidRDefault="002A4A4B" w:rsidP="00DB2922">
      <w:pPr>
        <w:numPr>
          <w:ilvl w:val="1"/>
          <w:numId w:val="16"/>
        </w:numPr>
        <w:tabs>
          <w:tab w:val="left" w:pos="-720"/>
        </w:tabs>
        <w:suppressAutoHyphens/>
        <w:contextualSpacing/>
        <w:jc w:val="both"/>
        <w:rPr>
          <w:rFonts w:ascii="Arial Narrow" w:eastAsia="Arial Unicode MS" w:hAnsi="Arial Narrow" w:cs="Arial"/>
          <w:b/>
          <w:bCs/>
          <w:sz w:val="22"/>
          <w:szCs w:val="22"/>
        </w:rPr>
      </w:pPr>
      <w:r w:rsidRPr="009F7BBE">
        <w:rPr>
          <w:rFonts w:ascii="Arial Narrow" w:eastAsia="Arial Unicode MS" w:hAnsi="Arial Narrow" w:cs="Arial"/>
          <w:b/>
          <w:sz w:val="22"/>
          <w:szCs w:val="22"/>
        </w:rPr>
        <w:t xml:space="preserve"> </w:t>
      </w:r>
      <w:r w:rsidR="00C94DA9" w:rsidRPr="009F7BBE">
        <w:rPr>
          <w:rFonts w:ascii="Arial Narrow" w:eastAsia="Arial Unicode MS" w:hAnsi="Arial Narrow" w:cs="Arial"/>
          <w:b/>
          <w:sz w:val="22"/>
          <w:szCs w:val="22"/>
        </w:rPr>
        <w:t>Requisitos Habilitantes de Contenido Jurídico</w:t>
      </w:r>
    </w:p>
    <w:p w14:paraId="6F374E35" w14:textId="77777777" w:rsidR="00C94DA9" w:rsidRPr="009F7BB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37C04655" w14:textId="77777777" w:rsidR="00853AD6" w:rsidRPr="009F7BBE" w:rsidRDefault="00853AD6" w:rsidP="00853AD6">
      <w:pPr>
        <w:tabs>
          <w:tab w:val="left" w:pos="-720"/>
        </w:tabs>
        <w:suppressAutoHyphens/>
        <w:jc w:val="both"/>
        <w:rPr>
          <w:rFonts w:ascii="Arial" w:eastAsia="Arial Unicode MS" w:hAnsi="Arial" w:cs="Arial"/>
          <w:bCs/>
          <w:sz w:val="22"/>
          <w:szCs w:val="22"/>
        </w:rPr>
      </w:pPr>
      <w:r w:rsidRPr="009F7BBE">
        <w:rPr>
          <w:rFonts w:ascii="Arial" w:eastAsia="Arial Unicode MS" w:hAnsi="Arial" w:cs="Arial"/>
          <w:bCs/>
          <w:sz w:val="22"/>
          <w:szCs w:val="22"/>
        </w:rPr>
        <w:t xml:space="preserve">Los descritos en el </w:t>
      </w:r>
      <w:r w:rsidRPr="009F7BBE">
        <w:rPr>
          <w:rFonts w:ascii="Arial" w:eastAsia="Arial Unicode MS" w:hAnsi="Arial" w:cs="Arial"/>
          <w:b/>
          <w:bCs/>
          <w:sz w:val="22"/>
          <w:szCs w:val="22"/>
        </w:rPr>
        <w:t>Documento Base o Documento Tipo CCE-EICP-GI-02 Menor Cuantía</w:t>
      </w:r>
      <w:r w:rsidRPr="009F7BBE">
        <w:rPr>
          <w:rFonts w:ascii="Arial" w:eastAsia="Arial Unicode MS" w:hAnsi="Arial" w:cs="Arial"/>
          <w:bCs/>
          <w:sz w:val="22"/>
          <w:szCs w:val="22"/>
        </w:rPr>
        <w:t xml:space="preserve">. </w:t>
      </w:r>
    </w:p>
    <w:p w14:paraId="6657071D" w14:textId="77777777" w:rsidR="00853AD6" w:rsidRPr="009F7BBE" w:rsidRDefault="00853AD6" w:rsidP="00853AD6">
      <w:pPr>
        <w:tabs>
          <w:tab w:val="left" w:pos="-720"/>
        </w:tabs>
        <w:suppressAutoHyphens/>
        <w:jc w:val="both"/>
        <w:rPr>
          <w:rFonts w:ascii="Arial" w:eastAsia="Arial Unicode MS" w:hAnsi="Arial" w:cs="Arial"/>
          <w:bCs/>
          <w:sz w:val="22"/>
          <w:szCs w:val="22"/>
        </w:rPr>
      </w:pPr>
    </w:p>
    <w:p w14:paraId="3EC219AF" w14:textId="03425E46" w:rsidR="00C94DA9" w:rsidRPr="009F7BBE" w:rsidRDefault="00C94DA9" w:rsidP="00FE20ED">
      <w:pPr>
        <w:tabs>
          <w:tab w:val="left" w:pos="-720"/>
        </w:tabs>
        <w:suppressAutoHyphens/>
        <w:jc w:val="both"/>
        <w:rPr>
          <w:rFonts w:ascii="Arial Narrow" w:eastAsia="Arial Unicode MS" w:hAnsi="Arial Narrow" w:cs="Arial"/>
          <w:b/>
          <w:bCs/>
          <w:sz w:val="22"/>
          <w:szCs w:val="22"/>
        </w:rPr>
      </w:pPr>
      <w:r w:rsidRPr="009F7BBE">
        <w:rPr>
          <w:rFonts w:ascii="Arial Narrow" w:eastAsia="Arial Unicode MS" w:hAnsi="Arial Narrow" w:cs="Arial"/>
          <w:bCs/>
          <w:sz w:val="22"/>
          <w:szCs w:val="22"/>
        </w:rPr>
        <w:t xml:space="preserve">. </w:t>
      </w:r>
      <w:r w:rsidR="00FE20ED" w:rsidRPr="009F7BBE">
        <w:rPr>
          <w:rFonts w:ascii="Arial Narrow" w:eastAsia="Arial Unicode MS" w:hAnsi="Arial Narrow" w:cs="Arial"/>
          <w:bCs/>
          <w:sz w:val="22"/>
          <w:szCs w:val="22"/>
        </w:rPr>
        <w:t xml:space="preserve">    </w:t>
      </w:r>
      <w:r w:rsidR="00FE20ED" w:rsidRPr="009F7BBE">
        <w:rPr>
          <w:rFonts w:ascii="Arial Narrow" w:eastAsia="Arial Unicode MS" w:hAnsi="Arial Narrow" w:cs="Arial"/>
          <w:b/>
          <w:sz w:val="22"/>
          <w:szCs w:val="22"/>
        </w:rPr>
        <w:t xml:space="preserve">10.2 </w:t>
      </w:r>
      <w:r w:rsidRPr="009F7BBE">
        <w:rPr>
          <w:rFonts w:ascii="Arial Narrow" w:eastAsia="Arial Unicode MS" w:hAnsi="Arial Narrow" w:cs="Arial"/>
          <w:b/>
          <w:bCs/>
          <w:sz w:val="22"/>
          <w:szCs w:val="22"/>
        </w:rPr>
        <w:t>Requisitos Habilitantes de Contenido Financiero</w:t>
      </w:r>
      <w:r w:rsidR="00211AE2" w:rsidRPr="009F7BBE">
        <w:rPr>
          <w:rFonts w:ascii="Arial Narrow" w:eastAsia="Arial Unicode MS" w:hAnsi="Arial Narrow" w:cs="Arial"/>
          <w:b/>
          <w:bCs/>
          <w:sz w:val="22"/>
          <w:szCs w:val="22"/>
        </w:rPr>
        <w:t>.</w:t>
      </w:r>
    </w:p>
    <w:p w14:paraId="37601CBA" w14:textId="77777777" w:rsidR="00C94DA9" w:rsidRPr="009F7BBE"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7D3AD05A" w14:textId="77777777" w:rsidR="00C94DA9" w:rsidRPr="009F7BBE" w:rsidRDefault="00ED5F17" w:rsidP="00C94DA9">
      <w:pPr>
        <w:tabs>
          <w:tab w:val="left" w:pos="-720"/>
        </w:tabs>
        <w:suppressAutoHyphens/>
        <w:jc w:val="both"/>
        <w:rPr>
          <w:rFonts w:ascii="Arial Narrow" w:eastAsia="Arial Unicode MS" w:hAnsi="Arial Narrow" w:cs="Arial"/>
          <w:bCs/>
          <w:sz w:val="22"/>
          <w:szCs w:val="22"/>
        </w:rPr>
      </w:pPr>
      <w:r w:rsidRPr="009F7BBE">
        <w:rPr>
          <w:rFonts w:ascii="Arial" w:eastAsia="Arial Unicode MS" w:hAnsi="Arial" w:cs="Arial"/>
          <w:bCs/>
          <w:sz w:val="22"/>
          <w:szCs w:val="22"/>
        </w:rPr>
        <w:t xml:space="preserve">Los descritos en el </w:t>
      </w:r>
      <w:r w:rsidRPr="009F7BBE">
        <w:rPr>
          <w:rFonts w:ascii="Arial" w:eastAsia="Arial Unicode MS" w:hAnsi="Arial" w:cs="Arial"/>
          <w:b/>
          <w:bCs/>
          <w:sz w:val="22"/>
          <w:szCs w:val="22"/>
        </w:rPr>
        <w:t>Documento Base o Documento Tipo CCE-EICP-GI-02 Menor Cuantía</w:t>
      </w:r>
      <w:r w:rsidRPr="009F7BBE">
        <w:rPr>
          <w:rFonts w:ascii="Arial" w:eastAsia="Arial Unicode MS" w:hAnsi="Arial" w:cs="Arial"/>
          <w:bCs/>
          <w:sz w:val="22"/>
          <w:szCs w:val="22"/>
        </w:rPr>
        <w:t xml:space="preserve"> </w:t>
      </w:r>
      <w:r w:rsidRPr="009F7BBE">
        <w:rPr>
          <w:rFonts w:ascii="Arial" w:eastAsia="Arial Unicode MS" w:hAnsi="Arial" w:cs="Arial"/>
          <w:b/>
          <w:bCs/>
          <w:sz w:val="22"/>
          <w:szCs w:val="22"/>
        </w:rPr>
        <w:t>(Matriz 2 - Indicadores Financieros y Organizacionales CCE-EICP-FM-12 Menor Cuantía – Transporte)</w:t>
      </w:r>
      <w:r w:rsidR="00C94DA9" w:rsidRPr="009F7BBE">
        <w:rPr>
          <w:rFonts w:ascii="Arial Narrow" w:eastAsia="Arial Unicode MS" w:hAnsi="Arial Narrow" w:cs="Arial"/>
          <w:bCs/>
          <w:sz w:val="22"/>
          <w:szCs w:val="22"/>
        </w:rPr>
        <w:t xml:space="preserve">. </w:t>
      </w:r>
    </w:p>
    <w:p w14:paraId="54580328" w14:textId="77777777" w:rsidR="00DD3748" w:rsidRPr="009F7BBE" w:rsidRDefault="00DD3748" w:rsidP="00C94DA9">
      <w:pPr>
        <w:tabs>
          <w:tab w:val="left" w:pos="-720"/>
        </w:tabs>
        <w:suppressAutoHyphens/>
        <w:jc w:val="both"/>
        <w:rPr>
          <w:rFonts w:ascii="Arial Narrow" w:eastAsia="Arial Unicode MS" w:hAnsi="Arial Narrow" w:cs="Arial"/>
          <w:bCs/>
          <w:sz w:val="22"/>
          <w:szCs w:val="22"/>
        </w:rPr>
      </w:pPr>
    </w:p>
    <w:p w14:paraId="4F7DF61D" w14:textId="76EEE255" w:rsidR="00F32ADE" w:rsidRPr="009F7BBE" w:rsidRDefault="00F32ADE" w:rsidP="00FE20ED">
      <w:pPr>
        <w:pStyle w:val="Prrafodelista"/>
        <w:numPr>
          <w:ilvl w:val="1"/>
          <w:numId w:val="41"/>
        </w:numPr>
        <w:tabs>
          <w:tab w:val="left" w:pos="-720"/>
        </w:tabs>
        <w:suppressAutoHyphens/>
        <w:contextualSpacing/>
        <w:jc w:val="both"/>
        <w:rPr>
          <w:rFonts w:ascii="Arial" w:eastAsia="Arial Unicode MS" w:hAnsi="Arial" w:cs="Arial"/>
          <w:b/>
          <w:bCs/>
          <w:sz w:val="22"/>
          <w:szCs w:val="22"/>
        </w:rPr>
      </w:pPr>
      <w:r w:rsidRPr="009F7BBE">
        <w:rPr>
          <w:rFonts w:ascii="Arial" w:eastAsia="Arial Unicode MS" w:hAnsi="Arial" w:cs="Arial"/>
          <w:b/>
          <w:bCs/>
          <w:sz w:val="22"/>
          <w:szCs w:val="22"/>
        </w:rPr>
        <w:t>Requisitos Habilitantes de Contenido Técnico</w:t>
      </w:r>
    </w:p>
    <w:p w14:paraId="2E57958C" w14:textId="77777777" w:rsidR="00F32ADE" w:rsidRPr="009F7BBE" w:rsidRDefault="00F32ADE" w:rsidP="00F32ADE">
      <w:pPr>
        <w:tabs>
          <w:tab w:val="left" w:pos="-720"/>
        </w:tabs>
        <w:suppressAutoHyphens/>
        <w:jc w:val="both"/>
        <w:rPr>
          <w:rFonts w:ascii="Arial" w:eastAsia="Arial Unicode MS" w:hAnsi="Arial" w:cs="Arial"/>
          <w:bCs/>
          <w:sz w:val="22"/>
          <w:szCs w:val="22"/>
        </w:rPr>
      </w:pPr>
    </w:p>
    <w:p w14:paraId="7110DB9F" w14:textId="77777777" w:rsidR="00F32ADE" w:rsidRPr="009F7BBE" w:rsidRDefault="00F32ADE" w:rsidP="00F32ADE">
      <w:pPr>
        <w:tabs>
          <w:tab w:val="left" w:pos="-720"/>
        </w:tabs>
        <w:suppressAutoHyphens/>
        <w:jc w:val="both"/>
        <w:rPr>
          <w:rFonts w:ascii="Arial" w:eastAsia="Arial Unicode MS" w:hAnsi="Arial" w:cs="Arial"/>
          <w:b/>
          <w:bCs/>
          <w:sz w:val="22"/>
          <w:szCs w:val="22"/>
        </w:rPr>
      </w:pPr>
      <w:r w:rsidRPr="009F7BBE">
        <w:rPr>
          <w:rFonts w:ascii="Arial" w:eastAsia="Arial Unicode MS" w:hAnsi="Arial" w:cs="Arial"/>
          <w:bCs/>
          <w:sz w:val="22"/>
          <w:szCs w:val="22"/>
        </w:rPr>
        <w:t xml:space="preserve">Los descritos en el </w:t>
      </w:r>
      <w:r w:rsidRPr="009F7BBE">
        <w:rPr>
          <w:rFonts w:ascii="Arial" w:eastAsia="Arial Unicode MS" w:hAnsi="Arial" w:cs="Arial"/>
          <w:b/>
          <w:bCs/>
          <w:sz w:val="22"/>
          <w:szCs w:val="22"/>
        </w:rPr>
        <w:t>Documento Base o Documento Tipo CCE-EICP-GI-02 Menor Cuantía</w:t>
      </w:r>
    </w:p>
    <w:p w14:paraId="09B8CDF3" w14:textId="77777777" w:rsidR="007A706B" w:rsidRPr="009F7BBE" w:rsidRDefault="007A706B" w:rsidP="00F32ADE">
      <w:pPr>
        <w:tabs>
          <w:tab w:val="left" w:pos="-720"/>
        </w:tabs>
        <w:suppressAutoHyphens/>
        <w:jc w:val="both"/>
        <w:rPr>
          <w:rFonts w:ascii="Arial" w:eastAsia="Arial Unicode MS" w:hAnsi="Arial" w:cs="Arial"/>
          <w:b/>
          <w:bCs/>
          <w:sz w:val="22"/>
          <w:szCs w:val="22"/>
        </w:rPr>
      </w:pPr>
    </w:p>
    <w:p w14:paraId="2EC652B5" w14:textId="77777777" w:rsidR="00F32ADE" w:rsidRPr="009F7BBE" w:rsidRDefault="00F32ADE" w:rsidP="00F32ADE">
      <w:pPr>
        <w:tabs>
          <w:tab w:val="left" w:pos="-720"/>
        </w:tabs>
        <w:suppressAutoHyphens/>
        <w:jc w:val="both"/>
        <w:rPr>
          <w:rFonts w:ascii="Arial" w:eastAsia="Arial Unicode MS" w:hAnsi="Arial" w:cs="Arial"/>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F32ADE" w:rsidRPr="009F7BBE" w14:paraId="36479947" w14:textId="77777777" w:rsidTr="0098048E">
        <w:trPr>
          <w:trHeight w:val="340"/>
          <w:jc w:val="center"/>
        </w:trPr>
        <w:tc>
          <w:tcPr>
            <w:tcW w:w="7225" w:type="dxa"/>
            <w:shd w:val="clear" w:color="auto" w:fill="D0CECE" w:themeFill="background2" w:themeFillShade="E6"/>
            <w:vAlign w:val="center"/>
          </w:tcPr>
          <w:p w14:paraId="095FAB9F" w14:textId="77777777" w:rsidR="00F32ADE" w:rsidRPr="009F7BBE" w:rsidRDefault="00F32ADE" w:rsidP="0098048E">
            <w:pPr>
              <w:ind w:right="-142"/>
              <w:jc w:val="center"/>
              <w:rPr>
                <w:rFonts w:ascii="Arial Narrow" w:hAnsi="Arial Narrow" w:cs="Arial"/>
                <w:b/>
                <w:bCs/>
                <w:sz w:val="22"/>
                <w:szCs w:val="22"/>
              </w:rPr>
            </w:pPr>
            <w:r w:rsidRPr="009F7BBE">
              <w:rPr>
                <w:rFonts w:ascii="Arial Narrow" w:hAnsi="Arial Narrow" w:cs="Arial"/>
                <w:b/>
                <w:bCs/>
                <w:sz w:val="22"/>
                <w:szCs w:val="22"/>
              </w:rPr>
              <w:t>Requisitos</w:t>
            </w:r>
          </w:p>
        </w:tc>
      </w:tr>
      <w:tr w:rsidR="00F32ADE" w:rsidRPr="009F7BBE" w14:paraId="0CBE8CB0" w14:textId="77777777" w:rsidTr="0098048E">
        <w:trPr>
          <w:trHeight w:val="340"/>
          <w:jc w:val="center"/>
        </w:trPr>
        <w:tc>
          <w:tcPr>
            <w:tcW w:w="7225" w:type="dxa"/>
            <w:shd w:val="clear" w:color="auto" w:fill="auto"/>
            <w:vAlign w:val="center"/>
          </w:tcPr>
          <w:p w14:paraId="73CFFA34" w14:textId="77777777" w:rsidR="00F32ADE" w:rsidRPr="009F7BBE" w:rsidRDefault="00F32ADE" w:rsidP="0098048E">
            <w:pPr>
              <w:ind w:right="-142"/>
              <w:contextualSpacing/>
              <w:rPr>
                <w:rFonts w:ascii="Arial Narrow" w:hAnsi="Arial Narrow" w:cs="Arial"/>
                <w:sz w:val="22"/>
                <w:szCs w:val="22"/>
              </w:rPr>
            </w:pPr>
            <w:r w:rsidRPr="009F7BBE">
              <w:rPr>
                <w:rFonts w:ascii="Arial Narrow" w:hAnsi="Arial Narrow" w:cs="Arial"/>
                <w:sz w:val="22"/>
                <w:szCs w:val="22"/>
              </w:rPr>
              <w:t xml:space="preserve">Experiencia general del proponente </w:t>
            </w:r>
          </w:p>
        </w:tc>
      </w:tr>
      <w:tr w:rsidR="00F32ADE" w:rsidRPr="009F7BBE" w14:paraId="682406A9" w14:textId="77777777" w:rsidTr="0098048E">
        <w:trPr>
          <w:trHeight w:val="340"/>
          <w:jc w:val="center"/>
        </w:trPr>
        <w:tc>
          <w:tcPr>
            <w:tcW w:w="7225" w:type="dxa"/>
            <w:shd w:val="clear" w:color="auto" w:fill="auto"/>
            <w:vAlign w:val="center"/>
          </w:tcPr>
          <w:p w14:paraId="0527EFB8" w14:textId="77777777" w:rsidR="00F32ADE" w:rsidRPr="009F7BBE" w:rsidRDefault="00F32ADE" w:rsidP="0098048E">
            <w:pPr>
              <w:ind w:right="-142"/>
              <w:contextualSpacing/>
              <w:rPr>
                <w:rFonts w:ascii="Arial Narrow" w:hAnsi="Arial Narrow" w:cs="Arial"/>
                <w:sz w:val="22"/>
                <w:szCs w:val="22"/>
              </w:rPr>
            </w:pPr>
            <w:r w:rsidRPr="009F7BBE">
              <w:rPr>
                <w:rFonts w:ascii="Arial Narrow" w:hAnsi="Arial Narrow" w:cs="Arial"/>
                <w:sz w:val="22"/>
                <w:szCs w:val="22"/>
              </w:rPr>
              <w:t xml:space="preserve">Experiencia específica del proponente </w:t>
            </w:r>
          </w:p>
        </w:tc>
      </w:tr>
      <w:tr w:rsidR="00F32ADE" w:rsidRPr="009F7BBE" w14:paraId="7C8EF97A" w14:textId="77777777" w:rsidTr="0098048E">
        <w:trPr>
          <w:trHeight w:val="340"/>
          <w:jc w:val="center"/>
        </w:trPr>
        <w:tc>
          <w:tcPr>
            <w:tcW w:w="7225" w:type="dxa"/>
            <w:shd w:val="clear" w:color="auto" w:fill="auto"/>
            <w:vAlign w:val="center"/>
          </w:tcPr>
          <w:p w14:paraId="492070AA" w14:textId="77777777" w:rsidR="00F32ADE" w:rsidRPr="009F7BBE" w:rsidRDefault="00F32ADE" w:rsidP="0098048E">
            <w:pPr>
              <w:ind w:right="-142"/>
              <w:contextualSpacing/>
              <w:rPr>
                <w:rFonts w:ascii="Arial Narrow" w:hAnsi="Arial Narrow" w:cs="Arial"/>
                <w:sz w:val="22"/>
                <w:szCs w:val="22"/>
              </w:rPr>
            </w:pPr>
            <w:r w:rsidRPr="009F7BBE">
              <w:rPr>
                <w:rFonts w:ascii="Arial Narrow" w:hAnsi="Arial Narrow" w:cs="Arial"/>
                <w:sz w:val="22"/>
                <w:szCs w:val="22"/>
              </w:rPr>
              <w:t>Aspectos técnicos de obligatorio cumplimiento</w:t>
            </w:r>
          </w:p>
        </w:tc>
      </w:tr>
    </w:tbl>
    <w:p w14:paraId="1405C7B7" w14:textId="77777777" w:rsidR="00F32ADE" w:rsidRPr="009F7BBE" w:rsidRDefault="00F32ADE" w:rsidP="00F32ADE">
      <w:pPr>
        <w:tabs>
          <w:tab w:val="left" w:pos="-720"/>
        </w:tabs>
        <w:suppressAutoHyphens/>
        <w:ind w:left="720"/>
        <w:contextualSpacing/>
        <w:jc w:val="both"/>
        <w:rPr>
          <w:rFonts w:ascii="Arial" w:eastAsia="Arial Unicode MS" w:hAnsi="Arial" w:cs="Arial"/>
          <w:b/>
          <w:bCs/>
          <w:sz w:val="22"/>
          <w:szCs w:val="22"/>
        </w:rPr>
      </w:pPr>
    </w:p>
    <w:p w14:paraId="3CCB7DD7" w14:textId="77777777" w:rsidR="00F32ADE" w:rsidRPr="009F7BBE" w:rsidRDefault="00F32ADE" w:rsidP="00FE20ED">
      <w:pPr>
        <w:numPr>
          <w:ilvl w:val="1"/>
          <w:numId w:val="41"/>
        </w:numPr>
        <w:tabs>
          <w:tab w:val="left" w:pos="-720"/>
        </w:tabs>
        <w:suppressAutoHyphens/>
        <w:contextualSpacing/>
        <w:jc w:val="both"/>
        <w:rPr>
          <w:rFonts w:ascii="Arial" w:eastAsia="Arial Unicode MS" w:hAnsi="Arial" w:cs="Arial"/>
          <w:b/>
          <w:bCs/>
          <w:sz w:val="22"/>
          <w:szCs w:val="22"/>
        </w:rPr>
      </w:pPr>
      <w:r w:rsidRPr="009F7BBE">
        <w:rPr>
          <w:rFonts w:ascii="Arial" w:eastAsia="Arial Unicode MS" w:hAnsi="Arial" w:cs="Arial"/>
          <w:b/>
          <w:bCs/>
          <w:sz w:val="22"/>
          <w:szCs w:val="22"/>
        </w:rPr>
        <w:t xml:space="preserve">Experiencia general del proponente </w:t>
      </w:r>
    </w:p>
    <w:p w14:paraId="65A76A15" w14:textId="77777777" w:rsidR="00F32ADE" w:rsidRPr="009F7BBE" w:rsidRDefault="00F32ADE" w:rsidP="00F32ADE">
      <w:pPr>
        <w:tabs>
          <w:tab w:val="left" w:pos="-720"/>
        </w:tabs>
        <w:suppressAutoHyphens/>
        <w:contextualSpacing/>
        <w:jc w:val="both"/>
        <w:rPr>
          <w:rFonts w:ascii="Arial" w:eastAsia="Arial Unicode MS" w:hAnsi="Arial" w:cs="Arial"/>
          <w:b/>
          <w:bCs/>
          <w:sz w:val="22"/>
          <w:szCs w:val="22"/>
        </w:rPr>
      </w:pPr>
    </w:p>
    <w:p w14:paraId="629DA4AF" w14:textId="77777777" w:rsidR="00F32ADE" w:rsidRPr="009F7BBE" w:rsidRDefault="00F32ADE" w:rsidP="00F32ADE">
      <w:pPr>
        <w:tabs>
          <w:tab w:val="left" w:pos="-720"/>
        </w:tabs>
        <w:suppressAutoHyphens/>
        <w:contextualSpacing/>
        <w:jc w:val="both"/>
        <w:rPr>
          <w:rFonts w:ascii="Arial" w:hAnsi="Arial" w:cs="Arial"/>
          <w:b/>
          <w:sz w:val="22"/>
          <w:szCs w:val="22"/>
        </w:rPr>
      </w:pPr>
      <w:r w:rsidRPr="009F7BBE">
        <w:rPr>
          <w:rFonts w:ascii="Arial" w:hAnsi="Arial" w:cs="Arial"/>
          <w:sz w:val="22"/>
          <w:szCs w:val="22"/>
        </w:rPr>
        <w:t xml:space="preserve">La complejidad técnica del proyecto se establece de la siguiente manera, en concordancia con lo previsto en la </w:t>
      </w:r>
      <w:r w:rsidRPr="009F7BBE">
        <w:rPr>
          <w:rFonts w:ascii="Arial" w:hAnsi="Arial" w:cs="Arial"/>
          <w:b/>
          <w:sz w:val="22"/>
          <w:szCs w:val="22"/>
        </w:rPr>
        <w:t>Matriz 1 -Experiencia CCE-EICP-FM-11 Menor cuantía (Transporte)</w:t>
      </w:r>
    </w:p>
    <w:p w14:paraId="54C3AD7B" w14:textId="77777777" w:rsidR="00F32ADE" w:rsidRPr="009F7BBE" w:rsidRDefault="00F32ADE" w:rsidP="00F32ADE">
      <w:pPr>
        <w:tabs>
          <w:tab w:val="left" w:pos="-720"/>
        </w:tabs>
        <w:suppressAutoHyphens/>
        <w:contextualSpacing/>
        <w:jc w:val="both"/>
        <w:rPr>
          <w:rFonts w:ascii="Arial" w:hAnsi="Arial" w:cs="Arial"/>
          <w:b/>
          <w:sz w:val="22"/>
          <w:szCs w:val="22"/>
        </w:rPr>
      </w:pPr>
    </w:p>
    <w:p w14:paraId="71E334B4" w14:textId="77777777" w:rsidR="00F32ADE" w:rsidRPr="009F7BBE" w:rsidRDefault="00F32ADE" w:rsidP="00F32ADE">
      <w:pPr>
        <w:spacing w:after="240"/>
        <w:jc w:val="both"/>
        <w:rPr>
          <w:rFonts w:ascii="Arial" w:hAnsi="Arial" w:cs="Arial"/>
          <w:color w:val="000000" w:themeColor="text1"/>
          <w:sz w:val="22"/>
          <w:szCs w:val="22"/>
          <w:lang w:val="es-MX"/>
        </w:rPr>
      </w:pPr>
      <w:r w:rsidRPr="009F7BBE">
        <w:rPr>
          <w:rFonts w:ascii="Arial" w:hAnsi="Arial" w:cs="Arial"/>
          <w:color w:val="000000" w:themeColor="text1"/>
          <w:sz w:val="22"/>
          <w:szCs w:val="22"/>
          <w:lang w:val="es-MX"/>
        </w:rPr>
        <w:t xml:space="preserve">La complejidad técnica del proyecto se establece de la siguiente manera, en concordancia con lo previsto en la “Matriz 1 – Experiencia”: </w:t>
      </w:r>
    </w:p>
    <w:p w14:paraId="3469C23F" w14:textId="77777777" w:rsidR="00F32ADE" w:rsidRPr="009F7BBE" w:rsidRDefault="00F32ADE" w:rsidP="00F32ADE">
      <w:pPr>
        <w:spacing w:after="240"/>
        <w:jc w:val="both"/>
        <w:textAlignment w:val="baseline"/>
        <w:rPr>
          <w:rFonts w:ascii="Arial" w:hAnsi="Arial" w:cs="Arial"/>
          <w:color w:val="000000" w:themeColor="text1"/>
          <w:sz w:val="22"/>
          <w:szCs w:val="22"/>
          <w:lang w:eastAsia="es-CO"/>
        </w:rPr>
      </w:pPr>
      <w:r w:rsidRPr="009F7BBE">
        <w:rPr>
          <w:rFonts w:ascii="Arial" w:hAnsi="Arial" w:cs="Arial"/>
          <w:b/>
          <w:bCs/>
          <w:color w:val="000000" w:themeColor="text1"/>
          <w:sz w:val="22"/>
          <w:szCs w:val="22"/>
          <w:u w:val="single"/>
          <w:lang w:eastAsia="es-CO"/>
        </w:rPr>
        <w:t>JUSTIFICACIÓN DE LA COMPLEJIDAD TÉCNICA:</w:t>
      </w:r>
    </w:p>
    <w:p w14:paraId="584DB13E" w14:textId="77777777" w:rsidR="00F32ADE" w:rsidRPr="009F7BBE" w:rsidRDefault="00F32ADE" w:rsidP="00F32ADE">
      <w:pPr>
        <w:spacing w:after="240"/>
        <w:jc w:val="both"/>
        <w:textAlignment w:val="baseline"/>
        <w:rPr>
          <w:rFonts w:ascii="Arial" w:hAnsi="Arial" w:cs="Arial"/>
          <w:color w:val="000000" w:themeColor="text1"/>
          <w:sz w:val="22"/>
          <w:szCs w:val="22"/>
          <w:lang w:eastAsia="es-CO"/>
        </w:rPr>
      </w:pPr>
      <w:r w:rsidRPr="009F7BBE">
        <w:rPr>
          <w:rFonts w:ascii="Arial" w:hAnsi="Arial" w:cs="Arial"/>
          <w:color w:val="000000" w:themeColor="text1"/>
          <w:sz w:val="22"/>
          <w:szCs w:val="22"/>
          <w:lang w:eastAsia="es-CO"/>
        </w:rPr>
        <w:t>La complejidad técnica del proyecto se establece de la siguiente manera, en concordancia con lo previsto en la “Matriz 1 – Experiencia”:  </w:t>
      </w:r>
    </w:p>
    <w:p w14:paraId="3731C6AA" w14:textId="77777777" w:rsidR="00AB6D12" w:rsidRPr="009F7BBE" w:rsidRDefault="00AB6D12" w:rsidP="00F32ADE">
      <w:pPr>
        <w:spacing w:after="240"/>
        <w:jc w:val="both"/>
        <w:textAlignment w:val="baseline"/>
        <w:rPr>
          <w:rFonts w:ascii="Arial" w:hAnsi="Arial" w:cs="Arial"/>
          <w:color w:val="000000" w:themeColor="text1"/>
          <w:sz w:val="22"/>
          <w:szCs w:val="22"/>
          <w:lang w:eastAsia="es-CO"/>
        </w:rPr>
      </w:pPr>
    </w:p>
    <w:tbl>
      <w:tblPr>
        <w:tblW w:w="1006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7"/>
        <w:gridCol w:w="2835"/>
        <w:gridCol w:w="4253"/>
      </w:tblGrid>
      <w:tr w:rsidR="00F32ADE" w:rsidRPr="009F7BBE" w14:paraId="2ADE049D" w14:textId="77777777" w:rsidTr="009F6D4A">
        <w:trPr>
          <w:jc w:val="center"/>
        </w:trPr>
        <w:tc>
          <w:tcPr>
            <w:tcW w:w="2977" w:type="dxa"/>
            <w:tcBorders>
              <w:top w:val="nil"/>
              <w:left w:val="nil"/>
              <w:bottom w:val="single" w:sz="6" w:space="0" w:color="auto"/>
              <w:right w:val="single" w:sz="6" w:space="0" w:color="auto"/>
            </w:tcBorders>
            <w:shd w:val="clear" w:color="auto" w:fill="auto"/>
            <w:hideMark/>
          </w:tcPr>
          <w:p w14:paraId="379586DE" w14:textId="77777777" w:rsidR="00F32ADE" w:rsidRPr="009F7BBE" w:rsidRDefault="00F32ADE" w:rsidP="0098048E">
            <w:pPr>
              <w:ind w:left="709" w:right="624"/>
              <w:textAlignment w:val="baseline"/>
              <w:rPr>
                <w:rFonts w:cs="Arial"/>
                <w:color w:val="000000" w:themeColor="text1"/>
                <w:lang w:eastAsia="es-CO"/>
              </w:rPr>
            </w:pPr>
            <w:r w:rsidRPr="009F7BBE">
              <w:rPr>
                <w:rFonts w:cs="Arial"/>
                <w:color w:val="000000" w:themeColor="text1"/>
                <w:lang w:eastAsia="es-CO"/>
              </w:rPr>
              <w:t> </w:t>
            </w:r>
          </w:p>
        </w:tc>
        <w:tc>
          <w:tcPr>
            <w:tcW w:w="2835"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E63C956" w14:textId="77777777" w:rsidR="00F32ADE" w:rsidRPr="009F7BBE" w:rsidRDefault="00F32ADE" w:rsidP="0098048E">
            <w:pPr>
              <w:ind w:left="150" w:right="624"/>
              <w:jc w:val="center"/>
              <w:textAlignment w:val="baseline"/>
              <w:rPr>
                <w:rFonts w:cs="Arial"/>
                <w:b/>
                <w:bCs/>
                <w:color w:val="000000" w:themeColor="text1"/>
                <w:lang w:eastAsia="es-CO"/>
              </w:rPr>
            </w:pPr>
            <w:r w:rsidRPr="009F7BBE">
              <w:rPr>
                <w:rFonts w:cs="Arial"/>
                <w:b/>
                <w:bCs/>
                <w:color w:val="000000" w:themeColor="text1"/>
                <w:lang w:eastAsia="es-CO"/>
              </w:rPr>
              <w:t>Baja – Media Complejidad</w:t>
            </w:r>
          </w:p>
        </w:tc>
        <w:tc>
          <w:tcPr>
            <w:tcW w:w="4253" w:type="dxa"/>
            <w:tcBorders>
              <w:top w:val="single" w:sz="6" w:space="0" w:color="auto"/>
              <w:left w:val="nil"/>
              <w:bottom w:val="single" w:sz="6" w:space="0" w:color="auto"/>
              <w:right w:val="single" w:sz="6" w:space="0" w:color="auto"/>
            </w:tcBorders>
            <w:shd w:val="clear" w:color="auto" w:fill="D0CECE" w:themeFill="background2" w:themeFillShade="E6"/>
            <w:hideMark/>
          </w:tcPr>
          <w:p w14:paraId="552FEE83" w14:textId="77777777" w:rsidR="00F32ADE" w:rsidRPr="009F7BBE" w:rsidRDefault="00F32ADE" w:rsidP="0098048E">
            <w:pPr>
              <w:ind w:left="209" w:right="624" w:hanging="142"/>
              <w:jc w:val="center"/>
              <w:textAlignment w:val="baseline"/>
              <w:rPr>
                <w:rFonts w:cs="Arial"/>
                <w:color w:val="000000" w:themeColor="text1"/>
                <w:lang w:eastAsia="es-CO"/>
              </w:rPr>
            </w:pPr>
            <w:r w:rsidRPr="009F7BBE">
              <w:rPr>
                <w:rFonts w:cs="Arial"/>
                <w:b/>
                <w:bCs/>
                <w:color w:val="000000" w:themeColor="text1"/>
                <w:lang w:eastAsia="es-CO"/>
              </w:rPr>
              <w:t>Alta Complejidad</w:t>
            </w:r>
            <w:r w:rsidRPr="009F7BBE">
              <w:rPr>
                <w:rFonts w:cs="Arial"/>
                <w:color w:val="000000" w:themeColor="text1"/>
                <w:lang w:eastAsia="es-CO"/>
              </w:rPr>
              <w:t> </w:t>
            </w:r>
          </w:p>
        </w:tc>
      </w:tr>
      <w:tr w:rsidR="00F32ADE" w:rsidRPr="009F7BBE" w14:paraId="414109F7" w14:textId="77777777" w:rsidTr="009F6D4A">
        <w:trPr>
          <w:jc w:val="center"/>
        </w:trPr>
        <w:tc>
          <w:tcPr>
            <w:tcW w:w="2977"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263B987" w14:textId="77777777" w:rsidR="00F32ADE" w:rsidRPr="009F7BBE" w:rsidRDefault="00F32ADE" w:rsidP="0098048E">
            <w:pPr>
              <w:ind w:left="146" w:right="624"/>
              <w:jc w:val="center"/>
              <w:textAlignment w:val="baseline"/>
              <w:rPr>
                <w:rFonts w:cs="Arial"/>
                <w:color w:val="000000" w:themeColor="text1"/>
                <w:lang w:eastAsia="es-CO"/>
              </w:rPr>
            </w:pPr>
            <w:r w:rsidRPr="009F7BBE">
              <w:rPr>
                <w:rFonts w:cs="Arial"/>
                <w:b/>
                <w:bCs/>
                <w:color w:val="000000" w:themeColor="text1"/>
                <w:lang w:eastAsia="es-CO"/>
              </w:rPr>
              <w:t>Complejidad técnica del proyecto y Matriz 1 – Experiencia</w:t>
            </w:r>
            <w:r w:rsidRPr="009F7BBE">
              <w:rPr>
                <w:rFonts w:cs="Arial"/>
                <w:color w:val="000000" w:themeColor="text1"/>
                <w:lang w:eastAsia="es-CO"/>
              </w:rPr>
              <w:t> </w:t>
            </w:r>
          </w:p>
        </w:tc>
        <w:tc>
          <w:tcPr>
            <w:tcW w:w="2835" w:type="dxa"/>
            <w:tcBorders>
              <w:top w:val="nil"/>
              <w:left w:val="nil"/>
              <w:bottom w:val="single" w:sz="6" w:space="0" w:color="auto"/>
              <w:right w:val="single" w:sz="6" w:space="0" w:color="auto"/>
            </w:tcBorders>
            <w:shd w:val="clear" w:color="auto" w:fill="auto"/>
            <w:vAlign w:val="center"/>
            <w:hideMark/>
          </w:tcPr>
          <w:p w14:paraId="66D13640" w14:textId="03D46B41" w:rsidR="00F32ADE" w:rsidRPr="009F7BBE" w:rsidRDefault="00483C43" w:rsidP="0098048E">
            <w:pPr>
              <w:ind w:left="150" w:right="624"/>
              <w:jc w:val="center"/>
              <w:textAlignment w:val="baseline"/>
              <w:rPr>
                <w:rFonts w:cs="Arial"/>
                <w:b/>
                <w:bCs/>
                <w:color w:val="000000" w:themeColor="text1"/>
                <w:sz w:val="32"/>
                <w:szCs w:val="32"/>
                <w:lang w:eastAsia="es-CO"/>
              </w:rPr>
            </w:pPr>
            <w:r w:rsidRPr="009F7BBE">
              <w:rPr>
                <w:rFonts w:cs="Arial"/>
                <w:b/>
                <w:bCs/>
                <w:color w:val="000000" w:themeColor="text1"/>
                <w:sz w:val="32"/>
                <w:szCs w:val="32"/>
                <w:lang w:eastAsia="es-CO"/>
              </w:rPr>
              <w:t>x</w:t>
            </w:r>
          </w:p>
        </w:tc>
        <w:tc>
          <w:tcPr>
            <w:tcW w:w="4253" w:type="dxa"/>
            <w:tcBorders>
              <w:top w:val="nil"/>
              <w:left w:val="nil"/>
              <w:bottom w:val="single" w:sz="6" w:space="0" w:color="auto"/>
              <w:right w:val="single" w:sz="6" w:space="0" w:color="auto"/>
            </w:tcBorders>
            <w:shd w:val="clear" w:color="auto" w:fill="auto"/>
            <w:vAlign w:val="center"/>
            <w:hideMark/>
          </w:tcPr>
          <w:p w14:paraId="031B16A9" w14:textId="612F082E" w:rsidR="00F32ADE" w:rsidRPr="009F7BBE" w:rsidRDefault="00F32ADE" w:rsidP="0098048E">
            <w:pPr>
              <w:ind w:left="209" w:right="624" w:hanging="142"/>
              <w:jc w:val="center"/>
              <w:textAlignment w:val="baseline"/>
              <w:rPr>
                <w:rFonts w:cs="Arial"/>
                <w:color w:val="000000" w:themeColor="text1"/>
                <w:lang w:eastAsia="es-CO"/>
              </w:rPr>
            </w:pPr>
          </w:p>
        </w:tc>
      </w:tr>
      <w:tr w:rsidR="00F32ADE" w:rsidRPr="009F7BBE" w14:paraId="43C5520A" w14:textId="77777777" w:rsidTr="009F6D4A">
        <w:trPr>
          <w:jc w:val="center"/>
        </w:trPr>
        <w:tc>
          <w:tcPr>
            <w:tcW w:w="2977"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72827E4" w14:textId="77777777" w:rsidR="00F32ADE" w:rsidRPr="009F7BBE" w:rsidRDefault="00F32ADE" w:rsidP="0098048E">
            <w:pPr>
              <w:spacing w:after="240"/>
              <w:ind w:left="146" w:right="624"/>
              <w:jc w:val="center"/>
              <w:textAlignment w:val="baseline"/>
              <w:rPr>
                <w:rFonts w:cs="Arial"/>
                <w:color w:val="000000" w:themeColor="text1"/>
                <w:lang w:eastAsia="es-CO"/>
              </w:rPr>
            </w:pPr>
            <w:r w:rsidRPr="009F7BBE">
              <w:rPr>
                <w:rFonts w:cs="Arial"/>
                <w:b/>
                <w:bCs/>
                <w:color w:val="000000" w:themeColor="text1"/>
                <w:lang w:eastAsia="es-CO"/>
              </w:rPr>
              <w:lastRenderedPageBreak/>
              <w:t>Justificación de la complejidad técnica de la Matriz 1 - Experiencia</w:t>
            </w:r>
            <w:r w:rsidRPr="009F7BBE">
              <w:rPr>
                <w:rFonts w:cs="Arial"/>
                <w:color w:val="000000" w:themeColor="text1"/>
                <w:lang w:eastAsia="es-CO"/>
              </w:rPr>
              <w:t> </w:t>
            </w:r>
          </w:p>
        </w:tc>
        <w:tc>
          <w:tcPr>
            <w:tcW w:w="7088" w:type="dxa"/>
            <w:gridSpan w:val="2"/>
            <w:tcBorders>
              <w:top w:val="nil"/>
              <w:left w:val="nil"/>
              <w:bottom w:val="single" w:sz="6" w:space="0" w:color="auto"/>
              <w:right w:val="single" w:sz="6" w:space="0" w:color="auto"/>
            </w:tcBorders>
            <w:shd w:val="clear" w:color="auto" w:fill="auto"/>
            <w:vAlign w:val="center"/>
            <w:hideMark/>
          </w:tcPr>
          <w:p w14:paraId="535BAFAC" w14:textId="147D045D" w:rsidR="00AB6D12" w:rsidRPr="009F7BBE" w:rsidRDefault="00AB6D12" w:rsidP="00AB6D12">
            <w:pPr>
              <w:pStyle w:val="Default"/>
              <w:jc w:val="both"/>
              <w:rPr>
                <w:sz w:val="20"/>
                <w:szCs w:val="20"/>
              </w:rPr>
            </w:pPr>
            <w:r w:rsidRPr="009F7BBE">
              <w:rPr>
                <w:sz w:val="20"/>
                <w:szCs w:val="20"/>
              </w:rPr>
              <w:t xml:space="preserve">La entidad considera que este proyecto tiene una complejidad técnica Baja-Media teniendo en cuenta el sitio de ubicación del proyecto </w:t>
            </w:r>
            <w:r w:rsidR="00E2653C" w:rsidRPr="009F7BBE">
              <w:rPr>
                <w:sz w:val="20"/>
                <w:szCs w:val="20"/>
              </w:rPr>
              <w:t>en el Aeropuerto Alfonso Bonilla Aragón de Cali</w:t>
            </w:r>
            <w:r w:rsidR="008C4F05" w:rsidRPr="009F7BBE">
              <w:rPr>
                <w:sz w:val="20"/>
                <w:szCs w:val="20"/>
              </w:rPr>
              <w:t xml:space="preserve">, Valle del Cauca, </w:t>
            </w:r>
            <w:r w:rsidRPr="009F7BBE">
              <w:rPr>
                <w:sz w:val="20"/>
                <w:szCs w:val="20"/>
              </w:rPr>
              <w:t xml:space="preserve">en el cual tiene acceso fácil por Vías de acceso a la obra para poder atender necesidades que se requieran, el alcance físico y tipo de las obras a realizar, es de fácil acceso a la zona para la adquisición de insumos y transporte de equipos y demás. </w:t>
            </w:r>
          </w:p>
          <w:p w14:paraId="5A8F3A88" w14:textId="64816710" w:rsidR="00F32ADE" w:rsidRPr="009F7BBE" w:rsidRDefault="00F32ADE" w:rsidP="0098048E">
            <w:pPr>
              <w:spacing w:after="240"/>
              <w:ind w:left="150" w:right="311"/>
              <w:jc w:val="both"/>
              <w:textAlignment w:val="baseline"/>
              <w:rPr>
                <w:rFonts w:cs="Arial"/>
                <w:color w:val="000000" w:themeColor="text1"/>
                <w:lang w:eastAsia="es-CO"/>
              </w:rPr>
            </w:pPr>
          </w:p>
        </w:tc>
      </w:tr>
    </w:tbl>
    <w:p w14:paraId="03E93349" w14:textId="77777777" w:rsidR="00F32ADE" w:rsidRPr="009F7BBE" w:rsidRDefault="00F32ADE" w:rsidP="00F32ADE">
      <w:pPr>
        <w:tabs>
          <w:tab w:val="left" w:pos="-720"/>
        </w:tabs>
        <w:suppressAutoHyphens/>
        <w:contextualSpacing/>
        <w:jc w:val="both"/>
        <w:rPr>
          <w:rFonts w:ascii="Arial" w:hAnsi="Arial" w:cs="Arial"/>
          <w:b/>
          <w:sz w:val="22"/>
          <w:szCs w:val="22"/>
        </w:rPr>
      </w:pPr>
    </w:p>
    <w:p w14:paraId="6E9CCF1A" w14:textId="77777777" w:rsidR="00851423" w:rsidRPr="009F7BBE" w:rsidRDefault="00851423" w:rsidP="00851423">
      <w:pPr>
        <w:autoSpaceDE w:val="0"/>
        <w:autoSpaceDN w:val="0"/>
        <w:adjustRightInd w:val="0"/>
        <w:jc w:val="both"/>
        <w:rPr>
          <w:rFonts w:ascii="Arial" w:hAnsi="Arial" w:cs="Arial"/>
          <w:sz w:val="22"/>
          <w:szCs w:val="22"/>
        </w:rPr>
      </w:pPr>
      <w:bookmarkStart w:id="13" w:name="_Hlk165043463"/>
      <w:r w:rsidRPr="009F7BBE">
        <w:rPr>
          <w:rFonts w:ascii="Arial" w:hAnsi="Arial" w:cs="Arial"/>
          <w:sz w:val="22"/>
          <w:szCs w:val="22"/>
        </w:rPr>
        <w:t xml:space="preserve">De conformidad con la </w:t>
      </w:r>
      <w:r w:rsidRPr="009F7BBE">
        <w:rPr>
          <w:rFonts w:ascii="Arial" w:hAnsi="Arial" w:cs="Arial"/>
          <w:b/>
          <w:sz w:val="22"/>
          <w:szCs w:val="22"/>
        </w:rPr>
        <w:t>Matriz 1 -Experiencia CCE-EICP-FM-11 Menor cuantía (Transporte)</w:t>
      </w:r>
      <w:r w:rsidRPr="009F7BBE">
        <w:rPr>
          <w:rFonts w:ascii="Arial" w:hAnsi="Arial" w:cs="Arial"/>
          <w:sz w:val="22"/>
          <w:szCs w:val="22"/>
        </w:rPr>
        <w:t>, documento tipo de MENOR cuantía de infraestructura de transporte – versión 2, el proyecto se encuentra enmarcado en el Numeral:</w:t>
      </w:r>
    </w:p>
    <w:p w14:paraId="10C1FDAD" w14:textId="77777777" w:rsidR="00851423" w:rsidRPr="009F7BBE" w:rsidRDefault="00851423" w:rsidP="00851423">
      <w:pPr>
        <w:autoSpaceDE w:val="0"/>
        <w:autoSpaceDN w:val="0"/>
        <w:adjustRightInd w:val="0"/>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2075"/>
        <w:gridCol w:w="1279"/>
        <w:gridCol w:w="6610"/>
      </w:tblGrid>
      <w:tr w:rsidR="008B4452" w:rsidRPr="009F7BBE" w14:paraId="5CF8484F" w14:textId="77777777" w:rsidTr="008B4452">
        <w:trPr>
          <w:trHeight w:val="1680"/>
        </w:trPr>
        <w:tc>
          <w:tcPr>
            <w:tcW w:w="10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58AA19" w14:textId="77777777" w:rsidR="008B4452" w:rsidRPr="009F7BBE" w:rsidRDefault="008B4452" w:rsidP="008B4452">
            <w:pPr>
              <w:jc w:val="center"/>
              <w:rPr>
                <w:rFonts w:ascii="Arial" w:hAnsi="Arial" w:cs="Arial"/>
                <w:b/>
                <w:bCs/>
                <w:sz w:val="16"/>
                <w:szCs w:val="16"/>
                <w:lang w:val="es-CO" w:eastAsia="es-CO"/>
              </w:rPr>
            </w:pPr>
            <w:r w:rsidRPr="009F7BBE">
              <w:rPr>
                <w:rFonts w:ascii="Arial" w:hAnsi="Arial" w:cs="Arial"/>
                <w:b/>
                <w:bCs/>
                <w:sz w:val="16"/>
                <w:szCs w:val="16"/>
                <w:lang w:val="es-CO" w:eastAsia="es-CO"/>
              </w:rPr>
              <w:t>8.4 PROYECTOS DE    CONSERVACIÓN O ADECUACIÓN O MANTENIMIENTO O REPARACIONES LOCATIVAS DE EDIFICACIONES AEROPORTUARIAS O TORRES DE CONTROL AEROPORTUARIAS</w:t>
            </w:r>
          </w:p>
        </w:tc>
        <w:tc>
          <w:tcPr>
            <w:tcW w:w="642" w:type="pct"/>
            <w:tcBorders>
              <w:top w:val="single" w:sz="4" w:space="0" w:color="auto"/>
              <w:left w:val="nil"/>
              <w:bottom w:val="single" w:sz="4" w:space="0" w:color="auto"/>
              <w:right w:val="single" w:sz="4" w:space="0" w:color="auto"/>
            </w:tcBorders>
            <w:shd w:val="clear" w:color="auto" w:fill="auto"/>
            <w:vAlign w:val="center"/>
            <w:hideMark/>
          </w:tcPr>
          <w:p w14:paraId="788247BC" w14:textId="77777777" w:rsidR="008B4452" w:rsidRPr="009F7BBE" w:rsidRDefault="008B4452" w:rsidP="008B4452">
            <w:pPr>
              <w:jc w:val="center"/>
              <w:rPr>
                <w:rFonts w:ascii="Arial" w:hAnsi="Arial" w:cs="Arial"/>
                <w:sz w:val="16"/>
                <w:szCs w:val="16"/>
                <w:lang w:val="es-CO" w:eastAsia="es-CO"/>
              </w:rPr>
            </w:pPr>
            <w:r w:rsidRPr="009F7BBE">
              <w:rPr>
                <w:rFonts w:ascii="Arial" w:hAnsi="Arial" w:cs="Arial"/>
                <w:sz w:val="16"/>
                <w:szCs w:val="16"/>
                <w:lang w:val="es-CO" w:eastAsia="es-CO"/>
              </w:rPr>
              <w:t>GENERAL</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39070284" w14:textId="77777777" w:rsidR="008B4452" w:rsidRPr="009F7BBE" w:rsidRDefault="008B4452" w:rsidP="008B4452">
            <w:pPr>
              <w:jc w:val="center"/>
              <w:rPr>
                <w:rFonts w:ascii="Arial" w:hAnsi="Arial" w:cs="Arial"/>
                <w:sz w:val="16"/>
                <w:szCs w:val="16"/>
                <w:lang w:val="es-CO" w:eastAsia="es-CO"/>
              </w:rPr>
            </w:pPr>
            <w:r w:rsidRPr="009F7BBE">
              <w:rPr>
                <w:rFonts w:ascii="Arial" w:hAnsi="Arial" w:cs="Arial"/>
                <w:b/>
                <w:bCs/>
                <w:sz w:val="16"/>
                <w:szCs w:val="16"/>
                <w:lang w:val="es-CO" w:eastAsia="es-CO"/>
              </w:rPr>
              <w:t xml:space="preserve">OBRAS DE CONSTRUCCCION O RECONSTRUCCIÓN O AMPLIACIÓN O CONSERVACIÓN O ADECUACIÓN O MANTENIMIENTO O REFORZAMIENTO ESTRUCTURAL O REHABILITACIÓN ESTRUCTURAL DE: </w:t>
            </w:r>
            <w:r w:rsidRPr="009F7BBE">
              <w:rPr>
                <w:rFonts w:ascii="Arial" w:hAnsi="Arial" w:cs="Arial"/>
                <w:sz w:val="16"/>
                <w:szCs w:val="16"/>
                <w:lang w:val="es-CO" w:eastAsia="es-CO"/>
              </w:rPr>
              <w:t>EDIFICACIONES NO RESIDENCIALES</w:t>
            </w:r>
            <w:r w:rsidRPr="009F7BBE">
              <w:rPr>
                <w:rFonts w:ascii="Arial" w:hAnsi="Arial" w:cs="Arial"/>
                <w:sz w:val="16"/>
                <w:szCs w:val="16"/>
                <w:lang w:val="es-CO" w:eastAsia="es-CO"/>
              </w:rPr>
              <w:br/>
            </w:r>
            <w:r w:rsidRPr="009F7BBE">
              <w:rPr>
                <w:rFonts w:ascii="Arial" w:hAnsi="Arial" w:cs="Arial"/>
                <w:sz w:val="16"/>
                <w:szCs w:val="16"/>
                <w:lang w:val="es-CO" w:eastAsia="es-CO"/>
              </w:rPr>
              <w:br/>
            </w:r>
            <w:r w:rsidRPr="009F7BBE">
              <w:rPr>
                <w:rFonts w:ascii="Arial" w:hAnsi="Arial" w:cs="Arial"/>
                <w:b/>
                <w:bCs/>
                <w:sz w:val="16"/>
                <w:szCs w:val="16"/>
                <w:lang w:val="es-CO" w:eastAsia="es-CO"/>
              </w:rPr>
              <w:t>Nota:</w:t>
            </w:r>
            <w:r w:rsidRPr="009F7BBE">
              <w:rPr>
                <w:rFonts w:ascii="Arial" w:hAnsi="Arial" w:cs="Arial"/>
                <w:sz w:val="16"/>
                <w:szCs w:val="16"/>
                <w:lang w:val="es-CO" w:eastAsia="es-CO"/>
              </w:rPr>
              <w:t xml:space="preserve"> Solamente son válidos los siguientes tipos de edificaciones no residenciales: - Edificaciones educativas; Hospitales o Clínicas; Centros comerciales; Terminales: aéreos o ferroviarios; Estaciones de bomberos; Torres de control aeroportuarias; Edificaciones gubernamentales</w:t>
            </w:r>
          </w:p>
        </w:tc>
      </w:tr>
      <w:tr w:rsidR="008B4452" w:rsidRPr="009F7BBE" w14:paraId="1F8B307E" w14:textId="77777777" w:rsidTr="008B4452">
        <w:trPr>
          <w:trHeight w:val="930"/>
        </w:trPr>
        <w:tc>
          <w:tcPr>
            <w:tcW w:w="1041" w:type="pct"/>
            <w:vMerge/>
            <w:tcBorders>
              <w:top w:val="single" w:sz="4" w:space="0" w:color="auto"/>
              <w:left w:val="single" w:sz="4" w:space="0" w:color="auto"/>
              <w:bottom w:val="single" w:sz="4" w:space="0" w:color="auto"/>
              <w:right w:val="single" w:sz="4" w:space="0" w:color="auto"/>
            </w:tcBorders>
            <w:vAlign w:val="center"/>
            <w:hideMark/>
          </w:tcPr>
          <w:p w14:paraId="3BFAEE0B" w14:textId="77777777" w:rsidR="008B4452" w:rsidRPr="009F7BBE" w:rsidRDefault="008B4452" w:rsidP="008B4452">
            <w:pPr>
              <w:rPr>
                <w:rFonts w:ascii="Arial" w:hAnsi="Arial" w:cs="Arial"/>
                <w:b/>
                <w:bCs/>
                <w:sz w:val="16"/>
                <w:szCs w:val="16"/>
                <w:lang w:val="es-CO" w:eastAsia="es-CO"/>
              </w:rPr>
            </w:pPr>
          </w:p>
        </w:tc>
        <w:tc>
          <w:tcPr>
            <w:tcW w:w="6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8AF2B1" w14:textId="77777777" w:rsidR="008B4452" w:rsidRPr="009F7BBE" w:rsidRDefault="008B4452" w:rsidP="008B4452">
            <w:pPr>
              <w:jc w:val="center"/>
              <w:rPr>
                <w:rFonts w:ascii="Arial" w:hAnsi="Arial" w:cs="Arial"/>
                <w:sz w:val="16"/>
                <w:szCs w:val="16"/>
                <w:lang w:val="es-CO" w:eastAsia="es-CO"/>
              </w:rPr>
            </w:pPr>
            <w:r w:rsidRPr="009F7BBE">
              <w:rPr>
                <w:rFonts w:ascii="Arial" w:hAnsi="Arial" w:cs="Arial"/>
                <w:sz w:val="16"/>
                <w:szCs w:val="16"/>
                <w:lang w:val="es-CO" w:eastAsia="es-CO"/>
              </w:rPr>
              <w:t>ESPECIFICA</w:t>
            </w:r>
          </w:p>
        </w:tc>
        <w:tc>
          <w:tcPr>
            <w:tcW w:w="3317" w:type="pct"/>
            <w:tcBorders>
              <w:top w:val="single" w:sz="4" w:space="0" w:color="auto"/>
              <w:left w:val="nil"/>
              <w:bottom w:val="single" w:sz="4" w:space="0" w:color="auto"/>
              <w:right w:val="single" w:sz="4" w:space="0" w:color="auto"/>
            </w:tcBorders>
            <w:shd w:val="clear" w:color="auto" w:fill="auto"/>
            <w:vAlign w:val="center"/>
            <w:hideMark/>
          </w:tcPr>
          <w:p w14:paraId="018D29DA" w14:textId="77777777" w:rsidR="008B4452" w:rsidRPr="009F7BBE" w:rsidRDefault="008B4452" w:rsidP="008B4452">
            <w:pPr>
              <w:jc w:val="center"/>
              <w:rPr>
                <w:rFonts w:ascii="Arial" w:hAnsi="Arial" w:cs="Arial"/>
                <w:sz w:val="16"/>
                <w:szCs w:val="16"/>
                <w:lang w:val="es-CO" w:eastAsia="es-CO"/>
              </w:rPr>
            </w:pPr>
            <w:r w:rsidRPr="009F7BBE">
              <w:rPr>
                <w:rFonts w:ascii="Arial" w:hAnsi="Arial" w:cs="Arial"/>
                <w:sz w:val="16"/>
                <w:szCs w:val="16"/>
                <w:lang w:val="es-CO" w:eastAsia="es-CO"/>
              </w:rPr>
              <w:t xml:space="preserve">El valor del contrato en SMMLV  de uno (1) de los contratos válidos aportados para la acreditación de la experiencia general, deberá ser igual o mayor al </w:t>
            </w:r>
            <w:r w:rsidRPr="009F7BBE">
              <w:rPr>
                <w:rFonts w:ascii="Arial" w:hAnsi="Arial" w:cs="Arial"/>
                <w:b/>
                <w:bCs/>
                <w:sz w:val="16"/>
                <w:szCs w:val="16"/>
                <w:lang w:val="es-CO" w:eastAsia="es-CO"/>
              </w:rPr>
              <w:t>50% del valor del PRESUPUESTO OFICIAL (PO)</w:t>
            </w:r>
            <w:r w:rsidRPr="009F7BBE">
              <w:rPr>
                <w:rFonts w:ascii="Arial" w:hAnsi="Arial" w:cs="Arial"/>
                <w:sz w:val="16"/>
                <w:szCs w:val="16"/>
                <w:lang w:val="es-CO" w:eastAsia="es-CO"/>
              </w:rPr>
              <w:t xml:space="preserve"> del presente  Proceso de Contratación.</w:t>
            </w:r>
          </w:p>
        </w:tc>
      </w:tr>
      <w:tr w:rsidR="008B4452" w:rsidRPr="009F7BBE" w14:paraId="532351CF" w14:textId="77777777" w:rsidTr="008B4452">
        <w:trPr>
          <w:trHeight w:val="1725"/>
        </w:trPr>
        <w:tc>
          <w:tcPr>
            <w:tcW w:w="1041" w:type="pct"/>
            <w:vMerge/>
            <w:tcBorders>
              <w:top w:val="single" w:sz="4" w:space="0" w:color="auto"/>
              <w:left w:val="single" w:sz="4" w:space="0" w:color="auto"/>
              <w:bottom w:val="single" w:sz="4" w:space="0" w:color="auto"/>
              <w:right w:val="single" w:sz="4" w:space="0" w:color="auto"/>
            </w:tcBorders>
            <w:vAlign w:val="center"/>
            <w:hideMark/>
          </w:tcPr>
          <w:p w14:paraId="39D01044" w14:textId="77777777" w:rsidR="008B4452" w:rsidRPr="009F7BBE" w:rsidRDefault="008B4452" w:rsidP="008B4452">
            <w:pPr>
              <w:rPr>
                <w:rFonts w:ascii="Arial" w:hAnsi="Arial" w:cs="Arial"/>
                <w:b/>
                <w:bCs/>
                <w:sz w:val="16"/>
                <w:szCs w:val="16"/>
                <w:lang w:val="es-CO" w:eastAsia="es-CO"/>
              </w:rPr>
            </w:pP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7E0CD269" w14:textId="77777777" w:rsidR="008B4452" w:rsidRPr="009F7BBE" w:rsidRDefault="008B4452" w:rsidP="008B4452">
            <w:pPr>
              <w:rPr>
                <w:rFonts w:ascii="Arial" w:hAnsi="Arial" w:cs="Arial"/>
                <w:sz w:val="16"/>
                <w:szCs w:val="16"/>
                <w:lang w:val="es-CO" w:eastAsia="es-CO"/>
              </w:rPr>
            </w:pPr>
          </w:p>
        </w:tc>
        <w:tc>
          <w:tcPr>
            <w:tcW w:w="3317" w:type="pct"/>
            <w:tcBorders>
              <w:top w:val="single" w:sz="4" w:space="0" w:color="auto"/>
              <w:left w:val="nil"/>
              <w:bottom w:val="single" w:sz="4" w:space="0" w:color="auto"/>
              <w:right w:val="single" w:sz="4" w:space="0" w:color="000000"/>
            </w:tcBorders>
            <w:shd w:val="clear" w:color="auto" w:fill="auto"/>
            <w:vAlign w:val="center"/>
            <w:hideMark/>
          </w:tcPr>
          <w:p w14:paraId="4CF0F63D" w14:textId="123BF772" w:rsidR="008B4452" w:rsidRPr="009F7BBE" w:rsidRDefault="008B4452" w:rsidP="00F93074">
            <w:pPr>
              <w:jc w:val="both"/>
              <w:rPr>
                <w:rFonts w:ascii="Arial" w:hAnsi="Arial" w:cs="Arial"/>
                <w:sz w:val="16"/>
                <w:szCs w:val="16"/>
                <w:lang w:val="es-CO" w:eastAsia="es-CO"/>
              </w:rPr>
            </w:pPr>
            <w:r w:rsidRPr="009F7BBE">
              <w:rPr>
                <w:rFonts w:ascii="Arial" w:hAnsi="Arial" w:cs="Arial"/>
                <w:sz w:val="16"/>
                <w:szCs w:val="16"/>
                <w:lang w:val="es-CO" w:eastAsia="es-CO"/>
              </w:rPr>
              <w:t>Por lo menos uno (1) de los contratos válidos aportados como experiencia general deberá acreditar la CONSTRUCCCION O RECONSTRUCCIÓN O AMPLIACIÓN O CONSERVACIÓN O ADECUACIÓN O MANTENIMIENTO O REFORZAMIENTO ESTRUCTURAL O REHABILITACIÓN ESTRUCTURAL DE UNA TORRE DE CONTROL AEROPORTUARIA</w:t>
            </w:r>
          </w:p>
        </w:tc>
      </w:tr>
    </w:tbl>
    <w:p w14:paraId="3E97C8B1" w14:textId="77777777" w:rsidR="00851423" w:rsidRPr="009F7BBE" w:rsidRDefault="00851423" w:rsidP="00851423">
      <w:pPr>
        <w:tabs>
          <w:tab w:val="left" w:pos="-720"/>
        </w:tabs>
        <w:suppressAutoHyphens/>
        <w:jc w:val="both"/>
        <w:rPr>
          <w:rFonts w:ascii="Arial Narrow" w:eastAsia="Arial Unicode MS" w:hAnsi="Arial Narrow" w:cs="Arial"/>
          <w:bCs/>
          <w:spacing w:val="-3"/>
          <w:sz w:val="22"/>
          <w:szCs w:val="22"/>
          <w:lang w:val="es-CO"/>
        </w:rPr>
      </w:pPr>
    </w:p>
    <w:p w14:paraId="5FFB0C08" w14:textId="77777777" w:rsidR="00851423" w:rsidRPr="009F7BBE" w:rsidRDefault="00851423" w:rsidP="00851423">
      <w:pPr>
        <w:tabs>
          <w:tab w:val="left" w:pos="-720"/>
        </w:tabs>
        <w:suppressAutoHyphens/>
        <w:jc w:val="both"/>
        <w:rPr>
          <w:rFonts w:ascii="Arial Narrow" w:eastAsia="Arial Unicode MS" w:hAnsi="Arial Narrow" w:cs="Arial"/>
          <w:bCs/>
          <w:spacing w:val="-3"/>
          <w:sz w:val="22"/>
          <w:szCs w:val="22"/>
          <w:lang w:val="es-CO"/>
        </w:rPr>
      </w:pPr>
      <w:r w:rsidRPr="009F7BBE">
        <w:rPr>
          <w:rFonts w:ascii="Arial Narrow" w:eastAsia="Arial Unicode MS" w:hAnsi="Arial Narrow" w:cs="Arial"/>
          <w:bCs/>
          <w:spacing w:val="-3"/>
          <w:sz w:val="22"/>
          <w:szCs w:val="22"/>
          <w:lang w:val="es-CO"/>
        </w:rPr>
        <w:t xml:space="preserve">Las consideraciones a tener en cuenta para la acreditación de la experiencia general se encuentran definidas en el </w:t>
      </w:r>
      <w:r w:rsidRPr="009F7BBE">
        <w:rPr>
          <w:rFonts w:ascii="Arial Narrow" w:eastAsia="Arial Unicode MS" w:hAnsi="Arial Narrow" w:cs="Arial"/>
          <w:b/>
          <w:bCs/>
          <w:spacing w:val="-3"/>
          <w:sz w:val="22"/>
          <w:szCs w:val="22"/>
          <w:lang w:val="es-CO"/>
        </w:rPr>
        <w:t>Documento Base o Documento Tipo CCE-EICP-GI-02 Menor Cuantía</w:t>
      </w:r>
      <w:r w:rsidRPr="009F7BBE">
        <w:rPr>
          <w:rFonts w:ascii="Arial Narrow" w:eastAsia="Arial Unicode MS" w:hAnsi="Arial Narrow" w:cs="Arial"/>
          <w:bCs/>
          <w:spacing w:val="-3"/>
          <w:sz w:val="22"/>
          <w:szCs w:val="22"/>
          <w:lang w:val="es-CO"/>
        </w:rPr>
        <w:t>.</w:t>
      </w:r>
    </w:p>
    <w:p w14:paraId="4D584643" w14:textId="77777777" w:rsidR="008B4452" w:rsidRPr="009F7BBE" w:rsidRDefault="008B4452" w:rsidP="00851423">
      <w:pPr>
        <w:tabs>
          <w:tab w:val="left" w:pos="-720"/>
        </w:tabs>
        <w:suppressAutoHyphens/>
        <w:jc w:val="both"/>
        <w:rPr>
          <w:rFonts w:ascii="Arial Narrow" w:eastAsia="Arial Unicode MS" w:hAnsi="Arial Narrow" w:cs="Arial"/>
          <w:bCs/>
          <w:spacing w:val="-3"/>
          <w:sz w:val="22"/>
          <w:szCs w:val="22"/>
          <w:lang w:val="es-CO"/>
        </w:rPr>
      </w:pPr>
    </w:p>
    <w:bookmarkEnd w:id="13"/>
    <w:p w14:paraId="40F6FBFE" w14:textId="77777777" w:rsidR="007A706B" w:rsidRPr="009F7BBE" w:rsidRDefault="007A706B" w:rsidP="00F32ADE">
      <w:pPr>
        <w:tabs>
          <w:tab w:val="left" w:pos="-720"/>
        </w:tabs>
        <w:suppressAutoHyphens/>
        <w:jc w:val="both"/>
        <w:rPr>
          <w:rFonts w:ascii="Arial" w:eastAsia="Arial Unicode MS" w:hAnsi="Arial" w:cs="Arial"/>
          <w:bCs/>
          <w:spacing w:val="-3"/>
          <w:sz w:val="22"/>
          <w:szCs w:val="22"/>
          <w:lang w:val="es-CO"/>
        </w:rPr>
      </w:pPr>
    </w:p>
    <w:p w14:paraId="06E8E75E" w14:textId="77777777" w:rsidR="00F32ADE" w:rsidRPr="009F7BBE" w:rsidRDefault="00F32ADE" w:rsidP="00FE20ED">
      <w:pPr>
        <w:numPr>
          <w:ilvl w:val="2"/>
          <w:numId w:val="41"/>
        </w:numPr>
        <w:tabs>
          <w:tab w:val="left" w:pos="-720"/>
        </w:tabs>
        <w:suppressAutoHyphens/>
        <w:contextualSpacing/>
        <w:jc w:val="both"/>
        <w:rPr>
          <w:rFonts w:ascii="Arial" w:eastAsia="Arial Unicode MS" w:hAnsi="Arial" w:cs="Arial"/>
          <w:b/>
          <w:bCs/>
          <w:sz w:val="22"/>
          <w:szCs w:val="22"/>
        </w:rPr>
      </w:pPr>
      <w:r w:rsidRPr="009F7BBE">
        <w:rPr>
          <w:rFonts w:ascii="Arial" w:eastAsia="Arial Unicode MS" w:hAnsi="Arial" w:cs="Arial"/>
          <w:b/>
          <w:bCs/>
          <w:sz w:val="22"/>
          <w:szCs w:val="22"/>
        </w:rPr>
        <w:t>Experiencia específica del proponente</w:t>
      </w:r>
    </w:p>
    <w:p w14:paraId="4CBB98AB" w14:textId="77777777" w:rsidR="0096147D" w:rsidRPr="009F7BBE" w:rsidRDefault="0096147D" w:rsidP="0096147D">
      <w:pPr>
        <w:tabs>
          <w:tab w:val="left" w:pos="-720"/>
        </w:tabs>
        <w:suppressAutoHyphens/>
        <w:contextualSpacing/>
        <w:jc w:val="both"/>
        <w:rPr>
          <w:rFonts w:ascii="Arial" w:eastAsia="Arial Unicode MS" w:hAnsi="Arial" w:cs="Arial"/>
          <w:b/>
          <w:bCs/>
          <w:sz w:val="22"/>
          <w:szCs w:val="22"/>
        </w:rPr>
      </w:pPr>
    </w:p>
    <w:p w14:paraId="54997091" w14:textId="77777777" w:rsidR="0096147D" w:rsidRPr="009F7BBE" w:rsidRDefault="0096147D" w:rsidP="0096147D">
      <w:pPr>
        <w:tabs>
          <w:tab w:val="left" w:pos="-720"/>
        </w:tabs>
        <w:suppressAutoHyphens/>
        <w:jc w:val="both"/>
        <w:rPr>
          <w:rFonts w:ascii="Arial Narrow" w:eastAsia="Arial Unicode MS" w:hAnsi="Arial Narrow" w:cs="Arial"/>
          <w:b/>
          <w:bCs/>
          <w:spacing w:val="-3"/>
          <w:sz w:val="22"/>
          <w:szCs w:val="22"/>
          <w:lang w:val="es-CO"/>
        </w:rPr>
      </w:pPr>
      <w:bookmarkStart w:id="14" w:name="_Hlk165043511"/>
      <w:r w:rsidRPr="009F7BBE">
        <w:rPr>
          <w:rFonts w:ascii="Arial Narrow" w:eastAsia="Arial Unicode MS" w:hAnsi="Arial Narrow" w:cs="Arial"/>
          <w:bCs/>
          <w:spacing w:val="-3"/>
          <w:sz w:val="22"/>
          <w:szCs w:val="22"/>
          <w:lang w:val="es-CO"/>
        </w:rPr>
        <w:t>De conformidad con</w:t>
      </w:r>
      <w:r w:rsidRPr="009F7BBE">
        <w:rPr>
          <w:rFonts w:ascii="Arial Narrow" w:eastAsia="Arial Unicode MS" w:hAnsi="Arial Narrow" w:cs="Arial"/>
          <w:b/>
          <w:bCs/>
          <w:spacing w:val="-3"/>
          <w:sz w:val="22"/>
          <w:szCs w:val="22"/>
          <w:lang w:val="es-CO"/>
        </w:rPr>
        <w:t xml:space="preserve"> la Matriz 1 -Experiencia CCE-EICP-FM-11 Menor cuantía (Transporte)</w:t>
      </w:r>
    </w:p>
    <w:bookmarkEnd w:id="14"/>
    <w:p w14:paraId="00D3B37D" w14:textId="77777777" w:rsidR="0096147D" w:rsidRPr="009F7BBE" w:rsidRDefault="0096147D" w:rsidP="0096147D">
      <w:pPr>
        <w:tabs>
          <w:tab w:val="left" w:pos="-720"/>
        </w:tabs>
        <w:suppressAutoHyphens/>
        <w:contextualSpacing/>
        <w:jc w:val="both"/>
        <w:rPr>
          <w:rFonts w:ascii="Arial" w:eastAsia="Arial Unicode MS" w:hAnsi="Arial" w:cs="Arial"/>
          <w:b/>
          <w:bCs/>
          <w:sz w:val="22"/>
          <w:szCs w:val="22"/>
        </w:rPr>
      </w:pPr>
    </w:p>
    <w:p w14:paraId="3000C02A" w14:textId="77777777" w:rsidR="00F32ADE" w:rsidRPr="009F7BBE" w:rsidRDefault="00F32ADE" w:rsidP="00F32ADE">
      <w:pPr>
        <w:autoSpaceDE w:val="0"/>
        <w:autoSpaceDN w:val="0"/>
        <w:adjustRightInd w:val="0"/>
        <w:jc w:val="both"/>
        <w:rPr>
          <w:rFonts w:ascii="Arial" w:eastAsia="Arial Unicode MS" w:hAnsi="Arial" w:cs="Arial"/>
          <w:bCs/>
          <w:color w:val="FF0000"/>
          <w:spacing w:val="-3"/>
          <w:sz w:val="22"/>
          <w:szCs w:val="22"/>
        </w:rPr>
      </w:pPr>
    </w:p>
    <w:p w14:paraId="44ECECB9" w14:textId="750AC71C" w:rsidR="00F32ADE" w:rsidRPr="009F7BBE" w:rsidRDefault="00F32ADE" w:rsidP="00FE20ED">
      <w:pPr>
        <w:numPr>
          <w:ilvl w:val="2"/>
          <w:numId w:val="41"/>
        </w:numPr>
        <w:tabs>
          <w:tab w:val="left" w:pos="-720"/>
        </w:tabs>
        <w:suppressAutoHyphens/>
        <w:contextualSpacing/>
        <w:jc w:val="both"/>
        <w:rPr>
          <w:rFonts w:ascii="Arial" w:eastAsia="Arial Unicode MS" w:hAnsi="Arial" w:cs="Arial"/>
          <w:b/>
          <w:bCs/>
          <w:color w:val="FF0000"/>
          <w:spacing w:val="-3"/>
          <w:sz w:val="22"/>
          <w:szCs w:val="22"/>
          <w:lang w:val="es-CO"/>
        </w:rPr>
      </w:pPr>
      <w:r w:rsidRPr="009F7BBE">
        <w:rPr>
          <w:rFonts w:ascii="Arial" w:eastAsia="Arial Unicode MS" w:hAnsi="Arial" w:cs="Arial"/>
          <w:b/>
          <w:bCs/>
          <w:sz w:val="22"/>
          <w:szCs w:val="22"/>
        </w:rPr>
        <w:t xml:space="preserve">Experiencia del equipo de trabajo: </w:t>
      </w:r>
      <w:r w:rsidR="0096147D" w:rsidRPr="009F7BBE">
        <w:rPr>
          <w:rFonts w:ascii="Arial" w:eastAsia="Arial Unicode MS" w:hAnsi="Arial" w:cs="Arial"/>
          <w:b/>
          <w:bCs/>
          <w:sz w:val="22"/>
          <w:szCs w:val="22"/>
        </w:rPr>
        <w:t>NO APLICA</w:t>
      </w:r>
    </w:p>
    <w:p w14:paraId="504243A8" w14:textId="77777777" w:rsidR="00F32ADE" w:rsidRPr="009F7BBE" w:rsidRDefault="00F32ADE" w:rsidP="00F32ADE">
      <w:pPr>
        <w:tabs>
          <w:tab w:val="left" w:pos="-720"/>
        </w:tabs>
        <w:suppressAutoHyphens/>
        <w:ind w:left="720"/>
        <w:contextualSpacing/>
        <w:jc w:val="both"/>
        <w:rPr>
          <w:rFonts w:ascii="Arial" w:eastAsia="Arial Unicode MS" w:hAnsi="Arial" w:cs="Arial"/>
          <w:b/>
          <w:bCs/>
          <w:color w:val="FF0000"/>
          <w:spacing w:val="-3"/>
          <w:sz w:val="22"/>
          <w:szCs w:val="22"/>
          <w:lang w:val="es-CO"/>
        </w:rPr>
      </w:pPr>
    </w:p>
    <w:p w14:paraId="64EF3EEC" w14:textId="77777777" w:rsidR="00F32ADE" w:rsidRPr="009F7BBE" w:rsidRDefault="00F32ADE" w:rsidP="00F32ADE">
      <w:pPr>
        <w:rPr>
          <w:rFonts w:ascii="Arial" w:hAnsi="Arial" w:cs="Arial"/>
          <w:color w:val="3B3838" w:themeColor="background2" w:themeShade="40"/>
        </w:rPr>
      </w:pPr>
    </w:p>
    <w:p w14:paraId="494DD7B9" w14:textId="77777777" w:rsidR="00F32ADE" w:rsidRPr="009F7BBE" w:rsidRDefault="00F32ADE" w:rsidP="00FE20ED">
      <w:pPr>
        <w:numPr>
          <w:ilvl w:val="2"/>
          <w:numId w:val="41"/>
        </w:numPr>
        <w:tabs>
          <w:tab w:val="left" w:pos="-720"/>
        </w:tabs>
        <w:suppressAutoHyphens/>
        <w:ind w:left="709" w:hanging="709"/>
        <w:contextualSpacing/>
        <w:jc w:val="both"/>
        <w:rPr>
          <w:rFonts w:ascii="Arial" w:eastAsia="Arial Unicode MS" w:hAnsi="Arial" w:cs="Arial"/>
          <w:b/>
          <w:bCs/>
          <w:sz w:val="22"/>
          <w:szCs w:val="22"/>
        </w:rPr>
      </w:pPr>
      <w:r w:rsidRPr="009F7BBE">
        <w:rPr>
          <w:rFonts w:ascii="Arial" w:eastAsia="Arial Unicode MS" w:hAnsi="Arial" w:cs="Arial"/>
          <w:b/>
          <w:bCs/>
          <w:sz w:val="22"/>
          <w:szCs w:val="22"/>
        </w:rPr>
        <w:t>Aspectos técnicos de obligatorio cumplimiento</w:t>
      </w:r>
    </w:p>
    <w:p w14:paraId="13072AF4" w14:textId="77777777" w:rsidR="0096147D" w:rsidRPr="009F7BBE" w:rsidRDefault="0096147D" w:rsidP="0096147D">
      <w:pPr>
        <w:tabs>
          <w:tab w:val="left" w:pos="-720"/>
        </w:tabs>
        <w:suppressAutoHyphens/>
        <w:contextualSpacing/>
        <w:jc w:val="both"/>
        <w:rPr>
          <w:rFonts w:ascii="Arial" w:eastAsia="Arial Unicode MS" w:hAnsi="Arial" w:cs="Arial"/>
          <w:b/>
          <w:bCs/>
          <w:sz w:val="22"/>
          <w:szCs w:val="22"/>
        </w:rPr>
      </w:pPr>
    </w:p>
    <w:p w14:paraId="1D61D4E6" w14:textId="77777777" w:rsidR="0096147D" w:rsidRPr="009F7BBE" w:rsidRDefault="0096147D" w:rsidP="0096147D">
      <w:pPr>
        <w:autoSpaceDE w:val="0"/>
        <w:autoSpaceDN w:val="0"/>
        <w:adjustRightInd w:val="0"/>
        <w:rPr>
          <w:rFonts w:ascii="Arial Narrow" w:eastAsia="Arial Unicode MS" w:hAnsi="Arial Narrow" w:cs="Arial"/>
          <w:bCs/>
          <w:spacing w:val="-3"/>
          <w:sz w:val="22"/>
          <w:szCs w:val="22"/>
          <w:lang w:val="es-CO"/>
        </w:rPr>
      </w:pPr>
      <w:bookmarkStart w:id="15" w:name="_Hlk165043602"/>
      <w:r w:rsidRPr="009F7BBE">
        <w:rPr>
          <w:rFonts w:ascii="Arial Narrow" w:eastAsia="Arial Unicode MS" w:hAnsi="Arial Narrow" w:cs="Arial"/>
          <w:bCs/>
          <w:spacing w:val="-3"/>
          <w:sz w:val="22"/>
          <w:szCs w:val="22"/>
          <w:lang w:val="es-CO"/>
        </w:rPr>
        <w:t xml:space="preserve">El contenido en el anexo No. 1 Anexo Técnico pliego tipo y los contenidos en el documento base Pliego Tipo de infraestructura. </w:t>
      </w:r>
    </w:p>
    <w:bookmarkEnd w:id="15"/>
    <w:p w14:paraId="4D313C24" w14:textId="77777777" w:rsidR="0096147D" w:rsidRPr="009F7BBE" w:rsidRDefault="0096147D" w:rsidP="0096147D">
      <w:pPr>
        <w:tabs>
          <w:tab w:val="left" w:pos="-720"/>
        </w:tabs>
        <w:suppressAutoHyphens/>
        <w:contextualSpacing/>
        <w:jc w:val="both"/>
        <w:rPr>
          <w:rFonts w:ascii="Arial Narrow" w:eastAsia="Arial Unicode MS" w:hAnsi="Arial Narrow" w:cs="Arial"/>
          <w:bCs/>
          <w:spacing w:val="-3"/>
          <w:sz w:val="22"/>
          <w:szCs w:val="22"/>
          <w:lang w:val="es-CO"/>
        </w:rPr>
      </w:pPr>
    </w:p>
    <w:p w14:paraId="7E58DE3C" w14:textId="77777777" w:rsidR="00846C66" w:rsidRPr="009F7BBE" w:rsidRDefault="00846C66" w:rsidP="00846C66">
      <w:pPr>
        <w:tabs>
          <w:tab w:val="left" w:pos="-720"/>
        </w:tabs>
        <w:suppressAutoHyphens/>
        <w:contextualSpacing/>
        <w:jc w:val="both"/>
        <w:rPr>
          <w:rFonts w:ascii="Arial" w:eastAsia="Arial Unicode MS" w:hAnsi="Arial" w:cs="Arial"/>
          <w:b/>
          <w:bCs/>
          <w:sz w:val="22"/>
          <w:szCs w:val="22"/>
        </w:rPr>
      </w:pPr>
    </w:p>
    <w:p w14:paraId="7B1DAEE5" w14:textId="77777777" w:rsidR="0096147D" w:rsidRPr="009F7BBE" w:rsidRDefault="0096147D" w:rsidP="0096147D">
      <w:pPr>
        <w:autoSpaceDE w:val="0"/>
        <w:autoSpaceDN w:val="0"/>
        <w:adjustRightInd w:val="0"/>
        <w:rPr>
          <w:rFonts w:ascii="Arial Narrow" w:eastAsia="Arial Unicode MS" w:hAnsi="Arial Narrow" w:cs="Arial"/>
          <w:bCs/>
          <w:spacing w:val="-3"/>
          <w:sz w:val="22"/>
          <w:szCs w:val="22"/>
          <w:lang w:val="es-CO"/>
        </w:rPr>
      </w:pPr>
      <w:bookmarkStart w:id="16" w:name="_Hlk165043629"/>
      <w:r w:rsidRPr="009F7BBE">
        <w:rPr>
          <w:rFonts w:ascii="Arial Narrow" w:eastAsia="Arial Unicode MS" w:hAnsi="Arial Narrow" w:cs="Arial"/>
          <w:bCs/>
          <w:spacing w:val="-3"/>
          <w:sz w:val="22"/>
          <w:szCs w:val="22"/>
          <w:lang w:val="es-CO"/>
        </w:rPr>
        <w:t xml:space="preserve">El contenido en el anexo No. 1 Anexo Técnico pliego tipo y los contenidos en el documento base Pliego Tipo de infraestructura. </w:t>
      </w:r>
    </w:p>
    <w:p w14:paraId="3CCB7C4E" w14:textId="77777777" w:rsidR="0096147D" w:rsidRPr="009F7BBE" w:rsidRDefault="0096147D" w:rsidP="0096147D">
      <w:pPr>
        <w:tabs>
          <w:tab w:val="left" w:pos="-720"/>
        </w:tabs>
        <w:suppressAutoHyphens/>
        <w:contextualSpacing/>
        <w:jc w:val="both"/>
        <w:rPr>
          <w:rFonts w:ascii="Arial Narrow" w:eastAsia="Arial Unicode MS" w:hAnsi="Arial Narrow" w:cs="Arial"/>
          <w:bCs/>
          <w:spacing w:val="-3"/>
          <w:sz w:val="22"/>
          <w:szCs w:val="22"/>
          <w:lang w:val="es-CO"/>
        </w:rPr>
      </w:pPr>
    </w:p>
    <w:p w14:paraId="656C9294" w14:textId="77777777" w:rsidR="0096147D" w:rsidRPr="009F7BBE" w:rsidRDefault="0096147D" w:rsidP="0096147D">
      <w:pPr>
        <w:pStyle w:val="Prrafodelista"/>
        <w:numPr>
          <w:ilvl w:val="0"/>
          <w:numId w:val="40"/>
        </w:numPr>
        <w:tabs>
          <w:tab w:val="left" w:pos="-720"/>
        </w:tabs>
        <w:suppressAutoHyphens/>
        <w:contextualSpacing/>
        <w:jc w:val="both"/>
        <w:rPr>
          <w:rFonts w:ascii="Arial" w:hAnsi="Arial" w:cs="Arial"/>
          <w:snapToGrid w:val="0"/>
          <w:color w:val="000000" w:themeColor="text1"/>
          <w:sz w:val="22"/>
          <w:szCs w:val="22"/>
        </w:rPr>
      </w:pPr>
      <w:r w:rsidRPr="009F7BBE">
        <w:rPr>
          <w:rFonts w:ascii="Arial Narrow" w:hAnsi="Arial Narrow"/>
          <w:b/>
          <w:bCs/>
          <w:sz w:val="22"/>
          <w:szCs w:val="22"/>
        </w:rPr>
        <w:t>Carta de Compromiso N/A</w:t>
      </w:r>
    </w:p>
    <w:p w14:paraId="1140143B" w14:textId="77777777" w:rsidR="0096147D" w:rsidRPr="009F7BBE" w:rsidRDefault="0096147D" w:rsidP="0096147D">
      <w:pPr>
        <w:pStyle w:val="Prrafodelista"/>
        <w:tabs>
          <w:tab w:val="left" w:pos="-720"/>
        </w:tabs>
        <w:suppressAutoHyphens/>
        <w:ind w:left="720"/>
        <w:contextualSpacing/>
        <w:jc w:val="both"/>
        <w:rPr>
          <w:rFonts w:ascii="Arial" w:hAnsi="Arial" w:cs="Arial"/>
          <w:snapToGrid w:val="0"/>
          <w:color w:val="000000" w:themeColor="text1"/>
          <w:sz w:val="22"/>
          <w:szCs w:val="22"/>
        </w:rPr>
      </w:pPr>
    </w:p>
    <w:p w14:paraId="6254D474" w14:textId="77777777" w:rsidR="0096147D" w:rsidRPr="009F7BBE" w:rsidRDefault="0096147D" w:rsidP="0096147D">
      <w:pPr>
        <w:pStyle w:val="Prrafodelista"/>
        <w:numPr>
          <w:ilvl w:val="0"/>
          <w:numId w:val="40"/>
        </w:numPr>
        <w:tabs>
          <w:tab w:val="left" w:pos="-720"/>
        </w:tabs>
        <w:suppressAutoHyphens/>
        <w:contextualSpacing/>
        <w:jc w:val="both"/>
        <w:rPr>
          <w:rFonts w:ascii="Arial Narrow" w:hAnsi="Arial Narrow" w:cs="Arial"/>
          <w:snapToGrid w:val="0"/>
          <w:color w:val="000000" w:themeColor="text1"/>
          <w:sz w:val="22"/>
          <w:szCs w:val="22"/>
        </w:rPr>
      </w:pPr>
      <w:r w:rsidRPr="009F7BBE">
        <w:rPr>
          <w:rFonts w:ascii="Arial Narrow" w:hAnsi="Arial Narrow" w:cs="Arial"/>
          <w:b/>
          <w:bCs/>
          <w:color w:val="000000"/>
          <w:sz w:val="22"/>
          <w:szCs w:val="22"/>
          <w:lang w:val="es-CO" w:eastAsia="es-CO"/>
        </w:rPr>
        <w:t>Certificado de Representación y/o Agenciamiento y/o Distribución Autorizada de los Bienes. N/A</w:t>
      </w:r>
      <w:r w:rsidRPr="009F7BBE">
        <w:rPr>
          <w:rFonts w:ascii="Arial Narrow" w:hAnsi="Arial Narrow" w:cs="Arial"/>
          <w:color w:val="000000"/>
          <w:sz w:val="22"/>
          <w:szCs w:val="22"/>
          <w:lang w:val="es-CO" w:eastAsia="es-CO"/>
        </w:rPr>
        <w:t xml:space="preserve"> </w:t>
      </w:r>
    </w:p>
    <w:p w14:paraId="6B6748BE" w14:textId="77777777" w:rsidR="0096147D" w:rsidRPr="009F7BBE" w:rsidRDefault="0096147D" w:rsidP="0096147D">
      <w:pPr>
        <w:autoSpaceDE w:val="0"/>
        <w:autoSpaceDN w:val="0"/>
        <w:adjustRightInd w:val="0"/>
        <w:rPr>
          <w:rFonts w:ascii="Arial Narrow" w:hAnsi="Arial Narrow" w:cs="Arial"/>
          <w:color w:val="000000"/>
          <w:sz w:val="22"/>
          <w:szCs w:val="22"/>
          <w:lang w:val="es-CO" w:eastAsia="es-CO"/>
        </w:rPr>
      </w:pPr>
    </w:p>
    <w:p w14:paraId="745EA2B9" w14:textId="77777777" w:rsidR="0096147D" w:rsidRPr="009F7BBE" w:rsidRDefault="0096147D" w:rsidP="0096147D">
      <w:pPr>
        <w:numPr>
          <w:ilvl w:val="0"/>
          <w:numId w:val="42"/>
        </w:numPr>
        <w:autoSpaceDE w:val="0"/>
        <w:autoSpaceDN w:val="0"/>
        <w:adjustRightInd w:val="0"/>
        <w:rPr>
          <w:rFonts w:ascii="Arial Narrow" w:hAnsi="Arial Narrow" w:cs="Arial"/>
          <w:color w:val="000000"/>
          <w:sz w:val="22"/>
          <w:szCs w:val="22"/>
          <w:lang w:val="es-CO" w:eastAsia="es-CO"/>
        </w:rPr>
      </w:pPr>
      <w:r w:rsidRPr="009F7BBE">
        <w:rPr>
          <w:rFonts w:ascii="Arial Narrow" w:hAnsi="Arial Narrow" w:cs="Arial"/>
          <w:b/>
          <w:bCs/>
          <w:color w:val="000000"/>
          <w:sz w:val="22"/>
          <w:szCs w:val="22"/>
          <w:lang w:val="es-CO" w:eastAsia="es-CO"/>
        </w:rPr>
        <w:t>D. Certificado de Garantía de los Bienes o Servicios. N/A</w:t>
      </w:r>
      <w:r w:rsidRPr="009F7BBE">
        <w:rPr>
          <w:rFonts w:ascii="Arial Narrow" w:hAnsi="Arial Narrow" w:cs="Arial"/>
          <w:color w:val="000000"/>
          <w:sz w:val="22"/>
          <w:szCs w:val="22"/>
          <w:lang w:val="es-CO" w:eastAsia="es-CO"/>
        </w:rPr>
        <w:t xml:space="preserve"> </w:t>
      </w:r>
    </w:p>
    <w:p w14:paraId="6D957D3A" w14:textId="77777777" w:rsidR="0096147D" w:rsidRPr="009F7BBE" w:rsidRDefault="0096147D" w:rsidP="0096147D">
      <w:pPr>
        <w:autoSpaceDE w:val="0"/>
        <w:autoSpaceDN w:val="0"/>
        <w:adjustRightInd w:val="0"/>
        <w:rPr>
          <w:rFonts w:ascii="Arial Narrow" w:hAnsi="Arial Narrow" w:cs="Arial"/>
          <w:color w:val="000000"/>
          <w:sz w:val="22"/>
          <w:szCs w:val="22"/>
          <w:lang w:val="es-CO" w:eastAsia="es-CO"/>
        </w:rPr>
      </w:pPr>
    </w:p>
    <w:p w14:paraId="1AF21B2D" w14:textId="77777777" w:rsidR="0096147D" w:rsidRPr="009F7BBE" w:rsidRDefault="0096147D" w:rsidP="0096147D">
      <w:pPr>
        <w:numPr>
          <w:ilvl w:val="0"/>
          <w:numId w:val="43"/>
        </w:numPr>
        <w:autoSpaceDE w:val="0"/>
        <w:autoSpaceDN w:val="0"/>
        <w:adjustRightInd w:val="0"/>
        <w:rPr>
          <w:rFonts w:ascii="Arial Narrow" w:hAnsi="Arial Narrow" w:cs="Arial"/>
          <w:color w:val="000000"/>
          <w:sz w:val="22"/>
          <w:szCs w:val="22"/>
          <w:lang w:val="es-CO" w:eastAsia="es-CO"/>
        </w:rPr>
      </w:pPr>
      <w:r w:rsidRPr="009F7BBE">
        <w:rPr>
          <w:rFonts w:ascii="Arial Narrow" w:hAnsi="Arial Narrow" w:cs="Arial"/>
          <w:b/>
          <w:bCs/>
          <w:color w:val="000000"/>
          <w:sz w:val="22"/>
          <w:szCs w:val="22"/>
          <w:lang w:val="es-CO" w:eastAsia="es-CO"/>
        </w:rPr>
        <w:t>E. Fichas Técnicas N/A</w:t>
      </w:r>
      <w:r w:rsidRPr="009F7BBE">
        <w:rPr>
          <w:rFonts w:ascii="Arial Narrow" w:hAnsi="Arial Narrow" w:cs="Arial"/>
          <w:color w:val="000000"/>
          <w:sz w:val="22"/>
          <w:szCs w:val="22"/>
          <w:lang w:val="es-CO" w:eastAsia="es-CO"/>
        </w:rPr>
        <w:t xml:space="preserve"> </w:t>
      </w:r>
    </w:p>
    <w:bookmarkEnd w:id="16"/>
    <w:p w14:paraId="55093FA0" w14:textId="77777777" w:rsidR="0096147D" w:rsidRPr="009F7BBE" w:rsidRDefault="0096147D" w:rsidP="0096147D">
      <w:pPr>
        <w:rPr>
          <w:rFonts w:ascii="Arial" w:eastAsia="Arial Unicode MS" w:hAnsi="Arial" w:cs="Arial"/>
          <w:b/>
          <w:bCs/>
          <w:sz w:val="22"/>
          <w:szCs w:val="22"/>
        </w:rPr>
      </w:pPr>
    </w:p>
    <w:p w14:paraId="2F2745C9" w14:textId="77777777" w:rsidR="00846C66" w:rsidRPr="009F7BBE" w:rsidRDefault="00846C66" w:rsidP="00846C66">
      <w:pPr>
        <w:pStyle w:val="Prrafodelista"/>
        <w:ind w:hanging="708"/>
        <w:rPr>
          <w:rFonts w:ascii="Arial" w:eastAsia="Arial Unicode MS" w:hAnsi="Arial" w:cs="Arial"/>
          <w:b/>
          <w:bCs/>
          <w:sz w:val="22"/>
          <w:szCs w:val="22"/>
        </w:rPr>
      </w:pPr>
    </w:p>
    <w:p w14:paraId="23FF1E3D" w14:textId="77777777" w:rsidR="00F32ADE" w:rsidRPr="009F7BBE" w:rsidRDefault="00F32ADE" w:rsidP="00F32ADE">
      <w:pPr>
        <w:tabs>
          <w:tab w:val="left" w:pos="-720"/>
        </w:tabs>
        <w:suppressAutoHyphens/>
        <w:contextualSpacing/>
        <w:jc w:val="both"/>
        <w:rPr>
          <w:rFonts w:ascii="Arial" w:eastAsia="Arial Unicode MS" w:hAnsi="Arial" w:cs="Arial"/>
          <w:b/>
          <w:bCs/>
          <w:sz w:val="22"/>
          <w:szCs w:val="22"/>
        </w:rPr>
      </w:pPr>
    </w:p>
    <w:p w14:paraId="0D37D491" w14:textId="77777777" w:rsidR="00F32ADE" w:rsidRPr="009F7BBE" w:rsidRDefault="00F32ADE" w:rsidP="00FE20ED">
      <w:pPr>
        <w:numPr>
          <w:ilvl w:val="1"/>
          <w:numId w:val="41"/>
        </w:numPr>
        <w:tabs>
          <w:tab w:val="left" w:pos="-720"/>
        </w:tabs>
        <w:suppressAutoHyphens/>
        <w:ind w:hanging="720"/>
        <w:contextualSpacing/>
        <w:jc w:val="both"/>
        <w:rPr>
          <w:rFonts w:ascii="Arial Narrow" w:eastAsia="Arial Unicode MS" w:hAnsi="Arial Narrow" w:cs="Arial"/>
          <w:b/>
          <w:bCs/>
          <w:sz w:val="22"/>
          <w:szCs w:val="22"/>
        </w:rPr>
      </w:pPr>
      <w:r w:rsidRPr="009F7BBE">
        <w:rPr>
          <w:rFonts w:ascii="Arial Narrow" w:eastAsia="Arial Unicode MS" w:hAnsi="Arial Narrow" w:cs="Arial"/>
          <w:b/>
          <w:bCs/>
          <w:sz w:val="22"/>
          <w:szCs w:val="22"/>
        </w:rPr>
        <w:t>FACTORES DE EVALUACIÓN O SELECCIÓN</w:t>
      </w:r>
    </w:p>
    <w:p w14:paraId="31E28050" w14:textId="77777777" w:rsidR="00F32ADE" w:rsidRPr="009F7BBE" w:rsidRDefault="00F32ADE" w:rsidP="00262A3B">
      <w:pPr>
        <w:tabs>
          <w:tab w:val="left" w:pos="-720"/>
        </w:tabs>
        <w:suppressAutoHyphens/>
        <w:ind w:left="720"/>
        <w:contextualSpacing/>
        <w:jc w:val="both"/>
        <w:rPr>
          <w:rFonts w:ascii="Arial Narrow" w:eastAsia="Arial Unicode MS" w:hAnsi="Arial Narrow" w:cs="Arial"/>
          <w:b/>
          <w:bCs/>
          <w:sz w:val="22"/>
          <w:szCs w:val="22"/>
        </w:rPr>
      </w:pPr>
    </w:p>
    <w:p w14:paraId="59615B65" w14:textId="77777777" w:rsidR="00F32ADE" w:rsidRPr="009F7BBE" w:rsidRDefault="00F32ADE" w:rsidP="00FE20ED">
      <w:pPr>
        <w:numPr>
          <w:ilvl w:val="2"/>
          <w:numId w:val="41"/>
        </w:numPr>
        <w:tabs>
          <w:tab w:val="left" w:pos="-720"/>
        </w:tabs>
        <w:suppressAutoHyphens/>
        <w:ind w:hanging="1146"/>
        <w:contextualSpacing/>
        <w:jc w:val="both"/>
        <w:rPr>
          <w:rFonts w:ascii="Arial Narrow" w:eastAsia="Arial Unicode MS" w:hAnsi="Arial Narrow" w:cs="Arial"/>
          <w:bCs/>
          <w:sz w:val="22"/>
          <w:szCs w:val="22"/>
        </w:rPr>
      </w:pPr>
      <w:r w:rsidRPr="009F7BBE">
        <w:rPr>
          <w:rFonts w:ascii="Arial Narrow" w:eastAsia="Arial Unicode MS" w:hAnsi="Arial Narrow" w:cs="Arial"/>
          <w:b/>
          <w:sz w:val="22"/>
          <w:szCs w:val="22"/>
        </w:rPr>
        <w:t>Factores Ponderables</w:t>
      </w:r>
      <w:r w:rsidRPr="009F7BBE">
        <w:rPr>
          <w:rFonts w:ascii="Arial Narrow" w:eastAsia="Arial Unicode MS" w:hAnsi="Arial Narrow" w:cs="Arial"/>
          <w:bCs/>
          <w:sz w:val="22"/>
          <w:szCs w:val="22"/>
        </w:rPr>
        <w:t xml:space="preserve"> </w:t>
      </w:r>
    </w:p>
    <w:p w14:paraId="06FC25D6" w14:textId="77777777" w:rsidR="00F32ADE" w:rsidRPr="009F7BBE" w:rsidRDefault="00F32ADE" w:rsidP="00F32ADE">
      <w:pPr>
        <w:tabs>
          <w:tab w:val="left" w:pos="-720"/>
        </w:tabs>
        <w:suppressAutoHyphens/>
        <w:ind w:left="720"/>
        <w:contextualSpacing/>
        <w:jc w:val="both"/>
        <w:rPr>
          <w:rFonts w:ascii="Arial Narrow" w:eastAsia="Arial Unicode MS" w:hAnsi="Arial Narrow" w:cs="Arial"/>
          <w:bCs/>
          <w:sz w:val="22"/>
          <w:szCs w:val="22"/>
        </w:rPr>
      </w:pPr>
    </w:p>
    <w:p w14:paraId="1A97032A" w14:textId="77777777" w:rsidR="00262A3B" w:rsidRPr="009F7BBE" w:rsidRDefault="00262A3B" w:rsidP="00262A3B">
      <w:pPr>
        <w:tabs>
          <w:tab w:val="left" w:pos="-720"/>
        </w:tabs>
        <w:suppressAutoHyphens/>
        <w:jc w:val="both"/>
        <w:rPr>
          <w:rFonts w:ascii="Arial Narrow" w:eastAsia="Arial Unicode MS" w:hAnsi="Arial Narrow" w:cs="Arial"/>
          <w:bCs/>
          <w:sz w:val="22"/>
          <w:szCs w:val="22"/>
        </w:rPr>
      </w:pPr>
    </w:p>
    <w:p w14:paraId="2E611B81" w14:textId="77777777" w:rsidR="00262A3B" w:rsidRPr="009F7BBE" w:rsidRDefault="00262A3B" w:rsidP="00262A3B">
      <w:pPr>
        <w:tabs>
          <w:tab w:val="left" w:pos="-720"/>
        </w:tabs>
        <w:suppressAutoHyphens/>
        <w:jc w:val="both"/>
        <w:rPr>
          <w:rFonts w:ascii="Arial Narrow" w:eastAsia="Arial Unicode MS" w:hAnsi="Arial Narrow" w:cs="Arial"/>
          <w:sz w:val="22"/>
          <w:szCs w:val="22"/>
        </w:rPr>
      </w:pPr>
      <w:r w:rsidRPr="009F7BBE">
        <w:rPr>
          <w:rFonts w:ascii="Arial Narrow" w:eastAsia="Arial Unicode MS" w:hAnsi="Arial Narrow" w:cs="Arial"/>
          <w:sz w:val="22"/>
          <w:szCs w:val="22"/>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p>
    <w:p w14:paraId="5E68F502" w14:textId="77777777" w:rsidR="00262A3B" w:rsidRPr="009F7BBE" w:rsidRDefault="00262A3B" w:rsidP="00262A3B">
      <w:pPr>
        <w:tabs>
          <w:tab w:val="left" w:pos="-720"/>
        </w:tabs>
        <w:suppressAutoHyphens/>
        <w:jc w:val="both"/>
        <w:rPr>
          <w:rFonts w:ascii="Arial Narrow" w:eastAsia="Arial Unicode MS" w:hAnsi="Arial Narrow" w:cs="Arial"/>
          <w:sz w:val="22"/>
          <w:szCs w:val="22"/>
        </w:rPr>
      </w:pPr>
    </w:p>
    <w:p w14:paraId="7B8C4310" w14:textId="77777777" w:rsidR="00262A3B" w:rsidRPr="009F7BBE" w:rsidRDefault="00262A3B" w:rsidP="00262A3B">
      <w:pPr>
        <w:tabs>
          <w:tab w:val="left" w:pos="-720"/>
        </w:tabs>
        <w:suppressAutoHyphens/>
        <w:jc w:val="both"/>
        <w:rPr>
          <w:rFonts w:ascii="Arial Narrow" w:eastAsia="Arial Unicode MS" w:hAnsi="Arial Narrow" w:cs="Arial"/>
          <w:sz w:val="22"/>
          <w:szCs w:val="22"/>
        </w:rPr>
      </w:pPr>
      <w:r w:rsidRPr="009F7BBE">
        <w:rPr>
          <w:rFonts w:ascii="Arial Narrow" w:eastAsia="Arial Unicode MS" w:hAnsi="Arial Narrow" w:cs="Arial"/>
          <w:sz w:val="22"/>
          <w:szCs w:val="22"/>
        </w:rPr>
        <w:t>La Entidad determinará la oferta más favorable teniendo en cuenta: (a) la ponderación de los elementos de calidad y precio soportados en puntajes o fórmulas; o (b) la ponderación de los elementos de calidad y precio que representen la mejor relación de costo-beneficio. La entidad otorgará hasta un máximo de 100 puntos distribuidos, así:</w:t>
      </w:r>
    </w:p>
    <w:p w14:paraId="6F0BFB11" w14:textId="77777777" w:rsidR="00690BA8" w:rsidRPr="009F7BBE" w:rsidRDefault="00690BA8" w:rsidP="00262A3B">
      <w:pPr>
        <w:tabs>
          <w:tab w:val="left" w:pos="-720"/>
        </w:tabs>
        <w:suppressAutoHyphens/>
        <w:jc w:val="both"/>
        <w:rPr>
          <w:rFonts w:ascii="Arial Narrow" w:eastAsia="Arial Unicode MS" w:hAnsi="Arial Narrow" w:cs="Arial"/>
          <w:sz w:val="22"/>
          <w:szCs w:val="22"/>
        </w:rPr>
      </w:pPr>
    </w:p>
    <w:p w14:paraId="5247E595" w14:textId="77777777" w:rsidR="00262A3B" w:rsidRPr="009F7BBE" w:rsidRDefault="00262A3B" w:rsidP="00262A3B">
      <w:pPr>
        <w:tabs>
          <w:tab w:val="left" w:pos="-720"/>
        </w:tabs>
        <w:suppressAutoHyphens/>
        <w:jc w:val="both"/>
        <w:rPr>
          <w:rFonts w:ascii="Arial Narrow" w:eastAsia="Arial Unicode MS"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96147D" w:rsidRPr="009F7BBE" w14:paraId="0B44EBAA" w14:textId="77777777" w:rsidTr="009F3318">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448DB44B" w14:textId="77777777" w:rsidR="0096147D" w:rsidRPr="009F7BBE" w:rsidRDefault="0096147D" w:rsidP="009F3318">
            <w:pPr>
              <w:pStyle w:val="Textodenotaalfinal"/>
              <w:jc w:val="center"/>
              <w:rPr>
                <w:rFonts w:ascii="Arial Narrow" w:hAnsi="Arial Narrow" w:cs="Arial"/>
                <w:b/>
                <w:bCs/>
                <w:sz w:val="22"/>
                <w:szCs w:val="22"/>
              </w:rPr>
            </w:pPr>
            <w:bookmarkStart w:id="17" w:name="_Hlk165043777"/>
            <w:r w:rsidRPr="009F7BBE">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0B4A795E" w14:textId="77777777" w:rsidR="0096147D" w:rsidRPr="009F7BBE" w:rsidRDefault="0096147D" w:rsidP="009F3318">
            <w:pPr>
              <w:pStyle w:val="Textodenotaalfinal"/>
              <w:jc w:val="center"/>
              <w:rPr>
                <w:rFonts w:ascii="Arial Narrow" w:hAnsi="Arial Narrow" w:cs="Arial"/>
                <w:b/>
                <w:bCs/>
                <w:sz w:val="22"/>
                <w:szCs w:val="22"/>
              </w:rPr>
            </w:pPr>
            <w:r w:rsidRPr="009F7BBE">
              <w:rPr>
                <w:rFonts w:ascii="Arial Narrow" w:hAnsi="Arial Narrow" w:cs="Arial"/>
                <w:b/>
                <w:bCs/>
                <w:sz w:val="22"/>
                <w:szCs w:val="22"/>
              </w:rPr>
              <w:t>Puntaje</w:t>
            </w:r>
          </w:p>
          <w:p w14:paraId="431EAFA3" w14:textId="77777777" w:rsidR="0096147D" w:rsidRPr="009F7BBE" w:rsidRDefault="0096147D" w:rsidP="009F3318">
            <w:pPr>
              <w:pStyle w:val="Textodenotaalfinal"/>
              <w:jc w:val="center"/>
              <w:rPr>
                <w:rFonts w:ascii="Arial Narrow" w:hAnsi="Arial Narrow" w:cs="Arial"/>
                <w:b/>
                <w:bCs/>
                <w:sz w:val="22"/>
                <w:szCs w:val="22"/>
              </w:rPr>
            </w:pPr>
          </w:p>
        </w:tc>
      </w:tr>
      <w:tr w:rsidR="0096147D" w:rsidRPr="009F7BBE" w14:paraId="41780D86" w14:textId="77777777" w:rsidTr="009F3318">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E119E5D" w14:textId="77777777" w:rsidR="0096147D" w:rsidRPr="009F7BBE" w:rsidRDefault="0096147D" w:rsidP="009F3318">
            <w:pPr>
              <w:pStyle w:val="Textodenotaalfinal"/>
              <w:rPr>
                <w:rFonts w:ascii="Arial Narrow" w:hAnsi="Arial Narrow" w:cs="Arial"/>
                <w:bCs/>
                <w:sz w:val="22"/>
                <w:szCs w:val="22"/>
              </w:rPr>
            </w:pPr>
            <w:r w:rsidRPr="009F7BBE">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34F54C2C"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Cs/>
                <w:sz w:val="22"/>
                <w:szCs w:val="22"/>
              </w:rPr>
              <w:t>59,50</w:t>
            </w:r>
          </w:p>
        </w:tc>
      </w:tr>
      <w:tr w:rsidR="0096147D" w:rsidRPr="009F7BBE" w14:paraId="240A17EA" w14:textId="77777777" w:rsidTr="009F3318">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5ABA9D8" w14:textId="77777777" w:rsidR="0096147D" w:rsidRPr="009F7BBE" w:rsidRDefault="0096147D" w:rsidP="009F3318">
            <w:pPr>
              <w:pStyle w:val="Textodenotaalfinal"/>
              <w:rPr>
                <w:rFonts w:ascii="Arial Narrow" w:hAnsi="Arial Narrow" w:cs="Arial"/>
                <w:sz w:val="22"/>
                <w:szCs w:val="22"/>
              </w:rPr>
            </w:pPr>
            <w:r w:rsidRPr="009F7BBE">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159F86FB"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Cs/>
                <w:sz w:val="22"/>
                <w:szCs w:val="22"/>
              </w:rPr>
              <w:t>20,00</w:t>
            </w:r>
          </w:p>
        </w:tc>
      </w:tr>
      <w:tr w:rsidR="0096147D" w:rsidRPr="009F7BBE" w14:paraId="0213D13D" w14:textId="77777777" w:rsidTr="009F3318">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2441F7C" w14:textId="77777777" w:rsidR="0096147D" w:rsidRPr="009F7BBE" w:rsidRDefault="0096147D" w:rsidP="009F3318">
            <w:pPr>
              <w:pStyle w:val="Textodenotaalfinal"/>
              <w:rPr>
                <w:rFonts w:ascii="Arial Narrow" w:hAnsi="Arial Narrow" w:cs="Arial"/>
                <w:sz w:val="22"/>
                <w:szCs w:val="22"/>
              </w:rPr>
            </w:pPr>
            <w:r w:rsidRPr="009F7BBE">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7A78A9B7"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Cs/>
                <w:sz w:val="22"/>
                <w:szCs w:val="22"/>
              </w:rPr>
              <w:t>20,00</w:t>
            </w:r>
          </w:p>
        </w:tc>
      </w:tr>
      <w:tr w:rsidR="0096147D" w:rsidRPr="009F7BBE" w14:paraId="3E1AABB2" w14:textId="77777777" w:rsidTr="009F3318">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D4EB919" w14:textId="77777777" w:rsidR="0096147D" w:rsidRPr="009F7BBE" w:rsidRDefault="0096147D" w:rsidP="009F3318">
            <w:pPr>
              <w:pStyle w:val="Textodenotaalfinal"/>
              <w:rPr>
                <w:rFonts w:ascii="Arial Narrow" w:hAnsi="Arial Narrow" w:cs="Arial"/>
                <w:bCs/>
                <w:sz w:val="22"/>
                <w:szCs w:val="22"/>
              </w:rPr>
            </w:pPr>
            <w:r w:rsidRPr="009F7BBE">
              <w:rPr>
                <w:rFonts w:ascii="Arial Narrow" w:hAnsi="Arial Narrow" w:cs="Arial"/>
                <w:bCs/>
                <w:sz w:val="22"/>
                <w:szCs w:val="22"/>
              </w:rPr>
              <w:t xml:space="preserve">Emprendimiento o Empresas de Mujeres </w:t>
            </w:r>
            <w:r w:rsidRPr="009F7BBE">
              <w:rPr>
                <w:rFonts w:ascii="Arial Narrow" w:hAnsi="Arial Narrow" w:cs="Arial"/>
                <w:bCs/>
                <w:sz w:val="22"/>
                <w:szCs w:val="22"/>
                <w:lang w:val="es-ES"/>
              </w:rPr>
              <w:t xml:space="preserve"> </w:t>
            </w:r>
          </w:p>
        </w:tc>
        <w:tc>
          <w:tcPr>
            <w:tcW w:w="1180" w:type="dxa"/>
            <w:tcBorders>
              <w:top w:val="single" w:sz="6" w:space="0" w:color="000000"/>
              <w:left w:val="single" w:sz="6" w:space="0" w:color="000000"/>
              <w:bottom w:val="single" w:sz="6" w:space="0" w:color="000000"/>
              <w:right w:val="single" w:sz="6" w:space="0" w:color="000000"/>
            </w:tcBorders>
          </w:tcPr>
          <w:p w14:paraId="601FC6CE"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Cs/>
                <w:sz w:val="22"/>
                <w:szCs w:val="22"/>
              </w:rPr>
              <w:t xml:space="preserve">  0,25</w:t>
            </w:r>
          </w:p>
        </w:tc>
      </w:tr>
      <w:tr w:rsidR="0096147D" w:rsidRPr="009F7BBE" w14:paraId="3879A291" w14:textId="77777777" w:rsidTr="009F3318">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039A3DB" w14:textId="77777777" w:rsidR="0096147D" w:rsidRPr="009F7BBE" w:rsidRDefault="0096147D" w:rsidP="009F3318">
            <w:pPr>
              <w:pStyle w:val="Textodenotaalfinal"/>
              <w:rPr>
                <w:rFonts w:ascii="Arial Narrow" w:hAnsi="Arial Narrow" w:cs="Arial"/>
                <w:bCs/>
                <w:sz w:val="22"/>
                <w:szCs w:val="22"/>
              </w:rPr>
            </w:pPr>
            <w:r w:rsidRPr="009F7BBE">
              <w:rPr>
                <w:rFonts w:ascii="Arial Narrow" w:hAnsi="Arial Narrow" w:cs="Arial"/>
                <w:bCs/>
                <w:sz w:val="22"/>
                <w:szCs w:val="22"/>
                <w:lang w:val="es-ES"/>
              </w:rPr>
              <w:t>MiPymes</w:t>
            </w:r>
          </w:p>
        </w:tc>
        <w:tc>
          <w:tcPr>
            <w:tcW w:w="1180" w:type="dxa"/>
            <w:tcBorders>
              <w:top w:val="single" w:sz="6" w:space="0" w:color="000000"/>
              <w:left w:val="single" w:sz="6" w:space="0" w:color="000000"/>
              <w:bottom w:val="single" w:sz="6" w:space="0" w:color="000000"/>
              <w:right w:val="single" w:sz="6" w:space="0" w:color="000000"/>
            </w:tcBorders>
          </w:tcPr>
          <w:p w14:paraId="5E4FDA61"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Cs/>
                <w:sz w:val="22"/>
                <w:szCs w:val="22"/>
              </w:rPr>
              <w:t xml:space="preserve">  0,25</w:t>
            </w:r>
          </w:p>
        </w:tc>
      </w:tr>
      <w:tr w:rsidR="0096147D" w:rsidRPr="009F7BBE" w14:paraId="0E29297E" w14:textId="77777777" w:rsidTr="009F3318">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D5E5AA9"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
                <w:sz w:val="22"/>
                <w:szCs w:val="22"/>
              </w:rPr>
              <w:t>TOTAL, PUNTOS</w:t>
            </w:r>
          </w:p>
        </w:tc>
        <w:tc>
          <w:tcPr>
            <w:tcW w:w="1180" w:type="dxa"/>
            <w:tcBorders>
              <w:top w:val="single" w:sz="6" w:space="0" w:color="000000"/>
              <w:left w:val="single" w:sz="6" w:space="0" w:color="000000"/>
              <w:bottom w:val="single" w:sz="6" w:space="0" w:color="000000"/>
              <w:right w:val="single" w:sz="6" w:space="0" w:color="000000"/>
            </w:tcBorders>
          </w:tcPr>
          <w:p w14:paraId="17C8D1E6" w14:textId="77777777" w:rsidR="0096147D" w:rsidRPr="009F7BBE" w:rsidRDefault="0096147D" w:rsidP="009F3318">
            <w:pPr>
              <w:pStyle w:val="Textodenotaalfinal"/>
              <w:jc w:val="center"/>
              <w:rPr>
                <w:rFonts w:ascii="Arial Narrow" w:hAnsi="Arial Narrow" w:cs="Arial"/>
                <w:bCs/>
                <w:sz w:val="22"/>
                <w:szCs w:val="22"/>
              </w:rPr>
            </w:pPr>
            <w:r w:rsidRPr="009F7BBE">
              <w:rPr>
                <w:rFonts w:ascii="Arial Narrow" w:hAnsi="Arial Narrow" w:cs="Arial"/>
                <w:bCs/>
                <w:sz w:val="22"/>
                <w:szCs w:val="22"/>
              </w:rPr>
              <w:t>100,00</w:t>
            </w:r>
          </w:p>
        </w:tc>
      </w:tr>
      <w:bookmarkEnd w:id="17"/>
    </w:tbl>
    <w:p w14:paraId="3D1EF43E" w14:textId="77777777" w:rsidR="00262A3B" w:rsidRPr="009F7BBE" w:rsidRDefault="00262A3B" w:rsidP="00262A3B">
      <w:pPr>
        <w:tabs>
          <w:tab w:val="left" w:pos="-720"/>
        </w:tabs>
        <w:suppressAutoHyphens/>
        <w:jc w:val="both"/>
        <w:rPr>
          <w:rFonts w:ascii="Arial Narrow" w:eastAsia="Arial Unicode MS" w:hAnsi="Arial Narrow" w:cs="Arial"/>
          <w:sz w:val="22"/>
          <w:szCs w:val="22"/>
        </w:rPr>
      </w:pPr>
    </w:p>
    <w:p w14:paraId="17E9C669" w14:textId="77777777" w:rsidR="00262A3B" w:rsidRPr="009F7BBE" w:rsidRDefault="00262A3B" w:rsidP="00F32ADE">
      <w:pPr>
        <w:tabs>
          <w:tab w:val="left" w:pos="-720"/>
        </w:tabs>
        <w:suppressAutoHyphens/>
        <w:jc w:val="both"/>
        <w:rPr>
          <w:rFonts w:ascii="Arial" w:eastAsia="Arial Unicode MS" w:hAnsi="Arial" w:cs="Arial"/>
          <w:bCs/>
          <w:sz w:val="22"/>
          <w:szCs w:val="22"/>
        </w:rPr>
      </w:pPr>
    </w:p>
    <w:p w14:paraId="48D5AC6D" w14:textId="77777777" w:rsidR="00F32ADE" w:rsidRPr="009F7BBE" w:rsidRDefault="00F32ADE" w:rsidP="00FE20ED">
      <w:pPr>
        <w:numPr>
          <w:ilvl w:val="3"/>
          <w:numId w:val="41"/>
        </w:numPr>
        <w:tabs>
          <w:tab w:val="left" w:pos="-720"/>
        </w:tabs>
        <w:suppressAutoHyphens/>
        <w:ind w:hanging="1080"/>
        <w:contextualSpacing/>
        <w:jc w:val="both"/>
        <w:rPr>
          <w:rFonts w:ascii="Arial Narrow" w:eastAsia="Arial Unicode MS" w:hAnsi="Arial Narrow" w:cs="Arial"/>
          <w:b/>
          <w:sz w:val="22"/>
          <w:szCs w:val="22"/>
        </w:rPr>
      </w:pPr>
      <w:r w:rsidRPr="009F7BBE">
        <w:rPr>
          <w:rFonts w:ascii="Arial Narrow" w:eastAsia="Arial Unicode MS" w:hAnsi="Arial Narrow" w:cs="Arial"/>
          <w:b/>
          <w:sz w:val="22"/>
          <w:szCs w:val="22"/>
        </w:rPr>
        <w:t>Factor Técnico de Calidad</w:t>
      </w:r>
    </w:p>
    <w:p w14:paraId="4844BB3F" w14:textId="77777777" w:rsidR="00F32ADE" w:rsidRPr="009F7BBE" w:rsidRDefault="00F32ADE" w:rsidP="00F32ADE">
      <w:pPr>
        <w:tabs>
          <w:tab w:val="left" w:pos="-720"/>
        </w:tabs>
        <w:suppressAutoHyphens/>
        <w:contextualSpacing/>
        <w:jc w:val="both"/>
        <w:rPr>
          <w:rFonts w:ascii="Arial Narrow" w:eastAsia="Arial Unicode MS" w:hAnsi="Arial Narrow" w:cs="Arial"/>
          <w:bCs/>
          <w:sz w:val="22"/>
          <w:szCs w:val="22"/>
        </w:rPr>
      </w:pPr>
    </w:p>
    <w:p w14:paraId="0FD03E13" w14:textId="77777777" w:rsidR="00F32ADE" w:rsidRPr="009F7BBE" w:rsidRDefault="00F32ADE" w:rsidP="00F32ADE">
      <w:pPr>
        <w:tabs>
          <w:tab w:val="left" w:pos="-720"/>
        </w:tabs>
        <w:suppressAutoHyphens/>
        <w:contextualSpacing/>
        <w:jc w:val="both"/>
        <w:rPr>
          <w:rFonts w:ascii="Arial" w:eastAsia="Arial Unicode MS" w:hAnsi="Arial" w:cs="Arial"/>
          <w:b/>
          <w:bCs/>
          <w:sz w:val="22"/>
          <w:szCs w:val="22"/>
        </w:rPr>
      </w:pPr>
      <w:r w:rsidRPr="009F7BBE">
        <w:rPr>
          <w:rFonts w:ascii="Arial" w:eastAsia="Arial Unicode MS" w:hAnsi="Arial" w:cs="Arial"/>
          <w:bCs/>
          <w:sz w:val="22"/>
          <w:szCs w:val="22"/>
        </w:rPr>
        <w:t xml:space="preserve">Los descritos en el </w:t>
      </w:r>
      <w:r w:rsidRPr="009F7BBE">
        <w:rPr>
          <w:rFonts w:ascii="Arial" w:eastAsia="Arial Unicode MS" w:hAnsi="Arial" w:cs="Arial"/>
          <w:b/>
          <w:bCs/>
          <w:sz w:val="22"/>
          <w:szCs w:val="22"/>
        </w:rPr>
        <w:t>Documento Base o Documento Tipo CCE-EICP-GI-02 Menor Cuantía</w:t>
      </w:r>
    </w:p>
    <w:p w14:paraId="42EA1EBE" w14:textId="372CB50F" w:rsidR="00F32ADE" w:rsidRPr="009F7BBE" w:rsidRDefault="00F93074" w:rsidP="00F32ADE">
      <w:pPr>
        <w:tabs>
          <w:tab w:val="left" w:pos="-720"/>
        </w:tabs>
        <w:suppressAutoHyphens/>
        <w:contextualSpacing/>
        <w:jc w:val="both"/>
        <w:rPr>
          <w:rFonts w:ascii="Arial" w:eastAsia="Arial Unicode MS" w:hAnsi="Arial" w:cs="Arial"/>
          <w:b/>
          <w:bCs/>
          <w:sz w:val="22"/>
          <w:szCs w:val="22"/>
        </w:rPr>
      </w:pPr>
      <w:r w:rsidRPr="009F7BBE">
        <w:rPr>
          <w:rFonts w:ascii="Arial" w:eastAsia="Arial Unicode MS" w:hAnsi="Arial" w:cs="Arial"/>
          <w:b/>
          <w:bCs/>
          <w:sz w:val="22"/>
          <w:szCs w:val="22"/>
        </w:rPr>
        <w:lastRenderedPageBreak/>
        <w:t xml:space="preserve"> </w:t>
      </w:r>
      <w:r w:rsidRPr="009F7BBE">
        <w:rPr>
          <w:rFonts w:ascii="Arial" w:eastAsia="Arial Unicode MS" w:hAnsi="Arial" w:cs="Arial"/>
          <w:b/>
          <w:bCs/>
          <w:sz w:val="22"/>
          <w:szCs w:val="22"/>
        </w:rPr>
        <w:tab/>
      </w:r>
    </w:p>
    <w:p w14:paraId="2AAA2F93" w14:textId="77777777" w:rsidR="00F32ADE" w:rsidRPr="009F7BBE" w:rsidRDefault="00F32ADE" w:rsidP="00F32ADE">
      <w:pPr>
        <w:spacing w:after="200" w:line="276" w:lineRule="auto"/>
        <w:jc w:val="both"/>
        <w:rPr>
          <w:rFonts w:ascii="Arial" w:hAnsi="Arial" w:cs="Arial"/>
          <w:color w:val="000000" w:themeColor="text1"/>
          <w:sz w:val="22"/>
          <w:szCs w:val="22"/>
        </w:rPr>
      </w:pPr>
      <w:r w:rsidRPr="009F7BBE">
        <w:rPr>
          <w:rFonts w:ascii="Arial" w:hAnsi="Arial" w:cs="Arial"/>
          <w:color w:val="000000" w:themeColor="text1"/>
          <w:sz w:val="22"/>
          <w:szCs w:val="22"/>
        </w:rPr>
        <w:t xml:space="preserve">La </w:t>
      </w:r>
      <w:r w:rsidRPr="009F7BBE">
        <w:rPr>
          <w:rFonts w:ascii="Arial" w:hAnsi="Arial" w:cs="Arial"/>
          <w:color w:val="000000" w:themeColor="text1"/>
          <w:sz w:val="22"/>
          <w:szCs w:val="22"/>
          <w:lang w:val="es-MX"/>
        </w:rPr>
        <w:t>Entidad asignará el puntaje de factor de calidad como sigue:</w:t>
      </w:r>
    </w:p>
    <w:tbl>
      <w:tblPr>
        <w:tblStyle w:val="Tablaconcuadrcula"/>
        <w:tblW w:w="9978" w:type="dxa"/>
        <w:jc w:val="center"/>
        <w:tblLook w:val="04A0" w:firstRow="1" w:lastRow="0" w:firstColumn="1" w:lastColumn="0" w:noHBand="0" w:noVBand="1"/>
      </w:tblPr>
      <w:tblGrid>
        <w:gridCol w:w="9095"/>
        <w:gridCol w:w="883"/>
      </w:tblGrid>
      <w:tr w:rsidR="00F32ADE" w:rsidRPr="009F7BBE" w14:paraId="491D26C6" w14:textId="77777777" w:rsidTr="00262A3B">
        <w:trPr>
          <w:trHeight w:val="221"/>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DEFD7FE" w14:textId="77777777" w:rsidR="00F32ADE" w:rsidRPr="009F7BBE" w:rsidRDefault="00F32ADE" w:rsidP="0098048E">
            <w:pPr>
              <w:spacing w:line="276" w:lineRule="auto"/>
              <w:jc w:val="center"/>
              <w:rPr>
                <w:rFonts w:eastAsia="Arial" w:cs="Arial"/>
                <w:b/>
                <w:bCs/>
                <w:color w:val="FFFFFF" w:themeColor="background1"/>
              </w:rPr>
            </w:pPr>
            <w:r w:rsidRPr="009F7BBE">
              <w:rPr>
                <w:rFonts w:cs="Arial"/>
                <w:b/>
                <w:bCs/>
                <w:color w:val="FFFFFF" w:themeColor="background1"/>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53E10F3" w14:textId="77777777" w:rsidR="00F32ADE" w:rsidRPr="009F7BBE" w:rsidRDefault="00F32ADE" w:rsidP="0098048E">
            <w:pPr>
              <w:spacing w:line="276" w:lineRule="auto"/>
              <w:jc w:val="center"/>
              <w:rPr>
                <w:rFonts w:eastAsia="Arial" w:cs="Arial"/>
                <w:b/>
                <w:bCs/>
                <w:color w:val="FFFFFF" w:themeColor="background1"/>
              </w:rPr>
            </w:pPr>
            <w:r w:rsidRPr="009F7BBE">
              <w:rPr>
                <w:rFonts w:cs="Arial"/>
                <w:b/>
                <w:bCs/>
                <w:color w:val="FFFFFF" w:themeColor="background1"/>
              </w:rPr>
              <w:t xml:space="preserve">Puntaje </w:t>
            </w:r>
          </w:p>
        </w:tc>
      </w:tr>
      <w:tr w:rsidR="00F32ADE" w:rsidRPr="009F7BBE" w14:paraId="095FE60B" w14:textId="77777777" w:rsidTr="00262A3B">
        <w:trPr>
          <w:trHeight w:val="44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A12D4" w14:textId="1BD94288" w:rsidR="00F32ADE" w:rsidRPr="009F7BBE" w:rsidRDefault="00F32ADE" w:rsidP="00262A3B">
            <w:pPr>
              <w:spacing w:after="200" w:line="276" w:lineRule="auto"/>
              <w:jc w:val="both"/>
              <w:rPr>
                <w:rFonts w:ascii="Arial" w:hAnsi="Arial" w:cs="Arial"/>
                <w:color w:val="000000" w:themeColor="text1"/>
                <w:sz w:val="22"/>
                <w:szCs w:val="22"/>
              </w:rPr>
            </w:pPr>
            <w:r w:rsidRPr="009F7BBE">
              <w:rPr>
                <w:rFonts w:ascii="Arial" w:hAnsi="Arial" w:cs="Arial"/>
                <w:color w:val="000000" w:themeColor="text1"/>
                <w:sz w:val="22"/>
                <w:szCs w:val="22"/>
              </w:rPr>
              <w:t>[La Entidad debe elegir una o algunas de las siguientes opciones, de acuerdo con la justificación consignada en el estudio del sector, estudios y documentos previos;</w:t>
            </w:r>
          </w:p>
          <w:p w14:paraId="596107CF" w14:textId="75127DBE" w:rsidR="00F32ADE" w:rsidRPr="009F7BBE" w:rsidRDefault="00F32ADE" w:rsidP="00262A3B">
            <w:pPr>
              <w:spacing w:after="200" w:line="276" w:lineRule="auto"/>
              <w:jc w:val="both"/>
              <w:rPr>
                <w:rFonts w:eastAsia="Arial" w:cs="Arial"/>
                <w:color w:val="000000" w:themeColor="text1"/>
              </w:rPr>
            </w:pPr>
            <w:r w:rsidRPr="009F7BBE">
              <w:rPr>
                <w:rFonts w:ascii="Arial" w:hAnsi="Arial" w:cs="Arial"/>
                <w:color w:val="000000" w:themeColor="text1"/>
                <w:sz w:val="22"/>
                <w:szCs w:val="22"/>
              </w:rPr>
              <w:t>(i) presentación de un plan de calidad;</w:t>
            </w:r>
            <w:r w:rsidRPr="009F7BBE" w:rsidDel="00CC2F8A">
              <w:rPr>
                <w:rFonts w:eastAsia="Arial,Times New Roman" w:cs="Arial"/>
                <w:color w:val="000000" w:themeColor="text1"/>
                <w:lang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7A758443" w14:textId="3F6228C0" w:rsidR="00F32ADE" w:rsidRPr="009F7BBE" w:rsidRDefault="0096147D" w:rsidP="0098048E">
            <w:pPr>
              <w:spacing w:line="276" w:lineRule="auto"/>
              <w:jc w:val="center"/>
              <w:rPr>
                <w:rFonts w:eastAsia="Arial" w:cs="Arial"/>
                <w:color w:val="000000" w:themeColor="text1"/>
              </w:rPr>
            </w:pPr>
            <w:r w:rsidRPr="009F7BBE">
              <w:rPr>
                <w:rFonts w:ascii="Arial" w:hAnsi="Arial" w:cs="Arial"/>
                <w:color w:val="000000" w:themeColor="text1"/>
                <w:sz w:val="22"/>
                <w:szCs w:val="22"/>
              </w:rPr>
              <w:t>20</w:t>
            </w:r>
          </w:p>
        </w:tc>
      </w:tr>
      <w:tr w:rsidR="00F32ADE" w:rsidRPr="009F7BBE" w14:paraId="1E005A03" w14:textId="77777777" w:rsidTr="00262A3B">
        <w:trPr>
          <w:trHeight w:val="190"/>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F08F675" w14:textId="77777777" w:rsidR="00F32ADE" w:rsidRPr="009F7BBE" w:rsidRDefault="00F32ADE" w:rsidP="0098048E">
            <w:pPr>
              <w:spacing w:line="276" w:lineRule="auto"/>
              <w:jc w:val="center"/>
              <w:rPr>
                <w:rFonts w:eastAsia="Arial" w:cs="Arial"/>
                <w:color w:val="000000" w:themeColor="text1"/>
              </w:rPr>
            </w:pPr>
            <w:r w:rsidRPr="009F7BBE">
              <w:rPr>
                <w:rFonts w:cs="Arial"/>
                <w:color w:val="000000" w:themeColor="text1"/>
                <w:lang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55E3C4C3" w14:textId="142E92FB" w:rsidR="00F32ADE" w:rsidRPr="009F7BBE" w:rsidRDefault="0096147D" w:rsidP="0098048E">
            <w:pPr>
              <w:spacing w:line="276" w:lineRule="auto"/>
              <w:jc w:val="center"/>
              <w:rPr>
                <w:rFonts w:eastAsia="Arial" w:cs="Arial"/>
                <w:color w:val="000000" w:themeColor="text1"/>
              </w:rPr>
            </w:pPr>
            <w:r w:rsidRPr="009F7BBE">
              <w:rPr>
                <w:rFonts w:ascii="Arial" w:hAnsi="Arial" w:cs="Arial"/>
                <w:color w:val="000000" w:themeColor="text1"/>
                <w:sz w:val="22"/>
                <w:szCs w:val="22"/>
              </w:rPr>
              <w:t>20</w:t>
            </w:r>
          </w:p>
        </w:tc>
      </w:tr>
    </w:tbl>
    <w:p w14:paraId="0E89F185" w14:textId="77777777" w:rsidR="00F32ADE" w:rsidRPr="009F7BBE" w:rsidRDefault="00F32ADE" w:rsidP="00F32ADE">
      <w:pPr>
        <w:tabs>
          <w:tab w:val="left" w:pos="-720"/>
        </w:tabs>
        <w:suppressAutoHyphens/>
        <w:contextualSpacing/>
        <w:jc w:val="both"/>
        <w:rPr>
          <w:rFonts w:ascii="Arial" w:eastAsia="Arial Unicode MS" w:hAnsi="Arial" w:cs="Arial"/>
          <w:b/>
          <w:bCs/>
          <w:sz w:val="22"/>
          <w:szCs w:val="22"/>
        </w:rPr>
      </w:pPr>
    </w:p>
    <w:p w14:paraId="5A268DA4" w14:textId="77777777" w:rsidR="00F93074" w:rsidRPr="009F7BBE" w:rsidRDefault="00F93074" w:rsidP="00F93074">
      <w:pPr>
        <w:tabs>
          <w:tab w:val="left" w:pos="-720"/>
        </w:tabs>
        <w:suppressAutoHyphens/>
        <w:contextualSpacing/>
        <w:jc w:val="both"/>
        <w:rPr>
          <w:rFonts w:ascii="Arial" w:eastAsia="Arial Unicode MS" w:hAnsi="Arial" w:cs="Arial"/>
          <w:sz w:val="22"/>
          <w:szCs w:val="22"/>
        </w:rPr>
      </w:pPr>
      <w:r w:rsidRPr="009F7BBE">
        <w:rPr>
          <w:rFonts w:ascii="Arial" w:eastAsia="Arial Unicode MS" w:hAnsi="Arial" w:cs="Arial"/>
          <w:sz w:val="22"/>
          <w:szCs w:val="22"/>
        </w:rPr>
        <w:t>PRESENTACIÓN DE UN PLAN DE CALIDAD</w:t>
      </w:r>
    </w:p>
    <w:p w14:paraId="22369C08" w14:textId="77777777" w:rsidR="00F93074" w:rsidRPr="009F7BBE" w:rsidRDefault="00F93074" w:rsidP="00F93074">
      <w:pPr>
        <w:tabs>
          <w:tab w:val="left" w:pos="-720"/>
        </w:tabs>
        <w:suppressAutoHyphens/>
        <w:contextualSpacing/>
        <w:jc w:val="both"/>
        <w:rPr>
          <w:rFonts w:ascii="Arial" w:eastAsia="Arial Unicode MS" w:hAnsi="Arial" w:cs="Arial"/>
          <w:sz w:val="22"/>
          <w:szCs w:val="22"/>
        </w:rPr>
      </w:pPr>
    </w:p>
    <w:p w14:paraId="1414BE9F" w14:textId="0F7A955A" w:rsidR="00F93074" w:rsidRPr="009F7BBE" w:rsidRDefault="00F93074" w:rsidP="00F93074">
      <w:pPr>
        <w:tabs>
          <w:tab w:val="left" w:pos="-720"/>
        </w:tabs>
        <w:suppressAutoHyphens/>
        <w:contextualSpacing/>
        <w:jc w:val="both"/>
        <w:rPr>
          <w:rFonts w:ascii="Arial" w:eastAsia="Arial Unicode MS" w:hAnsi="Arial" w:cs="Arial"/>
          <w:sz w:val="22"/>
          <w:szCs w:val="22"/>
        </w:rPr>
      </w:pPr>
      <w:r w:rsidRPr="009F7BBE">
        <w:rPr>
          <w:rFonts w:ascii="Arial" w:eastAsia="Arial Unicode MS" w:hAnsi="Arial" w:cs="Arial"/>
          <w:sz w:val="22"/>
          <w:szCs w:val="22"/>
        </w:rPr>
        <w:t xml:space="preserve">El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2BA2F7E1" w14:textId="77777777" w:rsidR="00F93074" w:rsidRPr="009F7BBE" w:rsidRDefault="00F93074" w:rsidP="00F93074">
      <w:pPr>
        <w:tabs>
          <w:tab w:val="left" w:pos="-720"/>
        </w:tabs>
        <w:suppressAutoHyphens/>
        <w:contextualSpacing/>
        <w:jc w:val="both"/>
        <w:rPr>
          <w:rFonts w:ascii="Arial" w:eastAsia="Arial Unicode MS" w:hAnsi="Arial" w:cs="Arial"/>
          <w:sz w:val="22"/>
          <w:szCs w:val="22"/>
        </w:rPr>
      </w:pPr>
    </w:p>
    <w:p w14:paraId="7AE19EC4" w14:textId="0B55EF1E" w:rsidR="00F93074" w:rsidRPr="009F7BBE" w:rsidRDefault="00F93074" w:rsidP="00F93074">
      <w:pPr>
        <w:tabs>
          <w:tab w:val="left" w:pos="-720"/>
        </w:tabs>
        <w:suppressAutoHyphens/>
        <w:contextualSpacing/>
        <w:jc w:val="both"/>
        <w:rPr>
          <w:rFonts w:ascii="Arial" w:eastAsia="Arial Unicode MS" w:hAnsi="Arial" w:cs="Arial"/>
          <w:sz w:val="22"/>
          <w:szCs w:val="22"/>
        </w:rPr>
      </w:pPr>
      <w:r w:rsidRPr="009F7BBE">
        <w:rPr>
          <w:rFonts w:ascii="Arial" w:eastAsia="Arial Unicode MS" w:hAnsi="Arial" w:cs="Arial"/>
          <w:sz w:val="22"/>
          <w:szCs w:val="22"/>
        </w:rPr>
        <w:t>La supervisión verificará el cumplimiento de este criterio conforme a lo establecido en las normas mencionadas sin requerir la presentación de certificación alguna.</w:t>
      </w:r>
    </w:p>
    <w:p w14:paraId="28475350" w14:textId="77777777" w:rsidR="00F93074" w:rsidRPr="009F7BBE" w:rsidRDefault="00F93074" w:rsidP="00F93074">
      <w:pPr>
        <w:tabs>
          <w:tab w:val="left" w:pos="-720"/>
        </w:tabs>
        <w:suppressAutoHyphens/>
        <w:contextualSpacing/>
        <w:jc w:val="both"/>
        <w:rPr>
          <w:rFonts w:ascii="Arial" w:eastAsia="Arial Unicode MS" w:hAnsi="Arial" w:cs="Arial"/>
          <w:sz w:val="22"/>
          <w:szCs w:val="22"/>
        </w:rPr>
      </w:pPr>
    </w:p>
    <w:p w14:paraId="13B004E7" w14:textId="3C94D092" w:rsidR="00F93074" w:rsidRPr="009F7BBE" w:rsidRDefault="00F93074" w:rsidP="00F93074">
      <w:pPr>
        <w:tabs>
          <w:tab w:val="left" w:pos="-720"/>
        </w:tabs>
        <w:suppressAutoHyphens/>
        <w:contextualSpacing/>
        <w:jc w:val="both"/>
        <w:rPr>
          <w:rFonts w:ascii="Arial" w:eastAsia="Arial Unicode MS" w:hAnsi="Arial" w:cs="Arial"/>
          <w:sz w:val="22"/>
          <w:szCs w:val="22"/>
        </w:rPr>
      </w:pPr>
      <w:r w:rsidRPr="009F7BBE">
        <w:rPr>
          <w:rFonts w:ascii="Arial" w:eastAsia="Arial Unicode MS" w:hAnsi="Arial" w:cs="Arial"/>
          <w:sz w:val="22"/>
          <w:szCs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575A62EF" w14:textId="77777777" w:rsidR="00F93074" w:rsidRPr="009F7BBE" w:rsidRDefault="00F93074" w:rsidP="00F93074">
      <w:pPr>
        <w:tabs>
          <w:tab w:val="left" w:pos="-720"/>
        </w:tabs>
        <w:suppressAutoHyphens/>
        <w:contextualSpacing/>
        <w:jc w:val="both"/>
        <w:rPr>
          <w:rFonts w:ascii="Arial" w:eastAsia="Arial Unicode MS" w:hAnsi="Arial" w:cs="Arial"/>
          <w:sz w:val="22"/>
          <w:szCs w:val="22"/>
        </w:rPr>
      </w:pPr>
    </w:p>
    <w:p w14:paraId="6A7CA1D8" w14:textId="0323BE8A" w:rsidR="00CE425A" w:rsidRPr="009F7BBE" w:rsidRDefault="00CE425A" w:rsidP="00027776">
      <w:pPr>
        <w:numPr>
          <w:ilvl w:val="3"/>
          <w:numId w:val="41"/>
        </w:numPr>
        <w:tabs>
          <w:tab w:val="left" w:pos="-720"/>
        </w:tabs>
        <w:suppressAutoHyphens/>
        <w:contextualSpacing/>
        <w:jc w:val="both"/>
        <w:rPr>
          <w:rFonts w:ascii="Arial" w:eastAsia="Arial Unicode MS" w:hAnsi="Arial" w:cs="Arial"/>
          <w:bCs/>
          <w:sz w:val="22"/>
          <w:szCs w:val="22"/>
        </w:rPr>
      </w:pPr>
      <w:r w:rsidRPr="009F7BBE">
        <w:rPr>
          <w:rFonts w:ascii="Arial Narrow" w:hAnsi="Arial Narrow" w:cs="Arial"/>
          <w:b/>
          <w:spacing w:val="-3"/>
          <w:sz w:val="22"/>
          <w:szCs w:val="22"/>
          <w:lang w:val="es-CO"/>
        </w:rPr>
        <w:t xml:space="preserve"> </w:t>
      </w:r>
      <w:r w:rsidRPr="009F7BBE">
        <w:rPr>
          <w:rFonts w:ascii="Arial Narrow" w:hAnsi="Arial Narrow" w:cs="Arial"/>
          <w:b/>
          <w:bCs/>
          <w:color w:val="000000"/>
          <w:sz w:val="22"/>
          <w:szCs w:val="22"/>
          <w:lang w:val="es-CO" w:eastAsia="es-CO"/>
        </w:rPr>
        <w:t xml:space="preserve">Oferta </w:t>
      </w:r>
      <w:bookmarkStart w:id="18" w:name="_GoBack"/>
      <w:bookmarkEnd w:id="18"/>
      <w:r w:rsidR="00C248A8" w:rsidRPr="009F7BBE">
        <w:rPr>
          <w:rFonts w:ascii="Arial Narrow" w:hAnsi="Arial Narrow" w:cs="Arial"/>
          <w:b/>
          <w:bCs/>
          <w:color w:val="000000"/>
          <w:sz w:val="22"/>
          <w:szCs w:val="22"/>
          <w:lang w:val="es-CO" w:eastAsia="es-CO"/>
        </w:rPr>
        <w:t>Económica.</w:t>
      </w:r>
    </w:p>
    <w:p w14:paraId="5FB96150" w14:textId="77777777" w:rsidR="00F32ADE" w:rsidRPr="009F7BBE" w:rsidRDefault="00F32ADE" w:rsidP="00F32ADE">
      <w:pPr>
        <w:tabs>
          <w:tab w:val="left" w:pos="-720"/>
        </w:tabs>
        <w:suppressAutoHyphens/>
        <w:ind w:left="1080"/>
        <w:contextualSpacing/>
        <w:jc w:val="both"/>
        <w:rPr>
          <w:rFonts w:ascii="Arial Narrow" w:eastAsia="Arial Unicode MS" w:hAnsi="Arial Narrow" w:cs="Arial"/>
          <w:bCs/>
          <w:sz w:val="22"/>
          <w:szCs w:val="22"/>
        </w:rPr>
      </w:pPr>
    </w:p>
    <w:p w14:paraId="5DF484E3" w14:textId="77777777" w:rsidR="005433B5" w:rsidRPr="009F7BBE" w:rsidRDefault="005433B5" w:rsidP="005433B5">
      <w:pPr>
        <w:autoSpaceDE w:val="0"/>
        <w:autoSpaceDN w:val="0"/>
        <w:adjustRightInd w:val="0"/>
        <w:rPr>
          <w:rFonts w:ascii="Arial" w:hAnsi="Arial" w:cs="Arial"/>
          <w:color w:val="000000"/>
          <w:sz w:val="22"/>
          <w:szCs w:val="22"/>
          <w:lang w:val="es-CO" w:eastAsia="es-CO"/>
        </w:rPr>
      </w:pPr>
      <w:r w:rsidRPr="009F7BBE">
        <w:rPr>
          <w:rFonts w:ascii="Arial Narrow" w:hAnsi="Arial Narrow" w:cs="Arial"/>
          <w:color w:val="000000"/>
          <w:sz w:val="22"/>
          <w:szCs w:val="22"/>
          <w:lang w:val="es-CO" w:eastAsia="es-CO"/>
        </w:rPr>
        <w:t xml:space="preserve">El valor de la propuesta económica debe presentarse en pesos colombianos y contemplar todos los costos directos e indirectos para la completa y adecuada ejecución de la obra del presente proceso, los riesgos y la administración de estos. </w:t>
      </w:r>
    </w:p>
    <w:p w14:paraId="089AE75D"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39AA87AB"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5E237D64"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128E501B"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26B998E4" w14:textId="77777777" w:rsidR="00F93074" w:rsidRPr="009F7BBE" w:rsidRDefault="00F93074" w:rsidP="005433B5">
      <w:pPr>
        <w:autoSpaceDE w:val="0"/>
        <w:autoSpaceDN w:val="0"/>
        <w:adjustRightInd w:val="0"/>
        <w:jc w:val="both"/>
        <w:rPr>
          <w:rFonts w:ascii="Arial Narrow" w:hAnsi="Arial Narrow" w:cs="Arial"/>
          <w:color w:val="000000"/>
          <w:sz w:val="22"/>
          <w:szCs w:val="22"/>
          <w:lang w:val="es-CO" w:eastAsia="es-CO"/>
        </w:rPr>
      </w:pPr>
    </w:p>
    <w:p w14:paraId="4AA0BF58" w14:textId="437846F3" w:rsidR="00F93074" w:rsidRPr="009F7BBE" w:rsidRDefault="00F93074"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El oferente deberá aportar el Formulario 1 – Formulario del presupuesto oficial.</w:t>
      </w:r>
    </w:p>
    <w:p w14:paraId="78A3C910" w14:textId="77777777" w:rsidR="005433B5" w:rsidRPr="009F7BBE" w:rsidRDefault="005433B5" w:rsidP="005433B5">
      <w:pPr>
        <w:autoSpaceDE w:val="0"/>
        <w:autoSpaceDN w:val="0"/>
        <w:adjustRightInd w:val="0"/>
        <w:rPr>
          <w:rFonts w:ascii="Arial" w:hAnsi="Arial" w:cs="Arial"/>
          <w:color w:val="000000"/>
          <w:sz w:val="24"/>
          <w:szCs w:val="24"/>
          <w:lang w:val="es-CO" w:eastAsia="es-CO"/>
        </w:rPr>
      </w:pPr>
    </w:p>
    <w:p w14:paraId="3E655FED" w14:textId="77777777" w:rsidR="005433B5" w:rsidRPr="009F7BBE" w:rsidRDefault="005433B5" w:rsidP="005433B5">
      <w:pPr>
        <w:autoSpaceDE w:val="0"/>
        <w:autoSpaceDN w:val="0"/>
        <w:adjustRightInd w:val="0"/>
        <w:jc w:val="both"/>
        <w:rPr>
          <w:rFonts w:ascii="Arial Narrow" w:hAnsi="Arial Narrow" w:cs="Arial"/>
          <w:b/>
          <w:bCs/>
          <w:color w:val="000000"/>
          <w:sz w:val="22"/>
          <w:szCs w:val="22"/>
          <w:lang w:val="es-CO" w:eastAsia="es-CO"/>
        </w:rPr>
      </w:pPr>
      <w:r w:rsidRPr="009F7BBE">
        <w:rPr>
          <w:rFonts w:ascii="Arial Narrow" w:hAnsi="Arial Narrow" w:cs="Arial"/>
          <w:b/>
          <w:bCs/>
          <w:color w:val="000000"/>
          <w:sz w:val="22"/>
          <w:szCs w:val="22"/>
          <w:lang w:val="es-CO" w:eastAsia="es-CO"/>
        </w:rPr>
        <w:t xml:space="preserve">10.5.1.2 Factor Técnico de Calidad </w:t>
      </w:r>
    </w:p>
    <w:p w14:paraId="521DDD57" w14:textId="77777777" w:rsidR="005433B5" w:rsidRPr="009F7BBE" w:rsidRDefault="005433B5" w:rsidP="005433B5">
      <w:pPr>
        <w:autoSpaceDE w:val="0"/>
        <w:autoSpaceDN w:val="0"/>
        <w:adjustRightInd w:val="0"/>
        <w:rPr>
          <w:rFonts w:ascii="Arial" w:hAnsi="Arial" w:cs="Arial"/>
          <w:color w:val="000000"/>
          <w:sz w:val="22"/>
          <w:szCs w:val="22"/>
          <w:lang w:val="es-CO" w:eastAsia="es-CO"/>
        </w:rPr>
      </w:pPr>
    </w:p>
    <w:p w14:paraId="5EC12F11" w14:textId="77777777" w:rsidR="005433B5" w:rsidRPr="009F7BBE" w:rsidRDefault="005433B5" w:rsidP="005433B5">
      <w:pPr>
        <w:autoSpaceDE w:val="0"/>
        <w:autoSpaceDN w:val="0"/>
        <w:adjustRightInd w:val="0"/>
        <w:jc w:val="both"/>
        <w:rPr>
          <w:rFonts w:ascii="Arial Narrow" w:hAnsi="Arial Narrow" w:cs="Arial"/>
          <w:b/>
          <w:bCs/>
          <w:color w:val="000000"/>
          <w:sz w:val="22"/>
          <w:szCs w:val="22"/>
          <w:lang w:val="es-CO" w:eastAsia="es-CO"/>
        </w:rPr>
      </w:pPr>
      <w:r w:rsidRPr="009F7BBE">
        <w:rPr>
          <w:rFonts w:ascii="Arial Narrow" w:hAnsi="Arial Narrow" w:cs="Arial"/>
          <w:b/>
          <w:bCs/>
          <w:color w:val="000000"/>
          <w:sz w:val="22"/>
          <w:szCs w:val="22"/>
          <w:lang w:val="es-CO" w:eastAsia="es-CO"/>
        </w:rPr>
        <w:t xml:space="preserve">10.5.1.4. EMPRENDIMIENTO Y EMPRESAS DE MUJERES (0,25 Puntos) </w:t>
      </w:r>
    </w:p>
    <w:p w14:paraId="34377E8F"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4FFF168E"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lastRenderedPageBreak/>
        <w:t xml:space="preserve">La AEROCIVIL asignará un puntaje de cero puntos veinticinco (0,25) al Proponente que acredite la calidad de emprendimiento y empresa de mujeres con domicilio en el territorio nacional de conformidad con la previsto en el artículo 2.2.1.2.4.2.14. del Decreto 1082 de 2015 o a quien acredite la calidad de Mipyme domiciliada en Colombia de conformidad con el tamaño empresarial previsto en el artículo 2.2.1.13.2.2 del Decreto 1074 de 2015 o la norma que lo modifique, sustituya o complemente. La asignación del puntaje (0,25 puntos) se dará si el proponente acredita una de las dos condiciones o las dos condiciones. </w:t>
      </w:r>
    </w:p>
    <w:p w14:paraId="081120ED"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1428E7B0"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 Emprendimiento y Empresas de Mujeres </w:t>
      </w:r>
    </w:p>
    <w:p w14:paraId="004CF846"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23DD44C9"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La AEROCIVIL asignará un puntaje de cero puntos veinticinco (0,25) al Proponente que acredite la calidad de emprendimiento y empresa de mujeres con domicilio en el territorio nacional de conformidad con la previsto en el artículo 2.2.1.2.4.2.14. del Decreto 1082 de 2015 o la norma que lo modifique, sustituya o complemente. </w:t>
      </w:r>
    </w:p>
    <w:p w14:paraId="7AA4A510"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Para que el Proponente obtenga este puntaje debe presentar el “Formato 24A, 24B 0 24C (Según sea el caso que aplique)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7CB8852C" w14:textId="77777777" w:rsidR="00B9128E" w:rsidRPr="009F7BBE" w:rsidRDefault="00B9128E" w:rsidP="005433B5">
      <w:pPr>
        <w:autoSpaceDE w:val="0"/>
        <w:autoSpaceDN w:val="0"/>
        <w:adjustRightInd w:val="0"/>
        <w:jc w:val="both"/>
        <w:rPr>
          <w:rFonts w:ascii="Arial Narrow" w:hAnsi="Arial Narrow" w:cs="Arial"/>
          <w:color w:val="000000"/>
          <w:sz w:val="22"/>
          <w:szCs w:val="22"/>
          <w:lang w:val="es-CO" w:eastAsia="es-CO"/>
        </w:rPr>
      </w:pPr>
    </w:p>
    <w:p w14:paraId="195D616F"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Tratándose de Proponentes Plurales este puntaje solo se otorgará si por lo menos uno de los integrantes acredita la calidad de emprendimiento y empresa de mujeres y tiene una participación igual o superior al diez por ciento (10%) en el Consorcio o la Unión Temporal. </w:t>
      </w:r>
    </w:p>
    <w:p w14:paraId="2E6F944D"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09991190" w14:textId="77777777" w:rsidR="005433B5" w:rsidRPr="009F7BBE" w:rsidRDefault="005433B5" w:rsidP="005433B5">
      <w:pPr>
        <w:autoSpaceDE w:val="0"/>
        <w:autoSpaceDN w:val="0"/>
        <w:adjustRightInd w:val="0"/>
        <w:jc w:val="both"/>
        <w:rPr>
          <w:rFonts w:ascii="Arial Narrow" w:hAnsi="Arial Narrow" w:cs="Arial"/>
          <w:b/>
          <w:bCs/>
          <w:color w:val="000000"/>
          <w:sz w:val="22"/>
          <w:szCs w:val="22"/>
          <w:lang w:val="es-CO" w:eastAsia="es-CO"/>
        </w:rPr>
      </w:pPr>
      <w:r w:rsidRPr="009F7BBE">
        <w:rPr>
          <w:rFonts w:ascii="Arial Narrow" w:hAnsi="Arial Narrow" w:cs="Arial"/>
          <w:color w:val="000000"/>
          <w:sz w:val="22"/>
          <w:szCs w:val="22"/>
          <w:lang w:val="es-CO" w:eastAsia="es-CO"/>
        </w:rPr>
        <w:t>1</w:t>
      </w:r>
      <w:r w:rsidRPr="009F7BBE">
        <w:rPr>
          <w:rFonts w:ascii="Arial Narrow" w:hAnsi="Arial Narrow" w:cs="Arial"/>
          <w:b/>
          <w:bCs/>
          <w:color w:val="000000"/>
          <w:sz w:val="22"/>
          <w:szCs w:val="22"/>
          <w:lang w:val="es-CO" w:eastAsia="es-CO"/>
        </w:rPr>
        <w:t xml:space="preserve">0.5.1.5. Mipyme Domiciliada en Colombia (0,25 Puntos) </w:t>
      </w:r>
    </w:p>
    <w:p w14:paraId="50436EA5"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45F885A9"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3B9D161B" w14:textId="77777777" w:rsidR="00B9128E" w:rsidRPr="009F7BBE" w:rsidRDefault="00B9128E" w:rsidP="005433B5">
      <w:pPr>
        <w:autoSpaceDE w:val="0"/>
        <w:autoSpaceDN w:val="0"/>
        <w:adjustRightInd w:val="0"/>
        <w:jc w:val="both"/>
        <w:rPr>
          <w:rFonts w:ascii="Arial Narrow" w:hAnsi="Arial Narrow" w:cs="Arial"/>
          <w:color w:val="000000"/>
          <w:sz w:val="22"/>
          <w:szCs w:val="22"/>
          <w:lang w:val="es-CO" w:eastAsia="es-CO"/>
        </w:rPr>
      </w:pPr>
    </w:p>
    <w:p w14:paraId="6A2C7670"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 xml:space="preserve">Para que el Proponente obtenga este puntaje debe presentar el “Formato 23A y 23B (Según sea el caso) - Acreditación de Mipyme”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23DE08D9" w14:textId="77777777" w:rsidR="00B9128E" w:rsidRPr="009F7BBE" w:rsidRDefault="00B9128E" w:rsidP="005433B5">
      <w:pPr>
        <w:autoSpaceDE w:val="0"/>
        <w:autoSpaceDN w:val="0"/>
        <w:adjustRightInd w:val="0"/>
        <w:jc w:val="both"/>
        <w:rPr>
          <w:rFonts w:ascii="Arial Narrow" w:hAnsi="Arial Narrow" w:cs="Arial"/>
          <w:color w:val="000000"/>
          <w:sz w:val="22"/>
          <w:szCs w:val="22"/>
          <w:lang w:val="es-CO" w:eastAsia="es-CO"/>
        </w:rPr>
      </w:pPr>
    </w:p>
    <w:p w14:paraId="46C8A2EB"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r w:rsidRPr="009F7BBE">
        <w:rPr>
          <w:rFonts w:ascii="Arial Narrow" w:hAnsi="Arial Narrow" w:cs="Arial"/>
          <w:color w:val="000000"/>
          <w:sz w:val="22"/>
          <w:szCs w:val="22"/>
          <w:lang w:val="es-CO" w:eastAsia="es-CO"/>
        </w:rPr>
        <w:t>Tratándose de Proponentes Plurales este puntaje se otorgará si por lo menos uno de los integrantes acredita la calidad de Mipyme y tiene una participación igual o superior al diez por ciento (10%) en el consorcio o la unión temporal.</w:t>
      </w:r>
    </w:p>
    <w:p w14:paraId="1A1EF15B" w14:textId="77777777" w:rsidR="005433B5" w:rsidRPr="009F7BBE" w:rsidRDefault="005433B5" w:rsidP="005433B5">
      <w:pPr>
        <w:autoSpaceDE w:val="0"/>
        <w:autoSpaceDN w:val="0"/>
        <w:adjustRightInd w:val="0"/>
        <w:jc w:val="both"/>
        <w:rPr>
          <w:rFonts w:ascii="Arial Narrow" w:hAnsi="Arial Narrow" w:cs="Arial"/>
          <w:color w:val="000000"/>
          <w:sz w:val="22"/>
          <w:szCs w:val="22"/>
          <w:lang w:val="es-CO" w:eastAsia="es-CO"/>
        </w:rPr>
      </w:pPr>
    </w:p>
    <w:p w14:paraId="301DFDB0" w14:textId="77777777" w:rsidR="005433B5" w:rsidRPr="009F7BBE" w:rsidRDefault="005433B5" w:rsidP="005433B5">
      <w:pPr>
        <w:numPr>
          <w:ilvl w:val="0"/>
          <w:numId w:val="44"/>
        </w:numPr>
        <w:autoSpaceDE w:val="0"/>
        <w:autoSpaceDN w:val="0"/>
        <w:adjustRightInd w:val="0"/>
        <w:jc w:val="both"/>
        <w:rPr>
          <w:rFonts w:ascii="Arial Narrow" w:hAnsi="Arial Narrow" w:cs="Arial"/>
          <w:color w:val="000000"/>
          <w:sz w:val="22"/>
          <w:szCs w:val="22"/>
          <w:lang w:val="es-CO" w:eastAsia="es-CO"/>
        </w:rPr>
      </w:pPr>
    </w:p>
    <w:p w14:paraId="099A034F" w14:textId="77777777" w:rsidR="005433B5" w:rsidRPr="009F7BBE" w:rsidRDefault="005433B5" w:rsidP="005433B5">
      <w:pPr>
        <w:numPr>
          <w:ilvl w:val="3"/>
          <w:numId w:val="16"/>
        </w:numPr>
        <w:tabs>
          <w:tab w:val="left" w:pos="-720"/>
        </w:tabs>
        <w:suppressAutoHyphens/>
        <w:contextualSpacing/>
        <w:jc w:val="both"/>
        <w:rPr>
          <w:rFonts w:ascii="Arial Narrow" w:eastAsia="Arial Unicode MS" w:hAnsi="Arial Narrow" w:cs="Arial"/>
          <w:bCs/>
          <w:sz w:val="22"/>
          <w:szCs w:val="22"/>
        </w:rPr>
      </w:pPr>
      <w:r w:rsidRPr="009F7BBE">
        <w:rPr>
          <w:rFonts w:ascii="Arial Narrow" w:hAnsi="Arial Narrow" w:cs="Arial"/>
          <w:b/>
          <w:spacing w:val="-3"/>
          <w:sz w:val="22"/>
          <w:szCs w:val="22"/>
          <w:lang w:val="es-CO"/>
        </w:rPr>
        <w:t>Menor Precio</w:t>
      </w:r>
      <w:r w:rsidRPr="009F7BBE">
        <w:rPr>
          <w:rFonts w:ascii="Arial Narrow" w:eastAsia="Arial Unicode MS" w:hAnsi="Arial Narrow" w:cs="Arial"/>
          <w:b/>
          <w:sz w:val="22"/>
          <w:szCs w:val="22"/>
        </w:rPr>
        <w:t xml:space="preserve">: </w:t>
      </w:r>
      <w:r w:rsidRPr="009F7BBE">
        <w:rPr>
          <w:rFonts w:ascii="Arial Narrow" w:eastAsia="Arial Unicode MS" w:hAnsi="Arial Narrow" w:cs="Arial"/>
          <w:sz w:val="22"/>
          <w:szCs w:val="22"/>
        </w:rPr>
        <w:t xml:space="preserve">NO APLICA </w:t>
      </w:r>
      <w:r w:rsidRPr="009F7BBE">
        <w:rPr>
          <w:rFonts w:ascii="Arial Narrow" w:eastAsia="Arial Unicode MS" w:hAnsi="Arial Narrow" w:cs="Arial"/>
          <w:bCs/>
          <w:sz w:val="22"/>
          <w:szCs w:val="22"/>
        </w:rPr>
        <w:t>para el presente proceso, por ser pliego tipo de infraestructura de transporte</w:t>
      </w:r>
    </w:p>
    <w:p w14:paraId="5BC19B4E" w14:textId="77777777" w:rsidR="005433B5" w:rsidRPr="009F7BBE" w:rsidRDefault="005433B5" w:rsidP="00CE425A">
      <w:pPr>
        <w:autoSpaceDE w:val="0"/>
        <w:autoSpaceDN w:val="0"/>
        <w:adjustRightInd w:val="0"/>
        <w:jc w:val="both"/>
        <w:rPr>
          <w:rFonts w:ascii="Arial Narrow" w:hAnsi="Arial Narrow" w:cs="Arial"/>
          <w:color w:val="000000"/>
          <w:sz w:val="22"/>
          <w:szCs w:val="22"/>
          <w:lang w:val="es-CO" w:eastAsia="es-CO"/>
        </w:rPr>
      </w:pPr>
    </w:p>
    <w:p w14:paraId="1D14DA00" w14:textId="77777777" w:rsidR="00F32ADE" w:rsidRPr="009F7BBE" w:rsidRDefault="00F32ADE" w:rsidP="00F32ADE">
      <w:pPr>
        <w:widowControl w:val="0"/>
        <w:autoSpaceDE w:val="0"/>
        <w:autoSpaceDN w:val="0"/>
        <w:adjustRightInd w:val="0"/>
        <w:ind w:left="360"/>
        <w:contextualSpacing/>
        <w:jc w:val="both"/>
        <w:rPr>
          <w:rFonts w:ascii="Arial" w:eastAsia="Arial Unicode MS" w:hAnsi="Arial" w:cs="Arial"/>
          <w:b/>
          <w:bCs/>
          <w:sz w:val="22"/>
          <w:szCs w:val="22"/>
        </w:rPr>
      </w:pPr>
    </w:p>
    <w:p w14:paraId="43FBFFA0" w14:textId="77777777" w:rsidR="00F32ADE" w:rsidRPr="009F7BBE" w:rsidRDefault="00F32ADE" w:rsidP="00FE20ED">
      <w:pPr>
        <w:numPr>
          <w:ilvl w:val="0"/>
          <w:numId w:val="41"/>
        </w:numPr>
        <w:contextualSpacing/>
        <w:jc w:val="both"/>
        <w:rPr>
          <w:rFonts w:ascii="Arial Narrow" w:hAnsi="Arial Narrow" w:cs="Arial"/>
          <w:b/>
          <w:color w:val="808080"/>
          <w:spacing w:val="-3"/>
          <w:sz w:val="22"/>
          <w:szCs w:val="22"/>
          <w:lang w:val="es-CO"/>
        </w:rPr>
      </w:pPr>
      <w:bookmarkStart w:id="19" w:name="_Toc415217496"/>
      <w:r w:rsidRPr="009F7BBE">
        <w:rPr>
          <w:rFonts w:ascii="Arial Narrow" w:hAnsi="Arial Narrow" w:cs="Arial"/>
          <w:b/>
          <w:spacing w:val="-3"/>
          <w:sz w:val="22"/>
          <w:szCs w:val="22"/>
          <w:lang w:val="es-CO"/>
        </w:rPr>
        <w:t xml:space="preserve">ACUERDOS COMERCIALES </w:t>
      </w:r>
    </w:p>
    <w:p w14:paraId="358A7DDC" w14:textId="77777777" w:rsidR="00F32ADE" w:rsidRPr="009F7BBE" w:rsidRDefault="00F32ADE" w:rsidP="00F32ADE">
      <w:pPr>
        <w:contextualSpacing/>
        <w:jc w:val="both"/>
        <w:rPr>
          <w:rFonts w:ascii="Arial Narrow" w:hAnsi="Arial Narrow" w:cs="Arial"/>
          <w:b/>
          <w:spacing w:val="-3"/>
          <w:sz w:val="22"/>
          <w:szCs w:val="22"/>
          <w:lang w:val="es-CO"/>
        </w:rPr>
      </w:pPr>
    </w:p>
    <w:p w14:paraId="1D0B2782" w14:textId="77777777" w:rsidR="00F32ADE" w:rsidRPr="009F7BBE" w:rsidRDefault="00F32ADE" w:rsidP="00F32ADE">
      <w:pPr>
        <w:jc w:val="both"/>
        <w:rPr>
          <w:rFonts w:ascii="Arial Narrow" w:hAnsi="Arial Narrow" w:cs="Arial"/>
          <w:color w:val="3B3838" w:themeColor="background2" w:themeShade="40"/>
          <w:sz w:val="22"/>
          <w:szCs w:val="22"/>
        </w:rPr>
      </w:pPr>
      <w:r w:rsidRPr="009F7BBE">
        <w:rPr>
          <w:rFonts w:ascii="Arial Narrow" w:hAnsi="Arial Narrow" w:cs="Arial"/>
          <w:color w:val="3B3838" w:themeColor="background2" w:themeShade="40"/>
          <w:sz w:val="22"/>
          <w:szCs w:val="22"/>
        </w:rPr>
        <w:t>La Aeronáutica tiene notas distintas en los Acuerdos Comerciales, las cuales se enumeran a continuación de mayor a menor grado de exclusión:</w:t>
      </w:r>
    </w:p>
    <w:p w14:paraId="4FF75DBF" w14:textId="77777777" w:rsidR="00F32ADE" w:rsidRPr="009F7BBE" w:rsidRDefault="00F32ADE" w:rsidP="00F32ADE">
      <w:pPr>
        <w:ind w:left="708"/>
        <w:rPr>
          <w:rFonts w:ascii="Arial Narrow" w:hAnsi="Arial Narrow" w:cs="Arial"/>
          <w:color w:val="3B3838" w:themeColor="background2" w:themeShade="40"/>
          <w:sz w:val="22"/>
          <w:szCs w:val="22"/>
        </w:rPr>
      </w:pPr>
    </w:p>
    <w:p w14:paraId="5FD45914" w14:textId="77777777" w:rsidR="00F32ADE" w:rsidRPr="009F7BBE" w:rsidRDefault="00F32ADE" w:rsidP="00F32ADE">
      <w:pPr>
        <w:numPr>
          <w:ilvl w:val="0"/>
          <w:numId w:val="4"/>
        </w:numPr>
        <w:rPr>
          <w:rFonts w:ascii="Arial Narrow" w:hAnsi="Arial Narrow" w:cs="Arial"/>
          <w:bCs/>
          <w:color w:val="3B3838" w:themeColor="background2" w:themeShade="40"/>
          <w:sz w:val="22"/>
          <w:szCs w:val="22"/>
        </w:rPr>
      </w:pPr>
      <w:r w:rsidRPr="009F7BBE">
        <w:rPr>
          <w:rFonts w:ascii="Arial Narrow" w:hAnsi="Arial Narrow" w:cs="Arial"/>
          <w:bCs/>
          <w:color w:val="3B3838" w:themeColor="background2" w:themeShade="40"/>
          <w:sz w:val="22"/>
          <w:szCs w:val="22"/>
        </w:rPr>
        <w:t>Estados AELC, Canadá, Chile, Estados Unidos, Corea</w:t>
      </w:r>
    </w:p>
    <w:p w14:paraId="706A354C" w14:textId="77777777" w:rsidR="00F32ADE" w:rsidRPr="009F7BBE" w:rsidRDefault="00F32ADE" w:rsidP="00F32ADE">
      <w:pPr>
        <w:numPr>
          <w:ilvl w:val="0"/>
          <w:numId w:val="5"/>
        </w:numPr>
        <w:rPr>
          <w:rFonts w:ascii="Arial Narrow" w:hAnsi="Arial Narrow" w:cs="Arial"/>
          <w:color w:val="3B3838" w:themeColor="background2" w:themeShade="40"/>
          <w:sz w:val="22"/>
          <w:szCs w:val="22"/>
        </w:rPr>
      </w:pPr>
      <w:r w:rsidRPr="009F7BBE">
        <w:rPr>
          <w:rFonts w:ascii="Arial Narrow" w:hAnsi="Arial Narrow" w:cs="Arial"/>
          <w:color w:val="3B3838" w:themeColor="background2" w:themeShade="40"/>
          <w:sz w:val="22"/>
          <w:szCs w:val="22"/>
        </w:rPr>
        <w:t>Excluye toda la contratación</w:t>
      </w:r>
    </w:p>
    <w:p w14:paraId="358B8711" w14:textId="77777777" w:rsidR="00F32ADE" w:rsidRPr="009F7BBE" w:rsidRDefault="00F32ADE" w:rsidP="00F32ADE">
      <w:pPr>
        <w:numPr>
          <w:ilvl w:val="0"/>
          <w:numId w:val="6"/>
        </w:numPr>
        <w:rPr>
          <w:rFonts w:ascii="Arial Narrow" w:hAnsi="Arial Narrow" w:cs="Arial"/>
          <w:bCs/>
          <w:color w:val="3B3838" w:themeColor="background2" w:themeShade="40"/>
          <w:sz w:val="22"/>
          <w:szCs w:val="22"/>
        </w:rPr>
      </w:pPr>
      <w:r w:rsidRPr="009F7BBE">
        <w:rPr>
          <w:rFonts w:ascii="Arial Narrow" w:hAnsi="Arial Narrow" w:cs="Arial"/>
          <w:bCs/>
          <w:color w:val="3B3838" w:themeColor="background2" w:themeShade="40"/>
          <w:sz w:val="22"/>
          <w:szCs w:val="22"/>
        </w:rPr>
        <w:t>Unión Europea, Israel, Panamá</w:t>
      </w:r>
    </w:p>
    <w:p w14:paraId="44C964BA" w14:textId="77777777" w:rsidR="00F32ADE" w:rsidRPr="009F7BBE" w:rsidRDefault="00F32ADE" w:rsidP="00F32ADE">
      <w:pPr>
        <w:numPr>
          <w:ilvl w:val="0"/>
          <w:numId w:val="7"/>
        </w:numPr>
        <w:jc w:val="both"/>
        <w:rPr>
          <w:rFonts w:ascii="Arial Narrow" w:hAnsi="Arial Narrow" w:cs="Arial"/>
          <w:color w:val="3B3838" w:themeColor="background2" w:themeShade="40"/>
          <w:sz w:val="22"/>
          <w:szCs w:val="22"/>
        </w:rPr>
      </w:pPr>
      <w:r w:rsidRPr="009F7BBE">
        <w:rPr>
          <w:rFonts w:ascii="Arial Narrow" w:hAnsi="Arial Narrow" w:cs="Arial"/>
          <w:color w:val="3B3838" w:themeColor="background2" w:themeShade="40"/>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7D2A0D55" w14:textId="77777777" w:rsidR="00F32ADE" w:rsidRPr="009F7BBE" w:rsidRDefault="00F32ADE" w:rsidP="00F32ADE">
      <w:pPr>
        <w:numPr>
          <w:ilvl w:val="0"/>
          <w:numId w:val="6"/>
        </w:numPr>
        <w:rPr>
          <w:rFonts w:ascii="Arial Narrow" w:hAnsi="Arial Narrow" w:cs="Arial"/>
          <w:bCs/>
          <w:color w:val="3B3838" w:themeColor="background2" w:themeShade="40"/>
          <w:sz w:val="22"/>
          <w:szCs w:val="22"/>
        </w:rPr>
      </w:pPr>
      <w:r w:rsidRPr="009F7BBE">
        <w:rPr>
          <w:rFonts w:ascii="Arial Narrow" w:hAnsi="Arial Narrow" w:cs="Arial"/>
          <w:bCs/>
          <w:color w:val="3B3838" w:themeColor="background2" w:themeShade="40"/>
          <w:sz w:val="22"/>
          <w:szCs w:val="22"/>
        </w:rPr>
        <w:t>Alianza Pacífico</w:t>
      </w:r>
    </w:p>
    <w:p w14:paraId="514E66F2" w14:textId="77777777" w:rsidR="00F32ADE" w:rsidRPr="009F7BBE" w:rsidRDefault="00F32ADE" w:rsidP="00F32ADE">
      <w:pPr>
        <w:numPr>
          <w:ilvl w:val="0"/>
          <w:numId w:val="7"/>
        </w:numPr>
        <w:jc w:val="both"/>
        <w:rPr>
          <w:rFonts w:ascii="Arial Narrow" w:hAnsi="Arial Narrow" w:cs="Arial"/>
          <w:color w:val="3B3838" w:themeColor="background2" w:themeShade="40"/>
          <w:sz w:val="22"/>
          <w:szCs w:val="22"/>
        </w:rPr>
      </w:pPr>
      <w:r w:rsidRPr="009F7BBE">
        <w:rPr>
          <w:rFonts w:ascii="Arial Narrow" w:hAnsi="Arial Narrow" w:cs="Arial"/>
          <w:color w:val="3B3838" w:themeColor="background2" w:themeShade="40"/>
          <w:sz w:val="22"/>
          <w:szCs w:val="22"/>
        </w:rPr>
        <w:t>Excluye únicamente los Procesos de Contratación relacionados con la infraestructura para el sistema aeroportuario o para el sistema nacional del espacio aéreo.</w:t>
      </w:r>
    </w:p>
    <w:bookmarkEnd w:id="19"/>
    <w:p w14:paraId="47D02F80" w14:textId="77777777" w:rsidR="00F32ADE" w:rsidRPr="009F7BBE" w:rsidRDefault="00F32ADE" w:rsidP="00F32ADE">
      <w:pPr>
        <w:jc w:val="both"/>
        <w:rPr>
          <w:rFonts w:ascii="Arial Narrow" w:hAnsi="Arial Narrow" w:cs="Arial"/>
          <w:sz w:val="22"/>
          <w:szCs w:val="22"/>
          <w:lang w:val="es-CO" w:eastAsia="es-CO"/>
        </w:rPr>
      </w:pPr>
    </w:p>
    <w:p w14:paraId="18BB1652" w14:textId="77777777" w:rsidR="00F32ADE" w:rsidRPr="009F7BBE" w:rsidRDefault="00F32ADE" w:rsidP="00F32ADE">
      <w:pPr>
        <w:jc w:val="both"/>
        <w:rPr>
          <w:rFonts w:ascii="Arial Narrow" w:hAnsi="Arial Narrow" w:cs="Arial"/>
          <w:sz w:val="22"/>
          <w:szCs w:val="22"/>
          <w:lang w:val="es-CO" w:eastAsia="es-CO"/>
        </w:rPr>
      </w:pPr>
      <w:r w:rsidRPr="009F7BBE">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481DC1FA" w14:textId="77777777" w:rsidR="000B205D" w:rsidRPr="009F7BBE" w:rsidRDefault="000B205D" w:rsidP="00F32ADE">
      <w:pPr>
        <w:jc w:val="both"/>
        <w:rPr>
          <w:rFonts w:ascii="Arial Narrow" w:hAnsi="Arial Narrow" w:cs="Arial"/>
          <w:sz w:val="22"/>
          <w:szCs w:val="22"/>
          <w:lang w:val="es-CO" w:eastAsia="es-CO"/>
        </w:rPr>
      </w:pPr>
    </w:p>
    <w:tbl>
      <w:tblPr>
        <w:tblW w:w="4978" w:type="pct"/>
        <w:tblCellMar>
          <w:left w:w="70" w:type="dxa"/>
          <w:right w:w="70" w:type="dxa"/>
        </w:tblCellMar>
        <w:tblLook w:val="04A0" w:firstRow="1" w:lastRow="0" w:firstColumn="1" w:lastColumn="0" w:noHBand="0" w:noVBand="1"/>
      </w:tblPr>
      <w:tblGrid>
        <w:gridCol w:w="1324"/>
        <w:gridCol w:w="1891"/>
        <w:gridCol w:w="1232"/>
        <w:gridCol w:w="1869"/>
        <w:gridCol w:w="1319"/>
        <w:gridCol w:w="966"/>
        <w:gridCol w:w="1319"/>
      </w:tblGrid>
      <w:tr w:rsidR="00F32ADE" w:rsidRPr="009F7BBE" w14:paraId="04B739C3" w14:textId="77777777" w:rsidTr="0098048E">
        <w:trPr>
          <w:trHeight w:val="317"/>
        </w:trPr>
        <w:tc>
          <w:tcPr>
            <w:tcW w:w="16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678883"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Acuerdo Comercial</w:t>
            </w:r>
          </w:p>
        </w:tc>
        <w:tc>
          <w:tcPr>
            <w:tcW w:w="62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ECBEB7"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Entidad Estatal incluida</w:t>
            </w:r>
          </w:p>
        </w:tc>
        <w:tc>
          <w:tcPr>
            <w:tcW w:w="9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5D4401"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Presupuesto del Proceso de Contratación superior al valor del Acuerdo Comercial</w:t>
            </w:r>
          </w:p>
        </w:tc>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06A5D0"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Excepción aplicable al Proceso de Contratación</w:t>
            </w:r>
          </w:p>
        </w:tc>
        <w:tc>
          <w:tcPr>
            <w:tcW w:w="4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141964"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No. Excepción</w:t>
            </w:r>
          </w:p>
        </w:tc>
        <w:tc>
          <w:tcPr>
            <w:tcW w:w="6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1F02B3"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Proceso de Contratación cubierto por el Acuerdo Comercial</w:t>
            </w:r>
          </w:p>
        </w:tc>
      </w:tr>
      <w:tr w:rsidR="00F32ADE" w:rsidRPr="009F7BBE" w14:paraId="4FDD7BFC" w14:textId="77777777" w:rsidTr="0098048E">
        <w:trPr>
          <w:trHeight w:val="317"/>
        </w:trPr>
        <w:tc>
          <w:tcPr>
            <w:tcW w:w="1620" w:type="pct"/>
            <w:gridSpan w:val="2"/>
            <w:vMerge/>
            <w:tcBorders>
              <w:top w:val="single" w:sz="4" w:space="0" w:color="auto"/>
              <w:left w:val="single" w:sz="4" w:space="0" w:color="auto"/>
              <w:bottom w:val="single" w:sz="4" w:space="0" w:color="auto"/>
              <w:right w:val="single" w:sz="4" w:space="0" w:color="auto"/>
            </w:tcBorders>
            <w:vAlign w:val="center"/>
            <w:hideMark/>
          </w:tcPr>
          <w:p w14:paraId="042FB22E" w14:textId="77777777" w:rsidR="00F32ADE" w:rsidRPr="009F7BBE" w:rsidRDefault="00F32ADE" w:rsidP="0098048E">
            <w:pPr>
              <w:rPr>
                <w:rFonts w:ascii="Arial Narrow" w:hAnsi="Arial Narrow" w:cs="Calibri"/>
                <w:b/>
                <w:bCs/>
                <w:color w:val="000000"/>
                <w:sz w:val="18"/>
                <w:szCs w:val="18"/>
                <w:lang w:val="es-MX" w:eastAsia="es-MX"/>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34D33500" w14:textId="77777777" w:rsidR="00F32ADE" w:rsidRPr="009F7BBE" w:rsidRDefault="00F32ADE" w:rsidP="0098048E">
            <w:pPr>
              <w:rPr>
                <w:rFonts w:ascii="Arial Narrow" w:hAnsi="Arial Narrow" w:cs="Calibri"/>
                <w:b/>
                <w:bCs/>
                <w:color w:val="000000"/>
                <w:sz w:val="18"/>
                <w:szCs w:val="18"/>
                <w:lang w:val="es-MX" w:eastAsia="es-MX"/>
              </w:rPr>
            </w:pPr>
          </w:p>
        </w:tc>
        <w:tc>
          <w:tcPr>
            <w:tcW w:w="942" w:type="pct"/>
            <w:vMerge/>
            <w:tcBorders>
              <w:top w:val="single" w:sz="4" w:space="0" w:color="auto"/>
              <w:left w:val="single" w:sz="4" w:space="0" w:color="auto"/>
              <w:bottom w:val="single" w:sz="4" w:space="0" w:color="auto"/>
              <w:right w:val="single" w:sz="4" w:space="0" w:color="auto"/>
            </w:tcBorders>
            <w:vAlign w:val="center"/>
            <w:hideMark/>
          </w:tcPr>
          <w:p w14:paraId="25A513DF" w14:textId="77777777" w:rsidR="00F32ADE" w:rsidRPr="009F7BBE" w:rsidRDefault="00F32ADE" w:rsidP="0098048E">
            <w:pPr>
              <w:rPr>
                <w:rFonts w:ascii="Arial Narrow" w:hAnsi="Arial Narrow" w:cs="Calibri"/>
                <w:b/>
                <w:bCs/>
                <w:color w:val="000000"/>
                <w:sz w:val="18"/>
                <w:szCs w:val="18"/>
                <w:lang w:val="es-MX" w:eastAsia="es-MX"/>
              </w:rPr>
            </w:pPr>
          </w:p>
        </w:tc>
        <w:tc>
          <w:tcPr>
            <w:tcW w:w="665" w:type="pct"/>
            <w:vMerge/>
            <w:tcBorders>
              <w:top w:val="single" w:sz="4" w:space="0" w:color="auto"/>
              <w:left w:val="single" w:sz="4" w:space="0" w:color="auto"/>
              <w:bottom w:val="single" w:sz="4" w:space="0" w:color="auto"/>
              <w:right w:val="single" w:sz="4" w:space="0" w:color="auto"/>
            </w:tcBorders>
            <w:vAlign w:val="center"/>
            <w:hideMark/>
          </w:tcPr>
          <w:p w14:paraId="48F827CE" w14:textId="77777777" w:rsidR="00F32ADE" w:rsidRPr="009F7BBE" w:rsidRDefault="00F32ADE" w:rsidP="0098048E">
            <w:pPr>
              <w:rPr>
                <w:rFonts w:ascii="Arial Narrow" w:hAnsi="Arial Narrow" w:cs="Calibri"/>
                <w:b/>
                <w:bCs/>
                <w:color w:val="000000"/>
                <w:sz w:val="18"/>
                <w:szCs w:val="18"/>
                <w:lang w:val="es-MX" w:eastAsia="es-MX"/>
              </w:rPr>
            </w:pPr>
          </w:p>
        </w:tc>
        <w:tc>
          <w:tcPr>
            <w:tcW w:w="487" w:type="pct"/>
            <w:vMerge/>
            <w:tcBorders>
              <w:top w:val="single" w:sz="4" w:space="0" w:color="auto"/>
              <w:left w:val="single" w:sz="4" w:space="0" w:color="auto"/>
              <w:bottom w:val="single" w:sz="4" w:space="0" w:color="auto"/>
              <w:right w:val="single" w:sz="4" w:space="0" w:color="auto"/>
            </w:tcBorders>
            <w:vAlign w:val="center"/>
            <w:hideMark/>
          </w:tcPr>
          <w:p w14:paraId="731BE2D9" w14:textId="77777777" w:rsidR="00F32ADE" w:rsidRPr="009F7BBE" w:rsidRDefault="00F32ADE" w:rsidP="0098048E">
            <w:pPr>
              <w:rPr>
                <w:rFonts w:ascii="Arial Narrow" w:hAnsi="Arial Narrow" w:cs="Calibri"/>
                <w:b/>
                <w:bCs/>
                <w:color w:val="000000"/>
                <w:sz w:val="18"/>
                <w:szCs w:val="18"/>
                <w:lang w:val="es-MX" w:eastAsia="es-MX"/>
              </w:rPr>
            </w:pPr>
          </w:p>
        </w:tc>
        <w:tc>
          <w:tcPr>
            <w:tcW w:w="665" w:type="pct"/>
            <w:vMerge/>
            <w:tcBorders>
              <w:top w:val="single" w:sz="4" w:space="0" w:color="auto"/>
              <w:left w:val="single" w:sz="4" w:space="0" w:color="auto"/>
              <w:bottom w:val="single" w:sz="4" w:space="0" w:color="auto"/>
              <w:right w:val="single" w:sz="4" w:space="0" w:color="auto"/>
            </w:tcBorders>
            <w:vAlign w:val="center"/>
            <w:hideMark/>
          </w:tcPr>
          <w:p w14:paraId="0FDA96F2" w14:textId="77777777" w:rsidR="00F32ADE" w:rsidRPr="009F7BBE" w:rsidRDefault="00F32ADE" w:rsidP="0098048E">
            <w:pPr>
              <w:rPr>
                <w:rFonts w:ascii="Arial Narrow" w:hAnsi="Arial Narrow" w:cs="Calibri"/>
                <w:b/>
                <w:bCs/>
                <w:color w:val="000000"/>
                <w:sz w:val="18"/>
                <w:szCs w:val="18"/>
                <w:lang w:val="es-MX" w:eastAsia="es-MX"/>
              </w:rPr>
            </w:pPr>
          </w:p>
        </w:tc>
      </w:tr>
      <w:tr w:rsidR="00F32ADE" w:rsidRPr="009F7BBE" w14:paraId="0FADAAC4" w14:textId="77777777" w:rsidTr="00CF74F9">
        <w:trPr>
          <w:trHeight w:val="317"/>
        </w:trPr>
        <w:tc>
          <w:tcPr>
            <w:tcW w:w="667" w:type="pct"/>
            <w:vMerge w:val="restart"/>
            <w:tcBorders>
              <w:top w:val="nil"/>
              <w:left w:val="single" w:sz="4" w:space="0" w:color="auto"/>
              <w:bottom w:val="single" w:sz="4" w:space="0" w:color="auto"/>
              <w:right w:val="single" w:sz="4" w:space="0" w:color="auto"/>
            </w:tcBorders>
            <w:shd w:val="clear" w:color="auto" w:fill="auto"/>
            <w:vAlign w:val="center"/>
            <w:hideMark/>
          </w:tcPr>
          <w:p w14:paraId="7EEA439E"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Alianza Pacífico</w:t>
            </w:r>
          </w:p>
        </w:tc>
        <w:tc>
          <w:tcPr>
            <w:tcW w:w="953" w:type="pct"/>
            <w:tcBorders>
              <w:top w:val="nil"/>
              <w:left w:val="nil"/>
              <w:bottom w:val="single" w:sz="4" w:space="0" w:color="auto"/>
              <w:right w:val="single" w:sz="4" w:space="0" w:color="auto"/>
            </w:tcBorders>
            <w:shd w:val="clear" w:color="auto" w:fill="auto"/>
            <w:vAlign w:val="center"/>
            <w:hideMark/>
          </w:tcPr>
          <w:p w14:paraId="7C30F2C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Chile</w:t>
            </w:r>
          </w:p>
        </w:tc>
        <w:tc>
          <w:tcPr>
            <w:tcW w:w="621" w:type="pct"/>
            <w:tcBorders>
              <w:top w:val="nil"/>
              <w:left w:val="nil"/>
              <w:bottom w:val="single" w:sz="4" w:space="0" w:color="auto"/>
              <w:right w:val="single" w:sz="4" w:space="0" w:color="auto"/>
            </w:tcBorders>
            <w:shd w:val="clear" w:color="000000" w:fill="EAF1DD"/>
            <w:vAlign w:val="center"/>
            <w:hideMark/>
          </w:tcPr>
          <w:p w14:paraId="7CDE3878"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742949C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auto" w:fill="auto"/>
            <w:vAlign w:val="center"/>
            <w:hideMark/>
          </w:tcPr>
          <w:p w14:paraId="6EFF5C2F"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558066A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39EE8D4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064FA2F7" w14:textId="77777777" w:rsidTr="00CF74F9">
        <w:trPr>
          <w:trHeight w:val="317"/>
        </w:trPr>
        <w:tc>
          <w:tcPr>
            <w:tcW w:w="667" w:type="pct"/>
            <w:vMerge/>
            <w:tcBorders>
              <w:top w:val="nil"/>
              <w:left w:val="single" w:sz="4" w:space="0" w:color="auto"/>
              <w:bottom w:val="single" w:sz="4" w:space="0" w:color="auto"/>
              <w:right w:val="single" w:sz="4" w:space="0" w:color="auto"/>
            </w:tcBorders>
            <w:vAlign w:val="center"/>
            <w:hideMark/>
          </w:tcPr>
          <w:p w14:paraId="147CE4DE"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1664CCF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Perú</w:t>
            </w:r>
          </w:p>
        </w:tc>
        <w:tc>
          <w:tcPr>
            <w:tcW w:w="621" w:type="pct"/>
            <w:tcBorders>
              <w:top w:val="nil"/>
              <w:left w:val="nil"/>
              <w:bottom w:val="single" w:sz="4" w:space="0" w:color="auto"/>
              <w:right w:val="single" w:sz="4" w:space="0" w:color="auto"/>
            </w:tcBorders>
            <w:shd w:val="clear" w:color="000000" w:fill="EAF1DD"/>
            <w:vAlign w:val="center"/>
            <w:hideMark/>
          </w:tcPr>
          <w:p w14:paraId="341757E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7E92FEC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auto" w:fill="auto"/>
            <w:vAlign w:val="center"/>
            <w:hideMark/>
          </w:tcPr>
          <w:p w14:paraId="6845AA7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53A915F5"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18BC2E7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3A0E7C45" w14:textId="77777777" w:rsidTr="00CF74F9">
        <w:trPr>
          <w:trHeight w:val="317"/>
        </w:trPr>
        <w:tc>
          <w:tcPr>
            <w:tcW w:w="667" w:type="pct"/>
            <w:vMerge/>
            <w:tcBorders>
              <w:top w:val="nil"/>
              <w:left w:val="single" w:sz="4" w:space="0" w:color="auto"/>
              <w:bottom w:val="single" w:sz="4" w:space="0" w:color="auto"/>
              <w:right w:val="single" w:sz="4" w:space="0" w:color="auto"/>
            </w:tcBorders>
            <w:vAlign w:val="center"/>
            <w:hideMark/>
          </w:tcPr>
          <w:p w14:paraId="382B8A63"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7968DBB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México</w:t>
            </w:r>
          </w:p>
        </w:tc>
        <w:tc>
          <w:tcPr>
            <w:tcW w:w="621" w:type="pct"/>
            <w:tcBorders>
              <w:top w:val="nil"/>
              <w:left w:val="nil"/>
              <w:bottom w:val="single" w:sz="4" w:space="0" w:color="auto"/>
              <w:right w:val="single" w:sz="4" w:space="0" w:color="auto"/>
            </w:tcBorders>
            <w:shd w:val="clear" w:color="000000" w:fill="EAF1DD"/>
            <w:vAlign w:val="center"/>
            <w:hideMark/>
          </w:tcPr>
          <w:p w14:paraId="46C10C7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7706F755"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auto" w:fill="auto"/>
            <w:vAlign w:val="center"/>
            <w:hideMark/>
          </w:tcPr>
          <w:p w14:paraId="614B5F2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238D5A85"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00D6588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4616490A"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C2455F"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Costa Rica </w:t>
            </w:r>
          </w:p>
        </w:tc>
        <w:tc>
          <w:tcPr>
            <w:tcW w:w="621" w:type="pct"/>
            <w:tcBorders>
              <w:top w:val="nil"/>
              <w:left w:val="nil"/>
              <w:bottom w:val="single" w:sz="4" w:space="0" w:color="auto"/>
              <w:right w:val="single" w:sz="4" w:space="0" w:color="auto"/>
            </w:tcBorders>
            <w:shd w:val="clear" w:color="000000" w:fill="EAF1DD"/>
            <w:vAlign w:val="center"/>
            <w:hideMark/>
          </w:tcPr>
          <w:p w14:paraId="2FEC3ECE"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153230E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auto" w:fill="auto"/>
            <w:vAlign w:val="center"/>
            <w:hideMark/>
          </w:tcPr>
          <w:p w14:paraId="418A5C5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74045FD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66DCF7A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698376FA"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FFCF061"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Canadá </w:t>
            </w:r>
          </w:p>
        </w:tc>
        <w:tc>
          <w:tcPr>
            <w:tcW w:w="621" w:type="pct"/>
            <w:tcBorders>
              <w:top w:val="nil"/>
              <w:left w:val="nil"/>
              <w:bottom w:val="single" w:sz="4" w:space="0" w:color="auto"/>
              <w:right w:val="single" w:sz="4" w:space="0" w:color="auto"/>
            </w:tcBorders>
            <w:shd w:val="clear" w:color="000000" w:fill="EAF1DD"/>
            <w:vAlign w:val="center"/>
            <w:hideMark/>
          </w:tcPr>
          <w:p w14:paraId="059E9AB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30A26ABF"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000000" w:fill="EAF1DD"/>
            <w:vAlign w:val="center"/>
            <w:hideMark/>
          </w:tcPr>
          <w:p w14:paraId="61E5FC6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4F11AFA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vAlign w:val="center"/>
            <w:hideMark/>
          </w:tcPr>
          <w:p w14:paraId="748D3DA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72598254"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7834F3"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Chile </w:t>
            </w:r>
          </w:p>
        </w:tc>
        <w:tc>
          <w:tcPr>
            <w:tcW w:w="621" w:type="pct"/>
            <w:tcBorders>
              <w:top w:val="nil"/>
              <w:left w:val="nil"/>
              <w:bottom w:val="single" w:sz="4" w:space="0" w:color="auto"/>
              <w:right w:val="single" w:sz="4" w:space="0" w:color="auto"/>
            </w:tcBorders>
            <w:shd w:val="clear" w:color="000000" w:fill="EAF1DD"/>
            <w:vAlign w:val="center"/>
            <w:hideMark/>
          </w:tcPr>
          <w:p w14:paraId="65945033"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05D5B38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000000" w:fill="EAF1DD"/>
            <w:vAlign w:val="center"/>
            <w:hideMark/>
          </w:tcPr>
          <w:p w14:paraId="72553DA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4B2BE47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vAlign w:val="center"/>
            <w:hideMark/>
          </w:tcPr>
          <w:p w14:paraId="6DE7D815"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7A99E227"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E9D583"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Estados Unidos </w:t>
            </w:r>
          </w:p>
        </w:tc>
        <w:tc>
          <w:tcPr>
            <w:tcW w:w="621" w:type="pct"/>
            <w:tcBorders>
              <w:top w:val="nil"/>
              <w:left w:val="nil"/>
              <w:bottom w:val="single" w:sz="4" w:space="0" w:color="auto"/>
              <w:right w:val="single" w:sz="4" w:space="0" w:color="auto"/>
            </w:tcBorders>
            <w:shd w:val="clear" w:color="000000" w:fill="EAF1DD"/>
            <w:vAlign w:val="center"/>
            <w:hideMark/>
          </w:tcPr>
          <w:p w14:paraId="1BB0EC5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6D669E4A"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000000" w:fill="EAF1DD"/>
            <w:vAlign w:val="center"/>
            <w:hideMark/>
          </w:tcPr>
          <w:p w14:paraId="14D365EF"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0CFA4EC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vAlign w:val="center"/>
            <w:hideMark/>
          </w:tcPr>
          <w:p w14:paraId="79ACF0A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7F50247D" w14:textId="77777777" w:rsidTr="00CF74F9">
        <w:trPr>
          <w:trHeight w:val="317"/>
        </w:trPr>
        <w:tc>
          <w:tcPr>
            <w:tcW w:w="667" w:type="pct"/>
            <w:vMerge w:val="restart"/>
            <w:tcBorders>
              <w:top w:val="nil"/>
              <w:left w:val="single" w:sz="4" w:space="0" w:color="auto"/>
              <w:bottom w:val="single" w:sz="4" w:space="0" w:color="auto"/>
              <w:right w:val="single" w:sz="4" w:space="0" w:color="auto"/>
            </w:tcBorders>
            <w:shd w:val="clear" w:color="auto" w:fill="auto"/>
            <w:vAlign w:val="center"/>
            <w:hideMark/>
          </w:tcPr>
          <w:p w14:paraId="7C85F31E"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Triángulo Norte</w:t>
            </w:r>
          </w:p>
        </w:tc>
        <w:tc>
          <w:tcPr>
            <w:tcW w:w="953" w:type="pct"/>
            <w:tcBorders>
              <w:top w:val="nil"/>
              <w:left w:val="nil"/>
              <w:bottom w:val="single" w:sz="4" w:space="0" w:color="auto"/>
              <w:right w:val="single" w:sz="4" w:space="0" w:color="auto"/>
            </w:tcBorders>
            <w:shd w:val="clear" w:color="auto" w:fill="auto"/>
            <w:vAlign w:val="center"/>
            <w:hideMark/>
          </w:tcPr>
          <w:p w14:paraId="39CCB6F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Guatemala</w:t>
            </w:r>
          </w:p>
        </w:tc>
        <w:tc>
          <w:tcPr>
            <w:tcW w:w="621" w:type="pct"/>
            <w:tcBorders>
              <w:top w:val="nil"/>
              <w:left w:val="nil"/>
              <w:bottom w:val="single" w:sz="4" w:space="0" w:color="auto"/>
              <w:right w:val="single" w:sz="4" w:space="0" w:color="auto"/>
            </w:tcBorders>
            <w:shd w:val="clear" w:color="000000" w:fill="EAF1DD"/>
            <w:vAlign w:val="center"/>
            <w:hideMark/>
          </w:tcPr>
          <w:p w14:paraId="7D93FF5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31B69B3F"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auto" w:fill="auto"/>
            <w:vAlign w:val="center"/>
            <w:hideMark/>
          </w:tcPr>
          <w:p w14:paraId="456E8B0A"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3CD8DF9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67067F5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3509B734" w14:textId="77777777" w:rsidTr="00CF74F9">
        <w:trPr>
          <w:trHeight w:val="317"/>
        </w:trPr>
        <w:tc>
          <w:tcPr>
            <w:tcW w:w="667" w:type="pct"/>
            <w:vMerge/>
            <w:tcBorders>
              <w:top w:val="nil"/>
              <w:left w:val="single" w:sz="4" w:space="0" w:color="auto"/>
              <w:bottom w:val="single" w:sz="4" w:space="0" w:color="auto"/>
              <w:right w:val="single" w:sz="4" w:space="0" w:color="auto"/>
            </w:tcBorders>
            <w:vAlign w:val="center"/>
            <w:hideMark/>
          </w:tcPr>
          <w:p w14:paraId="4094C13A"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25C5A49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Salvador</w:t>
            </w:r>
          </w:p>
        </w:tc>
        <w:tc>
          <w:tcPr>
            <w:tcW w:w="621" w:type="pct"/>
            <w:tcBorders>
              <w:top w:val="nil"/>
              <w:left w:val="nil"/>
              <w:bottom w:val="single" w:sz="4" w:space="0" w:color="auto"/>
              <w:right w:val="single" w:sz="4" w:space="0" w:color="auto"/>
            </w:tcBorders>
            <w:shd w:val="clear" w:color="000000" w:fill="EAF1DD"/>
            <w:vAlign w:val="center"/>
            <w:hideMark/>
          </w:tcPr>
          <w:p w14:paraId="2A48ED0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4AB934A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auto" w:fill="auto"/>
            <w:vAlign w:val="center"/>
            <w:hideMark/>
          </w:tcPr>
          <w:p w14:paraId="3E24C23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233C1EB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547203D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6F421383" w14:textId="77777777" w:rsidTr="00CF74F9">
        <w:trPr>
          <w:trHeight w:val="317"/>
        </w:trPr>
        <w:tc>
          <w:tcPr>
            <w:tcW w:w="667" w:type="pct"/>
            <w:vMerge/>
            <w:tcBorders>
              <w:top w:val="nil"/>
              <w:left w:val="single" w:sz="4" w:space="0" w:color="auto"/>
              <w:bottom w:val="single" w:sz="4" w:space="0" w:color="auto"/>
              <w:right w:val="single" w:sz="4" w:space="0" w:color="auto"/>
            </w:tcBorders>
            <w:vAlign w:val="center"/>
            <w:hideMark/>
          </w:tcPr>
          <w:p w14:paraId="50C621E7"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5C0F76D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Honduras</w:t>
            </w:r>
          </w:p>
        </w:tc>
        <w:tc>
          <w:tcPr>
            <w:tcW w:w="621" w:type="pct"/>
            <w:tcBorders>
              <w:top w:val="nil"/>
              <w:left w:val="nil"/>
              <w:bottom w:val="single" w:sz="4" w:space="0" w:color="auto"/>
              <w:right w:val="single" w:sz="4" w:space="0" w:color="auto"/>
            </w:tcBorders>
            <w:shd w:val="clear" w:color="000000" w:fill="EAF1DD"/>
            <w:vAlign w:val="center"/>
            <w:hideMark/>
          </w:tcPr>
          <w:p w14:paraId="584F848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7D9C082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auto" w:fill="auto"/>
            <w:vAlign w:val="center"/>
            <w:hideMark/>
          </w:tcPr>
          <w:p w14:paraId="65F0D91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63C43D6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7A74D5F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226028F5" w14:textId="77777777" w:rsidTr="00CF74F9">
        <w:trPr>
          <w:trHeight w:val="317"/>
        </w:trPr>
        <w:tc>
          <w:tcPr>
            <w:tcW w:w="667" w:type="pct"/>
            <w:vMerge w:val="restart"/>
            <w:tcBorders>
              <w:top w:val="nil"/>
              <w:left w:val="single" w:sz="4" w:space="0" w:color="auto"/>
              <w:bottom w:val="single" w:sz="4" w:space="0" w:color="auto"/>
              <w:right w:val="single" w:sz="4" w:space="0" w:color="auto"/>
            </w:tcBorders>
            <w:shd w:val="clear" w:color="auto" w:fill="auto"/>
            <w:vAlign w:val="center"/>
            <w:hideMark/>
          </w:tcPr>
          <w:p w14:paraId="54F3893E"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Estados AELC</w:t>
            </w:r>
          </w:p>
        </w:tc>
        <w:tc>
          <w:tcPr>
            <w:tcW w:w="953" w:type="pct"/>
            <w:tcBorders>
              <w:top w:val="nil"/>
              <w:left w:val="nil"/>
              <w:bottom w:val="single" w:sz="4" w:space="0" w:color="auto"/>
              <w:right w:val="single" w:sz="4" w:space="0" w:color="auto"/>
            </w:tcBorders>
            <w:shd w:val="clear" w:color="auto" w:fill="auto"/>
            <w:vAlign w:val="center"/>
            <w:hideMark/>
          </w:tcPr>
          <w:p w14:paraId="1DE4E4B8"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Islandia, Liechtenstein</w:t>
            </w:r>
          </w:p>
        </w:tc>
        <w:tc>
          <w:tcPr>
            <w:tcW w:w="621" w:type="pct"/>
            <w:tcBorders>
              <w:top w:val="nil"/>
              <w:left w:val="nil"/>
              <w:bottom w:val="single" w:sz="4" w:space="0" w:color="auto"/>
              <w:right w:val="single" w:sz="4" w:space="0" w:color="auto"/>
            </w:tcBorders>
            <w:shd w:val="clear" w:color="000000" w:fill="EAF1DD"/>
            <w:vAlign w:val="center"/>
            <w:hideMark/>
          </w:tcPr>
          <w:p w14:paraId="71272E7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072ECAA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000000" w:fill="EAF1DD"/>
            <w:vAlign w:val="center"/>
            <w:hideMark/>
          </w:tcPr>
          <w:p w14:paraId="292205E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1949F59F"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vAlign w:val="center"/>
            <w:hideMark/>
          </w:tcPr>
          <w:p w14:paraId="456081C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70B32151" w14:textId="77777777" w:rsidTr="00CF74F9">
        <w:trPr>
          <w:trHeight w:val="317"/>
        </w:trPr>
        <w:tc>
          <w:tcPr>
            <w:tcW w:w="667" w:type="pct"/>
            <w:vMerge/>
            <w:tcBorders>
              <w:top w:val="nil"/>
              <w:left w:val="single" w:sz="4" w:space="0" w:color="auto"/>
              <w:bottom w:val="single" w:sz="4" w:space="0" w:color="auto"/>
              <w:right w:val="single" w:sz="4" w:space="0" w:color="auto"/>
            </w:tcBorders>
            <w:vAlign w:val="center"/>
            <w:hideMark/>
          </w:tcPr>
          <w:p w14:paraId="5E0FFB2B"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26239B5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Noruega, Suiza</w:t>
            </w:r>
          </w:p>
        </w:tc>
        <w:tc>
          <w:tcPr>
            <w:tcW w:w="621" w:type="pct"/>
            <w:tcBorders>
              <w:top w:val="nil"/>
              <w:left w:val="nil"/>
              <w:bottom w:val="single" w:sz="4" w:space="0" w:color="auto"/>
              <w:right w:val="single" w:sz="4" w:space="0" w:color="auto"/>
            </w:tcBorders>
            <w:shd w:val="clear" w:color="000000" w:fill="EAF1DD"/>
            <w:vAlign w:val="center"/>
            <w:hideMark/>
          </w:tcPr>
          <w:p w14:paraId="3F0BB9C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3FE26786"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000000" w:fill="EAF1DD"/>
            <w:vAlign w:val="center"/>
            <w:hideMark/>
          </w:tcPr>
          <w:p w14:paraId="6BAA58E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0122160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vAlign w:val="center"/>
            <w:hideMark/>
          </w:tcPr>
          <w:p w14:paraId="13B3B85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231CE101"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120B9D"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México</w:t>
            </w:r>
          </w:p>
        </w:tc>
        <w:tc>
          <w:tcPr>
            <w:tcW w:w="621" w:type="pct"/>
            <w:tcBorders>
              <w:top w:val="nil"/>
              <w:left w:val="nil"/>
              <w:bottom w:val="single" w:sz="4" w:space="0" w:color="auto"/>
              <w:right w:val="single" w:sz="4" w:space="0" w:color="auto"/>
            </w:tcBorders>
            <w:shd w:val="clear" w:color="000000" w:fill="EAF1DD"/>
            <w:vAlign w:val="center"/>
            <w:hideMark/>
          </w:tcPr>
          <w:p w14:paraId="0654468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6A2351C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auto" w:fill="auto"/>
            <w:vAlign w:val="center"/>
            <w:hideMark/>
          </w:tcPr>
          <w:p w14:paraId="680464B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0B98367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696D59DA"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074E612D" w14:textId="77777777" w:rsidTr="00CF74F9">
        <w:trPr>
          <w:trHeight w:val="735"/>
        </w:trPr>
        <w:tc>
          <w:tcPr>
            <w:tcW w:w="667" w:type="pct"/>
            <w:vMerge w:val="restart"/>
            <w:tcBorders>
              <w:top w:val="nil"/>
              <w:left w:val="single" w:sz="4" w:space="0" w:color="auto"/>
              <w:bottom w:val="single" w:sz="4" w:space="0" w:color="auto"/>
              <w:right w:val="single" w:sz="4" w:space="0" w:color="auto"/>
            </w:tcBorders>
            <w:shd w:val="clear" w:color="auto" w:fill="auto"/>
            <w:vAlign w:val="center"/>
            <w:hideMark/>
          </w:tcPr>
          <w:p w14:paraId="25F0B0EA"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Unión Europea</w:t>
            </w:r>
          </w:p>
        </w:tc>
        <w:tc>
          <w:tcPr>
            <w:tcW w:w="953" w:type="pct"/>
            <w:tcBorders>
              <w:top w:val="nil"/>
              <w:left w:val="nil"/>
              <w:bottom w:val="single" w:sz="4" w:space="0" w:color="auto"/>
              <w:right w:val="single" w:sz="4" w:space="0" w:color="auto"/>
            </w:tcBorders>
            <w:shd w:val="clear" w:color="auto" w:fill="auto"/>
            <w:vAlign w:val="center"/>
            <w:hideMark/>
          </w:tcPr>
          <w:p w14:paraId="1DBFDAC6"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Alemania, Austria, Bélgica, Bulgaria, Chipre, Dinamarca</w:t>
            </w:r>
          </w:p>
        </w:tc>
        <w:tc>
          <w:tcPr>
            <w:tcW w:w="621" w:type="pct"/>
            <w:tcBorders>
              <w:top w:val="nil"/>
              <w:left w:val="nil"/>
              <w:bottom w:val="single" w:sz="4" w:space="0" w:color="auto"/>
              <w:right w:val="single" w:sz="4" w:space="0" w:color="auto"/>
            </w:tcBorders>
            <w:shd w:val="clear" w:color="000000" w:fill="EAF1DD"/>
            <w:vAlign w:val="center"/>
            <w:hideMark/>
          </w:tcPr>
          <w:p w14:paraId="6438A8A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6CAA2C5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auto" w:fill="auto"/>
            <w:vAlign w:val="center"/>
            <w:hideMark/>
          </w:tcPr>
          <w:p w14:paraId="5774B9A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3402719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5CCB88D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47A4C9B8" w14:textId="77777777" w:rsidTr="00CF74F9">
        <w:trPr>
          <w:trHeight w:val="847"/>
        </w:trPr>
        <w:tc>
          <w:tcPr>
            <w:tcW w:w="667" w:type="pct"/>
            <w:vMerge/>
            <w:tcBorders>
              <w:top w:val="nil"/>
              <w:left w:val="single" w:sz="4" w:space="0" w:color="auto"/>
              <w:bottom w:val="single" w:sz="4" w:space="0" w:color="auto"/>
              <w:right w:val="single" w:sz="4" w:space="0" w:color="auto"/>
            </w:tcBorders>
            <w:vAlign w:val="center"/>
            <w:hideMark/>
          </w:tcPr>
          <w:p w14:paraId="64F2BB7C"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4F0F7078"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Eslovaquia, Eslovenia, España, Estonia, Finlandia, Francia, Grecia, Hungría</w:t>
            </w:r>
          </w:p>
        </w:tc>
        <w:tc>
          <w:tcPr>
            <w:tcW w:w="621" w:type="pct"/>
            <w:tcBorders>
              <w:top w:val="nil"/>
              <w:left w:val="nil"/>
              <w:bottom w:val="single" w:sz="4" w:space="0" w:color="auto"/>
              <w:right w:val="single" w:sz="4" w:space="0" w:color="auto"/>
            </w:tcBorders>
            <w:shd w:val="clear" w:color="000000" w:fill="EAF1DD"/>
            <w:vAlign w:val="center"/>
            <w:hideMark/>
          </w:tcPr>
          <w:p w14:paraId="1E5A7F1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10C96FFE"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auto" w:fill="auto"/>
            <w:vAlign w:val="center"/>
            <w:hideMark/>
          </w:tcPr>
          <w:p w14:paraId="1ADA1B53"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3C56ED8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6DE364F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2C9FAA61" w14:textId="77777777" w:rsidTr="00CF74F9">
        <w:trPr>
          <w:trHeight w:val="1260"/>
        </w:trPr>
        <w:tc>
          <w:tcPr>
            <w:tcW w:w="667" w:type="pct"/>
            <w:vMerge/>
            <w:tcBorders>
              <w:top w:val="nil"/>
              <w:left w:val="single" w:sz="4" w:space="0" w:color="auto"/>
              <w:bottom w:val="single" w:sz="4" w:space="0" w:color="auto"/>
              <w:right w:val="single" w:sz="4" w:space="0" w:color="auto"/>
            </w:tcBorders>
            <w:vAlign w:val="center"/>
            <w:hideMark/>
          </w:tcPr>
          <w:p w14:paraId="17DB7309" w14:textId="77777777" w:rsidR="00F32ADE" w:rsidRPr="009F7BBE" w:rsidRDefault="00F32ADE" w:rsidP="0098048E">
            <w:pPr>
              <w:rPr>
                <w:rFonts w:ascii="Arial Narrow" w:hAnsi="Arial Narrow" w:cs="Calibri"/>
                <w:b/>
                <w:bCs/>
                <w:color w:val="000000"/>
                <w:sz w:val="18"/>
                <w:szCs w:val="18"/>
                <w:lang w:val="es-MX" w:eastAsia="es-MX"/>
              </w:rPr>
            </w:pPr>
          </w:p>
        </w:tc>
        <w:tc>
          <w:tcPr>
            <w:tcW w:w="953" w:type="pct"/>
            <w:tcBorders>
              <w:top w:val="nil"/>
              <w:left w:val="nil"/>
              <w:bottom w:val="single" w:sz="4" w:space="0" w:color="auto"/>
              <w:right w:val="single" w:sz="4" w:space="0" w:color="auto"/>
            </w:tcBorders>
            <w:shd w:val="clear" w:color="auto" w:fill="auto"/>
            <w:vAlign w:val="center"/>
            <w:hideMark/>
          </w:tcPr>
          <w:p w14:paraId="58D8D5E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Irlanda, Letonia, Lituania, Luxemburgo, Malta, Países Bajos, Polonia, Portugal, Reino Unido, República Checa, Rumania, Suecia</w:t>
            </w:r>
          </w:p>
        </w:tc>
        <w:tc>
          <w:tcPr>
            <w:tcW w:w="621" w:type="pct"/>
            <w:tcBorders>
              <w:top w:val="nil"/>
              <w:left w:val="nil"/>
              <w:bottom w:val="single" w:sz="4" w:space="0" w:color="auto"/>
              <w:right w:val="single" w:sz="4" w:space="0" w:color="auto"/>
            </w:tcBorders>
            <w:shd w:val="clear" w:color="000000" w:fill="EAF1DD"/>
            <w:vAlign w:val="center"/>
            <w:hideMark/>
          </w:tcPr>
          <w:p w14:paraId="11937450"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60E1CFA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auto" w:fill="auto"/>
            <w:vAlign w:val="center"/>
            <w:hideMark/>
          </w:tcPr>
          <w:p w14:paraId="51E8AC36"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66236C55"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77FFD51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4CA66194" w14:textId="77777777" w:rsidTr="00CF74F9">
        <w:trPr>
          <w:trHeight w:val="855"/>
        </w:trPr>
        <w:tc>
          <w:tcPr>
            <w:tcW w:w="667" w:type="pct"/>
            <w:tcBorders>
              <w:top w:val="nil"/>
              <w:left w:val="single" w:sz="4" w:space="0" w:color="auto"/>
              <w:bottom w:val="single" w:sz="4" w:space="0" w:color="auto"/>
              <w:right w:val="single" w:sz="4" w:space="0" w:color="auto"/>
            </w:tcBorders>
            <w:shd w:val="clear" w:color="auto" w:fill="auto"/>
            <w:vAlign w:val="center"/>
            <w:hideMark/>
          </w:tcPr>
          <w:p w14:paraId="045813FF"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Comunidad Andina de Naciones</w:t>
            </w:r>
          </w:p>
        </w:tc>
        <w:tc>
          <w:tcPr>
            <w:tcW w:w="953" w:type="pct"/>
            <w:tcBorders>
              <w:top w:val="nil"/>
              <w:left w:val="nil"/>
              <w:bottom w:val="single" w:sz="4" w:space="0" w:color="auto"/>
              <w:right w:val="single" w:sz="4" w:space="0" w:color="auto"/>
            </w:tcBorders>
            <w:shd w:val="clear" w:color="auto" w:fill="auto"/>
            <w:vAlign w:val="center"/>
            <w:hideMark/>
          </w:tcPr>
          <w:p w14:paraId="4203DF6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Bolivia, Ecuador, Perú, Venezuela</w:t>
            </w:r>
          </w:p>
        </w:tc>
        <w:tc>
          <w:tcPr>
            <w:tcW w:w="621" w:type="pct"/>
            <w:tcBorders>
              <w:top w:val="nil"/>
              <w:left w:val="nil"/>
              <w:bottom w:val="single" w:sz="4" w:space="0" w:color="auto"/>
              <w:right w:val="single" w:sz="4" w:space="0" w:color="auto"/>
            </w:tcBorders>
            <w:shd w:val="clear" w:color="000000" w:fill="EAF1DD"/>
            <w:vAlign w:val="center"/>
            <w:hideMark/>
          </w:tcPr>
          <w:p w14:paraId="299F1E8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586226C2"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665" w:type="pct"/>
            <w:tcBorders>
              <w:top w:val="nil"/>
              <w:left w:val="nil"/>
              <w:bottom w:val="single" w:sz="4" w:space="0" w:color="auto"/>
              <w:right w:val="single" w:sz="4" w:space="0" w:color="auto"/>
            </w:tcBorders>
            <w:shd w:val="clear" w:color="000000" w:fill="EAF1DD"/>
            <w:vAlign w:val="center"/>
            <w:hideMark/>
          </w:tcPr>
          <w:p w14:paraId="4875CFE5"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auto" w:fill="auto"/>
            <w:vAlign w:val="center"/>
            <w:hideMark/>
          </w:tcPr>
          <w:p w14:paraId="6AB561D9"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4" w:space="0" w:color="auto"/>
              <w:right w:val="single" w:sz="4" w:space="0" w:color="auto"/>
            </w:tcBorders>
            <w:shd w:val="clear" w:color="auto" w:fill="auto"/>
            <w:vAlign w:val="center"/>
            <w:hideMark/>
          </w:tcPr>
          <w:p w14:paraId="4B77C3F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75A3BAD3"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FA4C19"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Corea</w:t>
            </w:r>
          </w:p>
        </w:tc>
        <w:tc>
          <w:tcPr>
            <w:tcW w:w="621" w:type="pct"/>
            <w:tcBorders>
              <w:top w:val="nil"/>
              <w:left w:val="nil"/>
              <w:bottom w:val="single" w:sz="4" w:space="0" w:color="auto"/>
              <w:right w:val="single" w:sz="4" w:space="0" w:color="auto"/>
            </w:tcBorders>
            <w:shd w:val="clear" w:color="000000" w:fill="EAF1DD"/>
            <w:vAlign w:val="center"/>
            <w:hideMark/>
          </w:tcPr>
          <w:p w14:paraId="0E46330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 SI</w:t>
            </w:r>
          </w:p>
        </w:tc>
        <w:tc>
          <w:tcPr>
            <w:tcW w:w="942" w:type="pct"/>
            <w:tcBorders>
              <w:top w:val="nil"/>
              <w:left w:val="nil"/>
              <w:bottom w:val="single" w:sz="4" w:space="0" w:color="auto"/>
              <w:right w:val="single" w:sz="4" w:space="0" w:color="auto"/>
            </w:tcBorders>
            <w:shd w:val="clear" w:color="auto" w:fill="auto"/>
            <w:vAlign w:val="center"/>
            <w:hideMark/>
          </w:tcPr>
          <w:p w14:paraId="362136A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000000" w:fill="EAF1DD"/>
            <w:vAlign w:val="center"/>
            <w:hideMark/>
          </w:tcPr>
          <w:p w14:paraId="3339FEE8"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52F4CF2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vAlign w:val="center"/>
            <w:hideMark/>
          </w:tcPr>
          <w:p w14:paraId="14BB6F26"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2A517AB3" w14:textId="77777777" w:rsidTr="0098048E">
        <w:trPr>
          <w:trHeight w:val="317"/>
        </w:trPr>
        <w:tc>
          <w:tcPr>
            <w:tcW w:w="162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432F6F"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Israel</w:t>
            </w:r>
          </w:p>
        </w:tc>
        <w:tc>
          <w:tcPr>
            <w:tcW w:w="621" w:type="pct"/>
            <w:tcBorders>
              <w:top w:val="nil"/>
              <w:left w:val="nil"/>
              <w:bottom w:val="single" w:sz="4" w:space="0" w:color="auto"/>
              <w:right w:val="single" w:sz="4" w:space="0" w:color="auto"/>
            </w:tcBorders>
            <w:shd w:val="clear" w:color="000000" w:fill="EAF1DD"/>
            <w:noWrap/>
            <w:vAlign w:val="center"/>
            <w:hideMark/>
          </w:tcPr>
          <w:p w14:paraId="1D7F75B1"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942" w:type="pct"/>
            <w:tcBorders>
              <w:top w:val="nil"/>
              <w:left w:val="nil"/>
              <w:bottom w:val="single" w:sz="4" w:space="0" w:color="auto"/>
              <w:right w:val="single" w:sz="4" w:space="0" w:color="auto"/>
            </w:tcBorders>
            <w:shd w:val="clear" w:color="auto" w:fill="auto"/>
            <w:noWrap/>
            <w:vAlign w:val="center"/>
            <w:hideMark/>
          </w:tcPr>
          <w:p w14:paraId="3DD2BBE7"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4" w:space="0" w:color="auto"/>
              <w:right w:val="single" w:sz="4" w:space="0" w:color="auto"/>
            </w:tcBorders>
            <w:shd w:val="clear" w:color="000000" w:fill="EAF1DD"/>
            <w:noWrap/>
            <w:vAlign w:val="center"/>
            <w:hideMark/>
          </w:tcPr>
          <w:p w14:paraId="587F5406"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4" w:space="0" w:color="auto"/>
              <w:right w:val="single" w:sz="4" w:space="0" w:color="auto"/>
            </w:tcBorders>
            <w:shd w:val="clear" w:color="000000" w:fill="EAF1DD"/>
            <w:vAlign w:val="center"/>
            <w:hideMark/>
          </w:tcPr>
          <w:p w14:paraId="27C7527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14-45</w:t>
            </w:r>
          </w:p>
        </w:tc>
        <w:tc>
          <w:tcPr>
            <w:tcW w:w="665" w:type="pct"/>
            <w:tcBorders>
              <w:top w:val="nil"/>
              <w:left w:val="nil"/>
              <w:bottom w:val="single" w:sz="4" w:space="0" w:color="auto"/>
              <w:right w:val="single" w:sz="4" w:space="0" w:color="auto"/>
            </w:tcBorders>
            <w:shd w:val="clear" w:color="000000" w:fill="EAF1DD"/>
            <w:noWrap/>
            <w:vAlign w:val="center"/>
            <w:hideMark/>
          </w:tcPr>
          <w:p w14:paraId="24B40C88"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r w:rsidR="00F32ADE" w:rsidRPr="009F7BBE" w14:paraId="0079AAE0" w14:textId="77777777" w:rsidTr="0098048E">
        <w:trPr>
          <w:trHeight w:val="333"/>
        </w:trPr>
        <w:tc>
          <w:tcPr>
            <w:tcW w:w="1620" w:type="pct"/>
            <w:gridSpan w:val="2"/>
            <w:tcBorders>
              <w:top w:val="nil"/>
              <w:left w:val="single" w:sz="8" w:space="0" w:color="auto"/>
              <w:bottom w:val="single" w:sz="8" w:space="0" w:color="auto"/>
              <w:right w:val="single" w:sz="8" w:space="0" w:color="000000"/>
            </w:tcBorders>
            <w:shd w:val="clear" w:color="auto" w:fill="auto"/>
            <w:vAlign w:val="center"/>
            <w:hideMark/>
          </w:tcPr>
          <w:p w14:paraId="12DCEED6" w14:textId="77777777" w:rsidR="00F32ADE" w:rsidRPr="009F7BBE" w:rsidRDefault="00F32ADE" w:rsidP="0098048E">
            <w:pPr>
              <w:jc w:val="center"/>
              <w:rPr>
                <w:rFonts w:ascii="Arial Narrow" w:hAnsi="Arial Narrow" w:cs="Calibri"/>
                <w:b/>
                <w:bCs/>
                <w:color w:val="000000"/>
                <w:sz w:val="18"/>
                <w:szCs w:val="18"/>
                <w:lang w:val="es-MX" w:eastAsia="es-MX"/>
              </w:rPr>
            </w:pPr>
            <w:r w:rsidRPr="009F7BBE">
              <w:rPr>
                <w:rFonts w:ascii="Arial Narrow" w:hAnsi="Arial Narrow" w:cs="Calibri"/>
                <w:b/>
                <w:bCs/>
                <w:color w:val="000000"/>
                <w:sz w:val="18"/>
                <w:szCs w:val="18"/>
                <w:lang w:val="es-MX" w:eastAsia="es-MX"/>
              </w:rPr>
              <w:t>Reino Unido e Irlanda del Norte</w:t>
            </w:r>
          </w:p>
        </w:tc>
        <w:tc>
          <w:tcPr>
            <w:tcW w:w="621" w:type="pct"/>
            <w:tcBorders>
              <w:top w:val="nil"/>
              <w:left w:val="nil"/>
              <w:bottom w:val="single" w:sz="8" w:space="0" w:color="auto"/>
              <w:right w:val="single" w:sz="8" w:space="0" w:color="auto"/>
            </w:tcBorders>
            <w:shd w:val="clear" w:color="000000" w:fill="EAF1DD"/>
            <w:noWrap/>
            <w:vAlign w:val="center"/>
            <w:hideMark/>
          </w:tcPr>
          <w:p w14:paraId="40C337FF"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942" w:type="pct"/>
            <w:tcBorders>
              <w:top w:val="nil"/>
              <w:left w:val="nil"/>
              <w:bottom w:val="single" w:sz="8" w:space="0" w:color="auto"/>
              <w:right w:val="single" w:sz="8" w:space="0" w:color="auto"/>
            </w:tcBorders>
            <w:shd w:val="clear" w:color="auto" w:fill="auto"/>
            <w:noWrap/>
            <w:vAlign w:val="center"/>
            <w:hideMark/>
          </w:tcPr>
          <w:p w14:paraId="1C480A94"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c>
          <w:tcPr>
            <w:tcW w:w="665" w:type="pct"/>
            <w:tcBorders>
              <w:top w:val="nil"/>
              <w:left w:val="nil"/>
              <w:bottom w:val="single" w:sz="8" w:space="0" w:color="auto"/>
              <w:right w:val="single" w:sz="8" w:space="0" w:color="auto"/>
            </w:tcBorders>
            <w:shd w:val="clear" w:color="auto" w:fill="auto"/>
            <w:noWrap/>
            <w:vAlign w:val="center"/>
            <w:hideMark/>
          </w:tcPr>
          <w:p w14:paraId="12CA9A8C"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SI</w:t>
            </w:r>
          </w:p>
        </w:tc>
        <w:tc>
          <w:tcPr>
            <w:tcW w:w="487" w:type="pct"/>
            <w:tcBorders>
              <w:top w:val="nil"/>
              <w:left w:val="nil"/>
              <w:bottom w:val="single" w:sz="8" w:space="0" w:color="auto"/>
              <w:right w:val="single" w:sz="8" w:space="0" w:color="auto"/>
            </w:tcBorders>
            <w:shd w:val="clear" w:color="auto" w:fill="auto"/>
            <w:vAlign w:val="center"/>
            <w:hideMark/>
          </w:tcPr>
          <w:p w14:paraId="0197AAFB"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14</w:t>
            </w:r>
          </w:p>
        </w:tc>
        <w:tc>
          <w:tcPr>
            <w:tcW w:w="665" w:type="pct"/>
            <w:tcBorders>
              <w:top w:val="nil"/>
              <w:left w:val="nil"/>
              <w:bottom w:val="single" w:sz="8" w:space="0" w:color="auto"/>
              <w:right w:val="single" w:sz="8" w:space="0" w:color="auto"/>
            </w:tcBorders>
            <w:shd w:val="clear" w:color="auto" w:fill="auto"/>
            <w:noWrap/>
            <w:vAlign w:val="center"/>
            <w:hideMark/>
          </w:tcPr>
          <w:p w14:paraId="3287028D" w14:textId="77777777" w:rsidR="00F32ADE" w:rsidRPr="009F7BBE" w:rsidRDefault="00F32ADE" w:rsidP="0098048E">
            <w:pPr>
              <w:jc w:val="center"/>
              <w:rPr>
                <w:rFonts w:ascii="Arial Narrow" w:hAnsi="Arial Narrow" w:cs="Calibri"/>
                <w:color w:val="000000"/>
                <w:sz w:val="18"/>
                <w:szCs w:val="18"/>
                <w:lang w:val="es-MX" w:eastAsia="es-MX"/>
              </w:rPr>
            </w:pPr>
            <w:r w:rsidRPr="009F7BBE">
              <w:rPr>
                <w:rFonts w:ascii="Arial Narrow" w:hAnsi="Arial Narrow" w:cs="Calibri"/>
                <w:color w:val="000000"/>
                <w:sz w:val="18"/>
                <w:szCs w:val="18"/>
                <w:lang w:val="es-MX" w:eastAsia="es-MX"/>
              </w:rPr>
              <w:t>NO</w:t>
            </w:r>
          </w:p>
        </w:tc>
      </w:tr>
    </w:tbl>
    <w:p w14:paraId="48E0330E" w14:textId="02339E9E" w:rsidR="00F32ADE" w:rsidRPr="009F7BBE" w:rsidRDefault="00F32ADE" w:rsidP="00F32ADE">
      <w:pPr>
        <w:jc w:val="both"/>
        <w:rPr>
          <w:rFonts w:ascii="Arial" w:hAnsi="Arial" w:cs="Arial"/>
          <w:sz w:val="16"/>
          <w:szCs w:val="16"/>
        </w:rPr>
      </w:pPr>
      <w:r w:rsidRPr="009F7BBE">
        <w:rPr>
          <w:rFonts w:ascii="Arial" w:hAnsi="Arial" w:cs="Arial"/>
          <w:bCs/>
          <w:sz w:val="16"/>
          <w:szCs w:val="16"/>
        </w:rPr>
        <w:t xml:space="preserve">*Excepción:  </w:t>
      </w:r>
      <w:r w:rsidRPr="009F7BBE">
        <w:rPr>
          <w:rFonts w:ascii="Arial" w:hAnsi="Arial" w:cs="Arial"/>
          <w:color w:val="000000"/>
          <w:sz w:val="16"/>
          <w:szCs w:val="16"/>
          <w:lang w:val="es-CO" w:eastAsia="es-CO"/>
        </w:rPr>
        <w:t>44 -  Los Procesos de Contratación de la Unidad Administrativa Especial de Aeronáutica Civil –AEROCIVIL– relacionadas con la infraestructura para el sistema aeroportuario o para el sistema nacional del espacio aéreo</w:t>
      </w:r>
    </w:p>
    <w:p w14:paraId="5C1379D9" w14:textId="77777777" w:rsidR="00F32ADE" w:rsidRPr="009F7BBE" w:rsidRDefault="00F32ADE" w:rsidP="00F32ADE">
      <w:pPr>
        <w:jc w:val="both"/>
        <w:rPr>
          <w:rFonts w:ascii="Arial" w:hAnsi="Arial" w:cs="Arial"/>
          <w:sz w:val="16"/>
          <w:szCs w:val="16"/>
        </w:rPr>
      </w:pPr>
      <w:r w:rsidRPr="009F7BBE">
        <w:rPr>
          <w:rFonts w:ascii="Arial" w:hAnsi="Arial" w:cs="Arial"/>
          <w:bCs/>
          <w:sz w:val="16"/>
          <w:szCs w:val="16"/>
        </w:rPr>
        <w:t xml:space="preserve">*Excepción: </w:t>
      </w:r>
      <w:r w:rsidRPr="009F7BBE">
        <w:rPr>
          <w:rFonts w:ascii="Arial" w:hAnsi="Arial" w:cs="Arial"/>
          <w:color w:val="000000"/>
          <w:sz w:val="16"/>
          <w:szCs w:val="16"/>
          <w:lang w:val="es-CO" w:eastAsia="es-CO"/>
        </w:rPr>
        <w:t>45 - Las contrataciones de la Unidad Administrativa Especial de Aeronáutica Civil –AEROCIVIL</w:t>
      </w:r>
    </w:p>
    <w:p w14:paraId="72366AE5" w14:textId="77777777" w:rsidR="00F32ADE" w:rsidRPr="009F7BBE" w:rsidRDefault="00F32ADE" w:rsidP="00F32ADE">
      <w:pPr>
        <w:tabs>
          <w:tab w:val="left" w:pos="-720"/>
        </w:tabs>
        <w:suppressAutoHyphens/>
        <w:jc w:val="both"/>
        <w:rPr>
          <w:rFonts w:ascii="Arial" w:eastAsia="Arial Unicode MS" w:hAnsi="Arial" w:cs="Arial"/>
          <w:spacing w:val="-3"/>
          <w:sz w:val="22"/>
          <w:szCs w:val="22"/>
        </w:rPr>
      </w:pPr>
    </w:p>
    <w:p w14:paraId="2CAFD711" w14:textId="77777777" w:rsidR="00F32ADE" w:rsidRPr="00841C66" w:rsidRDefault="00F32ADE" w:rsidP="00F32ADE">
      <w:pPr>
        <w:jc w:val="both"/>
        <w:rPr>
          <w:rFonts w:ascii="Arial Narrow" w:hAnsi="Arial Narrow" w:cs="Arial"/>
          <w:bCs/>
          <w:sz w:val="22"/>
          <w:szCs w:val="22"/>
        </w:rPr>
      </w:pPr>
      <w:r w:rsidRPr="009F7BBE">
        <w:rPr>
          <w:rFonts w:ascii="Arial Narrow" w:hAnsi="Arial Narrow" w:cs="Arial"/>
          <w:bCs/>
          <w:sz w:val="22"/>
          <w:szCs w:val="22"/>
        </w:rPr>
        <w:t>En consecuencia, las ofertas presentadas por proponentes extranjeros de países con los cuales Colombia tiene Acuerdos Comerciales que cubren el presente proceso de contratación serán tratadas como ofertas de nacionales colombianos. Así</w:t>
      </w:r>
      <w:r w:rsidRPr="009F7BBE">
        <w:rPr>
          <w:rFonts w:ascii="Arial" w:hAnsi="Arial" w:cs="Arial"/>
          <w:bCs/>
          <w:sz w:val="22"/>
          <w:szCs w:val="22"/>
        </w:rPr>
        <w:t>́</w:t>
      </w:r>
      <w:r w:rsidRPr="009F7BBE">
        <w:rPr>
          <w:rFonts w:ascii="Arial Narrow" w:hAnsi="Arial Narrow" w:cs="Arial Narrow"/>
          <w:bCs/>
          <w:sz w:val="22"/>
          <w:szCs w:val="22"/>
        </w:rPr>
        <w:t xml:space="preserve"> las c</w:t>
      </w:r>
      <w:r w:rsidRPr="009F7BBE">
        <w:rPr>
          <w:rFonts w:ascii="Arial Narrow" w:hAnsi="Arial Narrow" w:cs="Arial"/>
          <w:bCs/>
          <w:sz w:val="22"/>
          <w:szCs w:val="22"/>
        </w:rPr>
        <w:t>osas, se establece un plazo no inferior a 30 días calendario entre la publicación del aviso de convocatoria y el cierre</w:t>
      </w:r>
      <w:r w:rsidRPr="00771185">
        <w:rPr>
          <w:rFonts w:ascii="Arial Narrow" w:hAnsi="Arial Narrow" w:cs="Arial"/>
          <w:bCs/>
          <w:sz w:val="22"/>
          <w:szCs w:val="22"/>
        </w:rPr>
        <w:t xml:space="preserve"> del proceso para la presentación de la oferta, de conformidad con lo establecido en el Manual para el Manejo de los Acuerdos Comerciales en Procesos de Contratación CCE-EICP-MA-03 V1. 24/11/202, publicado por Colombia Compra Eficiente o documento que lo modifique o complemente.</w:t>
      </w:r>
      <w:r w:rsidRPr="00841C66">
        <w:rPr>
          <w:rFonts w:ascii="Arial Narrow" w:hAnsi="Arial Narrow" w:cs="Arial"/>
          <w:bCs/>
          <w:sz w:val="22"/>
          <w:szCs w:val="22"/>
        </w:rPr>
        <w:t xml:space="preserve"> </w:t>
      </w:r>
    </w:p>
    <w:p w14:paraId="70DA7506" w14:textId="77777777" w:rsidR="00F32ADE" w:rsidRPr="006438C0" w:rsidRDefault="00F32ADE" w:rsidP="00F32ADE">
      <w:pPr>
        <w:tabs>
          <w:tab w:val="left" w:pos="-720"/>
        </w:tabs>
        <w:suppressAutoHyphens/>
        <w:jc w:val="both"/>
        <w:rPr>
          <w:rFonts w:ascii="Arial Narrow" w:eastAsia="Arial Unicode MS" w:hAnsi="Arial Narrow" w:cs="Arial"/>
          <w:spacing w:val="-3"/>
          <w:sz w:val="22"/>
          <w:szCs w:val="22"/>
        </w:rPr>
      </w:pPr>
    </w:p>
    <w:p w14:paraId="07C85CD2" w14:textId="29F78857" w:rsidR="00F32ADE" w:rsidRPr="005433B5" w:rsidRDefault="00F32ADE" w:rsidP="005433B5">
      <w:pPr>
        <w:pStyle w:val="Prrafodelista"/>
        <w:numPr>
          <w:ilvl w:val="1"/>
          <w:numId w:val="23"/>
        </w:numPr>
        <w:tabs>
          <w:tab w:val="left" w:pos="-720"/>
        </w:tabs>
        <w:suppressAutoHyphens/>
        <w:contextualSpacing/>
        <w:jc w:val="both"/>
        <w:rPr>
          <w:rFonts w:ascii="Arial Narrow" w:eastAsia="Arial Unicode MS" w:hAnsi="Arial Narrow" w:cs="Arial"/>
          <w:b/>
          <w:spacing w:val="-3"/>
          <w:sz w:val="22"/>
          <w:szCs w:val="22"/>
        </w:rPr>
      </w:pPr>
      <w:r w:rsidRPr="005433B5">
        <w:rPr>
          <w:rFonts w:ascii="Arial Narrow" w:eastAsia="Arial Unicode MS" w:hAnsi="Arial Narrow" w:cs="Arial"/>
          <w:b/>
          <w:spacing w:val="-3"/>
          <w:sz w:val="22"/>
          <w:szCs w:val="22"/>
        </w:rPr>
        <w:t>INSTANCIA DE SEGUIMIENTO Y CONTROL DEL CONTRATO</w:t>
      </w:r>
    </w:p>
    <w:p w14:paraId="2C9D9EA9" w14:textId="77777777" w:rsidR="00F32ADE" w:rsidRDefault="00F32ADE" w:rsidP="00F32ADE">
      <w:pPr>
        <w:tabs>
          <w:tab w:val="left" w:pos="-720"/>
        </w:tabs>
        <w:suppressAutoHyphens/>
        <w:ind w:left="720"/>
        <w:contextualSpacing/>
        <w:jc w:val="both"/>
        <w:rPr>
          <w:rFonts w:ascii="Arial Narrow" w:eastAsia="Arial Unicode MS" w:hAnsi="Arial Narrow" w:cs="Arial"/>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5433B5" w:rsidRPr="008471BD" w14:paraId="1C94491B" w14:textId="77777777" w:rsidTr="009F3318">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C988FF5" w14:textId="77777777" w:rsidR="005433B5" w:rsidRPr="008471BD" w:rsidRDefault="005433B5" w:rsidP="009F3318">
            <w:pPr>
              <w:jc w:val="center"/>
              <w:rPr>
                <w:rFonts w:ascii="Arial Narrow" w:hAnsi="Arial Narrow" w:cs="Arial"/>
                <w:b/>
                <w:bCs/>
              </w:rPr>
            </w:pPr>
            <w:r>
              <w:rPr>
                <w:rFonts w:ascii="Arial Narrow" w:hAnsi="Arial Narrow" w:cs="Arial"/>
                <w:b/>
                <w:bCs/>
              </w:rPr>
              <w:t>INSTANCIA</w:t>
            </w:r>
            <w:r w:rsidRPr="008471BD">
              <w:rPr>
                <w:rFonts w:ascii="Arial Narrow" w:hAnsi="Arial Narrow" w:cs="Arial"/>
                <w:b/>
                <w:bCs/>
              </w:rPr>
              <w:t xml:space="preserve">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3D79AC6" w14:textId="77777777" w:rsidR="005433B5" w:rsidRPr="008471BD" w:rsidRDefault="005433B5" w:rsidP="009F3318">
            <w:pPr>
              <w:jc w:val="center"/>
              <w:rPr>
                <w:rFonts w:ascii="Arial Narrow" w:hAnsi="Arial Narrow" w:cs="Arial"/>
                <w:b/>
                <w:bCs/>
              </w:rPr>
            </w:pPr>
            <w:r w:rsidRPr="008471BD">
              <w:rPr>
                <w:rFonts w:ascii="Arial Narrow" w:hAnsi="Arial Narrow" w:cs="Arial"/>
                <w:b/>
                <w:bCs/>
              </w:rPr>
              <w:t xml:space="preserve">APLICA </w:t>
            </w:r>
          </w:p>
          <w:p w14:paraId="51595F91" w14:textId="77777777" w:rsidR="005433B5" w:rsidRPr="008471BD" w:rsidRDefault="005433B5" w:rsidP="009F3318">
            <w:pPr>
              <w:jc w:val="center"/>
              <w:rPr>
                <w:rFonts w:ascii="Arial Narrow" w:hAnsi="Arial Narrow" w:cs="Arial"/>
                <w:b/>
                <w:bCs/>
              </w:rPr>
            </w:pPr>
            <w:r w:rsidRPr="008471BD">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CB41C02" w14:textId="77777777" w:rsidR="005433B5" w:rsidRPr="008471BD" w:rsidRDefault="005433B5" w:rsidP="009F3318">
            <w:pPr>
              <w:jc w:val="center"/>
              <w:rPr>
                <w:rFonts w:ascii="Arial Narrow" w:hAnsi="Arial Narrow" w:cs="Arial"/>
                <w:b/>
                <w:bCs/>
              </w:rPr>
            </w:pPr>
            <w:r w:rsidRPr="008471BD">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4A36CDD" w14:textId="77777777" w:rsidR="005433B5" w:rsidRPr="008471BD" w:rsidRDefault="005433B5" w:rsidP="009F3318">
            <w:pPr>
              <w:jc w:val="center"/>
              <w:rPr>
                <w:rFonts w:ascii="Arial Narrow" w:hAnsi="Arial Narrow" w:cs="Arial"/>
                <w:b/>
                <w:bCs/>
              </w:rPr>
            </w:pPr>
            <w:r>
              <w:rPr>
                <w:rFonts w:ascii="Arial Narrow" w:hAnsi="Arial Narrow" w:cs="Arial"/>
                <w:b/>
                <w:bCs/>
              </w:rPr>
              <w:t>NOMBRE Y CARGO</w:t>
            </w:r>
          </w:p>
        </w:tc>
      </w:tr>
      <w:tr w:rsidR="005433B5" w:rsidRPr="008471BD" w14:paraId="54B74E53" w14:textId="77777777" w:rsidTr="009F3318">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7FC55D15" w14:textId="77777777" w:rsidR="005433B5" w:rsidRPr="00E275CE" w:rsidRDefault="005433B5" w:rsidP="009F3318">
            <w:pPr>
              <w:rPr>
                <w:rFonts w:ascii="Arial Narrow" w:hAnsi="Arial Narrow" w:cs="Arial"/>
              </w:rPr>
            </w:pPr>
            <w:r w:rsidRPr="00E275CE">
              <w:rPr>
                <w:rFonts w:ascii="Arial Narrow" w:hAnsi="Arial Narrow" w:cs="Arial"/>
              </w:rPr>
              <w:t>Supervisor (únicamente funcionarios)</w:t>
            </w:r>
          </w:p>
        </w:tc>
        <w:tc>
          <w:tcPr>
            <w:tcW w:w="1210" w:type="dxa"/>
            <w:tcBorders>
              <w:top w:val="single" w:sz="4" w:space="0" w:color="000000"/>
              <w:left w:val="single" w:sz="4" w:space="0" w:color="000000"/>
              <w:bottom w:val="single" w:sz="4" w:space="0" w:color="000000"/>
              <w:right w:val="single" w:sz="4" w:space="0" w:color="000000"/>
            </w:tcBorders>
            <w:vAlign w:val="center"/>
          </w:tcPr>
          <w:p w14:paraId="5190EB62" w14:textId="77777777" w:rsidR="005433B5" w:rsidRPr="00E275CE" w:rsidRDefault="005433B5" w:rsidP="009F3318">
            <w:pPr>
              <w:jc w:val="center"/>
              <w:rPr>
                <w:rFonts w:ascii="Arial Narrow" w:hAnsi="Arial Narrow" w:cs="Arial"/>
                <w:b/>
                <w:bCs/>
              </w:rPr>
            </w:pPr>
            <w:r w:rsidRPr="00E275CE">
              <w:rPr>
                <w:rFonts w:ascii="Arial Narrow" w:hAnsi="Arial Narrow" w:cs="Arial"/>
                <w:b/>
                <w:bCs/>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3FA2F913" w14:textId="77777777" w:rsidR="005433B5" w:rsidRPr="008471BD" w:rsidRDefault="005433B5" w:rsidP="009F3318">
            <w:pPr>
              <w:jc w:val="center"/>
              <w:rPr>
                <w:rFonts w:ascii="Arial Narrow" w:hAnsi="Arial Narrow" w:cs="Arial"/>
              </w:rPr>
            </w:pPr>
          </w:p>
        </w:tc>
        <w:tc>
          <w:tcPr>
            <w:tcW w:w="2557" w:type="dxa"/>
            <w:tcBorders>
              <w:top w:val="single" w:sz="4" w:space="0" w:color="000000"/>
              <w:left w:val="single" w:sz="4" w:space="0" w:color="000000"/>
              <w:bottom w:val="single" w:sz="4" w:space="0" w:color="000000"/>
              <w:right w:val="single" w:sz="4" w:space="0" w:color="000000"/>
            </w:tcBorders>
            <w:vAlign w:val="center"/>
          </w:tcPr>
          <w:p w14:paraId="6A3A2C03" w14:textId="77777777" w:rsidR="005433B5" w:rsidRPr="008471BD" w:rsidRDefault="005433B5" w:rsidP="009F3318">
            <w:pPr>
              <w:jc w:val="center"/>
              <w:rPr>
                <w:rFonts w:ascii="Arial Narrow" w:hAnsi="Arial Narrow" w:cs="Arial"/>
              </w:rPr>
            </w:pPr>
            <w:r>
              <w:rPr>
                <w:rFonts w:ascii="Arial Narrow" w:hAnsi="Arial Narrow" w:cs="Arial"/>
              </w:rPr>
              <w:t>Según sea establecido por el Ordenador del Gasto</w:t>
            </w:r>
          </w:p>
        </w:tc>
      </w:tr>
      <w:tr w:rsidR="005433B5" w:rsidRPr="008471BD" w14:paraId="4120129B" w14:textId="77777777" w:rsidTr="009F3318">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17449AD3" w14:textId="77777777" w:rsidR="005433B5" w:rsidRPr="00E275CE" w:rsidRDefault="005433B5" w:rsidP="009F3318">
            <w:pPr>
              <w:rPr>
                <w:rFonts w:ascii="Arial Narrow" w:hAnsi="Arial Narrow" w:cs="Arial"/>
              </w:rPr>
            </w:pPr>
            <w:r w:rsidRPr="00E275CE">
              <w:rPr>
                <w:rFonts w:ascii="Arial Narrow" w:hAnsi="Arial Narrow" w:cs="Arial"/>
              </w:rPr>
              <w:t>Apoyo a la supervisión (pueden ser funcionarios o contratistas)</w:t>
            </w:r>
          </w:p>
        </w:tc>
        <w:tc>
          <w:tcPr>
            <w:tcW w:w="1210" w:type="dxa"/>
            <w:tcBorders>
              <w:top w:val="single" w:sz="4" w:space="0" w:color="000000"/>
              <w:left w:val="single" w:sz="4" w:space="0" w:color="000000"/>
              <w:bottom w:val="single" w:sz="4" w:space="0" w:color="000000"/>
              <w:right w:val="single" w:sz="4" w:space="0" w:color="000000"/>
            </w:tcBorders>
            <w:vAlign w:val="center"/>
          </w:tcPr>
          <w:p w14:paraId="3DF44DDF" w14:textId="77777777" w:rsidR="005433B5" w:rsidRPr="00E275CE" w:rsidRDefault="005433B5" w:rsidP="009F3318">
            <w:pPr>
              <w:jc w:val="center"/>
              <w:rPr>
                <w:rFonts w:ascii="Arial Narrow" w:hAnsi="Arial Narrow" w:cs="Arial"/>
                <w:b/>
                <w:bCs/>
              </w:rPr>
            </w:pPr>
            <w:r w:rsidRPr="00E275CE">
              <w:rPr>
                <w:rFonts w:ascii="Arial Narrow" w:hAnsi="Arial Narrow" w:cs="Arial"/>
                <w:b/>
                <w:bCs/>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605C26D9" w14:textId="77777777" w:rsidR="005433B5" w:rsidRPr="008471BD" w:rsidRDefault="005433B5" w:rsidP="009F3318">
            <w:pPr>
              <w:jc w:val="center"/>
              <w:rPr>
                <w:rFonts w:ascii="Arial Narrow" w:hAnsi="Arial Narrow" w:cs="Arial"/>
              </w:rPr>
            </w:pPr>
          </w:p>
        </w:tc>
        <w:tc>
          <w:tcPr>
            <w:tcW w:w="2557" w:type="dxa"/>
            <w:tcBorders>
              <w:top w:val="single" w:sz="4" w:space="0" w:color="000000"/>
              <w:left w:val="single" w:sz="4" w:space="0" w:color="000000"/>
              <w:bottom w:val="single" w:sz="4" w:space="0" w:color="000000"/>
              <w:right w:val="single" w:sz="4" w:space="0" w:color="000000"/>
            </w:tcBorders>
            <w:vAlign w:val="center"/>
          </w:tcPr>
          <w:p w14:paraId="4A4B2D92" w14:textId="77777777" w:rsidR="005433B5" w:rsidRPr="008471BD" w:rsidRDefault="005433B5" w:rsidP="009F3318">
            <w:pPr>
              <w:jc w:val="center"/>
              <w:rPr>
                <w:rFonts w:ascii="Arial Narrow" w:hAnsi="Arial Narrow" w:cs="Arial"/>
              </w:rPr>
            </w:pPr>
            <w:r>
              <w:rPr>
                <w:rFonts w:ascii="Arial Narrow" w:hAnsi="Arial Narrow" w:cs="Arial"/>
              </w:rPr>
              <w:t>Según sea establecido por el Ordenador del Gasto</w:t>
            </w:r>
          </w:p>
        </w:tc>
      </w:tr>
    </w:tbl>
    <w:p w14:paraId="4054204A" w14:textId="77777777" w:rsidR="005433B5" w:rsidRDefault="005433B5" w:rsidP="00F32ADE">
      <w:pPr>
        <w:tabs>
          <w:tab w:val="left" w:pos="-720"/>
        </w:tabs>
        <w:suppressAutoHyphens/>
        <w:ind w:left="720"/>
        <w:contextualSpacing/>
        <w:jc w:val="both"/>
        <w:rPr>
          <w:rFonts w:ascii="Arial Narrow" w:eastAsia="Arial Unicode MS" w:hAnsi="Arial Narrow" w:cs="Arial"/>
          <w:spacing w:val="-3"/>
          <w:sz w:val="22"/>
          <w:szCs w:val="22"/>
        </w:rPr>
      </w:pPr>
    </w:p>
    <w:p w14:paraId="7DFCBCD1" w14:textId="77777777" w:rsidR="005433B5" w:rsidRPr="006438C0" w:rsidRDefault="005433B5" w:rsidP="00F32ADE">
      <w:pPr>
        <w:tabs>
          <w:tab w:val="left" w:pos="-720"/>
        </w:tabs>
        <w:suppressAutoHyphens/>
        <w:ind w:left="720"/>
        <w:contextualSpacing/>
        <w:jc w:val="both"/>
        <w:rPr>
          <w:rFonts w:ascii="Arial Narrow" w:eastAsia="Arial Unicode MS" w:hAnsi="Arial Narrow" w:cs="Arial"/>
          <w:spacing w:val="-3"/>
          <w:sz w:val="22"/>
          <w:szCs w:val="22"/>
        </w:rPr>
      </w:pPr>
    </w:p>
    <w:p w14:paraId="28B7493B" w14:textId="77777777" w:rsidR="00F32ADE" w:rsidRDefault="00F32ADE" w:rsidP="00F32ADE">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3163"/>
        <w:gridCol w:w="2410"/>
        <w:gridCol w:w="1984"/>
      </w:tblGrid>
      <w:tr w:rsidR="00F32ADE" w:rsidRPr="00374E55" w14:paraId="33191FB0" w14:textId="77777777" w:rsidTr="00E275CE">
        <w:trPr>
          <w:trHeight w:val="33"/>
          <w:jc w:val="center"/>
        </w:trPr>
        <w:tc>
          <w:tcPr>
            <w:tcW w:w="2649" w:type="dxa"/>
            <w:tcBorders>
              <w:top w:val="nil"/>
              <w:left w:val="nil"/>
              <w:bottom w:val="single" w:sz="4" w:space="0" w:color="auto"/>
              <w:right w:val="single" w:sz="4" w:space="0" w:color="auto"/>
            </w:tcBorders>
            <w:vAlign w:val="center"/>
          </w:tcPr>
          <w:p w14:paraId="69A5E1B1" w14:textId="77777777" w:rsidR="00F32ADE" w:rsidRPr="00374E55" w:rsidRDefault="00F32ADE" w:rsidP="0098048E">
            <w:pPr>
              <w:jc w:val="center"/>
              <w:rPr>
                <w:rFonts w:ascii="Arial Narrow" w:hAnsi="Arial Narrow" w:cs="Arial"/>
                <w:sz w:val="18"/>
                <w:szCs w:val="18"/>
              </w:rPr>
            </w:pPr>
          </w:p>
        </w:tc>
        <w:tc>
          <w:tcPr>
            <w:tcW w:w="3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028B8" w14:textId="77777777" w:rsidR="00F32ADE" w:rsidRPr="00374E55" w:rsidRDefault="00F32ADE" w:rsidP="0098048E">
            <w:pPr>
              <w:jc w:val="center"/>
              <w:rPr>
                <w:rFonts w:ascii="Arial Narrow" w:hAnsi="Arial Narrow" w:cs="Arial"/>
                <w:b/>
                <w:bCs/>
                <w:sz w:val="18"/>
                <w:szCs w:val="18"/>
              </w:rPr>
            </w:pPr>
            <w:r w:rsidRPr="00374E55">
              <w:rPr>
                <w:rFonts w:ascii="Arial Narrow" w:hAnsi="Arial Narrow" w:cs="Arial"/>
                <w:b/>
                <w:bCs/>
                <w:sz w:val="18"/>
                <w:szCs w:val="18"/>
              </w:rPr>
              <w:t>NOMBRE Y CARGO</w:t>
            </w:r>
          </w:p>
        </w:tc>
        <w:tc>
          <w:tcPr>
            <w:tcW w:w="2410"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1BB6DBBC" w14:textId="77777777" w:rsidR="00F32ADE" w:rsidRPr="00374E55" w:rsidRDefault="00F32ADE" w:rsidP="0098048E">
            <w:pPr>
              <w:jc w:val="center"/>
              <w:rPr>
                <w:rFonts w:ascii="Arial Narrow" w:hAnsi="Arial Narrow" w:cs="Arial"/>
                <w:b/>
                <w:bCs/>
                <w:sz w:val="18"/>
                <w:szCs w:val="18"/>
              </w:rPr>
            </w:pPr>
            <w:r w:rsidRPr="00374E55">
              <w:rPr>
                <w:rFonts w:ascii="Arial Narrow" w:hAnsi="Arial Narrow" w:cs="Arial"/>
                <w:b/>
                <w:bCs/>
                <w:sz w:val="18"/>
                <w:szCs w:val="18"/>
              </w:rPr>
              <w:t>ÁREA EJECUTORA</w:t>
            </w:r>
          </w:p>
        </w:tc>
        <w:tc>
          <w:tcPr>
            <w:tcW w:w="1984"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51187A50" w14:textId="77777777" w:rsidR="00F32ADE" w:rsidRPr="00374E55" w:rsidRDefault="00F32ADE" w:rsidP="0098048E">
            <w:pPr>
              <w:jc w:val="center"/>
              <w:rPr>
                <w:rFonts w:ascii="Arial Narrow" w:hAnsi="Arial Narrow" w:cs="Arial"/>
                <w:b/>
                <w:bCs/>
                <w:sz w:val="18"/>
                <w:szCs w:val="18"/>
              </w:rPr>
            </w:pPr>
            <w:r w:rsidRPr="00374E55">
              <w:rPr>
                <w:rFonts w:ascii="Arial Narrow" w:hAnsi="Arial Narrow" w:cs="Arial"/>
                <w:b/>
                <w:bCs/>
                <w:sz w:val="18"/>
                <w:szCs w:val="18"/>
              </w:rPr>
              <w:t>FIRMA</w:t>
            </w:r>
          </w:p>
        </w:tc>
      </w:tr>
      <w:tr w:rsidR="00F32ADE" w:rsidRPr="00374E55" w14:paraId="5090515E" w14:textId="77777777" w:rsidTr="00E275CE">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65E1677F" w14:textId="77777777" w:rsidR="00F32ADE" w:rsidRPr="00374E55" w:rsidRDefault="00F32ADE" w:rsidP="0098048E">
            <w:pPr>
              <w:jc w:val="both"/>
              <w:rPr>
                <w:rFonts w:ascii="Arial Narrow" w:hAnsi="Arial Narrow" w:cs="Arial"/>
                <w:b/>
                <w:bCs/>
                <w:sz w:val="18"/>
                <w:szCs w:val="18"/>
              </w:rPr>
            </w:pPr>
            <w:r w:rsidRPr="00374E55">
              <w:rPr>
                <w:rFonts w:ascii="Arial Narrow" w:hAnsi="Arial Narrow" w:cs="Arial"/>
                <w:b/>
                <w:bCs/>
                <w:sz w:val="18"/>
                <w:szCs w:val="18"/>
              </w:rPr>
              <w:t>FUNCIONARIO ESTRUCTURADOR DEL PROYECTO (1)</w:t>
            </w:r>
          </w:p>
        </w:tc>
        <w:tc>
          <w:tcPr>
            <w:tcW w:w="3163" w:type="dxa"/>
            <w:tcBorders>
              <w:top w:val="single" w:sz="4" w:space="0" w:color="auto"/>
              <w:left w:val="single" w:sz="4" w:space="0" w:color="auto"/>
              <w:bottom w:val="single" w:sz="4" w:space="0" w:color="000000"/>
              <w:right w:val="single" w:sz="4" w:space="0" w:color="000000"/>
            </w:tcBorders>
            <w:vAlign w:val="center"/>
          </w:tcPr>
          <w:p w14:paraId="0F636777" w14:textId="77777777" w:rsidR="00F32ADE" w:rsidRDefault="009F6D4A" w:rsidP="0098048E">
            <w:pPr>
              <w:jc w:val="center"/>
              <w:rPr>
                <w:rFonts w:ascii="Arial Narrow" w:hAnsi="Arial Narrow" w:cs="Arial"/>
                <w:sz w:val="18"/>
                <w:szCs w:val="18"/>
              </w:rPr>
            </w:pPr>
            <w:r>
              <w:rPr>
                <w:rFonts w:ascii="Arial Narrow" w:hAnsi="Arial Narrow" w:cs="Arial"/>
                <w:sz w:val="18"/>
                <w:szCs w:val="18"/>
              </w:rPr>
              <w:t>JOHN PABLO VILLEGAS V</w:t>
            </w:r>
          </w:p>
          <w:p w14:paraId="134C54B2" w14:textId="0C10C47E" w:rsidR="009F6D4A" w:rsidRPr="00374E55" w:rsidRDefault="009F6D4A" w:rsidP="0098048E">
            <w:pPr>
              <w:jc w:val="center"/>
              <w:rPr>
                <w:rFonts w:ascii="Arial Narrow" w:hAnsi="Arial Narrow" w:cs="Arial"/>
                <w:sz w:val="18"/>
                <w:szCs w:val="18"/>
              </w:rPr>
            </w:pPr>
            <w:r>
              <w:rPr>
                <w:rFonts w:ascii="Arial Narrow" w:hAnsi="Arial Narrow" w:cs="Arial"/>
                <w:sz w:val="18"/>
                <w:szCs w:val="18"/>
              </w:rPr>
              <w:t>Contratista</w:t>
            </w:r>
          </w:p>
        </w:tc>
        <w:tc>
          <w:tcPr>
            <w:tcW w:w="2410" w:type="dxa"/>
            <w:tcBorders>
              <w:top w:val="single" w:sz="4" w:space="0" w:color="000000"/>
              <w:left w:val="single" w:sz="4" w:space="0" w:color="000000"/>
              <w:bottom w:val="single" w:sz="4" w:space="0" w:color="000000"/>
              <w:right w:val="single" w:sz="4" w:space="0" w:color="000000"/>
            </w:tcBorders>
            <w:vAlign w:val="center"/>
          </w:tcPr>
          <w:p w14:paraId="7259F72B" w14:textId="77777777" w:rsidR="00F32ADE" w:rsidRPr="00374E55" w:rsidRDefault="00F32ADE" w:rsidP="0098048E">
            <w:pPr>
              <w:rPr>
                <w:rFonts w:ascii="Arial Narrow" w:hAnsi="Arial Narrow" w:cs="Arial"/>
                <w:sz w:val="18"/>
                <w:szCs w:val="1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006C29E8" w14:textId="44ACC526" w:rsidR="00F32ADE" w:rsidRPr="00374E55" w:rsidRDefault="00CF74F9" w:rsidP="0098048E">
            <w:pPr>
              <w:rPr>
                <w:rFonts w:ascii="Arial Narrow" w:hAnsi="Arial Narrow" w:cs="Arial"/>
                <w:sz w:val="18"/>
                <w:szCs w:val="18"/>
              </w:rPr>
            </w:pPr>
            <w:r>
              <w:rPr>
                <w:rFonts w:ascii="Arial" w:hAnsi="Arial" w:cs="Arial"/>
                <w:noProof/>
                <w:color w:val="000000"/>
                <w:bdr w:val="none" w:sz="0" w:space="0" w:color="auto" w:frame="1"/>
                <w:lang w:val="es-MX" w:eastAsia="es-MX"/>
              </w:rPr>
              <w:drawing>
                <wp:inline distT="0" distB="0" distL="0" distR="0" wp14:anchorId="33140FD5" wp14:editId="2183B16B">
                  <wp:extent cx="1200150" cy="3905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00150" cy="390525"/>
                          </a:xfrm>
                          <a:prstGeom prst="rect">
                            <a:avLst/>
                          </a:prstGeom>
                          <a:noFill/>
                          <a:ln>
                            <a:noFill/>
                          </a:ln>
                        </pic:spPr>
                      </pic:pic>
                    </a:graphicData>
                  </a:graphic>
                </wp:inline>
              </w:drawing>
            </w:r>
          </w:p>
        </w:tc>
      </w:tr>
      <w:tr w:rsidR="00F32ADE" w:rsidRPr="00374E55" w14:paraId="40E081DA" w14:textId="77777777" w:rsidTr="00E275CE">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4B8E63CF" w14:textId="77777777" w:rsidR="00F32ADE" w:rsidRPr="00374E55" w:rsidRDefault="00F32ADE" w:rsidP="0098048E">
            <w:pPr>
              <w:jc w:val="both"/>
              <w:rPr>
                <w:rFonts w:ascii="Arial Narrow" w:hAnsi="Arial Narrow" w:cs="Arial"/>
                <w:b/>
                <w:bCs/>
                <w:sz w:val="18"/>
                <w:szCs w:val="18"/>
              </w:rPr>
            </w:pPr>
            <w:r w:rsidRPr="00374E55">
              <w:rPr>
                <w:rFonts w:ascii="Arial Narrow" w:hAnsi="Arial Narrow" w:cs="Arial"/>
                <w:b/>
                <w:bCs/>
                <w:sz w:val="18"/>
                <w:szCs w:val="18"/>
              </w:rPr>
              <w:t>FUNCIONARIO ESTRUCTURADOR DEL PROYECTO (2)</w:t>
            </w:r>
          </w:p>
        </w:tc>
        <w:tc>
          <w:tcPr>
            <w:tcW w:w="3163" w:type="dxa"/>
            <w:tcBorders>
              <w:top w:val="single" w:sz="4" w:space="0" w:color="auto"/>
              <w:left w:val="single" w:sz="4" w:space="0" w:color="auto"/>
              <w:bottom w:val="single" w:sz="4" w:space="0" w:color="000000"/>
              <w:right w:val="single" w:sz="4" w:space="0" w:color="000000"/>
            </w:tcBorders>
            <w:vAlign w:val="center"/>
          </w:tcPr>
          <w:p w14:paraId="392DF336" w14:textId="77777777" w:rsidR="00F32ADE" w:rsidRDefault="009F7BBE" w:rsidP="0098048E">
            <w:pPr>
              <w:jc w:val="center"/>
              <w:rPr>
                <w:rFonts w:ascii="Arial Narrow" w:hAnsi="Arial Narrow" w:cs="Arial"/>
                <w:sz w:val="18"/>
                <w:szCs w:val="18"/>
              </w:rPr>
            </w:pPr>
            <w:r>
              <w:rPr>
                <w:rFonts w:ascii="Arial Narrow" w:hAnsi="Arial Narrow" w:cs="Arial"/>
                <w:sz w:val="18"/>
                <w:szCs w:val="18"/>
              </w:rPr>
              <w:t xml:space="preserve">ADRIANA M RODRIGUEZ DIAZ </w:t>
            </w:r>
          </w:p>
          <w:p w14:paraId="3097C747" w14:textId="7509189C" w:rsidR="009F7BBE" w:rsidRPr="00374E55" w:rsidRDefault="009F7BBE" w:rsidP="0098048E">
            <w:pPr>
              <w:jc w:val="center"/>
              <w:rPr>
                <w:rFonts w:ascii="Arial Narrow" w:hAnsi="Arial Narrow" w:cs="Arial"/>
                <w:sz w:val="18"/>
                <w:szCs w:val="18"/>
              </w:rPr>
            </w:pPr>
            <w:r>
              <w:rPr>
                <w:rFonts w:ascii="Arial Narrow" w:hAnsi="Arial Narrow" w:cs="Arial"/>
                <w:sz w:val="18"/>
                <w:szCs w:val="18"/>
              </w:rPr>
              <w:t>Contratista</w:t>
            </w:r>
          </w:p>
        </w:tc>
        <w:tc>
          <w:tcPr>
            <w:tcW w:w="2410" w:type="dxa"/>
            <w:tcBorders>
              <w:top w:val="single" w:sz="4" w:space="0" w:color="000000"/>
              <w:left w:val="single" w:sz="4" w:space="0" w:color="000000"/>
              <w:bottom w:val="single" w:sz="4" w:space="0" w:color="000000"/>
              <w:right w:val="single" w:sz="4" w:space="0" w:color="000000"/>
            </w:tcBorders>
            <w:vAlign w:val="center"/>
          </w:tcPr>
          <w:p w14:paraId="49C4C8C8" w14:textId="77777777" w:rsidR="00F32ADE" w:rsidRPr="00374E55" w:rsidRDefault="00F32ADE" w:rsidP="0098048E">
            <w:pPr>
              <w:rPr>
                <w:rFonts w:ascii="Arial Narrow" w:hAnsi="Arial Narrow" w:cs="Arial"/>
                <w:sz w:val="18"/>
                <w:szCs w:val="1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D578044" w14:textId="035EB5ED" w:rsidR="00F32ADE" w:rsidRPr="00374E55" w:rsidRDefault="009F7BBE" w:rsidP="009F7BBE">
            <w:pPr>
              <w:jc w:val="center"/>
              <w:rPr>
                <w:rFonts w:ascii="Arial Narrow" w:hAnsi="Arial Narrow" w:cs="Arial"/>
                <w:sz w:val="18"/>
                <w:szCs w:val="18"/>
              </w:rPr>
            </w:pPr>
            <w:r w:rsidRPr="009F7BBE">
              <w:rPr>
                <w:rFonts w:ascii="Arial Narrow" w:hAnsi="Arial Narrow" w:cs="Arial"/>
                <w:noProof/>
                <w:sz w:val="18"/>
                <w:szCs w:val="18"/>
                <w:lang w:val="es-MX" w:eastAsia="es-MX"/>
              </w:rPr>
              <w:drawing>
                <wp:inline distT="0" distB="0" distL="0" distR="0" wp14:anchorId="6375F6EC" wp14:editId="3F8EB3EB">
                  <wp:extent cx="1122680" cy="304165"/>
                  <wp:effectExtent l="0" t="0" r="0" b="635"/>
                  <wp:docPr id="20390435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43561" name=""/>
                          <pic:cNvPicPr/>
                        </pic:nvPicPr>
                        <pic:blipFill>
                          <a:blip r:embed="rId29"/>
                          <a:stretch>
                            <a:fillRect/>
                          </a:stretch>
                        </pic:blipFill>
                        <pic:spPr>
                          <a:xfrm>
                            <a:off x="0" y="0"/>
                            <a:ext cx="1122680" cy="304165"/>
                          </a:xfrm>
                          <a:prstGeom prst="rect">
                            <a:avLst/>
                          </a:prstGeom>
                        </pic:spPr>
                      </pic:pic>
                    </a:graphicData>
                  </a:graphic>
                </wp:inline>
              </w:drawing>
            </w:r>
          </w:p>
        </w:tc>
      </w:tr>
      <w:tr w:rsidR="00F32ADE" w:rsidRPr="00374E55" w14:paraId="6864646E" w14:textId="77777777" w:rsidTr="00E275CE">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7FE2572B" w14:textId="77777777" w:rsidR="00F32ADE" w:rsidRPr="00374E55" w:rsidRDefault="00F32ADE" w:rsidP="0098048E">
            <w:pPr>
              <w:jc w:val="both"/>
              <w:rPr>
                <w:rFonts w:ascii="Arial Narrow" w:hAnsi="Arial Narrow" w:cs="Arial"/>
                <w:b/>
                <w:bCs/>
                <w:sz w:val="18"/>
                <w:szCs w:val="18"/>
              </w:rPr>
            </w:pPr>
            <w:r w:rsidRPr="00374E55">
              <w:rPr>
                <w:rFonts w:ascii="Arial Narrow" w:hAnsi="Arial Narrow" w:cs="Arial"/>
                <w:b/>
                <w:bCs/>
                <w:sz w:val="18"/>
                <w:szCs w:val="18"/>
              </w:rPr>
              <w:lastRenderedPageBreak/>
              <w:t>JEFE O DIRECTOR DEPENDENCIA SOLICITANTE</w:t>
            </w:r>
          </w:p>
        </w:tc>
        <w:tc>
          <w:tcPr>
            <w:tcW w:w="3163" w:type="dxa"/>
            <w:tcBorders>
              <w:top w:val="single" w:sz="4" w:space="0" w:color="000000"/>
              <w:left w:val="single" w:sz="4" w:space="0" w:color="000000"/>
              <w:bottom w:val="single" w:sz="4" w:space="0" w:color="000000"/>
              <w:right w:val="single" w:sz="4" w:space="0" w:color="000000"/>
            </w:tcBorders>
            <w:vAlign w:val="center"/>
          </w:tcPr>
          <w:p w14:paraId="2936F7B2" w14:textId="5E584F97" w:rsidR="00F32ADE" w:rsidRPr="00374E55" w:rsidRDefault="00E275CE" w:rsidP="0098048E">
            <w:pPr>
              <w:jc w:val="center"/>
              <w:rPr>
                <w:rFonts w:ascii="Arial Narrow" w:hAnsi="Arial Narrow" w:cs="Arial"/>
                <w:sz w:val="18"/>
                <w:szCs w:val="18"/>
              </w:rPr>
            </w:pPr>
            <w:r>
              <w:rPr>
                <w:rFonts w:ascii="Arial Narrow" w:hAnsi="Arial Narrow" w:cs="Arial"/>
                <w:sz w:val="18"/>
                <w:szCs w:val="18"/>
              </w:rPr>
              <w:t>VICTORIA EUGENIA MURILLO POLO</w:t>
            </w:r>
            <w:r>
              <w:rPr>
                <w:rFonts w:ascii="Arial Narrow" w:hAnsi="Arial Narrow" w:cs="Arial"/>
                <w:sz w:val="18"/>
                <w:szCs w:val="18"/>
              </w:rPr>
              <w:br/>
              <w:t>DIRECTORA REGIONAL</w:t>
            </w:r>
          </w:p>
        </w:tc>
        <w:tc>
          <w:tcPr>
            <w:tcW w:w="2410" w:type="dxa"/>
            <w:tcBorders>
              <w:top w:val="single" w:sz="4" w:space="0" w:color="000000"/>
              <w:left w:val="single" w:sz="4" w:space="0" w:color="000000"/>
              <w:bottom w:val="single" w:sz="4" w:space="0" w:color="000000"/>
              <w:right w:val="single" w:sz="4" w:space="0" w:color="000000"/>
            </w:tcBorders>
            <w:vAlign w:val="center"/>
          </w:tcPr>
          <w:p w14:paraId="3CC930DF" w14:textId="77777777" w:rsidR="00F32ADE" w:rsidRPr="00374E55" w:rsidRDefault="00F32ADE" w:rsidP="0098048E">
            <w:pPr>
              <w:rPr>
                <w:rFonts w:ascii="Arial Narrow" w:hAnsi="Arial Narrow" w:cs="Arial"/>
                <w:sz w:val="18"/>
                <w:szCs w:val="1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0D64A040" w14:textId="77777777" w:rsidR="00F32ADE" w:rsidRPr="00374E55" w:rsidRDefault="00F32ADE" w:rsidP="0098048E">
            <w:pPr>
              <w:rPr>
                <w:rFonts w:ascii="Arial Narrow" w:hAnsi="Arial Narrow" w:cs="Arial"/>
                <w:sz w:val="18"/>
                <w:szCs w:val="18"/>
              </w:rPr>
            </w:pPr>
          </w:p>
        </w:tc>
      </w:tr>
    </w:tbl>
    <w:p w14:paraId="6E6DBE1A" w14:textId="77777777" w:rsidR="00F32ADE" w:rsidRDefault="00F32ADE" w:rsidP="00F32ADE">
      <w:pPr>
        <w:tabs>
          <w:tab w:val="left" w:pos="-720"/>
        </w:tabs>
        <w:suppressAutoHyphens/>
        <w:ind w:left="720"/>
        <w:contextualSpacing/>
        <w:jc w:val="both"/>
        <w:rPr>
          <w:rFonts w:ascii="Arial Narrow" w:eastAsia="Arial Unicode MS" w:hAnsi="Arial Narrow" w:cs="Arial"/>
          <w:spacing w:val="-3"/>
          <w:sz w:val="22"/>
          <w:szCs w:val="22"/>
        </w:rPr>
      </w:pPr>
    </w:p>
    <w:sectPr w:rsidR="00F32ADE" w:rsidSect="00012DF3">
      <w:headerReference w:type="default" r:id="rId30"/>
      <w:footerReference w:type="default" r:id="rId31"/>
      <w:headerReference w:type="first" r:id="rId32"/>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F1B45" w14:textId="77777777" w:rsidR="00816555" w:rsidRDefault="00816555">
      <w:r>
        <w:separator/>
      </w:r>
    </w:p>
    <w:p w14:paraId="39E62B37" w14:textId="77777777" w:rsidR="00816555" w:rsidRDefault="00816555"/>
  </w:endnote>
  <w:endnote w:type="continuationSeparator" w:id="0">
    <w:p w14:paraId="0A6EB6B5" w14:textId="77777777" w:rsidR="00816555" w:rsidRDefault="00816555">
      <w:r>
        <w:continuationSeparator/>
      </w:r>
    </w:p>
    <w:p w14:paraId="5463FA38" w14:textId="77777777" w:rsidR="00816555" w:rsidRDefault="008165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6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tima">
    <w:panose1 w:val="020B0502050508020304"/>
    <w:charset w:val="00"/>
    <w:family w:val="swiss"/>
    <w:pitch w:val="variable"/>
    <w:sig w:usb0="00000003" w:usb1="00000000" w:usb2="00000000" w:usb3="00000000" w:csb0="00000001" w:csb1="00000000"/>
  </w:font>
  <w:font w:name="Arial,Times New Roman">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45CF2F2" w14:textId="55B0AAA9" w:rsidR="00B27637" w:rsidRPr="00312691" w:rsidRDefault="00B27637">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C248A8">
              <w:rPr>
                <w:rFonts w:ascii="Arial" w:hAnsi="Arial" w:cs="Arial"/>
                <w:b/>
                <w:bCs/>
                <w:noProof/>
                <w:sz w:val="16"/>
                <w:szCs w:val="16"/>
              </w:rPr>
              <w:t>40</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C248A8">
              <w:rPr>
                <w:rFonts w:ascii="Arial" w:hAnsi="Arial" w:cs="Arial"/>
                <w:b/>
                <w:bCs/>
                <w:noProof/>
                <w:sz w:val="16"/>
                <w:szCs w:val="16"/>
              </w:rPr>
              <w:t>40</w:t>
            </w:r>
            <w:r w:rsidRPr="00312691">
              <w:rPr>
                <w:rFonts w:ascii="Arial" w:hAnsi="Arial" w:cs="Arial"/>
                <w:b/>
                <w:bCs/>
                <w:sz w:val="16"/>
                <w:szCs w:val="16"/>
              </w:rPr>
              <w:fldChar w:fldCharType="end"/>
            </w:r>
          </w:p>
        </w:sdtContent>
      </w:sdt>
    </w:sdtContent>
  </w:sdt>
  <w:p w14:paraId="7CE0E0B6" w14:textId="77777777" w:rsidR="00B27637" w:rsidRPr="00312691" w:rsidRDefault="00B27637">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9955A" w14:textId="77777777" w:rsidR="00816555" w:rsidRDefault="00816555">
      <w:r>
        <w:separator/>
      </w:r>
    </w:p>
    <w:p w14:paraId="3B536B2C" w14:textId="77777777" w:rsidR="00816555" w:rsidRDefault="00816555"/>
  </w:footnote>
  <w:footnote w:type="continuationSeparator" w:id="0">
    <w:p w14:paraId="52724C7B" w14:textId="77777777" w:rsidR="00816555" w:rsidRDefault="00816555">
      <w:r>
        <w:continuationSeparator/>
      </w:r>
    </w:p>
    <w:p w14:paraId="05ECE7D3" w14:textId="77777777" w:rsidR="00816555" w:rsidRDefault="00816555"/>
  </w:footnote>
  <w:footnote w:id="1">
    <w:p w14:paraId="15FE02DC" w14:textId="77777777" w:rsidR="00B27637" w:rsidRPr="00F0308A" w:rsidRDefault="00B27637" w:rsidP="005D20C9">
      <w:pPr>
        <w:pStyle w:val="Textonotapie"/>
        <w:rPr>
          <w:lang w:val="es-MX"/>
        </w:rPr>
      </w:pPr>
      <w:r>
        <w:rPr>
          <w:rStyle w:val="Refdenotaalpie"/>
        </w:rPr>
        <w:footnoteRef/>
      </w:r>
      <w:r>
        <w:t xml:space="preserve"> </w:t>
      </w:r>
      <w:hyperlink r:id="rId1" w:history="1">
        <w:r w:rsidRPr="00550FF5">
          <w:rPr>
            <w:rStyle w:val="Hipervnculo"/>
            <w:sz w:val="16"/>
            <w:szCs w:val="16"/>
          </w:rPr>
          <w:t>http://adingor.es/congresos/web/uploads/cio/cio2008/SUPPLY_CHAIN_MANAGEMENT/1715-1724.pdf</w:t>
        </w:r>
      </w:hyperlink>
    </w:p>
  </w:footnote>
  <w:footnote w:id="2">
    <w:p w14:paraId="4CC06792" w14:textId="77777777" w:rsidR="00B27637" w:rsidRPr="00550FF5" w:rsidRDefault="00B27637" w:rsidP="005D20C9">
      <w:pPr>
        <w:pStyle w:val="Textonotapie"/>
        <w:rPr>
          <w:sz w:val="16"/>
          <w:szCs w:val="16"/>
        </w:rPr>
      </w:pPr>
      <w:r>
        <w:rPr>
          <w:rStyle w:val="Refdenotaalpie"/>
        </w:rPr>
        <w:footnoteRef/>
      </w:r>
      <w:r>
        <w:t xml:space="preserve"> </w:t>
      </w:r>
      <w:hyperlink r:id="rId2" w:history="1">
        <w:r w:rsidRPr="00550FF5">
          <w:rPr>
            <w:rStyle w:val="Hipervnculo"/>
            <w:sz w:val="16"/>
            <w:szCs w:val="16"/>
          </w:rPr>
          <w:t>http://adingor.es/congresos/web/uploads/cio/cio2008/SUPPLY_CHAIN_MANAGEMENT/1715-1724.pdf</w:t>
        </w:r>
      </w:hyperlink>
    </w:p>
    <w:p w14:paraId="0C5227FB" w14:textId="77777777" w:rsidR="00B27637" w:rsidRPr="00550FF5" w:rsidRDefault="00B27637" w:rsidP="005D20C9">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B27637" w:rsidRPr="002268FD" w14:paraId="468ABA3F" w14:textId="77777777" w:rsidTr="006438C0">
      <w:trPr>
        <w:trHeight w:val="399"/>
        <w:jc w:val="center"/>
      </w:trPr>
      <w:tc>
        <w:tcPr>
          <w:tcW w:w="2551" w:type="dxa"/>
          <w:vMerge w:val="restart"/>
          <w:shd w:val="clear" w:color="auto" w:fill="FFFFFF"/>
        </w:tcPr>
        <w:p w14:paraId="765E27FD" w14:textId="77777777" w:rsidR="00B27637" w:rsidRPr="002268FD" w:rsidRDefault="00B27637" w:rsidP="009268F7">
          <w:pPr>
            <w:pStyle w:val="Encabezado"/>
            <w:contextualSpacing/>
            <w:rPr>
              <w:rFonts w:ascii="Arial Narrow" w:hAnsi="Arial Narrow" w:cs="Arial"/>
              <w:b/>
              <w:sz w:val="24"/>
              <w:szCs w:val="24"/>
            </w:rPr>
          </w:pPr>
        </w:p>
        <w:p w14:paraId="153118A3" w14:textId="77777777" w:rsidR="00B27637" w:rsidRPr="003961DD" w:rsidRDefault="00B27637" w:rsidP="003961DD">
          <w:pPr>
            <w:pStyle w:val="Encabezado"/>
            <w:contextualSpacing/>
            <w:rPr>
              <w:rFonts w:ascii="Arial Narrow" w:hAnsi="Arial Narrow" w:cs="Arial"/>
              <w:b/>
              <w:szCs w:val="24"/>
            </w:rPr>
          </w:pPr>
          <w:r>
            <w:rPr>
              <w:noProof/>
              <w:lang w:val="es-MX" w:eastAsia="es-MX"/>
            </w:rPr>
            <w:drawing>
              <wp:anchor distT="0" distB="0" distL="114300" distR="114300" simplePos="0" relativeHeight="251668480" behindDoc="0" locked="0" layoutInCell="1" allowOverlap="1" wp14:anchorId="2F608698" wp14:editId="251832F6">
                <wp:simplePos x="0" y="0"/>
                <wp:positionH relativeFrom="column">
                  <wp:posOffset>48260</wp:posOffset>
                </wp:positionH>
                <wp:positionV relativeFrom="paragraph">
                  <wp:posOffset>59690</wp:posOffset>
                </wp:positionV>
                <wp:extent cx="1316990" cy="949960"/>
                <wp:effectExtent l="0" t="0" r="0" b="2540"/>
                <wp:wrapNone/>
                <wp:docPr id="4406184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anchor>
            </w:drawing>
          </w:r>
        </w:p>
      </w:tc>
      <w:tc>
        <w:tcPr>
          <w:tcW w:w="7653" w:type="dxa"/>
          <w:gridSpan w:val="3"/>
          <w:shd w:val="clear" w:color="auto" w:fill="BFBFBF"/>
          <w:vAlign w:val="center"/>
        </w:tcPr>
        <w:p w14:paraId="178AE548" w14:textId="77777777" w:rsidR="00B27637" w:rsidRPr="003961DD" w:rsidRDefault="00B27637"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B27637" w:rsidRPr="002268FD" w14:paraId="160BC432" w14:textId="77777777" w:rsidTr="006438C0">
      <w:trPr>
        <w:trHeight w:val="1177"/>
        <w:jc w:val="center"/>
      </w:trPr>
      <w:tc>
        <w:tcPr>
          <w:tcW w:w="2551" w:type="dxa"/>
          <w:vMerge/>
          <w:shd w:val="clear" w:color="auto" w:fill="FFFFFF"/>
        </w:tcPr>
        <w:p w14:paraId="5317DA7A" w14:textId="77777777" w:rsidR="00B27637" w:rsidRPr="002268FD" w:rsidRDefault="00B27637"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5525611F" w14:textId="77777777" w:rsidR="00B27637" w:rsidRPr="003961DD" w:rsidRDefault="00B27637"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B27637" w:rsidRPr="002268FD" w14:paraId="632C6AF8" w14:textId="77777777" w:rsidTr="006438C0">
      <w:trPr>
        <w:trHeight w:val="458"/>
        <w:jc w:val="center"/>
      </w:trPr>
      <w:tc>
        <w:tcPr>
          <w:tcW w:w="2551" w:type="dxa"/>
          <w:vMerge/>
          <w:shd w:val="clear" w:color="auto" w:fill="FFFFFF"/>
          <w:vAlign w:val="center"/>
        </w:tcPr>
        <w:p w14:paraId="5C727526" w14:textId="77777777" w:rsidR="00B27637" w:rsidRPr="002268FD" w:rsidRDefault="00B27637" w:rsidP="009268F7">
          <w:pPr>
            <w:pStyle w:val="Encabezado"/>
            <w:contextualSpacing/>
            <w:jc w:val="center"/>
            <w:rPr>
              <w:rFonts w:ascii="Arial Narrow" w:hAnsi="Arial Narrow" w:cs="Arial"/>
              <w:b/>
              <w:szCs w:val="24"/>
            </w:rPr>
          </w:pPr>
        </w:p>
      </w:tc>
      <w:tc>
        <w:tcPr>
          <w:tcW w:w="2551" w:type="dxa"/>
          <w:shd w:val="clear" w:color="auto" w:fill="FFFFFF"/>
          <w:vAlign w:val="center"/>
        </w:tcPr>
        <w:p w14:paraId="2E051B7B" w14:textId="77777777" w:rsidR="00B27637" w:rsidRPr="003961DD" w:rsidRDefault="00B27637"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4FC0E02" w14:textId="77777777" w:rsidR="00B27637" w:rsidRPr="003961DD" w:rsidRDefault="00B27637"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24B231C7" w14:textId="77777777" w:rsidR="00B27637" w:rsidRPr="003961DD" w:rsidRDefault="00B27637"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A109777" w14:textId="77777777" w:rsidR="00B27637" w:rsidRDefault="00B2763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B27637" w:rsidRPr="00EC0388" w14:paraId="7FBA64E8"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25EE9F73" w14:textId="77777777" w:rsidR="00B27637" w:rsidRPr="00EC0388" w:rsidRDefault="00B27637" w:rsidP="0097375B">
          <w:pPr>
            <w:pStyle w:val="Encabezado"/>
            <w:rPr>
              <w:rFonts w:ascii="Arial" w:hAnsi="Arial" w:cs="Arial"/>
              <w:sz w:val="24"/>
              <w:szCs w:val="24"/>
            </w:rPr>
          </w:pPr>
          <w:r>
            <w:rPr>
              <w:noProof/>
              <w:lang w:val="es-MX" w:eastAsia="es-MX"/>
            </w:rPr>
            <w:drawing>
              <wp:anchor distT="0" distB="0" distL="114300" distR="114300" simplePos="0" relativeHeight="251660288" behindDoc="0" locked="0" layoutInCell="1" allowOverlap="1" wp14:anchorId="2C67D49F" wp14:editId="265495A8">
                <wp:simplePos x="0" y="0"/>
                <wp:positionH relativeFrom="column">
                  <wp:posOffset>57785</wp:posOffset>
                </wp:positionH>
                <wp:positionV relativeFrom="paragraph">
                  <wp:posOffset>108585</wp:posOffset>
                </wp:positionV>
                <wp:extent cx="1136015" cy="819785"/>
                <wp:effectExtent l="0" t="0" r="0" b="0"/>
                <wp:wrapNone/>
                <wp:docPr id="1541811898" name="Imagen 154181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anchor>
            </w:drawing>
          </w:r>
        </w:p>
      </w:tc>
      <w:tc>
        <w:tcPr>
          <w:tcW w:w="7817" w:type="dxa"/>
          <w:gridSpan w:val="4"/>
          <w:tcBorders>
            <w:top w:val="double" w:sz="4" w:space="0" w:color="auto"/>
            <w:right w:val="double" w:sz="4" w:space="0" w:color="auto"/>
          </w:tcBorders>
          <w:shd w:val="clear" w:color="auto" w:fill="BFBFBF"/>
          <w:vAlign w:val="center"/>
        </w:tcPr>
        <w:p w14:paraId="4E67D099" w14:textId="77777777" w:rsidR="00B27637" w:rsidRPr="00F86D7D" w:rsidRDefault="00B27637" w:rsidP="0097375B">
          <w:pPr>
            <w:pStyle w:val="Encabezado"/>
            <w:jc w:val="center"/>
            <w:rPr>
              <w:rFonts w:ascii="Arial" w:hAnsi="Arial" w:cs="Arial"/>
              <w:b/>
              <w:sz w:val="24"/>
              <w:szCs w:val="24"/>
            </w:rPr>
          </w:pPr>
          <w:r>
            <w:rPr>
              <w:rFonts w:ascii="Calibri" w:hAnsi="Calibri" w:cs="Arial"/>
              <w:b/>
              <w:sz w:val="24"/>
              <w:szCs w:val="24"/>
            </w:rPr>
            <w:t>MANUAL</w:t>
          </w:r>
        </w:p>
      </w:tc>
    </w:tr>
    <w:tr w:rsidR="00B27637" w:rsidRPr="00EC0388" w14:paraId="58CF74F3" w14:textId="77777777" w:rsidTr="0097375B">
      <w:trPr>
        <w:trHeight w:val="1177"/>
        <w:jc w:val="center"/>
      </w:trPr>
      <w:tc>
        <w:tcPr>
          <w:tcW w:w="2233" w:type="dxa"/>
          <w:vMerge/>
          <w:tcBorders>
            <w:left w:val="double" w:sz="4" w:space="0" w:color="auto"/>
          </w:tcBorders>
          <w:shd w:val="clear" w:color="auto" w:fill="FFFFFF"/>
        </w:tcPr>
        <w:p w14:paraId="2CBE04A1" w14:textId="77777777" w:rsidR="00B27637" w:rsidRPr="00EC0388" w:rsidRDefault="00B27637"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10C46125" w14:textId="77777777" w:rsidR="00B27637" w:rsidRPr="00F86D7D" w:rsidRDefault="00B27637" w:rsidP="0097375B">
          <w:pPr>
            <w:pStyle w:val="Encabezado"/>
            <w:jc w:val="center"/>
            <w:rPr>
              <w:rFonts w:ascii="Arial" w:hAnsi="Arial" w:cs="Arial"/>
              <w:sz w:val="24"/>
              <w:szCs w:val="24"/>
            </w:rPr>
          </w:pPr>
          <w:r>
            <w:rPr>
              <w:rFonts w:ascii="Arial" w:hAnsi="Arial" w:cs="Arial"/>
              <w:sz w:val="24"/>
              <w:szCs w:val="24"/>
            </w:rPr>
            <w:t>NOMBRE DEL MANUAL</w:t>
          </w:r>
        </w:p>
      </w:tc>
    </w:tr>
    <w:tr w:rsidR="00B27637" w:rsidRPr="00D55428" w14:paraId="7E010AD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9C66412" w14:textId="77777777" w:rsidR="00B27637" w:rsidRPr="00D55428" w:rsidRDefault="00B27637"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AF9DF8E" w14:textId="77777777" w:rsidR="00B27637" w:rsidRPr="00D55428" w:rsidRDefault="00B27637"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F021C56" w14:textId="77777777" w:rsidR="00B27637" w:rsidRPr="00D55428" w:rsidRDefault="00B27637"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F05C93D" w14:textId="77777777" w:rsidR="00B27637" w:rsidRPr="00D55428" w:rsidRDefault="00B27637"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0C05F345" w14:textId="77777777" w:rsidR="00B27637" w:rsidRPr="00D55428" w:rsidRDefault="00B27637"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5B5243D4" w14:textId="77777777" w:rsidR="00B27637" w:rsidRPr="00D55428" w:rsidRDefault="00B27637"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09098006" w14:textId="77777777" w:rsidR="00B27637" w:rsidRDefault="00B2763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513D6A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2D3E0E"/>
    <w:multiLevelType w:val="hybridMultilevel"/>
    <w:tmpl w:val="BF9081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4E2BC6"/>
    <w:multiLevelType w:val="hybridMultilevel"/>
    <w:tmpl w:val="9144543E"/>
    <w:lvl w:ilvl="0" w:tplc="4C76A65C">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5"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F6F4267"/>
    <w:multiLevelType w:val="hybridMultilevel"/>
    <w:tmpl w:val="32BA6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8335A9"/>
    <w:multiLevelType w:val="hybridMultilevel"/>
    <w:tmpl w:val="BF163E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101B1321"/>
    <w:multiLevelType w:val="hybridMultilevel"/>
    <w:tmpl w:val="18945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4C211ED"/>
    <w:multiLevelType w:val="hybridMultilevel"/>
    <w:tmpl w:val="C0F280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4F35A4B"/>
    <w:multiLevelType w:val="hybridMultilevel"/>
    <w:tmpl w:val="9762F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CBA418B"/>
    <w:multiLevelType w:val="multilevel"/>
    <w:tmpl w:val="4DFC4618"/>
    <w:lvl w:ilvl="0">
      <w:start w:val="10"/>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EF00A59"/>
    <w:multiLevelType w:val="hybridMultilevel"/>
    <w:tmpl w:val="7F2AEFDE"/>
    <w:lvl w:ilvl="0" w:tplc="A176CA28">
      <w:start w:val="1"/>
      <w:numFmt w:val="lowerRoman"/>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6847FA"/>
    <w:multiLevelType w:val="hybridMultilevel"/>
    <w:tmpl w:val="237489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4E6347"/>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6AA747F"/>
    <w:multiLevelType w:val="hybridMultilevel"/>
    <w:tmpl w:val="EF066C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A72714"/>
    <w:multiLevelType w:val="hybridMultilevel"/>
    <w:tmpl w:val="B8C861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B191924"/>
    <w:multiLevelType w:val="hybridMultilevel"/>
    <w:tmpl w:val="6E426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6592C86"/>
    <w:multiLevelType w:val="multilevel"/>
    <w:tmpl w:val="213EC7E4"/>
    <w:lvl w:ilvl="0">
      <w:start w:val="1"/>
      <w:numFmt w:val="bullet"/>
      <w:lvlText w:val="o"/>
      <w:lvlJc w:val="left"/>
      <w:pPr>
        <w:tabs>
          <w:tab w:val="num" w:pos="720"/>
        </w:tabs>
        <w:ind w:left="720" w:hanging="360"/>
      </w:pPr>
      <w:rPr>
        <w:rFonts w:ascii="Courier New" w:hAnsi="Courier New" w:hint="default"/>
        <w:sz w:val="20"/>
      </w:rPr>
    </w:lvl>
    <w:lvl w:ilvl="1">
      <w:start w:val="12"/>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37527235"/>
    <w:multiLevelType w:val="multilevel"/>
    <w:tmpl w:val="9484F5A6"/>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46" w:hanging="720"/>
      </w:pPr>
      <w:rPr>
        <w:rFonts w:hint="default"/>
        <w:b/>
        <w:bCs w:val="0"/>
        <w:color w:val="auto"/>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080" w:hanging="720"/>
      </w:pPr>
      <w:rPr>
        <w:rFonts w:hint="default"/>
        <w:b/>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4C338E"/>
    <w:multiLevelType w:val="hybridMultilevel"/>
    <w:tmpl w:val="0ED8F54E"/>
    <w:lvl w:ilvl="0" w:tplc="560C8D70">
      <w:start w:val="1"/>
      <w:numFmt w:val="upperLetter"/>
      <w:lvlText w:val="%1."/>
      <w:lvlJc w:val="left"/>
      <w:pPr>
        <w:ind w:left="720" w:hanging="360"/>
      </w:pPr>
      <w:rPr>
        <w:rFonts w:ascii="Arial Narrow" w:eastAsia="Times New Roman" w:hAnsi="Arial Narrow"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55070B"/>
    <w:multiLevelType w:val="hybridMultilevel"/>
    <w:tmpl w:val="2F8A3E5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8"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0" w15:restartNumberingAfterBreak="0">
    <w:nsid w:val="55812563"/>
    <w:multiLevelType w:val="hybridMultilevel"/>
    <w:tmpl w:val="FFFFFFFF"/>
    <w:lvl w:ilvl="0" w:tplc="FFFFFFFF">
      <w:start w:val="1"/>
      <w:numFmt w:val="upp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66E7FF3"/>
    <w:multiLevelType w:val="hybridMultilevel"/>
    <w:tmpl w:val="88861444"/>
    <w:lvl w:ilvl="0" w:tplc="603C4560">
      <w:start w:val="1"/>
      <w:numFmt w:val="lowerRoman"/>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36791C"/>
    <w:multiLevelType w:val="hybridMultilevel"/>
    <w:tmpl w:val="0E2852F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6"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49A0E65"/>
    <w:multiLevelType w:val="hybridMultilevel"/>
    <w:tmpl w:val="D7821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E281D2D"/>
    <w:multiLevelType w:val="hybridMultilevel"/>
    <w:tmpl w:val="F1EA1F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2"/>
  </w:num>
  <w:num w:numId="2">
    <w:abstractNumId w:val="40"/>
  </w:num>
  <w:num w:numId="3">
    <w:abstractNumId w:val="2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num>
  <w:num w:numId="6">
    <w:abstractNumId w:val="36"/>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4"/>
  </w:num>
  <w:num w:numId="9">
    <w:abstractNumId w:val="14"/>
  </w:num>
  <w:num w:numId="10">
    <w:abstractNumId w:val="31"/>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38"/>
  </w:num>
  <w:num w:numId="14">
    <w:abstractNumId w:val="33"/>
  </w:num>
  <w:num w:numId="15">
    <w:abstractNumId w:val="15"/>
  </w:num>
  <w:num w:numId="16">
    <w:abstractNumId w:val="24"/>
  </w:num>
  <w:num w:numId="17">
    <w:abstractNumId w:val="17"/>
  </w:num>
  <w:num w:numId="18">
    <w:abstractNumId w:val="26"/>
  </w:num>
  <w:num w:numId="19">
    <w:abstractNumId w:val="7"/>
  </w:num>
  <w:num w:numId="20">
    <w:abstractNumId w:val="27"/>
  </w:num>
  <w:num w:numId="21">
    <w:abstractNumId w:val="10"/>
  </w:num>
  <w:num w:numId="22">
    <w:abstractNumId w:val="19"/>
  </w:num>
  <w:num w:numId="23">
    <w:abstractNumId w:val="23"/>
  </w:num>
  <w:num w:numId="24">
    <w:abstractNumId w:val="41"/>
  </w:num>
  <w:num w:numId="25">
    <w:abstractNumId w:val="37"/>
  </w:num>
  <w:num w:numId="26">
    <w:abstractNumId w:val="20"/>
  </w:num>
  <w:num w:numId="27">
    <w:abstractNumId w:val="6"/>
  </w:num>
  <w:num w:numId="28">
    <w:abstractNumId w:val="9"/>
  </w:num>
  <w:num w:numId="29">
    <w:abstractNumId w:val="21"/>
  </w:num>
  <w:num w:numId="30">
    <w:abstractNumId w:val="1"/>
  </w:num>
  <w:num w:numId="31">
    <w:abstractNumId w:val="8"/>
  </w:num>
  <w:num w:numId="32">
    <w:abstractNumId w:val="34"/>
  </w:num>
  <w:num w:numId="33">
    <w:abstractNumId w:val="25"/>
  </w:num>
  <w:num w:numId="34">
    <w:abstractNumId w:val="39"/>
  </w:num>
  <w:num w:numId="35">
    <w:abstractNumId w:val="16"/>
  </w:num>
  <w:num w:numId="36">
    <w:abstractNumId w:val="22"/>
  </w:num>
  <w:num w:numId="37">
    <w:abstractNumId w:val="5"/>
  </w:num>
  <w:num w:numId="38">
    <w:abstractNumId w:val="11"/>
  </w:num>
  <w:num w:numId="39">
    <w:abstractNumId w:val="12"/>
  </w:num>
  <w:num w:numId="40">
    <w:abstractNumId w:val="3"/>
  </w:num>
  <w:num w:numId="41">
    <w:abstractNumId w:val="13"/>
  </w:num>
  <w:num w:numId="42">
    <w:abstractNumId w:val="0"/>
  </w:num>
  <w:num w:numId="43">
    <w:abstractNumId w:val="18"/>
  </w:num>
  <w:num w:numId="44">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21E"/>
    <w:rsid w:val="00000869"/>
    <w:rsid w:val="00002720"/>
    <w:rsid w:val="00007975"/>
    <w:rsid w:val="00007AF6"/>
    <w:rsid w:val="0001100A"/>
    <w:rsid w:val="00012714"/>
    <w:rsid w:val="00012DF3"/>
    <w:rsid w:val="0001341F"/>
    <w:rsid w:val="0001500C"/>
    <w:rsid w:val="00015AB8"/>
    <w:rsid w:val="00016FB0"/>
    <w:rsid w:val="0002066F"/>
    <w:rsid w:val="00023024"/>
    <w:rsid w:val="00023785"/>
    <w:rsid w:val="00023D87"/>
    <w:rsid w:val="00024E20"/>
    <w:rsid w:val="00025489"/>
    <w:rsid w:val="0002593D"/>
    <w:rsid w:val="00026CC5"/>
    <w:rsid w:val="00026EDD"/>
    <w:rsid w:val="000272E7"/>
    <w:rsid w:val="00031A84"/>
    <w:rsid w:val="00032111"/>
    <w:rsid w:val="000354D2"/>
    <w:rsid w:val="00037779"/>
    <w:rsid w:val="000400C0"/>
    <w:rsid w:val="0004018F"/>
    <w:rsid w:val="000408FC"/>
    <w:rsid w:val="00045047"/>
    <w:rsid w:val="000458F2"/>
    <w:rsid w:val="0004607D"/>
    <w:rsid w:val="00051693"/>
    <w:rsid w:val="00052D0B"/>
    <w:rsid w:val="00055DB7"/>
    <w:rsid w:val="0005628B"/>
    <w:rsid w:val="0006100A"/>
    <w:rsid w:val="0006248F"/>
    <w:rsid w:val="00063653"/>
    <w:rsid w:val="000640D4"/>
    <w:rsid w:val="00064980"/>
    <w:rsid w:val="00064F78"/>
    <w:rsid w:val="0006543D"/>
    <w:rsid w:val="00065607"/>
    <w:rsid w:val="00065E7E"/>
    <w:rsid w:val="00066DC1"/>
    <w:rsid w:val="0007037F"/>
    <w:rsid w:val="0007243C"/>
    <w:rsid w:val="00072698"/>
    <w:rsid w:val="00072818"/>
    <w:rsid w:val="00073EBE"/>
    <w:rsid w:val="000746BA"/>
    <w:rsid w:val="00075DF9"/>
    <w:rsid w:val="000777D8"/>
    <w:rsid w:val="0008043B"/>
    <w:rsid w:val="000833B3"/>
    <w:rsid w:val="00086D71"/>
    <w:rsid w:val="00087BB7"/>
    <w:rsid w:val="0009289E"/>
    <w:rsid w:val="00092B1D"/>
    <w:rsid w:val="00093173"/>
    <w:rsid w:val="000931BB"/>
    <w:rsid w:val="00093D30"/>
    <w:rsid w:val="00093F8F"/>
    <w:rsid w:val="00096BCE"/>
    <w:rsid w:val="000977F6"/>
    <w:rsid w:val="00097EED"/>
    <w:rsid w:val="000A08F1"/>
    <w:rsid w:val="000A16B3"/>
    <w:rsid w:val="000A56CA"/>
    <w:rsid w:val="000A6A75"/>
    <w:rsid w:val="000A6B7B"/>
    <w:rsid w:val="000A7CA2"/>
    <w:rsid w:val="000B0AF1"/>
    <w:rsid w:val="000B13FE"/>
    <w:rsid w:val="000B1DF3"/>
    <w:rsid w:val="000B1EEC"/>
    <w:rsid w:val="000B205D"/>
    <w:rsid w:val="000B29E1"/>
    <w:rsid w:val="000B2B3B"/>
    <w:rsid w:val="000B3ABF"/>
    <w:rsid w:val="000B3DCA"/>
    <w:rsid w:val="000B5E2B"/>
    <w:rsid w:val="000B65C3"/>
    <w:rsid w:val="000C1240"/>
    <w:rsid w:val="000C1AB2"/>
    <w:rsid w:val="000C4151"/>
    <w:rsid w:val="000C491B"/>
    <w:rsid w:val="000C5425"/>
    <w:rsid w:val="000C6A5D"/>
    <w:rsid w:val="000C7302"/>
    <w:rsid w:val="000D2079"/>
    <w:rsid w:val="000D3ADB"/>
    <w:rsid w:val="000D4A6D"/>
    <w:rsid w:val="000D537C"/>
    <w:rsid w:val="000D691F"/>
    <w:rsid w:val="000E0A5E"/>
    <w:rsid w:val="000E1BFD"/>
    <w:rsid w:val="000E2EED"/>
    <w:rsid w:val="000E30CA"/>
    <w:rsid w:val="000E3418"/>
    <w:rsid w:val="000E386C"/>
    <w:rsid w:val="000E40CC"/>
    <w:rsid w:val="000E4350"/>
    <w:rsid w:val="000E4E4F"/>
    <w:rsid w:val="000E6266"/>
    <w:rsid w:val="000E7C6F"/>
    <w:rsid w:val="000F332E"/>
    <w:rsid w:val="000F3B0E"/>
    <w:rsid w:val="000F3D9A"/>
    <w:rsid w:val="000F744D"/>
    <w:rsid w:val="000F75D0"/>
    <w:rsid w:val="000F75E4"/>
    <w:rsid w:val="000F78D0"/>
    <w:rsid w:val="00101442"/>
    <w:rsid w:val="00101567"/>
    <w:rsid w:val="00101929"/>
    <w:rsid w:val="0010224D"/>
    <w:rsid w:val="00102CAB"/>
    <w:rsid w:val="00102E9A"/>
    <w:rsid w:val="00103891"/>
    <w:rsid w:val="00105E77"/>
    <w:rsid w:val="001075A3"/>
    <w:rsid w:val="00107C85"/>
    <w:rsid w:val="001106EB"/>
    <w:rsid w:val="00110A93"/>
    <w:rsid w:val="001113E4"/>
    <w:rsid w:val="001115A8"/>
    <w:rsid w:val="00112DD2"/>
    <w:rsid w:val="00112E03"/>
    <w:rsid w:val="001143EE"/>
    <w:rsid w:val="00115CA8"/>
    <w:rsid w:val="0011615D"/>
    <w:rsid w:val="00117019"/>
    <w:rsid w:val="001171DF"/>
    <w:rsid w:val="0011784F"/>
    <w:rsid w:val="001223E1"/>
    <w:rsid w:val="00122B26"/>
    <w:rsid w:val="00123F51"/>
    <w:rsid w:val="0012505F"/>
    <w:rsid w:val="00125BE9"/>
    <w:rsid w:val="00126BA9"/>
    <w:rsid w:val="00127FF3"/>
    <w:rsid w:val="00133460"/>
    <w:rsid w:val="001336DD"/>
    <w:rsid w:val="00135D9A"/>
    <w:rsid w:val="00135FC5"/>
    <w:rsid w:val="00136892"/>
    <w:rsid w:val="00143F6A"/>
    <w:rsid w:val="00145584"/>
    <w:rsid w:val="00145B48"/>
    <w:rsid w:val="001461D6"/>
    <w:rsid w:val="0015002A"/>
    <w:rsid w:val="00151B5A"/>
    <w:rsid w:val="00152BDA"/>
    <w:rsid w:val="00156031"/>
    <w:rsid w:val="00156457"/>
    <w:rsid w:val="001573E4"/>
    <w:rsid w:val="001605DD"/>
    <w:rsid w:val="001609FA"/>
    <w:rsid w:val="00161E3F"/>
    <w:rsid w:val="001639F2"/>
    <w:rsid w:val="00165987"/>
    <w:rsid w:val="00167212"/>
    <w:rsid w:val="0017061F"/>
    <w:rsid w:val="001750A8"/>
    <w:rsid w:val="0017544E"/>
    <w:rsid w:val="00175637"/>
    <w:rsid w:val="001761BC"/>
    <w:rsid w:val="00176498"/>
    <w:rsid w:val="00176E92"/>
    <w:rsid w:val="00177371"/>
    <w:rsid w:val="00177B0E"/>
    <w:rsid w:val="001801D8"/>
    <w:rsid w:val="00180E60"/>
    <w:rsid w:val="0018150F"/>
    <w:rsid w:val="00182912"/>
    <w:rsid w:val="00182B19"/>
    <w:rsid w:val="0018493F"/>
    <w:rsid w:val="001853BD"/>
    <w:rsid w:val="00185F58"/>
    <w:rsid w:val="0019331A"/>
    <w:rsid w:val="00195B95"/>
    <w:rsid w:val="00197621"/>
    <w:rsid w:val="001A0178"/>
    <w:rsid w:val="001A17B9"/>
    <w:rsid w:val="001A2A5B"/>
    <w:rsid w:val="001A2A85"/>
    <w:rsid w:val="001A36F8"/>
    <w:rsid w:val="001A53E7"/>
    <w:rsid w:val="001A5BD0"/>
    <w:rsid w:val="001A6C8C"/>
    <w:rsid w:val="001A7133"/>
    <w:rsid w:val="001A7807"/>
    <w:rsid w:val="001B018C"/>
    <w:rsid w:val="001B0DC7"/>
    <w:rsid w:val="001B0F54"/>
    <w:rsid w:val="001B1601"/>
    <w:rsid w:val="001B1E1C"/>
    <w:rsid w:val="001B248D"/>
    <w:rsid w:val="001B492D"/>
    <w:rsid w:val="001B4FB4"/>
    <w:rsid w:val="001B52C2"/>
    <w:rsid w:val="001B5FF9"/>
    <w:rsid w:val="001C0A78"/>
    <w:rsid w:val="001C1281"/>
    <w:rsid w:val="001C13B6"/>
    <w:rsid w:val="001C1DB4"/>
    <w:rsid w:val="001C2FB4"/>
    <w:rsid w:val="001C31E0"/>
    <w:rsid w:val="001C49B5"/>
    <w:rsid w:val="001C4AE2"/>
    <w:rsid w:val="001C4B85"/>
    <w:rsid w:val="001C4BC6"/>
    <w:rsid w:val="001C5175"/>
    <w:rsid w:val="001C7822"/>
    <w:rsid w:val="001C7FE4"/>
    <w:rsid w:val="001D1FFA"/>
    <w:rsid w:val="001D4B6C"/>
    <w:rsid w:val="001D5170"/>
    <w:rsid w:val="001F0E08"/>
    <w:rsid w:val="001F18B9"/>
    <w:rsid w:val="001F20B7"/>
    <w:rsid w:val="001F2102"/>
    <w:rsid w:val="001F59D7"/>
    <w:rsid w:val="001F6EAE"/>
    <w:rsid w:val="001F7C4C"/>
    <w:rsid w:val="00200780"/>
    <w:rsid w:val="0020097D"/>
    <w:rsid w:val="00200EFA"/>
    <w:rsid w:val="00202370"/>
    <w:rsid w:val="00204C60"/>
    <w:rsid w:val="00205276"/>
    <w:rsid w:val="002066AE"/>
    <w:rsid w:val="00207C04"/>
    <w:rsid w:val="00210BB4"/>
    <w:rsid w:val="00211A0B"/>
    <w:rsid w:val="00211AE2"/>
    <w:rsid w:val="00214901"/>
    <w:rsid w:val="00214A69"/>
    <w:rsid w:val="00217C19"/>
    <w:rsid w:val="00220D47"/>
    <w:rsid w:val="00220D7B"/>
    <w:rsid w:val="00221EA0"/>
    <w:rsid w:val="0022351E"/>
    <w:rsid w:val="00223E48"/>
    <w:rsid w:val="002268FD"/>
    <w:rsid w:val="00227065"/>
    <w:rsid w:val="00227DE9"/>
    <w:rsid w:val="00232E0B"/>
    <w:rsid w:val="00232F97"/>
    <w:rsid w:val="00234DAA"/>
    <w:rsid w:val="002365DB"/>
    <w:rsid w:val="00237799"/>
    <w:rsid w:val="002404F6"/>
    <w:rsid w:val="00241BF2"/>
    <w:rsid w:val="0024447D"/>
    <w:rsid w:val="0024646A"/>
    <w:rsid w:val="00246667"/>
    <w:rsid w:val="002476C0"/>
    <w:rsid w:val="00247FB6"/>
    <w:rsid w:val="00250140"/>
    <w:rsid w:val="00250889"/>
    <w:rsid w:val="0025139F"/>
    <w:rsid w:val="002523B2"/>
    <w:rsid w:val="00252B3F"/>
    <w:rsid w:val="00253A6A"/>
    <w:rsid w:val="002548A5"/>
    <w:rsid w:val="00255546"/>
    <w:rsid w:val="00256D75"/>
    <w:rsid w:val="0025735E"/>
    <w:rsid w:val="0026143A"/>
    <w:rsid w:val="00262A3B"/>
    <w:rsid w:val="0026327B"/>
    <w:rsid w:val="00266E2E"/>
    <w:rsid w:val="0027005D"/>
    <w:rsid w:val="002715AE"/>
    <w:rsid w:val="00271A42"/>
    <w:rsid w:val="00271F30"/>
    <w:rsid w:val="00272A5D"/>
    <w:rsid w:val="00272E25"/>
    <w:rsid w:val="002733CE"/>
    <w:rsid w:val="00280264"/>
    <w:rsid w:val="00284085"/>
    <w:rsid w:val="0028451F"/>
    <w:rsid w:val="0028560C"/>
    <w:rsid w:val="002856F2"/>
    <w:rsid w:val="002859AC"/>
    <w:rsid w:val="00287408"/>
    <w:rsid w:val="00291340"/>
    <w:rsid w:val="0029139A"/>
    <w:rsid w:val="00296144"/>
    <w:rsid w:val="00297006"/>
    <w:rsid w:val="0029740A"/>
    <w:rsid w:val="002A098C"/>
    <w:rsid w:val="002A2505"/>
    <w:rsid w:val="002A474D"/>
    <w:rsid w:val="002A4A4B"/>
    <w:rsid w:val="002A7BDD"/>
    <w:rsid w:val="002B11AA"/>
    <w:rsid w:val="002B1E89"/>
    <w:rsid w:val="002B22C6"/>
    <w:rsid w:val="002B32CB"/>
    <w:rsid w:val="002B41E5"/>
    <w:rsid w:val="002B4434"/>
    <w:rsid w:val="002B560C"/>
    <w:rsid w:val="002B6079"/>
    <w:rsid w:val="002B7561"/>
    <w:rsid w:val="002B76DB"/>
    <w:rsid w:val="002C06B3"/>
    <w:rsid w:val="002C17A9"/>
    <w:rsid w:val="002C1BEC"/>
    <w:rsid w:val="002C321E"/>
    <w:rsid w:val="002C36EA"/>
    <w:rsid w:val="002D0307"/>
    <w:rsid w:val="002D0FEF"/>
    <w:rsid w:val="002D3927"/>
    <w:rsid w:val="002D4A4B"/>
    <w:rsid w:val="002D54DF"/>
    <w:rsid w:val="002E16ED"/>
    <w:rsid w:val="002E2FD4"/>
    <w:rsid w:val="002E32A4"/>
    <w:rsid w:val="002E3A27"/>
    <w:rsid w:val="002E43B7"/>
    <w:rsid w:val="002E52EF"/>
    <w:rsid w:val="002E57D6"/>
    <w:rsid w:val="002E6B2C"/>
    <w:rsid w:val="002E71E6"/>
    <w:rsid w:val="002F040A"/>
    <w:rsid w:val="002F181B"/>
    <w:rsid w:val="002F20EC"/>
    <w:rsid w:val="002F2C5C"/>
    <w:rsid w:val="002F4165"/>
    <w:rsid w:val="002F42D2"/>
    <w:rsid w:val="002F5013"/>
    <w:rsid w:val="002F7739"/>
    <w:rsid w:val="003009A2"/>
    <w:rsid w:val="00300DE5"/>
    <w:rsid w:val="00301667"/>
    <w:rsid w:val="00301899"/>
    <w:rsid w:val="003026F8"/>
    <w:rsid w:val="00303905"/>
    <w:rsid w:val="003052A8"/>
    <w:rsid w:val="00305B49"/>
    <w:rsid w:val="00306596"/>
    <w:rsid w:val="0030748F"/>
    <w:rsid w:val="00307FD4"/>
    <w:rsid w:val="00310745"/>
    <w:rsid w:val="00310B45"/>
    <w:rsid w:val="00312691"/>
    <w:rsid w:val="0031469C"/>
    <w:rsid w:val="003149A2"/>
    <w:rsid w:val="00316CF9"/>
    <w:rsid w:val="00317177"/>
    <w:rsid w:val="003175B3"/>
    <w:rsid w:val="003176EF"/>
    <w:rsid w:val="0032289C"/>
    <w:rsid w:val="003234D4"/>
    <w:rsid w:val="003248A1"/>
    <w:rsid w:val="00330817"/>
    <w:rsid w:val="003313C9"/>
    <w:rsid w:val="00333BA4"/>
    <w:rsid w:val="0033426E"/>
    <w:rsid w:val="00335249"/>
    <w:rsid w:val="00336DAB"/>
    <w:rsid w:val="00337FF8"/>
    <w:rsid w:val="0034283F"/>
    <w:rsid w:val="00343B53"/>
    <w:rsid w:val="00344487"/>
    <w:rsid w:val="00344A37"/>
    <w:rsid w:val="00344DF4"/>
    <w:rsid w:val="0035055A"/>
    <w:rsid w:val="00350678"/>
    <w:rsid w:val="003551D0"/>
    <w:rsid w:val="003578E0"/>
    <w:rsid w:val="003607A4"/>
    <w:rsid w:val="00360FD2"/>
    <w:rsid w:val="0036150A"/>
    <w:rsid w:val="003618A2"/>
    <w:rsid w:val="00363656"/>
    <w:rsid w:val="00363A3C"/>
    <w:rsid w:val="003676AA"/>
    <w:rsid w:val="00371BC3"/>
    <w:rsid w:val="0037400A"/>
    <w:rsid w:val="0037424C"/>
    <w:rsid w:val="00374E55"/>
    <w:rsid w:val="00375B7C"/>
    <w:rsid w:val="003766AF"/>
    <w:rsid w:val="00381592"/>
    <w:rsid w:val="00381E59"/>
    <w:rsid w:val="00382213"/>
    <w:rsid w:val="00382BEE"/>
    <w:rsid w:val="00384500"/>
    <w:rsid w:val="0038576D"/>
    <w:rsid w:val="0038587E"/>
    <w:rsid w:val="00385979"/>
    <w:rsid w:val="003876C0"/>
    <w:rsid w:val="003900FD"/>
    <w:rsid w:val="0039182E"/>
    <w:rsid w:val="00391EB6"/>
    <w:rsid w:val="0039218E"/>
    <w:rsid w:val="00393B5A"/>
    <w:rsid w:val="003949AF"/>
    <w:rsid w:val="0039549B"/>
    <w:rsid w:val="003961DD"/>
    <w:rsid w:val="0039727D"/>
    <w:rsid w:val="003A0369"/>
    <w:rsid w:val="003A1AF9"/>
    <w:rsid w:val="003A29A5"/>
    <w:rsid w:val="003A2DC1"/>
    <w:rsid w:val="003A4DEB"/>
    <w:rsid w:val="003A4E46"/>
    <w:rsid w:val="003A5908"/>
    <w:rsid w:val="003A72D1"/>
    <w:rsid w:val="003A79CE"/>
    <w:rsid w:val="003A7CCA"/>
    <w:rsid w:val="003A7EA5"/>
    <w:rsid w:val="003B061B"/>
    <w:rsid w:val="003B1A47"/>
    <w:rsid w:val="003B657A"/>
    <w:rsid w:val="003C175B"/>
    <w:rsid w:val="003C3439"/>
    <w:rsid w:val="003C49BD"/>
    <w:rsid w:val="003D2430"/>
    <w:rsid w:val="003D2BC5"/>
    <w:rsid w:val="003D3346"/>
    <w:rsid w:val="003D4C52"/>
    <w:rsid w:val="003D64C2"/>
    <w:rsid w:val="003E06E7"/>
    <w:rsid w:val="003E2A85"/>
    <w:rsid w:val="003E3240"/>
    <w:rsid w:val="003E4FA1"/>
    <w:rsid w:val="003E5CD1"/>
    <w:rsid w:val="003E5E25"/>
    <w:rsid w:val="003E6E94"/>
    <w:rsid w:val="003E746B"/>
    <w:rsid w:val="003E7C27"/>
    <w:rsid w:val="003F0082"/>
    <w:rsid w:val="003F014E"/>
    <w:rsid w:val="003F23EE"/>
    <w:rsid w:val="003F2B66"/>
    <w:rsid w:val="003F496F"/>
    <w:rsid w:val="003F5719"/>
    <w:rsid w:val="003F5E57"/>
    <w:rsid w:val="003F61C1"/>
    <w:rsid w:val="003F6F92"/>
    <w:rsid w:val="00403811"/>
    <w:rsid w:val="00403B59"/>
    <w:rsid w:val="00404504"/>
    <w:rsid w:val="00404CC4"/>
    <w:rsid w:val="00407146"/>
    <w:rsid w:val="004135B0"/>
    <w:rsid w:val="00416388"/>
    <w:rsid w:val="00416F71"/>
    <w:rsid w:val="00417FED"/>
    <w:rsid w:val="00422751"/>
    <w:rsid w:val="00423745"/>
    <w:rsid w:val="00424402"/>
    <w:rsid w:val="00424F43"/>
    <w:rsid w:val="004251C8"/>
    <w:rsid w:val="00425820"/>
    <w:rsid w:val="00427C9B"/>
    <w:rsid w:val="004332C4"/>
    <w:rsid w:val="00434173"/>
    <w:rsid w:val="004350C0"/>
    <w:rsid w:val="004353D1"/>
    <w:rsid w:val="00435CAE"/>
    <w:rsid w:val="00436A93"/>
    <w:rsid w:val="004373B8"/>
    <w:rsid w:val="00440598"/>
    <w:rsid w:val="00442ACD"/>
    <w:rsid w:val="004430B9"/>
    <w:rsid w:val="0044316D"/>
    <w:rsid w:val="00443352"/>
    <w:rsid w:val="004434C0"/>
    <w:rsid w:val="00445BAA"/>
    <w:rsid w:val="00447C0C"/>
    <w:rsid w:val="004524B2"/>
    <w:rsid w:val="00452707"/>
    <w:rsid w:val="00452A04"/>
    <w:rsid w:val="00457373"/>
    <w:rsid w:val="00460C8C"/>
    <w:rsid w:val="00460E03"/>
    <w:rsid w:val="004610EC"/>
    <w:rsid w:val="00462DED"/>
    <w:rsid w:val="004706C2"/>
    <w:rsid w:val="00470F03"/>
    <w:rsid w:val="0047164A"/>
    <w:rsid w:val="00471C5B"/>
    <w:rsid w:val="00474FB4"/>
    <w:rsid w:val="004759A3"/>
    <w:rsid w:val="0047709C"/>
    <w:rsid w:val="004772F7"/>
    <w:rsid w:val="004775C8"/>
    <w:rsid w:val="00480482"/>
    <w:rsid w:val="00480A76"/>
    <w:rsid w:val="00480CBF"/>
    <w:rsid w:val="0048143D"/>
    <w:rsid w:val="00482089"/>
    <w:rsid w:val="00483C43"/>
    <w:rsid w:val="00483E8C"/>
    <w:rsid w:val="00484AD0"/>
    <w:rsid w:val="00486798"/>
    <w:rsid w:val="00490435"/>
    <w:rsid w:val="00490FD8"/>
    <w:rsid w:val="004935A8"/>
    <w:rsid w:val="004936E1"/>
    <w:rsid w:val="00495FD9"/>
    <w:rsid w:val="00497085"/>
    <w:rsid w:val="00497D28"/>
    <w:rsid w:val="00497D49"/>
    <w:rsid w:val="004A0F05"/>
    <w:rsid w:val="004A155A"/>
    <w:rsid w:val="004A1B64"/>
    <w:rsid w:val="004A2606"/>
    <w:rsid w:val="004A4BF6"/>
    <w:rsid w:val="004A755C"/>
    <w:rsid w:val="004A758A"/>
    <w:rsid w:val="004B01D9"/>
    <w:rsid w:val="004B093B"/>
    <w:rsid w:val="004B27E7"/>
    <w:rsid w:val="004B2BA9"/>
    <w:rsid w:val="004B34AA"/>
    <w:rsid w:val="004B506C"/>
    <w:rsid w:val="004B5C26"/>
    <w:rsid w:val="004B5F14"/>
    <w:rsid w:val="004B6B83"/>
    <w:rsid w:val="004C1342"/>
    <w:rsid w:val="004C5F86"/>
    <w:rsid w:val="004C65F9"/>
    <w:rsid w:val="004C7536"/>
    <w:rsid w:val="004C7E24"/>
    <w:rsid w:val="004D2884"/>
    <w:rsid w:val="004D3377"/>
    <w:rsid w:val="004D4395"/>
    <w:rsid w:val="004D4AA5"/>
    <w:rsid w:val="004D7120"/>
    <w:rsid w:val="004E15C8"/>
    <w:rsid w:val="004E1B2F"/>
    <w:rsid w:val="004E207B"/>
    <w:rsid w:val="004E2173"/>
    <w:rsid w:val="004E2EA0"/>
    <w:rsid w:val="004E3179"/>
    <w:rsid w:val="004E353B"/>
    <w:rsid w:val="004E4256"/>
    <w:rsid w:val="004E449E"/>
    <w:rsid w:val="004E55D6"/>
    <w:rsid w:val="004E7EA4"/>
    <w:rsid w:val="004F0141"/>
    <w:rsid w:val="004F0B32"/>
    <w:rsid w:val="004F1956"/>
    <w:rsid w:val="004F2B47"/>
    <w:rsid w:val="004F3407"/>
    <w:rsid w:val="004F5F77"/>
    <w:rsid w:val="004F61F8"/>
    <w:rsid w:val="004F7697"/>
    <w:rsid w:val="004F7DDB"/>
    <w:rsid w:val="004F7F5B"/>
    <w:rsid w:val="005005A7"/>
    <w:rsid w:val="00501A33"/>
    <w:rsid w:val="005034A6"/>
    <w:rsid w:val="00504A3F"/>
    <w:rsid w:val="00506C4A"/>
    <w:rsid w:val="00506EE8"/>
    <w:rsid w:val="0050715C"/>
    <w:rsid w:val="00507236"/>
    <w:rsid w:val="00507AE1"/>
    <w:rsid w:val="00507C84"/>
    <w:rsid w:val="0051141B"/>
    <w:rsid w:val="0051191B"/>
    <w:rsid w:val="00514010"/>
    <w:rsid w:val="00514DBA"/>
    <w:rsid w:val="0051531F"/>
    <w:rsid w:val="00515D6B"/>
    <w:rsid w:val="00515F74"/>
    <w:rsid w:val="005205E1"/>
    <w:rsid w:val="005209C3"/>
    <w:rsid w:val="00521A9E"/>
    <w:rsid w:val="005228C8"/>
    <w:rsid w:val="005260B1"/>
    <w:rsid w:val="005266CC"/>
    <w:rsid w:val="00527008"/>
    <w:rsid w:val="0052724B"/>
    <w:rsid w:val="0052751A"/>
    <w:rsid w:val="00530F17"/>
    <w:rsid w:val="00535915"/>
    <w:rsid w:val="00536A5F"/>
    <w:rsid w:val="00536B06"/>
    <w:rsid w:val="00536F65"/>
    <w:rsid w:val="005419DD"/>
    <w:rsid w:val="00541A0B"/>
    <w:rsid w:val="00542432"/>
    <w:rsid w:val="005433B5"/>
    <w:rsid w:val="00545AA2"/>
    <w:rsid w:val="005477E4"/>
    <w:rsid w:val="00551421"/>
    <w:rsid w:val="005524F1"/>
    <w:rsid w:val="005525BC"/>
    <w:rsid w:val="00552EA4"/>
    <w:rsid w:val="00555957"/>
    <w:rsid w:val="00555E0C"/>
    <w:rsid w:val="00557687"/>
    <w:rsid w:val="005614FD"/>
    <w:rsid w:val="00561AB7"/>
    <w:rsid w:val="0056522C"/>
    <w:rsid w:val="0056667D"/>
    <w:rsid w:val="00566B67"/>
    <w:rsid w:val="0057140C"/>
    <w:rsid w:val="00574709"/>
    <w:rsid w:val="00574F9D"/>
    <w:rsid w:val="005771A2"/>
    <w:rsid w:val="0057738B"/>
    <w:rsid w:val="00580CE9"/>
    <w:rsid w:val="00580DFB"/>
    <w:rsid w:val="00581FAE"/>
    <w:rsid w:val="00582B3D"/>
    <w:rsid w:val="0058445A"/>
    <w:rsid w:val="005850EB"/>
    <w:rsid w:val="00585487"/>
    <w:rsid w:val="00585941"/>
    <w:rsid w:val="00585BD4"/>
    <w:rsid w:val="005866B0"/>
    <w:rsid w:val="0059068F"/>
    <w:rsid w:val="0059166E"/>
    <w:rsid w:val="00593789"/>
    <w:rsid w:val="00593A52"/>
    <w:rsid w:val="005940FE"/>
    <w:rsid w:val="005942A5"/>
    <w:rsid w:val="00594A96"/>
    <w:rsid w:val="00595658"/>
    <w:rsid w:val="00597C4E"/>
    <w:rsid w:val="005A012A"/>
    <w:rsid w:val="005A2B28"/>
    <w:rsid w:val="005A632A"/>
    <w:rsid w:val="005B1242"/>
    <w:rsid w:val="005B1DAE"/>
    <w:rsid w:val="005B29F7"/>
    <w:rsid w:val="005B5065"/>
    <w:rsid w:val="005B5C54"/>
    <w:rsid w:val="005B6EC6"/>
    <w:rsid w:val="005C05F8"/>
    <w:rsid w:val="005C3C94"/>
    <w:rsid w:val="005C46E8"/>
    <w:rsid w:val="005C49BC"/>
    <w:rsid w:val="005C4C46"/>
    <w:rsid w:val="005C4FD6"/>
    <w:rsid w:val="005C597B"/>
    <w:rsid w:val="005C5A48"/>
    <w:rsid w:val="005C60B0"/>
    <w:rsid w:val="005D09B4"/>
    <w:rsid w:val="005D20C9"/>
    <w:rsid w:val="005D23DB"/>
    <w:rsid w:val="005D23E4"/>
    <w:rsid w:val="005D6690"/>
    <w:rsid w:val="005E3132"/>
    <w:rsid w:val="005E4189"/>
    <w:rsid w:val="005E582E"/>
    <w:rsid w:val="005E6DCE"/>
    <w:rsid w:val="005F4203"/>
    <w:rsid w:val="005F4420"/>
    <w:rsid w:val="005F4B90"/>
    <w:rsid w:val="005F4C59"/>
    <w:rsid w:val="005F4CA5"/>
    <w:rsid w:val="005F5840"/>
    <w:rsid w:val="005F586E"/>
    <w:rsid w:val="005F6229"/>
    <w:rsid w:val="005F691C"/>
    <w:rsid w:val="005F752D"/>
    <w:rsid w:val="006020B8"/>
    <w:rsid w:val="00603946"/>
    <w:rsid w:val="00603968"/>
    <w:rsid w:val="00604734"/>
    <w:rsid w:val="00604EE9"/>
    <w:rsid w:val="0061054B"/>
    <w:rsid w:val="00611775"/>
    <w:rsid w:val="00612772"/>
    <w:rsid w:val="00612AB3"/>
    <w:rsid w:val="00613949"/>
    <w:rsid w:val="00613EB0"/>
    <w:rsid w:val="00614B5C"/>
    <w:rsid w:val="006151F3"/>
    <w:rsid w:val="006156CA"/>
    <w:rsid w:val="006157E6"/>
    <w:rsid w:val="00615F63"/>
    <w:rsid w:val="00616F5F"/>
    <w:rsid w:val="0062037E"/>
    <w:rsid w:val="00620909"/>
    <w:rsid w:val="00622BE7"/>
    <w:rsid w:val="006234C6"/>
    <w:rsid w:val="00623723"/>
    <w:rsid w:val="00626864"/>
    <w:rsid w:val="00631043"/>
    <w:rsid w:val="00631651"/>
    <w:rsid w:val="00631742"/>
    <w:rsid w:val="00632416"/>
    <w:rsid w:val="00633401"/>
    <w:rsid w:val="00634592"/>
    <w:rsid w:val="006358EA"/>
    <w:rsid w:val="00636B6E"/>
    <w:rsid w:val="00637F7D"/>
    <w:rsid w:val="006438C0"/>
    <w:rsid w:val="006438DE"/>
    <w:rsid w:val="00644C09"/>
    <w:rsid w:val="00644ED1"/>
    <w:rsid w:val="00644F25"/>
    <w:rsid w:val="006464B8"/>
    <w:rsid w:val="006502C6"/>
    <w:rsid w:val="00654E63"/>
    <w:rsid w:val="00655215"/>
    <w:rsid w:val="00656AE9"/>
    <w:rsid w:val="0066026F"/>
    <w:rsid w:val="006606F5"/>
    <w:rsid w:val="0066180D"/>
    <w:rsid w:val="006629BD"/>
    <w:rsid w:val="00662D27"/>
    <w:rsid w:val="00662DE0"/>
    <w:rsid w:val="00664672"/>
    <w:rsid w:val="0066558E"/>
    <w:rsid w:val="00665CE2"/>
    <w:rsid w:val="006660A6"/>
    <w:rsid w:val="006672BD"/>
    <w:rsid w:val="0067002C"/>
    <w:rsid w:val="0067040F"/>
    <w:rsid w:val="006706BF"/>
    <w:rsid w:val="00672737"/>
    <w:rsid w:val="00674634"/>
    <w:rsid w:val="00674BE1"/>
    <w:rsid w:val="00676B81"/>
    <w:rsid w:val="00676BAE"/>
    <w:rsid w:val="00676BFC"/>
    <w:rsid w:val="006772B6"/>
    <w:rsid w:val="00677560"/>
    <w:rsid w:val="006814A8"/>
    <w:rsid w:val="00682C1B"/>
    <w:rsid w:val="00684365"/>
    <w:rsid w:val="006868DC"/>
    <w:rsid w:val="00690288"/>
    <w:rsid w:val="00690389"/>
    <w:rsid w:val="00690BA8"/>
    <w:rsid w:val="00693AC1"/>
    <w:rsid w:val="00694043"/>
    <w:rsid w:val="00694944"/>
    <w:rsid w:val="006953A2"/>
    <w:rsid w:val="006954EA"/>
    <w:rsid w:val="006966D3"/>
    <w:rsid w:val="006975F3"/>
    <w:rsid w:val="00697970"/>
    <w:rsid w:val="00697B8F"/>
    <w:rsid w:val="006A0BDA"/>
    <w:rsid w:val="006A1C26"/>
    <w:rsid w:val="006A1DCE"/>
    <w:rsid w:val="006A2CD5"/>
    <w:rsid w:val="006A2E68"/>
    <w:rsid w:val="006A4C3B"/>
    <w:rsid w:val="006A75E4"/>
    <w:rsid w:val="006A7EAC"/>
    <w:rsid w:val="006B084D"/>
    <w:rsid w:val="006B2B28"/>
    <w:rsid w:val="006B4955"/>
    <w:rsid w:val="006B5BF7"/>
    <w:rsid w:val="006B6F2C"/>
    <w:rsid w:val="006C2C91"/>
    <w:rsid w:val="006C3EA3"/>
    <w:rsid w:val="006C604D"/>
    <w:rsid w:val="006C64EF"/>
    <w:rsid w:val="006C7F7D"/>
    <w:rsid w:val="006D14C6"/>
    <w:rsid w:val="006D2383"/>
    <w:rsid w:val="006D4E34"/>
    <w:rsid w:val="006D4F09"/>
    <w:rsid w:val="006D616D"/>
    <w:rsid w:val="006D70B3"/>
    <w:rsid w:val="006D739A"/>
    <w:rsid w:val="006D76B8"/>
    <w:rsid w:val="006E1DF7"/>
    <w:rsid w:val="006E2979"/>
    <w:rsid w:val="006E616D"/>
    <w:rsid w:val="006F0C48"/>
    <w:rsid w:val="006F17B4"/>
    <w:rsid w:val="006F3A17"/>
    <w:rsid w:val="006F3FDB"/>
    <w:rsid w:val="006F5F3D"/>
    <w:rsid w:val="006F6F07"/>
    <w:rsid w:val="00700A89"/>
    <w:rsid w:val="00701113"/>
    <w:rsid w:val="00701CED"/>
    <w:rsid w:val="00702ADC"/>
    <w:rsid w:val="00702CB7"/>
    <w:rsid w:val="00703683"/>
    <w:rsid w:val="00703E13"/>
    <w:rsid w:val="00705609"/>
    <w:rsid w:val="0070678F"/>
    <w:rsid w:val="00706FC1"/>
    <w:rsid w:val="00707235"/>
    <w:rsid w:val="007079F3"/>
    <w:rsid w:val="007106FB"/>
    <w:rsid w:val="00710E20"/>
    <w:rsid w:val="00711747"/>
    <w:rsid w:val="00711F7F"/>
    <w:rsid w:val="00712A2E"/>
    <w:rsid w:val="0071506E"/>
    <w:rsid w:val="00715E26"/>
    <w:rsid w:val="0071602E"/>
    <w:rsid w:val="007205F5"/>
    <w:rsid w:val="00721286"/>
    <w:rsid w:val="007215E5"/>
    <w:rsid w:val="00722590"/>
    <w:rsid w:val="00722847"/>
    <w:rsid w:val="007237EC"/>
    <w:rsid w:val="00723AD4"/>
    <w:rsid w:val="00725C4D"/>
    <w:rsid w:val="00726ABC"/>
    <w:rsid w:val="00727AA6"/>
    <w:rsid w:val="00727D58"/>
    <w:rsid w:val="00727EFD"/>
    <w:rsid w:val="00731507"/>
    <w:rsid w:val="00733295"/>
    <w:rsid w:val="007343F4"/>
    <w:rsid w:val="00734A33"/>
    <w:rsid w:val="00734EFD"/>
    <w:rsid w:val="007354ED"/>
    <w:rsid w:val="00735A5F"/>
    <w:rsid w:val="00737988"/>
    <w:rsid w:val="00741497"/>
    <w:rsid w:val="00741559"/>
    <w:rsid w:val="007418F4"/>
    <w:rsid w:val="00744447"/>
    <w:rsid w:val="00744766"/>
    <w:rsid w:val="00745072"/>
    <w:rsid w:val="007453D2"/>
    <w:rsid w:val="00746BE6"/>
    <w:rsid w:val="00750ECE"/>
    <w:rsid w:val="007549E1"/>
    <w:rsid w:val="0075692A"/>
    <w:rsid w:val="00760E52"/>
    <w:rsid w:val="00761C20"/>
    <w:rsid w:val="00762889"/>
    <w:rsid w:val="00763BFD"/>
    <w:rsid w:val="007652A9"/>
    <w:rsid w:val="00765AE5"/>
    <w:rsid w:val="00766E09"/>
    <w:rsid w:val="007677BD"/>
    <w:rsid w:val="00772D1B"/>
    <w:rsid w:val="0077627B"/>
    <w:rsid w:val="00776B7D"/>
    <w:rsid w:val="007771A7"/>
    <w:rsid w:val="00780B11"/>
    <w:rsid w:val="00782DB0"/>
    <w:rsid w:val="00783FFC"/>
    <w:rsid w:val="007861BA"/>
    <w:rsid w:val="00787F76"/>
    <w:rsid w:val="007902FB"/>
    <w:rsid w:val="00791283"/>
    <w:rsid w:val="0079142B"/>
    <w:rsid w:val="0079362F"/>
    <w:rsid w:val="007948A8"/>
    <w:rsid w:val="00794B76"/>
    <w:rsid w:val="00794CA4"/>
    <w:rsid w:val="00794F85"/>
    <w:rsid w:val="00796869"/>
    <w:rsid w:val="007970AD"/>
    <w:rsid w:val="0079786E"/>
    <w:rsid w:val="007A00DD"/>
    <w:rsid w:val="007A0A40"/>
    <w:rsid w:val="007A5720"/>
    <w:rsid w:val="007A5B69"/>
    <w:rsid w:val="007A5C3B"/>
    <w:rsid w:val="007A66B4"/>
    <w:rsid w:val="007A6EA5"/>
    <w:rsid w:val="007A706B"/>
    <w:rsid w:val="007A729B"/>
    <w:rsid w:val="007A7BC6"/>
    <w:rsid w:val="007B1816"/>
    <w:rsid w:val="007B3F5E"/>
    <w:rsid w:val="007B4878"/>
    <w:rsid w:val="007B578F"/>
    <w:rsid w:val="007B5D84"/>
    <w:rsid w:val="007C1A04"/>
    <w:rsid w:val="007C26E8"/>
    <w:rsid w:val="007C2A1F"/>
    <w:rsid w:val="007C3A72"/>
    <w:rsid w:val="007C4D4F"/>
    <w:rsid w:val="007C4F6D"/>
    <w:rsid w:val="007C5A1E"/>
    <w:rsid w:val="007D0A0A"/>
    <w:rsid w:val="007D29C4"/>
    <w:rsid w:val="007D4DAC"/>
    <w:rsid w:val="007D62D3"/>
    <w:rsid w:val="007D660D"/>
    <w:rsid w:val="007D6826"/>
    <w:rsid w:val="007E0380"/>
    <w:rsid w:val="007E3173"/>
    <w:rsid w:val="007E39DB"/>
    <w:rsid w:val="007E670C"/>
    <w:rsid w:val="007E6ADE"/>
    <w:rsid w:val="007F0C92"/>
    <w:rsid w:val="007F1D39"/>
    <w:rsid w:val="007F332B"/>
    <w:rsid w:val="007F39E9"/>
    <w:rsid w:val="007F420A"/>
    <w:rsid w:val="007F6822"/>
    <w:rsid w:val="00800345"/>
    <w:rsid w:val="00800CF5"/>
    <w:rsid w:val="00801B7C"/>
    <w:rsid w:val="00802045"/>
    <w:rsid w:val="0080206D"/>
    <w:rsid w:val="00802F1A"/>
    <w:rsid w:val="008034BB"/>
    <w:rsid w:val="0080660F"/>
    <w:rsid w:val="00807904"/>
    <w:rsid w:val="00811D00"/>
    <w:rsid w:val="00812FC3"/>
    <w:rsid w:val="008134F0"/>
    <w:rsid w:val="008145FE"/>
    <w:rsid w:val="008152B7"/>
    <w:rsid w:val="00815C73"/>
    <w:rsid w:val="00815D6B"/>
    <w:rsid w:val="00816555"/>
    <w:rsid w:val="008223D5"/>
    <w:rsid w:val="008242C8"/>
    <w:rsid w:val="0082435A"/>
    <w:rsid w:val="00825A6F"/>
    <w:rsid w:val="00825FD0"/>
    <w:rsid w:val="00831F4E"/>
    <w:rsid w:val="008335D4"/>
    <w:rsid w:val="00833D03"/>
    <w:rsid w:val="008343E9"/>
    <w:rsid w:val="0083503B"/>
    <w:rsid w:val="0083644D"/>
    <w:rsid w:val="0084025A"/>
    <w:rsid w:val="00841C66"/>
    <w:rsid w:val="00841D1B"/>
    <w:rsid w:val="00846C66"/>
    <w:rsid w:val="008471BD"/>
    <w:rsid w:val="00847D1A"/>
    <w:rsid w:val="008507DE"/>
    <w:rsid w:val="00850AB5"/>
    <w:rsid w:val="00851423"/>
    <w:rsid w:val="00852E30"/>
    <w:rsid w:val="00852FB0"/>
    <w:rsid w:val="00853AD6"/>
    <w:rsid w:val="008559B0"/>
    <w:rsid w:val="00855D72"/>
    <w:rsid w:val="00857EAA"/>
    <w:rsid w:val="00861486"/>
    <w:rsid w:val="00862D4C"/>
    <w:rsid w:val="008639DC"/>
    <w:rsid w:val="0086411E"/>
    <w:rsid w:val="00864A2B"/>
    <w:rsid w:val="008655E3"/>
    <w:rsid w:val="00865722"/>
    <w:rsid w:val="008663C6"/>
    <w:rsid w:val="00867C95"/>
    <w:rsid w:val="00872F25"/>
    <w:rsid w:val="00873A57"/>
    <w:rsid w:val="00875355"/>
    <w:rsid w:val="008755D7"/>
    <w:rsid w:val="00875D49"/>
    <w:rsid w:val="00876188"/>
    <w:rsid w:val="00876ABE"/>
    <w:rsid w:val="00877365"/>
    <w:rsid w:val="00877B68"/>
    <w:rsid w:val="00877C7E"/>
    <w:rsid w:val="008806A3"/>
    <w:rsid w:val="00882CB0"/>
    <w:rsid w:val="0089130E"/>
    <w:rsid w:val="00891317"/>
    <w:rsid w:val="008929A3"/>
    <w:rsid w:val="00892B3C"/>
    <w:rsid w:val="00893537"/>
    <w:rsid w:val="00894AAC"/>
    <w:rsid w:val="0089736F"/>
    <w:rsid w:val="008977AA"/>
    <w:rsid w:val="008A0966"/>
    <w:rsid w:val="008A1914"/>
    <w:rsid w:val="008A5629"/>
    <w:rsid w:val="008A663A"/>
    <w:rsid w:val="008B1717"/>
    <w:rsid w:val="008B1E44"/>
    <w:rsid w:val="008B2C40"/>
    <w:rsid w:val="008B4452"/>
    <w:rsid w:val="008B4641"/>
    <w:rsid w:val="008B4BEE"/>
    <w:rsid w:val="008B7728"/>
    <w:rsid w:val="008C2C82"/>
    <w:rsid w:val="008C4376"/>
    <w:rsid w:val="008C43A3"/>
    <w:rsid w:val="008C4F05"/>
    <w:rsid w:val="008C7E45"/>
    <w:rsid w:val="008D0491"/>
    <w:rsid w:val="008D1065"/>
    <w:rsid w:val="008D138D"/>
    <w:rsid w:val="008D2734"/>
    <w:rsid w:val="008D3142"/>
    <w:rsid w:val="008D3244"/>
    <w:rsid w:val="008D45A9"/>
    <w:rsid w:val="008D598C"/>
    <w:rsid w:val="008D5E9A"/>
    <w:rsid w:val="008D682A"/>
    <w:rsid w:val="008D6FEA"/>
    <w:rsid w:val="008E05F0"/>
    <w:rsid w:val="008E0980"/>
    <w:rsid w:val="008E16F9"/>
    <w:rsid w:val="008E2737"/>
    <w:rsid w:val="008E2D3C"/>
    <w:rsid w:val="008E4853"/>
    <w:rsid w:val="008E4859"/>
    <w:rsid w:val="008F3FBC"/>
    <w:rsid w:val="008F6469"/>
    <w:rsid w:val="008F686A"/>
    <w:rsid w:val="008F796F"/>
    <w:rsid w:val="009075FA"/>
    <w:rsid w:val="00911791"/>
    <w:rsid w:val="00911873"/>
    <w:rsid w:val="0091534B"/>
    <w:rsid w:val="00915E58"/>
    <w:rsid w:val="00916C2E"/>
    <w:rsid w:val="00916FD4"/>
    <w:rsid w:val="00921809"/>
    <w:rsid w:val="00922632"/>
    <w:rsid w:val="00923BCB"/>
    <w:rsid w:val="009241F3"/>
    <w:rsid w:val="0092438D"/>
    <w:rsid w:val="00924A26"/>
    <w:rsid w:val="0092598A"/>
    <w:rsid w:val="009268F7"/>
    <w:rsid w:val="009275FD"/>
    <w:rsid w:val="00927A63"/>
    <w:rsid w:val="00927C50"/>
    <w:rsid w:val="00930640"/>
    <w:rsid w:val="00930EB7"/>
    <w:rsid w:val="00935540"/>
    <w:rsid w:val="009367B6"/>
    <w:rsid w:val="00937E42"/>
    <w:rsid w:val="0094016D"/>
    <w:rsid w:val="00940791"/>
    <w:rsid w:val="00940C22"/>
    <w:rsid w:val="009410CC"/>
    <w:rsid w:val="009424DC"/>
    <w:rsid w:val="009447F9"/>
    <w:rsid w:val="009449CD"/>
    <w:rsid w:val="00944CF3"/>
    <w:rsid w:val="00945BB9"/>
    <w:rsid w:val="00945CA1"/>
    <w:rsid w:val="0095201B"/>
    <w:rsid w:val="00953CD1"/>
    <w:rsid w:val="0095469F"/>
    <w:rsid w:val="00954A8A"/>
    <w:rsid w:val="00954C76"/>
    <w:rsid w:val="00956145"/>
    <w:rsid w:val="009565C1"/>
    <w:rsid w:val="009568C4"/>
    <w:rsid w:val="00957552"/>
    <w:rsid w:val="00960BAF"/>
    <w:rsid w:val="0096147D"/>
    <w:rsid w:val="00961680"/>
    <w:rsid w:val="00962AC0"/>
    <w:rsid w:val="00963AFD"/>
    <w:rsid w:val="00964A2D"/>
    <w:rsid w:val="00964C14"/>
    <w:rsid w:val="0096641A"/>
    <w:rsid w:val="0097375B"/>
    <w:rsid w:val="00974626"/>
    <w:rsid w:val="00976CA4"/>
    <w:rsid w:val="0097770F"/>
    <w:rsid w:val="009804F4"/>
    <w:rsid w:val="00980B55"/>
    <w:rsid w:val="00980FBC"/>
    <w:rsid w:val="00985915"/>
    <w:rsid w:val="00986C75"/>
    <w:rsid w:val="009913A7"/>
    <w:rsid w:val="009951BE"/>
    <w:rsid w:val="00995A9E"/>
    <w:rsid w:val="009A0975"/>
    <w:rsid w:val="009A0F24"/>
    <w:rsid w:val="009A190C"/>
    <w:rsid w:val="009A1CBA"/>
    <w:rsid w:val="009A3730"/>
    <w:rsid w:val="009A4EF9"/>
    <w:rsid w:val="009A54B4"/>
    <w:rsid w:val="009A6A2D"/>
    <w:rsid w:val="009B396B"/>
    <w:rsid w:val="009B77A5"/>
    <w:rsid w:val="009C2774"/>
    <w:rsid w:val="009C28AE"/>
    <w:rsid w:val="009C3D3F"/>
    <w:rsid w:val="009D0A32"/>
    <w:rsid w:val="009D180D"/>
    <w:rsid w:val="009D18AC"/>
    <w:rsid w:val="009D3F37"/>
    <w:rsid w:val="009D4FEE"/>
    <w:rsid w:val="009D6149"/>
    <w:rsid w:val="009D6B71"/>
    <w:rsid w:val="009D73AC"/>
    <w:rsid w:val="009E23B5"/>
    <w:rsid w:val="009E384A"/>
    <w:rsid w:val="009E3DD3"/>
    <w:rsid w:val="009E42FF"/>
    <w:rsid w:val="009E550F"/>
    <w:rsid w:val="009E586E"/>
    <w:rsid w:val="009F03A2"/>
    <w:rsid w:val="009F0CC6"/>
    <w:rsid w:val="009F0E46"/>
    <w:rsid w:val="009F17F9"/>
    <w:rsid w:val="009F25B1"/>
    <w:rsid w:val="009F2870"/>
    <w:rsid w:val="009F3053"/>
    <w:rsid w:val="009F3390"/>
    <w:rsid w:val="009F3C70"/>
    <w:rsid w:val="009F3F2F"/>
    <w:rsid w:val="009F5151"/>
    <w:rsid w:val="009F6D4A"/>
    <w:rsid w:val="009F7009"/>
    <w:rsid w:val="009F7BBE"/>
    <w:rsid w:val="00A002F2"/>
    <w:rsid w:val="00A01262"/>
    <w:rsid w:val="00A0132D"/>
    <w:rsid w:val="00A01B1A"/>
    <w:rsid w:val="00A0250A"/>
    <w:rsid w:val="00A02A85"/>
    <w:rsid w:val="00A0745F"/>
    <w:rsid w:val="00A10BDC"/>
    <w:rsid w:val="00A110AA"/>
    <w:rsid w:val="00A12504"/>
    <w:rsid w:val="00A12CE4"/>
    <w:rsid w:val="00A1350B"/>
    <w:rsid w:val="00A147E5"/>
    <w:rsid w:val="00A14F3F"/>
    <w:rsid w:val="00A20089"/>
    <w:rsid w:val="00A20DC3"/>
    <w:rsid w:val="00A21B89"/>
    <w:rsid w:val="00A23508"/>
    <w:rsid w:val="00A23D06"/>
    <w:rsid w:val="00A24DEF"/>
    <w:rsid w:val="00A26882"/>
    <w:rsid w:val="00A2713C"/>
    <w:rsid w:val="00A326DA"/>
    <w:rsid w:val="00A34C16"/>
    <w:rsid w:val="00A34D3B"/>
    <w:rsid w:val="00A35632"/>
    <w:rsid w:val="00A3649C"/>
    <w:rsid w:val="00A40C81"/>
    <w:rsid w:val="00A42B13"/>
    <w:rsid w:val="00A446D6"/>
    <w:rsid w:val="00A4473A"/>
    <w:rsid w:val="00A4501D"/>
    <w:rsid w:val="00A4588A"/>
    <w:rsid w:val="00A472EA"/>
    <w:rsid w:val="00A4742D"/>
    <w:rsid w:val="00A50312"/>
    <w:rsid w:val="00A50C75"/>
    <w:rsid w:val="00A51181"/>
    <w:rsid w:val="00A51CE5"/>
    <w:rsid w:val="00A51DFB"/>
    <w:rsid w:val="00A5350E"/>
    <w:rsid w:val="00A5373A"/>
    <w:rsid w:val="00A56176"/>
    <w:rsid w:val="00A5620B"/>
    <w:rsid w:val="00A569AC"/>
    <w:rsid w:val="00A5700F"/>
    <w:rsid w:val="00A6019A"/>
    <w:rsid w:val="00A621A9"/>
    <w:rsid w:val="00A673B1"/>
    <w:rsid w:val="00A6775A"/>
    <w:rsid w:val="00A708A3"/>
    <w:rsid w:val="00A70B9D"/>
    <w:rsid w:val="00A7117B"/>
    <w:rsid w:val="00A7141B"/>
    <w:rsid w:val="00A71E06"/>
    <w:rsid w:val="00A73786"/>
    <w:rsid w:val="00A76943"/>
    <w:rsid w:val="00A80699"/>
    <w:rsid w:val="00A818A0"/>
    <w:rsid w:val="00A824EC"/>
    <w:rsid w:val="00A82864"/>
    <w:rsid w:val="00A82BF2"/>
    <w:rsid w:val="00A83448"/>
    <w:rsid w:val="00A858A5"/>
    <w:rsid w:val="00A858C1"/>
    <w:rsid w:val="00A8713F"/>
    <w:rsid w:val="00A9085E"/>
    <w:rsid w:val="00A92199"/>
    <w:rsid w:val="00A92DDB"/>
    <w:rsid w:val="00A95DF0"/>
    <w:rsid w:val="00A9636C"/>
    <w:rsid w:val="00A9735D"/>
    <w:rsid w:val="00A97718"/>
    <w:rsid w:val="00AA0E54"/>
    <w:rsid w:val="00AA2019"/>
    <w:rsid w:val="00AA2CEA"/>
    <w:rsid w:val="00AA2FBF"/>
    <w:rsid w:val="00AA367B"/>
    <w:rsid w:val="00AA3E7A"/>
    <w:rsid w:val="00AA445A"/>
    <w:rsid w:val="00AA52AC"/>
    <w:rsid w:val="00AB1222"/>
    <w:rsid w:val="00AB195F"/>
    <w:rsid w:val="00AB57C2"/>
    <w:rsid w:val="00AB64F2"/>
    <w:rsid w:val="00AB6D12"/>
    <w:rsid w:val="00AC00D9"/>
    <w:rsid w:val="00AC02BD"/>
    <w:rsid w:val="00AC0492"/>
    <w:rsid w:val="00AC0584"/>
    <w:rsid w:val="00AC43D7"/>
    <w:rsid w:val="00AC4D8C"/>
    <w:rsid w:val="00AC594A"/>
    <w:rsid w:val="00AC6878"/>
    <w:rsid w:val="00AC6B5B"/>
    <w:rsid w:val="00AD01A0"/>
    <w:rsid w:val="00AD0E17"/>
    <w:rsid w:val="00AD2352"/>
    <w:rsid w:val="00AD244D"/>
    <w:rsid w:val="00AD320F"/>
    <w:rsid w:val="00AD510D"/>
    <w:rsid w:val="00AD5FEA"/>
    <w:rsid w:val="00AD6628"/>
    <w:rsid w:val="00AD66CB"/>
    <w:rsid w:val="00AE3B2E"/>
    <w:rsid w:val="00AE4600"/>
    <w:rsid w:val="00AE5735"/>
    <w:rsid w:val="00AE7541"/>
    <w:rsid w:val="00AF0B34"/>
    <w:rsid w:val="00AF2044"/>
    <w:rsid w:val="00AF232A"/>
    <w:rsid w:val="00AF5A4D"/>
    <w:rsid w:val="00B00A1B"/>
    <w:rsid w:val="00B00F68"/>
    <w:rsid w:val="00B013B9"/>
    <w:rsid w:val="00B024EE"/>
    <w:rsid w:val="00B02CA4"/>
    <w:rsid w:val="00B02F64"/>
    <w:rsid w:val="00B03502"/>
    <w:rsid w:val="00B03CE2"/>
    <w:rsid w:val="00B04320"/>
    <w:rsid w:val="00B05436"/>
    <w:rsid w:val="00B10D2E"/>
    <w:rsid w:val="00B11AA7"/>
    <w:rsid w:val="00B11AE3"/>
    <w:rsid w:val="00B13AF1"/>
    <w:rsid w:val="00B14FEF"/>
    <w:rsid w:val="00B1528A"/>
    <w:rsid w:val="00B157E1"/>
    <w:rsid w:val="00B15F88"/>
    <w:rsid w:val="00B16D16"/>
    <w:rsid w:val="00B1720D"/>
    <w:rsid w:val="00B174FD"/>
    <w:rsid w:val="00B21396"/>
    <w:rsid w:val="00B22A31"/>
    <w:rsid w:val="00B22DB9"/>
    <w:rsid w:val="00B27637"/>
    <w:rsid w:val="00B2798E"/>
    <w:rsid w:val="00B30C83"/>
    <w:rsid w:val="00B320B2"/>
    <w:rsid w:val="00B331A6"/>
    <w:rsid w:val="00B3366A"/>
    <w:rsid w:val="00B340A4"/>
    <w:rsid w:val="00B34D90"/>
    <w:rsid w:val="00B3590B"/>
    <w:rsid w:val="00B36AA9"/>
    <w:rsid w:val="00B4134D"/>
    <w:rsid w:val="00B41796"/>
    <w:rsid w:val="00B419FA"/>
    <w:rsid w:val="00B42318"/>
    <w:rsid w:val="00B42A95"/>
    <w:rsid w:val="00B4345B"/>
    <w:rsid w:val="00B44C53"/>
    <w:rsid w:val="00B44C71"/>
    <w:rsid w:val="00B45E16"/>
    <w:rsid w:val="00B464D6"/>
    <w:rsid w:val="00B523EA"/>
    <w:rsid w:val="00B542E3"/>
    <w:rsid w:val="00B54361"/>
    <w:rsid w:val="00B545E8"/>
    <w:rsid w:val="00B54DCD"/>
    <w:rsid w:val="00B5615F"/>
    <w:rsid w:val="00B5623F"/>
    <w:rsid w:val="00B61BEA"/>
    <w:rsid w:val="00B62F30"/>
    <w:rsid w:val="00B658B5"/>
    <w:rsid w:val="00B66943"/>
    <w:rsid w:val="00B6764F"/>
    <w:rsid w:val="00B71049"/>
    <w:rsid w:val="00B71235"/>
    <w:rsid w:val="00B71B3C"/>
    <w:rsid w:val="00B731B1"/>
    <w:rsid w:val="00B74711"/>
    <w:rsid w:val="00B751B6"/>
    <w:rsid w:val="00B80729"/>
    <w:rsid w:val="00B81218"/>
    <w:rsid w:val="00B8188E"/>
    <w:rsid w:val="00B81ABC"/>
    <w:rsid w:val="00B821E7"/>
    <w:rsid w:val="00B8370A"/>
    <w:rsid w:val="00B84AC7"/>
    <w:rsid w:val="00B85D32"/>
    <w:rsid w:val="00B86592"/>
    <w:rsid w:val="00B872C4"/>
    <w:rsid w:val="00B87868"/>
    <w:rsid w:val="00B87B95"/>
    <w:rsid w:val="00B9128E"/>
    <w:rsid w:val="00B91447"/>
    <w:rsid w:val="00B921C0"/>
    <w:rsid w:val="00B948A9"/>
    <w:rsid w:val="00B9582D"/>
    <w:rsid w:val="00B95951"/>
    <w:rsid w:val="00B95D22"/>
    <w:rsid w:val="00BA1399"/>
    <w:rsid w:val="00BA1604"/>
    <w:rsid w:val="00BA2B49"/>
    <w:rsid w:val="00BA39A8"/>
    <w:rsid w:val="00BA3A66"/>
    <w:rsid w:val="00BA51FE"/>
    <w:rsid w:val="00BA64F7"/>
    <w:rsid w:val="00BA6748"/>
    <w:rsid w:val="00BA6A89"/>
    <w:rsid w:val="00BA730F"/>
    <w:rsid w:val="00BA7710"/>
    <w:rsid w:val="00BB009E"/>
    <w:rsid w:val="00BB0EE0"/>
    <w:rsid w:val="00BB1799"/>
    <w:rsid w:val="00BB2097"/>
    <w:rsid w:val="00BB24C3"/>
    <w:rsid w:val="00BB353A"/>
    <w:rsid w:val="00BB4028"/>
    <w:rsid w:val="00BB5DBC"/>
    <w:rsid w:val="00BB67AC"/>
    <w:rsid w:val="00BB7476"/>
    <w:rsid w:val="00BC046B"/>
    <w:rsid w:val="00BC1130"/>
    <w:rsid w:val="00BC20B3"/>
    <w:rsid w:val="00BC4671"/>
    <w:rsid w:val="00BC5497"/>
    <w:rsid w:val="00BC550D"/>
    <w:rsid w:val="00BC580C"/>
    <w:rsid w:val="00BC6A29"/>
    <w:rsid w:val="00BD3F2F"/>
    <w:rsid w:val="00BD6B3F"/>
    <w:rsid w:val="00BE022D"/>
    <w:rsid w:val="00BE0824"/>
    <w:rsid w:val="00BE1FCF"/>
    <w:rsid w:val="00BE3A75"/>
    <w:rsid w:val="00BE5039"/>
    <w:rsid w:val="00BE5C37"/>
    <w:rsid w:val="00BE601C"/>
    <w:rsid w:val="00BE6E3C"/>
    <w:rsid w:val="00BE705C"/>
    <w:rsid w:val="00BE7D02"/>
    <w:rsid w:val="00BF17A7"/>
    <w:rsid w:val="00BF19FB"/>
    <w:rsid w:val="00BF23A4"/>
    <w:rsid w:val="00BF393B"/>
    <w:rsid w:val="00BF5959"/>
    <w:rsid w:val="00BF7B17"/>
    <w:rsid w:val="00C02A04"/>
    <w:rsid w:val="00C02B93"/>
    <w:rsid w:val="00C03ED1"/>
    <w:rsid w:val="00C045B6"/>
    <w:rsid w:val="00C04F8F"/>
    <w:rsid w:val="00C0651B"/>
    <w:rsid w:val="00C069D5"/>
    <w:rsid w:val="00C105E5"/>
    <w:rsid w:val="00C109A8"/>
    <w:rsid w:val="00C1276B"/>
    <w:rsid w:val="00C13009"/>
    <w:rsid w:val="00C207DB"/>
    <w:rsid w:val="00C20FA4"/>
    <w:rsid w:val="00C212D5"/>
    <w:rsid w:val="00C227F1"/>
    <w:rsid w:val="00C22906"/>
    <w:rsid w:val="00C240DF"/>
    <w:rsid w:val="00C248A8"/>
    <w:rsid w:val="00C269F5"/>
    <w:rsid w:val="00C30A8E"/>
    <w:rsid w:val="00C30B8A"/>
    <w:rsid w:val="00C30C41"/>
    <w:rsid w:val="00C314D4"/>
    <w:rsid w:val="00C31FFA"/>
    <w:rsid w:val="00C323F3"/>
    <w:rsid w:val="00C32BB8"/>
    <w:rsid w:val="00C373B0"/>
    <w:rsid w:val="00C3749D"/>
    <w:rsid w:val="00C403B5"/>
    <w:rsid w:val="00C409C9"/>
    <w:rsid w:val="00C40F36"/>
    <w:rsid w:val="00C441E1"/>
    <w:rsid w:val="00C441ED"/>
    <w:rsid w:val="00C451AE"/>
    <w:rsid w:val="00C45980"/>
    <w:rsid w:val="00C4626D"/>
    <w:rsid w:val="00C46BAB"/>
    <w:rsid w:val="00C54DC6"/>
    <w:rsid w:val="00C54EDD"/>
    <w:rsid w:val="00C62A33"/>
    <w:rsid w:val="00C64C99"/>
    <w:rsid w:val="00C679B4"/>
    <w:rsid w:val="00C67CE7"/>
    <w:rsid w:val="00C70FF3"/>
    <w:rsid w:val="00C723F6"/>
    <w:rsid w:val="00C742FD"/>
    <w:rsid w:val="00C75431"/>
    <w:rsid w:val="00C77764"/>
    <w:rsid w:val="00C81F96"/>
    <w:rsid w:val="00C823E4"/>
    <w:rsid w:val="00C83943"/>
    <w:rsid w:val="00C83CC5"/>
    <w:rsid w:val="00C84360"/>
    <w:rsid w:val="00C84816"/>
    <w:rsid w:val="00C85E30"/>
    <w:rsid w:val="00C87095"/>
    <w:rsid w:val="00C879C6"/>
    <w:rsid w:val="00C87D10"/>
    <w:rsid w:val="00C906F1"/>
    <w:rsid w:val="00C90C63"/>
    <w:rsid w:val="00C91298"/>
    <w:rsid w:val="00C92A65"/>
    <w:rsid w:val="00C93707"/>
    <w:rsid w:val="00C94DA9"/>
    <w:rsid w:val="00CA04CC"/>
    <w:rsid w:val="00CA14BC"/>
    <w:rsid w:val="00CA1B5A"/>
    <w:rsid w:val="00CA28ED"/>
    <w:rsid w:val="00CA3178"/>
    <w:rsid w:val="00CA48FD"/>
    <w:rsid w:val="00CA6B32"/>
    <w:rsid w:val="00CA7A35"/>
    <w:rsid w:val="00CB0FD0"/>
    <w:rsid w:val="00CB1A27"/>
    <w:rsid w:val="00CB3050"/>
    <w:rsid w:val="00CB34BD"/>
    <w:rsid w:val="00CB5B32"/>
    <w:rsid w:val="00CB6340"/>
    <w:rsid w:val="00CB7118"/>
    <w:rsid w:val="00CC1786"/>
    <w:rsid w:val="00CC2F1C"/>
    <w:rsid w:val="00CC523A"/>
    <w:rsid w:val="00CC5987"/>
    <w:rsid w:val="00CC615B"/>
    <w:rsid w:val="00CC637B"/>
    <w:rsid w:val="00CC6BBA"/>
    <w:rsid w:val="00CD1BC7"/>
    <w:rsid w:val="00CD1FE2"/>
    <w:rsid w:val="00CD40B7"/>
    <w:rsid w:val="00CD45D7"/>
    <w:rsid w:val="00CD5F4E"/>
    <w:rsid w:val="00CD6180"/>
    <w:rsid w:val="00CD7FA6"/>
    <w:rsid w:val="00CE082A"/>
    <w:rsid w:val="00CE425A"/>
    <w:rsid w:val="00CE4944"/>
    <w:rsid w:val="00CE5234"/>
    <w:rsid w:val="00CE5FF1"/>
    <w:rsid w:val="00CF2151"/>
    <w:rsid w:val="00CF256D"/>
    <w:rsid w:val="00CF5AC7"/>
    <w:rsid w:val="00CF6C10"/>
    <w:rsid w:val="00CF700D"/>
    <w:rsid w:val="00CF70DC"/>
    <w:rsid w:val="00CF7209"/>
    <w:rsid w:val="00CF74F9"/>
    <w:rsid w:val="00D0007C"/>
    <w:rsid w:val="00D015A9"/>
    <w:rsid w:val="00D02980"/>
    <w:rsid w:val="00D0317E"/>
    <w:rsid w:val="00D03ADA"/>
    <w:rsid w:val="00D053CA"/>
    <w:rsid w:val="00D07ADA"/>
    <w:rsid w:val="00D10FEE"/>
    <w:rsid w:val="00D1164E"/>
    <w:rsid w:val="00D12B2F"/>
    <w:rsid w:val="00D1456D"/>
    <w:rsid w:val="00D16BDF"/>
    <w:rsid w:val="00D240C7"/>
    <w:rsid w:val="00D2490F"/>
    <w:rsid w:val="00D25C0C"/>
    <w:rsid w:val="00D268CD"/>
    <w:rsid w:val="00D2721F"/>
    <w:rsid w:val="00D30578"/>
    <w:rsid w:val="00D328BE"/>
    <w:rsid w:val="00D32A07"/>
    <w:rsid w:val="00D3696E"/>
    <w:rsid w:val="00D40193"/>
    <w:rsid w:val="00D403F1"/>
    <w:rsid w:val="00D4482B"/>
    <w:rsid w:val="00D46D99"/>
    <w:rsid w:val="00D4724E"/>
    <w:rsid w:val="00D47434"/>
    <w:rsid w:val="00D50F9C"/>
    <w:rsid w:val="00D524DD"/>
    <w:rsid w:val="00D54239"/>
    <w:rsid w:val="00D558C7"/>
    <w:rsid w:val="00D55B58"/>
    <w:rsid w:val="00D56BF4"/>
    <w:rsid w:val="00D56D5F"/>
    <w:rsid w:val="00D61AD3"/>
    <w:rsid w:val="00D627EE"/>
    <w:rsid w:val="00D636DA"/>
    <w:rsid w:val="00D647CA"/>
    <w:rsid w:val="00D64C5D"/>
    <w:rsid w:val="00D652C8"/>
    <w:rsid w:val="00D65808"/>
    <w:rsid w:val="00D66105"/>
    <w:rsid w:val="00D666FA"/>
    <w:rsid w:val="00D70D74"/>
    <w:rsid w:val="00D724DA"/>
    <w:rsid w:val="00D728C9"/>
    <w:rsid w:val="00D733AD"/>
    <w:rsid w:val="00D73A75"/>
    <w:rsid w:val="00D7526F"/>
    <w:rsid w:val="00D7671D"/>
    <w:rsid w:val="00D76FE1"/>
    <w:rsid w:val="00D77FDD"/>
    <w:rsid w:val="00D8038E"/>
    <w:rsid w:val="00D8102C"/>
    <w:rsid w:val="00D81FD4"/>
    <w:rsid w:val="00D82A6E"/>
    <w:rsid w:val="00D85D5B"/>
    <w:rsid w:val="00D86CE7"/>
    <w:rsid w:val="00D870E1"/>
    <w:rsid w:val="00D87CF9"/>
    <w:rsid w:val="00D901F2"/>
    <w:rsid w:val="00D9036F"/>
    <w:rsid w:val="00D90528"/>
    <w:rsid w:val="00D91363"/>
    <w:rsid w:val="00D91B4E"/>
    <w:rsid w:val="00D93776"/>
    <w:rsid w:val="00D93870"/>
    <w:rsid w:val="00D93C7E"/>
    <w:rsid w:val="00D93E5E"/>
    <w:rsid w:val="00D9431E"/>
    <w:rsid w:val="00D94A50"/>
    <w:rsid w:val="00D951D4"/>
    <w:rsid w:val="00D96EE2"/>
    <w:rsid w:val="00D97501"/>
    <w:rsid w:val="00DA2337"/>
    <w:rsid w:val="00DA370B"/>
    <w:rsid w:val="00DA5631"/>
    <w:rsid w:val="00DB0488"/>
    <w:rsid w:val="00DB156B"/>
    <w:rsid w:val="00DB2922"/>
    <w:rsid w:val="00DB3405"/>
    <w:rsid w:val="00DB351E"/>
    <w:rsid w:val="00DB35E0"/>
    <w:rsid w:val="00DB3BE7"/>
    <w:rsid w:val="00DB51C0"/>
    <w:rsid w:val="00DB5B3F"/>
    <w:rsid w:val="00DB6483"/>
    <w:rsid w:val="00DB6C50"/>
    <w:rsid w:val="00DB7465"/>
    <w:rsid w:val="00DC02DF"/>
    <w:rsid w:val="00DC189C"/>
    <w:rsid w:val="00DC30B5"/>
    <w:rsid w:val="00DC3654"/>
    <w:rsid w:val="00DC3724"/>
    <w:rsid w:val="00DC3C01"/>
    <w:rsid w:val="00DC3EBE"/>
    <w:rsid w:val="00DC3F5F"/>
    <w:rsid w:val="00DC43A9"/>
    <w:rsid w:val="00DC4F26"/>
    <w:rsid w:val="00DC5F67"/>
    <w:rsid w:val="00DC6A57"/>
    <w:rsid w:val="00DD1405"/>
    <w:rsid w:val="00DD282C"/>
    <w:rsid w:val="00DD2975"/>
    <w:rsid w:val="00DD2FF5"/>
    <w:rsid w:val="00DD3748"/>
    <w:rsid w:val="00DD758C"/>
    <w:rsid w:val="00DE087F"/>
    <w:rsid w:val="00DE0913"/>
    <w:rsid w:val="00DE19DE"/>
    <w:rsid w:val="00DE476C"/>
    <w:rsid w:val="00DE4C9D"/>
    <w:rsid w:val="00DE6814"/>
    <w:rsid w:val="00DF070F"/>
    <w:rsid w:val="00DF0C0F"/>
    <w:rsid w:val="00DF3376"/>
    <w:rsid w:val="00DF6CE9"/>
    <w:rsid w:val="00E00C3E"/>
    <w:rsid w:val="00E01CA3"/>
    <w:rsid w:val="00E01F17"/>
    <w:rsid w:val="00E047F5"/>
    <w:rsid w:val="00E06063"/>
    <w:rsid w:val="00E0698F"/>
    <w:rsid w:val="00E069CA"/>
    <w:rsid w:val="00E077CA"/>
    <w:rsid w:val="00E079D3"/>
    <w:rsid w:val="00E079E3"/>
    <w:rsid w:val="00E102E8"/>
    <w:rsid w:val="00E113B7"/>
    <w:rsid w:val="00E16676"/>
    <w:rsid w:val="00E1735E"/>
    <w:rsid w:val="00E211A8"/>
    <w:rsid w:val="00E227FF"/>
    <w:rsid w:val="00E237F4"/>
    <w:rsid w:val="00E2386D"/>
    <w:rsid w:val="00E23B4A"/>
    <w:rsid w:val="00E242F4"/>
    <w:rsid w:val="00E2653C"/>
    <w:rsid w:val="00E275CE"/>
    <w:rsid w:val="00E30566"/>
    <w:rsid w:val="00E30D20"/>
    <w:rsid w:val="00E31432"/>
    <w:rsid w:val="00E31478"/>
    <w:rsid w:val="00E3655B"/>
    <w:rsid w:val="00E405BA"/>
    <w:rsid w:val="00E40969"/>
    <w:rsid w:val="00E40D12"/>
    <w:rsid w:val="00E432D3"/>
    <w:rsid w:val="00E43792"/>
    <w:rsid w:val="00E455A3"/>
    <w:rsid w:val="00E456EA"/>
    <w:rsid w:val="00E4755F"/>
    <w:rsid w:val="00E5019C"/>
    <w:rsid w:val="00E5030C"/>
    <w:rsid w:val="00E50794"/>
    <w:rsid w:val="00E532AC"/>
    <w:rsid w:val="00E536C0"/>
    <w:rsid w:val="00E54984"/>
    <w:rsid w:val="00E5562B"/>
    <w:rsid w:val="00E56B57"/>
    <w:rsid w:val="00E5782E"/>
    <w:rsid w:val="00E61FF0"/>
    <w:rsid w:val="00E63392"/>
    <w:rsid w:val="00E6428A"/>
    <w:rsid w:val="00E64363"/>
    <w:rsid w:val="00E643E5"/>
    <w:rsid w:val="00E64F23"/>
    <w:rsid w:val="00E65547"/>
    <w:rsid w:val="00E670EB"/>
    <w:rsid w:val="00E72AC7"/>
    <w:rsid w:val="00E73434"/>
    <w:rsid w:val="00E7364F"/>
    <w:rsid w:val="00E738B1"/>
    <w:rsid w:val="00E738DB"/>
    <w:rsid w:val="00E73B03"/>
    <w:rsid w:val="00E74281"/>
    <w:rsid w:val="00E7775D"/>
    <w:rsid w:val="00E778CC"/>
    <w:rsid w:val="00E81073"/>
    <w:rsid w:val="00E81461"/>
    <w:rsid w:val="00E8292F"/>
    <w:rsid w:val="00E84559"/>
    <w:rsid w:val="00E845DB"/>
    <w:rsid w:val="00E85934"/>
    <w:rsid w:val="00E85C67"/>
    <w:rsid w:val="00E86660"/>
    <w:rsid w:val="00E87487"/>
    <w:rsid w:val="00E93609"/>
    <w:rsid w:val="00E94731"/>
    <w:rsid w:val="00E963D7"/>
    <w:rsid w:val="00E966F3"/>
    <w:rsid w:val="00E96DB2"/>
    <w:rsid w:val="00EA1E25"/>
    <w:rsid w:val="00EA2346"/>
    <w:rsid w:val="00EA398A"/>
    <w:rsid w:val="00EB1961"/>
    <w:rsid w:val="00EB19CD"/>
    <w:rsid w:val="00EB22D7"/>
    <w:rsid w:val="00EB4A5D"/>
    <w:rsid w:val="00EB67E7"/>
    <w:rsid w:val="00EC1CEA"/>
    <w:rsid w:val="00EC2C13"/>
    <w:rsid w:val="00EC3D4A"/>
    <w:rsid w:val="00EC3ED2"/>
    <w:rsid w:val="00EC46A0"/>
    <w:rsid w:val="00EC49B5"/>
    <w:rsid w:val="00EC5474"/>
    <w:rsid w:val="00EC6905"/>
    <w:rsid w:val="00EC7EE1"/>
    <w:rsid w:val="00ED06F0"/>
    <w:rsid w:val="00ED0B0A"/>
    <w:rsid w:val="00ED1261"/>
    <w:rsid w:val="00ED1503"/>
    <w:rsid w:val="00ED1ABA"/>
    <w:rsid w:val="00ED2124"/>
    <w:rsid w:val="00ED2AE8"/>
    <w:rsid w:val="00ED2D0C"/>
    <w:rsid w:val="00ED3C9B"/>
    <w:rsid w:val="00ED5F17"/>
    <w:rsid w:val="00ED5FCA"/>
    <w:rsid w:val="00ED6379"/>
    <w:rsid w:val="00ED6480"/>
    <w:rsid w:val="00ED6583"/>
    <w:rsid w:val="00ED65EE"/>
    <w:rsid w:val="00ED6737"/>
    <w:rsid w:val="00EE019B"/>
    <w:rsid w:val="00EE058A"/>
    <w:rsid w:val="00EE05A8"/>
    <w:rsid w:val="00EE06FB"/>
    <w:rsid w:val="00EE1AB1"/>
    <w:rsid w:val="00EE295E"/>
    <w:rsid w:val="00EE33D9"/>
    <w:rsid w:val="00EE3901"/>
    <w:rsid w:val="00EE57A9"/>
    <w:rsid w:val="00EE5DA4"/>
    <w:rsid w:val="00EE7DA2"/>
    <w:rsid w:val="00EF1345"/>
    <w:rsid w:val="00EF1BE4"/>
    <w:rsid w:val="00EF3948"/>
    <w:rsid w:val="00EF4383"/>
    <w:rsid w:val="00EF5808"/>
    <w:rsid w:val="00EF6370"/>
    <w:rsid w:val="00EF6448"/>
    <w:rsid w:val="00EF70AC"/>
    <w:rsid w:val="00F01D54"/>
    <w:rsid w:val="00F021E9"/>
    <w:rsid w:val="00F02927"/>
    <w:rsid w:val="00F02BB6"/>
    <w:rsid w:val="00F030B1"/>
    <w:rsid w:val="00F040A7"/>
    <w:rsid w:val="00F055B2"/>
    <w:rsid w:val="00F1025C"/>
    <w:rsid w:val="00F1079F"/>
    <w:rsid w:val="00F10F9F"/>
    <w:rsid w:val="00F11365"/>
    <w:rsid w:val="00F113EE"/>
    <w:rsid w:val="00F116E7"/>
    <w:rsid w:val="00F11E98"/>
    <w:rsid w:val="00F128A8"/>
    <w:rsid w:val="00F12D55"/>
    <w:rsid w:val="00F13C3C"/>
    <w:rsid w:val="00F14409"/>
    <w:rsid w:val="00F16990"/>
    <w:rsid w:val="00F22D5D"/>
    <w:rsid w:val="00F23358"/>
    <w:rsid w:val="00F239EC"/>
    <w:rsid w:val="00F23A6D"/>
    <w:rsid w:val="00F26016"/>
    <w:rsid w:val="00F26647"/>
    <w:rsid w:val="00F267FE"/>
    <w:rsid w:val="00F2792E"/>
    <w:rsid w:val="00F31604"/>
    <w:rsid w:val="00F32ADE"/>
    <w:rsid w:val="00F32BC1"/>
    <w:rsid w:val="00F3341F"/>
    <w:rsid w:val="00F356DB"/>
    <w:rsid w:val="00F356E5"/>
    <w:rsid w:val="00F357C8"/>
    <w:rsid w:val="00F365B1"/>
    <w:rsid w:val="00F36614"/>
    <w:rsid w:val="00F36A25"/>
    <w:rsid w:val="00F379CC"/>
    <w:rsid w:val="00F4085C"/>
    <w:rsid w:val="00F41242"/>
    <w:rsid w:val="00F41D68"/>
    <w:rsid w:val="00F43012"/>
    <w:rsid w:val="00F4348C"/>
    <w:rsid w:val="00F443A2"/>
    <w:rsid w:val="00F44857"/>
    <w:rsid w:val="00F44C3C"/>
    <w:rsid w:val="00F44DB0"/>
    <w:rsid w:val="00F4647F"/>
    <w:rsid w:val="00F55A96"/>
    <w:rsid w:val="00F56900"/>
    <w:rsid w:val="00F5701F"/>
    <w:rsid w:val="00F57DCB"/>
    <w:rsid w:val="00F6013D"/>
    <w:rsid w:val="00F6195B"/>
    <w:rsid w:val="00F62B06"/>
    <w:rsid w:val="00F631BE"/>
    <w:rsid w:val="00F65F13"/>
    <w:rsid w:val="00F65FEE"/>
    <w:rsid w:val="00F66DB7"/>
    <w:rsid w:val="00F7064B"/>
    <w:rsid w:val="00F70E89"/>
    <w:rsid w:val="00F73730"/>
    <w:rsid w:val="00F73952"/>
    <w:rsid w:val="00F73D79"/>
    <w:rsid w:val="00F74EB8"/>
    <w:rsid w:val="00F75879"/>
    <w:rsid w:val="00F76844"/>
    <w:rsid w:val="00F76D21"/>
    <w:rsid w:val="00F76E83"/>
    <w:rsid w:val="00F76EA1"/>
    <w:rsid w:val="00F774BA"/>
    <w:rsid w:val="00F807C6"/>
    <w:rsid w:val="00F80966"/>
    <w:rsid w:val="00F80B1B"/>
    <w:rsid w:val="00F835D2"/>
    <w:rsid w:val="00F83A10"/>
    <w:rsid w:val="00F84BBF"/>
    <w:rsid w:val="00F86B86"/>
    <w:rsid w:val="00F87BA3"/>
    <w:rsid w:val="00F91C4E"/>
    <w:rsid w:val="00F9226A"/>
    <w:rsid w:val="00F93074"/>
    <w:rsid w:val="00F931B9"/>
    <w:rsid w:val="00F96F1D"/>
    <w:rsid w:val="00FA2E1F"/>
    <w:rsid w:val="00FA300F"/>
    <w:rsid w:val="00FA366D"/>
    <w:rsid w:val="00FA3C87"/>
    <w:rsid w:val="00FB0B75"/>
    <w:rsid w:val="00FB2835"/>
    <w:rsid w:val="00FB3D93"/>
    <w:rsid w:val="00FB60DD"/>
    <w:rsid w:val="00FB7A6C"/>
    <w:rsid w:val="00FC0083"/>
    <w:rsid w:val="00FC0790"/>
    <w:rsid w:val="00FC1102"/>
    <w:rsid w:val="00FC32F0"/>
    <w:rsid w:val="00FC4FCB"/>
    <w:rsid w:val="00FC5E10"/>
    <w:rsid w:val="00FC6F5F"/>
    <w:rsid w:val="00FC780D"/>
    <w:rsid w:val="00FD08E4"/>
    <w:rsid w:val="00FD0C8C"/>
    <w:rsid w:val="00FD0CEA"/>
    <w:rsid w:val="00FD10F5"/>
    <w:rsid w:val="00FD65F2"/>
    <w:rsid w:val="00FD7257"/>
    <w:rsid w:val="00FE0237"/>
    <w:rsid w:val="00FE13DD"/>
    <w:rsid w:val="00FE1A41"/>
    <w:rsid w:val="00FE1F32"/>
    <w:rsid w:val="00FE20ED"/>
    <w:rsid w:val="00FE3997"/>
    <w:rsid w:val="00FE50A7"/>
    <w:rsid w:val="00FE6AA5"/>
    <w:rsid w:val="00FE7122"/>
    <w:rsid w:val="00FF0285"/>
    <w:rsid w:val="00FF0314"/>
    <w:rsid w:val="00FF08A1"/>
    <w:rsid w:val="00FF0AC5"/>
    <w:rsid w:val="00FF18EA"/>
    <w:rsid w:val="00FF3090"/>
    <w:rsid w:val="00FF411A"/>
    <w:rsid w:val="00FF506E"/>
    <w:rsid w:val="00FF557E"/>
    <w:rsid w:val="00FF559C"/>
    <w:rsid w:val="00FF6A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B86AC"/>
  <w15:docId w15:val="{23832D6A-C470-45D3-BAE8-42D815B6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uiPriority w:val="1"/>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basedOn w:val="Normal"/>
    <w:link w:val="TextonotapieCar"/>
    <w:unhideWhenUsed/>
    <w:rsid w:val="00F32BC1"/>
  </w:style>
  <w:style w:type="character" w:customStyle="1" w:styleId="TextonotapieCar">
    <w:name w:val="Texto nota pie Car"/>
    <w:basedOn w:val="Fuentedeprrafopredeter"/>
    <w:link w:val="Textonotapie"/>
    <w:rsid w:val="00F32BC1"/>
    <w:rPr>
      <w:lang w:val="es-ES" w:eastAsia="es-ES"/>
    </w:rPr>
  </w:style>
  <w:style w:type="character" w:styleId="Refdenotaalpie">
    <w:name w:val="footnote reference"/>
    <w:basedOn w:val="Fuentedeprrafopredeter"/>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 w:type="paragraph" w:customStyle="1" w:styleId="Ttulo21">
    <w:name w:val="Título 21"/>
    <w:basedOn w:val="Normal"/>
    <w:uiPriority w:val="1"/>
    <w:qFormat/>
    <w:rsid w:val="005D20C9"/>
    <w:pPr>
      <w:widowControl w:val="0"/>
      <w:spacing w:before="19"/>
      <w:ind w:left="12"/>
      <w:outlineLvl w:val="2"/>
    </w:pPr>
    <w:rPr>
      <w:rFonts w:ascii="Arial" w:eastAsia="Arial" w:hAnsi="Arial"/>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66501109">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15416222">
      <w:bodyDiv w:val="1"/>
      <w:marLeft w:val="0"/>
      <w:marRight w:val="0"/>
      <w:marTop w:val="0"/>
      <w:marBottom w:val="0"/>
      <w:divBdr>
        <w:top w:val="none" w:sz="0" w:space="0" w:color="auto"/>
        <w:left w:val="none" w:sz="0" w:space="0" w:color="auto"/>
        <w:bottom w:val="none" w:sz="0" w:space="0" w:color="auto"/>
        <w:right w:val="none" w:sz="0" w:space="0" w:color="auto"/>
      </w:divBdr>
    </w:div>
    <w:div w:id="854072127">
      <w:bodyDiv w:val="1"/>
      <w:marLeft w:val="0"/>
      <w:marRight w:val="0"/>
      <w:marTop w:val="0"/>
      <w:marBottom w:val="0"/>
      <w:divBdr>
        <w:top w:val="none" w:sz="0" w:space="0" w:color="auto"/>
        <w:left w:val="none" w:sz="0" w:space="0" w:color="auto"/>
        <w:bottom w:val="none" w:sz="0" w:space="0" w:color="auto"/>
        <w:right w:val="none" w:sz="0" w:space="0" w:color="auto"/>
      </w:divBdr>
    </w:div>
    <w:div w:id="885751351">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37565770">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08482559">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62504691">
      <w:bodyDiv w:val="1"/>
      <w:marLeft w:val="0"/>
      <w:marRight w:val="0"/>
      <w:marTop w:val="0"/>
      <w:marBottom w:val="0"/>
      <w:divBdr>
        <w:top w:val="none" w:sz="0" w:space="0" w:color="auto"/>
        <w:left w:val="none" w:sz="0" w:space="0" w:color="auto"/>
        <w:bottom w:val="none" w:sz="0" w:space="0" w:color="auto"/>
        <w:right w:val="none" w:sz="0" w:space="0" w:color="auto"/>
      </w:divBdr>
    </w:div>
    <w:div w:id="1540438941">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16532479">
      <w:bodyDiv w:val="1"/>
      <w:marLeft w:val="0"/>
      <w:marRight w:val="0"/>
      <w:marTop w:val="0"/>
      <w:marBottom w:val="0"/>
      <w:divBdr>
        <w:top w:val="none" w:sz="0" w:space="0" w:color="auto"/>
        <w:left w:val="none" w:sz="0" w:space="0" w:color="auto"/>
        <w:bottom w:val="none" w:sz="0" w:space="0" w:color="auto"/>
        <w:right w:val="none" w:sz="0" w:space="0" w:color="auto"/>
      </w:divBdr>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888225384">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26855738">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97749003">
      <w:bodyDiv w:val="1"/>
      <w:marLeft w:val="0"/>
      <w:marRight w:val="0"/>
      <w:marTop w:val="0"/>
      <w:marBottom w:val="0"/>
      <w:divBdr>
        <w:top w:val="none" w:sz="0" w:space="0" w:color="auto"/>
        <w:left w:val="none" w:sz="0" w:space="0" w:color="auto"/>
        <w:bottom w:val="none" w:sz="0" w:space="0" w:color="auto"/>
        <w:right w:val="none" w:sz="0" w:space="0" w:color="auto"/>
      </w:divBdr>
    </w:div>
    <w:div w:id="2116361352">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adingor.es/congresos/web/uploads/cio/cio2008/SUPPLY_CHAIN_MANAGEMENT/1715-1724.pdf" TargetMode="External"/><Relationship Id="rId1" Type="http://schemas.openxmlformats.org/officeDocument/2006/relationships/hyperlink" Target="http://adingor.es/congresos/web/uploads/cio/cio2008/SUPPLY_CHAIN_MANAGEMENT/1715-17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36C70-9BBD-4AA1-8488-1276427D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12062</Words>
  <Characters>66343</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cp:lastModifiedBy>Luis Caicedo</cp:lastModifiedBy>
  <cp:revision>2</cp:revision>
  <cp:lastPrinted>2011-09-26T16:22:00Z</cp:lastPrinted>
  <dcterms:created xsi:type="dcterms:W3CDTF">2024-06-06T18:26:00Z</dcterms:created>
  <dcterms:modified xsi:type="dcterms:W3CDTF">2024-06-06T18:26:00Z</dcterms:modified>
  <cp:category>6</cp:category>
</cp:coreProperties>
</file>