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557525D0" w:rsidR="00EE36B2" w:rsidRPr="000958AE" w:rsidRDefault="00B109AA" w:rsidP="00974C52">
      <w:pPr>
        <w:jc w:val="center"/>
        <w:rPr>
          <w:rFonts w:ascii="Arial" w:hAnsi="Arial" w:cs="Arial"/>
          <w:b/>
          <w:sz w:val="22"/>
          <w:szCs w:val="22"/>
          <w:lang w:val="es-CO"/>
        </w:rPr>
      </w:pPr>
      <w:bookmarkStart w:id="0" w:name="_GoBack"/>
      <w:bookmarkEnd w:id="0"/>
      <w:r>
        <w:rPr>
          <w:rFonts w:ascii="Arial" w:hAnsi="Arial" w:cs="Arial"/>
          <w:b/>
          <w:sz w:val="22"/>
          <w:szCs w:val="22"/>
          <w:lang w:val="es-CO"/>
        </w:rPr>
        <w:t xml:space="preserve">ANEXO </w:t>
      </w:r>
      <w:r w:rsidR="00A82B0D">
        <w:rPr>
          <w:rFonts w:ascii="Arial" w:hAnsi="Arial" w:cs="Arial"/>
          <w:b/>
          <w:sz w:val="22"/>
          <w:szCs w:val="22"/>
          <w:lang w:val="es-CO"/>
        </w:rPr>
        <w:t>8</w:t>
      </w:r>
      <w:r w:rsidR="00EE36B2" w:rsidRPr="000958AE">
        <w:rPr>
          <w:rFonts w:ascii="Arial" w:hAnsi="Arial" w:cs="Arial"/>
          <w:b/>
          <w:sz w:val="22"/>
          <w:szCs w:val="22"/>
          <w:lang w:val="es-CO"/>
        </w:rPr>
        <w:t xml:space="preserve"> – </w:t>
      </w:r>
      <w:r w:rsidR="00485576" w:rsidRPr="000958AE">
        <w:rPr>
          <w:rFonts w:ascii="Arial" w:hAnsi="Arial" w:cs="Arial"/>
          <w:b/>
          <w:sz w:val="22"/>
          <w:szCs w:val="22"/>
          <w:lang w:val="es-CO"/>
        </w:rPr>
        <w:t xml:space="preserve">SELECCIÓN ABREVIADA </w:t>
      </w:r>
      <w:r w:rsidR="00B64BD5" w:rsidRPr="000958AE">
        <w:rPr>
          <w:rFonts w:ascii="Arial" w:hAnsi="Arial" w:cs="Arial"/>
          <w:b/>
          <w:sz w:val="22"/>
          <w:szCs w:val="22"/>
          <w:lang w:val="es-CO"/>
        </w:rPr>
        <w:t>POR SUBASTA INVERSA</w:t>
      </w:r>
      <w:r w:rsidR="00485576" w:rsidRPr="000958AE">
        <w:rPr>
          <w:rFonts w:ascii="Arial" w:hAnsi="Arial" w:cs="Arial"/>
          <w:b/>
          <w:sz w:val="22"/>
          <w:szCs w:val="22"/>
          <w:lang w:val="es-CO"/>
        </w:rPr>
        <w:t xml:space="preserve"> No. S</w:t>
      </w:r>
      <w:r w:rsidR="00B64BD5" w:rsidRPr="000958AE">
        <w:rPr>
          <w:rFonts w:ascii="Arial" w:hAnsi="Arial" w:cs="Arial"/>
          <w:b/>
          <w:sz w:val="22"/>
          <w:szCs w:val="22"/>
          <w:lang w:val="es-CO"/>
        </w:rPr>
        <w:t>I-URT-</w:t>
      </w:r>
      <w:r w:rsidR="0071354C">
        <w:rPr>
          <w:rFonts w:ascii="Arial" w:hAnsi="Arial" w:cs="Arial"/>
          <w:b/>
          <w:sz w:val="22"/>
          <w:szCs w:val="22"/>
          <w:lang w:val="es-CO"/>
        </w:rPr>
        <w:t>10</w:t>
      </w:r>
      <w:r w:rsidR="00B64BD5" w:rsidRPr="000958AE">
        <w:rPr>
          <w:rFonts w:ascii="Arial" w:hAnsi="Arial" w:cs="Arial"/>
          <w:b/>
          <w:sz w:val="22"/>
          <w:szCs w:val="22"/>
          <w:lang w:val="es-CO"/>
        </w:rPr>
        <w:t>-202</w:t>
      </w:r>
      <w:r w:rsidR="00A82B0D">
        <w:rPr>
          <w:rFonts w:ascii="Arial" w:hAnsi="Arial" w:cs="Arial"/>
          <w:b/>
          <w:sz w:val="22"/>
          <w:szCs w:val="22"/>
          <w:lang w:val="es-CO"/>
        </w:rPr>
        <w:t>4</w:t>
      </w:r>
    </w:p>
    <w:p w14:paraId="24B276CA" w14:textId="77777777" w:rsidR="00EE36B2" w:rsidRPr="000958AE" w:rsidRDefault="00EE36B2" w:rsidP="00974C52">
      <w:pPr>
        <w:jc w:val="center"/>
        <w:rPr>
          <w:rFonts w:ascii="Arial" w:eastAsia="Arial Unicode MS" w:hAnsi="Arial" w:cs="Arial"/>
          <w:b/>
          <w:sz w:val="22"/>
          <w:szCs w:val="22"/>
        </w:rPr>
      </w:pPr>
      <w:r w:rsidRPr="000958AE">
        <w:rPr>
          <w:rFonts w:ascii="Arial" w:eastAsia="Arial Unicode MS" w:hAnsi="Arial" w:cs="Arial"/>
          <w:b/>
          <w:sz w:val="22"/>
          <w:szCs w:val="22"/>
        </w:rPr>
        <w:t>UNIDAD ADMINISTRATIVA ESPECIAL DE GESTIÓN DE RESTITUCIÓN DE TIERRAS DESPOJADAS</w:t>
      </w:r>
    </w:p>
    <w:p w14:paraId="77E1B00E" w14:textId="77777777" w:rsidR="00EE36B2" w:rsidRPr="000958AE" w:rsidRDefault="00EE36B2" w:rsidP="000405C4">
      <w:pPr>
        <w:jc w:val="both"/>
        <w:rPr>
          <w:rFonts w:ascii="Arial" w:hAnsi="Arial" w:cs="Arial"/>
          <w:b/>
          <w:sz w:val="22"/>
          <w:szCs w:val="22"/>
          <w:lang w:val="es-CO"/>
        </w:rPr>
      </w:pPr>
    </w:p>
    <w:p w14:paraId="39C07038" w14:textId="21FABE08" w:rsidR="00225D66" w:rsidRPr="007E64CD" w:rsidRDefault="00EE36B2" w:rsidP="000C7B48">
      <w:pPr>
        <w:jc w:val="both"/>
        <w:rPr>
          <w:rFonts w:ascii="Arial" w:hAnsi="Arial" w:cs="Arial"/>
          <w:i/>
          <w:sz w:val="22"/>
          <w:szCs w:val="22"/>
          <w:lang w:val="es-CO"/>
        </w:rPr>
      </w:pPr>
      <w:r w:rsidRPr="000958AE">
        <w:rPr>
          <w:rFonts w:ascii="Arial" w:hAnsi="Arial" w:cs="Arial"/>
          <w:b/>
          <w:sz w:val="22"/>
          <w:szCs w:val="22"/>
        </w:rPr>
        <w:t>Objeto</w:t>
      </w:r>
      <w:r w:rsidR="00A4271B" w:rsidRPr="000958AE">
        <w:rPr>
          <w:rFonts w:ascii="Arial" w:hAnsi="Arial" w:cs="Arial"/>
          <w:b/>
          <w:sz w:val="22"/>
          <w:szCs w:val="22"/>
        </w:rPr>
        <w:t>:</w:t>
      </w:r>
      <w:r w:rsidR="0003252B" w:rsidRPr="000958AE">
        <w:rPr>
          <w:rFonts w:ascii="Arial" w:hAnsi="Arial" w:cs="Arial"/>
          <w:b/>
          <w:sz w:val="22"/>
          <w:szCs w:val="22"/>
        </w:rPr>
        <w:t xml:space="preserve"> </w:t>
      </w:r>
      <w:r w:rsidR="0071354C" w:rsidRPr="0071354C">
        <w:rPr>
          <w:rFonts w:ascii="Arial" w:hAnsi="Arial" w:cs="Arial"/>
          <w:sz w:val="22"/>
          <w:szCs w:val="22"/>
          <w:lang w:val="es-CO"/>
        </w:rPr>
        <w:t>Contratar el Servicio de mantenimiento Preventivo, Correctivo y Mejoras a la plataforma para la infraestructura tecnológica de la Unidad Administrativa Especial de Gestión de Restitución de Tierras Despojadas.</w:t>
      </w:r>
    </w:p>
    <w:p w14:paraId="4F5FC3CA" w14:textId="77777777" w:rsidR="0032613C" w:rsidRPr="007E64CD" w:rsidRDefault="0032613C" w:rsidP="000405C4">
      <w:pPr>
        <w:jc w:val="both"/>
        <w:rPr>
          <w:rFonts w:ascii="Arial" w:hAnsi="Arial" w:cs="Arial"/>
          <w:b/>
          <w:i/>
          <w:sz w:val="22"/>
          <w:szCs w:val="22"/>
          <w:lang w:val="es-CO"/>
        </w:rPr>
      </w:pPr>
    </w:p>
    <w:p w14:paraId="5EB5698A"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CONDICIONES GENERALES</w:t>
      </w:r>
    </w:p>
    <w:p w14:paraId="709EB00B" w14:textId="77777777" w:rsidR="00EE36B2" w:rsidRPr="000958AE" w:rsidRDefault="00EE36B2" w:rsidP="000405C4">
      <w:pPr>
        <w:jc w:val="both"/>
        <w:rPr>
          <w:rFonts w:ascii="Arial" w:hAnsi="Arial" w:cs="Arial"/>
          <w:b/>
          <w:sz w:val="22"/>
          <w:szCs w:val="22"/>
          <w:lang w:val="es-CO"/>
        </w:rPr>
      </w:pPr>
    </w:p>
    <w:p w14:paraId="12D478D4" w14:textId="52616473" w:rsidR="00EE36B2" w:rsidRPr="000958AE" w:rsidRDefault="004E4B90"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Invita</w:t>
      </w:r>
      <w:r w:rsidR="00AD3137" w:rsidRPr="000958AE">
        <w:rPr>
          <w:rFonts w:ascii="Arial" w:hAnsi="Arial" w:cs="Arial"/>
          <w:b/>
          <w:u w:val="single"/>
        </w:rPr>
        <w:t>ción a las veedurías ciudadanas</w:t>
      </w:r>
    </w:p>
    <w:p w14:paraId="44DFDCA6" w14:textId="5EC1B263" w:rsidR="00EE36B2" w:rsidRPr="000958AE" w:rsidRDefault="00EE36B2" w:rsidP="000405C4">
      <w:pPr>
        <w:spacing w:after="120"/>
        <w:jc w:val="both"/>
        <w:rPr>
          <w:rFonts w:ascii="Arial" w:hAnsi="Arial" w:cs="Arial"/>
          <w:sz w:val="22"/>
          <w:szCs w:val="22"/>
          <w:lang w:val="es-CO"/>
        </w:rPr>
      </w:pPr>
      <w:r w:rsidRPr="000958AE">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0958AE">
          <w:rPr>
            <w:rStyle w:val="Hipervnculo"/>
            <w:rFonts w:ascii="Arial" w:hAnsi="Arial" w:cs="Arial"/>
            <w:sz w:val="22"/>
            <w:szCs w:val="22"/>
            <w:lang w:val="es-CO"/>
          </w:rPr>
          <w:t>www.colombiacompra.gov.co</w:t>
        </w:r>
      </w:hyperlink>
    </w:p>
    <w:p w14:paraId="7AB9AE0B" w14:textId="467EF0D1"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Costos derivados de participar en el Proceso de Contratación </w:t>
      </w:r>
    </w:p>
    <w:p w14:paraId="5C8FE1A0" w14:textId="5DC33344"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4803F53" w14:textId="284D0D11"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Idioma</w:t>
      </w:r>
    </w:p>
    <w:p w14:paraId="656E4F0E" w14:textId="77777777" w:rsidR="00F84DED" w:rsidRPr="000958AE" w:rsidRDefault="00F84DED" w:rsidP="000405C4">
      <w:pPr>
        <w:spacing w:after="120"/>
        <w:jc w:val="both"/>
        <w:rPr>
          <w:rFonts w:ascii="Arial" w:hAnsi="Arial" w:cs="Arial"/>
          <w:sz w:val="22"/>
          <w:szCs w:val="22"/>
        </w:rPr>
      </w:pPr>
      <w:r w:rsidRPr="000958AE">
        <w:rPr>
          <w:rFonts w:ascii="Arial" w:hAnsi="Arial" w:cs="Arial"/>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53DBB655" w:rsidR="00EE36B2" w:rsidRPr="000958AE" w:rsidRDefault="00F84DED" w:rsidP="000405C4">
      <w:pPr>
        <w:spacing w:after="120"/>
        <w:jc w:val="both"/>
        <w:rPr>
          <w:rFonts w:ascii="Arial" w:hAnsi="Arial" w:cs="Arial"/>
          <w:b/>
          <w:sz w:val="22"/>
          <w:szCs w:val="22"/>
          <w:u w:val="single"/>
          <w:lang w:val="es-CO"/>
        </w:rPr>
      </w:pPr>
      <w:r w:rsidRPr="000958AE">
        <w:rPr>
          <w:rFonts w:ascii="Arial" w:hAnsi="Arial" w:cs="Arial"/>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Legalización de documentos otorgados en el Exterior</w:t>
      </w:r>
    </w:p>
    <w:p w14:paraId="19140A0E" w14:textId="1C02D292" w:rsidR="00EE36B2" w:rsidRPr="000958AE" w:rsidRDefault="00EE36B2" w:rsidP="000405C4">
      <w:pPr>
        <w:pStyle w:val="Prrafodelista"/>
        <w:spacing w:after="120"/>
        <w:ind w:left="0"/>
        <w:jc w:val="both"/>
        <w:rPr>
          <w:rFonts w:ascii="Arial" w:hAnsi="Arial" w:cs="Arial"/>
        </w:rPr>
      </w:pPr>
      <w:r w:rsidRPr="000958AE">
        <w:rPr>
          <w:rFonts w:ascii="Arial" w:hAnsi="Arial" w:cs="Arial"/>
        </w:rPr>
        <w:t xml:space="preserve">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w:t>
      </w:r>
      <w:r w:rsidRPr="000958AE">
        <w:rPr>
          <w:rFonts w:ascii="Arial" w:hAnsi="Arial" w:cs="Arial"/>
        </w:rPr>
        <w:lastRenderedPageBreak/>
        <w:t>legalización o apostilla, con excepción de los títulos, para efectos de otorgar puntaje, los cuales deberán ser convalidados, de conformidad con las normas que regulan la materia.</w:t>
      </w:r>
    </w:p>
    <w:p w14:paraId="17C24FA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31C9DE1B" w14:textId="70856FB6" w:rsidR="001471F7"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Conversión de monedas </w:t>
      </w:r>
    </w:p>
    <w:p w14:paraId="11DF33A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0958AE" w:rsidRDefault="00EE36B2" w:rsidP="000405C4">
      <w:pPr>
        <w:spacing w:after="120"/>
        <w:jc w:val="both"/>
        <w:rPr>
          <w:rFonts w:ascii="Arial" w:hAnsi="Arial" w:cs="Arial"/>
          <w:sz w:val="22"/>
          <w:szCs w:val="22"/>
        </w:rPr>
      </w:pPr>
      <w:r w:rsidRPr="000958AE">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1EAABDFD"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Comunicaciones </w:t>
      </w:r>
    </w:p>
    <w:p w14:paraId="62FC7AD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Las comunicaciones en el marco del Proceso de Contratación deben hacerse por escrito</w:t>
      </w:r>
      <w:r w:rsidRPr="000958AE">
        <w:rPr>
          <w:rFonts w:ascii="Arial" w:hAnsi="Arial" w:cs="Arial"/>
          <w:b/>
          <w:sz w:val="22"/>
          <w:szCs w:val="22"/>
        </w:rPr>
        <w:t>, por medio</w:t>
      </w:r>
      <w:r w:rsidRPr="000958AE">
        <w:rPr>
          <w:rFonts w:ascii="Arial" w:hAnsi="Arial" w:cs="Arial"/>
          <w:sz w:val="22"/>
          <w:szCs w:val="22"/>
        </w:rPr>
        <w:t xml:space="preserve"> de la plataforma de SECOP II. </w:t>
      </w:r>
    </w:p>
    <w:p w14:paraId="2F9A5AB5"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0958AE" w:rsidRDefault="00EE36B2" w:rsidP="000405C4">
      <w:pPr>
        <w:spacing w:after="120"/>
        <w:jc w:val="both"/>
        <w:rPr>
          <w:rFonts w:ascii="Arial" w:hAnsi="Arial" w:cs="Arial"/>
          <w:bCs/>
          <w:sz w:val="22"/>
          <w:szCs w:val="22"/>
        </w:rPr>
      </w:pPr>
      <w:r w:rsidRPr="000958AE">
        <w:rPr>
          <w:rFonts w:ascii="Arial" w:hAnsi="Arial" w:cs="Arial"/>
          <w:b/>
          <w:sz w:val="22"/>
          <w:szCs w:val="22"/>
        </w:rPr>
        <w:t xml:space="preserve">Nota: </w:t>
      </w:r>
      <w:r w:rsidRPr="000958AE">
        <w:rPr>
          <w:rFonts w:ascii="Arial" w:hAnsi="Arial" w:cs="Arial"/>
          <w:bCs/>
          <w:sz w:val="22"/>
          <w:szCs w:val="22"/>
        </w:rPr>
        <w:t>De conformidad con lo establecido en el Inciso segundo del Artículo 8° de la Ley 1150 de 2007 “</w:t>
      </w:r>
      <w:r w:rsidRPr="000958AE">
        <w:rPr>
          <w:rFonts w:ascii="Arial" w:hAnsi="Arial" w:cs="Arial"/>
          <w:bCs/>
          <w:i/>
          <w:sz w:val="22"/>
          <w:szCs w:val="22"/>
        </w:rPr>
        <w:t>La publicación de los proyectos de pliegos de condiciones o sus equivalentes no genera obligación para la entidad de dar apertura al proceso de selección</w:t>
      </w:r>
      <w:r w:rsidRPr="000958AE">
        <w:rPr>
          <w:rFonts w:ascii="Arial" w:hAnsi="Arial" w:cs="Arial"/>
          <w:bCs/>
          <w:sz w:val="22"/>
          <w:szCs w:val="22"/>
        </w:rPr>
        <w:t>.”</w:t>
      </w:r>
    </w:p>
    <w:p w14:paraId="47173DC4" w14:textId="42A701F4" w:rsidR="00375C8D" w:rsidRPr="000958AE" w:rsidRDefault="00375C8D" w:rsidP="000405C4">
      <w:pPr>
        <w:pStyle w:val="Sinespaciado"/>
        <w:numPr>
          <w:ilvl w:val="1"/>
          <w:numId w:val="1"/>
        </w:numPr>
        <w:ind w:left="357" w:hanging="357"/>
        <w:jc w:val="both"/>
        <w:rPr>
          <w:rFonts w:ascii="Arial" w:eastAsiaTheme="minorHAnsi" w:hAnsi="Arial" w:cs="Arial"/>
          <w:b/>
          <w:sz w:val="22"/>
          <w:szCs w:val="22"/>
          <w:u w:val="single"/>
        </w:rPr>
      </w:pPr>
      <w:r w:rsidRPr="000958AE">
        <w:rPr>
          <w:rFonts w:ascii="Arial" w:eastAsiaTheme="minorHAnsi" w:hAnsi="Arial" w:cs="Arial"/>
          <w:b/>
          <w:sz w:val="22"/>
          <w:szCs w:val="22"/>
        </w:rPr>
        <w:t xml:space="preserve"> </w:t>
      </w:r>
      <w:r w:rsidR="00E07BEA" w:rsidRPr="000958AE">
        <w:rPr>
          <w:rFonts w:ascii="Arial" w:eastAsiaTheme="minorHAnsi" w:hAnsi="Arial" w:cs="Arial"/>
          <w:b/>
          <w:sz w:val="22"/>
          <w:szCs w:val="22"/>
          <w:u w:val="single"/>
        </w:rPr>
        <w:t xml:space="preserve">Clasificación United Nations Standard Products And Services Code – UNSPSC, Codificación Estándar De Productos Y Servicios De Naciones Unidas –Descripción: </w:t>
      </w:r>
    </w:p>
    <w:p w14:paraId="06455344" w14:textId="41443565" w:rsidR="007358B0" w:rsidRPr="000958AE" w:rsidRDefault="00E07BEA" w:rsidP="000405C4">
      <w:pPr>
        <w:pStyle w:val="Sinespaciado"/>
        <w:ind w:left="357"/>
        <w:jc w:val="both"/>
        <w:rPr>
          <w:rFonts w:ascii="Arial" w:eastAsiaTheme="minorHAnsi" w:hAnsi="Arial" w:cs="Arial"/>
          <w:b/>
          <w:sz w:val="22"/>
          <w:szCs w:val="22"/>
          <w:u w:val="single"/>
        </w:rPr>
      </w:pPr>
      <w:r w:rsidRPr="000958AE">
        <w:rPr>
          <w:rFonts w:ascii="Arial" w:eastAsiaTheme="minorHAnsi" w:hAnsi="Arial" w:cs="Arial"/>
          <w:b/>
          <w:sz w:val="22"/>
          <w:szCs w:val="22"/>
          <w:u w:val="single"/>
        </w:rPr>
        <w:t xml:space="preserve"> </w:t>
      </w:r>
    </w:p>
    <w:p w14:paraId="64E22139" w14:textId="2052D868" w:rsidR="007358B0" w:rsidRPr="000958AE" w:rsidRDefault="00375C8D"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El servicio o bien objeto del presente proceso de selección se encuentra identificado en el clasificador de bienes y servicios UNSPSC, como se indica a continuación:</w:t>
      </w:r>
    </w:p>
    <w:p w14:paraId="377130B5" w14:textId="0C6660C1" w:rsidR="00375C8D" w:rsidRPr="000958AE" w:rsidRDefault="00375C8D" w:rsidP="000405C4">
      <w:pPr>
        <w:pStyle w:val="Sinespaciado"/>
        <w:jc w:val="both"/>
        <w:rPr>
          <w:rFonts w:ascii="Arial" w:hAnsi="Arial" w:cs="Arial"/>
          <w:sz w:val="22"/>
          <w:szCs w:val="22"/>
          <w:lang w:val="es-ES" w:eastAsia="es-ES"/>
        </w:rPr>
      </w:pPr>
    </w:p>
    <w:tbl>
      <w:tblPr>
        <w:tblW w:w="9882"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1"/>
        <w:gridCol w:w="6521"/>
      </w:tblGrid>
      <w:tr w:rsidR="0071354C" w:rsidRPr="00F07348" w14:paraId="38C51255" w14:textId="77777777" w:rsidTr="0071354C">
        <w:tc>
          <w:tcPr>
            <w:tcW w:w="3361" w:type="dxa"/>
            <w:tcBorders>
              <w:top w:val="single" w:sz="4" w:space="0" w:color="auto"/>
              <w:left w:val="single" w:sz="4" w:space="0" w:color="auto"/>
              <w:bottom w:val="single" w:sz="4" w:space="0" w:color="auto"/>
              <w:right w:val="single" w:sz="4" w:space="0" w:color="auto"/>
            </w:tcBorders>
            <w:shd w:val="clear" w:color="auto" w:fill="FFFF00"/>
            <w:hideMark/>
          </w:tcPr>
          <w:p w14:paraId="03281C82" w14:textId="77777777" w:rsidR="0071354C" w:rsidRPr="0071354C" w:rsidRDefault="0071354C" w:rsidP="0071354C">
            <w:pPr>
              <w:rPr>
                <w:rFonts w:ascii="Arial" w:hAnsi="Arial" w:cs="Arial"/>
                <w:b/>
                <w:sz w:val="22"/>
                <w:szCs w:val="22"/>
              </w:rPr>
            </w:pPr>
            <w:r w:rsidRPr="0071354C">
              <w:rPr>
                <w:rFonts w:ascii="Arial" w:hAnsi="Arial" w:cs="Arial"/>
                <w:b/>
                <w:sz w:val="22"/>
                <w:szCs w:val="22"/>
              </w:rPr>
              <w:t>CLASIFICACIÓN UNSPSC:</w:t>
            </w:r>
          </w:p>
        </w:tc>
        <w:tc>
          <w:tcPr>
            <w:tcW w:w="6521" w:type="dxa"/>
            <w:tcBorders>
              <w:top w:val="single" w:sz="4" w:space="0" w:color="auto"/>
              <w:left w:val="single" w:sz="4" w:space="0" w:color="auto"/>
              <w:bottom w:val="single" w:sz="4" w:space="0" w:color="auto"/>
              <w:right w:val="single" w:sz="4" w:space="0" w:color="auto"/>
            </w:tcBorders>
            <w:shd w:val="clear" w:color="auto" w:fill="FFFF00"/>
            <w:hideMark/>
          </w:tcPr>
          <w:p w14:paraId="34DA60EC" w14:textId="77777777" w:rsidR="0071354C" w:rsidRPr="0071354C" w:rsidRDefault="0071354C" w:rsidP="0071354C">
            <w:pPr>
              <w:rPr>
                <w:rFonts w:ascii="Arial" w:hAnsi="Arial" w:cs="Arial"/>
                <w:b/>
                <w:sz w:val="22"/>
                <w:szCs w:val="22"/>
              </w:rPr>
            </w:pPr>
            <w:r w:rsidRPr="0071354C">
              <w:rPr>
                <w:rFonts w:ascii="Arial" w:hAnsi="Arial" w:cs="Arial"/>
                <w:b/>
                <w:sz w:val="22"/>
                <w:szCs w:val="22"/>
              </w:rPr>
              <w:t xml:space="preserve">PRODUCTO: </w:t>
            </w:r>
          </w:p>
        </w:tc>
      </w:tr>
      <w:tr w:rsidR="0071354C" w:rsidRPr="00F07348" w14:paraId="162D97DD" w14:textId="77777777" w:rsidTr="0071354C">
        <w:tc>
          <w:tcPr>
            <w:tcW w:w="3361" w:type="dxa"/>
            <w:tcBorders>
              <w:top w:val="single" w:sz="4" w:space="0" w:color="auto"/>
              <w:left w:val="single" w:sz="4" w:space="0" w:color="auto"/>
              <w:bottom w:val="single" w:sz="4" w:space="0" w:color="auto"/>
              <w:right w:val="single" w:sz="4" w:space="0" w:color="auto"/>
            </w:tcBorders>
            <w:hideMark/>
          </w:tcPr>
          <w:p w14:paraId="7B5D1420" w14:textId="77777777" w:rsidR="0071354C" w:rsidRPr="0071354C" w:rsidRDefault="0071354C" w:rsidP="0071354C">
            <w:pPr>
              <w:jc w:val="center"/>
              <w:rPr>
                <w:rFonts w:ascii="Arial" w:hAnsi="Arial" w:cs="Arial"/>
                <w:sz w:val="22"/>
                <w:szCs w:val="22"/>
              </w:rPr>
            </w:pPr>
            <w:r w:rsidRPr="0071354C">
              <w:rPr>
                <w:rFonts w:ascii="Arial" w:hAnsi="Arial" w:cs="Arial"/>
                <w:sz w:val="22"/>
                <w:szCs w:val="22"/>
              </w:rPr>
              <w:t>81112201</w:t>
            </w:r>
          </w:p>
        </w:tc>
        <w:tc>
          <w:tcPr>
            <w:tcW w:w="6521" w:type="dxa"/>
            <w:tcBorders>
              <w:top w:val="single" w:sz="4" w:space="0" w:color="auto"/>
              <w:left w:val="single" w:sz="4" w:space="0" w:color="auto"/>
              <w:bottom w:val="single" w:sz="4" w:space="0" w:color="auto"/>
              <w:right w:val="single" w:sz="4" w:space="0" w:color="auto"/>
            </w:tcBorders>
            <w:hideMark/>
          </w:tcPr>
          <w:p w14:paraId="3CDA1A3E"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Tarifas de soporte o mantenimiento</w:t>
            </w:r>
          </w:p>
        </w:tc>
      </w:tr>
      <w:tr w:rsidR="0071354C" w:rsidRPr="00F07348" w14:paraId="6F27178B" w14:textId="77777777" w:rsidTr="0071354C">
        <w:tc>
          <w:tcPr>
            <w:tcW w:w="3361" w:type="dxa"/>
            <w:tcBorders>
              <w:top w:val="single" w:sz="4" w:space="0" w:color="auto"/>
              <w:left w:val="single" w:sz="4" w:space="0" w:color="auto"/>
              <w:bottom w:val="single" w:sz="4" w:space="0" w:color="auto"/>
              <w:right w:val="single" w:sz="4" w:space="0" w:color="auto"/>
            </w:tcBorders>
            <w:hideMark/>
          </w:tcPr>
          <w:p w14:paraId="6E27BCDE" w14:textId="77777777" w:rsidR="0071354C" w:rsidRPr="0071354C" w:rsidRDefault="0071354C" w:rsidP="0071354C">
            <w:pPr>
              <w:jc w:val="center"/>
              <w:rPr>
                <w:rFonts w:ascii="Arial" w:hAnsi="Arial" w:cs="Arial"/>
                <w:sz w:val="22"/>
                <w:szCs w:val="22"/>
              </w:rPr>
            </w:pPr>
            <w:r w:rsidRPr="0071354C">
              <w:rPr>
                <w:rFonts w:ascii="Arial" w:hAnsi="Arial" w:cs="Arial"/>
                <w:sz w:val="22"/>
                <w:szCs w:val="22"/>
              </w:rPr>
              <w:t>81112202</w:t>
            </w:r>
          </w:p>
        </w:tc>
        <w:tc>
          <w:tcPr>
            <w:tcW w:w="6521" w:type="dxa"/>
            <w:tcBorders>
              <w:top w:val="single" w:sz="4" w:space="0" w:color="auto"/>
              <w:left w:val="single" w:sz="4" w:space="0" w:color="auto"/>
              <w:bottom w:val="single" w:sz="4" w:space="0" w:color="auto"/>
              <w:right w:val="single" w:sz="4" w:space="0" w:color="auto"/>
            </w:tcBorders>
            <w:hideMark/>
          </w:tcPr>
          <w:p w14:paraId="05858AB6"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Actualizaciones o parches de software</w:t>
            </w:r>
          </w:p>
        </w:tc>
      </w:tr>
      <w:tr w:rsidR="0071354C" w:rsidRPr="00F07348" w14:paraId="3BAE9A9F" w14:textId="77777777" w:rsidTr="0071354C">
        <w:tc>
          <w:tcPr>
            <w:tcW w:w="3361" w:type="dxa"/>
            <w:tcBorders>
              <w:top w:val="single" w:sz="4" w:space="0" w:color="auto"/>
              <w:left w:val="single" w:sz="4" w:space="0" w:color="auto"/>
              <w:bottom w:val="single" w:sz="4" w:space="0" w:color="auto"/>
              <w:right w:val="single" w:sz="4" w:space="0" w:color="auto"/>
            </w:tcBorders>
            <w:hideMark/>
          </w:tcPr>
          <w:p w14:paraId="49BF2EE0" w14:textId="77777777" w:rsidR="0071354C" w:rsidRPr="0071354C" w:rsidRDefault="0071354C" w:rsidP="0071354C">
            <w:pPr>
              <w:jc w:val="center"/>
              <w:rPr>
                <w:rFonts w:ascii="Arial" w:hAnsi="Arial" w:cs="Arial"/>
                <w:sz w:val="22"/>
                <w:szCs w:val="22"/>
              </w:rPr>
            </w:pPr>
            <w:r w:rsidRPr="0071354C">
              <w:rPr>
                <w:rFonts w:ascii="Arial" w:hAnsi="Arial" w:cs="Arial"/>
                <w:sz w:val="22"/>
                <w:szCs w:val="22"/>
              </w:rPr>
              <w:t>81112307</w:t>
            </w:r>
          </w:p>
        </w:tc>
        <w:tc>
          <w:tcPr>
            <w:tcW w:w="6521" w:type="dxa"/>
            <w:tcBorders>
              <w:top w:val="single" w:sz="4" w:space="0" w:color="auto"/>
              <w:left w:val="single" w:sz="4" w:space="0" w:color="auto"/>
              <w:bottom w:val="single" w:sz="4" w:space="0" w:color="auto"/>
              <w:right w:val="single" w:sz="4" w:space="0" w:color="auto"/>
            </w:tcBorders>
            <w:hideMark/>
          </w:tcPr>
          <w:p w14:paraId="4676191F"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Mantenimiento de pc o puestos de trabajo o portátiles</w:t>
            </w:r>
          </w:p>
        </w:tc>
      </w:tr>
      <w:tr w:rsidR="0071354C" w:rsidRPr="00F07348" w14:paraId="4CA7B1C0" w14:textId="77777777" w:rsidTr="0071354C">
        <w:tc>
          <w:tcPr>
            <w:tcW w:w="3361" w:type="dxa"/>
            <w:tcBorders>
              <w:top w:val="single" w:sz="4" w:space="0" w:color="auto"/>
              <w:left w:val="single" w:sz="4" w:space="0" w:color="auto"/>
              <w:bottom w:val="single" w:sz="4" w:space="0" w:color="auto"/>
              <w:right w:val="single" w:sz="4" w:space="0" w:color="auto"/>
            </w:tcBorders>
            <w:hideMark/>
          </w:tcPr>
          <w:p w14:paraId="346E8FDE" w14:textId="77777777" w:rsidR="0071354C" w:rsidRPr="0071354C" w:rsidRDefault="0071354C" w:rsidP="0071354C">
            <w:pPr>
              <w:jc w:val="center"/>
              <w:rPr>
                <w:rFonts w:ascii="Arial" w:hAnsi="Arial" w:cs="Arial"/>
                <w:sz w:val="22"/>
                <w:szCs w:val="22"/>
              </w:rPr>
            </w:pPr>
            <w:r w:rsidRPr="0071354C">
              <w:rPr>
                <w:rFonts w:ascii="Arial" w:hAnsi="Arial" w:cs="Arial"/>
                <w:sz w:val="22"/>
                <w:szCs w:val="22"/>
              </w:rPr>
              <w:t>81111812</w:t>
            </w:r>
          </w:p>
        </w:tc>
        <w:tc>
          <w:tcPr>
            <w:tcW w:w="6521" w:type="dxa"/>
            <w:tcBorders>
              <w:top w:val="single" w:sz="4" w:space="0" w:color="auto"/>
              <w:left w:val="single" w:sz="4" w:space="0" w:color="auto"/>
              <w:bottom w:val="single" w:sz="4" w:space="0" w:color="auto"/>
              <w:right w:val="single" w:sz="4" w:space="0" w:color="auto"/>
            </w:tcBorders>
            <w:hideMark/>
          </w:tcPr>
          <w:p w14:paraId="109203C7"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Servicio de mantenimiento o soporte del hardware del computador</w:t>
            </w:r>
          </w:p>
        </w:tc>
      </w:tr>
    </w:tbl>
    <w:p w14:paraId="7E960E5D" w14:textId="4FAC3CB6" w:rsidR="007E64CD" w:rsidRDefault="007E64CD" w:rsidP="000405C4">
      <w:pPr>
        <w:pStyle w:val="Sinespaciado"/>
        <w:jc w:val="both"/>
        <w:rPr>
          <w:rFonts w:ascii="Arial" w:hAnsi="Arial" w:cs="Arial"/>
          <w:sz w:val="22"/>
          <w:szCs w:val="22"/>
          <w:lang w:val="es-ES" w:eastAsia="es-ES"/>
        </w:rPr>
      </w:pPr>
    </w:p>
    <w:p w14:paraId="1DA200B7" w14:textId="6B0223DA" w:rsidR="007E64CD" w:rsidRDefault="007E64CD" w:rsidP="000405C4">
      <w:pPr>
        <w:pStyle w:val="Sinespaciado"/>
        <w:jc w:val="both"/>
        <w:rPr>
          <w:rFonts w:ascii="Arial" w:hAnsi="Arial" w:cs="Arial"/>
          <w:sz w:val="22"/>
          <w:szCs w:val="22"/>
          <w:lang w:val="es-ES" w:eastAsia="es-ES"/>
        </w:rPr>
      </w:pPr>
    </w:p>
    <w:p w14:paraId="4C2644F3" w14:textId="733007B3" w:rsidR="007E64CD" w:rsidRDefault="007E64CD" w:rsidP="000405C4">
      <w:pPr>
        <w:pStyle w:val="Sinespaciado"/>
        <w:jc w:val="both"/>
        <w:rPr>
          <w:rFonts w:ascii="Arial" w:hAnsi="Arial" w:cs="Arial"/>
          <w:sz w:val="22"/>
          <w:szCs w:val="22"/>
          <w:lang w:val="es-ES" w:eastAsia="es-ES"/>
        </w:rPr>
      </w:pPr>
    </w:p>
    <w:p w14:paraId="14A44DAC" w14:textId="7E448BD5" w:rsidR="007E64CD" w:rsidRDefault="007E64CD" w:rsidP="000405C4">
      <w:pPr>
        <w:pStyle w:val="Sinespaciado"/>
        <w:jc w:val="both"/>
        <w:rPr>
          <w:rFonts w:ascii="Arial" w:hAnsi="Arial" w:cs="Arial"/>
          <w:sz w:val="22"/>
          <w:szCs w:val="22"/>
          <w:lang w:val="es-ES" w:eastAsia="es-ES"/>
        </w:rPr>
      </w:pPr>
    </w:p>
    <w:p w14:paraId="26B56E1B" w14:textId="194DC1E0" w:rsidR="007E64CD" w:rsidRDefault="007E64CD" w:rsidP="000405C4">
      <w:pPr>
        <w:pStyle w:val="Sinespaciado"/>
        <w:jc w:val="both"/>
        <w:rPr>
          <w:rFonts w:ascii="Arial" w:hAnsi="Arial" w:cs="Arial"/>
          <w:sz w:val="22"/>
          <w:szCs w:val="22"/>
          <w:lang w:val="es-ES" w:eastAsia="es-ES"/>
        </w:rPr>
      </w:pPr>
    </w:p>
    <w:p w14:paraId="57136D77" w14:textId="77777777" w:rsidR="007E64CD" w:rsidRPr="000958AE" w:rsidRDefault="007E64CD" w:rsidP="000405C4">
      <w:pPr>
        <w:pStyle w:val="Sinespaciado"/>
        <w:jc w:val="both"/>
        <w:rPr>
          <w:rFonts w:ascii="Arial" w:hAnsi="Arial" w:cs="Arial"/>
          <w:sz w:val="22"/>
          <w:szCs w:val="22"/>
          <w:lang w:val="es-ES" w:eastAsia="es-ES"/>
        </w:rPr>
      </w:pPr>
    </w:p>
    <w:p w14:paraId="2BDB2EEB" w14:textId="70ED873F" w:rsidR="00111B32" w:rsidRPr="000958AE" w:rsidRDefault="00111B3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lang w:val="es-ES" w:eastAsia="es-ES"/>
        </w:rPr>
        <w:t xml:space="preserve">1.8 </w:t>
      </w:r>
      <w:r w:rsidR="005515EE" w:rsidRPr="000958AE">
        <w:rPr>
          <w:rFonts w:ascii="Arial" w:hAnsi="Arial" w:cs="Arial"/>
          <w:b/>
          <w:sz w:val="22"/>
          <w:szCs w:val="22"/>
          <w:u w:val="single"/>
          <w:lang w:val="es-ES" w:eastAsia="es-ES"/>
        </w:rPr>
        <w:t>Presupuesto Oficial Estimado:</w:t>
      </w:r>
    </w:p>
    <w:p w14:paraId="0ADF60FF" w14:textId="3698D9C6" w:rsidR="00974C52" w:rsidRPr="000958AE" w:rsidRDefault="00974C52" w:rsidP="00974C52">
      <w:pPr>
        <w:rPr>
          <w:rFonts w:ascii="Arial" w:hAnsi="Arial" w:cs="Arial"/>
          <w:sz w:val="22"/>
          <w:szCs w:val="22"/>
        </w:rPr>
      </w:pPr>
    </w:p>
    <w:p w14:paraId="1E80D2A4" w14:textId="77777777" w:rsidR="0071354C" w:rsidRPr="0071354C" w:rsidRDefault="0071354C" w:rsidP="0071354C">
      <w:pPr>
        <w:widowControl w:val="0"/>
        <w:jc w:val="both"/>
        <w:rPr>
          <w:rFonts w:ascii="Arial" w:hAnsi="Arial" w:cs="Arial"/>
          <w:color w:val="000000"/>
        </w:rPr>
      </w:pPr>
      <w:r w:rsidRPr="0071354C">
        <w:rPr>
          <w:rFonts w:ascii="Arial" w:hAnsi="Arial" w:cs="Arial"/>
          <w:color w:val="000000"/>
        </w:rPr>
        <w:t xml:space="preserve">La entidad ha estimado un presupuesto oficial para la presente contratación de hasta </w:t>
      </w:r>
      <w:r w:rsidRPr="0071354C">
        <w:rPr>
          <w:rFonts w:ascii="Arial" w:hAnsi="Arial" w:cs="Arial"/>
          <w:b/>
          <w:color w:val="000000"/>
        </w:rPr>
        <w:t>CUATROCIENTOS CINCUENTA MILLONES DE PESOS M/CTE ($450.000.000),</w:t>
      </w:r>
      <w:r w:rsidRPr="0071354C">
        <w:rPr>
          <w:rFonts w:ascii="Arial" w:hAnsi="Arial" w:cs="Arial"/>
          <w:color w:val="000000"/>
        </w:rPr>
        <w:t xml:space="preserve"> incluidos todos los costos directos e indirectos y los impuestos, tasas y contribuciones que conlleve la celebración y ejecución total contrato que resulte del presente proceso de selección.</w:t>
      </w:r>
    </w:p>
    <w:p w14:paraId="4F1DA6A2" w14:textId="77777777" w:rsidR="0071354C" w:rsidRPr="0071354C" w:rsidRDefault="0071354C" w:rsidP="0071354C">
      <w:pPr>
        <w:widowControl w:val="0"/>
        <w:jc w:val="both"/>
        <w:rPr>
          <w:rFonts w:ascii="Arial" w:hAnsi="Arial" w:cs="Arial"/>
          <w:color w:val="000000"/>
        </w:rPr>
      </w:pPr>
    </w:p>
    <w:p w14:paraId="3F8E7283" w14:textId="77777777" w:rsidR="0071354C" w:rsidRPr="0071354C" w:rsidRDefault="0071354C" w:rsidP="0071354C">
      <w:pPr>
        <w:widowControl w:val="0"/>
        <w:jc w:val="both"/>
        <w:rPr>
          <w:rFonts w:ascii="Arial" w:hAnsi="Arial" w:cs="Arial"/>
          <w:color w:val="000000"/>
        </w:rPr>
      </w:pPr>
      <w:r w:rsidRPr="0071354C">
        <w:rPr>
          <w:rFonts w:ascii="Arial" w:hAnsi="Arial" w:cs="Arial"/>
          <w:color w:val="000000"/>
        </w:rPr>
        <w:t xml:space="preserve">El presupuesto oficial estimado para la presente contratación se encuentra distribuido de la siguiente manera: </w:t>
      </w:r>
    </w:p>
    <w:p w14:paraId="56CBE760" w14:textId="77777777" w:rsidR="0071354C" w:rsidRPr="0071354C" w:rsidRDefault="0071354C" w:rsidP="0071354C">
      <w:pPr>
        <w:widowControl w:val="0"/>
        <w:jc w:val="both"/>
        <w:rPr>
          <w:rFonts w:ascii="Arial" w:hAnsi="Arial" w:cs="Arial"/>
          <w:color w:val="000000"/>
        </w:rPr>
      </w:pPr>
    </w:p>
    <w:p w14:paraId="2DCA5887" w14:textId="77777777" w:rsidR="0071354C" w:rsidRDefault="0071354C" w:rsidP="0071354C">
      <w:pPr>
        <w:pStyle w:val="Prrafodelista"/>
        <w:widowControl w:val="0"/>
        <w:numPr>
          <w:ilvl w:val="0"/>
          <w:numId w:val="36"/>
        </w:numPr>
        <w:jc w:val="both"/>
        <w:rPr>
          <w:rFonts w:ascii="Arial" w:hAnsi="Arial" w:cs="Arial"/>
          <w:color w:val="000000"/>
        </w:rPr>
      </w:pPr>
      <w:r w:rsidRPr="0071354C">
        <w:rPr>
          <w:rFonts w:ascii="Arial" w:hAnsi="Arial" w:cs="Arial"/>
          <w:b/>
          <w:color w:val="000000"/>
        </w:rPr>
        <w:t xml:space="preserve">CUATROCIENTOS CUARENTA Y TRES MILLONES CINCUENTA MIL DOSCIENTOS VEINTISIETE PESOS M/CTE, ($443.050.227,00), </w:t>
      </w:r>
      <w:r w:rsidRPr="0071354C">
        <w:rPr>
          <w:rFonts w:ascii="Arial" w:hAnsi="Arial" w:cs="Arial"/>
          <w:color w:val="000000"/>
        </w:rPr>
        <w:t>PARA LA REALIZACIÓN DE LOS MANTENIMIENTOS PREVENTIVOS.</w:t>
      </w:r>
    </w:p>
    <w:p w14:paraId="6AD0CC05" w14:textId="145F79A5" w:rsidR="0071354C" w:rsidRPr="0071354C" w:rsidRDefault="0071354C" w:rsidP="0071354C">
      <w:pPr>
        <w:pStyle w:val="Prrafodelista"/>
        <w:widowControl w:val="0"/>
        <w:numPr>
          <w:ilvl w:val="0"/>
          <w:numId w:val="36"/>
        </w:numPr>
        <w:jc w:val="both"/>
        <w:rPr>
          <w:rFonts w:ascii="Arial" w:hAnsi="Arial" w:cs="Arial"/>
          <w:color w:val="000000"/>
        </w:rPr>
      </w:pPr>
      <w:r w:rsidRPr="0071354C">
        <w:rPr>
          <w:rFonts w:ascii="Arial" w:hAnsi="Arial" w:cs="Arial"/>
          <w:b/>
          <w:color w:val="000000"/>
        </w:rPr>
        <w:t xml:space="preserve">SEIS MILLONES NOVECIENTOS CUARENTA Y NUEVE MIL SETECIENTOS SETENTA Y TRES PESOS M/CTE ($6.949.773), </w:t>
      </w:r>
      <w:r w:rsidRPr="0071354C">
        <w:rPr>
          <w:rFonts w:ascii="Arial" w:hAnsi="Arial" w:cs="Arial"/>
          <w:color w:val="000000"/>
        </w:rPr>
        <w:t xml:space="preserve">ASIGNADOS A UNA BOLSA PARA LA ADQUISICIÓN DE PIEZAS Y/O PARTES Y/O ELEMENTOS Y/O REPUESTOS Y/O REALIZACIÓN DE MANTENIMIENTOS CORRECTIVOS, A QUE HAYA LUGAR, CONFORME A SOLICITUD DEL SUPERVISOR DEL CONTRATO. </w:t>
      </w:r>
    </w:p>
    <w:p w14:paraId="672FBF18" w14:textId="77777777" w:rsidR="0071354C" w:rsidRPr="0071354C" w:rsidRDefault="0071354C" w:rsidP="0071354C">
      <w:pPr>
        <w:widowControl w:val="0"/>
        <w:jc w:val="both"/>
        <w:rPr>
          <w:rFonts w:ascii="Arial" w:hAnsi="Arial" w:cs="Arial"/>
          <w:color w:val="000000"/>
        </w:rPr>
      </w:pPr>
    </w:p>
    <w:p w14:paraId="2DC2EF7C" w14:textId="77777777" w:rsidR="0071354C" w:rsidRPr="0071354C" w:rsidRDefault="0071354C" w:rsidP="0071354C">
      <w:pPr>
        <w:widowControl w:val="0"/>
        <w:jc w:val="both"/>
        <w:rPr>
          <w:rFonts w:ascii="Arial" w:hAnsi="Arial" w:cs="Arial"/>
          <w:color w:val="000000"/>
        </w:rPr>
      </w:pPr>
      <w:r w:rsidRPr="0071354C">
        <w:rPr>
          <w:rFonts w:ascii="Arial" w:hAnsi="Arial" w:cs="Arial"/>
          <w:color w:val="000000"/>
        </w:rPr>
        <w:t>La diferencia entre el valor de la propuesta económica que presente el oferente que resulte ganador del evento de subasta y el valor del presupuesto oficial estimado asignado para mantenimientos preventivos, se asignará a la bolsa para la adquisición de piezas y/o partes y/o elementos y/o repuestos.</w:t>
      </w:r>
    </w:p>
    <w:p w14:paraId="2A6A33E0" w14:textId="77777777" w:rsidR="0071354C" w:rsidRPr="0071354C" w:rsidRDefault="0071354C" w:rsidP="0071354C">
      <w:pPr>
        <w:widowControl w:val="0"/>
        <w:jc w:val="both"/>
        <w:rPr>
          <w:rFonts w:ascii="Arial" w:hAnsi="Arial" w:cs="Arial"/>
          <w:color w:val="000000"/>
        </w:rPr>
      </w:pPr>
    </w:p>
    <w:p w14:paraId="4754EB52" w14:textId="77777777" w:rsidR="0071354C" w:rsidRPr="0071354C" w:rsidRDefault="0071354C" w:rsidP="0071354C">
      <w:pPr>
        <w:widowControl w:val="0"/>
        <w:jc w:val="both"/>
        <w:rPr>
          <w:rFonts w:ascii="Arial" w:hAnsi="Arial" w:cs="Arial"/>
          <w:color w:val="000000"/>
        </w:rPr>
      </w:pPr>
      <w:r w:rsidRPr="0071354C">
        <w:rPr>
          <w:rFonts w:ascii="Arial" w:hAnsi="Arial" w:cs="Arial"/>
          <w:color w:val="000000"/>
        </w:rPr>
        <w:t>El presupuesto se encuentra respaldado por el Certificado de Disponibilidad Presupuestal de 2024.</w:t>
      </w:r>
    </w:p>
    <w:p w14:paraId="3714471E" w14:textId="77777777" w:rsidR="0071354C" w:rsidRPr="0071354C" w:rsidRDefault="0071354C" w:rsidP="0071354C">
      <w:pPr>
        <w:widowControl w:val="0"/>
        <w:jc w:val="both"/>
        <w:rPr>
          <w:rFonts w:ascii="Arial" w:hAnsi="Arial" w:cs="Arial"/>
          <w:color w:val="000000"/>
        </w:rPr>
      </w:pPr>
    </w:p>
    <w:p w14:paraId="28ECBB16" w14:textId="32B4C8A7" w:rsidR="000C7B48" w:rsidRDefault="0071354C" w:rsidP="0071354C">
      <w:pPr>
        <w:widowControl w:val="0"/>
        <w:jc w:val="both"/>
        <w:rPr>
          <w:rFonts w:ascii="Arial" w:hAnsi="Arial" w:cs="Arial"/>
          <w:color w:val="000000"/>
        </w:rPr>
      </w:pPr>
      <w:r w:rsidRPr="0071354C">
        <w:rPr>
          <w:rFonts w:ascii="Arial" w:hAnsi="Arial" w:cs="Arial"/>
          <w:color w:val="000000"/>
        </w:rPr>
        <w:t>Nota: Con la suscripción del presente estudio se certifica que la necesidad se encuentra incluida en el Plan Anual de Adquisiciones.</w:t>
      </w:r>
    </w:p>
    <w:p w14:paraId="5C828A87" w14:textId="77777777" w:rsidR="0071354C" w:rsidRPr="000C7B48" w:rsidRDefault="0071354C" w:rsidP="0071354C">
      <w:pPr>
        <w:widowControl w:val="0"/>
        <w:jc w:val="both"/>
        <w:rPr>
          <w:rFonts w:ascii="Arial" w:hAnsi="Arial" w:cs="Arial"/>
          <w:color w:val="000000"/>
        </w:rPr>
      </w:pPr>
    </w:p>
    <w:p w14:paraId="73C4526A" w14:textId="662A6655" w:rsidR="00DE3AB8"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1.9</w:t>
      </w:r>
      <w:r w:rsidR="00DE3AB8" w:rsidRPr="000958AE">
        <w:rPr>
          <w:rFonts w:ascii="Arial" w:hAnsi="Arial" w:cs="Arial"/>
          <w:b/>
          <w:sz w:val="22"/>
          <w:szCs w:val="22"/>
          <w:u w:val="single"/>
          <w:lang w:val="es-ES" w:eastAsia="es-ES"/>
        </w:rPr>
        <w:t xml:space="preserve"> Plazo de Ejecución:</w:t>
      </w:r>
    </w:p>
    <w:p w14:paraId="4E7EF3FE" w14:textId="77777777" w:rsidR="0032613C" w:rsidRPr="000958AE" w:rsidRDefault="0032613C" w:rsidP="000405C4">
      <w:pPr>
        <w:pStyle w:val="Sinespaciado"/>
        <w:jc w:val="both"/>
        <w:rPr>
          <w:rFonts w:ascii="Arial" w:hAnsi="Arial" w:cs="Arial"/>
          <w:b/>
          <w:sz w:val="22"/>
          <w:szCs w:val="22"/>
          <w:u w:val="single"/>
          <w:lang w:val="es-ES" w:eastAsia="es-ES"/>
        </w:rPr>
      </w:pPr>
    </w:p>
    <w:p w14:paraId="182DD912" w14:textId="7A3D5D8B" w:rsidR="007E64CD" w:rsidRPr="0071354C" w:rsidRDefault="0071354C" w:rsidP="0071354C">
      <w:pPr>
        <w:pStyle w:val="Sinespaciado"/>
        <w:jc w:val="both"/>
        <w:rPr>
          <w:rFonts w:ascii="Arial" w:hAnsi="Arial" w:cs="Arial"/>
          <w:color w:val="000000"/>
          <w:sz w:val="22"/>
          <w:szCs w:val="22"/>
        </w:rPr>
      </w:pPr>
      <w:r w:rsidRPr="0071354C">
        <w:rPr>
          <w:rFonts w:ascii="Arial" w:hAnsi="Arial" w:cs="Arial"/>
          <w:color w:val="000000"/>
          <w:sz w:val="22"/>
          <w:szCs w:val="22"/>
        </w:rPr>
        <w:t>El plazo de ejecución del contrato es a partir del cumplimiento de los requisitos de perfeccionamiento y ejecución del contrato HASTA EL 15 DE DICIEMBRE DE 2024 Y/O HASTA AGOTAR RECURSOS, LO QUE OCURRA PRIMERO.</w:t>
      </w:r>
    </w:p>
    <w:p w14:paraId="25A9DA65" w14:textId="77777777" w:rsidR="0071354C" w:rsidRDefault="0071354C" w:rsidP="000405C4">
      <w:pPr>
        <w:pStyle w:val="Sinespaciado"/>
        <w:jc w:val="both"/>
        <w:rPr>
          <w:rFonts w:ascii="Arial" w:hAnsi="Arial" w:cs="Arial"/>
          <w:b/>
          <w:sz w:val="22"/>
          <w:szCs w:val="22"/>
          <w:u w:val="single"/>
          <w:lang w:eastAsia="es-ES"/>
        </w:rPr>
      </w:pPr>
    </w:p>
    <w:p w14:paraId="2F843A01" w14:textId="1F3A966F" w:rsidR="00F93F62"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2.0</w:t>
      </w:r>
      <w:r w:rsidR="00F93F62" w:rsidRPr="000958AE">
        <w:rPr>
          <w:rFonts w:ascii="Arial" w:hAnsi="Arial" w:cs="Arial"/>
          <w:b/>
          <w:sz w:val="22"/>
          <w:szCs w:val="22"/>
          <w:u w:val="single"/>
          <w:lang w:val="es-ES" w:eastAsia="es-ES"/>
        </w:rPr>
        <w:t xml:space="preserve"> Acuerdos Internacionales o Tratados de Libre Comercio que Cobijan la Contratación:</w:t>
      </w:r>
    </w:p>
    <w:p w14:paraId="7B23A957" w14:textId="22245E07" w:rsidR="005515EE" w:rsidRPr="000958AE" w:rsidRDefault="005515EE" w:rsidP="000405C4">
      <w:pPr>
        <w:pStyle w:val="Sinespaciado"/>
        <w:jc w:val="both"/>
        <w:rPr>
          <w:rFonts w:ascii="Arial" w:hAnsi="Arial" w:cs="Arial"/>
          <w:b/>
          <w:sz w:val="22"/>
          <w:szCs w:val="22"/>
          <w:lang w:val="es-ES" w:eastAsia="es-ES"/>
        </w:rPr>
      </w:pPr>
    </w:p>
    <w:p w14:paraId="0066FE13" w14:textId="77777777" w:rsidR="0032613C" w:rsidRPr="000958AE" w:rsidRDefault="0032613C" w:rsidP="001C5CE3">
      <w:pPr>
        <w:jc w:val="both"/>
        <w:rPr>
          <w:rFonts w:ascii="Arial" w:hAnsi="Arial" w:cs="Arial"/>
          <w:color w:val="000000" w:themeColor="text1"/>
          <w:sz w:val="22"/>
          <w:szCs w:val="22"/>
        </w:rPr>
      </w:pPr>
      <w:r w:rsidRPr="000958AE">
        <w:rPr>
          <w:rFonts w:ascii="Arial" w:hAnsi="Arial" w:cs="Arial"/>
          <w:color w:val="000000" w:themeColor="text1"/>
          <w:sz w:val="22"/>
          <w:szCs w:val="22"/>
        </w:rPr>
        <w:t>El proceso de contratación está sujeto a los Acuerdos Comerciales que se relacionan en la tabla incluida en el presente numeral, de conformidad con el análisis realizado con base en las reglas establecidas en el Anexo No.1del “</w:t>
      </w:r>
      <w:r w:rsidRPr="000958AE">
        <w:rPr>
          <w:rFonts w:ascii="Arial" w:hAnsi="Arial" w:cs="Arial"/>
          <w:i/>
          <w:color w:val="000000" w:themeColor="text1"/>
          <w:sz w:val="22"/>
          <w:szCs w:val="22"/>
        </w:rPr>
        <w:t xml:space="preserve">Manual para el Manejo de los Acuerdos Comerciales en Procesos de Contratación” </w:t>
      </w:r>
      <w:r w:rsidRPr="000958AE">
        <w:rPr>
          <w:rFonts w:ascii="Arial" w:hAnsi="Arial" w:cs="Arial"/>
          <w:color w:val="000000" w:themeColor="text1"/>
          <w:sz w:val="22"/>
          <w:szCs w:val="22"/>
        </w:rPr>
        <w:t>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0A2DC0EC" w14:textId="77777777" w:rsidR="0032613C" w:rsidRPr="000958AE" w:rsidRDefault="0032613C" w:rsidP="0032613C">
      <w:pPr>
        <w:tabs>
          <w:tab w:val="left" w:pos="5520"/>
        </w:tabs>
        <w:rPr>
          <w:rFonts w:ascii="Arial" w:hAnsi="Arial" w:cs="Arial"/>
          <w:b/>
          <w:color w:val="000000"/>
          <w:sz w:val="22"/>
          <w:szCs w:val="22"/>
          <w:lang w:val="es-ES_tradnl"/>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75"/>
        <w:gridCol w:w="1352"/>
        <w:gridCol w:w="1112"/>
        <w:gridCol w:w="2552"/>
        <w:gridCol w:w="1701"/>
        <w:gridCol w:w="2005"/>
      </w:tblGrid>
      <w:tr w:rsidR="0071354C" w:rsidRPr="00E918A7" w14:paraId="2D6B0FC6" w14:textId="77777777" w:rsidTr="0071354C">
        <w:trPr>
          <w:trHeight w:val="491"/>
          <w:jc w:val="center"/>
        </w:trPr>
        <w:tc>
          <w:tcPr>
            <w:tcW w:w="2427" w:type="dxa"/>
            <w:gridSpan w:val="2"/>
            <w:shd w:val="clear" w:color="auto" w:fill="FFFF00"/>
            <w:tcMar>
              <w:top w:w="0" w:type="dxa"/>
              <w:left w:w="108" w:type="dxa"/>
              <w:bottom w:w="0" w:type="dxa"/>
              <w:right w:w="108" w:type="dxa"/>
            </w:tcMar>
            <w:hideMark/>
          </w:tcPr>
          <w:p w14:paraId="7B204CE6"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Acuerdo Comercial</w:t>
            </w:r>
          </w:p>
        </w:tc>
        <w:tc>
          <w:tcPr>
            <w:tcW w:w="1112" w:type="dxa"/>
            <w:shd w:val="clear" w:color="auto" w:fill="FFFF00"/>
            <w:tcMar>
              <w:top w:w="0" w:type="dxa"/>
              <w:left w:w="108" w:type="dxa"/>
              <w:bottom w:w="0" w:type="dxa"/>
              <w:right w:w="108" w:type="dxa"/>
            </w:tcMar>
            <w:hideMark/>
          </w:tcPr>
          <w:p w14:paraId="2132FC3B"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Entidad Estatal</w:t>
            </w:r>
          </w:p>
          <w:p w14:paraId="3C0333D5"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incluida</w:t>
            </w:r>
          </w:p>
        </w:tc>
        <w:tc>
          <w:tcPr>
            <w:tcW w:w="2552" w:type="dxa"/>
            <w:shd w:val="clear" w:color="auto" w:fill="FFFF00"/>
            <w:tcMar>
              <w:top w:w="0" w:type="dxa"/>
              <w:left w:w="108" w:type="dxa"/>
              <w:bottom w:w="0" w:type="dxa"/>
              <w:right w:w="108" w:type="dxa"/>
            </w:tcMar>
            <w:hideMark/>
          </w:tcPr>
          <w:p w14:paraId="61E84865"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 xml:space="preserve">Presupuesto del Proceso </w:t>
            </w:r>
          </w:p>
          <w:p w14:paraId="272E389D"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Contratación superior</w:t>
            </w:r>
          </w:p>
          <w:p w14:paraId="333EA46B"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al valor del Acuerdo</w:t>
            </w:r>
          </w:p>
          <w:p w14:paraId="05367E5B"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Comercial</w:t>
            </w:r>
          </w:p>
        </w:tc>
        <w:tc>
          <w:tcPr>
            <w:tcW w:w="1701" w:type="dxa"/>
            <w:shd w:val="clear" w:color="auto" w:fill="FFFF00"/>
            <w:tcMar>
              <w:top w:w="0" w:type="dxa"/>
              <w:left w:w="108" w:type="dxa"/>
              <w:bottom w:w="0" w:type="dxa"/>
              <w:right w:w="108" w:type="dxa"/>
            </w:tcMar>
            <w:hideMark/>
          </w:tcPr>
          <w:p w14:paraId="169A289A"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Excepción aplicable</w:t>
            </w:r>
          </w:p>
          <w:p w14:paraId="3314509F"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al Proceso de</w:t>
            </w:r>
          </w:p>
          <w:p w14:paraId="2D65B1D7"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Contratación</w:t>
            </w:r>
          </w:p>
        </w:tc>
        <w:tc>
          <w:tcPr>
            <w:tcW w:w="2005" w:type="dxa"/>
            <w:shd w:val="clear" w:color="auto" w:fill="FFFF00"/>
            <w:tcMar>
              <w:top w:w="0" w:type="dxa"/>
              <w:left w:w="108" w:type="dxa"/>
              <w:bottom w:w="0" w:type="dxa"/>
              <w:right w:w="108" w:type="dxa"/>
            </w:tcMar>
            <w:hideMark/>
          </w:tcPr>
          <w:p w14:paraId="316442EC"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Proceso de Contratación cubierto por el Acuerdo</w:t>
            </w:r>
          </w:p>
          <w:p w14:paraId="6E682BF4" w14:textId="77777777" w:rsidR="0071354C" w:rsidRPr="0071354C" w:rsidRDefault="0071354C" w:rsidP="0071354C">
            <w:pPr>
              <w:jc w:val="center"/>
              <w:rPr>
                <w:rFonts w:ascii="Arial" w:hAnsi="Arial" w:cs="Arial"/>
                <w:b/>
                <w:color w:val="000000" w:themeColor="text1"/>
                <w:sz w:val="22"/>
                <w:szCs w:val="22"/>
              </w:rPr>
            </w:pPr>
            <w:r w:rsidRPr="0071354C">
              <w:rPr>
                <w:rFonts w:ascii="Arial" w:hAnsi="Arial" w:cs="Arial"/>
                <w:b/>
                <w:color w:val="000000" w:themeColor="text1"/>
                <w:sz w:val="22"/>
                <w:szCs w:val="22"/>
              </w:rPr>
              <w:t>Comercial</w:t>
            </w:r>
          </w:p>
        </w:tc>
      </w:tr>
      <w:tr w:rsidR="0071354C" w:rsidRPr="00E918A7" w14:paraId="600EBCF0" w14:textId="77777777" w:rsidTr="0071354C">
        <w:trPr>
          <w:trHeight w:val="253"/>
          <w:jc w:val="center"/>
        </w:trPr>
        <w:tc>
          <w:tcPr>
            <w:tcW w:w="1075" w:type="dxa"/>
            <w:vMerge w:val="restart"/>
            <w:tcMar>
              <w:top w:w="0" w:type="dxa"/>
              <w:left w:w="108" w:type="dxa"/>
              <w:bottom w:w="0" w:type="dxa"/>
              <w:right w:w="108" w:type="dxa"/>
            </w:tcMar>
          </w:tcPr>
          <w:p w14:paraId="7F48FA90" w14:textId="77777777" w:rsidR="0071354C" w:rsidRPr="00E918A7" w:rsidRDefault="0071354C" w:rsidP="0071354C">
            <w:pPr>
              <w:jc w:val="center"/>
              <w:rPr>
                <w:rFonts w:cs="Arial"/>
                <w:color w:val="000000" w:themeColor="text1"/>
                <w:sz w:val="22"/>
                <w:szCs w:val="22"/>
              </w:rPr>
            </w:pPr>
          </w:p>
          <w:p w14:paraId="2DC16C23" w14:textId="77777777" w:rsidR="0071354C" w:rsidRPr="00E918A7" w:rsidRDefault="0071354C" w:rsidP="0071354C">
            <w:pPr>
              <w:jc w:val="center"/>
              <w:rPr>
                <w:rFonts w:cs="Arial"/>
                <w:color w:val="000000" w:themeColor="text1"/>
                <w:sz w:val="22"/>
                <w:szCs w:val="22"/>
              </w:rPr>
            </w:pPr>
            <w:r w:rsidRPr="00E918A7">
              <w:rPr>
                <w:rFonts w:cs="Arial"/>
                <w:color w:val="000000" w:themeColor="text1"/>
                <w:sz w:val="22"/>
                <w:szCs w:val="22"/>
              </w:rPr>
              <w:t>Alianza Pacifico</w:t>
            </w:r>
          </w:p>
        </w:tc>
        <w:tc>
          <w:tcPr>
            <w:tcW w:w="1352" w:type="dxa"/>
            <w:shd w:val="clear" w:color="auto" w:fill="auto"/>
            <w:tcMar>
              <w:top w:w="0" w:type="dxa"/>
              <w:left w:w="108" w:type="dxa"/>
              <w:bottom w:w="0" w:type="dxa"/>
              <w:right w:w="108" w:type="dxa"/>
            </w:tcMar>
            <w:hideMark/>
          </w:tcPr>
          <w:p w14:paraId="705E3E13"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Chile</w:t>
            </w:r>
          </w:p>
        </w:tc>
        <w:tc>
          <w:tcPr>
            <w:tcW w:w="1112" w:type="dxa"/>
            <w:shd w:val="clear" w:color="auto" w:fill="auto"/>
            <w:tcMar>
              <w:top w:w="0" w:type="dxa"/>
              <w:left w:w="108" w:type="dxa"/>
              <w:bottom w:w="0" w:type="dxa"/>
              <w:right w:w="108" w:type="dxa"/>
            </w:tcMar>
            <w:hideMark/>
          </w:tcPr>
          <w:p w14:paraId="6A80440E"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55BFAF51"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35B59549"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122CE9B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21E0A9E2" w14:textId="77777777" w:rsidTr="0071354C">
        <w:trPr>
          <w:trHeight w:val="253"/>
          <w:jc w:val="center"/>
        </w:trPr>
        <w:tc>
          <w:tcPr>
            <w:tcW w:w="1075" w:type="dxa"/>
            <w:vMerge/>
            <w:vAlign w:val="center"/>
            <w:hideMark/>
          </w:tcPr>
          <w:p w14:paraId="30732A84" w14:textId="77777777" w:rsidR="0071354C" w:rsidRPr="00E918A7" w:rsidRDefault="0071354C" w:rsidP="0071354C">
            <w:pPr>
              <w:rPr>
                <w:rFonts w:cs="Arial"/>
                <w:color w:val="000000" w:themeColor="text1"/>
                <w:sz w:val="22"/>
                <w:szCs w:val="22"/>
              </w:rPr>
            </w:pPr>
          </w:p>
        </w:tc>
        <w:tc>
          <w:tcPr>
            <w:tcW w:w="1352" w:type="dxa"/>
            <w:shd w:val="clear" w:color="auto" w:fill="auto"/>
            <w:tcMar>
              <w:top w:w="0" w:type="dxa"/>
              <w:left w:w="108" w:type="dxa"/>
              <w:bottom w:w="0" w:type="dxa"/>
              <w:right w:w="108" w:type="dxa"/>
            </w:tcMar>
            <w:hideMark/>
          </w:tcPr>
          <w:p w14:paraId="4D32CFF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Perú</w:t>
            </w:r>
          </w:p>
        </w:tc>
        <w:tc>
          <w:tcPr>
            <w:tcW w:w="1112" w:type="dxa"/>
            <w:shd w:val="clear" w:color="auto" w:fill="auto"/>
            <w:tcMar>
              <w:top w:w="0" w:type="dxa"/>
              <w:left w:w="108" w:type="dxa"/>
              <w:bottom w:w="0" w:type="dxa"/>
              <w:right w:w="108" w:type="dxa"/>
            </w:tcMar>
            <w:hideMark/>
          </w:tcPr>
          <w:p w14:paraId="315FF6B1"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4987A93C"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shd w:val="clear" w:color="auto" w:fill="auto"/>
            <w:tcMar>
              <w:top w:w="0" w:type="dxa"/>
              <w:left w:w="108" w:type="dxa"/>
              <w:bottom w:w="0" w:type="dxa"/>
              <w:right w:w="108" w:type="dxa"/>
            </w:tcMar>
            <w:hideMark/>
          </w:tcPr>
          <w:p w14:paraId="747440D4"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2AE803A5"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5F7DB3E7" w14:textId="77777777" w:rsidTr="0071354C">
        <w:trPr>
          <w:trHeight w:val="253"/>
          <w:jc w:val="center"/>
        </w:trPr>
        <w:tc>
          <w:tcPr>
            <w:tcW w:w="1075" w:type="dxa"/>
            <w:vMerge/>
            <w:vAlign w:val="center"/>
            <w:hideMark/>
          </w:tcPr>
          <w:p w14:paraId="42E20DE1" w14:textId="77777777" w:rsidR="0071354C" w:rsidRPr="00E918A7" w:rsidRDefault="0071354C" w:rsidP="0071354C">
            <w:pPr>
              <w:rPr>
                <w:rFonts w:cs="Arial"/>
                <w:color w:val="000000" w:themeColor="text1"/>
                <w:sz w:val="22"/>
                <w:szCs w:val="22"/>
              </w:rPr>
            </w:pPr>
          </w:p>
        </w:tc>
        <w:tc>
          <w:tcPr>
            <w:tcW w:w="1352" w:type="dxa"/>
            <w:shd w:val="clear" w:color="auto" w:fill="auto"/>
            <w:tcMar>
              <w:top w:w="0" w:type="dxa"/>
              <w:left w:w="108" w:type="dxa"/>
              <w:bottom w:w="0" w:type="dxa"/>
              <w:right w:w="108" w:type="dxa"/>
            </w:tcMar>
            <w:hideMark/>
          </w:tcPr>
          <w:p w14:paraId="753B553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México</w:t>
            </w:r>
          </w:p>
        </w:tc>
        <w:tc>
          <w:tcPr>
            <w:tcW w:w="1112" w:type="dxa"/>
            <w:shd w:val="clear" w:color="auto" w:fill="auto"/>
            <w:tcMar>
              <w:top w:w="0" w:type="dxa"/>
              <w:left w:w="108" w:type="dxa"/>
              <w:bottom w:w="0" w:type="dxa"/>
              <w:right w:w="108" w:type="dxa"/>
            </w:tcMar>
            <w:hideMark/>
          </w:tcPr>
          <w:p w14:paraId="00410F14"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5AEC1B8D"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2EE9CD49"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5A75424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4B15436F"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746B91A3"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Canadá</w:t>
            </w:r>
          </w:p>
        </w:tc>
        <w:tc>
          <w:tcPr>
            <w:tcW w:w="1112" w:type="dxa"/>
            <w:shd w:val="clear" w:color="auto" w:fill="auto"/>
            <w:tcMar>
              <w:top w:w="0" w:type="dxa"/>
              <w:left w:w="108" w:type="dxa"/>
              <w:bottom w:w="0" w:type="dxa"/>
              <w:right w:w="108" w:type="dxa"/>
            </w:tcMar>
            <w:hideMark/>
          </w:tcPr>
          <w:p w14:paraId="5DBF098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04DE89CC"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6858F83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3837ADD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247D7A2F"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09C8DEDB"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Chile</w:t>
            </w:r>
          </w:p>
        </w:tc>
        <w:tc>
          <w:tcPr>
            <w:tcW w:w="1112" w:type="dxa"/>
            <w:shd w:val="clear" w:color="auto" w:fill="auto"/>
            <w:tcMar>
              <w:top w:w="0" w:type="dxa"/>
              <w:left w:w="108" w:type="dxa"/>
              <w:bottom w:w="0" w:type="dxa"/>
              <w:right w:w="108" w:type="dxa"/>
            </w:tcMar>
            <w:hideMark/>
          </w:tcPr>
          <w:p w14:paraId="7A1A2FC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59A6E1CB"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72310B2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5E84B76B"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05DC99EB"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7CC52FA4"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Corea</w:t>
            </w:r>
          </w:p>
        </w:tc>
        <w:tc>
          <w:tcPr>
            <w:tcW w:w="1112" w:type="dxa"/>
            <w:shd w:val="clear" w:color="auto" w:fill="auto"/>
            <w:tcMar>
              <w:top w:w="0" w:type="dxa"/>
              <w:left w:w="108" w:type="dxa"/>
              <w:bottom w:w="0" w:type="dxa"/>
              <w:right w:w="108" w:type="dxa"/>
            </w:tcMar>
            <w:hideMark/>
          </w:tcPr>
          <w:p w14:paraId="33C1AD3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281F4D48"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53E49A5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040318D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3641FD9D"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7B098D7B"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Costa Rica</w:t>
            </w:r>
          </w:p>
        </w:tc>
        <w:tc>
          <w:tcPr>
            <w:tcW w:w="1112" w:type="dxa"/>
            <w:shd w:val="clear" w:color="auto" w:fill="auto"/>
            <w:tcMar>
              <w:top w:w="0" w:type="dxa"/>
              <w:left w:w="108" w:type="dxa"/>
              <w:bottom w:w="0" w:type="dxa"/>
              <w:right w:w="108" w:type="dxa"/>
            </w:tcMar>
            <w:hideMark/>
          </w:tcPr>
          <w:p w14:paraId="3885A1F8"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79A36B5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0D5A47B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5B7F1B2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4929CC10"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1CAB4455"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Estados Unidos</w:t>
            </w:r>
          </w:p>
        </w:tc>
        <w:tc>
          <w:tcPr>
            <w:tcW w:w="1112" w:type="dxa"/>
            <w:shd w:val="clear" w:color="auto" w:fill="auto"/>
            <w:tcMar>
              <w:top w:w="0" w:type="dxa"/>
              <w:left w:w="108" w:type="dxa"/>
              <w:bottom w:w="0" w:type="dxa"/>
              <w:right w:w="108" w:type="dxa"/>
            </w:tcMar>
            <w:hideMark/>
          </w:tcPr>
          <w:p w14:paraId="7169319D"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6BA151D6"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26CD7E0C"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34695D3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12709652" w14:textId="77777777" w:rsidTr="0071354C">
        <w:trPr>
          <w:trHeight w:val="175"/>
          <w:jc w:val="center"/>
        </w:trPr>
        <w:tc>
          <w:tcPr>
            <w:tcW w:w="1075" w:type="dxa"/>
            <w:vMerge w:val="restart"/>
            <w:tcMar>
              <w:top w:w="0" w:type="dxa"/>
              <w:left w:w="108" w:type="dxa"/>
              <w:bottom w:w="0" w:type="dxa"/>
              <w:right w:w="108" w:type="dxa"/>
            </w:tcMar>
          </w:tcPr>
          <w:p w14:paraId="63866DC8" w14:textId="77777777" w:rsidR="0071354C" w:rsidRPr="00E918A7" w:rsidRDefault="0071354C" w:rsidP="0071354C">
            <w:pPr>
              <w:rPr>
                <w:rFonts w:cs="Arial"/>
                <w:color w:val="000000" w:themeColor="text1"/>
                <w:sz w:val="22"/>
                <w:szCs w:val="22"/>
              </w:rPr>
            </w:pPr>
          </w:p>
          <w:p w14:paraId="372E880B" w14:textId="77777777" w:rsidR="0071354C" w:rsidRPr="00E918A7" w:rsidRDefault="0071354C" w:rsidP="0071354C">
            <w:pPr>
              <w:jc w:val="center"/>
              <w:rPr>
                <w:rFonts w:cs="Arial"/>
                <w:color w:val="000000" w:themeColor="text1"/>
                <w:sz w:val="22"/>
                <w:szCs w:val="22"/>
              </w:rPr>
            </w:pPr>
            <w:r w:rsidRPr="00E918A7">
              <w:rPr>
                <w:rFonts w:cs="Arial"/>
                <w:color w:val="000000" w:themeColor="text1"/>
                <w:sz w:val="22"/>
                <w:szCs w:val="22"/>
              </w:rPr>
              <w:t>Triángulo Norte</w:t>
            </w:r>
          </w:p>
        </w:tc>
        <w:tc>
          <w:tcPr>
            <w:tcW w:w="1352" w:type="dxa"/>
            <w:shd w:val="clear" w:color="auto" w:fill="auto"/>
            <w:tcMar>
              <w:top w:w="0" w:type="dxa"/>
              <w:left w:w="108" w:type="dxa"/>
              <w:bottom w:w="0" w:type="dxa"/>
              <w:right w:w="108" w:type="dxa"/>
            </w:tcMar>
            <w:hideMark/>
          </w:tcPr>
          <w:p w14:paraId="0F25E78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El Salvador</w:t>
            </w:r>
          </w:p>
        </w:tc>
        <w:tc>
          <w:tcPr>
            <w:tcW w:w="1112" w:type="dxa"/>
            <w:vMerge w:val="restart"/>
            <w:shd w:val="clear" w:color="auto" w:fill="auto"/>
            <w:tcMar>
              <w:top w:w="0" w:type="dxa"/>
              <w:left w:w="108" w:type="dxa"/>
              <w:bottom w:w="0" w:type="dxa"/>
              <w:right w:w="108" w:type="dxa"/>
            </w:tcMar>
            <w:vAlign w:val="center"/>
          </w:tcPr>
          <w:p w14:paraId="3C304EE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vMerge w:val="restart"/>
            <w:shd w:val="clear" w:color="auto" w:fill="auto"/>
            <w:tcMar>
              <w:top w:w="0" w:type="dxa"/>
              <w:left w:w="108" w:type="dxa"/>
              <w:bottom w:w="0" w:type="dxa"/>
              <w:right w:w="108" w:type="dxa"/>
            </w:tcMar>
          </w:tcPr>
          <w:p w14:paraId="2450EA56" w14:textId="77777777" w:rsidR="0071354C" w:rsidRPr="0071354C" w:rsidRDefault="0071354C" w:rsidP="0071354C">
            <w:pPr>
              <w:jc w:val="center"/>
              <w:rPr>
                <w:rFonts w:ascii="Arial" w:hAnsi="Arial" w:cs="Arial"/>
                <w:color w:val="000000" w:themeColor="text1"/>
                <w:sz w:val="22"/>
                <w:szCs w:val="22"/>
              </w:rPr>
            </w:pPr>
          </w:p>
          <w:p w14:paraId="4F3AB1F8"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vMerge w:val="restart"/>
            <w:shd w:val="clear" w:color="auto" w:fill="auto"/>
            <w:tcMar>
              <w:top w:w="0" w:type="dxa"/>
              <w:left w:w="108" w:type="dxa"/>
              <w:bottom w:w="0" w:type="dxa"/>
              <w:right w:w="108" w:type="dxa"/>
            </w:tcMar>
          </w:tcPr>
          <w:p w14:paraId="19CA50EF" w14:textId="77777777" w:rsidR="0071354C" w:rsidRPr="0071354C" w:rsidRDefault="0071354C" w:rsidP="0071354C">
            <w:pPr>
              <w:jc w:val="center"/>
              <w:rPr>
                <w:rFonts w:ascii="Arial" w:hAnsi="Arial" w:cs="Arial"/>
                <w:color w:val="000000" w:themeColor="text1"/>
                <w:sz w:val="22"/>
                <w:szCs w:val="22"/>
              </w:rPr>
            </w:pPr>
          </w:p>
          <w:p w14:paraId="018FB28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vMerge w:val="restart"/>
            <w:shd w:val="clear" w:color="auto" w:fill="auto"/>
            <w:tcMar>
              <w:top w:w="0" w:type="dxa"/>
              <w:left w:w="108" w:type="dxa"/>
              <w:bottom w:w="0" w:type="dxa"/>
              <w:right w:w="108" w:type="dxa"/>
            </w:tcMar>
          </w:tcPr>
          <w:p w14:paraId="00BF8B88" w14:textId="77777777" w:rsidR="0071354C" w:rsidRPr="0071354C" w:rsidRDefault="0071354C" w:rsidP="0071354C">
            <w:pPr>
              <w:jc w:val="center"/>
              <w:rPr>
                <w:rFonts w:ascii="Arial" w:hAnsi="Arial" w:cs="Arial"/>
                <w:color w:val="000000" w:themeColor="text1"/>
                <w:sz w:val="22"/>
                <w:szCs w:val="22"/>
              </w:rPr>
            </w:pPr>
          </w:p>
          <w:p w14:paraId="4F588845"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7E67733F" w14:textId="77777777" w:rsidTr="0071354C">
        <w:trPr>
          <w:trHeight w:val="175"/>
          <w:jc w:val="center"/>
        </w:trPr>
        <w:tc>
          <w:tcPr>
            <w:tcW w:w="1075" w:type="dxa"/>
            <w:vMerge/>
            <w:vAlign w:val="center"/>
            <w:hideMark/>
          </w:tcPr>
          <w:p w14:paraId="04438B74" w14:textId="77777777" w:rsidR="0071354C" w:rsidRPr="00E918A7" w:rsidRDefault="0071354C" w:rsidP="0071354C">
            <w:pPr>
              <w:rPr>
                <w:rFonts w:cs="Arial"/>
                <w:color w:val="000000" w:themeColor="text1"/>
                <w:sz w:val="22"/>
                <w:szCs w:val="22"/>
              </w:rPr>
            </w:pPr>
          </w:p>
        </w:tc>
        <w:tc>
          <w:tcPr>
            <w:tcW w:w="1352" w:type="dxa"/>
            <w:shd w:val="clear" w:color="auto" w:fill="auto"/>
            <w:tcMar>
              <w:top w:w="0" w:type="dxa"/>
              <w:left w:w="108" w:type="dxa"/>
              <w:bottom w:w="0" w:type="dxa"/>
              <w:right w:w="108" w:type="dxa"/>
            </w:tcMar>
            <w:hideMark/>
          </w:tcPr>
          <w:p w14:paraId="2E499571"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Guatemala</w:t>
            </w:r>
          </w:p>
        </w:tc>
        <w:tc>
          <w:tcPr>
            <w:tcW w:w="1112" w:type="dxa"/>
            <w:vMerge/>
            <w:shd w:val="clear" w:color="auto" w:fill="auto"/>
            <w:vAlign w:val="center"/>
            <w:hideMark/>
          </w:tcPr>
          <w:p w14:paraId="57F6E1A6" w14:textId="77777777" w:rsidR="0071354C" w:rsidRPr="0071354C" w:rsidRDefault="0071354C" w:rsidP="0071354C">
            <w:pPr>
              <w:rPr>
                <w:rFonts w:ascii="Arial" w:hAnsi="Arial" w:cs="Arial"/>
                <w:color w:val="000000" w:themeColor="text1"/>
                <w:sz w:val="22"/>
                <w:szCs w:val="22"/>
              </w:rPr>
            </w:pPr>
          </w:p>
        </w:tc>
        <w:tc>
          <w:tcPr>
            <w:tcW w:w="2552" w:type="dxa"/>
            <w:vMerge/>
            <w:shd w:val="clear" w:color="auto" w:fill="auto"/>
            <w:hideMark/>
          </w:tcPr>
          <w:p w14:paraId="353B6FBA" w14:textId="77777777" w:rsidR="0071354C" w:rsidRPr="0071354C" w:rsidRDefault="0071354C" w:rsidP="0071354C">
            <w:pPr>
              <w:rPr>
                <w:rFonts w:ascii="Arial" w:hAnsi="Arial" w:cs="Arial"/>
                <w:color w:val="000000" w:themeColor="text1"/>
                <w:sz w:val="22"/>
                <w:szCs w:val="22"/>
              </w:rPr>
            </w:pPr>
          </w:p>
        </w:tc>
        <w:tc>
          <w:tcPr>
            <w:tcW w:w="1701" w:type="dxa"/>
            <w:vMerge/>
            <w:shd w:val="clear" w:color="auto" w:fill="auto"/>
            <w:vAlign w:val="center"/>
            <w:hideMark/>
          </w:tcPr>
          <w:p w14:paraId="443A04EB" w14:textId="77777777" w:rsidR="0071354C" w:rsidRPr="0071354C" w:rsidRDefault="0071354C" w:rsidP="0071354C">
            <w:pPr>
              <w:rPr>
                <w:rFonts w:ascii="Arial" w:hAnsi="Arial" w:cs="Arial"/>
                <w:color w:val="000000" w:themeColor="text1"/>
                <w:sz w:val="22"/>
                <w:szCs w:val="22"/>
              </w:rPr>
            </w:pPr>
          </w:p>
        </w:tc>
        <w:tc>
          <w:tcPr>
            <w:tcW w:w="2005" w:type="dxa"/>
            <w:vMerge/>
            <w:shd w:val="clear" w:color="auto" w:fill="auto"/>
            <w:hideMark/>
          </w:tcPr>
          <w:p w14:paraId="00DB76C1" w14:textId="77777777" w:rsidR="0071354C" w:rsidRPr="0071354C" w:rsidRDefault="0071354C" w:rsidP="0071354C">
            <w:pPr>
              <w:rPr>
                <w:rFonts w:ascii="Arial" w:hAnsi="Arial" w:cs="Arial"/>
                <w:color w:val="000000" w:themeColor="text1"/>
                <w:sz w:val="22"/>
                <w:szCs w:val="22"/>
              </w:rPr>
            </w:pPr>
          </w:p>
        </w:tc>
      </w:tr>
      <w:tr w:rsidR="0071354C" w:rsidRPr="00E918A7" w14:paraId="280685E3" w14:textId="77777777" w:rsidTr="0071354C">
        <w:trPr>
          <w:trHeight w:val="175"/>
          <w:jc w:val="center"/>
        </w:trPr>
        <w:tc>
          <w:tcPr>
            <w:tcW w:w="1075" w:type="dxa"/>
            <w:vMerge/>
            <w:vAlign w:val="center"/>
            <w:hideMark/>
          </w:tcPr>
          <w:p w14:paraId="61BD2D60" w14:textId="77777777" w:rsidR="0071354C" w:rsidRPr="00E918A7" w:rsidRDefault="0071354C" w:rsidP="0071354C">
            <w:pPr>
              <w:rPr>
                <w:rFonts w:cs="Arial"/>
                <w:color w:val="000000" w:themeColor="text1"/>
                <w:sz w:val="22"/>
                <w:szCs w:val="22"/>
              </w:rPr>
            </w:pPr>
          </w:p>
        </w:tc>
        <w:tc>
          <w:tcPr>
            <w:tcW w:w="1352" w:type="dxa"/>
            <w:shd w:val="clear" w:color="auto" w:fill="auto"/>
            <w:tcMar>
              <w:top w:w="0" w:type="dxa"/>
              <w:left w:w="108" w:type="dxa"/>
              <w:bottom w:w="0" w:type="dxa"/>
              <w:right w:w="108" w:type="dxa"/>
            </w:tcMar>
            <w:hideMark/>
          </w:tcPr>
          <w:p w14:paraId="31829A1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Honduras</w:t>
            </w:r>
          </w:p>
        </w:tc>
        <w:tc>
          <w:tcPr>
            <w:tcW w:w="1112" w:type="dxa"/>
            <w:vMerge/>
            <w:shd w:val="clear" w:color="auto" w:fill="auto"/>
            <w:vAlign w:val="center"/>
            <w:hideMark/>
          </w:tcPr>
          <w:p w14:paraId="7A5D17A6" w14:textId="77777777" w:rsidR="0071354C" w:rsidRPr="0071354C" w:rsidRDefault="0071354C" w:rsidP="0071354C">
            <w:pPr>
              <w:rPr>
                <w:rFonts w:ascii="Arial" w:hAnsi="Arial" w:cs="Arial"/>
                <w:color w:val="000000" w:themeColor="text1"/>
                <w:sz w:val="22"/>
                <w:szCs w:val="22"/>
              </w:rPr>
            </w:pPr>
          </w:p>
        </w:tc>
        <w:tc>
          <w:tcPr>
            <w:tcW w:w="2552" w:type="dxa"/>
            <w:vMerge/>
            <w:shd w:val="clear" w:color="auto" w:fill="auto"/>
            <w:hideMark/>
          </w:tcPr>
          <w:p w14:paraId="60613237" w14:textId="77777777" w:rsidR="0071354C" w:rsidRPr="0071354C" w:rsidRDefault="0071354C" w:rsidP="0071354C">
            <w:pPr>
              <w:rPr>
                <w:rFonts w:ascii="Arial" w:hAnsi="Arial" w:cs="Arial"/>
                <w:color w:val="000000" w:themeColor="text1"/>
                <w:sz w:val="22"/>
                <w:szCs w:val="22"/>
              </w:rPr>
            </w:pPr>
          </w:p>
        </w:tc>
        <w:tc>
          <w:tcPr>
            <w:tcW w:w="1701" w:type="dxa"/>
            <w:vMerge/>
            <w:shd w:val="clear" w:color="auto" w:fill="auto"/>
            <w:vAlign w:val="center"/>
            <w:hideMark/>
          </w:tcPr>
          <w:p w14:paraId="0BD04C03" w14:textId="77777777" w:rsidR="0071354C" w:rsidRPr="0071354C" w:rsidRDefault="0071354C" w:rsidP="0071354C">
            <w:pPr>
              <w:rPr>
                <w:rFonts w:ascii="Arial" w:hAnsi="Arial" w:cs="Arial"/>
                <w:color w:val="000000" w:themeColor="text1"/>
                <w:sz w:val="22"/>
                <w:szCs w:val="22"/>
              </w:rPr>
            </w:pPr>
          </w:p>
        </w:tc>
        <w:tc>
          <w:tcPr>
            <w:tcW w:w="2005" w:type="dxa"/>
            <w:vMerge/>
            <w:shd w:val="clear" w:color="auto" w:fill="auto"/>
            <w:hideMark/>
          </w:tcPr>
          <w:p w14:paraId="5100D55F" w14:textId="77777777" w:rsidR="0071354C" w:rsidRPr="0071354C" w:rsidRDefault="0071354C" w:rsidP="0071354C">
            <w:pPr>
              <w:rPr>
                <w:rFonts w:ascii="Arial" w:hAnsi="Arial" w:cs="Arial"/>
                <w:color w:val="000000" w:themeColor="text1"/>
                <w:sz w:val="22"/>
                <w:szCs w:val="22"/>
              </w:rPr>
            </w:pPr>
          </w:p>
        </w:tc>
      </w:tr>
      <w:tr w:rsidR="0071354C" w:rsidRPr="00E918A7" w14:paraId="54E96E00"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1D4B3048"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Estados AELC</w:t>
            </w:r>
          </w:p>
        </w:tc>
        <w:tc>
          <w:tcPr>
            <w:tcW w:w="1112" w:type="dxa"/>
            <w:shd w:val="clear" w:color="auto" w:fill="auto"/>
            <w:tcMar>
              <w:top w:w="0" w:type="dxa"/>
              <w:left w:w="108" w:type="dxa"/>
              <w:bottom w:w="0" w:type="dxa"/>
              <w:right w:w="108" w:type="dxa"/>
            </w:tcMar>
            <w:hideMark/>
          </w:tcPr>
          <w:p w14:paraId="6887F353"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428EA7B2"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shd w:val="clear" w:color="auto" w:fill="auto"/>
            <w:tcMar>
              <w:top w:w="0" w:type="dxa"/>
              <w:left w:w="108" w:type="dxa"/>
              <w:bottom w:w="0" w:type="dxa"/>
              <w:right w:w="108" w:type="dxa"/>
            </w:tcMar>
            <w:hideMark/>
          </w:tcPr>
          <w:p w14:paraId="75C42AC2"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01A93F2E"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4283AC35"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1A2DC8E0"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México</w:t>
            </w:r>
          </w:p>
        </w:tc>
        <w:tc>
          <w:tcPr>
            <w:tcW w:w="1112" w:type="dxa"/>
            <w:shd w:val="clear" w:color="auto" w:fill="auto"/>
            <w:tcMar>
              <w:top w:w="0" w:type="dxa"/>
              <w:left w:w="108" w:type="dxa"/>
              <w:bottom w:w="0" w:type="dxa"/>
              <w:right w:w="108" w:type="dxa"/>
            </w:tcMar>
            <w:hideMark/>
          </w:tcPr>
          <w:p w14:paraId="697FF444"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6CCACC10"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1701" w:type="dxa"/>
            <w:shd w:val="clear" w:color="auto" w:fill="auto"/>
            <w:tcMar>
              <w:top w:w="0" w:type="dxa"/>
              <w:left w:w="108" w:type="dxa"/>
              <w:bottom w:w="0" w:type="dxa"/>
              <w:right w:w="108" w:type="dxa"/>
            </w:tcMar>
            <w:hideMark/>
          </w:tcPr>
          <w:p w14:paraId="3B03693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0CE82FE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r w:rsidR="0071354C" w:rsidRPr="00E918A7" w14:paraId="3039C9DC" w14:textId="77777777" w:rsidTr="0071354C">
        <w:trPr>
          <w:trHeight w:val="175"/>
          <w:jc w:val="center"/>
        </w:trPr>
        <w:tc>
          <w:tcPr>
            <w:tcW w:w="2427" w:type="dxa"/>
            <w:gridSpan w:val="2"/>
            <w:shd w:val="clear" w:color="auto" w:fill="auto"/>
            <w:tcMar>
              <w:top w:w="0" w:type="dxa"/>
              <w:left w:w="108" w:type="dxa"/>
              <w:bottom w:w="0" w:type="dxa"/>
              <w:right w:w="108" w:type="dxa"/>
            </w:tcMar>
            <w:hideMark/>
          </w:tcPr>
          <w:p w14:paraId="50723290"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Unión Europea</w:t>
            </w:r>
          </w:p>
        </w:tc>
        <w:tc>
          <w:tcPr>
            <w:tcW w:w="1112" w:type="dxa"/>
            <w:shd w:val="clear" w:color="auto" w:fill="auto"/>
            <w:tcMar>
              <w:top w:w="0" w:type="dxa"/>
              <w:left w:w="108" w:type="dxa"/>
              <w:bottom w:w="0" w:type="dxa"/>
              <w:right w:w="108" w:type="dxa"/>
            </w:tcMar>
            <w:hideMark/>
          </w:tcPr>
          <w:p w14:paraId="480A98D3"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hideMark/>
          </w:tcPr>
          <w:p w14:paraId="5995C0AD"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shd w:val="clear" w:color="auto" w:fill="auto"/>
            <w:tcMar>
              <w:top w:w="0" w:type="dxa"/>
              <w:left w:w="108" w:type="dxa"/>
              <w:bottom w:w="0" w:type="dxa"/>
              <w:right w:w="108" w:type="dxa"/>
            </w:tcMar>
            <w:hideMark/>
          </w:tcPr>
          <w:p w14:paraId="610D8782"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hideMark/>
          </w:tcPr>
          <w:p w14:paraId="5F147E2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105ED8E4" w14:textId="77777777" w:rsidTr="0071354C">
        <w:trPr>
          <w:trHeight w:val="175"/>
          <w:jc w:val="center"/>
        </w:trPr>
        <w:tc>
          <w:tcPr>
            <w:tcW w:w="2427" w:type="dxa"/>
            <w:gridSpan w:val="2"/>
            <w:shd w:val="clear" w:color="auto" w:fill="auto"/>
            <w:tcMar>
              <w:top w:w="0" w:type="dxa"/>
              <w:left w:w="108" w:type="dxa"/>
              <w:bottom w:w="0" w:type="dxa"/>
              <w:right w:w="108" w:type="dxa"/>
            </w:tcMar>
          </w:tcPr>
          <w:p w14:paraId="3401CF45"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Israel</w:t>
            </w:r>
          </w:p>
        </w:tc>
        <w:tc>
          <w:tcPr>
            <w:tcW w:w="1112" w:type="dxa"/>
            <w:shd w:val="clear" w:color="auto" w:fill="auto"/>
            <w:tcMar>
              <w:top w:w="0" w:type="dxa"/>
              <w:left w:w="108" w:type="dxa"/>
              <w:bottom w:w="0" w:type="dxa"/>
              <w:right w:w="108" w:type="dxa"/>
            </w:tcMar>
          </w:tcPr>
          <w:p w14:paraId="44795572"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tcPr>
          <w:p w14:paraId="7DCFC5E9"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shd w:val="clear" w:color="auto" w:fill="auto"/>
            <w:tcMar>
              <w:top w:w="0" w:type="dxa"/>
              <w:left w:w="108" w:type="dxa"/>
              <w:bottom w:w="0" w:type="dxa"/>
              <w:right w:w="108" w:type="dxa"/>
            </w:tcMar>
          </w:tcPr>
          <w:p w14:paraId="26E87122"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tcPr>
          <w:p w14:paraId="3E48F7FF"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3695AC92" w14:textId="77777777" w:rsidTr="0071354C">
        <w:trPr>
          <w:trHeight w:val="175"/>
          <w:jc w:val="center"/>
        </w:trPr>
        <w:tc>
          <w:tcPr>
            <w:tcW w:w="2427" w:type="dxa"/>
            <w:gridSpan w:val="2"/>
            <w:shd w:val="clear" w:color="auto" w:fill="auto"/>
            <w:tcMar>
              <w:top w:w="0" w:type="dxa"/>
              <w:left w:w="108" w:type="dxa"/>
              <w:bottom w:w="0" w:type="dxa"/>
              <w:right w:w="108" w:type="dxa"/>
            </w:tcMar>
          </w:tcPr>
          <w:p w14:paraId="21B361D8"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 xml:space="preserve">Reino Unido e Irlanda del Norte </w:t>
            </w:r>
          </w:p>
        </w:tc>
        <w:tc>
          <w:tcPr>
            <w:tcW w:w="1112" w:type="dxa"/>
            <w:shd w:val="clear" w:color="auto" w:fill="auto"/>
            <w:tcMar>
              <w:top w:w="0" w:type="dxa"/>
              <w:left w:w="108" w:type="dxa"/>
              <w:bottom w:w="0" w:type="dxa"/>
              <w:right w:w="108" w:type="dxa"/>
            </w:tcMar>
          </w:tcPr>
          <w:p w14:paraId="79BD6C1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tcPr>
          <w:p w14:paraId="72E89946"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1701" w:type="dxa"/>
            <w:shd w:val="clear" w:color="auto" w:fill="auto"/>
            <w:tcMar>
              <w:top w:w="0" w:type="dxa"/>
              <w:left w:w="108" w:type="dxa"/>
              <w:bottom w:w="0" w:type="dxa"/>
              <w:right w:w="108" w:type="dxa"/>
            </w:tcMar>
          </w:tcPr>
          <w:p w14:paraId="604D1A6C"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c>
          <w:tcPr>
            <w:tcW w:w="2005" w:type="dxa"/>
            <w:shd w:val="clear" w:color="auto" w:fill="auto"/>
            <w:tcMar>
              <w:top w:w="0" w:type="dxa"/>
              <w:left w:w="108" w:type="dxa"/>
              <w:bottom w:w="0" w:type="dxa"/>
              <w:right w:w="108" w:type="dxa"/>
            </w:tcMar>
          </w:tcPr>
          <w:p w14:paraId="08FB9527"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NO</w:t>
            </w:r>
          </w:p>
        </w:tc>
      </w:tr>
      <w:tr w:rsidR="0071354C" w:rsidRPr="00E918A7" w14:paraId="4F5B3434" w14:textId="77777777" w:rsidTr="0071354C">
        <w:trPr>
          <w:trHeight w:val="175"/>
          <w:jc w:val="center"/>
        </w:trPr>
        <w:tc>
          <w:tcPr>
            <w:tcW w:w="2427" w:type="dxa"/>
            <w:gridSpan w:val="2"/>
            <w:shd w:val="clear" w:color="auto" w:fill="auto"/>
            <w:tcMar>
              <w:top w:w="0" w:type="dxa"/>
              <w:left w:w="108" w:type="dxa"/>
              <w:bottom w:w="0" w:type="dxa"/>
              <w:right w:w="108" w:type="dxa"/>
            </w:tcMar>
          </w:tcPr>
          <w:p w14:paraId="270A27BF" w14:textId="77777777" w:rsidR="0071354C" w:rsidRPr="0071354C" w:rsidRDefault="0071354C" w:rsidP="0071354C">
            <w:pPr>
              <w:rPr>
                <w:rFonts w:ascii="Arial" w:hAnsi="Arial" w:cs="Arial"/>
                <w:color w:val="000000" w:themeColor="text1"/>
                <w:sz w:val="22"/>
                <w:szCs w:val="22"/>
              </w:rPr>
            </w:pPr>
            <w:r w:rsidRPr="0071354C">
              <w:rPr>
                <w:rFonts w:ascii="Arial" w:hAnsi="Arial" w:cs="Arial"/>
                <w:color w:val="000000" w:themeColor="text1"/>
                <w:sz w:val="22"/>
                <w:szCs w:val="22"/>
              </w:rPr>
              <w:t>Comunidad Andina</w:t>
            </w:r>
          </w:p>
        </w:tc>
        <w:tc>
          <w:tcPr>
            <w:tcW w:w="1112" w:type="dxa"/>
            <w:shd w:val="clear" w:color="auto" w:fill="auto"/>
            <w:tcMar>
              <w:top w:w="0" w:type="dxa"/>
              <w:left w:w="108" w:type="dxa"/>
              <w:bottom w:w="0" w:type="dxa"/>
              <w:right w:w="108" w:type="dxa"/>
            </w:tcMar>
          </w:tcPr>
          <w:p w14:paraId="4BA38189"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c>
          <w:tcPr>
            <w:tcW w:w="2552" w:type="dxa"/>
            <w:shd w:val="clear" w:color="auto" w:fill="auto"/>
            <w:tcMar>
              <w:top w:w="0" w:type="dxa"/>
              <w:left w:w="108" w:type="dxa"/>
              <w:bottom w:w="0" w:type="dxa"/>
              <w:right w:w="108" w:type="dxa"/>
            </w:tcMar>
          </w:tcPr>
          <w:p w14:paraId="5AAD329E"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N/A</w:t>
            </w:r>
          </w:p>
        </w:tc>
        <w:tc>
          <w:tcPr>
            <w:tcW w:w="1701" w:type="dxa"/>
            <w:shd w:val="clear" w:color="auto" w:fill="auto"/>
            <w:tcMar>
              <w:top w:w="0" w:type="dxa"/>
              <w:left w:w="108" w:type="dxa"/>
              <w:bottom w:w="0" w:type="dxa"/>
              <w:right w:w="108" w:type="dxa"/>
            </w:tcMar>
          </w:tcPr>
          <w:p w14:paraId="417BCD09"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N/A</w:t>
            </w:r>
          </w:p>
        </w:tc>
        <w:tc>
          <w:tcPr>
            <w:tcW w:w="2005" w:type="dxa"/>
            <w:shd w:val="clear" w:color="auto" w:fill="auto"/>
            <w:tcMar>
              <w:top w:w="0" w:type="dxa"/>
              <w:left w:w="108" w:type="dxa"/>
              <w:bottom w:w="0" w:type="dxa"/>
              <w:right w:w="108" w:type="dxa"/>
            </w:tcMar>
          </w:tcPr>
          <w:p w14:paraId="4575B2DA" w14:textId="77777777" w:rsidR="0071354C" w:rsidRPr="0071354C" w:rsidRDefault="0071354C" w:rsidP="0071354C">
            <w:pPr>
              <w:jc w:val="center"/>
              <w:rPr>
                <w:rFonts w:ascii="Arial" w:hAnsi="Arial" w:cs="Arial"/>
                <w:color w:val="000000" w:themeColor="text1"/>
                <w:sz w:val="22"/>
                <w:szCs w:val="22"/>
              </w:rPr>
            </w:pPr>
            <w:r w:rsidRPr="0071354C">
              <w:rPr>
                <w:rFonts w:ascii="Arial" w:hAnsi="Arial" w:cs="Arial"/>
                <w:color w:val="000000" w:themeColor="text1"/>
                <w:sz w:val="22"/>
                <w:szCs w:val="22"/>
              </w:rPr>
              <w:t>SI</w:t>
            </w:r>
          </w:p>
        </w:tc>
      </w:tr>
    </w:tbl>
    <w:p w14:paraId="6837E9EA" w14:textId="348CB862" w:rsidR="005515EE" w:rsidRDefault="005515EE" w:rsidP="000405C4">
      <w:pPr>
        <w:pStyle w:val="Sinespaciado"/>
        <w:jc w:val="both"/>
        <w:rPr>
          <w:rFonts w:ascii="Arial" w:hAnsi="Arial" w:cs="Arial"/>
          <w:b/>
          <w:sz w:val="22"/>
          <w:szCs w:val="22"/>
          <w:lang w:val="es-ES" w:eastAsia="es-ES"/>
        </w:rPr>
      </w:pPr>
    </w:p>
    <w:p w14:paraId="158A451F" w14:textId="77777777" w:rsidR="007E64CD" w:rsidRPr="000958AE" w:rsidRDefault="007E64CD" w:rsidP="000405C4">
      <w:pPr>
        <w:pStyle w:val="Sinespaciado"/>
        <w:jc w:val="both"/>
        <w:rPr>
          <w:rFonts w:ascii="Arial" w:hAnsi="Arial" w:cs="Arial"/>
          <w:b/>
          <w:sz w:val="22"/>
          <w:szCs w:val="22"/>
          <w:lang w:val="es-ES" w:eastAsia="es-ES"/>
        </w:rPr>
      </w:pPr>
    </w:p>
    <w:p w14:paraId="345FCC4B" w14:textId="58C6BE1F" w:rsidR="00F93F62"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w:t>
      </w:r>
      <w:r w:rsidR="00DE3AB8" w:rsidRPr="000958AE">
        <w:rPr>
          <w:rFonts w:ascii="Arial" w:hAnsi="Arial" w:cs="Arial"/>
          <w:b/>
          <w:sz w:val="22"/>
          <w:szCs w:val="22"/>
          <w:u w:val="single"/>
          <w:lang w:val="es-ES" w:eastAsia="es-ES"/>
        </w:rPr>
        <w:t>1</w:t>
      </w:r>
      <w:r w:rsidRPr="000958AE">
        <w:rPr>
          <w:rFonts w:ascii="Arial" w:hAnsi="Arial" w:cs="Arial"/>
          <w:b/>
          <w:sz w:val="22"/>
          <w:szCs w:val="22"/>
          <w:u w:val="single"/>
          <w:lang w:val="es-ES" w:eastAsia="es-ES"/>
        </w:rPr>
        <w:t xml:space="preserve"> CRONOGRAMA DEL PROCESO DE SELECCIÓN: </w:t>
      </w:r>
    </w:p>
    <w:p w14:paraId="7AD5F49B" w14:textId="7D15CB40" w:rsidR="00F93F62" w:rsidRPr="000958AE" w:rsidRDefault="00F93F62" w:rsidP="000405C4">
      <w:pPr>
        <w:pStyle w:val="Sinespaciado"/>
        <w:jc w:val="both"/>
        <w:rPr>
          <w:rFonts w:ascii="Arial" w:hAnsi="Arial" w:cs="Arial"/>
          <w:b/>
          <w:sz w:val="22"/>
          <w:szCs w:val="22"/>
          <w:u w:val="single"/>
          <w:lang w:val="es-ES" w:eastAsia="es-ES"/>
        </w:rPr>
      </w:pPr>
    </w:p>
    <w:p w14:paraId="2A28A3F5" w14:textId="73682333" w:rsidR="00F93F62" w:rsidRPr="000958AE" w:rsidRDefault="00F93F62" w:rsidP="000405C4">
      <w:pPr>
        <w:pStyle w:val="Sinespaciado"/>
        <w:jc w:val="both"/>
        <w:rPr>
          <w:rFonts w:ascii="Arial" w:hAnsi="Arial" w:cs="Arial"/>
          <w:b/>
          <w:sz w:val="22"/>
          <w:szCs w:val="22"/>
          <w:lang w:val="es-ES" w:eastAsia="es-ES"/>
        </w:rPr>
      </w:pPr>
      <w:r w:rsidRPr="000958AE">
        <w:rPr>
          <w:rFonts w:ascii="Arial" w:hAnsi="Arial" w:cs="Arial"/>
          <w:sz w:val="22"/>
          <w:szCs w:val="22"/>
          <w:lang w:val="es-ES" w:eastAsia="es-ES"/>
        </w:rPr>
        <w:t xml:space="preserve">El cronograma puede ser consultado directamente en el SECOP II, en el link del proceso </w:t>
      </w:r>
      <w:r w:rsidRPr="000958AE">
        <w:rPr>
          <w:rFonts w:ascii="Arial" w:hAnsi="Arial" w:cs="Arial"/>
          <w:b/>
          <w:sz w:val="22"/>
          <w:szCs w:val="22"/>
          <w:lang w:val="es-ES" w:eastAsia="es-ES"/>
        </w:rPr>
        <w:t>No. SI-URT-</w:t>
      </w:r>
      <w:r w:rsidR="0071354C">
        <w:rPr>
          <w:rFonts w:ascii="Arial" w:hAnsi="Arial" w:cs="Arial"/>
          <w:b/>
          <w:sz w:val="22"/>
          <w:szCs w:val="22"/>
          <w:lang w:val="es-ES" w:eastAsia="es-ES"/>
        </w:rPr>
        <w:t>10</w:t>
      </w:r>
      <w:r w:rsidRPr="000958AE">
        <w:rPr>
          <w:rFonts w:ascii="Arial" w:hAnsi="Arial" w:cs="Arial"/>
          <w:b/>
          <w:sz w:val="22"/>
          <w:szCs w:val="22"/>
          <w:lang w:val="es-ES" w:eastAsia="es-ES"/>
        </w:rPr>
        <w:t>-202</w:t>
      </w:r>
      <w:r w:rsidR="00CC7F54">
        <w:rPr>
          <w:rFonts w:ascii="Arial" w:hAnsi="Arial" w:cs="Arial"/>
          <w:b/>
          <w:sz w:val="22"/>
          <w:szCs w:val="22"/>
          <w:lang w:val="es-ES" w:eastAsia="es-ES"/>
        </w:rPr>
        <w:t>4</w:t>
      </w:r>
      <w:r w:rsidR="00E940CA" w:rsidRPr="000958AE">
        <w:rPr>
          <w:rFonts w:ascii="Arial" w:hAnsi="Arial" w:cs="Arial"/>
          <w:b/>
          <w:sz w:val="22"/>
          <w:szCs w:val="22"/>
          <w:lang w:val="es-ES" w:eastAsia="es-ES"/>
        </w:rPr>
        <w:t>.</w:t>
      </w:r>
    </w:p>
    <w:p w14:paraId="0C6376F3" w14:textId="77777777" w:rsidR="00F93F62" w:rsidRPr="000958AE" w:rsidRDefault="00F93F62" w:rsidP="000405C4">
      <w:pPr>
        <w:pStyle w:val="Sinespaciado"/>
        <w:jc w:val="both"/>
        <w:rPr>
          <w:rFonts w:ascii="Arial" w:hAnsi="Arial" w:cs="Arial"/>
          <w:sz w:val="22"/>
          <w:szCs w:val="22"/>
          <w:lang w:val="es-ES" w:eastAsia="es-ES"/>
        </w:rPr>
      </w:pPr>
    </w:p>
    <w:p w14:paraId="4599FB58" w14:textId="7685D740" w:rsidR="005515EE"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0958AE">
          <w:rPr>
            <w:rStyle w:val="Hipervnculo"/>
            <w:rFonts w:ascii="Arial" w:hAnsi="Arial" w:cs="Arial"/>
            <w:sz w:val="22"/>
            <w:szCs w:val="22"/>
            <w:lang w:val="es-ES" w:eastAsia="es-ES"/>
          </w:rPr>
          <w:t>www.colombiacompra.gov.co</w:t>
        </w:r>
      </w:hyperlink>
      <w:r w:rsidRPr="000958AE">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0958AE" w:rsidRDefault="005515EE" w:rsidP="000405C4">
      <w:pPr>
        <w:pStyle w:val="Sinespaciado"/>
        <w:jc w:val="both"/>
        <w:rPr>
          <w:rFonts w:ascii="Arial" w:hAnsi="Arial" w:cs="Arial"/>
          <w:b/>
          <w:sz w:val="22"/>
          <w:szCs w:val="22"/>
          <w:u w:val="single"/>
          <w:lang w:val="es-ES" w:eastAsia="es-ES"/>
        </w:rPr>
      </w:pPr>
    </w:p>
    <w:p w14:paraId="47942996" w14:textId="507A2F85" w:rsidR="00E940CA"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2.2</w:t>
      </w:r>
      <w:r w:rsidR="00E940CA" w:rsidRPr="000958AE">
        <w:rPr>
          <w:rFonts w:ascii="Arial" w:hAnsi="Arial" w:cs="Arial"/>
          <w:b/>
          <w:sz w:val="22"/>
          <w:szCs w:val="22"/>
          <w:u w:val="single"/>
          <w:lang w:val="es-ES" w:eastAsia="es-ES"/>
        </w:rPr>
        <w:t xml:space="preserve"> </w:t>
      </w:r>
      <w:r w:rsidRPr="000958AE">
        <w:rPr>
          <w:rFonts w:ascii="Arial" w:hAnsi="Arial" w:cs="Arial"/>
          <w:b/>
          <w:sz w:val="22"/>
          <w:szCs w:val="22"/>
          <w:u w:val="single"/>
          <w:lang w:val="es-ES" w:eastAsia="es-ES"/>
        </w:rPr>
        <w:t xml:space="preserve">Indisponibilidad de la Plataforma </w:t>
      </w:r>
      <w:r w:rsidR="00E940CA" w:rsidRPr="000958AE">
        <w:rPr>
          <w:rFonts w:ascii="Arial" w:hAnsi="Arial" w:cs="Arial"/>
          <w:b/>
          <w:sz w:val="22"/>
          <w:szCs w:val="22"/>
          <w:u w:val="single"/>
          <w:lang w:val="es-ES" w:eastAsia="es-ES"/>
        </w:rPr>
        <w:t>SECOP II:</w:t>
      </w:r>
    </w:p>
    <w:p w14:paraId="3ED10987" w14:textId="77777777" w:rsidR="00E940CA" w:rsidRPr="000958AE" w:rsidRDefault="00E940CA" w:rsidP="000405C4">
      <w:pPr>
        <w:pStyle w:val="Sinespaciado"/>
        <w:jc w:val="both"/>
        <w:rPr>
          <w:rFonts w:ascii="Arial" w:hAnsi="Arial" w:cs="Arial"/>
          <w:b/>
          <w:sz w:val="22"/>
          <w:szCs w:val="22"/>
          <w:lang w:val="es-ES" w:eastAsia="es-ES"/>
        </w:rPr>
      </w:pPr>
    </w:p>
    <w:p w14:paraId="234B8BCF" w14:textId="0BF57EC9" w:rsidR="00E940CA" w:rsidRPr="000958AE" w:rsidRDefault="00E940C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0958AE">
          <w:rPr>
            <w:rStyle w:val="Hipervnculo"/>
            <w:rFonts w:ascii="Arial" w:hAnsi="Arial" w:cs="Arial"/>
            <w:sz w:val="22"/>
            <w:szCs w:val="22"/>
            <w:lang w:val="es-ES" w:eastAsia="es-ES"/>
          </w:rPr>
          <w:t>www.coombiacompra.gov.co</w:t>
        </w:r>
      </w:hyperlink>
      <w:r w:rsidRPr="000958AE">
        <w:rPr>
          <w:rFonts w:ascii="Arial" w:hAnsi="Arial" w:cs="Arial"/>
          <w:sz w:val="22"/>
          <w:szCs w:val="22"/>
          <w:lang w:val="es-ES" w:eastAsia="es-ES"/>
        </w:rPr>
        <w:t>.</w:t>
      </w:r>
    </w:p>
    <w:p w14:paraId="6DBFE280" w14:textId="77777777" w:rsidR="00E940CA" w:rsidRPr="000958AE" w:rsidRDefault="00E940CA" w:rsidP="000405C4">
      <w:pPr>
        <w:pStyle w:val="Sinespaciado"/>
        <w:jc w:val="both"/>
        <w:rPr>
          <w:rFonts w:ascii="Arial" w:hAnsi="Arial" w:cs="Arial"/>
          <w:sz w:val="22"/>
          <w:szCs w:val="22"/>
          <w:lang w:val="es-ES" w:eastAsia="es-ES"/>
        </w:rPr>
      </w:pPr>
    </w:p>
    <w:p w14:paraId="0B06578C" w14:textId="758A735F" w:rsidR="00E940CA" w:rsidRPr="000958AE" w:rsidRDefault="00E940C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2FCCCE59" w14:textId="77777777" w:rsidR="001541D2" w:rsidRPr="000958AE" w:rsidRDefault="001541D2" w:rsidP="000405C4">
      <w:pPr>
        <w:pStyle w:val="Sinespaciado"/>
        <w:jc w:val="both"/>
        <w:rPr>
          <w:rFonts w:ascii="Arial" w:hAnsi="Arial" w:cs="Arial"/>
          <w:sz w:val="22"/>
          <w:szCs w:val="22"/>
          <w:lang w:val="es-ES" w:eastAsia="es-ES"/>
        </w:rPr>
      </w:pPr>
    </w:p>
    <w:p w14:paraId="0FC3051F" w14:textId="5FE4A1D7" w:rsidR="005515EE" w:rsidRPr="000958AE" w:rsidRDefault="001541D2"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El correo electrónico para contactase con la entidad en caso de que sea necesario aplicar el Protocolo de indisponibilidad del SECOP II, es </w:t>
      </w:r>
      <w:hyperlink r:id="rId11" w:history="1">
        <w:r w:rsidRPr="000958AE">
          <w:rPr>
            <w:rStyle w:val="Hipervnculo"/>
            <w:rFonts w:ascii="Arial" w:hAnsi="Arial" w:cs="Arial"/>
            <w:sz w:val="22"/>
            <w:szCs w:val="22"/>
          </w:rPr>
          <w:t>licitaciones@urt.gov.co</w:t>
        </w:r>
      </w:hyperlink>
      <w:r w:rsidRPr="000958AE">
        <w:rPr>
          <w:rFonts w:ascii="Arial" w:hAnsi="Arial" w:cs="Arial"/>
          <w:sz w:val="22"/>
          <w:szCs w:val="22"/>
        </w:rPr>
        <w:t xml:space="preserve">. </w:t>
      </w:r>
    </w:p>
    <w:p w14:paraId="4A0345DE" w14:textId="77777777" w:rsidR="001541D2" w:rsidRPr="000958AE" w:rsidRDefault="001541D2" w:rsidP="000405C4">
      <w:pPr>
        <w:pStyle w:val="Sinespaciado"/>
        <w:jc w:val="both"/>
        <w:rPr>
          <w:rFonts w:ascii="Arial" w:hAnsi="Arial" w:cs="Arial"/>
          <w:b/>
          <w:sz w:val="22"/>
          <w:szCs w:val="22"/>
          <w:lang w:val="es-ES" w:eastAsia="es-ES"/>
        </w:rPr>
      </w:pPr>
    </w:p>
    <w:p w14:paraId="198F86C0" w14:textId="2AEF993B" w:rsidR="005515EE"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2.3 Fomento de Participación de Sujetos de Especial Protección Constitución en la Ejecución de Contratos Estatales</w:t>
      </w:r>
      <w:r w:rsidR="005A18FA" w:rsidRPr="000958AE">
        <w:rPr>
          <w:rFonts w:ascii="Arial" w:hAnsi="Arial" w:cs="Arial"/>
          <w:b/>
          <w:sz w:val="22"/>
          <w:szCs w:val="22"/>
          <w:u w:val="single"/>
          <w:lang w:val="es-ES" w:eastAsia="es-ES"/>
        </w:rPr>
        <w:t>:</w:t>
      </w:r>
    </w:p>
    <w:p w14:paraId="0F61A894" w14:textId="308CE472" w:rsidR="005A18FA" w:rsidRPr="000958AE" w:rsidRDefault="005A18FA" w:rsidP="000405C4">
      <w:pPr>
        <w:pStyle w:val="Sinespaciado"/>
        <w:jc w:val="both"/>
        <w:rPr>
          <w:rFonts w:ascii="Arial" w:hAnsi="Arial" w:cs="Arial"/>
          <w:b/>
          <w:sz w:val="22"/>
          <w:szCs w:val="22"/>
          <w:u w:val="single"/>
          <w:lang w:val="es-ES" w:eastAsia="es-ES"/>
        </w:rPr>
      </w:pPr>
    </w:p>
    <w:p w14:paraId="6F9D64F2" w14:textId="41B59164" w:rsidR="00F26D47" w:rsidRPr="000958AE" w:rsidRDefault="005A18F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De conformidad con lo dispuesto en el numeral 2.2.1.2.4.2.16, del Decreto Nacional 1082 de 2015</w:t>
      </w:r>
      <w:r w:rsidRPr="000958AE">
        <w:rPr>
          <w:rFonts w:ascii="Arial" w:hAnsi="Arial" w:cs="Arial"/>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0958AE">
        <w:rPr>
          <w:rFonts w:ascii="Arial" w:hAnsi="Arial" w:cs="Arial"/>
          <w:sz w:val="22"/>
          <w:szCs w:val="22"/>
          <w:lang w:val="es-ES" w:eastAsia="es-ES"/>
        </w:rPr>
        <w:t xml:space="preserve">  </w:t>
      </w:r>
      <w:r w:rsidR="00F26D47" w:rsidRPr="000958AE">
        <w:rPr>
          <w:rFonts w:ascii="Arial" w:hAnsi="Arial" w:cs="Arial"/>
          <w:sz w:val="22"/>
          <w:szCs w:val="22"/>
          <w:lang w:val="es-ES" w:eastAsia="es-ES"/>
        </w:rPr>
        <w:t xml:space="preserve"> Las entidades de naturaleza pública les asisten</w:t>
      </w:r>
      <w:r w:rsidRPr="000958AE">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0958AE">
        <w:rPr>
          <w:rFonts w:ascii="Arial" w:hAnsi="Arial" w:cs="Arial"/>
          <w:sz w:val="22"/>
          <w:szCs w:val="22"/>
          <w:lang w:val="es-ES" w:eastAsia="es-ES"/>
        </w:rPr>
        <w:t>Constitucional</w:t>
      </w:r>
      <w:r w:rsidRPr="000958AE">
        <w:rPr>
          <w:rFonts w:ascii="Arial" w:hAnsi="Arial" w:cs="Arial"/>
          <w:sz w:val="22"/>
          <w:szCs w:val="22"/>
          <w:lang w:val="es-ES" w:eastAsia="es-ES"/>
        </w:rPr>
        <w:t xml:space="preserve"> para </w:t>
      </w:r>
      <w:r w:rsidR="00F26D47" w:rsidRPr="000958AE">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0958AE" w:rsidRDefault="00F26D47" w:rsidP="000405C4">
      <w:pPr>
        <w:pStyle w:val="Sinespaciado"/>
        <w:jc w:val="both"/>
        <w:rPr>
          <w:rFonts w:ascii="Arial" w:hAnsi="Arial" w:cs="Arial"/>
          <w:sz w:val="22"/>
          <w:szCs w:val="22"/>
          <w:lang w:val="es-ES" w:eastAsia="es-ES"/>
        </w:rPr>
      </w:pPr>
    </w:p>
    <w:p w14:paraId="53874EEE" w14:textId="03C8AC52" w:rsidR="00AB0C9C" w:rsidRPr="000958AE" w:rsidRDefault="00F26D47" w:rsidP="000405C4">
      <w:pPr>
        <w:pStyle w:val="Sinespaciado"/>
        <w:jc w:val="both"/>
        <w:rPr>
          <w:rFonts w:ascii="Arial" w:hAnsi="Arial" w:cs="Arial"/>
          <w:i/>
          <w:iCs/>
          <w:sz w:val="22"/>
          <w:szCs w:val="22"/>
          <w:lang w:val="es-ES" w:eastAsia="es-ES"/>
        </w:rPr>
      </w:pPr>
      <w:r w:rsidRPr="000958AE">
        <w:rPr>
          <w:rFonts w:ascii="Arial" w:hAnsi="Arial" w:cs="Arial"/>
          <w:sz w:val="22"/>
          <w:szCs w:val="22"/>
          <w:lang w:val="es-ES" w:eastAsia="es-ES"/>
        </w:rPr>
        <w:t>En virtud de lo anterior,</w:t>
      </w:r>
      <w:r w:rsidR="005F0964" w:rsidRPr="000958AE">
        <w:rPr>
          <w:rFonts w:ascii="Arial" w:hAnsi="Arial" w:cs="Arial"/>
          <w:sz w:val="22"/>
          <w:szCs w:val="22"/>
          <w:lang w:val="es-ES" w:eastAsia="es-ES"/>
        </w:rPr>
        <w:t xml:space="preserve"> </w:t>
      </w:r>
      <w:r w:rsidR="00AB0C9C" w:rsidRPr="000958AE">
        <w:rPr>
          <w:rFonts w:ascii="Arial" w:hAnsi="Arial" w:cs="Arial"/>
          <w:b/>
          <w:i/>
          <w:sz w:val="22"/>
          <w:szCs w:val="22"/>
          <w:lang w:val="es-ES" w:eastAsia="es-ES"/>
        </w:rPr>
        <w:t>NO</w:t>
      </w:r>
      <w:r w:rsidR="00156EB2" w:rsidRPr="000958AE">
        <w:rPr>
          <w:rFonts w:ascii="Arial" w:hAnsi="Arial" w:cs="Arial"/>
          <w:b/>
          <w:i/>
          <w:sz w:val="22"/>
          <w:szCs w:val="22"/>
          <w:lang w:val="es-ES" w:eastAsia="es-ES"/>
        </w:rPr>
        <w:t xml:space="preserve"> </w:t>
      </w:r>
      <w:r w:rsidR="00AB0C9C" w:rsidRPr="000958AE">
        <w:rPr>
          <w:rFonts w:ascii="Arial" w:hAnsi="Arial" w:cs="Arial"/>
          <w:b/>
          <w:i/>
          <w:sz w:val="22"/>
          <w:szCs w:val="22"/>
          <w:lang w:val="es-ES" w:eastAsia="es-ES"/>
        </w:rPr>
        <w:t xml:space="preserve">es </w:t>
      </w:r>
      <w:r w:rsidR="00156EB2" w:rsidRPr="000958AE">
        <w:rPr>
          <w:rFonts w:ascii="Arial" w:hAnsi="Arial" w:cs="Arial"/>
          <w:b/>
          <w:i/>
          <w:sz w:val="22"/>
          <w:szCs w:val="22"/>
          <w:lang w:val="es-ES" w:eastAsia="es-ES"/>
        </w:rPr>
        <w:t xml:space="preserve">viable </w:t>
      </w:r>
      <w:r w:rsidR="00156EB2" w:rsidRPr="000958AE">
        <w:rPr>
          <w:rFonts w:ascii="Arial" w:hAnsi="Arial" w:cs="Arial"/>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sidRPr="000958AE">
        <w:rPr>
          <w:rFonts w:ascii="Arial" w:hAnsi="Arial" w:cs="Arial"/>
          <w:sz w:val="22"/>
          <w:szCs w:val="22"/>
          <w:lang w:val="es-ES" w:eastAsia="es-ES"/>
        </w:rPr>
        <w:t xml:space="preserve">no es calculable el porcentaje de sujetos de especial protección que </w:t>
      </w:r>
      <w:r w:rsidR="00E05B3C" w:rsidRPr="000958AE">
        <w:rPr>
          <w:rFonts w:ascii="Arial" w:hAnsi="Arial" w:cs="Arial"/>
          <w:sz w:val="22"/>
          <w:szCs w:val="22"/>
          <w:lang w:val="es-ES" w:eastAsia="es-ES"/>
        </w:rPr>
        <w:t>necesita el contratista</w:t>
      </w:r>
      <w:r w:rsidR="00BE67A2" w:rsidRPr="000958AE">
        <w:rPr>
          <w:rFonts w:ascii="Arial" w:hAnsi="Arial" w:cs="Arial"/>
          <w:sz w:val="22"/>
          <w:szCs w:val="22"/>
          <w:lang w:val="es-ES" w:eastAsia="es-ES"/>
        </w:rPr>
        <w:t xml:space="preserve"> </w:t>
      </w:r>
      <w:r w:rsidR="009D6403" w:rsidRPr="000958AE">
        <w:rPr>
          <w:rFonts w:ascii="Arial" w:hAnsi="Arial" w:cs="Arial"/>
          <w:sz w:val="22"/>
          <w:szCs w:val="22"/>
          <w:lang w:val="es-ES" w:eastAsia="es-ES"/>
        </w:rPr>
        <w:t>para la ejecución del contrato</w:t>
      </w:r>
      <w:r w:rsidR="00B32B3D" w:rsidRPr="000958AE">
        <w:rPr>
          <w:rFonts w:ascii="Arial" w:hAnsi="Arial" w:cs="Arial"/>
          <w:sz w:val="22"/>
          <w:szCs w:val="22"/>
          <w:lang w:val="es-ES" w:eastAsia="es-ES"/>
        </w:rPr>
        <w:t xml:space="preserve">, cuyo objeto es </w:t>
      </w:r>
      <w:r w:rsidR="00974C52" w:rsidRPr="000958AE">
        <w:rPr>
          <w:rFonts w:ascii="Arial" w:hAnsi="Arial" w:cs="Arial"/>
          <w:i/>
          <w:iCs/>
          <w:sz w:val="22"/>
          <w:szCs w:val="22"/>
          <w:lang w:val="es-ES" w:eastAsia="es-ES"/>
        </w:rPr>
        <w:t>“</w:t>
      </w:r>
      <w:r w:rsidR="0071354C" w:rsidRPr="0071354C">
        <w:rPr>
          <w:rFonts w:ascii="Arial" w:hAnsi="Arial" w:cs="Arial"/>
          <w:b/>
          <w:bCs/>
          <w:i/>
          <w:iCs/>
          <w:sz w:val="22"/>
          <w:szCs w:val="22"/>
          <w:lang w:val="es-ES" w:eastAsia="es-ES"/>
        </w:rPr>
        <w:t>Contratar el Servicio de mantenimiento Preventivo, Correctivo y Mejoras a la plataforma para la infraestructura tecnológica de la Unidad Administrativa Especial de Gestión de Restitución de Tierras Despojadas.</w:t>
      </w:r>
      <w:r w:rsidR="00974C52" w:rsidRPr="000958AE">
        <w:rPr>
          <w:rFonts w:ascii="Arial" w:hAnsi="Arial" w:cs="Arial"/>
          <w:b/>
          <w:bCs/>
          <w:i/>
          <w:iCs/>
          <w:sz w:val="22"/>
          <w:szCs w:val="22"/>
          <w:lang w:val="es-ES" w:eastAsia="es-ES"/>
        </w:rPr>
        <w:t>”</w:t>
      </w:r>
    </w:p>
    <w:p w14:paraId="394BC88E" w14:textId="77777777" w:rsidR="00156EB2" w:rsidRPr="000958AE" w:rsidRDefault="00156EB2" w:rsidP="000405C4">
      <w:pPr>
        <w:pStyle w:val="Sinespaciado"/>
        <w:jc w:val="both"/>
        <w:rPr>
          <w:rFonts w:ascii="Arial" w:hAnsi="Arial" w:cs="Arial"/>
          <w:sz w:val="22"/>
          <w:szCs w:val="22"/>
          <w:lang w:val="es-ES" w:eastAsia="es-ES"/>
        </w:rPr>
      </w:pPr>
    </w:p>
    <w:p w14:paraId="2824C979" w14:textId="33F09FC4" w:rsidR="005A18FA" w:rsidRPr="000958AE" w:rsidRDefault="000011A5"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2.4 Convocatoria Limitada Mipymes:</w:t>
      </w:r>
    </w:p>
    <w:p w14:paraId="312DEAA9" w14:textId="499021AC" w:rsidR="000011A5" w:rsidRPr="000958AE" w:rsidRDefault="000011A5" w:rsidP="000405C4">
      <w:pPr>
        <w:pStyle w:val="Sinespaciado"/>
        <w:jc w:val="both"/>
        <w:rPr>
          <w:rFonts w:ascii="Arial" w:hAnsi="Arial" w:cs="Arial"/>
          <w:b/>
          <w:sz w:val="22"/>
          <w:szCs w:val="22"/>
          <w:u w:val="single"/>
          <w:lang w:val="es-ES" w:eastAsia="es-ES"/>
        </w:rPr>
      </w:pPr>
    </w:p>
    <w:p w14:paraId="4EDC7C10" w14:textId="0C57159B" w:rsidR="00B82774" w:rsidRPr="000958AE" w:rsidRDefault="000011A5" w:rsidP="00B8277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Teniendo en cuenta lo dispuesto por el Artículo 2.2.1.2.4.2.2 del Decreto 1082 de 2015, </w:t>
      </w:r>
      <w:r w:rsidR="00E8789B" w:rsidRPr="000958AE">
        <w:rPr>
          <w:rFonts w:ascii="Arial" w:hAnsi="Arial" w:cs="Arial"/>
          <w:sz w:val="22"/>
          <w:szCs w:val="22"/>
          <w:lang w:val="es-ES" w:eastAsia="es-ES"/>
        </w:rPr>
        <w:t xml:space="preserve">modificado </w:t>
      </w:r>
      <w:r w:rsidR="00601181" w:rsidRPr="000958AE">
        <w:rPr>
          <w:rFonts w:ascii="Arial" w:hAnsi="Arial" w:cs="Arial"/>
          <w:sz w:val="22"/>
          <w:szCs w:val="22"/>
          <w:lang w:val="es-ES" w:eastAsia="es-ES"/>
        </w:rPr>
        <w:t>por el artículo 5 del Decreto 1860</w:t>
      </w:r>
      <w:r w:rsidR="00E8789B" w:rsidRPr="000958AE">
        <w:rPr>
          <w:rFonts w:ascii="Arial" w:hAnsi="Arial" w:cs="Arial"/>
          <w:sz w:val="22"/>
          <w:szCs w:val="22"/>
          <w:lang w:val="es-ES" w:eastAsia="es-ES"/>
        </w:rPr>
        <w:t xml:space="preserve"> de 2021,</w:t>
      </w:r>
      <w:r w:rsidR="00B82774" w:rsidRPr="000958AE">
        <w:rPr>
          <w:rFonts w:ascii="Arial" w:hAnsi="Arial" w:cs="Arial"/>
          <w:sz w:val="22"/>
          <w:szCs w:val="22"/>
          <w:lang w:val="es-ES" w:eastAsia="es-ES"/>
        </w:rPr>
        <w:t xml:space="preserve"> </w:t>
      </w:r>
      <w:r w:rsidR="004F2B22" w:rsidRPr="000958AE">
        <w:rPr>
          <w:rFonts w:ascii="Arial" w:hAnsi="Arial" w:cs="Arial"/>
          <w:sz w:val="22"/>
          <w:szCs w:val="22"/>
          <w:lang w:val="es-ES" w:eastAsia="es-ES"/>
        </w:rPr>
        <w:t xml:space="preserve">el </w:t>
      </w:r>
      <w:r w:rsidRPr="000958AE">
        <w:rPr>
          <w:rFonts w:ascii="Arial" w:hAnsi="Arial" w:cs="Arial"/>
          <w:sz w:val="22"/>
          <w:szCs w:val="22"/>
          <w:lang w:val="es-ES" w:eastAsia="es-ES"/>
        </w:rPr>
        <w:t>proceso de Selección</w:t>
      </w:r>
      <w:r w:rsidR="00E8789B" w:rsidRPr="000958AE">
        <w:rPr>
          <w:rFonts w:ascii="Arial" w:hAnsi="Arial" w:cs="Arial"/>
          <w:sz w:val="22"/>
          <w:szCs w:val="22"/>
          <w:lang w:val="es-ES" w:eastAsia="es-ES"/>
        </w:rPr>
        <w:t xml:space="preserve"> </w:t>
      </w:r>
      <w:r w:rsidRPr="000958AE">
        <w:rPr>
          <w:rFonts w:ascii="Arial" w:hAnsi="Arial" w:cs="Arial"/>
          <w:sz w:val="22"/>
          <w:szCs w:val="22"/>
          <w:lang w:val="es-ES" w:eastAsia="es-ES"/>
        </w:rPr>
        <w:t>Abreviada por Subasta Inversa</w:t>
      </w:r>
      <w:r w:rsidR="000C7B48">
        <w:rPr>
          <w:rFonts w:ascii="Arial" w:hAnsi="Arial" w:cs="Arial"/>
          <w:sz w:val="22"/>
          <w:szCs w:val="22"/>
          <w:lang w:val="es-ES" w:eastAsia="es-ES"/>
        </w:rPr>
        <w:t xml:space="preserve"> </w:t>
      </w:r>
      <w:r w:rsidR="0071354C">
        <w:rPr>
          <w:rFonts w:ascii="Arial" w:hAnsi="Arial" w:cs="Arial"/>
          <w:b/>
          <w:sz w:val="22"/>
          <w:szCs w:val="22"/>
          <w:lang w:val="es-ES" w:eastAsia="es-ES"/>
        </w:rPr>
        <w:t>SI</w:t>
      </w:r>
      <w:r w:rsidR="000C7B48">
        <w:rPr>
          <w:rFonts w:ascii="Arial" w:hAnsi="Arial" w:cs="Arial"/>
          <w:b/>
          <w:sz w:val="22"/>
          <w:szCs w:val="22"/>
          <w:lang w:val="es-ES" w:eastAsia="es-ES"/>
        </w:rPr>
        <w:t xml:space="preserve"> </w:t>
      </w:r>
      <w:r w:rsidR="00974C52" w:rsidRPr="000958AE">
        <w:rPr>
          <w:rFonts w:ascii="Arial" w:hAnsi="Arial" w:cs="Arial"/>
          <w:bCs/>
          <w:sz w:val="22"/>
          <w:szCs w:val="22"/>
          <w:lang w:val="es-ES" w:eastAsia="es-ES"/>
        </w:rPr>
        <w:t xml:space="preserve">podrá ser </w:t>
      </w:r>
      <w:r w:rsidR="000C7B48">
        <w:rPr>
          <w:rFonts w:ascii="Arial" w:hAnsi="Arial" w:cs="Arial"/>
          <w:bCs/>
          <w:sz w:val="22"/>
          <w:szCs w:val="22"/>
          <w:lang w:val="es-ES" w:eastAsia="es-ES"/>
        </w:rPr>
        <w:t>limitada a</w:t>
      </w:r>
      <w:r w:rsidRPr="000958AE">
        <w:rPr>
          <w:rFonts w:ascii="Arial" w:hAnsi="Arial" w:cs="Arial"/>
          <w:sz w:val="22"/>
          <w:szCs w:val="22"/>
          <w:lang w:val="es-ES" w:eastAsia="es-ES"/>
        </w:rPr>
        <w:t xml:space="preserve"> Mipymes</w:t>
      </w:r>
      <w:r w:rsidR="001C5CE3" w:rsidRPr="000958AE">
        <w:rPr>
          <w:rFonts w:ascii="Arial" w:hAnsi="Arial" w:cs="Arial"/>
          <w:sz w:val="22"/>
          <w:szCs w:val="22"/>
          <w:lang w:val="es-ES" w:eastAsia="es-ES"/>
        </w:rPr>
        <w:t>,</w:t>
      </w:r>
      <w:r w:rsidR="00B82774" w:rsidRPr="000958AE">
        <w:rPr>
          <w:rFonts w:ascii="Arial" w:hAnsi="Arial" w:cs="Arial"/>
          <w:sz w:val="22"/>
          <w:szCs w:val="22"/>
          <w:lang w:val="es-ES" w:eastAsia="es-ES"/>
        </w:rPr>
        <w:t xml:space="preserve"> ya que el presupuesto oficial es </w:t>
      </w:r>
      <w:r w:rsidR="00F35EFB">
        <w:rPr>
          <w:rFonts w:ascii="Arial" w:hAnsi="Arial" w:cs="Arial"/>
          <w:sz w:val="22"/>
          <w:szCs w:val="22"/>
          <w:lang w:val="es-ES" w:eastAsia="es-ES"/>
        </w:rPr>
        <w:t>inferior</w:t>
      </w:r>
      <w:r w:rsidR="00B82774" w:rsidRPr="000958AE">
        <w:rPr>
          <w:rFonts w:ascii="Arial" w:hAnsi="Arial" w:cs="Arial"/>
          <w:sz w:val="22"/>
          <w:szCs w:val="22"/>
          <w:lang w:val="es-ES" w:eastAsia="es-ES"/>
        </w:rPr>
        <w:t xml:space="preserve"> al umbral establecido, que equivale a US125.000.</w:t>
      </w:r>
    </w:p>
    <w:p w14:paraId="7356BF2C" w14:textId="77777777" w:rsidR="00B975E3" w:rsidRPr="000958AE" w:rsidRDefault="00B975E3" w:rsidP="000405C4">
      <w:pPr>
        <w:pStyle w:val="Sinespaciado"/>
        <w:jc w:val="both"/>
        <w:rPr>
          <w:rFonts w:ascii="Arial" w:hAnsi="Arial" w:cs="Arial"/>
          <w:sz w:val="22"/>
          <w:szCs w:val="22"/>
          <w:lang w:val="es-ES" w:eastAsia="es-ES"/>
        </w:rPr>
      </w:pPr>
    </w:p>
    <w:p w14:paraId="5BEB6B71"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PARTICIPANTES</w:t>
      </w:r>
    </w:p>
    <w:p w14:paraId="7185BB98" w14:textId="77777777" w:rsidR="00EE36B2" w:rsidRPr="000958AE" w:rsidRDefault="00EE36B2" w:rsidP="000405C4">
      <w:pPr>
        <w:jc w:val="both"/>
        <w:rPr>
          <w:rFonts w:ascii="Arial" w:hAnsi="Arial" w:cs="Arial"/>
          <w:sz w:val="22"/>
          <w:szCs w:val="22"/>
        </w:rPr>
      </w:pPr>
    </w:p>
    <w:p w14:paraId="327AA57D"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0958AE">
        <w:rPr>
          <w:rFonts w:ascii="Arial" w:hAnsi="Arial" w:cs="Arial"/>
          <w:b/>
          <w:sz w:val="22"/>
          <w:szCs w:val="22"/>
        </w:rPr>
        <w:t xml:space="preserve"> POR LA VIGENCIA DEL CONTRATO Y UN AÑO MÁS. </w:t>
      </w:r>
    </w:p>
    <w:p w14:paraId="33602EA3" w14:textId="77777777" w:rsidR="00E73F37" w:rsidRPr="000958AE" w:rsidRDefault="00E73F37" w:rsidP="000405C4">
      <w:pPr>
        <w:jc w:val="both"/>
        <w:rPr>
          <w:rFonts w:ascii="Arial" w:hAnsi="Arial" w:cs="Arial"/>
          <w:sz w:val="22"/>
          <w:szCs w:val="22"/>
        </w:rPr>
      </w:pPr>
    </w:p>
    <w:p w14:paraId="2102C7C7"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REQUISITOS HABILITANTES</w:t>
      </w:r>
    </w:p>
    <w:p w14:paraId="02B6DFC2" w14:textId="77777777" w:rsidR="00EE36B2" w:rsidRPr="000958AE" w:rsidRDefault="00EE36B2" w:rsidP="000405C4">
      <w:pPr>
        <w:jc w:val="both"/>
        <w:rPr>
          <w:rFonts w:ascii="Arial" w:hAnsi="Arial" w:cs="Arial"/>
          <w:sz w:val="22"/>
          <w:szCs w:val="22"/>
        </w:rPr>
      </w:pPr>
    </w:p>
    <w:p w14:paraId="3CB2CD60"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0958AE" w:rsidRDefault="00EE36B2" w:rsidP="000405C4">
      <w:pPr>
        <w:jc w:val="both"/>
        <w:rPr>
          <w:rFonts w:ascii="Arial" w:hAnsi="Arial" w:cs="Arial"/>
          <w:sz w:val="22"/>
          <w:szCs w:val="22"/>
        </w:rPr>
      </w:pPr>
    </w:p>
    <w:p w14:paraId="18D6F702"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0958AE" w:rsidRDefault="00EE36B2" w:rsidP="000405C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0958AE" w14:paraId="0860C8A1" w14:textId="77777777" w:rsidTr="00EE36B2">
        <w:trPr>
          <w:jc w:val="center"/>
        </w:trPr>
        <w:tc>
          <w:tcPr>
            <w:tcW w:w="5635" w:type="dxa"/>
            <w:gridSpan w:val="2"/>
            <w:shd w:val="clear" w:color="auto" w:fill="BFBFBF" w:themeFill="background1" w:themeFillShade="BF"/>
          </w:tcPr>
          <w:p w14:paraId="5B27291B" w14:textId="77777777" w:rsidR="00EE36B2" w:rsidRPr="000958AE" w:rsidRDefault="00EE36B2" w:rsidP="000405C4">
            <w:pPr>
              <w:jc w:val="both"/>
              <w:rPr>
                <w:rFonts w:ascii="Arial" w:hAnsi="Arial" w:cs="Arial"/>
                <w:b/>
                <w:sz w:val="22"/>
                <w:szCs w:val="22"/>
              </w:rPr>
            </w:pPr>
            <w:bookmarkStart w:id="1" w:name="_Toc329249113"/>
            <w:bookmarkStart w:id="2" w:name="_Toc330459643"/>
            <w:r w:rsidRPr="000958AE">
              <w:rPr>
                <w:rFonts w:ascii="Arial" w:hAnsi="Arial" w:cs="Arial"/>
                <w:b/>
                <w:sz w:val="22"/>
                <w:szCs w:val="22"/>
              </w:rPr>
              <w:t>REQUISITOS HABILITANTES</w:t>
            </w:r>
            <w:bookmarkEnd w:id="1"/>
            <w:bookmarkEnd w:id="2"/>
          </w:p>
        </w:tc>
      </w:tr>
      <w:tr w:rsidR="00EE36B2" w:rsidRPr="000958AE" w14:paraId="14286B5F" w14:textId="77777777" w:rsidTr="00EE36B2">
        <w:trPr>
          <w:jc w:val="center"/>
        </w:trPr>
        <w:tc>
          <w:tcPr>
            <w:tcW w:w="4217" w:type="dxa"/>
          </w:tcPr>
          <w:p w14:paraId="03FD7779" w14:textId="77777777" w:rsidR="00EE36B2" w:rsidRPr="000958AE" w:rsidRDefault="00EE36B2" w:rsidP="000405C4">
            <w:pPr>
              <w:jc w:val="both"/>
              <w:rPr>
                <w:rFonts w:ascii="Arial" w:hAnsi="Arial" w:cs="Arial"/>
                <w:sz w:val="22"/>
                <w:szCs w:val="22"/>
              </w:rPr>
            </w:pPr>
            <w:bookmarkStart w:id="3" w:name="_Toc329249114"/>
            <w:bookmarkStart w:id="4" w:name="_Toc330459644"/>
            <w:r w:rsidRPr="000958AE">
              <w:rPr>
                <w:rFonts w:ascii="Arial" w:hAnsi="Arial" w:cs="Arial"/>
                <w:sz w:val="22"/>
                <w:szCs w:val="22"/>
              </w:rPr>
              <w:t>3.1. Verificación requisitos jurídicos</w:t>
            </w:r>
            <w:bookmarkEnd w:id="3"/>
            <w:bookmarkEnd w:id="4"/>
          </w:p>
        </w:tc>
        <w:tc>
          <w:tcPr>
            <w:tcW w:w="1418" w:type="dxa"/>
          </w:tcPr>
          <w:p w14:paraId="2DDD0C2A" w14:textId="77777777" w:rsidR="00EE36B2" w:rsidRPr="000958AE" w:rsidRDefault="00EE36B2" w:rsidP="000405C4">
            <w:pPr>
              <w:jc w:val="both"/>
              <w:rPr>
                <w:rFonts w:ascii="Arial" w:hAnsi="Arial" w:cs="Arial"/>
                <w:sz w:val="22"/>
                <w:szCs w:val="22"/>
              </w:rPr>
            </w:pPr>
            <w:bookmarkStart w:id="5" w:name="_Toc329249115"/>
            <w:bookmarkStart w:id="6" w:name="_Toc330459645"/>
            <w:r w:rsidRPr="000958AE">
              <w:rPr>
                <w:rFonts w:ascii="Arial" w:hAnsi="Arial" w:cs="Arial"/>
                <w:sz w:val="22"/>
                <w:szCs w:val="22"/>
              </w:rPr>
              <w:t>Habilitante</w:t>
            </w:r>
            <w:bookmarkEnd w:id="5"/>
            <w:bookmarkEnd w:id="6"/>
          </w:p>
        </w:tc>
      </w:tr>
      <w:tr w:rsidR="00EE36B2" w:rsidRPr="000958AE" w14:paraId="36FB6E5D" w14:textId="77777777" w:rsidTr="00EE36B2">
        <w:trPr>
          <w:jc w:val="center"/>
        </w:trPr>
        <w:tc>
          <w:tcPr>
            <w:tcW w:w="4217" w:type="dxa"/>
          </w:tcPr>
          <w:p w14:paraId="6DABD342" w14:textId="77777777" w:rsidR="00EE36B2" w:rsidRPr="000958AE" w:rsidRDefault="00EE36B2" w:rsidP="000405C4">
            <w:pPr>
              <w:jc w:val="both"/>
              <w:rPr>
                <w:rFonts w:ascii="Arial" w:hAnsi="Arial" w:cs="Arial"/>
                <w:sz w:val="22"/>
                <w:szCs w:val="22"/>
              </w:rPr>
            </w:pPr>
            <w:bookmarkStart w:id="7" w:name="_Toc329249116"/>
            <w:bookmarkStart w:id="8" w:name="_Toc330459646"/>
            <w:r w:rsidRPr="000958AE">
              <w:rPr>
                <w:rFonts w:ascii="Arial" w:hAnsi="Arial" w:cs="Arial"/>
                <w:sz w:val="22"/>
                <w:szCs w:val="22"/>
              </w:rPr>
              <w:t>3.2. Verificación requisitos financieros</w:t>
            </w:r>
            <w:bookmarkEnd w:id="7"/>
            <w:bookmarkEnd w:id="8"/>
          </w:p>
        </w:tc>
        <w:tc>
          <w:tcPr>
            <w:tcW w:w="1418" w:type="dxa"/>
          </w:tcPr>
          <w:p w14:paraId="73D46A35" w14:textId="77777777" w:rsidR="00EE36B2" w:rsidRPr="000958AE" w:rsidRDefault="00EE36B2" w:rsidP="000405C4">
            <w:pPr>
              <w:jc w:val="both"/>
              <w:rPr>
                <w:rFonts w:ascii="Arial" w:hAnsi="Arial" w:cs="Arial"/>
                <w:sz w:val="22"/>
                <w:szCs w:val="22"/>
              </w:rPr>
            </w:pPr>
            <w:bookmarkStart w:id="9" w:name="_Toc329249117"/>
            <w:bookmarkStart w:id="10" w:name="_Toc330459647"/>
            <w:r w:rsidRPr="000958AE">
              <w:rPr>
                <w:rFonts w:ascii="Arial" w:hAnsi="Arial" w:cs="Arial"/>
                <w:sz w:val="22"/>
                <w:szCs w:val="22"/>
              </w:rPr>
              <w:t>Habilitante</w:t>
            </w:r>
            <w:bookmarkEnd w:id="9"/>
            <w:bookmarkEnd w:id="10"/>
          </w:p>
        </w:tc>
      </w:tr>
      <w:tr w:rsidR="00EE36B2" w:rsidRPr="000958AE" w14:paraId="0EBA00FE" w14:textId="77777777" w:rsidTr="00EE36B2">
        <w:trPr>
          <w:jc w:val="center"/>
        </w:trPr>
        <w:tc>
          <w:tcPr>
            <w:tcW w:w="4217" w:type="dxa"/>
          </w:tcPr>
          <w:p w14:paraId="66C5AA0B" w14:textId="77777777" w:rsidR="00EE36B2" w:rsidRPr="000958AE" w:rsidRDefault="00EE36B2" w:rsidP="000405C4">
            <w:pPr>
              <w:jc w:val="both"/>
              <w:rPr>
                <w:rFonts w:ascii="Arial" w:hAnsi="Arial" w:cs="Arial"/>
                <w:sz w:val="22"/>
                <w:szCs w:val="22"/>
              </w:rPr>
            </w:pPr>
            <w:bookmarkStart w:id="11" w:name="_Toc329249118"/>
            <w:bookmarkStart w:id="12" w:name="_Toc330459648"/>
            <w:r w:rsidRPr="000958AE">
              <w:rPr>
                <w:rFonts w:ascii="Arial" w:hAnsi="Arial" w:cs="Arial"/>
                <w:sz w:val="22"/>
                <w:szCs w:val="22"/>
              </w:rPr>
              <w:t>3.3. Verificación requisitos técnicos</w:t>
            </w:r>
            <w:bookmarkEnd w:id="11"/>
            <w:bookmarkEnd w:id="12"/>
          </w:p>
        </w:tc>
        <w:tc>
          <w:tcPr>
            <w:tcW w:w="1418" w:type="dxa"/>
          </w:tcPr>
          <w:p w14:paraId="4819540B" w14:textId="77777777" w:rsidR="00EE36B2" w:rsidRPr="000958AE" w:rsidRDefault="00EE36B2" w:rsidP="000405C4">
            <w:pPr>
              <w:jc w:val="both"/>
              <w:rPr>
                <w:rFonts w:ascii="Arial" w:hAnsi="Arial" w:cs="Arial"/>
                <w:sz w:val="22"/>
                <w:szCs w:val="22"/>
              </w:rPr>
            </w:pPr>
            <w:bookmarkStart w:id="13" w:name="_Toc329249119"/>
            <w:bookmarkStart w:id="14" w:name="_Toc330459649"/>
            <w:r w:rsidRPr="000958AE">
              <w:rPr>
                <w:rFonts w:ascii="Arial" w:hAnsi="Arial" w:cs="Arial"/>
                <w:sz w:val="22"/>
                <w:szCs w:val="22"/>
              </w:rPr>
              <w:t>Habilitante</w:t>
            </w:r>
            <w:bookmarkEnd w:id="13"/>
            <w:bookmarkEnd w:id="14"/>
          </w:p>
        </w:tc>
      </w:tr>
    </w:tbl>
    <w:p w14:paraId="10C4BF55" w14:textId="2E10F1A1" w:rsidR="00EE36B2" w:rsidRPr="000958AE" w:rsidRDefault="00EE36B2" w:rsidP="000405C4">
      <w:pPr>
        <w:jc w:val="both"/>
        <w:rPr>
          <w:rFonts w:ascii="Arial" w:hAnsi="Arial" w:cs="Arial"/>
          <w:sz w:val="22"/>
          <w:szCs w:val="22"/>
        </w:rPr>
      </w:pPr>
    </w:p>
    <w:p w14:paraId="5B1285AD" w14:textId="709F3608" w:rsidR="00275E15" w:rsidRPr="000958AE" w:rsidRDefault="00275E15" w:rsidP="00240E5B">
      <w:pPr>
        <w:jc w:val="both"/>
        <w:rPr>
          <w:rFonts w:ascii="Arial" w:hAnsi="Arial" w:cs="Arial"/>
          <w:sz w:val="22"/>
          <w:szCs w:val="22"/>
        </w:rPr>
      </w:pPr>
    </w:p>
    <w:p w14:paraId="48F09BDB"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 xml:space="preserve">Teniendo en cuenta que la necesidad a satisfacer corresponde a bienes y servicios que poseen las mismas especificaciones técnicas, y comparten patrones de desempeño y calidad objetivamente definidos y que el presupuesto considerado para esta adquisición supera la mínima cuantía para la vigencia 2023, la modalidad de selección es la de </w:t>
      </w:r>
      <w:r w:rsidRPr="000958AE">
        <w:rPr>
          <w:rFonts w:ascii="Arial" w:hAnsi="Arial" w:cs="Arial"/>
          <w:b/>
          <w:sz w:val="22"/>
          <w:szCs w:val="22"/>
        </w:rPr>
        <w:t xml:space="preserve">SELECCIÓN ABREVIADA DE CARACTERISTICAS TÉNICAS UNIFORMES Y DE COMUN UTILIZACIÓN POR SUBASTA INVERSA ELECTRÓNICA, </w:t>
      </w:r>
      <w:r w:rsidRPr="000958AE">
        <w:rPr>
          <w:rFonts w:ascii="Arial" w:hAnsi="Arial" w:cs="Arial"/>
          <w:sz w:val="22"/>
          <w:szCs w:val="22"/>
        </w:rPr>
        <w:t>de conformidad a lo dispuesto en el inciso 2 del literal a) del numeral 2 del artículo 2 de la Ley 1150 de 2007.</w:t>
      </w:r>
    </w:p>
    <w:p w14:paraId="5197F407" w14:textId="77777777" w:rsidR="00275E15" w:rsidRPr="000958AE" w:rsidRDefault="00275E15" w:rsidP="00240E5B">
      <w:pPr>
        <w:jc w:val="both"/>
        <w:rPr>
          <w:rFonts w:ascii="Arial" w:hAnsi="Arial" w:cs="Arial"/>
          <w:sz w:val="22"/>
          <w:szCs w:val="22"/>
        </w:rPr>
      </w:pPr>
    </w:p>
    <w:p w14:paraId="4D7997B8"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 xml:space="preserve">De igual modo la Subsección 3 artículo 2.2.1.1.1.3.1 en el párrafo 6º del Decreto 1082 de 2015, trae la siguiente definición: </w:t>
      </w:r>
    </w:p>
    <w:p w14:paraId="4CBE4C41" w14:textId="77777777" w:rsidR="00275E15" w:rsidRPr="000958AE" w:rsidRDefault="00275E15" w:rsidP="00240E5B">
      <w:pPr>
        <w:jc w:val="both"/>
        <w:rPr>
          <w:rFonts w:ascii="Arial" w:hAnsi="Arial" w:cs="Arial"/>
          <w:sz w:val="22"/>
          <w:szCs w:val="22"/>
        </w:rPr>
      </w:pPr>
    </w:p>
    <w:p w14:paraId="3B802E5C" w14:textId="77777777" w:rsidR="00275E15" w:rsidRPr="000958AE" w:rsidRDefault="00275E15" w:rsidP="00240E5B">
      <w:pPr>
        <w:jc w:val="both"/>
        <w:rPr>
          <w:rFonts w:ascii="Arial" w:hAnsi="Arial" w:cs="Arial"/>
          <w:i/>
          <w:sz w:val="22"/>
          <w:szCs w:val="22"/>
        </w:rPr>
      </w:pPr>
      <w:r w:rsidRPr="000958AE">
        <w:rPr>
          <w:rFonts w:ascii="Arial" w:hAnsi="Arial" w:cs="Arial"/>
          <w:i/>
          <w:sz w:val="22"/>
          <w:szCs w:val="22"/>
        </w:rPr>
        <w:t>“Bienes y Servicios de Características Técnicas Uniformes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p>
    <w:p w14:paraId="3F7F439B" w14:textId="77777777" w:rsidR="00275E15" w:rsidRPr="000958AE" w:rsidRDefault="00275E15" w:rsidP="00240E5B">
      <w:pPr>
        <w:jc w:val="both"/>
        <w:rPr>
          <w:rFonts w:ascii="Arial" w:hAnsi="Arial" w:cs="Arial"/>
          <w:sz w:val="22"/>
          <w:szCs w:val="22"/>
        </w:rPr>
      </w:pPr>
    </w:p>
    <w:p w14:paraId="10517664"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Por tratarse de servicios de Características Técnicas Uniformes, con especificaciones técnicas y patrones de  desempeño y calidad iguales o similares, que en consecuencia pueden ser agrupados como bienes y servicios homogéneos para su adquisición, de acuerdo a las definiciones contempladas tanto en el literal a) del numeral 2 del artículo 2° de la Ley 1150 de 2007 y el artículo 2.2.1.1.1.3.1 del Decreto 1082 de 2015, la Entidad puede optar por los siguientes procedimientos para su adquisición: Subasta Inversa, adquisición a través de bolsas de productos o por acuerdo marco de precios.</w:t>
      </w:r>
    </w:p>
    <w:p w14:paraId="20378F14" w14:textId="77777777" w:rsidR="00275E15" w:rsidRPr="000958AE" w:rsidRDefault="00275E15" w:rsidP="00240E5B">
      <w:pPr>
        <w:jc w:val="both"/>
        <w:rPr>
          <w:rFonts w:ascii="Arial" w:hAnsi="Arial" w:cs="Arial"/>
          <w:sz w:val="22"/>
          <w:szCs w:val="22"/>
        </w:rPr>
      </w:pPr>
    </w:p>
    <w:p w14:paraId="0E78C750"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En cumplimiento del Decreto Presidencial 310 de 2021, la UAEGRTD analizó y verificó los diferentes acuerdos marco de precios e instrumentos de agregación de demanda, concluyendo que no existe instrumento específico que cumpla con las condiciones mínimas requeridas por la Entidad, del mismo modo, no se puede concluir si es más factible tomar el servicio a través de la bolsa mercantil Colombia, ya que el servicio tiene un costo de intermediación que genera un incremento al valor proyectado por la entidad para dicho servicio, además de ello, el servicio requerido solo tendrá el valor ofertado una vez culmine el proceso de selección, razón por la cual se debe adelantar un proceso de selección competitivo a través de la modalidad de selección abreviada por subasta inversa por tratarse de elementos con características técnicas uniformes y común utilización.</w:t>
      </w:r>
    </w:p>
    <w:p w14:paraId="4A8301C2" w14:textId="77777777" w:rsidR="00275E15" w:rsidRPr="000958AE" w:rsidRDefault="00275E15" w:rsidP="00240E5B">
      <w:pPr>
        <w:jc w:val="both"/>
        <w:rPr>
          <w:rFonts w:ascii="Arial" w:hAnsi="Arial" w:cs="Arial"/>
          <w:sz w:val="22"/>
          <w:szCs w:val="22"/>
        </w:rPr>
      </w:pPr>
    </w:p>
    <w:p w14:paraId="1EE74413" w14:textId="77777777" w:rsidR="00275E15" w:rsidRPr="000958AE" w:rsidRDefault="00275E15" w:rsidP="00240E5B">
      <w:pPr>
        <w:pStyle w:val="Encabezado"/>
        <w:jc w:val="both"/>
        <w:rPr>
          <w:rFonts w:ascii="Arial" w:hAnsi="Arial" w:cs="Arial"/>
          <w:bCs/>
          <w:color w:val="000000"/>
        </w:rPr>
      </w:pPr>
      <w:r w:rsidRPr="000958AE">
        <w:rPr>
          <w:rFonts w:ascii="Arial" w:hAnsi="Arial" w:cs="Arial"/>
        </w:rPr>
        <w:t>La UAEGRTD, para el presente proceso de selección se ceñirá a lo contemplado para la SUBASTA INVERSA ELECTRÓNICA en los artículos 2.2.1.2.1.2.1 a 2.2.1.2.1.2.6 del Decreto 1082 de 2015, Ley 2069 de 2020 y Decreto Nacional 1860 de 2021 y demás normas complementarias, siendo el único factor de selección objetiva el menor precio ofertado.</w:t>
      </w:r>
    </w:p>
    <w:p w14:paraId="292B4327" w14:textId="77777777" w:rsidR="00275E15" w:rsidRPr="000958AE" w:rsidRDefault="00275E15" w:rsidP="00240E5B">
      <w:pPr>
        <w:pStyle w:val="Encabezado"/>
        <w:jc w:val="both"/>
        <w:rPr>
          <w:rFonts w:ascii="Arial" w:hAnsi="Arial" w:cs="Arial"/>
          <w:bCs/>
          <w:color w:val="000000"/>
        </w:rPr>
      </w:pPr>
    </w:p>
    <w:p w14:paraId="7BBBF61F" w14:textId="77777777" w:rsidR="00275E15" w:rsidRPr="000958AE" w:rsidRDefault="00275E15" w:rsidP="00240E5B">
      <w:pPr>
        <w:pStyle w:val="Encabezado"/>
        <w:jc w:val="both"/>
        <w:rPr>
          <w:rFonts w:ascii="Arial" w:hAnsi="Arial" w:cs="Arial"/>
          <w:bCs/>
          <w:color w:val="000000"/>
        </w:rPr>
      </w:pPr>
      <w:r w:rsidRPr="000958AE">
        <w:rPr>
          <w:rFonts w:ascii="Arial" w:hAnsi="Arial" w:cs="Arial"/>
          <w:bCs/>
          <w:color w:val="000000"/>
        </w:rPr>
        <w:t>A continuación, se menciona el proceso y criterios de verificación y evaluación de las propuestas, con su correspondiente asignación en calificación si es del caso, así como el orden de cada criterio. La verificación de requisitos habilitantes y la evaluación técnica y económica de las propuestas estará a cargo del Comité Evaluador conformado para el presente proceso.</w:t>
      </w:r>
    </w:p>
    <w:p w14:paraId="74DE03FC" w14:textId="77777777" w:rsidR="00275E15" w:rsidRPr="000958AE" w:rsidRDefault="00275E15" w:rsidP="00240E5B">
      <w:pPr>
        <w:pStyle w:val="Encabezado"/>
        <w:jc w:val="both"/>
        <w:rPr>
          <w:rFonts w:ascii="Arial" w:hAnsi="Arial" w:cs="Arial"/>
          <w:bCs/>
          <w:color w:val="000000"/>
        </w:rPr>
      </w:pPr>
    </w:p>
    <w:p w14:paraId="044BDD27" w14:textId="77777777"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a) Requisitos Jurídicos:</w:t>
      </w:r>
      <w:r w:rsidRPr="000958AE">
        <w:rPr>
          <w:rFonts w:ascii="Arial" w:hAnsi="Arial" w:cs="Arial"/>
          <w:bCs/>
          <w:color w:val="000000"/>
        </w:rPr>
        <w:t xml:space="preserve"> Son habilitantes y permiten la participación en el proceso.</w:t>
      </w:r>
    </w:p>
    <w:p w14:paraId="6D6FC55B" w14:textId="77777777" w:rsidR="00275E15" w:rsidRPr="000958AE" w:rsidRDefault="00275E15" w:rsidP="00240E5B">
      <w:pPr>
        <w:autoSpaceDE w:val="0"/>
        <w:autoSpaceDN w:val="0"/>
        <w:adjustRightInd w:val="0"/>
        <w:jc w:val="both"/>
        <w:rPr>
          <w:rFonts w:ascii="Arial" w:hAnsi="Arial" w:cs="Arial"/>
          <w:bCs/>
          <w:color w:val="000000"/>
          <w:sz w:val="22"/>
          <w:szCs w:val="22"/>
        </w:rPr>
      </w:pPr>
      <w:r w:rsidRPr="000958AE">
        <w:rPr>
          <w:rFonts w:ascii="Arial" w:hAnsi="Arial" w:cs="Arial"/>
          <w:b/>
          <w:bCs/>
          <w:color w:val="000000"/>
          <w:sz w:val="22"/>
          <w:szCs w:val="22"/>
        </w:rPr>
        <w:t>b) Capacidad financiera y capacidad organizacional:</w:t>
      </w:r>
      <w:r w:rsidRPr="000958AE">
        <w:rPr>
          <w:rFonts w:ascii="Arial" w:hAnsi="Arial" w:cs="Arial"/>
          <w:bCs/>
          <w:color w:val="000000"/>
          <w:sz w:val="22"/>
          <w:szCs w:val="22"/>
        </w:rPr>
        <w:t xml:space="preserve"> Son habilitantes y permiten la participación en el proceso. </w:t>
      </w:r>
    </w:p>
    <w:p w14:paraId="73F329FE" w14:textId="77777777"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c)  Requisitos Técnicos:</w:t>
      </w:r>
      <w:r w:rsidRPr="000958AE">
        <w:rPr>
          <w:rFonts w:ascii="Arial" w:hAnsi="Arial" w:cs="Arial"/>
          <w:bCs/>
          <w:color w:val="000000"/>
        </w:rPr>
        <w:t xml:space="preserve"> La Propuesta técnica básica es habilitante y permite la participación en el proceso. </w:t>
      </w:r>
    </w:p>
    <w:p w14:paraId="529EF1E1" w14:textId="7A0415FF"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 xml:space="preserve">d)  Criterios de selección: </w:t>
      </w:r>
      <w:r w:rsidRPr="000958AE">
        <w:rPr>
          <w:rFonts w:ascii="Arial" w:hAnsi="Arial" w:cs="Arial"/>
          <w:bCs/>
          <w:color w:val="000000"/>
        </w:rPr>
        <w:t xml:space="preserve">El proceso se adjudicará a la propuesta que cumpla los requisitos mínimos jurídicos, técnicos y financieros y ocupe el primer </w:t>
      </w:r>
      <w:r w:rsidR="00270F3A">
        <w:rPr>
          <w:rFonts w:ascii="Arial" w:hAnsi="Arial" w:cs="Arial"/>
          <w:bCs/>
          <w:color w:val="000000"/>
        </w:rPr>
        <w:t>en el evento de la subasta inversa electrónica</w:t>
      </w:r>
      <w:r w:rsidRPr="000958AE">
        <w:rPr>
          <w:rFonts w:ascii="Arial" w:hAnsi="Arial" w:cs="Arial"/>
          <w:bCs/>
          <w:color w:val="000000"/>
        </w:rPr>
        <w:t>.</w:t>
      </w:r>
    </w:p>
    <w:p w14:paraId="36B22147" w14:textId="77777777" w:rsidR="00275E15" w:rsidRPr="000958AE" w:rsidRDefault="00275E15" w:rsidP="00240E5B">
      <w:pPr>
        <w:pStyle w:val="Encabezado"/>
        <w:jc w:val="both"/>
        <w:rPr>
          <w:rFonts w:ascii="Arial" w:hAnsi="Arial" w:cs="Arial"/>
          <w:bCs/>
          <w:color w:val="000000"/>
        </w:rPr>
      </w:pPr>
    </w:p>
    <w:p w14:paraId="26DC9714" w14:textId="77777777" w:rsidR="00EE36B2" w:rsidRPr="000958AE" w:rsidRDefault="00EE36B2" w:rsidP="000405C4">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5" w:name="_Toc476814930"/>
      <w:r w:rsidRPr="000958AE">
        <w:rPr>
          <w:rFonts w:ascii="Arial" w:hAnsi="Arial" w:cs="Arial"/>
          <w:sz w:val="22"/>
          <w:szCs w:val="22"/>
        </w:rPr>
        <w:t xml:space="preserve">REQUISITOS HABILITANTES </w:t>
      </w:r>
      <w:bookmarkEnd w:id="15"/>
      <w:r w:rsidRPr="000958AE">
        <w:rPr>
          <w:rFonts w:ascii="Arial" w:hAnsi="Arial" w:cs="Arial"/>
          <w:sz w:val="22"/>
          <w:szCs w:val="22"/>
        </w:rPr>
        <w:t>JURÍDICOS</w:t>
      </w:r>
    </w:p>
    <w:p w14:paraId="779C9262" w14:textId="77777777" w:rsidR="00EE36B2" w:rsidRPr="000958AE" w:rsidRDefault="00EE36B2" w:rsidP="000405C4">
      <w:pPr>
        <w:tabs>
          <w:tab w:val="left" w:pos="567"/>
        </w:tabs>
        <w:jc w:val="both"/>
        <w:rPr>
          <w:rFonts w:ascii="Arial" w:hAnsi="Arial" w:cs="Arial"/>
          <w:b/>
          <w:sz w:val="22"/>
          <w:szCs w:val="22"/>
        </w:rPr>
      </w:pPr>
    </w:p>
    <w:p w14:paraId="749767B2" w14:textId="2143D4E2" w:rsidR="00B975E3" w:rsidRPr="000958AE" w:rsidRDefault="00B975E3" w:rsidP="000405C4">
      <w:pPr>
        <w:pStyle w:val="Textoindependiente"/>
        <w:jc w:val="both"/>
        <w:rPr>
          <w:rFonts w:ascii="Arial" w:hAnsi="Arial" w:cs="Arial"/>
          <w:b w:val="0"/>
          <w:bCs/>
          <w:sz w:val="22"/>
          <w:szCs w:val="22"/>
        </w:rPr>
      </w:pPr>
      <w:r w:rsidRPr="000958AE">
        <w:rPr>
          <w:rFonts w:ascii="Arial" w:hAnsi="Arial" w:cs="Arial"/>
          <w:b w:val="0"/>
          <w:bCs/>
          <w:sz w:val="22"/>
          <w:szCs w:val="22"/>
        </w:rPr>
        <w:t xml:space="preserve">Los requisitos habilitantes </w:t>
      </w:r>
      <w:r w:rsidR="00270F3A" w:rsidRPr="000958AE">
        <w:rPr>
          <w:rFonts w:ascii="Arial" w:hAnsi="Arial" w:cs="Arial"/>
          <w:b w:val="0"/>
          <w:bCs/>
          <w:sz w:val="22"/>
          <w:szCs w:val="22"/>
        </w:rPr>
        <w:t>Jurídicos</w:t>
      </w:r>
      <w:r w:rsidRPr="000958AE">
        <w:rPr>
          <w:rFonts w:ascii="Arial" w:hAnsi="Arial" w:cs="Arial"/>
          <w:b w:val="0"/>
          <w:bCs/>
          <w:sz w:val="22"/>
          <w:szCs w:val="22"/>
        </w:rPr>
        <w:t xml:space="preserve"> se fundamentan en los requerimientos exigidos legalmente para efectos determinar la </w:t>
      </w:r>
      <w:r w:rsidR="00270F3A" w:rsidRPr="000958AE">
        <w:rPr>
          <w:rFonts w:ascii="Arial" w:hAnsi="Arial" w:cs="Arial"/>
          <w:b w:val="0"/>
          <w:bCs/>
          <w:sz w:val="22"/>
          <w:szCs w:val="22"/>
        </w:rPr>
        <w:t>Capacidad</w:t>
      </w:r>
      <w:r w:rsidRPr="000958AE">
        <w:rPr>
          <w:rFonts w:ascii="Arial" w:hAnsi="Arial" w:cs="Arial"/>
          <w:b w:val="0"/>
          <w:bCs/>
          <w:sz w:val="22"/>
          <w:szCs w:val="22"/>
        </w:rPr>
        <w:t xml:space="preserve"> jurídica de los proponentes y futuros contratistas.</w:t>
      </w:r>
    </w:p>
    <w:p w14:paraId="6F71FE03" w14:textId="77777777" w:rsidR="00B975E3" w:rsidRPr="000958AE" w:rsidRDefault="00B975E3" w:rsidP="000405C4">
      <w:pPr>
        <w:jc w:val="both"/>
        <w:rPr>
          <w:rFonts w:ascii="Arial" w:hAnsi="Arial" w:cs="Arial"/>
          <w:sz w:val="22"/>
          <w:szCs w:val="22"/>
        </w:rPr>
      </w:pPr>
    </w:p>
    <w:p w14:paraId="032ABE17" w14:textId="77777777" w:rsidR="00B975E3" w:rsidRPr="000958AE" w:rsidRDefault="00B975E3" w:rsidP="000405C4">
      <w:pPr>
        <w:jc w:val="both"/>
        <w:rPr>
          <w:rFonts w:ascii="Arial" w:hAnsi="Arial" w:cs="Arial"/>
          <w:sz w:val="22"/>
          <w:szCs w:val="22"/>
        </w:rPr>
      </w:pPr>
      <w:r w:rsidRPr="000958AE">
        <w:rPr>
          <w:rFonts w:ascii="Arial" w:hAnsi="Arial" w:cs="Arial"/>
          <w:sz w:val="22"/>
          <w:szCs w:val="22"/>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0958AE">
        <w:rPr>
          <w:rFonts w:ascii="Arial" w:hAnsi="Arial" w:cs="Arial"/>
          <w:b/>
          <w:sz w:val="22"/>
          <w:szCs w:val="22"/>
        </w:rPr>
        <w:t xml:space="preserve"> POR LA VIGENCIA DEL CONTRATO Y UN AÑO MÁS. </w:t>
      </w:r>
    </w:p>
    <w:p w14:paraId="19CB3BB8" w14:textId="77777777" w:rsidR="00B975E3" w:rsidRPr="000958AE" w:rsidRDefault="00B975E3" w:rsidP="000405C4">
      <w:pPr>
        <w:jc w:val="both"/>
        <w:rPr>
          <w:rFonts w:ascii="Arial" w:hAnsi="Arial" w:cs="Arial"/>
          <w:sz w:val="22"/>
          <w:szCs w:val="22"/>
        </w:rPr>
      </w:pPr>
    </w:p>
    <w:p w14:paraId="24BEC0A3" w14:textId="77777777" w:rsidR="00B975E3" w:rsidRPr="000958AE" w:rsidRDefault="00B975E3" w:rsidP="000405C4">
      <w:pPr>
        <w:jc w:val="both"/>
        <w:rPr>
          <w:rFonts w:ascii="Arial" w:hAnsi="Arial" w:cs="Arial"/>
          <w:sz w:val="22"/>
          <w:szCs w:val="22"/>
        </w:rPr>
      </w:pPr>
      <w:r w:rsidRPr="000958AE">
        <w:rPr>
          <w:rFonts w:ascii="Arial" w:hAnsi="Arial" w:cs="Arial"/>
          <w:sz w:val="22"/>
          <w:szCs w:val="22"/>
        </w:rPr>
        <w:t>Ahora bien, para determinar la capacidad jurídica de los proponentes y del futuro contratista, se tendrán como requisitos jurídicos habilitantes los siguientes.</w:t>
      </w:r>
    </w:p>
    <w:p w14:paraId="44F0FFF0" w14:textId="77777777" w:rsidR="00B975E3" w:rsidRPr="000958AE" w:rsidRDefault="00B975E3" w:rsidP="000405C4">
      <w:pPr>
        <w:jc w:val="both"/>
        <w:rPr>
          <w:rFonts w:ascii="Arial" w:hAnsi="Arial" w:cs="Arial"/>
          <w:sz w:val="22"/>
          <w:szCs w:val="22"/>
        </w:rPr>
      </w:pPr>
    </w:p>
    <w:p w14:paraId="6C97620B" w14:textId="77777777" w:rsidR="00B975E3" w:rsidRPr="000958AE" w:rsidRDefault="00B975E3" w:rsidP="000405C4">
      <w:pPr>
        <w:jc w:val="both"/>
        <w:rPr>
          <w:rFonts w:ascii="Arial" w:hAnsi="Arial" w:cs="Arial"/>
          <w:color w:val="000000" w:themeColor="text1"/>
          <w:sz w:val="22"/>
          <w:szCs w:val="22"/>
        </w:rPr>
      </w:pPr>
      <w:r w:rsidRPr="000958AE">
        <w:rPr>
          <w:rFonts w:ascii="Arial" w:hAnsi="Arial" w:cs="Arial"/>
          <w:color w:val="000000" w:themeColor="text1"/>
          <w:sz w:val="22"/>
          <w:szCs w:val="22"/>
        </w:rPr>
        <w:t>El Proponente debe incluir en su Oferta los siguientes documentos:</w:t>
      </w:r>
    </w:p>
    <w:p w14:paraId="0B6DC42B" w14:textId="77777777" w:rsidR="00E73F37" w:rsidRPr="000958AE" w:rsidRDefault="00E73F37" w:rsidP="00BE67A2">
      <w:pPr>
        <w:jc w:val="both"/>
        <w:rPr>
          <w:rFonts w:ascii="Arial" w:hAnsi="Arial" w:cs="Arial"/>
          <w:color w:val="000000" w:themeColor="text1"/>
          <w:sz w:val="22"/>
          <w:szCs w:val="22"/>
        </w:rPr>
      </w:pPr>
    </w:p>
    <w:p w14:paraId="6313E4C2" w14:textId="77777777" w:rsidR="00BE67A2" w:rsidRPr="000958AE" w:rsidRDefault="00BE67A2" w:rsidP="00BE67A2">
      <w:pPr>
        <w:pStyle w:val="Prrafodelista"/>
        <w:numPr>
          <w:ilvl w:val="0"/>
          <w:numId w:val="17"/>
        </w:numPr>
        <w:spacing w:after="0" w:line="240" w:lineRule="auto"/>
        <w:ind w:left="284" w:hanging="284"/>
        <w:contextualSpacing w:val="0"/>
        <w:jc w:val="both"/>
        <w:rPr>
          <w:rFonts w:ascii="Arial" w:hAnsi="Arial" w:cs="Arial"/>
          <w:b/>
          <w:color w:val="000000"/>
        </w:rPr>
      </w:pPr>
      <w:r w:rsidRPr="000958AE">
        <w:rPr>
          <w:rFonts w:ascii="Arial" w:hAnsi="Arial" w:cs="Arial"/>
          <w:b/>
          <w:color w:val="000000"/>
        </w:rPr>
        <w:t xml:space="preserve">Capacidad Jurídica </w:t>
      </w:r>
    </w:p>
    <w:p w14:paraId="0D3BE1BD" w14:textId="77777777" w:rsidR="00BE67A2" w:rsidRPr="000958AE" w:rsidRDefault="00BE67A2" w:rsidP="00BE67A2">
      <w:pPr>
        <w:jc w:val="both"/>
        <w:rPr>
          <w:rFonts w:ascii="Arial" w:hAnsi="Arial" w:cs="Arial"/>
          <w:sz w:val="22"/>
          <w:szCs w:val="22"/>
        </w:rPr>
      </w:pPr>
    </w:p>
    <w:p w14:paraId="4D4FBB6B" w14:textId="77777777" w:rsidR="00BE67A2" w:rsidRPr="000958AE" w:rsidRDefault="00BE67A2" w:rsidP="00BE67A2">
      <w:pPr>
        <w:jc w:val="both"/>
        <w:rPr>
          <w:rFonts w:ascii="Arial" w:hAnsi="Arial" w:cs="Arial"/>
          <w:sz w:val="22"/>
          <w:szCs w:val="22"/>
        </w:rPr>
      </w:pPr>
      <w:r w:rsidRPr="000958AE">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0958AE">
        <w:rPr>
          <w:rFonts w:ascii="Arial" w:hAnsi="Arial" w:cs="Arial"/>
          <w:b/>
          <w:sz w:val="22"/>
          <w:szCs w:val="22"/>
        </w:rPr>
        <w:t xml:space="preserve"> POR LA VIGENCIA DEL CONTRATO Y UN AÑO MÁS. </w:t>
      </w:r>
    </w:p>
    <w:p w14:paraId="06D5D4B6" w14:textId="77777777" w:rsidR="00BE67A2" w:rsidRPr="000958AE" w:rsidRDefault="00BE67A2" w:rsidP="00BE67A2">
      <w:pPr>
        <w:jc w:val="both"/>
        <w:rPr>
          <w:rFonts w:ascii="Arial" w:hAnsi="Arial" w:cs="Arial"/>
          <w:sz w:val="22"/>
          <w:szCs w:val="22"/>
        </w:rPr>
      </w:pPr>
    </w:p>
    <w:p w14:paraId="544DFF9D" w14:textId="77777777" w:rsidR="00BE67A2" w:rsidRPr="000958AE" w:rsidRDefault="00BE67A2" w:rsidP="00BE67A2">
      <w:pPr>
        <w:jc w:val="both"/>
        <w:rPr>
          <w:rFonts w:ascii="Arial" w:hAnsi="Arial" w:cs="Arial"/>
          <w:sz w:val="22"/>
          <w:szCs w:val="22"/>
        </w:rPr>
      </w:pPr>
      <w:r w:rsidRPr="000958AE">
        <w:rPr>
          <w:rFonts w:ascii="Arial" w:hAnsi="Arial" w:cs="Arial"/>
          <w:sz w:val="22"/>
          <w:szCs w:val="22"/>
        </w:rPr>
        <w:t>Ahora bien, para determinar la capacidad jurídica de los proponentes y del futuro contratista, se tendrán como requisitos jurídicos habilitantes los siguientes.</w:t>
      </w:r>
    </w:p>
    <w:p w14:paraId="4F541E66" w14:textId="77777777" w:rsidR="00BE67A2" w:rsidRPr="000958AE" w:rsidRDefault="00BE67A2" w:rsidP="00BE67A2">
      <w:pPr>
        <w:jc w:val="both"/>
        <w:rPr>
          <w:rFonts w:ascii="Arial" w:hAnsi="Arial" w:cs="Arial"/>
          <w:sz w:val="22"/>
          <w:szCs w:val="22"/>
        </w:rPr>
      </w:pPr>
    </w:p>
    <w:p w14:paraId="691F0C43" w14:textId="77777777" w:rsidR="00BE67A2" w:rsidRPr="000958AE" w:rsidRDefault="00BE67A2" w:rsidP="00BE67A2">
      <w:pPr>
        <w:jc w:val="both"/>
        <w:rPr>
          <w:rFonts w:ascii="Arial" w:hAnsi="Arial" w:cs="Arial"/>
          <w:color w:val="000000" w:themeColor="text1"/>
          <w:sz w:val="22"/>
          <w:szCs w:val="22"/>
        </w:rPr>
      </w:pPr>
      <w:r w:rsidRPr="000958AE">
        <w:rPr>
          <w:rFonts w:ascii="Arial" w:hAnsi="Arial" w:cs="Arial"/>
          <w:color w:val="000000" w:themeColor="text1"/>
          <w:sz w:val="22"/>
          <w:szCs w:val="22"/>
        </w:rPr>
        <w:t>El Proponente debe incluir en su Oferta los siguientes documentos:</w:t>
      </w:r>
    </w:p>
    <w:p w14:paraId="6726650B" w14:textId="77777777" w:rsidR="00BE67A2" w:rsidRPr="000958AE" w:rsidRDefault="00BE67A2" w:rsidP="00BE67A2">
      <w:pPr>
        <w:pStyle w:val="Ttulo2"/>
        <w:keepLines/>
        <w:jc w:val="both"/>
        <w:rPr>
          <w:rFonts w:ascii="Arial" w:hAnsi="Arial" w:cs="Arial"/>
          <w:sz w:val="22"/>
          <w:szCs w:val="22"/>
          <w:u w:val="single"/>
        </w:rPr>
      </w:pPr>
    </w:p>
    <w:p w14:paraId="46FF36C1"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 xml:space="preserve">Carta de Presentación de la Propuesta </w:t>
      </w:r>
    </w:p>
    <w:p w14:paraId="47E46932"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20A49043" w14:textId="77777777" w:rsidR="00BE67A2" w:rsidRPr="000958AE" w:rsidRDefault="00BE67A2" w:rsidP="00BE67A2">
      <w:pPr>
        <w:ind w:left="142"/>
        <w:jc w:val="both"/>
        <w:rPr>
          <w:rFonts w:ascii="Arial" w:hAnsi="Arial" w:cs="Arial"/>
          <w:sz w:val="22"/>
          <w:szCs w:val="22"/>
        </w:rPr>
      </w:pPr>
    </w:p>
    <w:p w14:paraId="643F1FCC" w14:textId="77777777" w:rsidR="00BE67A2" w:rsidRPr="000958AE" w:rsidRDefault="00BE67A2" w:rsidP="00BE67A2">
      <w:pPr>
        <w:autoSpaceDE w:val="0"/>
        <w:autoSpaceDN w:val="0"/>
        <w:adjustRightInd w:val="0"/>
        <w:ind w:left="426"/>
        <w:jc w:val="both"/>
        <w:rPr>
          <w:rFonts w:ascii="Arial" w:hAnsi="Arial" w:cs="Arial"/>
          <w:sz w:val="22"/>
          <w:szCs w:val="22"/>
        </w:rPr>
      </w:pPr>
      <w:r w:rsidRPr="000958AE">
        <w:rPr>
          <w:rFonts w:ascii="Arial" w:hAnsi="Arial" w:cs="Arial"/>
          <w:b/>
          <w:bCs/>
          <w:sz w:val="22"/>
          <w:szCs w:val="22"/>
        </w:rPr>
        <w:t xml:space="preserve">Quien suscriba la carta de presentación de la propuesta debe: </w:t>
      </w:r>
    </w:p>
    <w:p w14:paraId="64B3BD8F" w14:textId="77777777" w:rsidR="00BE67A2" w:rsidRPr="000958AE" w:rsidRDefault="00BE67A2" w:rsidP="00BE67A2">
      <w:pPr>
        <w:autoSpaceDE w:val="0"/>
        <w:autoSpaceDN w:val="0"/>
        <w:adjustRightInd w:val="0"/>
        <w:ind w:left="426"/>
        <w:jc w:val="both"/>
        <w:rPr>
          <w:rFonts w:ascii="Arial" w:hAnsi="Arial" w:cs="Arial"/>
          <w:b/>
          <w:bCs/>
          <w:sz w:val="22"/>
          <w:szCs w:val="22"/>
        </w:rPr>
      </w:pPr>
    </w:p>
    <w:p w14:paraId="5E7BF8BB"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En caso de ser Persona Jurídica:</w:t>
      </w:r>
      <w:r w:rsidRPr="000958AE">
        <w:rPr>
          <w:rFonts w:ascii="Arial" w:hAnsi="Arial" w:cs="Arial"/>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5501F958"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En caso de ser Consorcio o Unión Temporal:</w:t>
      </w:r>
      <w:r w:rsidRPr="000958AE">
        <w:rPr>
          <w:rFonts w:ascii="Arial" w:hAnsi="Arial" w:cs="Arial"/>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47C795E3"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 xml:space="preserve">Los proponentes que tengan la calidad de personas naturales: </w:t>
      </w:r>
      <w:r w:rsidRPr="000958AE">
        <w:rPr>
          <w:rFonts w:ascii="Arial" w:hAnsi="Arial" w:cs="Arial"/>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4ECDF50A" w14:textId="77777777" w:rsidR="00BE67A2" w:rsidRPr="000958AE" w:rsidRDefault="00BE67A2" w:rsidP="00BE67A2">
      <w:pPr>
        <w:autoSpaceDE w:val="0"/>
        <w:autoSpaceDN w:val="0"/>
        <w:adjustRightInd w:val="0"/>
        <w:ind w:left="142"/>
        <w:jc w:val="both"/>
        <w:rPr>
          <w:rFonts w:ascii="Arial" w:hAnsi="Arial" w:cs="Arial"/>
          <w:sz w:val="22"/>
          <w:szCs w:val="22"/>
        </w:rPr>
      </w:pPr>
    </w:p>
    <w:p w14:paraId="4E3E56BA"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r w:rsidRPr="000958AE">
        <w:rPr>
          <w:rFonts w:ascii="Arial" w:hAnsi="Arial" w:cs="Arial"/>
          <w:sz w:val="22"/>
          <w:szCs w:val="22"/>
          <w:u w:val="single"/>
        </w:rPr>
        <w:t xml:space="preserve">Acreditación de existencia y la representación legal: </w:t>
      </w:r>
    </w:p>
    <w:p w14:paraId="4891EC18"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 Jurídica:</w:t>
      </w:r>
      <w:r w:rsidRPr="000958AE">
        <w:rPr>
          <w:rFonts w:ascii="Arial" w:hAnsi="Arial" w:cs="Arial"/>
          <w:sz w:val="22"/>
          <w:szCs w:val="22"/>
        </w:rPr>
        <w:t xml:space="preserve"> La Unidad a través del comité evaluador verificará en el Registro Único Empresarial, la acreditación de existencia y representación legal de los proponentes. - RUES. </w:t>
      </w:r>
    </w:p>
    <w:p w14:paraId="211B3C59" w14:textId="77777777" w:rsidR="00BE67A2" w:rsidRPr="000958AE" w:rsidRDefault="00BE67A2" w:rsidP="00BE67A2">
      <w:pPr>
        <w:ind w:left="284" w:right="69"/>
        <w:jc w:val="both"/>
        <w:rPr>
          <w:rFonts w:ascii="Arial" w:hAnsi="Arial" w:cs="Arial"/>
          <w:sz w:val="22"/>
          <w:szCs w:val="22"/>
        </w:rPr>
      </w:pPr>
    </w:p>
    <w:p w14:paraId="2CE6DDD4" w14:textId="77777777" w:rsidR="00BE67A2" w:rsidRPr="000958AE" w:rsidRDefault="00BE67A2" w:rsidP="00BE67A2">
      <w:pPr>
        <w:ind w:left="284" w:right="69"/>
        <w:jc w:val="both"/>
        <w:rPr>
          <w:rFonts w:ascii="Arial" w:hAnsi="Arial" w:cs="Arial"/>
          <w:sz w:val="22"/>
          <w:szCs w:val="22"/>
        </w:rPr>
      </w:pPr>
      <w:r w:rsidRPr="000958AE">
        <w:rPr>
          <w:rFonts w:ascii="Arial" w:hAnsi="Arial" w:cs="Arial"/>
          <w:sz w:val="22"/>
          <w:szCs w:val="22"/>
        </w:rPr>
        <w:t>En dicho certificado se debe acreditar que el objeto social del proponente permite realizar el objeto del presente Proceso de Selección y que su duración no es inferior al término del plazo del contrato y un año más.</w:t>
      </w:r>
    </w:p>
    <w:p w14:paraId="2FD8CA09" w14:textId="77777777" w:rsidR="00BE67A2" w:rsidRPr="000958AE" w:rsidRDefault="00BE67A2" w:rsidP="00BE67A2">
      <w:pPr>
        <w:ind w:left="284" w:right="69"/>
        <w:jc w:val="both"/>
        <w:rPr>
          <w:rFonts w:ascii="Arial" w:hAnsi="Arial" w:cs="Arial"/>
          <w:sz w:val="22"/>
          <w:szCs w:val="22"/>
        </w:rPr>
      </w:pPr>
    </w:p>
    <w:p w14:paraId="2ACB81B4" w14:textId="77777777" w:rsidR="00BE67A2" w:rsidRPr="000958AE" w:rsidRDefault="00BE67A2" w:rsidP="00BE67A2">
      <w:pPr>
        <w:ind w:left="284" w:right="69"/>
        <w:jc w:val="both"/>
        <w:rPr>
          <w:rFonts w:ascii="Arial" w:hAnsi="Arial" w:cs="Arial"/>
          <w:sz w:val="22"/>
          <w:szCs w:val="22"/>
        </w:rPr>
      </w:pPr>
      <w:r w:rsidRPr="000958AE">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5C3BA656" w14:textId="77777777" w:rsidR="00BE67A2" w:rsidRPr="000958AE" w:rsidRDefault="00BE67A2" w:rsidP="00BE67A2">
      <w:pPr>
        <w:ind w:left="284" w:right="69"/>
        <w:jc w:val="both"/>
        <w:rPr>
          <w:rFonts w:ascii="Arial" w:hAnsi="Arial" w:cs="Arial"/>
          <w:sz w:val="22"/>
          <w:szCs w:val="22"/>
        </w:rPr>
      </w:pPr>
    </w:p>
    <w:p w14:paraId="77692A2C"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 Natural Nacional o Extranjera con Domicilio en Colombia</w:t>
      </w:r>
      <w:r w:rsidRPr="000958AE">
        <w:rPr>
          <w:rFonts w:ascii="Arial" w:hAnsi="Arial" w:cs="Arial"/>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1883E0A2" w14:textId="77777777" w:rsidR="00BE67A2" w:rsidRPr="000958AE" w:rsidRDefault="00BE67A2" w:rsidP="00BE67A2">
      <w:pPr>
        <w:ind w:left="284" w:right="69"/>
        <w:jc w:val="both"/>
        <w:rPr>
          <w:rFonts w:ascii="Arial" w:hAnsi="Arial" w:cs="Arial"/>
          <w:sz w:val="22"/>
          <w:szCs w:val="22"/>
        </w:rPr>
      </w:pPr>
    </w:p>
    <w:p w14:paraId="164D6A11"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Personas Jurídicas Extranjeras sin Domicilio o Sucursal en Colombia:</w:t>
      </w:r>
      <w:r w:rsidRPr="000958AE">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32EABF08" w14:textId="77777777" w:rsidR="00BE67A2" w:rsidRPr="000958AE" w:rsidRDefault="00BE67A2" w:rsidP="00BE67A2">
      <w:pPr>
        <w:ind w:left="284" w:right="69" w:hanging="284"/>
        <w:jc w:val="both"/>
        <w:rPr>
          <w:rFonts w:ascii="Arial" w:hAnsi="Arial" w:cs="Arial"/>
          <w:sz w:val="22"/>
          <w:szCs w:val="22"/>
        </w:rPr>
      </w:pPr>
    </w:p>
    <w:p w14:paraId="72AF59DD"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b/>
          <w:sz w:val="22"/>
          <w:szCs w:val="22"/>
        </w:rPr>
        <w:t>Proponentes Plurales (Uniones Temporales o Consorcios):</w:t>
      </w:r>
      <w:r w:rsidRPr="000958AE">
        <w:rPr>
          <w:rFonts w:ascii="Arial" w:hAnsi="Arial" w:cs="Arial"/>
          <w:sz w:val="22"/>
          <w:szCs w:val="22"/>
        </w:rPr>
        <w:t xml:space="preserve">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4C1769D2" w14:textId="77777777" w:rsidR="00BE67A2" w:rsidRPr="000958AE" w:rsidRDefault="00BE67A2" w:rsidP="00BE67A2">
      <w:pPr>
        <w:ind w:left="142"/>
        <w:jc w:val="both"/>
        <w:rPr>
          <w:rFonts w:ascii="Arial" w:hAnsi="Arial" w:cs="Arial"/>
          <w:sz w:val="22"/>
          <w:szCs w:val="22"/>
        </w:rPr>
      </w:pPr>
    </w:p>
    <w:p w14:paraId="394384EA"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r w:rsidRPr="000958AE">
        <w:rPr>
          <w:rFonts w:ascii="Arial" w:hAnsi="Arial" w:cs="Arial"/>
          <w:sz w:val="22"/>
          <w:szCs w:val="22"/>
          <w:u w:val="single"/>
        </w:rPr>
        <w:t>Registro Único de Proponentes – RUP</w:t>
      </w:r>
    </w:p>
    <w:p w14:paraId="6E4EE6DD"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sz w:val="22"/>
          <w:szCs w:val="22"/>
        </w:rPr>
        <w:t xml:space="preserve">De acuerdo con lo establecido en el artículo 6 de la Ley 1150 de 2007, modificado por el artículo 221 del Decreto – Ley 019 de 2012 y el artículo 2.2.1.1.1.5.1 </w:t>
      </w:r>
      <w:r w:rsidRPr="000958AE">
        <w:rPr>
          <w:rStyle w:val="nfasis"/>
          <w:rFonts w:ascii="Arial" w:hAnsi="Arial" w:cs="Arial"/>
          <w:color w:val="333333"/>
          <w:sz w:val="22"/>
          <w:szCs w:val="22"/>
          <w:shd w:val="clear" w:color="auto" w:fill="FFFFFF"/>
        </w:rPr>
        <w:t xml:space="preserve">Inscripción, renovación, actualización y cancelación del RUP </w:t>
      </w:r>
      <w:r w:rsidRPr="000958AE">
        <w:rPr>
          <w:rFonts w:ascii="Arial" w:hAnsi="Arial" w:cs="Arial"/>
          <w:sz w:val="22"/>
          <w:szCs w:val="22"/>
        </w:rPr>
        <w:t xml:space="preserve">del Decreto 1082 de 2015, el proponente singular o cada uno de los miembros del Consorcio, Unión Temporal o Promesa de Sociedad Futura, deberá contar con el Registro Único de Proponentes, </w:t>
      </w:r>
      <w:r w:rsidRPr="000958AE">
        <w:rPr>
          <w:rFonts w:ascii="Arial" w:hAnsi="Arial" w:cs="Arial"/>
          <w:b/>
          <w:sz w:val="22"/>
          <w:szCs w:val="22"/>
        </w:rPr>
        <w:t>vigente y en firme</w:t>
      </w:r>
      <w:r w:rsidRPr="000958AE">
        <w:rPr>
          <w:rFonts w:ascii="Arial" w:hAnsi="Arial" w:cs="Arial"/>
          <w:sz w:val="22"/>
          <w:szCs w:val="22"/>
        </w:rPr>
        <w:t xml:space="preserve">, expedido por la Cámara de Comercio correspondiente. La Unidad a través del comité evaluador verificará en el Registro Único Empresarial, la inscripción, renovación y cancelación del RUP. </w:t>
      </w:r>
    </w:p>
    <w:p w14:paraId="63FB8EAA" w14:textId="77777777" w:rsidR="00BE67A2" w:rsidRPr="000958AE" w:rsidRDefault="00BE67A2" w:rsidP="00BE67A2">
      <w:pPr>
        <w:autoSpaceDE w:val="0"/>
        <w:autoSpaceDN w:val="0"/>
        <w:adjustRightInd w:val="0"/>
        <w:ind w:left="284" w:right="69"/>
        <w:jc w:val="both"/>
        <w:rPr>
          <w:rFonts w:ascii="Arial" w:hAnsi="Arial" w:cs="Arial"/>
          <w:sz w:val="22"/>
          <w:szCs w:val="22"/>
        </w:rPr>
      </w:pPr>
    </w:p>
    <w:p w14:paraId="449CFCA1" w14:textId="77777777" w:rsidR="00BE67A2" w:rsidRPr="000958AE" w:rsidRDefault="00BE67A2" w:rsidP="00BE67A2">
      <w:pPr>
        <w:autoSpaceDE w:val="0"/>
        <w:autoSpaceDN w:val="0"/>
        <w:adjustRightInd w:val="0"/>
        <w:ind w:left="284" w:right="69"/>
        <w:jc w:val="both"/>
        <w:rPr>
          <w:rFonts w:ascii="Arial" w:hAnsi="Arial" w:cs="Arial"/>
          <w:i/>
          <w:iCs/>
          <w:sz w:val="22"/>
          <w:szCs w:val="22"/>
        </w:rPr>
      </w:pPr>
      <w:r w:rsidRPr="000958AE">
        <w:rPr>
          <w:rFonts w:ascii="Arial" w:hAnsi="Arial" w:cs="Arial"/>
          <w:b/>
          <w:sz w:val="22"/>
          <w:szCs w:val="22"/>
        </w:rPr>
        <w:t>Nota 1</w:t>
      </w:r>
      <w:r w:rsidRPr="000958AE">
        <w:rPr>
          <w:rFonts w:ascii="Arial" w:hAnsi="Arial" w:cs="Arial"/>
          <w:sz w:val="22"/>
          <w:szCs w:val="22"/>
        </w:rPr>
        <w:t xml:space="preserve">: Es preciso que los interesados tengan en cuenta lo establecido en el artículo 2.2.1.1.1.5.1 del citado Decreto: </w:t>
      </w:r>
      <w:r w:rsidRPr="000958AE">
        <w:rPr>
          <w:rFonts w:ascii="Arial" w:hAnsi="Arial" w:cs="Arial"/>
          <w:i/>
          <w:iCs/>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55948367" w14:textId="77777777" w:rsidR="00BE67A2" w:rsidRPr="000958AE" w:rsidRDefault="00BE67A2" w:rsidP="00BE67A2">
      <w:pPr>
        <w:autoSpaceDE w:val="0"/>
        <w:autoSpaceDN w:val="0"/>
        <w:adjustRightInd w:val="0"/>
        <w:ind w:left="284" w:right="69"/>
        <w:jc w:val="both"/>
        <w:rPr>
          <w:rFonts w:ascii="Arial" w:hAnsi="Arial" w:cs="Arial"/>
          <w:sz w:val="22"/>
          <w:szCs w:val="22"/>
        </w:rPr>
      </w:pPr>
    </w:p>
    <w:p w14:paraId="3D81FB3B"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b/>
          <w:sz w:val="22"/>
          <w:szCs w:val="22"/>
        </w:rPr>
        <w:t>Nota 2:</w:t>
      </w:r>
      <w:r w:rsidRPr="000958AE">
        <w:rPr>
          <w:rFonts w:ascii="Arial" w:hAnsi="Arial" w:cs="Arial"/>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del evento de subasta.</w:t>
      </w:r>
    </w:p>
    <w:p w14:paraId="3E8FE717" w14:textId="77777777" w:rsidR="00BE67A2" w:rsidRPr="000958AE" w:rsidRDefault="00BE67A2" w:rsidP="00BE67A2">
      <w:pPr>
        <w:autoSpaceDE w:val="0"/>
        <w:autoSpaceDN w:val="0"/>
        <w:adjustRightInd w:val="0"/>
        <w:ind w:left="142"/>
        <w:jc w:val="both"/>
        <w:rPr>
          <w:rFonts w:ascii="Arial" w:hAnsi="Arial" w:cs="Arial"/>
          <w:sz w:val="22"/>
          <w:szCs w:val="22"/>
          <w:highlight w:val="yellow"/>
        </w:rPr>
      </w:pPr>
    </w:p>
    <w:p w14:paraId="31A14356"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 xml:space="preserve">Documento de conformación del Consorcio o Unión Temporal </w:t>
      </w:r>
    </w:p>
    <w:p w14:paraId="12A0F5E3"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4405CF6B" w14:textId="77777777" w:rsidR="00BE67A2" w:rsidRPr="000958AE" w:rsidRDefault="00BE67A2" w:rsidP="00BE67A2">
      <w:pPr>
        <w:ind w:left="284"/>
        <w:jc w:val="both"/>
        <w:rPr>
          <w:rFonts w:ascii="Arial" w:hAnsi="Arial" w:cs="Arial"/>
          <w:sz w:val="22"/>
          <w:szCs w:val="22"/>
        </w:rPr>
      </w:pPr>
    </w:p>
    <w:p w14:paraId="2DF3206D" w14:textId="77777777" w:rsidR="00BE67A2" w:rsidRPr="000958AE" w:rsidRDefault="00BE67A2" w:rsidP="00BE67A2">
      <w:pPr>
        <w:pStyle w:val="Prrafodelista"/>
        <w:numPr>
          <w:ilvl w:val="0"/>
          <w:numId w:val="10"/>
        </w:numPr>
        <w:spacing w:after="0" w:line="240" w:lineRule="auto"/>
        <w:ind w:left="568" w:hanging="284"/>
        <w:contextualSpacing w:val="0"/>
        <w:jc w:val="both"/>
        <w:rPr>
          <w:rFonts w:ascii="Arial" w:hAnsi="Arial" w:cs="Arial"/>
        </w:rPr>
      </w:pPr>
      <w:r w:rsidRPr="000958AE">
        <w:rPr>
          <w:rFonts w:ascii="Arial" w:hAnsi="Arial" w:cs="Arial"/>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632FC64B" w14:textId="77777777" w:rsidR="00BE67A2" w:rsidRPr="000958AE" w:rsidRDefault="00BE67A2" w:rsidP="00BE67A2">
      <w:pPr>
        <w:pStyle w:val="Prrafodelista"/>
        <w:ind w:left="568"/>
        <w:jc w:val="both"/>
        <w:rPr>
          <w:rFonts w:ascii="Arial" w:hAnsi="Arial" w:cs="Arial"/>
        </w:rPr>
      </w:pPr>
    </w:p>
    <w:p w14:paraId="3AD71D23"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Identificar a cada uno de sus integrantes: Nombre o razón social, tipo y número del documento de identidad y domicilio.</w:t>
      </w:r>
    </w:p>
    <w:p w14:paraId="6985A526" w14:textId="77777777" w:rsidR="00BE67A2" w:rsidRPr="000958AE" w:rsidRDefault="00BE67A2" w:rsidP="00BE67A2">
      <w:pPr>
        <w:pStyle w:val="Prrafodelista"/>
        <w:ind w:left="568"/>
        <w:jc w:val="both"/>
        <w:rPr>
          <w:rFonts w:ascii="Arial" w:hAnsi="Arial" w:cs="Arial"/>
        </w:rPr>
      </w:pPr>
    </w:p>
    <w:p w14:paraId="471D900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542C161E" w14:textId="77777777" w:rsidR="00BE67A2" w:rsidRPr="000958AE" w:rsidRDefault="00BE67A2" w:rsidP="00BE67A2">
      <w:pPr>
        <w:ind w:left="142"/>
        <w:jc w:val="both"/>
        <w:rPr>
          <w:rFonts w:ascii="Arial" w:hAnsi="Arial" w:cs="Arial"/>
          <w:sz w:val="22"/>
          <w:szCs w:val="22"/>
        </w:rPr>
      </w:pPr>
    </w:p>
    <w:p w14:paraId="3A595D1B" w14:textId="77777777" w:rsidR="00BE67A2" w:rsidRPr="000958AE" w:rsidRDefault="00BE67A2" w:rsidP="00BE67A2">
      <w:pPr>
        <w:pStyle w:val="Prrafodelista"/>
        <w:ind w:left="284"/>
        <w:jc w:val="both"/>
        <w:rPr>
          <w:rFonts w:ascii="Arial" w:hAnsi="Arial" w:cs="Arial"/>
        </w:rPr>
      </w:pPr>
      <w:r w:rsidRPr="000958AE">
        <w:rPr>
          <w:rFonts w:ascii="Arial" w:hAnsi="Arial" w:cs="Arial"/>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155B758" w14:textId="77777777" w:rsidR="00BE67A2" w:rsidRPr="000958AE" w:rsidRDefault="00BE67A2" w:rsidP="00BE67A2">
      <w:pPr>
        <w:ind w:left="284"/>
        <w:jc w:val="both"/>
        <w:rPr>
          <w:rFonts w:ascii="Arial" w:hAnsi="Arial" w:cs="Arial"/>
          <w:sz w:val="22"/>
          <w:szCs w:val="22"/>
        </w:rPr>
      </w:pPr>
    </w:p>
    <w:p w14:paraId="206758FA" w14:textId="77777777" w:rsidR="00BE67A2" w:rsidRPr="000958AE" w:rsidRDefault="00BE67A2" w:rsidP="00BE67A2">
      <w:pPr>
        <w:pStyle w:val="Prrafodelista"/>
        <w:numPr>
          <w:ilvl w:val="0"/>
          <w:numId w:val="10"/>
        </w:numPr>
        <w:spacing w:after="0" w:line="240" w:lineRule="auto"/>
        <w:ind w:left="284" w:firstLine="0"/>
        <w:jc w:val="both"/>
        <w:rPr>
          <w:rFonts w:ascii="Arial" w:hAnsi="Arial" w:cs="Arial"/>
        </w:rPr>
      </w:pPr>
      <w:r w:rsidRPr="000958AE">
        <w:rPr>
          <w:rFonts w:ascii="Arial" w:hAnsi="Arial" w:cs="Arial"/>
        </w:rPr>
        <w:t xml:space="preserve">La duración del Consorcio o de la Unión Temporal deberá cubrir el plazo del contrato y un (1) año más. </w:t>
      </w:r>
    </w:p>
    <w:p w14:paraId="37CD3687" w14:textId="77777777" w:rsidR="00BE67A2" w:rsidRPr="000958AE" w:rsidRDefault="00BE67A2" w:rsidP="00BE67A2">
      <w:pPr>
        <w:pStyle w:val="Prrafodelista"/>
        <w:ind w:left="284"/>
        <w:jc w:val="both"/>
        <w:rPr>
          <w:rFonts w:ascii="Arial" w:hAnsi="Arial" w:cs="Arial"/>
        </w:rPr>
      </w:pPr>
    </w:p>
    <w:p w14:paraId="56B1AC5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792E4506" w14:textId="77777777" w:rsidR="00BE67A2" w:rsidRPr="000958AE" w:rsidRDefault="00BE67A2" w:rsidP="00BE67A2">
      <w:pPr>
        <w:pStyle w:val="Prrafodelista"/>
        <w:ind w:left="568" w:hanging="284"/>
        <w:jc w:val="both"/>
        <w:rPr>
          <w:rFonts w:ascii="Arial" w:hAnsi="Arial" w:cs="Arial"/>
        </w:rPr>
      </w:pPr>
    </w:p>
    <w:p w14:paraId="7F1ADDD4"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44BD0886" w14:textId="77777777" w:rsidR="00BE67A2" w:rsidRPr="000958AE" w:rsidRDefault="00BE67A2" w:rsidP="00BE67A2">
      <w:pPr>
        <w:pStyle w:val="Prrafodelista"/>
        <w:ind w:left="568" w:hanging="284"/>
        <w:jc w:val="both"/>
        <w:rPr>
          <w:rFonts w:ascii="Arial" w:hAnsi="Arial" w:cs="Arial"/>
        </w:rPr>
      </w:pPr>
    </w:p>
    <w:p w14:paraId="22FCD5EC"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Ningún integrante del consorcio o de la unión temporal, podrá formar parte de otros proponentes que participen en el proceso de selección, ni formular propuesta independiente. </w:t>
      </w:r>
    </w:p>
    <w:p w14:paraId="58A77F06" w14:textId="77777777" w:rsidR="00BE67A2" w:rsidRPr="000958AE" w:rsidRDefault="00BE67A2" w:rsidP="00BE67A2">
      <w:pPr>
        <w:pStyle w:val="Prrafodelista"/>
        <w:ind w:left="568" w:hanging="284"/>
        <w:jc w:val="both"/>
        <w:rPr>
          <w:rFonts w:ascii="Arial" w:hAnsi="Arial" w:cs="Arial"/>
        </w:rPr>
      </w:pPr>
    </w:p>
    <w:p w14:paraId="2CC0DD2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Las autorizaciones que los órganos de dirección otorguen a los representantes legales de las sociedades integrantes de una propuesta conjunta deben cubrir como mínimo el valor total del presupuesto oficial. </w:t>
      </w:r>
    </w:p>
    <w:p w14:paraId="7DF1D292" w14:textId="77777777" w:rsidR="00BE67A2" w:rsidRPr="000958AE" w:rsidRDefault="00BE67A2" w:rsidP="00BE67A2">
      <w:pPr>
        <w:pStyle w:val="Prrafodelista"/>
        <w:ind w:left="568" w:hanging="284"/>
        <w:jc w:val="both"/>
        <w:rPr>
          <w:rFonts w:ascii="Arial" w:hAnsi="Arial" w:cs="Arial"/>
        </w:rPr>
      </w:pPr>
    </w:p>
    <w:p w14:paraId="41283954"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F2C22F5" w14:textId="77777777" w:rsidR="00BE67A2" w:rsidRPr="000958AE" w:rsidRDefault="00BE67A2" w:rsidP="00BE67A2">
      <w:pPr>
        <w:ind w:left="142"/>
        <w:jc w:val="both"/>
        <w:rPr>
          <w:rFonts w:ascii="Arial" w:hAnsi="Arial" w:cs="Arial"/>
          <w:bCs/>
          <w:sz w:val="22"/>
          <w:szCs w:val="22"/>
        </w:rPr>
      </w:pPr>
    </w:p>
    <w:p w14:paraId="1B45E9DF"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6429D3D2" w14:textId="77777777" w:rsidR="00BE67A2" w:rsidRPr="000958AE" w:rsidRDefault="00BE67A2" w:rsidP="00BE67A2">
      <w:pPr>
        <w:ind w:left="142"/>
        <w:jc w:val="both"/>
        <w:rPr>
          <w:rFonts w:ascii="Arial" w:hAnsi="Arial" w:cs="Arial"/>
          <w:b/>
          <w:sz w:val="22"/>
          <w:szCs w:val="22"/>
        </w:rPr>
      </w:pPr>
    </w:p>
    <w:p w14:paraId="33B007E4"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proofErr w:type="spellStart"/>
      <w:r w:rsidRPr="000958AE">
        <w:rPr>
          <w:rFonts w:ascii="Arial" w:hAnsi="Arial" w:cs="Arial"/>
          <w:sz w:val="22"/>
          <w:szCs w:val="22"/>
          <w:u w:val="single"/>
        </w:rPr>
        <w:t>Fotocopia</w:t>
      </w:r>
      <w:proofErr w:type="spellEnd"/>
      <w:r w:rsidRPr="000958AE">
        <w:rPr>
          <w:rFonts w:ascii="Arial" w:hAnsi="Arial" w:cs="Arial"/>
          <w:sz w:val="22"/>
          <w:szCs w:val="22"/>
          <w:u w:val="single"/>
        </w:rPr>
        <w:t xml:space="preserve"> del Documento de </w:t>
      </w:r>
      <w:proofErr w:type="spellStart"/>
      <w:r w:rsidRPr="000958AE">
        <w:rPr>
          <w:rFonts w:ascii="Arial" w:hAnsi="Arial" w:cs="Arial"/>
          <w:sz w:val="22"/>
          <w:szCs w:val="22"/>
          <w:u w:val="single"/>
        </w:rPr>
        <w:t>Identidad</w:t>
      </w:r>
      <w:proofErr w:type="spellEnd"/>
      <w:r w:rsidRPr="000958AE">
        <w:rPr>
          <w:rFonts w:ascii="Arial" w:hAnsi="Arial" w:cs="Arial"/>
          <w:sz w:val="22"/>
          <w:szCs w:val="22"/>
          <w:u w:val="single"/>
        </w:rPr>
        <w:t xml:space="preserve"> del </w:t>
      </w:r>
      <w:proofErr w:type="spellStart"/>
      <w:r w:rsidRPr="000958AE">
        <w:rPr>
          <w:rFonts w:ascii="Arial" w:hAnsi="Arial" w:cs="Arial"/>
          <w:sz w:val="22"/>
          <w:szCs w:val="22"/>
          <w:u w:val="single"/>
        </w:rPr>
        <w:t>representante</w:t>
      </w:r>
      <w:proofErr w:type="spellEnd"/>
      <w:r w:rsidRPr="000958AE">
        <w:rPr>
          <w:rFonts w:ascii="Arial" w:hAnsi="Arial" w:cs="Arial"/>
          <w:sz w:val="22"/>
          <w:szCs w:val="22"/>
          <w:u w:val="single"/>
        </w:rPr>
        <w:t xml:space="preserve"> legal o del apoderado.</w:t>
      </w:r>
    </w:p>
    <w:p w14:paraId="032B7F30" w14:textId="77777777" w:rsidR="00BE67A2" w:rsidRPr="000958AE" w:rsidRDefault="00BE67A2" w:rsidP="00BE67A2">
      <w:pPr>
        <w:pStyle w:val="Prrafodelista"/>
        <w:ind w:left="284" w:hanging="284"/>
        <w:jc w:val="both"/>
        <w:rPr>
          <w:rFonts w:ascii="Arial" w:hAnsi="Arial" w:cs="Arial"/>
          <w:u w:val="single"/>
        </w:rPr>
      </w:pPr>
    </w:p>
    <w:p w14:paraId="36BB013F"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 xml:space="preserve">Certificación de cumplimiento en el pago de </w:t>
      </w:r>
      <w:proofErr w:type="spellStart"/>
      <w:r w:rsidRPr="000958AE">
        <w:rPr>
          <w:rFonts w:ascii="Arial" w:hAnsi="Arial" w:cs="Arial"/>
          <w:sz w:val="22"/>
          <w:szCs w:val="22"/>
          <w:u w:val="single"/>
        </w:rPr>
        <w:t>aportes</w:t>
      </w:r>
      <w:proofErr w:type="spellEnd"/>
      <w:r w:rsidRPr="000958AE">
        <w:rPr>
          <w:rFonts w:ascii="Arial" w:hAnsi="Arial" w:cs="Arial"/>
          <w:sz w:val="22"/>
          <w:szCs w:val="22"/>
          <w:u w:val="single"/>
        </w:rPr>
        <w:t xml:space="preserve"> al </w:t>
      </w:r>
      <w:proofErr w:type="spellStart"/>
      <w:r w:rsidRPr="000958AE">
        <w:rPr>
          <w:rFonts w:ascii="Arial" w:hAnsi="Arial" w:cs="Arial"/>
          <w:sz w:val="22"/>
          <w:szCs w:val="22"/>
          <w:u w:val="single"/>
        </w:rPr>
        <w:t>sistema</w:t>
      </w:r>
      <w:proofErr w:type="spellEnd"/>
      <w:r w:rsidRPr="000958AE">
        <w:rPr>
          <w:rFonts w:ascii="Arial" w:hAnsi="Arial" w:cs="Arial"/>
          <w:sz w:val="22"/>
          <w:szCs w:val="22"/>
          <w:u w:val="single"/>
        </w:rPr>
        <w:t xml:space="preserve"> integral de </w:t>
      </w:r>
      <w:proofErr w:type="spellStart"/>
      <w:r w:rsidRPr="000958AE">
        <w:rPr>
          <w:rFonts w:ascii="Arial" w:hAnsi="Arial" w:cs="Arial"/>
          <w:sz w:val="22"/>
          <w:szCs w:val="22"/>
          <w:u w:val="single"/>
        </w:rPr>
        <w:t>seguridad</w:t>
      </w:r>
      <w:proofErr w:type="spellEnd"/>
      <w:r w:rsidRPr="000958AE">
        <w:rPr>
          <w:rFonts w:ascii="Arial" w:hAnsi="Arial" w:cs="Arial"/>
          <w:sz w:val="22"/>
          <w:szCs w:val="22"/>
          <w:u w:val="single"/>
        </w:rPr>
        <w:t xml:space="preserve"> social y </w:t>
      </w:r>
      <w:proofErr w:type="spellStart"/>
      <w:r w:rsidRPr="000958AE">
        <w:rPr>
          <w:rFonts w:ascii="Arial" w:hAnsi="Arial" w:cs="Arial"/>
          <w:sz w:val="22"/>
          <w:szCs w:val="22"/>
          <w:u w:val="single"/>
        </w:rPr>
        <w:t>parafiscales</w:t>
      </w:r>
      <w:proofErr w:type="spellEnd"/>
      <w:r w:rsidRPr="000958AE">
        <w:rPr>
          <w:rFonts w:ascii="Arial" w:hAnsi="Arial" w:cs="Arial"/>
          <w:sz w:val="22"/>
          <w:szCs w:val="22"/>
          <w:u w:val="single"/>
        </w:rPr>
        <w:t>.</w:t>
      </w:r>
    </w:p>
    <w:p w14:paraId="6CBE7DFA" w14:textId="77777777" w:rsidR="00CB3B6D" w:rsidRDefault="00CB3B6D" w:rsidP="00CB3B6D">
      <w:pPr>
        <w:jc w:val="both"/>
        <w:rPr>
          <w:rFonts w:ascii="Arial" w:hAnsi="Arial" w:cs="Arial"/>
          <w:bCs/>
          <w:sz w:val="22"/>
          <w:szCs w:val="22"/>
        </w:rPr>
      </w:pPr>
    </w:p>
    <w:p w14:paraId="3F2B9931" w14:textId="26A39601" w:rsidR="00BE67A2" w:rsidRPr="000958AE" w:rsidRDefault="00BE67A2" w:rsidP="00CB3B6D">
      <w:pPr>
        <w:jc w:val="both"/>
        <w:rPr>
          <w:rFonts w:ascii="Arial" w:hAnsi="Arial" w:cs="Arial"/>
          <w:bCs/>
          <w:sz w:val="22"/>
          <w:szCs w:val="22"/>
        </w:rPr>
      </w:pPr>
      <w:r w:rsidRPr="000958AE">
        <w:rPr>
          <w:rFonts w:ascii="Arial" w:hAnsi="Arial" w:cs="Arial"/>
          <w:bCs/>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06A0CC57" w14:textId="77777777" w:rsidR="00BE67A2" w:rsidRPr="000958AE" w:rsidRDefault="00BE67A2" w:rsidP="00BE67A2">
      <w:pPr>
        <w:ind w:left="284"/>
        <w:jc w:val="both"/>
        <w:rPr>
          <w:rFonts w:ascii="Arial" w:hAnsi="Arial" w:cs="Arial"/>
          <w:bCs/>
          <w:sz w:val="22"/>
          <w:szCs w:val="22"/>
        </w:rPr>
      </w:pPr>
    </w:p>
    <w:p w14:paraId="61CBC96B" w14:textId="77777777" w:rsidR="00BE67A2" w:rsidRPr="000958AE" w:rsidRDefault="00BE67A2" w:rsidP="00CB3B6D">
      <w:pPr>
        <w:jc w:val="both"/>
        <w:rPr>
          <w:rFonts w:ascii="Arial" w:hAnsi="Arial" w:cs="Arial"/>
          <w:bCs/>
          <w:sz w:val="22"/>
          <w:szCs w:val="22"/>
        </w:rPr>
      </w:pPr>
      <w:r w:rsidRPr="000958AE">
        <w:rPr>
          <w:rFonts w:ascii="Arial" w:hAnsi="Arial" w:cs="Arial"/>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61FB0754" w14:textId="77777777" w:rsidR="00BE67A2" w:rsidRPr="000958AE" w:rsidRDefault="00BE67A2" w:rsidP="00BE67A2">
      <w:pPr>
        <w:ind w:left="284"/>
        <w:jc w:val="both"/>
        <w:rPr>
          <w:rFonts w:ascii="Arial" w:hAnsi="Arial" w:cs="Arial"/>
          <w:bCs/>
          <w:sz w:val="22"/>
          <w:szCs w:val="22"/>
        </w:rPr>
      </w:pPr>
    </w:p>
    <w:p w14:paraId="76550C36" w14:textId="77777777" w:rsidR="00BE67A2" w:rsidRPr="000958AE" w:rsidRDefault="00BE67A2" w:rsidP="00CB3B6D">
      <w:pPr>
        <w:jc w:val="both"/>
        <w:rPr>
          <w:rFonts w:ascii="Arial" w:hAnsi="Arial" w:cs="Arial"/>
          <w:bCs/>
          <w:sz w:val="22"/>
          <w:szCs w:val="22"/>
        </w:rPr>
      </w:pPr>
      <w:r w:rsidRPr="000958AE">
        <w:rPr>
          <w:rFonts w:ascii="Arial" w:hAnsi="Arial" w:cs="Arial"/>
          <w:bCs/>
          <w:sz w:val="22"/>
          <w:szCs w:val="22"/>
        </w:rPr>
        <w:t>Para el caso en que el proponente tenga un acuerdo de pago vigente, debe certificar que se encuentra al día con los pagos acordados en el mismo a la fecha del cierre del presente proceso de selección.</w:t>
      </w:r>
    </w:p>
    <w:p w14:paraId="37C266A2" w14:textId="77777777" w:rsidR="00BE67A2" w:rsidRPr="000958AE" w:rsidRDefault="00BE67A2" w:rsidP="00BE67A2">
      <w:pPr>
        <w:ind w:left="284"/>
        <w:jc w:val="both"/>
        <w:rPr>
          <w:rFonts w:ascii="Arial" w:hAnsi="Arial" w:cs="Arial"/>
          <w:bCs/>
          <w:sz w:val="22"/>
          <w:szCs w:val="22"/>
        </w:rPr>
      </w:pPr>
    </w:p>
    <w:p w14:paraId="37E827CC" w14:textId="77777777" w:rsidR="00BE67A2" w:rsidRPr="000958AE" w:rsidRDefault="00BE67A2" w:rsidP="00CB3B6D">
      <w:pPr>
        <w:jc w:val="both"/>
        <w:rPr>
          <w:rFonts w:ascii="Arial" w:hAnsi="Arial" w:cs="Arial"/>
          <w:bCs/>
          <w:sz w:val="22"/>
          <w:szCs w:val="22"/>
        </w:rPr>
      </w:pPr>
      <w:r w:rsidRPr="000958AE">
        <w:rPr>
          <w:rFonts w:ascii="Arial" w:hAnsi="Arial" w:cs="Arial"/>
          <w:bCs/>
          <w:sz w:val="22"/>
          <w:szCs w:val="22"/>
        </w:rPr>
        <w:t xml:space="preserve">Si la oferta es presentada por Unión Temporal o Consorcio, cada uno de sus miembros deben presentar de manera independiente la anterior certificación. </w:t>
      </w:r>
    </w:p>
    <w:p w14:paraId="604B99DE" w14:textId="77777777" w:rsidR="00BE67A2" w:rsidRPr="000958AE" w:rsidRDefault="00BE67A2" w:rsidP="00BE67A2">
      <w:pPr>
        <w:ind w:left="284"/>
        <w:jc w:val="both"/>
        <w:rPr>
          <w:rFonts w:ascii="Arial" w:hAnsi="Arial" w:cs="Arial"/>
          <w:bCs/>
          <w:sz w:val="22"/>
          <w:szCs w:val="22"/>
        </w:rPr>
      </w:pPr>
    </w:p>
    <w:p w14:paraId="4F5AD4E8" w14:textId="77777777" w:rsidR="00BE67A2" w:rsidRPr="000958AE" w:rsidRDefault="00BE67A2" w:rsidP="00CB3B6D">
      <w:pPr>
        <w:jc w:val="both"/>
        <w:rPr>
          <w:rFonts w:ascii="Arial" w:hAnsi="Arial" w:cs="Arial"/>
          <w:bCs/>
          <w:sz w:val="22"/>
          <w:szCs w:val="22"/>
        </w:rPr>
      </w:pPr>
      <w:r w:rsidRPr="000958AE">
        <w:rPr>
          <w:rFonts w:ascii="Arial" w:hAnsi="Arial" w:cs="Arial"/>
          <w:b/>
          <w:bCs/>
          <w:sz w:val="22"/>
          <w:szCs w:val="22"/>
        </w:rPr>
        <w:t xml:space="preserve">Nota: </w:t>
      </w:r>
      <w:r w:rsidRPr="000958AE">
        <w:rPr>
          <w:rFonts w:ascii="Arial" w:hAnsi="Arial" w:cs="Arial"/>
          <w:bCs/>
          <w:sz w:val="22"/>
          <w:szCs w:val="22"/>
        </w:rPr>
        <w:t xml:space="preserve">Se deberá presentar copia de la tarjeta profesional de quien firma la certificación, así como el certificado de antecedentes disciplinarios expedido por la Junta Nacional de Contadores. </w:t>
      </w:r>
    </w:p>
    <w:p w14:paraId="6AA69A66" w14:textId="77777777" w:rsidR="00BE67A2" w:rsidRPr="000958AE" w:rsidRDefault="00BE67A2" w:rsidP="00BE67A2">
      <w:pPr>
        <w:autoSpaceDE w:val="0"/>
        <w:autoSpaceDN w:val="0"/>
        <w:adjustRightInd w:val="0"/>
        <w:jc w:val="both"/>
        <w:rPr>
          <w:rFonts w:ascii="Arial" w:hAnsi="Arial" w:cs="Arial"/>
          <w:bCs/>
          <w:sz w:val="22"/>
          <w:szCs w:val="22"/>
        </w:rPr>
      </w:pPr>
    </w:p>
    <w:p w14:paraId="147E3E42"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proofErr w:type="spellStart"/>
      <w:r w:rsidRPr="000958AE">
        <w:rPr>
          <w:rFonts w:ascii="Arial" w:hAnsi="Arial" w:cs="Arial"/>
          <w:sz w:val="22"/>
          <w:szCs w:val="22"/>
          <w:u w:val="single"/>
        </w:rPr>
        <w:t>Verificación</w:t>
      </w:r>
      <w:proofErr w:type="spellEnd"/>
      <w:r w:rsidRPr="000958AE">
        <w:rPr>
          <w:rFonts w:ascii="Arial" w:hAnsi="Arial" w:cs="Arial"/>
          <w:sz w:val="22"/>
          <w:szCs w:val="22"/>
          <w:u w:val="single"/>
        </w:rPr>
        <w:t xml:space="preserve"> de </w:t>
      </w:r>
      <w:proofErr w:type="spellStart"/>
      <w:r w:rsidRPr="000958AE">
        <w:rPr>
          <w:rFonts w:ascii="Arial" w:hAnsi="Arial" w:cs="Arial"/>
          <w:sz w:val="22"/>
          <w:szCs w:val="22"/>
          <w:u w:val="single"/>
        </w:rPr>
        <w:t>Antecedentes</w:t>
      </w:r>
      <w:proofErr w:type="spellEnd"/>
      <w:r w:rsidRPr="000958AE">
        <w:rPr>
          <w:rFonts w:ascii="Arial" w:hAnsi="Arial" w:cs="Arial"/>
          <w:sz w:val="22"/>
          <w:szCs w:val="22"/>
          <w:u w:val="single"/>
        </w:rPr>
        <w:t xml:space="preserve"> </w:t>
      </w:r>
      <w:proofErr w:type="spellStart"/>
      <w:r w:rsidRPr="000958AE">
        <w:rPr>
          <w:rFonts w:ascii="Arial" w:hAnsi="Arial" w:cs="Arial"/>
          <w:sz w:val="22"/>
          <w:szCs w:val="22"/>
          <w:u w:val="single"/>
        </w:rPr>
        <w:t>Fiscales</w:t>
      </w:r>
      <w:proofErr w:type="spellEnd"/>
    </w:p>
    <w:p w14:paraId="3C8ACA1B" w14:textId="77777777" w:rsidR="00CB3B6D" w:rsidRDefault="00CB3B6D" w:rsidP="00CB3B6D">
      <w:pPr>
        <w:jc w:val="both"/>
        <w:rPr>
          <w:rFonts w:ascii="Arial" w:hAnsi="Arial" w:cs="Arial"/>
          <w:bCs/>
          <w:sz w:val="22"/>
          <w:szCs w:val="22"/>
        </w:rPr>
      </w:pPr>
    </w:p>
    <w:p w14:paraId="4A271F7A" w14:textId="62F3C2F3" w:rsidR="00BE67A2" w:rsidRPr="000958AE" w:rsidRDefault="00BE67A2" w:rsidP="00CB3B6D">
      <w:pPr>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través del Comité Evaluador, consultará el Boletín de Responsables Fiscales de la Contraloría General de la República del proponente y del representante legal. </w:t>
      </w:r>
    </w:p>
    <w:p w14:paraId="59EF5952" w14:textId="77777777" w:rsidR="00BE67A2" w:rsidRPr="000958AE" w:rsidRDefault="00BE67A2" w:rsidP="00BE67A2">
      <w:pPr>
        <w:ind w:left="142"/>
        <w:jc w:val="both"/>
        <w:rPr>
          <w:rFonts w:ascii="Arial" w:hAnsi="Arial" w:cs="Arial"/>
          <w:sz w:val="22"/>
          <w:szCs w:val="22"/>
        </w:rPr>
      </w:pPr>
    </w:p>
    <w:p w14:paraId="4E427C00"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proofErr w:type="spellStart"/>
      <w:r w:rsidRPr="000958AE">
        <w:rPr>
          <w:rFonts w:ascii="Arial" w:hAnsi="Arial" w:cs="Arial"/>
          <w:sz w:val="22"/>
          <w:szCs w:val="22"/>
          <w:u w:val="single"/>
        </w:rPr>
        <w:t>Verificación</w:t>
      </w:r>
      <w:proofErr w:type="spellEnd"/>
      <w:r w:rsidRPr="000958AE">
        <w:rPr>
          <w:rFonts w:ascii="Arial" w:hAnsi="Arial" w:cs="Arial"/>
          <w:sz w:val="22"/>
          <w:szCs w:val="22"/>
          <w:u w:val="single"/>
        </w:rPr>
        <w:t xml:space="preserve"> de </w:t>
      </w:r>
      <w:proofErr w:type="spellStart"/>
      <w:r w:rsidRPr="000958AE">
        <w:rPr>
          <w:rFonts w:ascii="Arial" w:hAnsi="Arial" w:cs="Arial"/>
          <w:sz w:val="22"/>
          <w:szCs w:val="22"/>
          <w:u w:val="single"/>
        </w:rPr>
        <w:t>Antecedentes</w:t>
      </w:r>
      <w:proofErr w:type="spellEnd"/>
      <w:r w:rsidRPr="000958AE">
        <w:rPr>
          <w:rFonts w:ascii="Arial" w:hAnsi="Arial" w:cs="Arial"/>
          <w:sz w:val="22"/>
          <w:szCs w:val="22"/>
          <w:u w:val="single"/>
        </w:rPr>
        <w:t xml:space="preserve"> </w:t>
      </w:r>
      <w:proofErr w:type="spellStart"/>
      <w:r w:rsidRPr="000958AE">
        <w:rPr>
          <w:rFonts w:ascii="Arial" w:hAnsi="Arial" w:cs="Arial"/>
          <w:sz w:val="22"/>
          <w:szCs w:val="22"/>
          <w:u w:val="single"/>
        </w:rPr>
        <w:t>Disciplinarios</w:t>
      </w:r>
      <w:proofErr w:type="spellEnd"/>
    </w:p>
    <w:p w14:paraId="63B9CFCF" w14:textId="77777777" w:rsidR="00CB3B6D" w:rsidRDefault="00CB3B6D" w:rsidP="00CB3B6D">
      <w:pPr>
        <w:jc w:val="both"/>
        <w:rPr>
          <w:rFonts w:ascii="Arial" w:hAnsi="Arial" w:cs="Arial"/>
          <w:bCs/>
          <w:sz w:val="22"/>
          <w:szCs w:val="22"/>
        </w:rPr>
      </w:pPr>
    </w:p>
    <w:p w14:paraId="679BE457" w14:textId="275E323B" w:rsidR="00BE67A2" w:rsidRPr="000958AE" w:rsidRDefault="00BE67A2" w:rsidP="00CB3B6D">
      <w:pPr>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a través del Comité Evaluador, consultará el certificado de antecedentes disciplinarios, expedido por la Procuraduría General de la Nación, del proponente y del representante legal.</w:t>
      </w:r>
    </w:p>
    <w:p w14:paraId="6293BD5D" w14:textId="77777777" w:rsidR="00BE67A2" w:rsidRPr="000958AE" w:rsidRDefault="00BE67A2" w:rsidP="00BE67A2">
      <w:pPr>
        <w:ind w:left="142"/>
        <w:jc w:val="both"/>
        <w:rPr>
          <w:rFonts w:ascii="Arial" w:hAnsi="Arial" w:cs="Arial"/>
          <w:b/>
          <w:sz w:val="22"/>
          <w:szCs w:val="22"/>
        </w:rPr>
      </w:pPr>
    </w:p>
    <w:p w14:paraId="58D477DE" w14:textId="77777777" w:rsidR="00BE67A2" w:rsidRPr="000958AE" w:rsidRDefault="00BE67A2" w:rsidP="00CB3B6D">
      <w:pPr>
        <w:jc w:val="both"/>
        <w:rPr>
          <w:rFonts w:ascii="Arial" w:hAnsi="Arial" w:cs="Arial"/>
          <w:sz w:val="22"/>
          <w:szCs w:val="22"/>
        </w:rPr>
      </w:pPr>
      <w:r w:rsidRPr="000958AE">
        <w:rPr>
          <w:rFonts w:ascii="Arial" w:hAnsi="Arial" w:cs="Arial"/>
          <w:b/>
          <w:sz w:val="22"/>
          <w:szCs w:val="22"/>
        </w:rPr>
        <w:t>Nota:</w:t>
      </w:r>
      <w:r w:rsidRPr="000958AE">
        <w:rPr>
          <w:rFonts w:ascii="Arial" w:hAnsi="Arial" w:cs="Arial"/>
          <w:sz w:val="22"/>
          <w:szCs w:val="22"/>
        </w:rPr>
        <w:t xml:space="preserve"> No aplica para las personas (naturales y jurídicas) de origen extranjero sin sucursal en Colombia.</w:t>
      </w:r>
    </w:p>
    <w:p w14:paraId="6A076CBE" w14:textId="77777777" w:rsidR="00BE67A2" w:rsidRPr="000958AE" w:rsidRDefault="00BE67A2" w:rsidP="00BE67A2">
      <w:pPr>
        <w:ind w:left="142"/>
        <w:jc w:val="both"/>
        <w:rPr>
          <w:rFonts w:ascii="Arial" w:hAnsi="Arial" w:cs="Arial"/>
          <w:b/>
          <w:sz w:val="22"/>
          <w:szCs w:val="22"/>
        </w:rPr>
      </w:pPr>
    </w:p>
    <w:p w14:paraId="39E3A0D9"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proofErr w:type="spellStart"/>
      <w:r w:rsidRPr="000958AE">
        <w:rPr>
          <w:rFonts w:ascii="Arial" w:hAnsi="Arial" w:cs="Arial"/>
          <w:sz w:val="22"/>
          <w:szCs w:val="22"/>
          <w:u w:val="single"/>
        </w:rPr>
        <w:t>Verificación</w:t>
      </w:r>
      <w:proofErr w:type="spellEnd"/>
      <w:r w:rsidRPr="000958AE">
        <w:rPr>
          <w:rFonts w:ascii="Arial" w:hAnsi="Arial" w:cs="Arial"/>
          <w:sz w:val="22"/>
          <w:szCs w:val="22"/>
          <w:u w:val="single"/>
        </w:rPr>
        <w:t xml:space="preserve"> de </w:t>
      </w:r>
      <w:proofErr w:type="spellStart"/>
      <w:r w:rsidRPr="000958AE">
        <w:rPr>
          <w:rFonts w:ascii="Arial" w:hAnsi="Arial" w:cs="Arial"/>
          <w:sz w:val="22"/>
          <w:szCs w:val="22"/>
          <w:u w:val="single"/>
        </w:rPr>
        <w:t>Antecedentes</w:t>
      </w:r>
      <w:proofErr w:type="spellEnd"/>
      <w:r w:rsidRPr="000958AE">
        <w:rPr>
          <w:rFonts w:ascii="Arial" w:hAnsi="Arial" w:cs="Arial"/>
          <w:sz w:val="22"/>
          <w:szCs w:val="22"/>
          <w:u w:val="single"/>
        </w:rPr>
        <w:t xml:space="preserve"> </w:t>
      </w:r>
      <w:proofErr w:type="spellStart"/>
      <w:r w:rsidRPr="000958AE">
        <w:rPr>
          <w:rFonts w:ascii="Arial" w:hAnsi="Arial" w:cs="Arial"/>
          <w:sz w:val="22"/>
          <w:szCs w:val="22"/>
          <w:u w:val="single"/>
        </w:rPr>
        <w:t>Judiciales</w:t>
      </w:r>
      <w:proofErr w:type="spellEnd"/>
    </w:p>
    <w:p w14:paraId="68C91B90" w14:textId="77777777" w:rsidR="00CB3B6D" w:rsidRDefault="00CB3B6D" w:rsidP="00CB3B6D">
      <w:pPr>
        <w:jc w:val="both"/>
        <w:rPr>
          <w:rFonts w:ascii="Arial" w:hAnsi="Arial" w:cs="Arial"/>
          <w:bCs/>
          <w:sz w:val="22"/>
          <w:szCs w:val="22"/>
        </w:rPr>
      </w:pPr>
    </w:p>
    <w:p w14:paraId="6C9E66EB" w14:textId="6A6611E3" w:rsidR="00BE67A2" w:rsidRPr="000958AE" w:rsidRDefault="00BE67A2" w:rsidP="00CB3B6D">
      <w:pPr>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a través del Comité Evaluador, consultará el CERTIFICADO DE ANTECEDENTES JUDICIALES, de las personas naturales y los representantes legales de personas jurídicas.</w:t>
      </w:r>
    </w:p>
    <w:p w14:paraId="13DF2728" w14:textId="77777777" w:rsidR="00BE67A2" w:rsidRPr="000958AE" w:rsidRDefault="00BE67A2" w:rsidP="00BE67A2">
      <w:pPr>
        <w:ind w:left="142"/>
        <w:jc w:val="both"/>
        <w:rPr>
          <w:rFonts w:ascii="Arial" w:hAnsi="Arial" w:cs="Arial"/>
          <w:b/>
          <w:sz w:val="22"/>
          <w:szCs w:val="22"/>
        </w:rPr>
      </w:pPr>
    </w:p>
    <w:p w14:paraId="72EDDEA7" w14:textId="77777777" w:rsidR="00BE67A2" w:rsidRPr="000958AE" w:rsidRDefault="00BE67A2" w:rsidP="00CB3B6D">
      <w:pPr>
        <w:jc w:val="both"/>
        <w:rPr>
          <w:rFonts w:ascii="Arial" w:hAnsi="Arial" w:cs="Arial"/>
          <w:sz w:val="22"/>
          <w:szCs w:val="22"/>
        </w:rPr>
      </w:pPr>
      <w:r w:rsidRPr="000958AE">
        <w:rPr>
          <w:rFonts w:ascii="Arial" w:hAnsi="Arial" w:cs="Arial"/>
          <w:b/>
          <w:sz w:val="22"/>
          <w:szCs w:val="22"/>
        </w:rPr>
        <w:t>Nota:</w:t>
      </w:r>
      <w:r w:rsidRPr="000958AE">
        <w:rPr>
          <w:rFonts w:ascii="Arial" w:hAnsi="Arial" w:cs="Arial"/>
          <w:sz w:val="22"/>
          <w:szCs w:val="22"/>
        </w:rPr>
        <w:t xml:space="preserve"> No aplica para las personas (naturales y jurídicas) de origen extranjero sin sucursal en Colombia.</w:t>
      </w:r>
    </w:p>
    <w:p w14:paraId="2A83A48E" w14:textId="77777777" w:rsidR="00BE67A2" w:rsidRPr="000958AE" w:rsidRDefault="00BE67A2" w:rsidP="00BE67A2">
      <w:pPr>
        <w:ind w:left="142"/>
        <w:jc w:val="both"/>
        <w:rPr>
          <w:rFonts w:ascii="Arial" w:hAnsi="Arial" w:cs="Arial"/>
          <w:sz w:val="22"/>
          <w:szCs w:val="22"/>
        </w:rPr>
      </w:pPr>
    </w:p>
    <w:p w14:paraId="174CA70B" w14:textId="77777777" w:rsidR="00BE67A2" w:rsidRPr="000958AE" w:rsidRDefault="00BE67A2" w:rsidP="00BE67A2">
      <w:pPr>
        <w:numPr>
          <w:ilvl w:val="0"/>
          <w:numId w:val="18"/>
        </w:numPr>
        <w:ind w:left="284" w:hanging="284"/>
        <w:jc w:val="both"/>
        <w:rPr>
          <w:rFonts w:ascii="Arial" w:hAnsi="Arial" w:cs="Arial"/>
          <w:b/>
          <w:bCs/>
          <w:i/>
          <w:iCs/>
          <w:sz w:val="22"/>
          <w:szCs w:val="22"/>
          <w:u w:val="single"/>
        </w:rPr>
      </w:pPr>
      <w:r w:rsidRPr="000958AE">
        <w:rPr>
          <w:rFonts w:ascii="Arial" w:hAnsi="Arial" w:cs="Arial"/>
          <w:b/>
          <w:bCs/>
          <w:i/>
          <w:iCs/>
          <w:sz w:val="22"/>
          <w:szCs w:val="22"/>
          <w:u w:val="single"/>
        </w:rPr>
        <w:t>Consulta en el Sistema de Registro Nacional de Medidas Correctivas - RNMC LEY 1801 DE 2016</w:t>
      </w:r>
    </w:p>
    <w:p w14:paraId="77E8C563" w14:textId="77777777" w:rsidR="00CB3B6D" w:rsidRDefault="00CB3B6D" w:rsidP="00CB3B6D">
      <w:pPr>
        <w:jc w:val="both"/>
        <w:rPr>
          <w:rFonts w:ascii="Arial" w:hAnsi="Arial" w:cs="Arial"/>
          <w:bCs/>
          <w:sz w:val="22"/>
          <w:szCs w:val="22"/>
        </w:rPr>
      </w:pPr>
    </w:p>
    <w:p w14:paraId="72B10119" w14:textId="063344F3" w:rsidR="00BE67A2" w:rsidRPr="000958AE" w:rsidRDefault="00BE67A2" w:rsidP="00CB3B6D">
      <w:pPr>
        <w:jc w:val="both"/>
        <w:rPr>
          <w:rFonts w:ascii="Arial" w:hAnsi="Arial" w:cs="Arial"/>
          <w:sz w:val="22"/>
          <w:szCs w:val="22"/>
        </w:rPr>
      </w:pPr>
      <w:r w:rsidRPr="000958AE">
        <w:rPr>
          <w:rFonts w:ascii="Arial" w:hAnsi="Arial" w:cs="Arial"/>
          <w:bCs/>
          <w:sz w:val="22"/>
          <w:szCs w:val="22"/>
        </w:rPr>
        <w:t>Durante</w:t>
      </w:r>
      <w:r w:rsidRPr="000958AE">
        <w:rPr>
          <w:rFonts w:ascii="Arial" w:hAnsi="Arial" w:cs="Arial"/>
          <w:sz w:val="22"/>
          <w:szCs w:val="22"/>
        </w:rPr>
        <w:t xml:space="preserve"> el término de verificación y evaluación de las ofertas </w:t>
      </w:r>
      <w:r w:rsidRPr="000958AE">
        <w:rPr>
          <w:rFonts w:ascii="Arial" w:hAnsi="Arial" w:cs="Arial"/>
          <w:bCs/>
          <w:sz w:val="22"/>
          <w:szCs w:val="22"/>
        </w:rPr>
        <w:t>la Unidad</w:t>
      </w:r>
      <w:r w:rsidRPr="000958AE">
        <w:rPr>
          <w:rFonts w:ascii="Arial" w:hAnsi="Arial" w:cs="Arial"/>
          <w:sz w:val="22"/>
          <w:szCs w:val="22"/>
        </w:rPr>
        <w:t xml:space="preserve"> a través del Comité Evaluador realizará la consulta de multas ante la Policía Nacional, de conformidad con lo establecido en la Ley 1801 de 2016.</w:t>
      </w:r>
    </w:p>
    <w:p w14:paraId="0B840D74" w14:textId="77777777" w:rsidR="00BE67A2" w:rsidRPr="000958AE" w:rsidRDefault="00BE67A2" w:rsidP="00BE67A2">
      <w:pPr>
        <w:jc w:val="both"/>
        <w:rPr>
          <w:rFonts w:ascii="Arial" w:hAnsi="Arial" w:cs="Arial"/>
          <w:sz w:val="22"/>
          <w:szCs w:val="22"/>
        </w:rPr>
      </w:pPr>
    </w:p>
    <w:p w14:paraId="6404C7DF" w14:textId="77777777" w:rsidR="00BE67A2" w:rsidRPr="000958AE" w:rsidRDefault="00BE67A2" w:rsidP="00BE67A2">
      <w:pPr>
        <w:jc w:val="both"/>
        <w:rPr>
          <w:rFonts w:ascii="Arial" w:hAnsi="Arial" w:cs="Arial"/>
          <w:sz w:val="22"/>
          <w:szCs w:val="22"/>
        </w:rPr>
      </w:pPr>
      <w:r w:rsidRPr="000958AE">
        <w:rPr>
          <w:rFonts w:ascii="Arial" w:hAnsi="Arial" w:cs="Arial"/>
          <w:b/>
          <w:bCs/>
          <w:i/>
          <w:iCs/>
          <w:sz w:val="22"/>
          <w:szCs w:val="22"/>
        </w:rPr>
        <w:t>k.</w:t>
      </w:r>
      <w:r w:rsidRPr="000958AE">
        <w:rPr>
          <w:rFonts w:ascii="Arial" w:hAnsi="Arial" w:cs="Arial"/>
          <w:i/>
          <w:sz w:val="22"/>
          <w:szCs w:val="22"/>
        </w:rPr>
        <w:t xml:space="preserve"> </w:t>
      </w:r>
      <w:r w:rsidRPr="000958AE">
        <w:rPr>
          <w:rFonts w:ascii="Arial" w:hAnsi="Arial" w:cs="Arial"/>
          <w:b/>
          <w:i/>
          <w:sz w:val="22"/>
          <w:szCs w:val="22"/>
          <w:u w:val="single"/>
        </w:rPr>
        <w:t xml:space="preserve">Certificado de no estar Reportado En El Registro De Deudores Alimenticios – REDAM </w:t>
      </w:r>
    </w:p>
    <w:p w14:paraId="5F7E4AC8" w14:textId="77777777" w:rsidR="00CB3B6D" w:rsidRDefault="00CB3B6D" w:rsidP="00CB3B6D">
      <w:pPr>
        <w:jc w:val="both"/>
        <w:rPr>
          <w:rFonts w:ascii="Arial" w:eastAsiaTheme="minorHAnsi" w:hAnsi="Arial" w:cs="Arial"/>
          <w:sz w:val="22"/>
          <w:szCs w:val="22"/>
          <w:lang w:eastAsia="en-US"/>
        </w:rPr>
      </w:pPr>
    </w:p>
    <w:p w14:paraId="29630C1F" w14:textId="77777777" w:rsidR="00CB3B6D" w:rsidRDefault="00BE67A2" w:rsidP="00CB3B6D">
      <w:pPr>
        <w:jc w:val="both"/>
        <w:rPr>
          <w:rFonts w:ascii="Arial" w:hAnsi="Arial" w:cs="Arial"/>
          <w:sz w:val="22"/>
          <w:szCs w:val="22"/>
        </w:rPr>
      </w:pPr>
      <w:r w:rsidRPr="000958AE">
        <w:rPr>
          <w:rFonts w:ascii="Arial" w:hAnsi="Arial" w:cs="Arial"/>
          <w:sz w:val="22"/>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195F8338" w14:textId="77777777" w:rsidR="00CB3B6D" w:rsidRDefault="00CB3B6D" w:rsidP="00CB3B6D">
      <w:pPr>
        <w:jc w:val="both"/>
        <w:rPr>
          <w:rFonts w:ascii="Arial" w:hAnsi="Arial" w:cs="Arial"/>
          <w:sz w:val="22"/>
          <w:szCs w:val="22"/>
        </w:rPr>
      </w:pPr>
    </w:p>
    <w:p w14:paraId="5596D87B" w14:textId="57D4CA3E" w:rsidR="00BE67A2" w:rsidRPr="00CB3B6D" w:rsidRDefault="00BE67A2" w:rsidP="00CB3B6D">
      <w:pPr>
        <w:jc w:val="both"/>
        <w:rPr>
          <w:rFonts w:ascii="Arial" w:hAnsi="Arial" w:cs="Arial"/>
          <w:sz w:val="20"/>
          <w:szCs w:val="22"/>
        </w:rPr>
      </w:pPr>
      <w:r w:rsidRPr="00CB3B6D">
        <w:rPr>
          <w:rFonts w:ascii="Arial" w:hAnsi="Arial" w:cs="Arial"/>
          <w:sz w:val="22"/>
        </w:rPr>
        <w:t>Se remite enlace de la carpeta ciudadana </w:t>
      </w:r>
      <w:hyperlink r:id="rId12" w:history="1">
        <w:r w:rsidRPr="00CB3B6D">
          <w:rPr>
            <w:rStyle w:val="Hipervnculo"/>
            <w:rFonts w:ascii="Arial" w:hAnsi="Arial" w:cs="Arial"/>
            <w:sz w:val="22"/>
          </w:rPr>
          <w:t xml:space="preserve">https://carpetaciudadana.and.gov.co/  </w:t>
        </w:r>
      </w:hyperlink>
    </w:p>
    <w:p w14:paraId="16FBBFB4" w14:textId="77777777" w:rsidR="00BE67A2" w:rsidRPr="00CB3B6D" w:rsidRDefault="00BE67A2" w:rsidP="00BE67A2">
      <w:pPr>
        <w:pStyle w:val="Prrafodelista"/>
        <w:ind w:left="284"/>
        <w:jc w:val="both"/>
        <w:rPr>
          <w:rFonts w:ascii="Arial" w:hAnsi="Arial" w:cs="Arial"/>
          <w:lang w:val="es-ES"/>
        </w:rPr>
      </w:pPr>
    </w:p>
    <w:p w14:paraId="52F607C6" w14:textId="77777777" w:rsidR="00BE67A2" w:rsidRPr="00CB3B6D" w:rsidRDefault="00BE67A2" w:rsidP="00CB3B6D">
      <w:pPr>
        <w:jc w:val="both"/>
        <w:rPr>
          <w:rFonts w:ascii="Arial" w:hAnsi="Arial" w:cs="Arial"/>
          <w:sz w:val="22"/>
          <w:szCs w:val="22"/>
        </w:rPr>
      </w:pPr>
      <w:r w:rsidRPr="00CB3B6D">
        <w:rPr>
          <w:rFonts w:ascii="Arial" w:hAnsi="Arial" w:cs="Arial"/>
          <w:sz w:val="22"/>
          <w:szCs w:val="22"/>
        </w:rPr>
        <w:t>Nota. Cuando se trate de proponentes plurales se deberá allegar el Certificado del registro de deudores alimentarios morosos -REDAM, de todos los representantes legales de las personas jurídicas y/o naturales que integran el proponente plural.  </w:t>
      </w:r>
    </w:p>
    <w:p w14:paraId="4395174A" w14:textId="77777777" w:rsidR="00BE67A2" w:rsidRPr="000958AE" w:rsidRDefault="00BE67A2" w:rsidP="00BE67A2">
      <w:pPr>
        <w:pStyle w:val="xmsonormal"/>
        <w:shd w:val="clear" w:color="auto" w:fill="FFFFFF"/>
        <w:spacing w:before="0" w:beforeAutospacing="0" w:after="0" w:afterAutospacing="0"/>
        <w:jc w:val="both"/>
        <w:rPr>
          <w:rFonts w:ascii="Arial" w:hAnsi="Arial" w:cs="Arial"/>
          <w:sz w:val="22"/>
          <w:szCs w:val="22"/>
          <w:lang w:eastAsia="x-none"/>
        </w:rPr>
      </w:pPr>
    </w:p>
    <w:p w14:paraId="49AB3BFD"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bCs w:val="0"/>
          <w:sz w:val="22"/>
          <w:szCs w:val="22"/>
          <w:u w:val="single"/>
        </w:rPr>
      </w:pPr>
      <w:proofErr w:type="spellStart"/>
      <w:r w:rsidRPr="000958AE">
        <w:rPr>
          <w:rFonts w:ascii="Arial" w:hAnsi="Arial" w:cs="Arial"/>
          <w:sz w:val="22"/>
          <w:szCs w:val="22"/>
          <w:u w:val="single"/>
        </w:rPr>
        <w:t>Compromiso</w:t>
      </w:r>
      <w:proofErr w:type="spellEnd"/>
      <w:r w:rsidRPr="000958AE">
        <w:rPr>
          <w:rFonts w:ascii="Arial" w:hAnsi="Arial" w:cs="Arial"/>
          <w:sz w:val="22"/>
          <w:szCs w:val="22"/>
          <w:u w:val="single"/>
        </w:rPr>
        <w:t xml:space="preserve"> </w:t>
      </w:r>
      <w:proofErr w:type="spellStart"/>
      <w:r w:rsidRPr="000958AE">
        <w:rPr>
          <w:rFonts w:ascii="Arial" w:hAnsi="Arial" w:cs="Arial"/>
          <w:sz w:val="22"/>
          <w:szCs w:val="22"/>
          <w:u w:val="single"/>
        </w:rPr>
        <w:t>Anticorrupción</w:t>
      </w:r>
      <w:proofErr w:type="spellEnd"/>
    </w:p>
    <w:p w14:paraId="0DAE8B2F" w14:textId="77777777" w:rsidR="00CB3B6D" w:rsidRDefault="00CB3B6D" w:rsidP="00CB3B6D">
      <w:pPr>
        <w:jc w:val="both"/>
        <w:rPr>
          <w:rFonts w:ascii="Arial" w:hAnsi="Arial" w:cs="Arial"/>
          <w:bCs/>
        </w:rPr>
      </w:pPr>
    </w:p>
    <w:p w14:paraId="49292509" w14:textId="56296903" w:rsidR="00BE67A2" w:rsidRPr="00CB3B6D" w:rsidRDefault="00BE67A2" w:rsidP="00CB3B6D">
      <w:pPr>
        <w:jc w:val="both"/>
        <w:rPr>
          <w:rFonts w:ascii="Arial" w:hAnsi="Arial" w:cs="Arial"/>
          <w:sz w:val="22"/>
          <w:szCs w:val="22"/>
        </w:rPr>
      </w:pPr>
      <w:r w:rsidRPr="00CB3B6D">
        <w:rPr>
          <w:rFonts w:ascii="Arial" w:hAnsi="Arial" w:cs="Arial"/>
          <w:sz w:val="22"/>
          <w:szCs w:val="22"/>
        </w:rPr>
        <w:t>El compromiso que debe contraer el Proponente deberá hacerse constar en una carta de compromiso y se contraerá bajo la gravedad de juramento, que se entiende prestado con la sola suscripción de este.</w:t>
      </w:r>
    </w:p>
    <w:p w14:paraId="4A7EB917" w14:textId="77777777" w:rsidR="00BE67A2" w:rsidRPr="000958AE" w:rsidRDefault="00BE67A2" w:rsidP="00BE67A2">
      <w:pPr>
        <w:ind w:left="142"/>
        <w:jc w:val="both"/>
        <w:rPr>
          <w:rFonts w:ascii="Arial" w:hAnsi="Arial" w:cs="Arial"/>
          <w:b/>
          <w:sz w:val="22"/>
          <w:szCs w:val="22"/>
        </w:rPr>
      </w:pPr>
    </w:p>
    <w:p w14:paraId="7A8F73A1"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rPr>
      </w:pPr>
      <w:proofErr w:type="spellStart"/>
      <w:r w:rsidRPr="000958AE">
        <w:rPr>
          <w:rFonts w:ascii="Arial" w:hAnsi="Arial" w:cs="Arial"/>
          <w:sz w:val="22"/>
          <w:szCs w:val="22"/>
          <w:u w:val="single"/>
        </w:rPr>
        <w:t>Compromiso</w:t>
      </w:r>
      <w:proofErr w:type="spellEnd"/>
      <w:r w:rsidRPr="000958AE">
        <w:rPr>
          <w:rFonts w:ascii="Arial" w:hAnsi="Arial" w:cs="Arial"/>
          <w:sz w:val="22"/>
          <w:szCs w:val="22"/>
          <w:u w:val="single"/>
        </w:rPr>
        <w:t xml:space="preserve"> </w:t>
      </w:r>
      <w:proofErr w:type="spellStart"/>
      <w:r w:rsidRPr="000958AE">
        <w:rPr>
          <w:rFonts w:ascii="Arial" w:hAnsi="Arial" w:cs="Arial"/>
          <w:sz w:val="22"/>
          <w:szCs w:val="22"/>
          <w:u w:val="single"/>
        </w:rPr>
        <w:t>Anticolisión</w:t>
      </w:r>
      <w:proofErr w:type="spellEnd"/>
      <w:r w:rsidRPr="000958AE">
        <w:rPr>
          <w:rFonts w:ascii="Arial" w:hAnsi="Arial" w:cs="Arial"/>
          <w:sz w:val="22"/>
          <w:szCs w:val="22"/>
        </w:rPr>
        <w:t xml:space="preserve">. </w:t>
      </w:r>
    </w:p>
    <w:p w14:paraId="404C49C1" w14:textId="77777777" w:rsidR="00CB3B6D" w:rsidRDefault="00CB3B6D" w:rsidP="00CB3B6D">
      <w:pPr>
        <w:jc w:val="both"/>
        <w:rPr>
          <w:rFonts w:ascii="Arial" w:hAnsi="Arial" w:cs="Arial"/>
          <w:bCs/>
          <w:sz w:val="22"/>
          <w:szCs w:val="22"/>
          <w:lang w:val="x-none"/>
        </w:rPr>
      </w:pPr>
    </w:p>
    <w:p w14:paraId="6C53E43E" w14:textId="23FD1CF3" w:rsidR="00BE67A2" w:rsidRPr="000958AE" w:rsidRDefault="00BE67A2" w:rsidP="00CB3B6D">
      <w:pPr>
        <w:jc w:val="both"/>
        <w:rPr>
          <w:rFonts w:ascii="Arial" w:hAnsi="Arial" w:cs="Arial"/>
          <w:bCs/>
          <w:sz w:val="22"/>
          <w:szCs w:val="22"/>
        </w:rPr>
      </w:pPr>
      <w:r w:rsidRPr="000958AE">
        <w:rPr>
          <w:rFonts w:ascii="Arial" w:hAnsi="Arial" w:cs="Arial"/>
          <w:bCs/>
          <w:sz w:val="22"/>
          <w:szCs w:val="22"/>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696808FF" w14:textId="77777777" w:rsidR="00BE67A2" w:rsidRPr="000958AE" w:rsidRDefault="00BE67A2" w:rsidP="00BE67A2">
      <w:pPr>
        <w:ind w:left="284"/>
        <w:jc w:val="both"/>
        <w:rPr>
          <w:rFonts w:ascii="Arial" w:hAnsi="Arial" w:cs="Arial"/>
          <w:bCs/>
          <w:sz w:val="22"/>
          <w:szCs w:val="22"/>
        </w:rPr>
      </w:pPr>
    </w:p>
    <w:p w14:paraId="572DFCD2" w14:textId="77777777" w:rsidR="00BE67A2" w:rsidRPr="000958AE" w:rsidRDefault="00BE67A2" w:rsidP="00BE67A2">
      <w:pPr>
        <w:pStyle w:val="Prrafodelista"/>
        <w:numPr>
          <w:ilvl w:val="0"/>
          <w:numId w:val="18"/>
        </w:numPr>
        <w:spacing w:after="0" w:line="240" w:lineRule="auto"/>
        <w:ind w:left="284" w:hanging="284"/>
        <w:contextualSpacing w:val="0"/>
        <w:jc w:val="both"/>
        <w:rPr>
          <w:rFonts w:ascii="Arial" w:hAnsi="Arial" w:cs="Arial"/>
          <w:b/>
          <w:i/>
          <w:iCs/>
          <w:u w:val="single"/>
        </w:rPr>
      </w:pPr>
      <w:r w:rsidRPr="000958AE">
        <w:rPr>
          <w:rFonts w:ascii="Arial" w:hAnsi="Arial" w:cs="Arial"/>
          <w:b/>
          <w:i/>
          <w:iCs/>
          <w:u w:val="single"/>
        </w:rPr>
        <w:t>Garantía de Seriedad de la Oferta.</w:t>
      </w:r>
    </w:p>
    <w:p w14:paraId="702CF268" w14:textId="77777777" w:rsidR="00CB3B6D" w:rsidRDefault="00CB3B6D" w:rsidP="00CB3B6D">
      <w:pPr>
        <w:jc w:val="both"/>
        <w:rPr>
          <w:rFonts w:ascii="Arial" w:hAnsi="Arial" w:cs="Arial"/>
          <w:bCs/>
          <w:sz w:val="22"/>
          <w:szCs w:val="22"/>
        </w:rPr>
      </w:pPr>
    </w:p>
    <w:p w14:paraId="1A48EA7E" w14:textId="49B642C9" w:rsidR="00BE67A2" w:rsidRPr="000958AE" w:rsidRDefault="00BE67A2" w:rsidP="00CB3B6D">
      <w:pPr>
        <w:jc w:val="both"/>
        <w:rPr>
          <w:rFonts w:ascii="Arial" w:hAnsi="Arial" w:cs="Arial"/>
          <w:bCs/>
          <w:sz w:val="22"/>
          <w:szCs w:val="22"/>
        </w:rPr>
      </w:pPr>
      <w:r w:rsidRPr="000958AE">
        <w:rPr>
          <w:rFonts w:ascii="Arial" w:hAnsi="Arial" w:cs="Arial"/>
          <w:bCs/>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0C53F8AF" w14:textId="77777777" w:rsidR="00CB3B6D" w:rsidRDefault="00CB3B6D" w:rsidP="00CB3B6D">
      <w:pPr>
        <w:adjustRightInd w:val="0"/>
        <w:jc w:val="both"/>
        <w:rPr>
          <w:rFonts w:ascii="Arial" w:hAnsi="Arial" w:cs="Arial"/>
          <w:bCs/>
          <w:sz w:val="22"/>
          <w:szCs w:val="22"/>
        </w:rPr>
      </w:pPr>
    </w:p>
    <w:p w14:paraId="380A91BF" w14:textId="00E92C45" w:rsidR="00BE67A2" w:rsidRPr="000958AE" w:rsidRDefault="00BE67A2" w:rsidP="00CB3B6D">
      <w:pPr>
        <w:adjustRightInd w:val="0"/>
        <w:jc w:val="both"/>
        <w:rPr>
          <w:rFonts w:ascii="Arial" w:hAnsi="Arial" w:cs="Arial"/>
          <w:bCs/>
          <w:sz w:val="22"/>
          <w:szCs w:val="22"/>
        </w:rPr>
      </w:pPr>
      <w:r w:rsidRPr="000958AE">
        <w:rPr>
          <w:rFonts w:ascii="Arial" w:hAnsi="Arial" w:cs="Arial"/>
          <w:bCs/>
          <w:sz w:val="22"/>
          <w:szCs w:val="22"/>
        </w:rPr>
        <w:t xml:space="preserve">La garantía deberá contener lo siguiente: </w:t>
      </w:r>
    </w:p>
    <w:p w14:paraId="08860BDB" w14:textId="77777777" w:rsidR="00BE67A2" w:rsidRPr="000958AE" w:rsidRDefault="00BE67A2" w:rsidP="00BE67A2">
      <w:pPr>
        <w:ind w:left="284"/>
        <w:jc w:val="both"/>
        <w:rPr>
          <w:rFonts w:ascii="Arial" w:hAnsi="Arial" w:cs="Arial"/>
          <w:bCs/>
          <w:sz w:val="22"/>
          <w:szCs w:val="22"/>
        </w:rPr>
      </w:pPr>
    </w:p>
    <w:p w14:paraId="19817E44" w14:textId="77777777" w:rsidR="00BE67A2" w:rsidRPr="000958AE" w:rsidRDefault="00BE67A2" w:rsidP="00BE67A2">
      <w:pPr>
        <w:pStyle w:val="Prrafodelista"/>
        <w:numPr>
          <w:ilvl w:val="0"/>
          <w:numId w:val="7"/>
        </w:numPr>
        <w:tabs>
          <w:tab w:val="left" w:pos="314"/>
        </w:tabs>
        <w:spacing w:after="0" w:line="240" w:lineRule="auto"/>
        <w:ind w:left="284" w:firstLine="0"/>
        <w:contextualSpacing w:val="0"/>
        <w:jc w:val="both"/>
        <w:rPr>
          <w:rFonts w:ascii="Arial" w:hAnsi="Arial" w:cs="Arial"/>
          <w:bCs/>
        </w:rPr>
      </w:pPr>
      <w:r w:rsidRPr="000958AE">
        <w:rPr>
          <w:rFonts w:ascii="Arial" w:hAnsi="Arial" w:cs="Arial"/>
          <w:b/>
        </w:rPr>
        <w:t xml:space="preserve">Asegurado/Beneficiario: </w:t>
      </w:r>
      <w:r w:rsidRPr="000958AE">
        <w:rPr>
          <w:rFonts w:ascii="Arial" w:hAnsi="Arial" w:cs="Arial"/>
          <w:bCs/>
        </w:rPr>
        <w:t>UNIDAD ADMINISTRATIVA ESPECIAL DE GESTIÓN DE RESTITUCIÓN DE TIERRAS DESPOJADAS, NIT. 900498879-9</w:t>
      </w:r>
    </w:p>
    <w:p w14:paraId="17D5C8E7" w14:textId="77777777" w:rsidR="00BE67A2" w:rsidRPr="000958AE" w:rsidRDefault="00BE67A2" w:rsidP="00BE67A2">
      <w:pPr>
        <w:pStyle w:val="Prrafodelista"/>
        <w:tabs>
          <w:tab w:val="left" w:pos="314"/>
        </w:tabs>
        <w:ind w:left="284"/>
        <w:jc w:val="both"/>
        <w:rPr>
          <w:rFonts w:ascii="Arial" w:hAnsi="Arial" w:cs="Arial"/>
          <w:bCs/>
        </w:rPr>
      </w:pPr>
    </w:p>
    <w:p w14:paraId="7F89035B" w14:textId="77777777" w:rsidR="00BE67A2" w:rsidRPr="000958AE" w:rsidRDefault="00BE67A2" w:rsidP="00BE67A2">
      <w:pPr>
        <w:pStyle w:val="Prrafodelista"/>
        <w:numPr>
          <w:ilvl w:val="0"/>
          <w:numId w:val="6"/>
        </w:numPr>
        <w:tabs>
          <w:tab w:val="left" w:pos="314"/>
        </w:tabs>
        <w:spacing w:after="0" w:line="240" w:lineRule="auto"/>
        <w:ind w:left="284" w:firstLine="0"/>
        <w:jc w:val="both"/>
        <w:rPr>
          <w:rFonts w:ascii="Arial" w:hAnsi="Arial" w:cs="Arial"/>
          <w:bCs/>
        </w:rPr>
      </w:pPr>
      <w:r w:rsidRPr="000958AE">
        <w:rPr>
          <w:rFonts w:ascii="Arial" w:hAnsi="Arial" w:cs="Arial"/>
          <w:b/>
        </w:rPr>
        <w:t>Valor de la Garantía de Seriedad de la Propuesta:</w:t>
      </w:r>
      <w:r w:rsidRPr="000958AE">
        <w:rPr>
          <w:rFonts w:ascii="Arial" w:hAnsi="Arial" w:cs="Arial"/>
          <w:bCs/>
        </w:rPr>
        <w:t xml:space="preserve"> La Garantía de Seriedad de la Propuesta deberá ser constituida por un valor equivalente al diez por ciento (10%) del valor total del presupuesto oficial.</w:t>
      </w:r>
    </w:p>
    <w:p w14:paraId="4652B82A" w14:textId="77777777" w:rsidR="00BE67A2" w:rsidRPr="000958AE" w:rsidRDefault="00BE67A2" w:rsidP="00BE67A2">
      <w:pPr>
        <w:pStyle w:val="Prrafodelista"/>
        <w:tabs>
          <w:tab w:val="left" w:pos="314"/>
        </w:tabs>
        <w:ind w:left="284"/>
        <w:jc w:val="both"/>
        <w:rPr>
          <w:rFonts w:ascii="Arial" w:hAnsi="Arial" w:cs="Arial"/>
          <w:bCs/>
          <w:highlight w:val="yellow"/>
        </w:rPr>
      </w:pPr>
    </w:p>
    <w:p w14:paraId="6E6FF1B5" w14:textId="77777777" w:rsidR="00BE67A2" w:rsidRPr="000958AE" w:rsidRDefault="00BE67A2" w:rsidP="00BE67A2">
      <w:pPr>
        <w:pStyle w:val="Prrafodelista"/>
        <w:numPr>
          <w:ilvl w:val="0"/>
          <w:numId w:val="6"/>
        </w:numPr>
        <w:tabs>
          <w:tab w:val="left" w:pos="314"/>
        </w:tabs>
        <w:spacing w:after="0" w:line="240" w:lineRule="auto"/>
        <w:ind w:left="284" w:firstLine="0"/>
        <w:jc w:val="both"/>
        <w:rPr>
          <w:rFonts w:ascii="Arial" w:hAnsi="Arial" w:cs="Arial"/>
          <w:bCs/>
        </w:rPr>
      </w:pPr>
      <w:r w:rsidRPr="000958AE">
        <w:rPr>
          <w:rFonts w:ascii="Arial" w:hAnsi="Arial" w:cs="Arial"/>
          <w:b/>
        </w:rPr>
        <w:t>Vigencia:</w:t>
      </w:r>
      <w:r w:rsidRPr="000958AE">
        <w:rPr>
          <w:rFonts w:ascii="Arial" w:hAnsi="Arial" w:cs="Arial"/>
          <w:bCs/>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57988D69" w14:textId="77777777" w:rsidR="00BE67A2" w:rsidRPr="000958AE" w:rsidRDefault="00BE67A2" w:rsidP="00BE67A2">
      <w:pPr>
        <w:pStyle w:val="Prrafodelista"/>
        <w:tabs>
          <w:tab w:val="left" w:pos="314"/>
        </w:tabs>
        <w:adjustRightInd w:val="0"/>
        <w:ind w:left="284"/>
        <w:jc w:val="both"/>
        <w:rPr>
          <w:rFonts w:ascii="Arial" w:hAnsi="Arial" w:cs="Arial"/>
          <w:bCs/>
        </w:rPr>
      </w:pPr>
    </w:p>
    <w:p w14:paraId="1275DB46" w14:textId="77777777" w:rsidR="00BE67A2" w:rsidRPr="000958AE" w:rsidRDefault="00BE67A2" w:rsidP="00BE67A2">
      <w:pPr>
        <w:pStyle w:val="Prrafodelista"/>
        <w:tabs>
          <w:tab w:val="left" w:pos="314"/>
        </w:tabs>
        <w:adjustRightInd w:val="0"/>
        <w:ind w:left="284"/>
        <w:jc w:val="both"/>
        <w:rPr>
          <w:rFonts w:ascii="Arial" w:hAnsi="Arial" w:cs="Arial"/>
          <w:bCs/>
        </w:rPr>
      </w:pPr>
      <w:r w:rsidRPr="000958AE">
        <w:rPr>
          <w:rFonts w:ascii="Arial" w:hAnsi="Arial" w:cs="Arial"/>
          <w:bCs/>
        </w:rPr>
        <w:t>Adicionalmente, la Garantía de Seriedad de la propuesta favorecida con la adjudicación deberá mantenerse vigente hasta que la aprobación de Garantía Única de Cumplimiento propio de la etapa contractual.</w:t>
      </w:r>
    </w:p>
    <w:p w14:paraId="4E69D602" w14:textId="77777777" w:rsidR="00BE67A2" w:rsidRPr="000958AE" w:rsidRDefault="00BE67A2" w:rsidP="00BE67A2">
      <w:pPr>
        <w:pStyle w:val="Prrafodelista"/>
        <w:tabs>
          <w:tab w:val="left" w:pos="314"/>
        </w:tabs>
        <w:adjustRightInd w:val="0"/>
        <w:ind w:left="0"/>
        <w:jc w:val="both"/>
        <w:rPr>
          <w:rFonts w:ascii="Arial" w:hAnsi="Arial" w:cs="Arial"/>
          <w:bCs/>
        </w:rPr>
      </w:pPr>
    </w:p>
    <w:p w14:paraId="4D43F2CD" w14:textId="77777777" w:rsidR="00BE67A2" w:rsidRPr="000958AE" w:rsidRDefault="00BE67A2" w:rsidP="00BE67A2">
      <w:pPr>
        <w:pStyle w:val="Prrafodelista"/>
        <w:numPr>
          <w:ilvl w:val="0"/>
          <w:numId w:val="5"/>
        </w:numPr>
        <w:tabs>
          <w:tab w:val="left" w:pos="314"/>
        </w:tabs>
        <w:adjustRightInd w:val="0"/>
        <w:spacing w:after="0" w:line="240" w:lineRule="auto"/>
        <w:ind w:left="284" w:firstLine="0"/>
        <w:contextualSpacing w:val="0"/>
        <w:jc w:val="both"/>
        <w:rPr>
          <w:rFonts w:ascii="Arial" w:hAnsi="Arial" w:cs="Arial"/>
          <w:bCs/>
        </w:rPr>
      </w:pPr>
      <w:r w:rsidRPr="000958AE">
        <w:rPr>
          <w:rFonts w:ascii="Arial" w:hAnsi="Arial" w:cs="Arial"/>
          <w:b/>
        </w:rPr>
        <w:t xml:space="preserve">Tomador / Afianzado: </w:t>
      </w:r>
      <w:r w:rsidRPr="000958AE">
        <w:rPr>
          <w:rFonts w:ascii="Arial" w:hAnsi="Arial" w:cs="Arial"/>
          <w:bCs/>
        </w:rPr>
        <w:t xml:space="preserve">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42C687C7" w14:textId="77777777" w:rsidR="00BE67A2" w:rsidRPr="000958AE" w:rsidRDefault="00BE67A2" w:rsidP="00BE67A2">
      <w:pPr>
        <w:jc w:val="both"/>
        <w:rPr>
          <w:rFonts w:ascii="Arial" w:hAnsi="Arial" w:cs="Arial"/>
          <w:bCs/>
          <w:sz w:val="22"/>
          <w:szCs w:val="22"/>
        </w:rPr>
      </w:pPr>
    </w:p>
    <w:p w14:paraId="5553A6F2"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La Garantía de Seriedad de la propuesta amparará el cumplimiento de las siguientes obligaciones que asume el proponente por su participación en el presente proceso, así</w:t>
      </w:r>
    </w:p>
    <w:p w14:paraId="053880F6" w14:textId="77777777" w:rsidR="00BE67A2" w:rsidRPr="000958AE" w:rsidRDefault="00BE67A2" w:rsidP="00BE67A2">
      <w:pPr>
        <w:ind w:left="284"/>
        <w:jc w:val="both"/>
        <w:rPr>
          <w:rFonts w:ascii="Arial" w:hAnsi="Arial" w:cs="Arial"/>
          <w:bCs/>
          <w:sz w:val="22"/>
          <w:szCs w:val="22"/>
        </w:rPr>
      </w:pPr>
    </w:p>
    <w:p w14:paraId="63B8182F"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La no suscripción del contrato sin justa causa por parte del proponente seleccionado.</w:t>
      </w:r>
    </w:p>
    <w:p w14:paraId="2884B378"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05E5C7C2"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 xml:space="preserve">La falta de cumplimiento por parte del PROPONENTE seleccionado, de la garantía de cumplimiento de las obligaciones del contrato. </w:t>
      </w:r>
    </w:p>
    <w:p w14:paraId="5B2D03B0"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El retiro de la oferta después de vencido el término fijado para la presentación de propuestas.</w:t>
      </w:r>
    </w:p>
    <w:p w14:paraId="68F36933" w14:textId="77777777" w:rsidR="00BE67A2" w:rsidRPr="000958AE" w:rsidRDefault="00BE67A2" w:rsidP="00BE67A2">
      <w:pPr>
        <w:jc w:val="both"/>
        <w:rPr>
          <w:rFonts w:ascii="Arial" w:hAnsi="Arial" w:cs="Arial"/>
          <w:bCs/>
          <w:sz w:val="22"/>
          <w:szCs w:val="22"/>
        </w:rPr>
      </w:pPr>
    </w:p>
    <w:p w14:paraId="5D17C9CE"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EL PROPONENTE, por el acto de ofertar, acepta que la UNIDAD ADMINISTRATIVA ESPECIAL DE GESTIÓN DE RESTITUCIÓN DE TIERRAS DESPOJADAS, le solicite ampliar el término de vigencia de la póliza.</w:t>
      </w:r>
    </w:p>
    <w:p w14:paraId="74A5BC79" w14:textId="77777777" w:rsidR="00BE67A2" w:rsidRPr="000958AE" w:rsidRDefault="00BE67A2" w:rsidP="00BE67A2">
      <w:pPr>
        <w:ind w:left="284"/>
        <w:jc w:val="both"/>
        <w:rPr>
          <w:rFonts w:ascii="Arial" w:hAnsi="Arial" w:cs="Arial"/>
          <w:bCs/>
          <w:sz w:val="22"/>
          <w:szCs w:val="22"/>
          <w:highlight w:val="yellow"/>
        </w:rPr>
      </w:pPr>
    </w:p>
    <w:p w14:paraId="153C6997" w14:textId="77777777" w:rsidR="00BE67A2" w:rsidRPr="000958AE" w:rsidRDefault="00BE67A2" w:rsidP="00BE67A2">
      <w:pPr>
        <w:jc w:val="both"/>
        <w:rPr>
          <w:rFonts w:ascii="Arial" w:hAnsi="Arial" w:cs="Arial"/>
          <w:bCs/>
          <w:sz w:val="22"/>
          <w:szCs w:val="22"/>
        </w:rPr>
      </w:pPr>
      <w:r w:rsidRPr="000958AE">
        <w:rPr>
          <w:rFonts w:ascii="Arial" w:hAnsi="Arial" w:cs="Arial"/>
          <w:bCs/>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49AB949B" w14:textId="77777777" w:rsidR="00BE67A2" w:rsidRPr="000958AE" w:rsidRDefault="00BE67A2" w:rsidP="00BE67A2">
      <w:pPr>
        <w:jc w:val="both"/>
        <w:rPr>
          <w:rFonts w:ascii="Arial" w:hAnsi="Arial" w:cs="Arial"/>
          <w:bCs/>
          <w:sz w:val="22"/>
          <w:szCs w:val="22"/>
        </w:rPr>
      </w:pPr>
    </w:p>
    <w:p w14:paraId="5670D47A" w14:textId="77777777" w:rsidR="00BE67A2" w:rsidRPr="000958AE" w:rsidRDefault="00BE67A2" w:rsidP="00BE67A2">
      <w:pPr>
        <w:jc w:val="both"/>
        <w:rPr>
          <w:rFonts w:ascii="Arial" w:hAnsi="Arial" w:cs="Arial"/>
          <w:b/>
          <w:sz w:val="22"/>
          <w:szCs w:val="22"/>
        </w:rPr>
      </w:pPr>
      <w:r w:rsidRPr="000958AE">
        <w:rPr>
          <w:rFonts w:ascii="Arial" w:hAnsi="Arial" w:cs="Arial"/>
          <w:b/>
          <w:sz w:val="22"/>
          <w:szCs w:val="22"/>
        </w:rPr>
        <w:t xml:space="preserve">OTROS DOCUMENTOS. LOS CUALES NO SERÁN OBJETO DE VERIFICACIÓN EN DURANTE EL PROCESO DE CONTRATACION, SINO PARA EFECTOS DE REGISTRO PRESUPUESTAL DEL CONTRATO QUE RESULTE.   </w:t>
      </w:r>
    </w:p>
    <w:p w14:paraId="419421D0" w14:textId="77777777" w:rsidR="00BE67A2" w:rsidRPr="000958AE" w:rsidRDefault="00BE67A2" w:rsidP="00BE67A2">
      <w:pPr>
        <w:jc w:val="both"/>
        <w:rPr>
          <w:rFonts w:ascii="Arial" w:hAnsi="Arial" w:cs="Arial"/>
          <w:bCs/>
          <w:sz w:val="22"/>
          <w:szCs w:val="22"/>
        </w:rPr>
      </w:pPr>
    </w:p>
    <w:p w14:paraId="6AE20C11" w14:textId="77777777" w:rsidR="00BE67A2" w:rsidRPr="000958AE" w:rsidRDefault="00BE67A2" w:rsidP="00BE67A2">
      <w:pPr>
        <w:pStyle w:val="Prrafodelista"/>
        <w:numPr>
          <w:ilvl w:val="0"/>
          <w:numId w:val="20"/>
        </w:numPr>
        <w:spacing w:after="0" w:line="240" w:lineRule="auto"/>
        <w:contextualSpacing w:val="0"/>
        <w:jc w:val="both"/>
        <w:rPr>
          <w:rFonts w:ascii="Arial" w:hAnsi="Arial" w:cs="Arial"/>
          <w:b/>
          <w:i/>
          <w:iCs/>
          <w:u w:val="single"/>
        </w:rPr>
      </w:pPr>
      <w:r w:rsidRPr="000958AE">
        <w:rPr>
          <w:rFonts w:ascii="Arial" w:hAnsi="Arial" w:cs="Arial"/>
          <w:b/>
          <w:i/>
          <w:iCs/>
          <w:u w:val="single"/>
        </w:rPr>
        <w:t>Formato de Solicitud de Información Personal y Tributaria Persona Jurídica o Natural</w:t>
      </w:r>
    </w:p>
    <w:p w14:paraId="41123AF4" w14:textId="77777777" w:rsidR="00CB3B6D" w:rsidRDefault="00CB3B6D" w:rsidP="00CB3B6D">
      <w:pPr>
        <w:jc w:val="both"/>
        <w:rPr>
          <w:rFonts w:ascii="Arial" w:hAnsi="Arial" w:cs="Arial"/>
          <w:bCs/>
          <w:sz w:val="22"/>
          <w:szCs w:val="22"/>
          <w:lang w:val="es-CO"/>
        </w:rPr>
      </w:pPr>
    </w:p>
    <w:p w14:paraId="7C62D6B6" w14:textId="7474D4BD" w:rsidR="00BE67A2" w:rsidRPr="000958AE" w:rsidRDefault="00BE67A2" w:rsidP="00CB3B6D">
      <w:pPr>
        <w:jc w:val="both"/>
        <w:rPr>
          <w:rFonts w:ascii="Arial" w:hAnsi="Arial" w:cs="Arial"/>
          <w:bCs/>
          <w:sz w:val="22"/>
          <w:szCs w:val="22"/>
        </w:rPr>
      </w:pPr>
      <w:r w:rsidRPr="000958AE">
        <w:rPr>
          <w:rFonts w:ascii="Arial" w:hAnsi="Arial" w:cs="Arial"/>
          <w:bCs/>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30 días calendario de expedición.</w:t>
      </w:r>
    </w:p>
    <w:p w14:paraId="76D409B6" w14:textId="77777777" w:rsidR="00BE67A2" w:rsidRPr="000958AE" w:rsidRDefault="00BE67A2" w:rsidP="00BE67A2">
      <w:pPr>
        <w:ind w:left="142"/>
        <w:jc w:val="both"/>
        <w:rPr>
          <w:rFonts w:ascii="Arial" w:hAnsi="Arial" w:cs="Arial"/>
          <w:bCs/>
          <w:sz w:val="22"/>
          <w:szCs w:val="22"/>
        </w:rPr>
      </w:pPr>
    </w:p>
    <w:p w14:paraId="22B86214" w14:textId="62A3C14F" w:rsidR="004F2B22" w:rsidRPr="000958AE" w:rsidRDefault="004F2B22" w:rsidP="00BE67A2">
      <w:pPr>
        <w:pStyle w:val="Prrafodelista"/>
        <w:numPr>
          <w:ilvl w:val="0"/>
          <w:numId w:val="20"/>
        </w:numPr>
        <w:spacing w:after="0" w:line="240" w:lineRule="auto"/>
        <w:contextualSpacing w:val="0"/>
        <w:jc w:val="both"/>
        <w:rPr>
          <w:rFonts w:ascii="Arial" w:hAnsi="Arial" w:cs="Arial"/>
          <w:b/>
          <w:i/>
          <w:iCs/>
          <w:u w:val="single"/>
        </w:rPr>
      </w:pPr>
      <w:r w:rsidRPr="000958AE">
        <w:rPr>
          <w:rFonts w:ascii="Arial" w:hAnsi="Arial" w:cs="Arial"/>
          <w:b/>
          <w:i/>
          <w:iCs/>
          <w:u w:val="single"/>
        </w:rPr>
        <w:t xml:space="preserve">Registro Único </w:t>
      </w:r>
      <w:r w:rsidR="000B2EC2" w:rsidRPr="000958AE">
        <w:rPr>
          <w:rFonts w:ascii="Arial" w:hAnsi="Arial" w:cs="Arial"/>
          <w:b/>
          <w:i/>
          <w:iCs/>
          <w:u w:val="single"/>
        </w:rPr>
        <w:t>Tributario</w:t>
      </w:r>
      <w:r w:rsidRPr="000958AE">
        <w:rPr>
          <w:rFonts w:ascii="Arial" w:hAnsi="Arial" w:cs="Arial"/>
          <w:b/>
          <w:i/>
          <w:iCs/>
          <w:u w:val="single"/>
        </w:rPr>
        <w:t xml:space="preserve"> – RUT </w:t>
      </w:r>
    </w:p>
    <w:p w14:paraId="16977116" w14:textId="77777777" w:rsidR="004F2B22" w:rsidRPr="000958AE" w:rsidRDefault="004F2B22" w:rsidP="000958AE">
      <w:pPr>
        <w:jc w:val="both"/>
        <w:rPr>
          <w:rFonts w:ascii="Arial" w:hAnsi="Arial" w:cs="Arial"/>
          <w:sz w:val="22"/>
          <w:szCs w:val="22"/>
        </w:rPr>
      </w:pPr>
    </w:p>
    <w:p w14:paraId="7944A4BA" w14:textId="4ADA07F9" w:rsidR="00E10A1E" w:rsidRPr="000958AE" w:rsidRDefault="004F2B22" w:rsidP="000958AE">
      <w:pPr>
        <w:jc w:val="both"/>
        <w:rPr>
          <w:rFonts w:ascii="Arial" w:hAnsi="Arial" w:cs="Arial"/>
          <w:bCs/>
          <w:sz w:val="22"/>
          <w:szCs w:val="22"/>
          <w:lang w:eastAsia="pt-BR"/>
        </w:rPr>
      </w:pPr>
      <w:r w:rsidRPr="000958AE">
        <w:rPr>
          <w:rFonts w:ascii="Arial" w:hAnsi="Arial" w:cs="Arial"/>
          <w:bCs/>
          <w:sz w:val="22"/>
          <w:szCs w:val="22"/>
          <w:lang w:eastAsia="pt-BR"/>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3C8E26C7" w14:textId="77777777" w:rsidR="004F2B22" w:rsidRPr="000958AE" w:rsidRDefault="004F2B22" w:rsidP="000958AE">
      <w:pPr>
        <w:jc w:val="both"/>
        <w:rPr>
          <w:rFonts w:ascii="Arial" w:hAnsi="Arial" w:cs="Arial"/>
          <w:b/>
          <w:sz w:val="22"/>
          <w:szCs w:val="22"/>
          <w:lang w:val="es-CO"/>
        </w:rPr>
      </w:pPr>
    </w:p>
    <w:p w14:paraId="58A6E09B" w14:textId="77777777" w:rsidR="00EE36B2" w:rsidRPr="000958AE" w:rsidRDefault="00EE36B2" w:rsidP="000958AE">
      <w:pPr>
        <w:pStyle w:val="Prrafodelista"/>
        <w:shd w:val="clear" w:color="auto" w:fill="D9D9D9" w:themeFill="background1" w:themeFillShade="D9"/>
        <w:ind w:left="0"/>
        <w:jc w:val="both"/>
        <w:rPr>
          <w:rFonts w:ascii="Arial" w:hAnsi="Arial" w:cs="Arial"/>
          <w:b/>
        </w:rPr>
      </w:pPr>
      <w:r w:rsidRPr="000958AE">
        <w:rPr>
          <w:rFonts w:ascii="Arial" w:hAnsi="Arial" w:cs="Arial"/>
          <w:b/>
        </w:rPr>
        <w:t>3.2.</w:t>
      </w:r>
      <w:r w:rsidRPr="000958AE">
        <w:rPr>
          <w:rFonts w:ascii="Arial" w:hAnsi="Arial" w:cs="Arial"/>
          <w:b/>
        </w:rPr>
        <w:tab/>
        <w:t xml:space="preserve">REQUISITOS HABILITANTES FINANCIEROS </w:t>
      </w:r>
    </w:p>
    <w:p w14:paraId="7BB708EF" w14:textId="77777777" w:rsidR="000958AE" w:rsidRPr="000958AE" w:rsidRDefault="000958AE" w:rsidP="000958AE">
      <w:pPr>
        <w:pStyle w:val="Sinespaciado"/>
        <w:jc w:val="both"/>
        <w:rPr>
          <w:rFonts w:ascii="Arial" w:hAnsi="Arial" w:cs="Arial"/>
          <w:sz w:val="22"/>
          <w:szCs w:val="22"/>
        </w:rPr>
      </w:pPr>
      <w:r w:rsidRPr="000958AE">
        <w:rPr>
          <w:rFonts w:ascii="Arial" w:hAnsi="Arial" w:cs="Arial"/>
          <w:sz w:val="22"/>
          <w:szCs w:val="22"/>
        </w:rPr>
        <w:t xml:space="preserve">El objeto de la verificación financiera es validar que los proponentes cuentan con la capacidad financiera y organizacional exigida en los Pliegos de Condiciones. </w:t>
      </w:r>
    </w:p>
    <w:p w14:paraId="37DEB176" w14:textId="77777777" w:rsidR="000958AE" w:rsidRPr="000958AE" w:rsidRDefault="000958AE" w:rsidP="000958AE">
      <w:pPr>
        <w:pStyle w:val="Sinespaciado"/>
        <w:jc w:val="both"/>
        <w:rPr>
          <w:rFonts w:ascii="Arial" w:hAnsi="Arial" w:cs="Arial"/>
          <w:sz w:val="22"/>
          <w:szCs w:val="22"/>
        </w:rPr>
      </w:pPr>
    </w:p>
    <w:p w14:paraId="754AC06C" w14:textId="77777777" w:rsidR="000958AE" w:rsidRPr="000958AE" w:rsidRDefault="000958AE" w:rsidP="000958AE">
      <w:pPr>
        <w:pStyle w:val="Style5"/>
        <w:shd w:val="clear" w:color="auto" w:fill="FFFFFF"/>
        <w:spacing w:line="250" w:lineRule="exact"/>
        <w:rPr>
          <w:sz w:val="22"/>
          <w:szCs w:val="22"/>
        </w:rPr>
      </w:pPr>
      <w:r w:rsidRPr="000958AE">
        <w:rPr>
          <w:sz w:val="22"/>
          <w:szCs w:val="22"/>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4FC4F727" w14:textId="77777777" w:rsidR="000958AE" w:rsidRPr="000958AE" w:rsidRDefault="000958AE" w:rsidP="000958AE">
      <w:pPr>
        <w:pStyle w:val="Sinespaciado"/>
        <w:jc w:val="both"/>
        <w:rPr>
          <w:rFonts w:ascii="Arial" w:hAnsi="Arial" w:cs="Arial"/>
          <w:sz w:val="22"/>
          <w:szCs w:val="22"/>
        </w:rPr>
      </w:pPr>
    </w:p>
    <w:p w14:paraId="0ACD6876" w14:textId="60D39579" w:rsidR="00846CDB" w:rsidRDefault="007E64CD" w:rsidP="007E64CD">
      <w:pPr>
        <w:autoSpaceDE w:val="0"/>
        <w:autoSpaceDN w:val="0"/>
        <w:adjustRightInd w:val="0"/>
        <w:jc w:val="both"/>
        <w:rPr>
          <w:rFonts w:ascii="Arial" w:hAnsi="Arial" w:cs="Arial"/>
          <w:sz w:val="22"/>
          <w:szCs w:val="22"/>
        </w:rPr>
      </w:pPr>
      <w:r w:rsidRPr="007E64CD">
        <w:rPr>
          <w:rFonts w:ascii="Arial" w:hAnsi="Arial" w:cs="Arial"/>
          <w:sz w:val="22"/>
          <w:szCs w:val="22"/>
        </w:rPr>
        <w:t>La Capacidad Financiera (CF) y la Capacidad Organizacional (CO) serán calculadas en consideración a la información financiera reportada en el RUP a corte de diciembre de 2023, conforme las prescripciones del decreto 1082 de 2015. Para aquellos casos en que el proponente se haya constituido con posterioridad al 31 de diciembre del año 2023, la verificación se realizará con base en la información reportada en el Registro Único de Proponentes - RUP a la fecha de la inscripción, siempre que se encuentre en firme.</w:t>
      </w:r>
    </w:p>
    <w:p w14:paraId="301A3ED1" w14:textId="77777777" w:rsidR="0071354C" w:rsidRPr="007E64CD" w:rsidRDefault="0071354C" w:rsidP="007E64CD">
      <w:pPr>
        <w:autoSpaceDE w:val="0"/>
        <w:autoSpaceDN w:val="0"/>
        <w:adjustRightInd w:val="0"/>
        <w:jc w:val="both"/>
        <w:rPr>
          <w:rFonts w:ascii="Arial" w:hAnsi="Arial" w:cs="Arial"/>
          <w:sz w:val="22"/>
          <w:szCs w:val="22"/>
        </w:rPr>
      </w:pPr>
    </w:p>
    <w:p w14:paraId="09A68175" w14:textId="77777777" w:rsidR="000958AE" w:rsidRPr="000958AE" w:rsidRDefault="000958AE" w:rsidP="000958AE">
      <w:pPr>
        <w:pStyle w:val="Style5"/>
        <w:shd w:val="clear" w:color="auto" w:fill="FFFFFF"/>
        <w:spacing w:line="250" w:lineRule="exact"/>
        <w:rPr>
          <w:sz w:val="22"/>
          <w:szCs w:val="22"/>
        </w:rPr>
      </w:pPr>
      <w:r w:rsidRPr="000958AE">
        <w:rPr>
          <w:sz w:val="22"/>
          <w:szCs w:val="22"/>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53C1208C" w14:textId="77777777" w:rsidR="000958AE" w:rsidRPr="000958AE" w:rsidRDefault="000958AE" w:rsidP="000958AE">
      <w:pPr>
        <w:pStyle w:val="Style5"/>
        <w:shd w:val="clear" w:color="auto" w:fill="FFFFFF"/>
        <w:spacing w:line="250" w:lineRule="exact"/>
        <w:rPr>
          <w:sz w:val="22"/>
          <w:szCs w:val="22"/>
        </w:rPr>
      </w:pPr>
    </w:p>
    <w:p w14:paraId="330A79CB" w14:textId="77777777" w:rsidR="000958AE" w:rsidRPr="000958AE" w:rsidRDefault="000958AE" w:rsidP="000958AE">
      <w:pPr>
        <w:pStyle w:val="Encabezado"/>
        <w:tabs>
          <w:tab w:val="left" w:pos="708"/>
        </w:tabs>
        <w:jc w:val="both"/>
        <w:rPr>
          <w:rFonts w:ascii="Arial" w:hAnsi="Arial" w:cs="Arial"/>
        </w:rPr>
      </w:pPr>
      <w:r w:rsidRPr="000958AE">
        <w:rPr>
          <w:rFonts w:ascii="Arial" w:hAnsi="Arial" w:cs="Arial"/>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33EF3FE8" w14:textId="77777777" w:rsidR="000958AE" w:rsidRPr="000958AE" w:rsidRDefault="000958AE" w:rsidP="000958AE">
      <w:pPr>
        <w:pStyle w:val="Encabezado"/>
        <w:tabs>
          <w:tab w:val="left" w:pos="708"/>
        </w:tabs>
        <w:jc w:val="both"/>
        <w:rPr>
          <w:rFonts w:ascii="Arial" w:hAnsi="Arial" w:cs="Arial"/>
        </w:rPr>
      </w:pPr>
    </w:p>
    <w:p w14:paraId="7C7374FB" w14:textId="77777777" w:rsidR="000958AE" w:rsidRPr="000958AE" w:rsidRDefault="000958AE" w:rsidP="000958AE">
      <w:pPr>
        <w:pStyle w:val="NormalWeb"/>
        <w:spacing w:before="0" w:beforeAutospacing="0"/>
        <w:jc w:val="both"/>
        <w:rPr>
          <w:rFonts w:ascii="Arial" w:hAnsi="Arial" w:cs="Arial"/>
          <w:sz w:val="22"/>
          <w:szCs w:val="22"/>
          <w:lang w:val="es-CO"/>
        </w:rPr>
      </w:pPr>
      <w:r w:rsidRPr="000958AE">
        <w:rPr>
          <w:rFonts w:ascii="Arial" w:hAnsi="Arial" w:cs="Arial"/>
          <w:sz w:val="22"/>
          <w:szCs w:val="22"/>
          <w:lang w:val="es-CO"/>
        </w:rPr>
        <w:t xml:space="preserve">En el caso de las uniones temporales, consorcios </w:t>
      </w:r>
      <w:r w:rsidRPr="000958AE">
        <w:rPr>
          <w:rFonts w:ascii="Arial" w:hAnsi="Arial" w:cs="Arial"/>
          <w:color w:val="000000"/>
          <w:sz w:val="22"/>
          <w:szCs w:val="22"/>
          <w:lang w:val="es-CO" w:eastAsia="es-CO"/>
        </w:rPr>
        <w:t xml:space="preserve">y </w:t>
      </w:r>
      <w:r w:rsidRPr="000958AE">
        <w:rPr>
          <w:rFonts w:ascii="Arial" w:hAnsi="Arial" w:cs="Arial"/>
          <w:sz w:val="22"/>
          <w:szCs w:val="22"/>
          <w:lang w:val="es-CO" w:eastAsia="es-CO"/>
        </w:rPr>
        <w:t xml:space="preserve">promesas de sociedades futuras, </w:t>
      </w:r>
      <w:r w:rsidRPr="000958AE">
        <w:rPr>
          <w:rFonts w:ascii="Arial" w:hAnsi="Arial" w:cs="Arial"/>
          <w:sz w:val="22"/>
          <w:szCs w:val="22"/>
          <w:lang w:val="es-CO"/>
        </w:rPr>
        <w:t>los integrantes deberán presentar cada uno su correspondiente Certificado de inscripción, calificación y clasificación en el RUP de manera separada.</w:t>
      </w:r>
    </w:p>
    <w:p w14:paraId="745BA8E2" w14:textId="77777777" w:rsidR="000958AE" w:rsidRPr="000958AE" w:rsidRDefault="000958AE" w:rsidP="000958AE">
      <w:pPr>
        <w:pStyle w:val="Style5"/>
        <w:shd w:val="clear" w:color="auto" w:fill="FFFFFF"/>
        <w:spacing w:line="250" w:lineRule="exact"/>
        <w:rPr>
          <w:sz w:val="22"/>
          <w:szCs w:val="22"/>
        </w:rPr>
      </w:pPr>
      <w:r w:rsidRPr="000958AE">
        <w:rPr>
          <w:color w:val="000000"/>
          <w:sz w:val="22"/>
          <w:szCs w:val="22"/>
        </w:rPr>
        <w:t xml:space="preserve">La forma de evaluar la capacidad financiera y organizacional de las Uniones Temporales, Consorcios y </w:t>
      </w:r>
      <w:r w:rsidRPr="000958AE">
        <w:rPr>
          <w:sz w:val="22"/>
          <w:szCs w:val="22"/>
        </w:rPr>
        <w:t xml:space="preserve">promesas de sociedades futuras se efectuará de acuerdo con lo establecido en </w:t>
      </w:r>
      <w:r w:rsidRPr="000958AE">
        <w:rPr>
          <w:i/>
          <w:sz w:val="22"/>
          <w:szCs w:val="22"/>
        </w:rPr>
        <w:t>el Manual para determinar y verificar los requisitos habilitantes en los procesos de contratación emitido por Colombia Compra Eficiente-Proponentes Plurales</w:t>
      </w:r>
      <w:r w:rsidRPr="000958AE">
        <w:rPr>
          <w:b/>
          <w:i/>
          <w:sz w:val="22"/>
          <w:szCs w:val="22"/>
          <w:u w:val="single"/>
        </w:rPr>
        <w:t>– opción 2</w:t>
      </w:r>
      <w:r w:rsidRPr="000958AE">
        <w:rPr>
          <w:b/>
          <w:sz w:val="22"/>
          <w:szCs w:val="22"/>
          <w:u w:val="single"/>
        </w:rPr>
        <w:t>,</w:t>
      </w:r>
      <w:r w:rsidRPr="000958AE">
        <w:rPr>
          <w:sz w:val="22"/>
          <w:szCs w:val="22"/>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7B6ACEEC" w14:textId="77777777" w:rsidR="000958AE" w:rsidRPr="000958AE" w:rsidRDefault="000958AE" w:rsidP="000958AE">
      <w:pPr>
        <w:jc w:val="both"/>
        <w:rPr>
          <w:rFonts w:ascii="Arial" w:hAnsi="Arial" w:cs="Arial"/>
          <w:sz w:val="22"/>
          <w:szCs w:val="22"/>
          <w:lang w:eastAsia="es-CO"/>
        </w:rPr>
      </w:pPr>
    </w:p>
    <w:p w14:paraId="4B91386F" w14:textId="196DD880" w:rsidR="000958AE" w:rsidRPr="000958AE" w:rsidRDefault="000958AE" w:rsidP="000958AE">
      <w:pPr>
        <w:jc w:val="both"/>
        <w:rPr>
          <w:rFonts w:ascii="Arial" w:eastAsiaTheme="minorEastAsia" w:hAnsi="Arial" w:cs="Arial"/>
          <w:b/>
          <w:bCs/>
          <w:sz w:val="22"/>
          <w:szCs w:val="22"/>
          <w:lang w:eastAsia="es-CO"/>
        </w:rPr>
      </w:pPr>
      <w:r w:rsidRPr="000958AE">
        <w:rPr>
          <w:rFonts w:ascii="Arial" w:eastAsiaTheme="minorEastAsia" w:hAnsi="Arial" w:cs="Arial"/>
          <w:b/>
          <w:bCs/>
          <w:sz w:val="22"/>
          <w:szCs w:val="22"/>
          <w:lang w:eastAsia="es-CO"/>
        </w:rPr>
        <w:t>3.2.1. INDICADORES CAPACIDAD FINANCIERA</w:t>
      </w:r>
    </w:p>
    <w:p w14:paraId="1D2EC82D" w14:textId="77777777" w:rsidR="000958AE" w:rsidRPr="000958AE" w:rsidRDefault="000958AE" w:rsidP="000958AE">
      <w:pPr>
        <w:jc w:val="both"/>
        <w:rPr>
          <w:rFonts w:ascii="Arial" w:eastAsiaTheme="minorEastAsia" w:hAnsi="Arial" w:cs="Arial"/>
          <w:b/>
          <w:bCs/>
          <w:sz w:val="22"/>
          <w:szCs w:val="22"/>
          <w:lang w:eastAsia="es-CO"/>
        </w:rPr>
      </w:pPr>
    </w:p>
    <w:p w14:paraId="26C235A0" w14:textId="4BA2E369" w:rsidR="000958AE" w:rsidRPr="000958AE" w:rsidRDefault="000958AE" w:rsidP="000958AE">
      <w:pPr>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De conformidad con los requerimientos establecidos en el Decreto 1082 de 2015 y las necesidades de la Unidad, los márgenes de los indicadores de capacidad financiera requeridos son:</w:t>
      </w:r>
    </w:p>
    <w:p w14:paraId="038FF559" w14:textId="77777777" w:rsidR="000958AE" w:rsidRPr="000958AE" w:rsidRDefault="000958AE" w:rsidP="000958AE">
      <w:pPr>
        <w:jc w:val="both"/>
        <w:rPr>
          <w:rFonts w:ascii="Arial" w:eastAsiaTheme="minorEastAsia" w:hAnsi="Arial" w:cs="Arial"/>
          <w:sz w:val="22"/>
          <w:szCs w:val="22"/>
          <w:lang w:eastAsia="es-CO"/>
        </w:rPr>
      </w:pPr>
    </w:p>
    <w:tbl>
      <w:tblPr>
        <w:tblW w:w="9180" w:type="dxa"/>
        <w:jc w:val="center"/>
        <w:tblLayout w:type="fixed"/>
        <w:tblCellMar>
          <w:left w:w="0" w:type="dxa"/>
          <w:right w:w="0" w:type="dxa"/>
        </w:tblCellMar>
        <w:tblLook w:val="04A0" w:firstRow="1" w:lastRow="0" w:firstColumn="1" w:lastColumn="0" w:noHBand="0" w:noVBand="1"/>
      </w:tblPr>
      <w:tblGrid>
        <w:gridCol w:w="2152"/>
        <w:gridCol w:w="3197"/>
        <w:gridCol w:w="3831"/>
      </w:tblGrid>
      <w:tr w:rsidR="000958AE" w:rsidRPr="000958AE" w14:paraId="56A1C7A2" w14:textId="77777777" w:rsidTr="00395040">
        <w:trPr>
          <w:trHeight w:val="326"/>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C40FFA"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INDICADOR</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A5CFF3"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FORMULA</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2766DB"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MARGEN SOLICITADO</w:t>
            </w:r>
          </w:p>
        </w:tc>
      </w:tr>
      <w:tr w:rsidR="000958AE" w:rsidRPr="000958AE" w14:paraId="47148D15" w14:textId="77777777" w:rsidTr="00395040">
        <w:trPr>
          <w:trHeight w:val="652"/>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747728"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Liquidez</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C032F"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Activo Corriente sobre Pasivo Corriente</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E3111E" w14:textId="449403DF" w:rsidR="000958AE" w:rsidRPr="000958AE" w:rsidRDefault="000958AE" w:rsidP="003339B9">
            <w:pPr>
              <w:spacing w:before="120" w:after="120"/>
              <w:ind w:left="142"/>
              <w:jc w:val="center"/>
              <w:rPr>
                <w:rFonts w:ascii="Arial" w:hAnsi="Arial" w:cs="Arial"/>
                <w:sz w:val="22"/>
                <w:szCs w:val="22"/>
                <w:lang w:eastAsia="pt-BR"/>
              </w:rPr>
            </w:pPr>
            <w:r w:rsidRPr="000958AE">
              <w:rPr>
                <w:rFonts w:ascii="Arial" w:hAnsi="Arial" w:cs="Arial"/>
                <w:b/>
                <w:sz w:val="22"/>
                <w:szCs w:val="22"/>
                <w:lang w:eastAsia="pt-BR"/>
              </w:rPr>
              <w:t>Mayor o igual a</w:t>
            </w:r>
            <w:r w:rsidR="0071354C">
              <w:rPr>
                <w:rFonts w:ascii="Arial" w:hAnsi="Arial" w:cs="Arial"/>
                <w:b/>
                <w:bCs/>
                <w:sz w:val="22"/>
                <w:szCs w:val="22"/>
                <w:lang w:eastAsia="pt-BR"/>
              </w:rPr>
              <w:t xml:space="preserve"> 1.5</w:t>
            </w:r>
          </w:p>
        </w:tc>
      </w:tr>
      <w:tr w:rsidR="000958AE" w:rsidRPr="000958AE" w14:paraId="4199DB1B" w14:textId="77777777" w:rsidTr="00395040">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528A8" w14:textId="7CF53F7A"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Capital de Trabajo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7BA5A08D"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Activo Corriente menos Pasivo Corriente</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1C0D343D" w14:textId="50E7D993" w:rsidR="000958AE" w:rsidRPr="000958AE" w:rsidRDefault="000958AE" w:rsidP="0071354C">
            <w:pPr>
              <w:spacing w:before="120" w:after="120"/>
              <w:ind w:left="142"/>
              <w:jc w:val="center"/>
              <w:rPr>
                <w:rFonts w:ascii="Arial" w:hAnsi="Arial" w:cs="Arial"/>
                <w:sz w:val="22"/>
                <w:szCs w:val="22"/>
                <w:lang w:eastAsia="pt-BR"/>
              </w:rPr>
            </w:pPr>
            <w:r w:rsidRPr="000958AE">
              <w:rPr>
                <w:rFonts w:ascii="Arial" w:hAnsi="Arial" w:cs="Arial"/>
                <w:b/>
                <w:sz w:val="22"/>
                <w:szCs w:val="22"/>
                <w:lang w:eastAsia="pt-BR"/>
              </w:rPr>
              <w:t>Mayor o igual al</w:t>
            </w:r>
            <w:r w:rsidR="0071354C">
              <w:rPr>
                <w:rFonts w:ascii="Arial" w:hAnsi="Arial" w:cs="Arial"/>
                <w:b/>
                <w:bCs/>
                <w:sz w:val="22"/>
                <w:szCs w:val="22"/>
                <w:lang w:eastAsia="pt-BR"/>
              </w:rPr>
              <w:t xml:space="preserve"> 50</w:t>
            </w:r>
            <w:r w:rsidRPr="000958AE">
              <w:rPr>
                <w:rFonts w:ascii="Arial" w:hAnsi="Arial" w:cs="Arial"/>
                <w:b/>
                <w:bCs/>
                <w:sz w:val="22"/>
                <w:szCs w:val="22"/>
                <w:lang w:eastAsia="pt-BR"/>
              </w:rPr>
              <w:t>% del presupuesto oficial asignado.</w:t>
            </w:r>
          </w:p>
        </w:tc>
      </w:tr>
      <w:tr w:rsidR="000958AE" w:rsidRPr="000958AE" w14:paraId="77166ABF" w14:textId="77777777" w:rsidTr="00395040">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777792"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Nivel de Endeudamiento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7032F0EE"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Pasivo Total sobre Activo Total</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6D51D2F1" w14:textId="591C33D5" w:rsidR="000958AE" w:rsidRPr="000958AE" w:rsidRDefault="00455E6E" w:rsidP="0071354C">
            <w:pPr>
              <w:spacing w:before="120" w:after="120"/>
              <w:ind w:left="142"/>
              <w:jc w:val="center"/>
              <w:rPr>
                <w:rFonts w:ascii="Arial" w:hAnsi="Arial" w:cs="Arial"/>
                <w:b/>
                <w:sz w:val="22"/>
                <w:szCs w:val="22"/>
                <w:lang w:eastAsia="pt-BR"/>
              </w:rPr>
            </w:pPr>
            <w:r>
              <w:rPr>
                <w:rFonts w:ascii="Arial" w:hAnsi="Arial" w:cs="Arial"/>
                <w:b/>
                <w:sz w:val="22"/>
                <w:szCs w:val="22"/>
                <w:lang w:eastAsia="pt-BR"/>
              </w:rPr>
              <w:t xml:space="preserve">Máximo al </w:t>
            </w:r>
            <w:r w:rsidR="0071354C">
              <w:rPr>
                <w:rFonts w:ascii="Arial" w:hAnsi="Arial" w:cs="Arial"/>
                <w:b/>
                <w:sz w:val="22"/>
                <w:szCs w:val="22"/>
                <w:lang w:eastAsia="pt-BR"/>
              </w:rPr>
              <w:t>0,7</w:t>
            </w:r>
          </w:p>
        </w:tc>
      </w:tr>
      <w:tr w:rsidR="000958AE" w:rsidRPr="000958AE" w14:paraId="71615A82" w14:textId="77777777" w:rsidTr="00395040">
        <w:trPr>
          <w:trHeight w:val="549"/>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A23B0"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Razón de Cobertura de Intereses</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4A07EBFB"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Utilidad Operacional sobre Gastos Financieros (o sobre gastos de intereses, según lo certificado por la Cámara de Comercio en el RUP).</w:t>
            </w:r>
          </w:p>
        </w:tc>
        <w:tc>
          <w:tcPr>
            <w:tcW w:w="3828" w:type="dxa"/>
            <w:tcBorders>
              <w:top w:val="nil"/>
              <w:left w:val="nil"/>
              <w:bottom w:val="single" w:sz="8" w:space="0" w:color="auto"/>
              <w:right w:val="single" w:sz="8" w:space="0" w:color="auto"/>
            </w:tcBorders>
            <w:tcMar>
              <w:top w:w="0" w:type="dxa"/>
              <w:left w:w="108" w:type="dxa"/>
              <w:bottom w:w="0" w:type="dxa"/>
              <w:right w:w="108" w:type="dxa"/>
            </w:tcMar>
          </w:tcPr>
          <w:p w14:paraId="2CF4DC3E" w14:textId="2122BD9D" w:rsidR="000958AE" w:rsidRPr="000958AE" w:rsidRDefault="0071354C" w:rsidP="003339B9">
            <w:pPr>
              <w:spacing w:before="120" w:after="120"/>
              <w:ind w:left="142"/>
              <w:jc w:val="center"/>
              <w:rPr>
                <w:rFonts w:ascii="Arial" w:hAnsi="Arial" w:cs="Arial"/>
                <w:b/>
                <w:sz w:val="22"/>
                <w:szCs w:val="22"/>
                <w:lang w:eastAsia="pt-BR"/>
              </w:rPr>
            </w:pPr>
            <w:r>
              <w:rPr>
                <w:rFonts w:ascii="Arial" w:hAnsi="Arial" w:cs="Arial"/>
                <w:b/>
                <w:sz w:val="22"/>
                <w:szCs w:val="22"/>
                <w:lang w:eastAsia="pt-BR"/>
              </w:rPr>
              <w:t xml:space="preserve">Mayor o Igual a 2 </w:t>
            </w:r>
            <w:r w:rsidR="000958AE" w:rsidRPr="000958AE">
              <w:rPr>
                <w:rFonts w:ascii="Arial" w:hAnsi="Arial" w:cs="Arial"/>
                <w:b/>
                <w:sz w:val="22"/>
                <w:szCs w:val="22"/>
                <w:lang w:eastAsia="pt-BR"/>
              </w:rPr>
              <w:t>Veces</w:t>
            </w:r>
          </w:p>
          <w:p w14:paraId="48B20B1E" w14:textId="77777777" w:rsidR="000958AE" w:rsidRPr="000958AE" w:rsidRDefault="000958AE" w:rsidP="003339B9">
            <w:pPr>
              <w:overflowPunct w:val="0"/>
              <w:autoSpaceDE w:val="0"/>
              <w:autoSpaceDN w:val="0"/>
              <w:ind w:left="142"/>
              <w:jc w:val="center"/>
              <w:rPr>
                <w:rFonts w:ascii="Arial" w:hAnsi="Arial" w:cs="Arial"/>
                <w:b/>
                <w:sz w:val="22"/>
                <w:szCs w:val="22"/>
              </w:rPr>
            </w:pPr>
          </w:p>
        </w:tc>
      </w:tr>
    </w:tbl>
    <w:p w14:paraId="3EDA1A8C" w14:textId="77777777" w:rsidR="000958AE" w:rsidRPr="000958AE" w:rsidRDefault="000958AE" w:rsidP="000958AE">
      <w:pPr>
        <w:jc w:val="both"/>
        <w:rPr>
          <w:rFonts w:ascii="Arial" w:hAnsi="Arial" w:cs="Arial"/>
          <w:color w:val="000000"/>
          <w:sz w:val="22"/>
          <w:szCs w:val="22"/>
        </w:rPr>
      </w:pPr>
    </w:p>
    <w:p w14:paraId="5039474C"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 xml:space="preserve">Si la Utilidad Operativa del Proponente es positiva y no presenta gastos de interés, el resultado de la Razón de Cobertura de Interés es indeterminado; </w:t>
      </w:r>
      <w:r w:rsidRPr="000958AE">
        <w:rPr>
          <w:rFonts w:ascii="Arial" w:eastAsiaTheme="minorEastAsia" w:hAnsi="Arial" w:cs="Arial"/>
          <w:b/>
          <w:sz w:val="22"/>
          <w:szCs w:val="22"/>
          <w:u w:val="single"/>
          <w:lang w:eastAsia="es-CO"/>
        </w:rPr>
        <w:t>en este caso CUMPLE</w:t>
      </w:r>
      <w:r w:rsidRPr="000958AE">
        <w:rPr>
          <w:rFonts w:ascii="Arial" w:eastAsiaTheme="minorEastAsia" w:hAnsi="Arial" w:cs="Arial"/>
          <w:sz w:val="22"/>
          <w:szCs w:val="22"/>
          <w:lang w:eastAsia="es-CO"/>
        </w:rPr>
        <w:t xml:space="preserve"> con el indicador.  </w:t>
      </w:r>
    </w:p>
    <w:p w14:paraId="4CBF858B" w14:textId="77777777" w:rsidR="000958AE" w:rsidRPr="000958AE" w:rsidRDefault="000958AE" w:rsidP="000958AE">
      <w:pPr>
        <w:widowControl w:val="0"/>
        <w:shd w:val="clear" w:color="auto" w:fill="FFFFFF"/>
        <w:autoSpaceDE w:val="0"/>
        <w:autoSpaceDN w:val="0"/>
        <w:adjustRightInd w:val="0"/>
        <w:spacing w:line="250" w:lineRule="exact"/>
        <w:ind w:left="142"/>
        <w:jc w:val="both"/>
        <w:rPr>
          <w:rFonts w:ascii="Arial" w:eastAsiaTheme="minorEastAsia" w:hAnsi="Arial" w:cs="Arial"/>
          <w:b/>
          <w:sz w:val="22"/>
          <w:szCs w:val="22"/>
          <w:lang w:eastAsia="es-CO"/>
        </w:rPr>
      </w:pPr>
    </w:p>
    <w:p w14:paraId="6A72F6B7" w14:textId="6D83E835" w:rsidR="000958AE" w:rsidRPr="000958AE" w:rsidRDefault="000958AE" w:rsidP="000958AE">
      <w:pPr>
        <w:widowControl w:val="0"/>
        <w:shd w:val="clear" w:color="auto" w:fill="FFFFFF"/>
        <w:autoSpaceDE w:val="0"/>
        <w:autoSpaceDN w:val="0"/>
        <w:adjustRightInd w:val="0"/>
        <w:spacing w:line="250" w:lineRule="exact"/>
        <w:jc w:val="both"/>
        <w:rPr>
          <w:rFonts w:ascii="Arial" w:eastAsiaTheme="minorEastAsia" w:hAnsi="Arial" w:cs="Arial"/>
          <w:b/>
          <w:bCs/>
          <w:sz w:val="22"/>
          <w:szCs w:val="22"/>
          <w:lang w:eastAsia="es-CO"/>
        </w:rPr>
      </w:pPr>
      <w:r w:rsidRPr="000958AE">
        <w:rPr>
          <w:rFonts w:ascii="Arial" w:eastAsiaTheme="minorEastAsia" w:hAnsi="Arial" w:cs="Arial"/>
          <w:b/>
          <w:sz w:val="22"/>
          <w:szCs w:val="22"/>
          <w:lang w:eastAsia="es-CO"/>
        </w:rPr>
        <w:t>3.2.2.</w:t>
      </w:r>
      <w:r w:rsidRPr="000958AE">
        <w:rPr>
          <w:rFonts w:ascii="Arial" w:eastAsiaTheme="minorEastAsia" w:hAnsi="Arial" w:cs="Arial"/>
          <w:b/>
          <w:bCs/>
          <w:sz w:val="22"/>
          <w:szCs w:val="22"/>
          <w:lang w:eastAsia="es-CO"/>
        </w:rPr>
        <w:t xml:space="preserve"> INDICADORES CAPACIDAD ORGANIZACIONAL </w:t>
      </w:r>
    </w:p>
    <w:p w14:paraId="576FC6C9"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 xml:space="preserve">De conformidad con los requerimientos establecidos en el Decreto 1082 de 2015 y las necesidades de la Unidad, los márgenes de los indicadores de capacidad organizacional requeridos son:  </w:t>
      </w:r>
    </w:p>
    <w:p w14:paraId="7629F3F8" w14:textId="77777777" w:rsidR="000958AE" w:rsidRPr="000958AE" w:rsidRDefault="000958AE" w:rsidP="000958AE">
      <w:pPr>
        <w:widowControl w:val="0"/>
        <w:shd w:val="clear" w:color="auto" w:fill="FFFFFF"/>
        <w:autoSpaceDE w:val="0"/>
        <w:autoSpaceDN w:val="0"/>
        <w:adjustRightInd w:val="0"/>
        <w:spacing w:before="115" w:line="250" w:lineRule="exact"/>
        <w:ind w:left="142"/>
        <w:jc w:val="both"/>
        <w:rPr>
          <w:rFonts w:ascii="Arial" w:eastAsiaTheme="minorEastAsia" w:hAnsi="Arial" w:cs="Arial"/>
          <w:sz w:val="22"/>
          <w:szCs w:val="22"/>
          <w:lang w:eastAsia="es-CO"/>
        </w:rPr>
      </w:pPr>
    </w:p>
    <w:tbl>
      <w:tblPr>
        <w:tblW w:w="9072" w:type="dxa"/>
        <w:tblInd w:w="274" w:type="dxa"/>
        <w:tblLayout w:type="fixed"/>
        <w:tblCellMar>
          <w:left w:w="0" w:type="dxa"/>
          <w:right w:w="0" w:type="dxa"/>
        </w:tblCellMar>
        <w:tblLook w:val="04A0" w:firstRow="1" w:lastRow="0" w:firstColumn="1" w:lastColumn="0" w:noHBand="0" w:noVBand="1"/>
      </w:tblPr>
      <w:tblGrid>
        <w:gridCol w:w="1845"/>
        <w:gridCol w:w="3295"/>
        <w:gridCol w:w="3932"/>
      </w:tblGrid>
      <w:tr w:rsidR="000958AE" w:rsidRPr="000958AE" w14:paraId="5425EFC5" w14:textId="77777777" w:rsidTr="006A6E06">
        <w:tc>
          <w:tcPr>
            <w:tcW w:w="1845" w:type="dxa"/>
            <w:tcBorders>
              <w:top w:val="single" w:sz="8" w:space="0" w:color="auto"/>
              <w:left w:val="single" w:sz="8" w:space="0" w:color="auto"/>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428160F6"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INDICADOR</w:t>
            </w:r>
          </w:p>
        </w:tc>
        <w:tc>
          <w:tcPr>
            <w:tcW w:w="3295"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78719E8C"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FORMULA</w:t>
            </w:r>
          </w:p>
        </w:tc>
        <w:tc>
          <w:tcPr>
            <w:tcW w:w="3932"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39DC5141"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MARGEN SOLICITADO</w:t>
            </w:r>
          </w:p>
        </w:tc>
      </w:tr>
      <w:tr w:rsidR="000958AE" w:rsidRPr="000958AE" w14:paraId="550C8CF1" w14:textId="77777777" w:rsidTr="006A6E06">
        <w:tc>
          <w:tcPr>
            <w:tcW w:w="18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6C4B81" w14:textId="77777777" w:rsidR="000958AE" w:rsidRPr="00793D66" w:rsidRDefault="000958AE" w:rsidP="000958AE">
            <w:pPr>
              <w:overflowPunct w:val="0"/>
              <w:autoSpaceDE w:val="0"/>
              <w:autoSpaceDN w:val="0"/>
              <w:ind w:left="142"/>
              <w:jc w:val="both"/>
              <w:rPr>
                <w:rFonts w:ascii="Arial" w:hAnsi="Arial" w:cs="Arial"/>
                <w:b/>
                <w:bCs/>
                <w:sz w:val="22"/>
                <w:szCs w:val="22"/>
                <w:highlight w:val="yellow"/>
              </w:rPr>
            </w:pPr>
            <w:r w:rsidRPr="00793D66">
              <w:rPr>
                <w:rFonts w:ascii="Arial" w:hAnsi="Arial" w:cs="Arial"/>
                <w:b/>
                <w:bCs/>
                <w:sz w:val="22"/>
                <w:szCs w:val="22"/>
                <w:highlight w:val="yellow"/>
              </w:rPr>
              <w:t>Rentabilidad sobre Patrimonio</w:t>
            </w:r>
          </w:p>
        </w:tc>
        <w:tc>
          <w:tcPr>
            <w:tcW w:w="32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998621" w14:textId="77777777" w:rsidR="000958AE" w:rsidRPr="00793D66" w:rsidRDefault="000958AE" w:rsidP="000958AE">
            <w:pPr>
              <w:overflowPunct w:val="0"/>
              <w:autoSpaceDE w:val="0"/>
              <w:autoSpaceDN w:val="0"/>
              <w:ind w:left="142"/>
              <w:jc w:val="both"/>
              <w:rPr>
                <w:rFonts w:ascii="Arial" w:hAnsi="Arial" w:cs="Arial"/>
                <w:sz w:val="22"/>
                <w:szCs w:val="22"/>
                <w:highlight w:val="yellow"/>
              </w:rPr>
            </w:pPr>
          </w:p>
          <w:p w14:paraId="3BBB79E7" w14:textId="77777777" w:rsidR="000958AE" w:rsidRPr="00793D66" w:rsidRDefault="000958AE" w:rsidP="000958AE">
            <w:pPr>
              <w:overflowPunct w:val="0"/>
              <w:autoSpaceDE w:val="0"/>
              <w:autoSpaceDN w:val="0"/>
              <w:ind w:left="142"/>
              <w:jc w:val="both"/>
              <w:rPr>
                <w:rFonts w:ascii="Arial" w:hAnsi="Arial" w:cs="Arial"/>
                <w:sz w:val="22"/>
                <w:szCs w:val="22"/>
                <w:highlight w:val="yellow"/>
              </w:rPr>
            </w:pPr>
            <w:r w:rsidRPr="00793D66">
              <w:rPr>
                <w:rFonts w:ascii="Arial" w:hAnsi="Arial" w:cs="Arial"/>
                <w:sz w:val="22"/>
                <w:szCs w:val="22"/>
                <w:highlight w:val="yellow"/>
              </w:rPr>
              <w:t>Utilidad Operacional sobre Patrimonio</w:t>
            </w:r>
          </w:p>
          <w:p w14:paraId="22406B8F" w14:textId="77777777" w:rsidR="000958AE" w:rsidRPr="00793D66" w:rsidRDefault="000958AE" w:rsidP="000958AE">
            <w:pPr>
              <w:overflowPunct w:val="0"/>
              <w:autoSpaceDE w:val="0"/>
              <w:autoSpaceDN w:val="0"/>
              <w:ind w:left="142"/>
              <w:jc w:val="both"/>
              <w:rPr>
                <w:rFonts w:ascii="Arial" w:hAnsi="Arial" w:cs="Arial"/>
                <w:b/>
                <w:bCs/>
                <w:kern w:val="32"/>
                <w:sz w:val="22"/>
                <w:szCs w:val="22"/>
                <w:highlight w:val="yellow"/>
              </w:rPr>
            </w:pPr>
          </w:p>
        </w:tc>
        <w:tc>
          <w:tcPr>
            <w:tcW w:w="39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6B2238" w14:textId="1828394E" w:rsidR="000958AE" w:rsidRPr="00793D66" w:rsidRDefault="00222962" w:rsidP="00270F3A">
            <w:pPr>
              <w:ind w:left="142"/>
              <w:jc w:val="both"/>
              <w:rPr>
                <w:rFonts w:ascii="Arial" w:hAnsi="Arial" w:cs="Arial"/>
                <w:sz w:val="22"/>
                <w:szCs w:val="22"/>
                <w:highlight w:val="yellow"/>
              </w:rPr>
            </w:pPr>
            <w:r>
              <w:rPr>
                <w:rFonts w:ascii="Arial" w:hAnsi="Arial" w:cs="Arial"/>
                <w:b/>
                <w:sz w:val="22"/>
                <w:szCs w:val="22"/>
                <w:highlight w:val="yellow"/>
              </w:rPr>
              <w:t>Mayor o igual a 0.04</w:t>
            </w:r>
          </w:p>
        </w:tc>
      </w:tr>
      <w:tr w:rsidR="000958AE" w:rsidRPr="000958AE" w14:paraId="5A3FD7CB" w14:textId="77777777" w:rsidTr="006A6E06">
        <w:trPr>
          <w:trHeight w:val="602"/>
        </w:trPr>
        <w:tc>
          <w:tcPr>
            <w:tcW w:w="18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87E825"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Rentabilidad sobre Activos</w:t>
            </w:r>
          </w:p>
        </w:tc>
        <w:tc>
          <w:tcPr>
            <w:tcW w:w="32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1B12D" w14:textId="77777777" w:rsidR="000958AE" w:rsidRPr="000958AE" w:rsidRDefault="000958AE" w:rsidP="000958AE">
            <w:pPr>
              <w:overflowPunct w:val="0"/>
              <w:autoSpaceDE w:val="0"/>
              <w:autoSpaceDN w:val="0"/>
              <w:ind w:left="142"/>
              <w:jc w:val="both"/>
              <w:rPr>
                <w:rFonts w:ascii="Arial" w:hAnsi="Arial" w:cs="Arial"/>
                <w:sz w:val="22"/>
                <w:szCs w:val="22"/>
              </w:rPr>
            </w:pPr>
            <w:r w:rsidRPr="000958AE">
              <w:rPr>
                <w:rFonts w:ascii="Arial" w:hAnsi="Arial" w:cs="Arial"/>
                <w:sz w:val="22"/>
                <w:szCs w:val="22"/>
              </w:rPr>
              <w:t>Utilidad Operacional sobre Activo Total</w:t>
            </w:r>
          </w:p>
        </w:tc>
        <w:tc>
          <w:tcPr>
            <w:tcW w:w="3932" w:type="dxa"/>
            <w:tcBorders>
              <w:top w:val="nil"/>
              <w:left w:val="nil"/>
              <w:bottom w:val="single" w:sz="8" w:space="0" w:color="auto"/>
              <w:right w:val="single" w:sz="8" w:space="0" w:color="auto"/>
            </w:tcBorders>
            <w:tcMar>
              <w:top w:w="0" w:type="dxa"/>
              <w:left w:w="108" w:type="dxa"/>
              <w:bottom w:w="0" w:type="dxa"/>
              <w:right w:w="108" w:type="dxa"/>
            </w:tcMar>
            <w:vAlign w:val="center"/>
          </w:tcPr>
          <w:p w14:paraId="0A56EE1B" w14:textId="77777777" w:rsidR="000958AE" w:rsidRPr="000958AE" w:rsidRDefault="000958AE" w:rsidP="000958AE">
            <w:pPr>
              <w:ind w:left="142"/>
              <w:jc w:val="both"/>
              <w:rPr>
                <w:rFonts w:ascii="Arial" w:hAnsi="Arial" w:cs="Arial"/>
                <w:b/>
                <w:sz w:val="22"/>
                <w:szCs w:val="22"/>
              </w:rPr>
            </w:pPr>
          </w:p>
          <w:p w14:paraId="43F944B8" w14:textId="3E8298CD" w:rsidR="000958AE" w:rsidRPr="000958AE" w:rsidRDefault="0071354C" w:rsidP="000958AE">
            <w:pPr>
              <w:ind w:left="142"/>
              <w:jc w:val="both"/>
              <w:rPr>
                <w:rFonts w:ascii="Arial" w:hAnsi="Arial" w:cs="Arial"/>
                <w:b/>
                <w:sz w:val="22"/>
                <w:szCs w:val="22"/>
              </w:rPr>
            </w:pPr>
            <w:r>
              <w:rPr>
                <w:rFonts w:ascii="Arial" w:hAnsi="Arial" w:cs="Arial"/>
                <w:b/>
                <w:sz w:val="22"/>
                <w:szCs w:val="22"/>
              </w:rPr>
              <w:t>Mayor o igual a 0.04</w:t>
            </w:r>
          </w:p>
          <w:p w14:paraId="4CCE288D" w14:textId="77777777" w:rsidR="000958AE" w:rsidRPr="000958AE" w:rsidRDefault="000958AE" w:rsidP="000958AE">
            <w:pPr>
              <w:ind w:left="142"/>
              <w:jc w:val="both"/>
              <w:rPr>
                <w:rFonts w:ascii="Arial" w:hAnsi="Arial" w:cs="Arial"/>
                <w:b/>
                <w:bCs/>
                <w:kern w:val="32"/>
                <w:sz w:val="22"/>
                <w:szCs w:val="22"/>
              </w:rPr>
            </w:pPr>
          </w:p>
          <w:p w14:paraId="1BF67DAB" w14:textId="77777777" w:rsidR="000958AE" w:rsidRPr="000958AE" w:rsidRDefault="000958AE" w:rsidP="000958AE">
            <w:pPr>
              <w:ind w:left="142"/>
              <w:jc w:val="both"/>
              <w:rPr>
                <w:rFonts w:ascii="Arial" w:hAnsi="Arial" w:cs="Arial"/>
                <w:b/>
                <w:bCs/>
                <w:kern w:val="32"/>
                <w:sz w:val="22"/>
                <w:szCs w:val="22"/>
              </w:rPr>
            </w:pPr>
          </w:p>
        </w:tc>
      </w:tr>
    </w:tbl>
    <w:p w14:paraId="511BBC50" w14:textId="1F5315B8" w:rsidR="000958AE" w:rsidRDefault="000958AE" w:rsidP="000958AE">
      <w:pPr>
        <w:jc w:val="both"/>
        <w:rPr>
          <w:rFonts w:ascii="Arial" w:hAnsi="Arial" w:cs="Arial"/>
          <w:sz w:val="22"/>
          <w:szCs w:val="22"/>
        </w:rPr>
      </w:pPr>
    </w:p>
    <w:p w14:paraId="7F1D6D2B" w14:textId="51DC4153" w:rsidR="00270F3A" w:rsidRDefault="00270F3A" w:rsidP="00270F3A">
      <w:pPr>
        <w:pStyle w:val="Encabezado"/>
        <w:ind w:right="193"/>
        <w:jc w:val="both"/>
        <w:rPr>
          <w:rFonts w:ascii="Arial" w:eastAsia="Times New Roman" w:hAnsi="Arial" w:cs="Arial"/>
          <w:lang w:val="es-ES" w:eastAsia="es-ES"/>
        </w:rPr>
      </w:pPr>
      <w:r w:rsidRPr="00270F3A">
        <w:rPr>
          <w:rFonts w:ascii="Arial" w:eastAsia="Times New Roman" w:hAnsi="Arial" w:cs="Arial"/>
          <w:lang w:val="es-ES" w:eastAsia="es-ES"/>
        </w:rPr>
        <w:t xml:space="preserve">Se considera que el oferente cumple con la capacidad financiera y organizacional solicitada por LA UNIDAD y que está habilitado para continuar en el proceso, si obtiene en cada indicador los márgenes anteriormente establecidos. </w:t>
      </w:r>
    </w:p>
    <w:p w14:paraId="09C2FC93" w14:textId="77777777" w:rsidR="00270F3A" w:rsidRPr="00270F3A" w:rsidRDefault="00270F3A" w:rsidP="00270F3A">
      <w:pPr>
        <w:pStyle w:val="Encabezado"/>
        <w:ind w:right="193"/>
        <w:jc w:val="both"/>
        <w:rPr>
          <w:rFonts w:ascii="Arial" w:eastAsia="Times New Roman" w:hAnsi="Arial" w:cs="Arial"/>
          <w:lang w:val="es-ES" w:eastAsia="es-ES"/>
        </w:rPr>
      </w:pPr>
    </w:p>
    <w:p w14:paraId="4A8D23D4" w14:textId="77777777" w:rsidR="00846CDB" w:rsidRPr="00846CDB" w:rsidRDefault="00846CDB" w:rsidP="00846CDB">
      <w:pPr>
        <w:jc w:val="both"/>
        <w:rPr>
          <w:rFonts w:ascii="Arial" w:hAnsi="Arial" w:cs="Arial"/>
          <w:sz w:val="22"/>
          <w:szCs w:val="22"/>
        </w:rPr>
      </w:pPr>
      <w:r w:rsidRPr="00846CDB">
        <w:rPr>
          <w:rFonts w:ascii="Arial" w:hAnsi="Arial" w:cs="Arial"/>
          <w:sz w:val="22"/>
          <w:szCs w:val="22"/>
        </w:rPr>
        <w:t xml:space="preserve">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 especificando y certificando el procedimiento y cifras utilizadas para su cálculo, con el fin que LA UNIDAD pueda comprobar los requisitos financieros y organizacionales. La certificación deberá ser firmada por el Representante legal, acompañada  de la traducción simple al idioma español, con los valores </w:t>
      </w:r>
      <w:proofErr w:type="spellStart"/>
      <w:r w:rsidRPr="00846CDB">
        <w:rPr>
          <w:rFonts w:ascii="Arial" w:hAnsi="Arial" w:cs="Arial"/>
          <w:sz w:val="22"/>
          <w:szCs w:val="22"/>
        </w:rPr>
        <w:t>reexpresados</w:t>
      </w:r>
      <w:proofErr w:type="spellEnd"/>
      <w:r w:rsidRPr="00846CDB">
        <w:rPr>
          <w:rFonts w:ascii="Arial" w:hAnsi="Arial" w:cs="Arial"/>
          <w:sz w:val="22"/>
          <w:szCs w:val="22"/>
        </w:rPr>
        <w:t xml:space="preserve">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7222885E" w14:textId="77777777" w:rsidR="00846CDB" w:rsidRDefault="00846CDB" w:rsidP="00270F3A">
      <w:pPr>
        <w:pStyle w:val="Encabezado"/>
        <w:ind w:right="193"/>
        <w:jc w:val="both"/>
        <w:rPr>
          <w:rFonts w:ascii="Arial" w:eastAsia="Times New Roman" w:hAnsi="Arial" w:cs="Arial"/>
          <w:lang w:eastAsia="es-ES"/>
        </w:rPr>
      </w:pPr>
    </w:p>
    <w:p w14:paraId="1A79BF17" w14:textId="23A45376" w:rsidR="009C01A5" w:rsidRDefault="00270F3A" w:rsidP="00270F3A">
      <w:pPr>
        <w:pStyle w:val="Encabezado"/>
        <w:ind w:right="193"/>
        <w:jc w:val="both"/>
        <w:rPr>
          <w:rFonts w:ascii="Arial" w:eastAsia="Times New Roman" w:hAnsi="Arial" w:cs="Arial"/>
          <w:lang w:val="es-ES" w:eastAsia="es-ES"/>
        </w:rPr>
      </w:pPr>
      <w:r w:rsidRPr="00270F3A">
        <w:rPr>
          <w:rFonts w:ascii="Arial" w:eastAsia="Times New Roman" w:hAnsi="Arial" w:cs="Arial"/>
          <w:lang w:val="es-ES" w:eastAsia="es-ES"/>
        </w:rPr>
        <w:t>Cuando LA UNIDAD 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LA UNIDAD puedan modificar, adicionar o complementar la propuesta.</w:t>
      </w:r>
    </w:p>
    <w:p w14:paraId="27156056" w14:textId="77777777" w:rsidR="00270F3A" w:rsidRPr="000958AE" w:rsidRDefault="00270F3A" w:rsidP="00270F3A">
      <w:pPr>
        <w:pStyle w:val="Encabezado"/>
        <w:ind w:right="193"/>
        <w:jc w:val="both"/>
        <w:rPr>
          <w:rFonts w:ascii="Arial" w:hAnsi="Arial" w:cs="Arial"/>
          <w:highlight w:val="green"/>
          <w:lang w:eastAsia="es-CO"/>
        </w:rPr>
      </w:pPr>
    </w:p>
    <w:p w14:paraId="7C5BAD6B" w14:textId="77777777" w:rsidR="00EE36B2" w:rsidRPr="000958AE" w:rsidRDefault="00EE36B2" w:rsidP="000405C4">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0958AE">
        <w:rPr>
          <w:rFonts w:ascii="Arial" w:hAnsi="Arial" w:cs="Arial"/>
          <w:b/>
          <w:bCs/>
          <w:lang w:val="es-ES_tradnl"/>
        </w:rPr>
        <w:t>REQUISITOS HABILITANTES TÉCNICOS</w:t>
      </w:r>
    </w:p>
    <w:p w14:paraId="6418DEB3" w14:textId="77777777" w:rsidR="00EE36B2" w:rsidRPr="000958AE" w:rsidRDefault="00EE36B2" w:rsidP="000405C4">
      <w:pPr>
        <w:autoSpaceDE w:val="0"/>
        <w:autoSpaceDN w:val="0"/>
        <w:adjustRightInd w:val="0"/>
        <w:jc w:val="both"/>
        <w:rPr>
          <w:rFonts w:ascii="Arial" w:hAnsi="Arial" w:cs="Arial"/>
          <w:b/>
          <w:bCs/>
          <w:sz w:val="22"/>
          <w:szCs w:val="22"/>
          <w:lang w:val="es-ES_tradnl"/>
        </w:rPr>
      </w:pPr>
    </w:p>
    <w:p w14:paraId="3496481C" w14:textId="77777777" w:rsidR="0071354C" w:rsidRPr="0071354C" w:rsidRDefault="0071354C" w:rsidP="0071354C">
      <w:pPr>
        <w:autoSpaceDE w:val="0"/>
        <w:autoSpaceDN w:val="0"/>
        <w:adjustRightInd w:val="0"/>
        <w:jc w:val="both"/>
        <w:rPr>
          <w:rFonts w:ascii="Arial" w:hAnsi="Arial" w:cs="Arial"/>
          <w:b/>
          <w:sz w:val="22"/>
          <w:szCs w:val="22"/>
        </w:rPr>
      </w:pPr>
      <w:r w:rsidRPr="0071354C">
        <w:rPr>
          <w:rFonts w:ascii="Arial" w:hAnsi="Arial" w:cs="Arial"/>
          <w:b/>
          <w:sz w:val="22"/>
          <w:szCs w:val="22"/>
        </w:rPr>
        <w:t xml:space="preserve">5.3.1 EXPERIENCIA DEL PROPONENTE VERIFICABLE EN EL RUP </w:t>
      </w:r>
    </w:p>
    <w:p w14:paraId="04593284" w14:textId="77777777" w:rsidR="0071354C" w:rsidRPr="0071354C" w:rsidRDefault="0071354C" w:rsidP="0071354C">
      <w:pPr>
        <w:pStyle w:val="Encabezado"/>
        <w:jc w:val="both"/>
        <w:rPr>
          <w:rFonts w:ascii="Arial" w:eastAsia="Times New Roman" w:hAnsi="Arial" w:cs="Arial"/>
          <w:lang w:val="es-ES" w:eastAsia="es-ES"/>
        </w:rPr>
      </w:pPr>
    </w:p>
    <w:p w14:paraId="6CF3AB59" w14:textId="77777777" w:rsidR="0071354C" w:rsidRPr="0071354C" w:rsidRDefault="0071354C" w:rsidP="0071354C">
      <w:pPr>
        <w:jc w:val="both"/>
        <w:rPr>
          <w:rFonts w:ascii="Arial" w:hAnsi="Arial" w:cs="Arial"/>
          <w:sz w:val="22"/>
          <w:szCs w:val="22"/>
        </w:rPr>
      </w:pPr>
      <w:r w:rsidRPr="0071354C">
        <w:rPr>
          <w:rFonts w:ascii="Arial" w:hAnsi="Arial" w:cs="Arial"/>
          <w:sz w:val="22"/>
          <w:szCs w:val="22"/>
        </w:rPr>
        <w:t>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TRES (3) CONTRATOS ejecutados cuya sumatoria sea igual o superior al presupuesto oficial expresado en salarios mínimos legales mensuales vigentes y que se encuentren clasificados en el Clasificador de Bienes y Servicios UNSPSC en cualquiera de los siguientes códigos:</w:t>
      </w:r>
    </w:p>
    <w:p w14:paraId="5B01546A" w14:textId="77777777" w:rsidR="0071354C" w:rsidRPr="0071354C" w:rsidRDefault="0071354C" w:rsidP="0071354C">
      <w:pPr>
        <w:autoSpaceDE w:val="0"/>
        <w:autoSpaceDN w:val="0"/>
        <w:adjustRightInd w:val="0"/>
        <w:jc w:val="both"/>
        <w:rPr>
          <w:rFonts w:ascii="Arial" w:hAnsi="Arial" w:cs="Arial"/>
          <w:sz w:val="22"/>
          <w:szCs w:val="22"/>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5"/>
        <w:gridCol w:w="6207"/>
      </w:tblGrid>
      <w:tr w:rsidR="0071354C" w:rsidRPr="0071354C" w14:paraId="49767F8B" w14:textId="77777777" w:rsidTr="0071354C">
        <w:tc>
          <w:tcPr>
            <w:tcW w:w="3115" w:type="dxa"/>
            <w:tcBorders>
              <w:top w:val="single" w:sz="4" w:space="0" w:color="auto"/>
              <w:left w:val="single" w:sz="4" w:space="0" w:color="auto"/>
              <w:bottom w:val="single" w:sz="4" w:space="0" w:color="auto"/>
              <w:right w:val="single" w:sz="4" w:space="0" w:color="auto"/>
            </w:tcBorders>
            <w:shd w:val="clear" w:color="auto" w:fill="FFFF00"/>
            <w:hideMark/>
          </w:tcPr>
          <w:p w14:paraId="5D1053AD" w14:textId="77777777" w:rsidR="0071354C" w:rsidRPr="0071354C" w:rsidRDefault="0071354C" w:rsidP="0071354C">
            <w:pPr>
              <w:jc w:val="both"/>
              <w:rPr>
                <w:rFonts w:ascii="Arial" w:hAnsi="Arial" w:cs="Arial"/>
                <w:b/>
                <w:sz w:val="22"/>
                <w:szCs w:val="22"/>
              </w:rPr>
            </w:pPr>
            <w:r w:rsidRPr="0071354C">
              <w:rPr>
                <w:rFonts w:ascii="Arial" w:hAnsi="Arial" w:cs="Arial"/>
                <w:b/>
                <w:sz w:val="22"/>
                <w:szCs w:val="22"/>
              </w:rPr>
              <w:t>CLASIFICACIÓN UNSPSC:</w:t>
            </w:r>
          </w:p>
        </w:tc>
        <w:tc>
          <w:tcPr>
            <w:tcW w:w="6207" w:type="dxa"/>
            <w:tcBorders>
              <w:top w:val="single" w:sz="4" w:space="0" w:color="auto"/>
              <w:left w:val="single" w:sz="4" w:space="0" w:color="auto"/>
              <w:bottom w:val="single" w:sz="4" w:space="0" w:color="auto"/>
              <w:right w:val="single" w:sz="4" w:space="0" w:color="auto"/>
            </w:tcBorders>
            <w:shd w:val="clear" w:color="auto" w:fill="FFFF00"/>
            <w:hideMark/>
          </w:tcPr>
          <w:p w14:paraId="566706A3" w14:textId="77777777" w:rsidR="0071354C" w:rsidRPr="0071354C" w:rsidRDefault="0071354C" w:rsidP="0071354C">
            <w:pPr>
              <w:jc w:val="both"/>
              <w:rPr>
                <w:rFonts w:ascii="Arial" w:hAnsi="Arial" w:cs="Arial"/>
                <w:b/>
                <w:sz w:val="22"/>
                <w:szCs w:val="22"/>
              </w:rPr>
            </w:pPr>
            <w:r w:rsidRPr="0071354C">
              <w:rPr>
                <w:rFonts w:ascii="Arial" w:hAnsi="Arial" w:cs="Arial"/>
                <w:b/>
                <w:sz w:val="22"/>
                <w:szCs w:val="22"/>
              </w:rPr>
              <w:t xml:space="preserve">PRODUCTO: </w:t>
            </w:r>
          </w:p>
        </w:tc>
      </w:tr>
      <w:tr w:rsidR="0071354C" w:rsidRPr="0071354C" w14:paraId="41365143" w14:textId="77777777" w:rsidTr="0071354C">
        <w:tc>
          <w:tcPr>
            <w:tcW w:w="3115" w:type="dxa"/>
            <w:tcBorders>
              <w:top w:val="single" w:sz="4" w:space="0" w:color="auto"/>
              <w:left w:val="single" w:sz="4" w:space="0" w:color="auto"/>
              <w:bottom w:val="single" w:sz="4" w:space="0" w:color="auto"/>
              <w:right w:val="single" w:sz="4" w:space="0" w:color="auto"/>
            </w:tcBorders>
            <w:hideMark/>
          </w:tcPr>
          <w:p w14:paraId="6207D9A7" w14:textId="77777777" w:rsidR="0071354C" w:rsidRPr="0071354C" w:rsidRDefault="0071354C" w:rsidP="0071354C">
            <w:pPr>
              <w:jc w:val="both"/>
              <w:rPr>
                <w:rFonts w:ascii="Arial" w:hAnsi="Arial" w:cs="Arial"/>
                <w:sz w:val="22"/>
                <w:szCs w:val="22"/>
              </w:rPr>
            </w:pPr>
            <w:r w:rsidRPr="0071354C">
              <w:rPr>
                <w:rFonts w:ascii="Arial" w:hAnsi="Arial" w:cs="Arial"/>
                <w:sz w:val="22"/>
                <w:szCs w:val="22"/>
              </w:rPr>
              <w:t>81112200</w:t>
            </w:r>
          </w:p>
        </w:tc>
        <w:tc>
          <w:tcPr>
            <w:tcW w:w="6207" w:type="dxa"/>
            <w:tcBorders>
              <w:top w:val="single" w:sz="4" w:space="0" w:color="auto"/>
              <w:left w:val="single" w:sz="4" w:space="0" w:color="auto"/>
              <w:bottom w:val="single" w:sz="4" w:space="0" w:color="auto"/>
              <w:right w:val="single" w:sz="4" w:space="0" w:color="auto"/>
            </w:tcBorders>
            <w:hideMark/>
          </w:tcPr>
          <w:p w14:paraId="6235B38F"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 xml:space="preserve">Mantenimiento y Soporte </w:t>
            </w:r>
          </w:p>
        </w:tc>
      </w:tr>
      <w:tr w:rsidR="0071354C" w:rsidRPr="0071354C" w14:paraId="5F1EEC3C" w14:textId="77777777" w:rsidTr="0071354C">
        <w:tc>
          <w:tcPr>
            <w:tcW w:w="3115" w:type="dxa"/>
            <w:tcBorders>
              <w:top w:val="single" w:sz="4" w:space="0" w:color="auto"/>
              <w:left w:val="single" w:sz="4" w:space="0" w:color="auto"/>
              <w:bottom w:val="single" w:sz="4" w:space="0" w:color="auto"/>
              <w:right w:val="single" w:sz="4" w:space="0" w:color="auto"/>
            </w:tcBorders>
            <w:hideMark/>
          </w:tcPr>
          <w:p w14:paraId="5BD848C9" w14:textId="77777777" w:rsidR="0071354C" w:rsidRPr="0071354C" w:rsidRDefault="0071354C" w:rsidP="0071354C">
            <w:pPr>
              <w:jc w:val="both"/>
              <w:rPr>
                <w:rFonts w:ascii="Arial" w:hAnsi="Arial" w:cs="Arial"/>
                <w:sz w:val="22"/>
                <w:szCs w:val="22"/>
              </w:rPr>
            </w:pPr>
            <w:r w:rsidRPr="0071354C">
              <w:rPr>
                <w:rFonts w:ascii="Arial" w:hAnsi="Arial" w:cs="Arial"/>
                <w:sz w:val="22"/>
                <w:szCs w:val="22"/>
              </w:rPr>
              <w:t>81112300</w:t>
            </w:r>
          </w:p>
        </w:tc>
        <w:tc>
          <w:tcPr>
            <w:tcW w:w="6207" w:type="dxa"/>
            <w:tcBorders>
              <w:top w:val="single" w:sz="4" w:space="0" w:color="auto"/>
              <w:left w:val="single" w:sz="4" w:space="0" w:color="auto"/>
              <w:bottom w:val="single" w:sz="4" w:space="0" w:color="auto"/>
              <w:right w:val="single" w:sz="4" w:space="0" w:color="auto"/>
            </w:tcBorders>
            <w:hideMark/>
          </w:tcPr>
          <w:p w14:paraId="136D31DF"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Mantenimiento y Soporte de Hardware de Computador</w:t>
            </w:r>
          </w:p>
        </w:tc>
      </w:tr>
      <w:tr w:rsidR="0071354C" w:rsidRPr="0071354C" w14:paraId="6EC39F11" w14:textId="77777777" w:rsidTr="0071354C">
        <w:tc>
          <w:tcPr>
            <w:tcW w:w="3115" w:type="dxa"/>
            <w:tcBorders>
              <w:top w:val="single" w:sz="4" w:space="0" w:color="auto"/>
              <w:left w:val="single" w:sz="4" w:space="0" w:color="auto"/>
              <w:bottom w:val="single" w:sz="4" w:space="0" w:color="auto"/>
              <w:right w:val="single" w:sz="4" w:space="0" w:color="auto"/>
            </w:tcBorders>
            <w:hideMark/>
          </w:tcPr>
          <w:p w14:paraId="4059AACA" w14:textId="77777777" w:rsidR="0071354C" w:rsidRPr="0071354C" w:rsidRDefault="0071354C" w:rsidP="0071354C">
            <w:pPr>
              <w:jc w:val="both"/>
              <w:rPr>
                <w:rFonts w:ascii="Arial" w:hAnsi="Arial" w:cs="Arial"/>
                <w:sz w:val="22"/>
                <w:szCs w:val="22"/>
              </w:rPr>
            </w:pPr>
            <w:r w:rsidRPr="0071354C">
              <w:rPr>
                <w:rFonts w:ascii="Arial" w:hAnsi="Arial" w:cs="Arial"/>
                <w:sz w:val="22"/>
                <w:szCs w:val="22"/>
              </w:rPr>
              <w:t>81111800</w:t>
            </w:r>
          </w:p>
        </w:tc>
        <w:tc>
          <w:tcPr>
            <w:tcW w:w="6207" w:type="dxa"/>
            <w:tcBorders>
              <w:top w:val="single" w:sz="4" w:space="0" w:color="auto"/>
              <w:left w:val="single" w:sz="4" w:space="0" w:color="auto"/>
              <w:bottom w:val="single" w:sz="4" w:space="0" w:color="auto"/>
              <w:right w:val="single" w:sz="4" w:space="0" w:color="auto"/>
            </w:tcBorders>
            <w:hideMark/>
          </w:tcPr>
          <w:p w14:paraId="4AF9DDED"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Servicio de sistemas y administración de componentes de sistemas</w:t>
            </w:r>
          </w:p>
        </w:tc>
      </w:tr>
    </w:tbl>
    <w:p w14:paraId="61BA4470" w14:textId="77777777" w:rsidR="0071354C" w:rsidRPr="0071354C" w:rsidRDefault="0071354C" w:rsidP="0071354C">
      <w:pPr>
        <w:autoSpaceDE w:val="0"/>
        <w:autoSpaceDN w:val="0"/>
        <w:adjustRightInd w:val="0"/>
        <w:jc w:val="both"/>
        <w:rPr>
          <w:rFonts w:ascii="Arial" w:hAnsi="Arial" w:cs="Arial"/>
          <w:sz w:val="22"/>
          <w:szCs w:val="22"/>
        </w:rPr>
      </w:pPr>
    </w:p>
    <w:p w14:paraId="41E060DE"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b/>
          <w:sz w:val="22"/>
          <w:szCs w:val="22"/>
        </w:rPr>
        <w:t>Nota 1:</w:t>
      </w:r>
      <w:r w:rsidRPr="0071354C">
        <w:rPr>
          <w:rFonts w:ascii="Arial" w:hAnsi="Arial" w:cs="Arial"/>
          <w:sz w:val="22"/>
          <w:szCs w:val="22"/>
        </w:rPr>
        <w:t> En cumplimiento del artículo 3 del Decreto Nacional 1860 de 2021, que adiciona el artículo 2.2.1.2.4.2.18 del Decreto Nacional 1082 de 2015, referente a los criterios diferenciales para Mipymes en el sistema de compras públicas, Las Mipymes, para la experiencia requerida en el presente literal se verificará que se tenga experiencia hasta en cuatro (4) contratos ejecutados cuya sumatoria sea igual o superior al presupuesto oficial expresado en salarios mínimos legales mensuales vigentes y que se encuentren clasificados en el Clasificador de Bienes y Servicios UNSPSC en cualquiera de los códigos relacionados anteriormente.</w:t>
      </w:r>
    </w:p>
    <w:p w14:paraId="57F0F8DE" w14:textId="77777777" w:rsidR="0071354C" w:rsidRPr="0071354C" w:rsidRDefault="0071354C" w:rsidP="0071354C">
      <w:pPr>
        <w:autoSpaceDE w:val="0"/>
        <w:autoSpaceDN w:val="0"/>
        <w:adjustRightInd w:val="0"/>
        <w:jc w:val="both"/>
        <w:rPr>
          <w:rFonts w:ascii="Arial" w:hAnsi="Arial" w:cs="Arial"/>
          <w:sz w:val="22"/>
          <w:szCs w:val="22"/>
        </w:rPr>
      </w:pPr>
    </w:p>
    <w:p w14:paraId="52883CC8" w14:textId="77777777" w:rsidR="0071354C" w:rsidRPr="0071354C" w:rsidRDefault="0071354C" w:rsidP="0071354C">
      <w:pPr>
        <w:autoSpaceDE w:val="0"/>
        <w:autoSpaceDN w:val="0"/>
        <w:adjustRightInd w:val="0"/>
        <w:jc w:val="both"/>
        <w:rPr>
          <w:rFonts w:ascii="Arial" w:hAnsi="Arial" w:cs="Arial"/>
          <w:b/>
          <w:sz w:val="22"/>
          <w:szCs w:val="22"/>
        </w:rPr>
      </w:pPr>
      <w:r w:rsidRPr="0071354C">
        <w:rPr>
          <w:rFonts w:ascii="Arial" w:hAnsi="Arial" w:cs="Arial"/>
          <w:b/>
          <w:sz w:val="22"/>
          <w:szCs w:val="22"/>
        </w:rPr>
        <w:t>5.3.2. EXPERIENCIA ACREDITADA A TRAVÉS DE CERTIFICACIONES</w:t>
      </w:r>
    </w:p>
    <w:p w14:paraId="4F90A038" w14:textId="77777777" w:rsidR="0071354C" w:rsidRPr="0071354C" w:rsidRDefault="0071354C" w:rsidP="0071354C">
      <w:pPr>
        <w:autoSpaceDE w:val="0"/>
        <w:autoSpaceDN w:val="0"/>
        <w:adjustRightInd w:val="0"/>
        <w:jc w:val="both"/>
        <w:rPr>
          <w:rFonts w:ascii="Arial" w:hAnsi="Arial" w:cs="Arial"/>
          <w:sz w:val="22"/>
          <w:szCs w:val="22"/>
        </w:rPr>
      </w:pPr>
    </w:p>
    <w:p w14:paraId="7A5F5CD5"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37794513" w14:textId="77777777" w:rsidR="0071354C" w:rsidRPr="0071354C" w:rsidRDefault="0071354C" w:rsidP="0071354C">
      <w:pPr>
        <w:autoSpaceDE w:val="0"/>
        <w:autoSpaceDN w:val="0"/>
        <w:adjustRightInd w:val="0"/>
        <w:jc w:val="both"/>
        <w:rPr>
          <w:rFonts w:ascii="Arial" w:hAnsi="Arial" w:cs="Arial"/>
          <w:sz w:val="22"/>
          <w:szCs w:val="22"/>
        </w:rPr>
      </w:pPr>
    </w:p>
    <w:p w14:paraId="425BC0BF"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Para demostrar la experiencia acreditada, podrán anexar hasta TRES (3)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54FE26DE" w14:textId="77777777" w:rsidR="0071354C" w:rsidRPr="0071354C" w:rsidRDefault="0071354C" w:rsidP="0071354C">
      <w:pPr>
        <w:autoSpaceDE w:val="0"/>
        <w:autoSpaceDN w:val="0"/>
        <w:adjustRightInd w:val="0"/>
        <w:jc w:val="both"/>
        <w:rPr>
          <w:rFonts w:ascii="Arial" w:hAnsi="Arial" w:cs="Arial"/>
          <w:sz w:val="22"/>
          <w:szCs w:val="22"/>
        </w:rPr>
      </w:pPr>
    </w:p>
    <w:p w14:paraId="3525F76E" w14:textId="77777777" w:rsidR="0071354C" w:rsidRPr="0071354C" w:rsidRDefault="0071354C" w:rsidP="0071354C">
      <w:pPr>
        <w:autoSpaceDE w:val="0"/>
        <w:autoSpaceDN w:val="0"/>
        <w:adjustRightInd w:val="0"/>
        <w:jc w:val="both"/>
        <w:rPr>
          <w:rFonts w:ascii="Arial" w:hAnsi="Arial" w:cs="Arial"/>
          <w:b/>
          <w:sz w:val="22"/>
          <w:szCs w:val="22"/>
        </w:rPr>
      </w:pPr>
      <w:r w:rsidRPr="0071354C">
        <w:rPr>
          <w:rFonts w:ascii="Arial" w:hAnsi="Arial" w:cs="Arial"/>
          <w:b/>
          <w:sz w:val="22"/>
          <w:szCs w:val="22"/>
        </w:rPr>
        <w:t xml:space="preserve">Entre las certificaciones allegadas (tres o cuatro según corresponda) se deberá acreditar la prestación de servicios de mantenimiento preventivo y/o correctivo de equipos periféricos en por lo menos en DIEZ (10) departamentos en donde tenga presencia LA UNIDAD de conformidad con la ubicación de cada una de las sedes de la entidad, descritas en la ficha técnica. </w:t>
      </w:r>
    </w:p>
    <w:p w14:paraId="0C91F634" w14:textId="77777777" w:rsidR="0071354C" w:rsidRPr="0071354C" w:rsidRDefault="0071354C" w:rsidP="0071354C">
      <w:pPr>
        <w:autoSpaceDE w:val="0"/>
        <w:autoSpaceDN w:val="0"/>
        <w:adjustRightInd w:val="0"/>
        <w:jc w:val="both"/>
        <w:rPr>
          <w:rFonts w:ascii="Arial" w:hAnsi="Arial" w:cs="Arial"/>
          <w:sz w:val="22"/>
          <w:szCs w:val="22"/>
        </w:rPr>
      </w:pPr>
    </w:p>
    <w:p w14:paraId="569EE80E" w14:textId="77777777" w:rsidR="0071354C" w:rsidRPr="0071354C" w:rsidRDefault="0071354C" w:rsidP="0071354C">
      <w:pPr>
        <w:autoSpaceDE w:val="0"/>
        <w:autoSpaceDN w:val="0"/>
        <w:adjustRightInd w:val="0"/>
        <w:jc w:val="both"/>
        <w:rPr>
          <w:rFonts w:ascii="Arial" w:hAnsi="Arial" w:cs="Arial"/>
          <w:sz w:val="22"/>
          <w:szCs w:val="22"/>
        </w:rPr>
      </w:pPr>
      <w:r w:rsidRPr="009223FA">
        <w:rPr>
          <w:rFonts w:ascii="Arial" w:hAnsi="Arial" w:cs="Arial"/>
          <w:b/>
          <w:sz w:val="22"/>
          <w:szCs w:val="22"/>
        </w:rPr>
        <w:t>Nota 1:</w:t>
      </w:r>
      <w:r w:rsidRPr="0071354C">
        <w:rPr>
          <w:rFonts w:ascii="Arial" w:hAnsi="Arial" w:cs="Arial"/>
          <w:sz w:val="22"/>
          <w:szCs w:val="22"/>
        </w:rPr>
        <w:t>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podrán anexar hasta CUATRO (4)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 </w:t>
      </w:r>
    </w:p>
    <w:p w14:paraId="29393FA6"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 </w:t>
      </w:r>
    </w:p>
    <w:p w14:paraId="144B7FA0" w14:textId="77777777" w:rsidR="0071354C" w:rsidRPr="0071354C" w:rsidRDefault="0071354C" w:rsidP="0071354C">
      <w:pPr>
        <w:autoSpaceDE w:val="0"/>
        <w:autoSpaceDN w:val="0"/>
        <w:adjustRightInd w:val="0"/>
        <w:jc w:val="both"/>
        <w:rPr>
          <w:rFonts w:ascii="Arial" w:hAnsi="Arial" w:cs="Arial"/>
          <w:sz w:val="22"/>
          <w:szCs w:val="22"/>
        </w:rPr>
      </w:pPr>
      <w:r w:rsidRPr="009223FA">
        <w:rPr>
          <w:rFonts w:ascii="Arial" w:hAnsi="Arial" w:cs="Arial"/>
          <w:b/>
          <w:sz w:val="22"/>
          <w:szCs w:val="22"/>
        </w:rPr>
        <w:t>Nota 2:</w:t>
      </w:r>
      <w:r w:rsidRPr="0071354C">
        <w:rPr>
          <w:rFonts w:ascii="Arial" w:hAnsi="Arial" w:cs="Arial"/>
          <w:sz w:val="22"/>
          <w:szCs w:val="22"/>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2F6BD912" w14:textId="77777777" w:rsidR="0071354C" w:rsidRPr="0071354C" w:rsidRDefault="0071354C" w:rsidP="0071354C">
      <w:pPr>
        <w:autoSpaceDE w:val="0"/>
        <w:autoSpaceDN w:val="0"/>
        <w:adjustRightInd w:val="0"/>
        <w:jc w:val="both"/>
        <w:rPr>
          <w:rFonts w:ascii="Arial" w:hAnsi="Arial" w:cs="Arial"/>
          <w:sz w:val="22"/>
          <w:szCs w:val="22"/>
        </w:rPr>
      </w:pPr>
    </w:p>
    <w:p w14:paraId="57734701"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Las certificaciones deberán coincidir con la información reportada en el RUP y deben ser expedidas por el funcionario o autoridad competente de la respectiva entidad pública o privada y cumplir con los siguientes requisitos:</w:t>
      </w:r>
    </w:p>
    <w:p w14:paraId="7C77C56E" w14:textId="77777777" w:rsidR="0071354C" w:rsidRPr="0071354C" w:rsidRDefault="0071354C" w:rsidP="0071354C">
      <w:pPr>
        <w:autoSpaceDE w:val="0"/>
        <w:autoSpaceDN w:val="0"/>
        <w:adjustRightInd w:val="0"/>
        <w:jc w:val="both"/>
        <w:rPr>
          <w:rFonts w:ascii="Arial" w:hAnsi="Arial" w:cs="Arial"/>
          <w:sz w:val="22"/>
          <w:szCs w:val="22"/>
        </w:rPr>
      </w:pPr>
    </w:p>
    <w:p w14:paraId="19DE0586"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a. Razón social de la empresa o entidad contratante</w:t>
      </w:r>
    </w:p>
    <w:p w14:paraId="7586A331"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b. Nombre del Contratista</w:t>
      </w:r>
    </w:p>
    <w:p w14:paraId="492F93E0"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c. Objeto del contrato o descripción de las obligaciones relacionadas con el objeto del presente proceso de selección donde haga referencia del lugar o lugares en el cual se ejecutó el contrato.</w:t>
      </w:r>
    </w:p>
    <w:p w14:paraId="4148C2A1"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d. Fecha, firma y cargo del funcionario que expide la certificación.</w:t>
      </w:r>
    </w:p>
    <w:p w14:paraId="1F5F748E"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e. Valor del contrato.</w:t>
      </w:r>
    </w:p>
    <w:p w14:paraId="2C072BCD"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F. lugar de ejecución.</w:t>
      </w:r>
    </w:p>
    <w:p w14:paraId="2A282480" w14:textId="77777777" w:rsidR="0071354C" w:rsidRPr="0071354C" w:rsidRDefault="0071354C" w:rsidP="0071354C">
      <w:pPr>
        <w:autoSpaceDE w:val="0"/>
        <w:autoSpaceDN w:val="0"/>
        <w:adjustRightInd w:val="0"/>
        <w:jc w:val="both"/>
        <w:rPr>
          <w:rFonts w:ascii="Arial" w:hAnsi="Arial" w:cs="Arial"/>
          <w:sz w:val="22"/>
          <w:szCs w:val="22"/>
        </w:rPr>
      </w:pPr>
    </w:p>
    <w:p w14:paraId="610D11D9"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d) del presente numeral.</w:t>
      </w:r>
    </w:p>
    <w:p w14:paraId="4D729962" w14:textId="77777777" w:rsidR="0071354C" w:rsidRPr="0071354C" w:rsidRDefault="0071354C" w:rsidP="0071354C">
      <w:pPr>
        <w:autoSpaceDE w:val="0"/>
        <w:autoSpaceDN w:val="0"/>
        <w:adjustRightInd w:val="0"/>
        <w:jc w:val="both"/>
        <w:rPr>
          <w:rFonts w:ascii="Arial" w:hAnsi="Arial" w:cs="Arial"/>
          <w:sz w:val="22"/>
          <w:szCs w:val="22"/>
        </w:rPr>
      </w:pPr>
    </w:p>
    <w:p w14:paraId="40731F7D"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1B8BE4EA" w14:textId="77777777" w:rsidR="0071354C" w:rsidRPr="0071354C" w:rsidRDefault="0071354C" w:rsidP="0071354C">
      <w:pPr>
        <w:autoSpaceDE w:val="0"/>
        <w:autoSpaceDN w:val="0"/>
        <w:adjustRightInd w:val="0"/>
        <w:jc w:val="both"/>
        <w:rPr>
          <w:rFonts w:ascii="Arial" w:hAnsi="Arial" w:cs="Arial"/>
          <w:sz w:val="22"/>
          <w:szCs w:val="22"/>
        </w:rPr>
      </w:pPr>
    </w:p>
    <w:p w14:paraId="60D9AB10"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19847EA6" w14:textId="77777777" w:rsidR="0071354C" w:rsidRPr="0071354C" w:rsidRDefault="0071354C" w:rsidP="0071354C">
      <w:pPr>
        <w:autoSpaceDE w:val="0"/>
        <w:autoSpaceDN w:val="0"/>
        <w:adjustRightInd w:val="0"/>
        <w:jc w:val="both"/>
        <w:rPr>
          <w:rFonts w:ascii="Arial" w:hAnsi="Arial" w:cs="Arial"/>
          <w:sz w:val="22"/>
          <w:szCs w:val="22"/>
        </w:rPr>
      </w:pPr>
    </w:p>
    <w:p w14:paraId="0AFB671F"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69AFC84E" w14:textId="77777777" w:rsidR="0071354C" w:rsidRPr="0071354C" w:rsidRDefault="0071354C" w:rsidP="0071354C">
      <w:pPr>
        <w:autoSpaceDE w:val="0"/>
        <w:autoSpaceDN w:val="0"/>
        <w:adjustRightInd w:val="0"/>
        <w:jc w:val="both"/>
        <w:rPr>
          <w:rFonts w:ascii="Arial" w:hAnsi="Arial" w:cs="Arial"/>
          <w:sz w:val="22"/>
          <w:szCs w:val="22"/>
        </w:rPr>
      </w:pPr>
    </w:p>
    <w:p w14:paraId="17A45372" w14:textId="77777777" w:rsidR="0071354C" w:rsidRPr="0071354C" w:rsidRDefault="0071354C" w:rsidP="0071354C">
      <w:pPr>
        <w:autoSpaceDE w:val="0"/>
        <w:autoSpaceDN w:val="0"/>
        <w:adjustRightInd w:val="0"/>
        <w:jc w:val="both"/>
        <w:rPr>
          <w:rFonts w:ascii="Arial" w:hAnsi="Arial" w:cs="Arial"/>
          <w:sz w:val="22"/>
          <w:szCs w:val="22"/>
        </w:rPr>
      </w:pPr>
      <w:r w:rsidRPr="0071354C">
        <w:rPr>
          <w:rFonts w:ascii="Arial" w:hAnsi="Arial" w:cs="Arial"/>
          <w:sz w:val="22"/>
          <w:szCs w:val="22"/>
        </w:rPr>
        <w:t>No se aceptan auto-certificaciones ni certificaciones expedidas por el o los otros miembros de consorcios o uniones temporales.</w:t>
      </w:r>
    </w:p>
    <w:p w14:paraId="1622009A" w14:textId="77777777" w:rsidR="0071354C" w:rsidRPr="0071354C" w:rsidRDefault="0071354C" w:rsidP="0071354C">
      <w:pPr>
        <w:autoSpaceDE w:val="0"/>
        <w:autoSpaceDN w:val="0"/>
        <w:adjustRightInd w:val="0"/>
        <w:jc w:val="both"/>
        <w:rPr>
          <w:rFonts w:ascii="Arial" w:hAnsi="Arial" w:cs="Arial"/>
          <w:sz w:val="22"/>
          <w:szCs w:val="22"/>
        </w:rPr>
      </w:pPr>
    </w:p>
    <w:p w14:paraId="219041E4" w14:textId="0E5A32E4" w:rsidR="00CB3B6D" w:rsidRDefault="0071354C" w:rsidP="0071354C">
      <w:pPr>
        <w:autoSpaceDE w:val="0"/>
        <w:autoSpaceDN w:val="0"/>
        <w:adjustRightInd w:val="0"/>
        <w:ind w:right="170"/>
        <w:jc w:val="both"/>
        <w:rPr>
          <w:rFonts w:ascii="Arial" w:hAnsi="Arial" w:cs="Arial"/>
          <w:sz w:val="22"/>
          <w:szCs w:val="22"/>
        </w:rPr>
      </w:pPr>
      <w:r w:rsidRPr="0071354C">
        <w:rPr>
          <w:rFonts w:ascii="Arial" w:hAnsi="Arial" w:cs="Arial"/>
          <w:sz w:val="22"/>
          <w:szCs w:val="22"/>
        </w:rPr>
        <w:t>Para el caso de propuestas presentadas por consorcios o uniones temporales, la experiencia habilitante será la sumatoria de las experiencias de sus integrantes.</w:t>
      </w:r>
    </w:p>
    <w:p w14:paraId="355F0ED3" w14:textId="1AC87EC2" w:rsidR="004235AB" w:rsidRDefault="004235AB" w:rsidP="0071354C">
      <w:pPr>
        <w:autoSpaceDE w:val="0"/>
        <w:autoSpaceDN w:val="0"/>
        <w:adjustRightInd w:val="0"/>
        <w:ind w:right="170"/>
        <w:jc w:val="both"/>
        <w:rPr>
          <w:rFonts w:ascii="Arial" w:hAnsi="Arial" w:cs="Arial"/>
          <w:sz w:val="22"/>
          <w:szCs w:val="22"/>
        </w:rPr>
      </w:pPr>
    </w:p>
    <w:p w14:paraId="3EBE96C4" w14:textId="77F46DDA" w:rsidR="004235AB" w:rsidRPr="004235AB" w:rsidRDefault="004235AB" w:rsidP="004235AB">
      <w:pPr>
        <w:pStyle w:val="Prrafodelista"/>
        <w:numPr>
          <w:ilvl w:val="0"/>
          <w:numId w:val="38"/>
        </w:numPr>
        <w:autoSpaceDE w:val="0"/>
        <w:autoSpaceDN w:val="0"/>
        <w:adjustRightInd w:val="0"/>
        <w:ind w:right="170"/>
        <w:jc w:val="both"/>
        <w:rPr>
          <w:rFonts w:ascii="Arial" w:hAnsi="Arial" w:cs="Arial"/>
          <w:b/>
        </w:rPr>
      </w:pPr>
      <w:r w:rsidRPr="004235AB">
        <w:rPr>
          <w:rFonts w:ascii="Arial" w:hAnsi="Arial" w:cs="Arial"/>
          <w:b/>
        </w:rPr>
        <w:t>El oferente deberá acreditar que cuentan con el siguiente equipo de trabajo, que harán parte integral de la ejecución contractual como mínimo:</w:t>
      </w:r>
    </w:p>
    <w:p w14:paraId="30AAA97B" w14:textId="77777777" w:rsidR="004235AB" w:rsidRPr="004235AB" w:rsidRDefault="004235AB" w:rsidP="004235AB">
      <w:pPr>
        <w:autoSpaceDE w:val="0"/>
        <w:autoSpaceDN w:val="0"/>
        <w:adjustRightInd w:val="0"/>
        <w:jc w:val="both"/>
        <w:rPr>
          <w:rFonts w:cs="Arial"/>
          <w:b/>
          <w:bCs/>
          <w:color w:val="000000"/>
          <w:sz w:val="22"/>
          <w:szCs w:val="22"/>
        </w:rPr>
      </w:pPr>
    </w:p>
    <w:tbl>
      <w:tblPr>
        <w:tblW w:w="9603" w:type="dxa"/>
        <w:jc w:val="center"/>
        <w:tblLayout w:type="fixed"/>
        <w:tblCellMar>
          <w:left w:w="0" w:type="dxa"/>
          <w:right w:w="0" w:type="dxa"/>
        </w:tblCellMar>
        <w:tblLook w:val="00A0" w:firstRow="1" w:lastRow="0" w:firstColumn="1" w:lastColumn="0" w:noHBand="0" w:noVBand="0"/>
      </w:tblPr>
      <w:tblGrid>
        <w:gridCol w:w="1065"/>
        <w:gridCol w:w="1707"/>
        <w:gridCol w:w="2694"/>
        <w:gridCol w:w="4137"/>
      </w:tblGrid>
      <w:tr w:rsidR="004235AB" w:rsidRPr="00E918A7" w14:paraId="4E00301F" w14:textId="77777777" w:rsidTr="00DD07F2">
        <w:trPr>
          <w:trHeight w:val="285"/>
          <w:jc w:val="center"/>
        </w:trPr>
        <w:tc>
          <w:tcPr>
            <w:tcW w:w="1065" w:type="dxa"/>
            <w:tcBorders>
              <w:top w:val="threeDEmboss" w:sz="6" w:space="0" w:color="000000"/>
              <w:left w:val="threeDEmboss" w:sz="6" w:space="0" w:color="000000"/>
              <w:bottom w:val="threeDEmboss" w:sz="6" w:space="0" w:color="000000"/>
              <w:right w:val="threeDEmboss" w:sz="6" w:space="0" w:color="000000"/>
            </w:tcBorders>
            <w:shd w:val="clear" w:color="auto" w:fill="C0C0C0"/>
          </w:tcPr>
          <w:p w14:paraId="1E34AA14" w14:textId="77777777" w:rsidR="004235AB" w:rsidRPr="00E918A7" w:rsidRDefault="004235AB" w:rsidP="00DD07F2">
            <w:pPr>
              <w:jc w:val="center"/>
              <w:rPr>
                <w:rFonts w:cs="Arial"/>
                <w:b/>
                <w:bCs/>
                <w:sz w:val="22"/>
                <w:szCs w:val="22"/>
              </w:rPr>
            </w:pPr>
            <w:r w:rsidRPr="00E918A7">
              <w:rPr>
                <w:rFonts w:cs="Arial"/>
                <w:b/>
                <w:bCs/>
                <w:sz w:val="22"/>
                <w:szCs w:val="22"/>
              </w:rPr>
              <w:t>CANTIDAD</w:t>
            </w:r>
          </w:p>
        </w:tc>
        <w:tc>
          <w:tcPr>
            <w:tcW w:w="1707" w:type="dxa"/>
            <w:tcBorders>
              <w:top w:val="threeDEmboss" w:sz="6" w:space="0" w:color="000000"/>
              <w:left w:val="threeDEmboss" w:sz="6" w:space="0" w:color="000000"/>
              <w:bottom w:val="threeDEmboss" w:sz="6" w:space="0" w:color="000000"/>
              <w:right w:val="threeDEmboss" w:sz="6" w:space="0" w:color="000000"/>
            </w:tcBorders>
            <w:shd w:val="clear" w:color="auto" w:fill="C0C0C0"/>
            <w:vAlign w:val="center"/>
          </w:tcPr>
          <w:p w14:paraId="656D854C" w14:textId="77777777" w:rsidR="004235AB" w:rsidRPr="00E918A7" w:rsidRDefault="004235AB" w:rsidP="00DD07F2">
            <w:pPr>
              <w:jc w:val="center"/>
              <w:rPr>
                <w:rFonts w:cs="Arial"/>
                <w:b/>
                <w:bCs/>
                <w:sz w:val="22"/>
                <w:szCs w:val="22"/>
              </w:rPr>
            </w:pPr>
            <w:r w:rsidRPr="00E918A7">
              <w:rPr>
                <w:rFonts w:cs="Arial"/>
                <w:b/>
                <w:bCs/>
                <w:sz w:val="22"/>
                <w:szCs w:val="22"/>
              </w:rPr>
              <w:t>CARGO</w:t>
            </w:r>
          </w:p>
        </w:tc>
        <w:tc>
          <w:tcPr>
            <w:tcW w:w="2694" w:type="dxa"/>
            <w:tcBorders>
              <w:top w:val="threeDEmboss" w:sz="6" w:space="0" w:color="000000"/>
              <w:left w:val="threeDEmboss" w:sz="6" w:space="0" w:color="000000"/>
              <w:bottom w:val="threeDEmboss" w:sz="6" w:space="0" w:color="000000"/>
              <w:right w:val="threeDEmboss" w:sz="6" w:space="0" w:color="000000"/>
            </w:tcBorders>
            <w:shd w:val="clear" w:color="auto" w:fill="C0C0C0"/>
            <w:vAlign w:val="center"/>
          </w:tcPr>
          <w:p w14:paraId="359FB21D" w14:textId="77777777" w:rsidR="004235AB" w:rsidRPr="00E918A7" w:rsidRDefault="004235AB" w:rsidP="00DD07F2">
            <w:pPr>
              <w:jc w:val="center"/>
              <w:rPr>
                <w:rFonts w:cs="Arial"/>
                <w:b/>
                <w:bCs/>
                <w:sz w:val="22"/>
                <w:szCs w:val="22"/>
              </w:rPr>
            </w:pPr>
            <w:r w:rsidRPr="00E918A7">
              <w:rPr>
                <w:rFonts w:cs="Arial"/>
                <w:b/>
                <w:bCs/>
                <w:sz w:val="22"/>
                <w:szCs w:val="22"/>
              </w:rPr>
              <w:t>PERFIL MÍNIMO REQUERIDO</w:t>
            </w:r>
          </w:p>
        </w:tc>
        <w:tc>
          <w:tcPr>
            <w:tcW w:w="4137" w:type="dxa"/>
            <w:tcBorders>
              <w:top w:val="threeDEmboss" w:sz="6" w:space="0" w:color="000000"/>
              <w:left w:val="threeDEmboss" w:sz="6" w:space="0" w:color="000000"/>
              <w:bottom w:val="threeDEmboss" w:sz="6" w:space="0" w:color="000000"/>
              <w:right w:val="threeDEmboss" w:sz="6" w:space="0" w:color="000000"/>
            </w:tcBorders>
            <w:shd w:val="clear" w:color="auto" w:fill="C0C0C0"/>
            <w:vAlign w:val="center"/>
          </w:tcPr>
          <w:p w14:paraId="4A80E5E4" w14:textId="77777777" w:rsidR="004235AB" w:rsidRPr="00E918A7" w:rsidRDefault="004235AB" w:rsidP="00DD07F2">
            <w:pPr>
              <w:jc w:val="center"/>
              <w:rPr>
                <w:rFonts w:cs="Arial"/>
                <w:b/>
                <w:bCs/>
                <w:sz w:val="22"/>
                <w:szCs w:val="22"/>
              </w:rPr>
            </w:pPr>
            <w:r w:rsidRPr="00E918A7">
              <w:rPr>
                <w:rFonts w:cs="Arial"/>
                <w:b/>
                <w:bCs/>
                <w:sz w:val="22"/>
                <w:szCs w:val="22"/>
              </w:rPr>
              <w:t>EXPERIENCIA</w:t>
            </w:r>
          </w:p>
        </w:tc>
      </w:tr>
      <w:tr w:rsidR="004235AB" w:rsidRPr="00E918A7" w14:paraId="20E84B21" w14:textId="77777777" w:rsidTr="00DD07F2">
        <w:trPr>
          <w:trHeight w:val="285"/>
          <w:jc w:val="center"/>
        </w:trPr>
        <w:tc>
          <w:tcPr>
            <w:tcW w:w="1065" w:type="dxa"/>
            <w:tcBorders>
              <w:top w:val="threeDEmboss" w:sz="6" w:space="0" w:color="000000"/>
              <w:left w:val="threeDEmboss" w:sz="6" w:space="0" w:color="000000"/>
              <w:bottom w:val="threeDEmboss" w:sz="6" w:space="0" w:color="000000"/>
              <w:right w:val="threeDEmboss" w:sz="6" w:space="0" w:color="000000"/>
            </w:tcBorders>
            <w:vAlign w:val="center"/>
          </w:tcPr>
          <w:p w14:paraId="7842FC5C" w14:textId="77777777" w:rsidR="004235AB" w:rsidRPr="00E918A7" w:rsidRDefault="004235AB" w:rsidP="00DD07F2">
            <w:pPr>
              <w:jc w:val="center"/>
              <w:rPr>
                <w:rFonts w:cs="Arial"/>
                <w:sz w:val="22"/>
                <w:szCs w:val="22"/>
              </w:rPr>
            </w:pPr>
            <w:r w:rsidRPr="00E918A7">
              <w:rPr>
                <w:rFonts w:cs="Arial"/>
                <w:sz w:val="22"/>
                <w:szCs w:val="22"/>
              </w:rPr>
              <w:t>1</w:t>
            </w:r>
          </w:p>
        </w:tc>
        <w:tc>
          <w:tcPr>
            <w:tcW w:w="1707" w:type="dxa"/>
            <w:tcBorders>
              <w:top w:val="threeDEmboss" w:sz="6" w:space="0" w:color="000000"/>
              <w:left w:val="threeDEmboss" w:sz="6" w:space="0" w:color="000000"/>
              <w:bottom w:val="threeDEmboss" w:sz="6" w:space="0" w:color="000000"/>
              <w:right w:val="threeDEmboss" w:sz="6" w:space="0" w:color="000000"/>
            </w:tcBorders>
            <w:vAlign w:val="center"/>
          </w:tcPr>
          <w:p w14:paraId="3CD8533A" w14:textId="77777777" w:rsidR="004235AB" w:rsidRPr="00E918A7" w:rsidRDefault="004235AB" w:rsidP="00DD07F2">
            <w:pPr>
              <w:rPr>
                <w:rFonts w:cs="Arial"/>
                <w:sz w:val="22"/>
                <w:szCs w:val="22"/>
              </w:rPr>
            </w:pPr>
            <w:r w:rsidRPr="00E918A7">
              <w:rPr>
                <w:rFonts w:cs="Arial"/>
                <w:sz w:val="22"/>
                <w:szCs w:val="22"/>
              </w:rPr>
              <w:t>Agente de Equipos de Impresión</w:t>
            </w:r>
          </w:p>
        </w:tc>
        <w:tc>
          <w:tcPr>
            <w:tcW w:w="2694" w:type="dxa"/>
            <w:tcBorders>
              <w:top w:val="threeDEmboss" w:sz="6" w:space="0" w:color="000000"/>
              <w:left w:val="threeDEmboss" w:sz="6" w:space="0" w:color="000000"/>
              <w:bottom w:val="threeDEmboss" w:sz="6" w:space="0" w:color="000000"/>
              <w:right w:val="threeDEmboss" w:sz="6" w:space="0" w:color="000000"/>
            </w:tcBorders>
            <w:vAlign w:val="center"/>
          </w:tcPr>
          <w:p w14:paraId="51FDB102" w14:textId="77777777" w:rsidR="004235AB" w:rsidRPr="00E918A7" w:rsidRDefault="004235AB" w:rsidP="00DD07F2">
            <w:pPr>
              <w:rPr>
                <w:rFonts w:cs="Arial"/>
                <w:sz w:val="22"/>
                <w:szCs w:val="22"/>
              </w:rPr>
            </w:pPr>
            <w:r w:rsidRPr="00E918A7">
              <w:rPr>
                <w:rFonts w:cs="Arial"/>
                <w:sz w:val="22"/>
                <w:szCs w:val="22"/>
              </w:rPr>
              <w:t>Tecnólogo o profesional en Ingeniería de Sistemas o Telecomunicaciones o Electrónica</w:t>
            </w:r>
          </w:p>
        </w:tc>
        <w:tc>
          <w:tcPr>
            <w:tcW w:w="4137" w:type="dxa"/>
            <w:tcBorders>
              <w:top w:val="threeDEmboss" w:sz="6" w:space="0" w:color="000000"/>
              <w:left w:val="threeDEmboss" w:sz="6" w:space="0" w:color="000000"/>
              <w:bottom w:val="threeDEmboss" w:sz="6" w:space="0" w:color="000000"/>
              <w:right w:val="threeDEmboss" w:sz="6" w:space="0" w:color="000000"/>
            </w:tcBorders>
            <w:vAlign w:val="center"/>
          </w:tcPr>
          <w:p w14:paraId="0C7C8ADF" w14:textId="77777777" w:rsidR="004235AB" w:rsidRPr="00E918A7" w:rsidRDefault="004235AB" w:rsidP="00DD07F2">
            <w:pPr>
              <w:rPr>
                <w:rFonts w:cs="Arial"/>
                <w:sz w:val="22"/>
                <w:szCs w:val="22"/>
              </w:rPr>
            </w:pPr>
            <w:r w:rsidRPr="00E918A7">
              <w:rPr>
                <w:rFonts w:cs="Arial"/>
                <w:sz w:val="22"/>
                <w:szCs w:val="22"/>
              </w:rPr>
              <w:t>Cuatro (4) años en configuración equipos de impresión, scanner, Plotter, equipos de red, soporte a usuario final.</w:t>
            </w:r>
          </w:p>
        </w:tc>
      </w:tr>
      <w:tr w:rsidR="004235AB" w:rsidRPr="00E918A7" w14:paraId="1E6A9172" w14:textId="77777777" w:rsidTr="00DD07F2">
        <w:trPr>
          <w:trHeight w:val="285"/>
          <w:jc w:val="center"/>
        </w:trPr>
        <w:tc>
          <w:tcPr>
            <w:tcW w:w="1065" w:type="dxa"/>
            <w:tcBorders>
              <w:top w:val="threeDEmboss" w:sz="6" w:space="0" w:color="000000"/>
              <w:left w:val="threeDEmboss" w:sz="6" w:space="0" w:color="000000"/>
              <w:bottom w:val="threeDEmboss" w:sz="6" w:space="0" w:color="000000"/>
              <w:right w:val="threeDEmboss" w:sz="6" w:space="0" w:color="000000"/>
            </w:tcBorders>
            <w:vAlign w:val="center"/>
          </w:tcPr>
          <w:p w14:paraId="0A96FAB9" w14:textId="77777777" w:rsidR="004235AB" w:rsidRPr="00E918A7" w:rsidRDefault="004235AB" w:rsidP="00DD07F2">
            <w:pPr>
              <w:jc w:val="center"/>
              <w:rPr>
                <w:rFonts w:cs="Arial"/>
                <w:sz w:val="22"/>
                <w:szCs w:val="22"/>
              </w:rPr>
            </w:pPr>
            <w:r w:rsidRPr="00E918A7">
              <w:rPr>
                <w:rFonts w:cs="Arial"/>
                <w:sz w:val="22"/>
                <w:szCs w:val="22"/>
              </w:rPr>
              <w:t>1</w:t>
            </w:r>
          </w:p>
        </w:tc>
        <w:tc>
          <w:tcPr>
            <w:tcW w:w="1707" w:type="dxa"/>
            <w:tcBorders>
              <w:top w:val="threeDEmboss" w:sz="6" w:space="0" w:color="000000"/>
              <w:left w:val="threeDEmboss" w:sz="6" w:space="0" w:color="000000"/>
              <w:bottom w:val="threeDEmboss" w:sz="6" w:space="0" w:color="000000"/>
              <w:right w:val="threeDEmboss" w:sz="6" w:space="0" w:color="000000"/>
            </w:tcBorders>
            <w:vAlign w:val="center"/>
          </w:tcPr>
          <w:p w14:paraId="5D1D347E" w14:textId="77777777" w:rsidR="004235AB" w:rsidRPr="00E918A7" w:rsidRDefault="004235AB" w:rsidP="00DD07F2">
            <w:pPr>
              <w:rPr>
                <w:rFonts w:cs="Arial"/>
                <w:sz w:val="22"/>
                <w:szCs w:val="22"/>
              </w:rPr>
            </w:pPr>
            <w:r w:rsidRPr="00E918A7">
              <w:rPr>
                <w:rFonts w:cs="Arial"/>
                <w:sz w:val="22"/>
                <w:szCs w:val="22"/>
              </w:rPr>
              <w:t>Coordinador proyecto</w:t>
            </w:r>
          </w:p>
        </w:tc>
        <w:tc>
          <w:tcPr>
            <w:tcW w:w="2694" w:type="dxa"/>
            <w:tcBorders>
              <w:top w:val="threeDEmboss" w:sz="6" w:space="0" w:color="000000"/>
              <w:left w:val="threeDEmboss" w:sz="6" w:space="0" w:color="000000"/>
              <w:bottom w:val="threeDEmboss" w:sz="6" w:space="0" w:color="000000"/>
              <w:right w:val="threeDEmboss" w:sz="6" w:space="0" w:color="000000"/>
            </w:tcBorders>
            <w:vAlign w:val="center"/>
          </w:tcPr>
          <w:p w14:paraId="4473A2D6" w14:textId="77777777" w:rsidR="004235AB" w:rsidRPr="00E918A7" w:rsidRDefault="004235AB" w:rsidP="00DD07F2">
            <w:pPr>
              <w:rPr>
                <w:rFonts w:cs="Arial"/>
                <w:sz w:val="22"/>
                <w:szCs w:val="22"/>
              </w:rPr>
            </w:pPr>
            <w:r w:rsidRPr="00E918A7">
              <w:rPr>
                <w:rFonts w:cs="Arial"/>
                <w:sz w:val="22"/>
                <w:szCs w:val="22"/>
              </w:rPr>
              <w:t>Profesional en Ingeniería de Sistemas o Telecomunicaciones o Electrónica</w:t>
            </w:r>
          </w:p>
        </w:tc>
        <w:tc>
          <w:tcPr>
            <w:tcW w:w="4137" w:type="dxa"/>
            <w:tcBorders>
              <w:top w:val="threeDEmboss" w:sz="6" w:space="0" w:color="000000"/>
              <w:left w:val="threeDEmboss" w:sz="6" w:space="0" w:color="000000"/>
              <w:bottom w:val="threeDEmboss" w:sz="6" w:space="0" w:color="000000"/>
              <w:right w:val="threeDEmboss" w:sz="6" w:space="0" w:color="000000"/>
            </w:tcBorders>
            <w:vAlign w:val="center"/>
          </w:tcPr>
          <w:p w14:paraId="233AB626" w14:textId="77777777" w:rsidR="004235AB" w:rsidRPr="00E918A7" w:rsidRDefault="004235AB" w:rsidP="00DD07F2">
            <w:pPr>
              <w:rPr>
                <w:rFonts w:cs="Arial"/>
                <w:sz w:val="22"/>
                <w:szCs w:val="22"/>
              </w:rPr>
            </w:pPr>
            <w:r w:rsidRPr="00E918A7">
              <w:rPr>
                <w:rFonts w:cs="Arial"/>
                <w:sz w:val="22"/>
                <w:szCs w:val="22"/>
              </w:rPr>
              <w:t>Dos (2) años en gestión y coordinación de proyectos de mantenimiento de infraestructura tecnológica. Realizará la gestión del proyecto y garantizará el cumplimiento del objeto del contrato de acuerdo con lo definido en los documentos iniciales de planeación del proyecto.</w:t>
            </w:r>
          </w:p>
        </w:tc>
      </w:tr>
      <w:tr w:rsidR="004235AB" w:rsidRPr="00E918A7" w14:paraId="115C97C3" w14:textId="77777777" w:rsidTr="00DD07F2">
        <w:trPr>
          <w:trHeight w:val="285"/>
          <w:jc w:val="center"/>
        </w:trPr>
        <w:tc>
          <w:tcPr>
            <w:tcW w:w="1065" w:type="dxa"/>
            <w:tcBorders>
              <w:top w:val="threeDEmboss" w:sz="6" w:space="0" w:color="000000"/>
              <w:left w:val="threeDEmboss" w:sz="6" w:space="0" w:color="000000"/>
              <w:bottom w:val="threeDEmboss" w:sz="6" w:space="0" w:color="000000"/>
              <w:right w:val="threeDEmboss" w:sz="6" w:space="0" w:color="000000"/>
            </w:tcBorders>
            <w:vAlign w:val="center"/>
          </w:tcPr>
          <w:p w14:paraId="795A7A62" w14:textId="77777777" w:rsidR="004235AB" w:rsidRPr="00E918A7" w:rsidRDefault="004235AB" w:rsidP="00DD07F2">
            <w:pPr>
              <w:jc w:val="center"/>
              <w:rPr>
                <w:rFonts w:cs="Arial"/>
                <w:sz w:val="22"/>
                <w:szCs w:val="22"/>
              </w:rPr>
            </w:pPr>
            <w:r w:rsidRPr="00E918A7">
              <w:rPr>
                <w:rFonts w:cs="Arial"/>
                <w:sz w:val="22"/>
                <w:szCs w:val="22"/>
              </w:rPr>
              <w:t>1</w:t>
            </w:r>
          </w:p>
        </w:tc>
        <w:tc>
          <w:tcPr>
            <w:tcW w:w="1707" w:type="dxa"/>
            <w:tcBorders>
              <w:top w:val="threeDEmboss" w:sz="6" w:space="0" w:color="000000"/>
              <w:left w:val="threeDEmboss" w:sz="6" w:space="0" w:color="000000"/>
              <w:bottom w:val="threeDEmboss" w:sz="6" w:space="0" w:color="000000"/>
              <w:right w:val="threeDEmboss" w:sz="6" w:space="0" w:color="000000"/>
            </w:tcBorders>
            <w:vAlign w:val="center"/>
          </w:tcPr>
          <w:p w14:paraId="1F15F5BE" w14:textId="77777777" w:rsidR="004235AB" w:rsidRPr="00E918A7" w:rsidRDefault="004235AB" w:rsidP="00DD07F2">
            <w:pPr>
              <w:rPr>
                <w:rFonts w:cs="Arial"/>
                <w:sz w:val="22"/>
                <w:szCs w:val="22"/>
              </w:rPr>
            </w:pPr>
            <w:r w:rsidRPr="00E918A7">
              <w:rPr>
                <w:rFonts w:cs="Arial"/>
                <w:sz w:val="22"/>
                <w:szCs w:val="22"/>
              </w:rPr>
              <w:t>Agente Funcional equipos de Centro de Datos</w:t>
            </w:r>
          </w:p>
        </w:tc>
        <w:tc>
          <w:tcPr>
            <w:tcW w:w="2694" w:type="dxa"/>
            <w:tcBorders>
              <w:top w:val="threeDEmboss" w:sz="6" w:space="0" w:color="000000"/>
              <w:left w:val="threeDEmboss" w:sz="6" w:space="0" w:color="000000"/>
              <w:bottom w:val="threeDEmboss" w:sz="6" w:space="0" w:color="000000"/>
              <w:right w:val="threeDEmboss" w:sz="6" w:space="0" w:color="000000"/>
            </w:tcBorders>
            <w:vAlign w:val="center"/>
          </w:tcPr>
          <w:p w14:paraId="2881427B" w14:textId="77777777" w:rsidR="004235AB" w:rsidRPr="00E918A7" w:rsidRDefault="004235AB" w:rsidP="00DD07F2">
            <w:pPr>
              <w:rPr>
                <w:rFonts w:cs="Arial"/>
                <w:sz w:val="22"/>
                <w:szCs w:val="22"/>
              </w:rPr>
            </w:pPr>
            <w:r w:rsidRPr="00E918A7">
              <w:rPr>
                <w:rFonts w:cs="Arial"/>
                <w:sz w:val="22"/>
                <w:szCs w:val="22"/>
              </w:rPr>
              <w:t>Título profesional en Ingeniería de Sistemas o Telecomunicaciones o Electrónica</w:t>
            </w:r>
          </w:p>
        </w:tc>
        <w:tc>
          <w:tcPr>
            <w:tcW w:w="4137" w:type="dxa"/>
            <w:tcBorders>
              <w:top w:val="threeDEmboss" w:sz="6" w:space="0" w:color="000000"/>
              <w:left w:val="threeDEmboss" w:sz="6" w:space="0" w:color="000000"/>
              <w:bottom w:val="threeDEmboss" w:sz="6" w:space="0" w:color="000000"/>
              <w:right w:val="threeDEmboss" w:sz="6" w:space="0" w:color="000000"/>
            </w:tcBorders>
            <w:vAlign w:val="center"/>
          </w:tcPr>
          <w:p w14:paraId="01E034F7" w14:textId="77777777" w:rsidR="004235AB" w:rsidRPr="00E918A7" w:rsidRDefault="004235AB" w:rsidP="00DD07F2">
            <w:pPr>
              <w:rPr>
                <w:rFonts w:cs="Arial"/>
                <w:sz w:val="22"/>
                <w:szCs w:val="22"/>
              </w:rPr>
            </w:pPr>
            <w:r w:rsidRPr="00E918A7">
              <w:rPr>
                <w:rFonts w:cs="Arial"/>
                <w:sz w:val="22"/>
                <w:szCs w:val="22"/>
              </w:rPr>
              <w:t>Cuatro (4) años en configuración, soporte a servidores.</w:t>
            </w:r>
          </w:p>
        </w:tc>
      </w:tr>
      <w:tr w:rsidR="004235AB" w:rsidRPr="00E918A7" w14:paraId="573CB99F" w14:textId="77777777" w:rsidTr="00DD07F2">
        <w:trPr>
          <w:trHeight w:val="285"/>
          <w:jc w:val="center"/>
        </w:trPr>
        <w:tc>
          <w:tcPr>
            <w:tcW w:w="1065" w:type="dxa"/>
            <w:tcBorders>
              <w:top w:val="threeDEmboss" w:sz="6" w:space="0" w:color="000000"/>
              <w:left w:val="threeDEmboss" w:sz="6" w:space="0" w:color="000000"/>
              <w:bottom w:val="threeDEmboss" w:sz="6" w:space="0" w:color="000000"/>
              <w:right w:val="threeDEmboss" w:sz="6" w:space="0" w:color="000000"/>
            </w:tcBorders>
            <w:vAlign w:val="center"/>
          </w:tcPr>
          <w:p w14:paraId="2836D7E1" w14:textId="77777777" w:rsidR="004235AB" w:rsidRPr="00E918A7" w:rsidRDefault="004235AB" w:rsidP="00DD07F2">
            <w:pPr>
              <w:rPr>
                <w:rFonts w:cs="Arial"/>
                <w:sz w:val="22"/>
                <w:szCs w:val="22"/>
              </w:rPr>
            </w:pPr>
            <w:r w:rsidRPr="00E918A7">
              <w:rPr>
                <w:rFonts w:cs="Arial"/>
                <w:sz w:val="22"/>
                <w:szCs w:val="22"/>
              </w:rPr>
              <w:t>Los que definan de acuerdo con el cronograma de mantenimiento</w:t>
            </w:r>
          </w:p>
        </w:tc>
        <w:tc>
          <w:tcPr>
            <w:tcW w:w="1707" w:type="dxa"/>
            <w:tcBorders>
              <w:top w:val="threeDEmboss" w:sz="6" w:space="0" w:color="000000"/>
              <w:left w:val="threeDEmboss" w:sz="6" w:space="0" w:color="000000"/>
              <w:bottom w:val="threeDEmboss" w:sz="6" w:space="0" w:color="000000"/>
              <w:right w:val="threeDEmboss" w:sz="6" w:space="0" w:color="000000"/>
            </w:tcBorders>
            <w:vAlign w:val="center"/>
          </w:tcPr>
          <w:p w14:paraId="5B049A85" w14:textId="77777777" w:rsidR="004235AB" w:rsidRPr="00E918A7" w:rsidRDefault="004235AB" w:rsidP="00DD07F2">
            <w:pPr>
              <w:rPr>
                <w:rFonts w:cs="Arial"/>
                <w:sz w:val="22"/>
                <w:szCs w:val="22"/>
              </w:rPr>
            </w:pPr>
            <w:r w:rsidRPr="00E918A7">
              <w:rPr>
                <w:rFonts w:cs="Arial"/>
                <w:sz w:val="22"/>
                <w:szCs w:val="22"/>
              </w:rPr>
              <w:t>Técnicos de mantenimiento</w:t>
            </w:r>
          </w:p>
        </w:tc>
        <w:tc>
          <w:tcPr>
            <w:tcW w:w="2694" w:type="dxa"/>
            <w:tcBorders>
              <w:top w:val="threeDEmboss" w:sz="6" w:space="0" w:color="000000"/>
              <w:left w:val="threeDEmboss" w:sz="6" w:space="0" w:color="000000"/>
              <w:bottom w:val="threeDEmboss" w:sz="6" w:space="0" w:color="000000"/>
              <w:right w:val="threeDEmboss" w:sz="6" w:space="0" w:color="000000"/>
            </w:tcBorders>
            <w:vAlign w:val="center"/>
          </w:tcPr>
          <w:p w14:paraId="5AA8BA9B" w14:textId="77777777" w:rsidR="004235AB" w:rsidRPr="00E918A7" w:rsidRDefault="004235AB" w:rsidP="00DD07F2">
            <w:pPr>
              <w:rPr>
                <w:rFonts w:cs="Arial"/>
                <w:sz w:val="22"/>
                <w:szCs w:val="22"/>
              </w:rPr>
            </w:pPr>
            <w:r w:rsidRPr="00E918A7">
              <w:rPr>
                <w:rFonts w:cs="Arial"/>
                <w:sz w:val="22"/>
                <w:szCs w:val="22"/>
              </w:rPr>
              <w:t>Técnico, o tecnólogo o profesional en áreas de la ingeniería</w:t>
            </w:r>
          </w:p>
        </w:tc>
        <w:tc>
          <w:tcPr>
            <w:tcW w:w="4137" w:type="dxa"/>
            <w:tcBorders>
              <w:top w:val="threeDEmboss" w:sz="6" w:space="0" w:color="000000"/>
              <w:left w:val="threeDEmboss" w:sz="6" w:space="0" w:color="000000"/>
              <w:bottom w:val="threeDEmboss" w:sz="6" w:space="0" w:color="000000"/>
              <w:right w:val="threeDEmboss" w:sz="6" w:space="0" w:color="000000"/>
            </w:tcBorders>
            <w:vAlign w:val="center"/>
          </w:tcPr>
          <w:p w14:paraId="160BA16E" w14:textId="77777777" w:rsidR="004235AB" w:rsidRPr="00E918A7" w:rsidRDefault="004235AB" w:rsidP="00DD07F2">
            <w:pPr>
              <w:rPr>
                <w:rFonts w:cs="Arial"/>
                <w:sz w:val="22"/>
                <w:szCs w:val="22"/>
              </w:rPr>
            </w:pPr>
            <w:r w:rsidRPr="00E918A7">
              <w:rPr>
                <w:rFonts w:cs="Arial"/>
                <w:sz w:val="22"/>
                <w:szCs w:val="22"/>
              </w:rPr>
              <w:t xml:space="preserve">Un (1) año en realización de mantenimiento de equipos tecnológicos.  </w:t>
            </w:r>
          </w:p>
        </w:tc>
      </w:tr>
    </w:tbl>
    <w:p w14:paraId="4FA9FF99" w14:textId="77777777" w:rsidR="004235AB" w:rsidRPr="00E918A7" w:rsidRDefault="004235AB" w:rsidP="004235AB">
      <w:pPr>
        <w:pStyle w:val="NormalWeb"/>
        <w:spacing w:before="0" w:beforeAutospacing="0" w:after="0" w:afterAutospacing="0"/>
        <w:jc w:val="both"/>
        <w:rPr>
          <w:rFonts w:ascii="Arial" w:hAnsi="Arial" w:cs="Arial"/>
          <w:b/>
          <w:sz w:val="22"/>
          <w:szCs w:val="22"/>
          <w:u w:val="single"/>
          <w:lang w:val="es-CO"/>
        </w:rPr>
      </w:pPr>
    </w:p>
    <w:p w14:paraId="47BF6D91" w14:textId="77777777" w:rsidR="004235AB" w:rsidRPr="004235AB" w:rsidRDefault="004235AB" w:rsidP="004235AB">
      <w:pPr>
        <w:pStyle w:val="NormalWeb"/>
        <w:spacing w:before="0" w:beforeAutospacing="0" w:after="0" w:afterAutospacing="0"/>
        <w:jc w:val="both"/>
        <w:rPr>
          <w:rFonts w:ascii="Arial" w:hAnsi="Arial" w:cs="Arial"/>
          <w:b/>
          <w:i/>
          <w:sz w:val="22"/>
          <w:szCs w:val="22"/>
          <w:u w:val="single"/>
        </w:rPr>
      </w:pPr>
      <w:r w:rsidRPr="004235AB">
        <w:rPr>
          <w:rFonts w:ascii="Arial" w:hAnsi="Arial" w:cs="Arial"/>
          <w:b/>
          <w:i/>
          <w:sz w:val="22"/>
          <w:szCs w:val="22"/>
          <w:u w:val="single"/>
        </w:rPr>
        <w:t>EL EQUIPO DE TRABAJO NO SERÁ OBJETO DE VERIFICACIÓN DURANTE EL PROCESO Y ÚNICAMENTE SE VERIFICARÁ POR EL SUPERVISOR PARA EL INICIO DE EJECUCIÓN DEL CONTRATO.</w:t>
      </w:r>
    </w:p>
    <w:p w14:paraId="15DB3D7A" w14:textId="77777777" w:rsidR="004235AB" w:rsidRPr="004235AB" w:rsidRDefault="004235AB" w:rsidP="004235AB">
      <w:pPr>
        <w:pStyle w:val="NormalWeb"/>
        <w:jc w:val="both"/>
        <w:rPr>
          <w:rFonts w:ascii="Arial" w:hAnsi="Arial" w:cs="Arial"/>
          <w:sz w:val="22"/>
          <w:szCs w:val="22"/>
        </w:rPr>
      </w:pPr>
      <w:r w:rsidRPr="004235AB">
        <w:rPr>
          <w:rFonts w:ascii="Arial" w:hAnsi="Arial" w:cs="Arial"/>
          <w:sz w:val="22"/>
          <w:szCs w:val="22"/>
        </w:rPr>
        <w:t>Reglas para la acreditación del equipo de trabajo.</w:t>
      </w:r>
    </w:p>
    <w:p w14:paraId="16D23715" w14:textId="77777777" w:rsidR="004235AB" w:rsidRPr="004235AB" w:rsidRDefault="004235AB" w:rsidP="004235AB">
      <w:pPr>
        <w:pStyle w:val="NormalWeb"/>
        <w:jc w:val="both"/>
        <w:rPr>
          <w:rFonts w:ascii="Arial" w:hAnsi="Arial" w:cs="Arial"/>
          <w:sz w:val="22"/>
          <w:szCs w:val="22"/>
        </w:rPr>
      </w:pPr>
      <w:r w:rsidRPr="004235AB">
        <w:rPr>
          <w:rFonts w:ascii="Arial" w:hAnsi="Arial" w:cs="Arial"/>
          <w:sz w:val="22"/>
          <w:szCs w:val="22"/>
        </w:rPr>
        <w:t>Los títulos de pregrado y postgrado solicitados en los perfiles señalados, se analizarán con base en la clasificación de básicos de conocimiento, NBC, publicados en el sistema de información de educación superior SNIES disponible en la web del MEN.</w:t>
      </w:r>
    </w:p>
    <w:p w14:paraId="1997D83A" w14:textId="77777777" w:rsidR="004235AB" w:rsidRPr="004235AB" w:rsidRDefault="004235AB" w:rsidP="004235AB">
      <w:pPr>
        <w:spacing w:before="100" w:beforeAutospacing="1" w:after="100" w:afterAutospacing="1" w:line="259" w:lineRule="auto"/>
        <w:contextualSpacing/>
        <w:jc w:val="both"/>
        <w:rPr>
          <w:rFonts w:ascii="Arial" w:hAnsi="Arial" w:cs="Arial"/>
          <w:sz w:val="22"/>
          <w:szCs w:val="22"/>
        </w:rPr>
      </w:pPr>
    </w:p>
    <w:p w14:paraId="714EFA5D" w14:textId="77777777" w:rsidR="004235AB" w:rsidRPr="004235AB" w:rsidRDefault="004235AB" w:rsidP="004235AB">
      <w:p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Reglas para la acreditación del equipo de trabajo.</w:t>
      </w:r>
    </w:p>
    <w:p w14:paraId="7DE7C50E" w14:textId="77777777" w:rsidR="004235AB" w:rsidRPr="004235AB" w:rsidRDefault="004235AB" w:rsidP="004235AB">
      <w:pPr>
        <w:spacing w:before="100" w:beforeAutospacing="1" w:afterAutospacing="1"/>
        <w:jc w:val="both"/>
        <w:rPr>
          <w:rFonts w:ascii="Arial" w:hAnsi="Arial" w:cs="Arial"/>
          <w:sz w:val="22"/>
          <w:szCs w:val="22"/>
        </w:rPr>
      </w:pPr>
      <w:r w:rsidRPr="004235AB">
        <w:rPr>
          <w:rFonts w:ascii="Arial" w:hAnsi="Arial" w:cs="Arial"/>
          <w:sz w:val="22"/>
          <w:szCs w:val="22"/>
        </w:rPr>
        <w:t>Para la acreditación de la experiencia se deberá presentar certificaciones de los contratos y/o proyectos ejecutados y/o terminados o su respectiva acta de liquidación o cualquier otro documento debidamente emitido por el contratante, que contenga como mínimo la siguiente información:</w:t>
      </w:r>
    </w:p>
    <w:p w14:paraId="3F7FB348"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Nombre del Contratante o empleador</w:t>
      </w:r>
    </w:p>
    <w:p w14:paraId="210D9B1D"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Nombre del Contratista o empleado</w:t>
      </w:r>
    </w:p>
    <w:p w14:paraId="220465BA"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Objeto del contrato o proyecto o descripción de las funciones u obligaciones desarrolladas.</w:t>
      </w:r>
    </w:p>
    <w:p w14:paraId="1DBF6145"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 xml:space="preserve">Cargo o función o rol desempeñado que guarde relación con la experiencia requerida. </w:t>
      </w:r>
    </w:p>
    <w:p w14:paraId="52035F98"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 xml:space="preserve">Fechas de inicio y terminación del contrato o proyecto o periodo de vinculación en formato </w:t>
      </w:r>
      <w:proofErr w:type="spellStart"/>
      <w:r w:rsidRPr="004235AB">
        <w:rPr>
          <w:rFonts w:ascii="Arial" w:hAnsi="Arial" w:cs="Arial"/>
          <w:sz w:val="22"/>
          <w:szCs w:val="22"/>
        </w:rPr>
        <w:t>dd</w:t>
      </w:r>
      <w:proofErr w:type="spellEnd"/>
      <w:r w:rsidRPr="004235AB">
        <w:rPr>
          <w:rFonts w:ascii="Arial" w:hAnsi="Arial" w:cs="Arial"/>
          <w:sz w:val="22"/>
          <w:szCs w:val="22"/>
        </w:rPr>
        <w:t>/mm/</w:t>
      </w:r>
      <w:proofErr w:type="spellStart"/>
      <w:r w:rsidRPr="004235AB">
        <w:rPr>
          <w:rFonts w:ascii="Arial" w:hAnsi="Arial" w:cs="Arial"/>
          <w:sz w:val="22"/>
          <w:szCs w:val="22"/>
        </w:rPr>
        <w:t>aaaa</w:t>
      </w:r>
      <w:proofErr w:type="spellEnd"/>
    </w:p>
    <w:p w14:paraId="667727A7" w14:textId="77777777" w:rsidR="004235AB" w:rsidRPr="004235AB" w:rsidRDefault="004235AB" w:rsidP="004235AB">
      <w:pPr>
        <w:spacing w:before="100" w:beforeAutospacing="1" w:after="100" w:afterAutospacing="1" w:line="259" w:lineRule="auto"/>
        <w:ind w:left="720"/>
        <w:contextualSpacing/>
        <w:jc w:val="both"/>
        <w:rPr>
          <w:rFonts w:ascii="Arial" w:hAnsi="Arial" w:cs="Arial"/>
          <w:sz w:val="22"/>
          <w:szCs w:val="22"/>
        </w:rPr>
      </w:pPr>
    </w:p>
    <w:p w14:paraId="04391EEB" w14:textId="77777777" w:rsidR="004235AB" w:rsidRPr="004235AB" w:rsidRDefault="004235AB" w:rsidP="004235AB">
      <w:pPr>
        <w:numPr>
          <w:ilvl w:val="0"/>
          <w:numId w:val="21"/>
        </w:numPr>
        <w:spacing w:before="100" w:beforeAutospacing="1" w:after="100" w:afterAutospacing="1" w:line="259" w:lineRule="auto"/>
        <w:contextualSpacing/>
        <w:jc w:val="both"/>
        <w:rPr>
          <w:rFonts w:ascii="Arial" w:hAnsi="Arial" w:cs="Arial"/>
          <w:sz w:val="22"/>
          <w:szCs w:val="22"/>
        </w:rPr>
      </w:pPr>
      <w:r w:rsidRPr="004235AB">
        <w:rPr>
          <w:rFonts w:ascii="Arial" w:hAnsi="Arial" w:cs="Arial"/>
          <w:sz w:val="22"/>
          <w:szCs w:val="22"/>
        </w:rPr>
        <w:t>Firma de la persona competente.</w:t>
      </w:r>
    </w:p>
    <w:p w14:paraId="1E63CA68" w14:textId="77777777" w:rsidR="004235AB" w:rsidRPr="004235AB" w:rsidRDefault="004235AB" w:rsidP="004235AB">
      <w:pPr>
        <w:spacing w:before="100" w:beforeAutospacing="1" w:after="100" w:afterAutospacing="1" w:line="259" w:lineRule="auto"/>
        <w:ind w:left="720"/>
        <w:contextualSpacing/>
        <w:jc w:val="both"/>
        <w:rPr>
          <w:rFonts w:ascii="Arial" w:hAnsi="Arial" w:cs="Arial"/>
          <w:sz w:val="22"/>
          <w:szCs w:val="22"/>
        </w:rPr>
      </w:pPr>
    </w:p>
    <w:p w14:paraId="7558B19F" w14:textId="77777777" w:rsidR="004235AB" w:rsidRPr="004235AB" w:rsidRDefault="004235AB" w:rsidP="004235AB">
      <w:pPr>
        <w:numPr>
          <w:ilvl w:val="0"/>
          <w:numId w:val="22"/>
        </w:numPr>
        <w:spacing w:before="100" w:beforeAutospacing="1" w:after="100" w:afterAutospacing="1" w:line="259" w:lineRule="auto"/>
        <w:ind w:left="882" w:hanging="284"/>
        <w:contextualSpacing/>
        <w:jc w:val="both"/>
        <w:rPr>
          <w:rFonts w:ascii="Arial" w:hAnsi="Arial" w:cs="Arial"/>
          <w:sz w:val="22"/>
          <w:szCs w:val="22"/>
        </w:rPr>
      </w:pPr>
      <w:r w:rsidRPr="004235AB">
        <w:rPr>
          <w:rFonts w:ascii="Arial" w:hAnsi="Arial" w:cs="Arial"/>
          <w:sz w:val="22"/>
          <w:szCs w:val="22"/>
        </w:rPr>
        <w:t>Las certificaciones de experiencia en idioma diferente al castellano deberán acompañarse de la traducción oficial correspondiente.</w:t>
      </w:r>
    </w:p>
    <w:p w14:paraId="66A329A7" w14:textId="77777777" w:rsidR="004235AB" w:rsidRPr="004235AB" w:rsidRDefault="004235AB" w:rsidP="004235AB">
      <w:pPr>
        <w:numPr>
          <w:ilvl w:val="0"/>
          <w:numId w:val="22"/>
        </w:numPr>
        <w:spacing w:before="100" w:beforeAutospacing="1" w:after="100" w:afterAutospacing="1" w:line="259" w:lineRule="auto"/>
        <w:ind w:left="882" w:hanging="284"/>
        <w:contextualSpacing/>
        <w:jc w:val="both"/>
        <w:rPr>
          <w:rFonts w:ascii="Arial" w:hAnsi="Arial" w:cs="Arial"/>
          <w:sz w:val="22"/>
          <w:szCs w:val="22"/>
        </w:rPr>
      </w:pPr>
      <w:r w:rsidRPr="004235AB">
        <w:rPr>
          <w:rFonts w:ascii="Arial" w:hAnsi="Arial" w:cs="Arial"/>
          <w:sz w:val="22"/>
          <w:szCs w:val="22"/>
        </w:rPr>
        <w:t>En caso de que la descripción del cargo o rol desempeñado no resulte suficiente para acreditar la experiencia relacionada, la certificación o documento allegado debe incluir las funciones u obligaciones del cargo o rol desempeñado.</w:t>
      </w:r>
    </w:p>
    <w:p w14:paraId="1C81E67A" w14:textId="77777777" w:rsidR="004235AB" w:rsidRPr="004235AB" w:rsidRDefault="004235AB" w:rsidP="004235AB">
      <w:pPr>
        <w:numPr>
          <w:ilvl w:val="0"/>
          <w:numId w:val="22"/>
        </w:numPr>
        <w:spacing w:before="100" w:beforeAutospacing="1" w:after="100" w:afterAutospacing="1" w:line="259" w:lineRule="auto"/>
        <w:ind w:left="882" w:hanging="284"/>
        <w:contextualSpacing/>
        <w:jc w:val="both"/>
        <w:rPr>
          <w:rFonts w:ascii="Arial" w:hAnsi="Arial" w:cs="Arial"/>
          <w:sz w:val="22"/>
          <w:szCs w:val="22"/>
        </w:rPr>
      </w:pPr>
      <w:r w:rsidRPr="004235AB">
        <w:rPr>
          <w:rFonts w:ascii="Arial" w:hAnsi="Arial" w:cs="Arial"/>
          <w:sz w:val="22"/>
          <w:szCs w:val="22"/>
        </w:rPr>
        <w:t>Los estudios de educación superior (Pregrado y postgrado), se acreditarán mediante fotocopia de los diplomas respectivos o certificados de obtención del título o acta de grado correspondiente.</w:t>
      </w:r>
    </w:p>
    <w:p w14:paraId="3E73A4FF" w14:textId="77777777" w:rsidR="004235AB" w:rsidRPr="004235AB" w:rsidRDefault="004235AB" w:rsidP="004235AB">
      <w:pPr>
        <w:numPr>
          <w:ilvl w:val="0"/>
          <w:numId w:val="22"/>
        </w:numPr>
        <w:spacing w:before="100" w:beforeAutospacing="1" w:after="100" w:afterAutospacing="1" w:line="259" w:lineRule="auto"/>
        <w:ind w:left="882" w:hanging="284"/>
        <w:contextualSpacing/>
        <w:jc w:val="both"/>
        <w:rPr>
          <w:rFonts w:ascii="Arial" w:hAnsi="Arial" w:cs="Arial"/>
          <w:sz w:val="22"/>
          <w:szCs w:val="22"/>
        </w:rPr>
      </w:pPr>
      <w:r w:rsidRPr="004235AB">
        <w:rPr>
          <w:rFonts w:ascii="Arial" w:hAnsi="Arial" w:cs="Arial"/>
          <w:sz w:val="22"/>
          <w:szCs w:val="22"/>
        </w:rPr>
        <w:t xml:space="preserve">La experiencia profesional se contará de conformidad con lo establecido en el Decreto Ley 019 de 2012 y/o la norma especial que aplique en la materia. </w:t>
      </w:r>
    </w:p>
    <w:p w14:paraId="758D99D5" w14:textId="77777777" w:rsidR="004235AB" w:rsidRPr="004235AB" w:rsidRDefault="004235AB" w:rsidP="004235AB">
      <w:pPr>
        <w:numPr>
          <w:ilvl w:val="0"/>
          <w:numId w:val="22"/>
        </w:numPr>
        <w:spacing w:after="160" w:line="259" w:lineRule="auto"/>
        <w:ind w:left="882" w:hanging="284"/>
        <w:contextualSpacing/>
        <w:jc w:val="both"/>
        <w:rPr>
          <w:rFonts w:ascii="Arial" w:hAnsi="Arial" w:cs="Arial"/>
          <w:sz w:val="22"/>
          <w:szCs w:val="22"/>
        </w:rPr>
      </w:pPr>
      <w:r w:rsidRPr="004235AB">
        <w:rPr>
          <w:rFonts w:ascii="Arial" w:hAnsi="Arial" w:cs="Arial"/>
          <w:sz w:val="22"/>
          <w:szCs w:val="22"/>
        </w:rPr>
        <w:t>Los títulos y certificados obtenidos en el exterior requerirán para su validez de la homologación o convalidación emitida por el Ministerio de Educación Nacional o de la autoridad competente, conforme con la normatividad vigente o de acuerdo con la Circular Externa Única de 2022 expedida por la Agencia Nacional de Contratación Pública - Colombia Compra Eficiente, el proponente podrá acreditar la formación académica en el exterior con copia del diploma expedido por el centro educativo y la descripción del programa correspondiente que permita conocer el nivel de los estudios y su clasificación en la Clasificación Internacional Normalizada de Educación – CINE, el cual debe corresponder con una de las clasificaciones que se encuentran en el NBC que corresponda en el SNIES.</w:t>
      </w:r>
    </w:p>
    <w:p w14:paraId="5453805B" w14:textId="77777777" w:rsidR="004235AB" w:rsidRPr="004235AB" w:rsidRDefault="004235AB" w:rsidP="004235AB">
      <w:pPr>
        <w:spacing w:after="160" w:line="259" w:lineRule="auto"/>
        <w:ind w:left="882"/>
        <w:contextualSpacing/>
        <w:jc w:val="both"/>
        <w:rPr>
          <w:rFonts w:ascii="Arial" w:hAnsi="Arial" w:cs="Arial"/>
          <w:sz w:val="22"/>
          <w:szCs w:val="22"/>
        </w:rPr>
      </w:pPr>
    </w:p>
    <w:p w14:paraId="22700631" w14:textId="77777777" w:rsidR="004235AB" w:rsidRPr="004235AB" w:rsidRDefault="004235AB" w:rsidP="004235AB">
      <w:pPr>
        <w:jc w:val="both"/>
        <w:rPr>
          <w:rFonts w:ascii="Arial" w:hAnsi="Arial" w:cs="Arial"/>
          <w:sz w:val="22"/>
          <w:szCs w:val="22"/>
        </w:rPr>
      </w:pPr>
      <w:r w:rsidRPr="004235AB">
        <w:rPr>
          <w:rFonts w:ascii="Arial" w:hAnsi="Arial" w:cs="Arial"/>
          <w:sz w:val="22"/>
          <w:szCs w:val="22"/>
        </w:rPr>
        <w:t>Nota 2: La UAEGRTD no aceptará cambios en el equipo de trabajo base propuesto en el proceso de selección por el contratista y evaluado por la entidad. No obstante, lo anterior, en caso de presentarse alguna situación que implique modificación en el equipo de trabajo, se deberá tener en cuenta lo siguiente:</w:t>
      </w:r>
    </w:p>
    <w:p w14:paraId="3EAA4531" w14:textId="77777777" w:rsidR="004235AB" w:rsidRPr="004235AB" w:rsidRDefault="004235AB" w:rsidP="004235AB">
      <w:pPr>
        <w:jc w:val="both"/>
        <w:rPr>
          <w:rFonts w:ascii="Arial" w:hAnsi="Arial" w:cs="Arial"/>
          <w:sz w:val="22"/>
          <w:szCs w:val="22"/>
        </w:rPr>
      </w:pPr>
    </w:p>
    <w:p w14:paraId="252D35E7" w14:textId="77777777" w:rsidR="004235AB" w:rsidRPr="004235AB" w:rsidRDefault="004235AB" w:rsidP="004235AB">
      <w:pPr>
        <w:jc w:val="both"/>
        <w:rPr>
          <w:rFonts w:ascii="Arial" w:hAnsi="Arial" w:cs="Arial"/>
          <w:sz w:val="22"/>
          <w:szCs w:val="22"/>
        </w:rPr>
      </w:pPr>
      <w:r w:rsidRPr="004235AB">
        <w:rPr>
          <w:rFonts w:ascii="Arial" w:hAnsi="Arial" w:cs="Arial"/>
          <w:sz w:val="22"/>
          <w:szCs w:val="22"/>
        </w:rPr>
        <w:t>Se deberá presentar en un término no superior a tres (3) días hábiles a la manifestación de solicitud de cambio, la hoja de vida del candidato que cumpla con el perfil requerido debidamente soportada, el cual deberá cumplir con lo mínimo requerido para el perfil a reemplazar, y en caso de que el remplazado haya obtenido puntaje, el candidato deberá cumplir con las condiciones que se establecieron para la asignación del puntaje que se haya otorgado, dando cumplimiento igualmente a los requisitos habilitantes establecidos en el estudio previo, el pliego de condiciones y en lo exigido en la ficha técnica, para que la supervisión autorice dicho cambio.</w:t>
      </w:r>
    </w:p>
    <w:p w14:paraId="5279B53C" w14:textId="77777777" w:rsidR="004235AB" w:rsidRPr="004235AB" w:rsidRDefault="004235AB" w:rsidP="004235AB">
      <w:pPr>
        <w:jc w:val="both"/>
        <w:rPr>
          <w:rFonts w:ascii="Arial" w:hAnsi="Arial" w:cs="Arial"/>
          <w:sz w:val="22"/>
          <w:szCs w:val="22"/>
        </w:rPr>
      </w:pPr>
    </w:p>
    <w:p w14:paraId="222AA23B" w14:textId="77777777" w:rsidR="004235AB" w:rsidRPr="004235AB" w:rsidRDefault="004235AB" w:rsidP="004235AB">
      <w:pPr>
        <w:jc w:val="both"/>
        <w:rPr>
          <w:rFonts w:ascii="Arial" w:hAnsi="Arial" w:cs="Arial"/>
          <w:sz w:val="22"/>
          <w:szCs w:val="22"/>
        </w:rPr>
      </w:pPr>
      <w:r w:rsidRPr="004235AB">
        <w:rPr>
          <w:rFonts w:ascii="Arial" w:hAnsi="Arial" w:cs="Arial"/>
          <w:sz w:val="22"/>
          <w:szCs w:val="22"/>
        </w:rPr>
        <w:t>Nota 3: Solo se tendrán en cuenta la experiencia y los conocimientos debidamente certificados. La experiencia certificada podrá cruzarse entre sí, no obstante, los tiempos simultáneos se contabilizarán como uno solo.</w:t>
      </w:r>
    </w:p>
    <w:p w14:paraId="589E6655" w14:textId="77777777" w:rsidR="004235AB" w:rsidRPr="004235AB" w:rsidRDefault="004235AB" w:rsidP="004235AB">
      <w:pPr>
        <w:jc w:val="both"/>
        <w:rPr>
          <w:rFonts w:ascii="Arial" w:hAnsi="Arial" w:cs="Arial"/>
          <w:sz w:val="22"/>
          <w:szCs w:val="22"/>
        </w:rPr>
      </w:pPr>
    </w:p>
    <w:p w14:paraId="4FC8ADDC" w14:textId="77777777" w:rsidR="004235AB" w:rsidRPr="004235AB" w:rsidRDefault="004235AB" w:rsidP="004235AB">
      <w:pPr>
        <w:jc w:val="both"/>
        <w:rPr>
          <w:rFonts w:ascii="Arial" w:hAnsi="Arial" w:cs="Arial"/>
          <w:sz w:val="22"/>
          <w:szCs w:val="22"/>
        </w:rPr>
      </w:pPr>
      <w:r w:rsidRPr="004235AB">
        <w:rPr>
          <w:rFonts w:ascii="Arial" w:hAnsi="Arial" w:cs="Arial"/>
          <w:sz w:val="22"/>
          <w:szCs w:val="22"/>
        </w:rPr>
        <w:t>Nota 4: En el presente proceso, no se admitirá el uso de las equivalencias, para acreditar perfil del personal requerido.</w:t>
      </w:r>
    </w:p>
    <w:p w14:paraId="60C2A8BC" w14:textId="77777777" w:rsidR="004235AB" w:rsidRPr="004235AB" w:rsidRDefault="004235AB" w:rsidP="004235AB">
      <w:pPr>
        <w:jc w:val="both"/>
        <w:rPr>
          <w:rFonts w:ascii="Arial" w:hAnsi="Arial" w:cs="Arial"/>
          <w:sz w:val="22"/>
          <w:szCs w:val="22"/>
        </w:rPr>
      </w:pPr>
    </w:p>
    <w:p w14:paraId="26D03001" w14:textId="77777777" w:rsidR="004235AB" w:rsidRPr="004235AB" w:rsidRDefault="004235AB" w:rsidP="004235AB">
      <w:pPr>
        <w:autoSpaceDE w:val="0"/>
        <w:autoSpaceDN w:val="0"/>
        <w:adjustRightInd w:val="0"/>
        <w:spacing w:after="160" w:line="259" w:lineRule="auto"/>
        <w:jc w:val="both"/>
        <w:rPr>
          <w:rFonts w:ascii="Arial" w:hAnsi="Arial" w:cs="Arial"/>
          <w:sz w:val="22"/>
          <w:szCs w:val="22"/>
        </w:rPr>
      </w:pPr>
      <w:r w:rsidRPr="004235AB">
        <w:rPr>
          <w:rFonts w:ascii="Arial" w:hAnsi="Arial" w:cs="Arial"/>
          <w:sz w:val="22"/>
          <w:szCs w:val="22"/>
        </w:rPr>
        <w:t xml:space="preserve">Nota 5: No podrá presentarse el mismo profesional para los diferentes cargos establecidos en el equipo de trabajo solicitado por la Entidad so pena de rechazo de la oferta.  </w:t>
      </w:r>
    </w:p>
    <w:p w14:paraId="1BCE6BEF" w14:textId="77777777" w:rsidR="004235AB" w:rsidRPr="004235AB" w:rsidRDefault="004235AB" w:rsidP="004235AB">
      <w:pPr>
        <w:autoSpaceDE w:val="0"/>
        <w:autoSpaceDN w:val="0"/>
        <w:adjustRightInd w:val="0"/>
        <w:spacing w:after="160" w:line="259" w:lineRule="auto"/>
        <w:jc w:val="both"/>
        <w:rPr>
          <w:rFonts w:ascii="Arial" w:hAnsi="Arial" w:cs="Arial"/>
          <w:sz w:val="22"/>
          <w:szCs w:val="22"/>
        </w:rPr>
      </w:pPr>
      <w:r w:rsidRPr="004235AB">
        <w:rPr>
          <w:rFonts w:ascii="Arial" w:hAnsi="Arial" w:cs="Arial"/>
          <w:sz w:val="22"/>
          <w:szCs w:val="22"/>
        </w:rPr>
        <w:t>Nota 6: En caso tal que el proponente o alguno de los miembros del consorcio o unión temporal sea quien certifique la experiencia de alguno de los profesionales que presenta en la oferta por haber sido su contratante, deberá adjuntarse adicionalmente copia del respectivo contrato celebrado con el profesional propuesto y el contrato del proyecto en el cual el profesional ejecutó su actividad. De la misma manera, la UAEGRTD se reserva la facultad de solicitar documentación adicional para verificar los requisitos de los profesionales.</w:t>
      </w:r>
    </w:p>
    <w:p w14:paraId="590F73EF" w14:textId="77777777" w:rsidR="004235AB" w:rsidRPr="004235AB" w:rsidRDefault="004235AB" w:rsidP="004235AB">
      <w:pPr>
        <w:autoSpaceDE w:val="0"/>
        <w:autoSpaceDN w:val="0"/>
        <w:adjustRightInd w:val="0"/>
        <w:spacing w:after="160" w:line="259" w:lineRule="auto"/>
        <w:jc w:val="both"/>
        <w:rPr>
          <w:rFonts w:ascii="Arial" w:hAnsi="Arial" w:cs="Arial"/>
          <w:sz w:val="22"/>
          <w:szCs w:val="22"/>
        </w:rPr>
      </w:pPr>
      <w:r w:rsidRPr="004235AB">
        <w:rPr>
          <w:rFonts w:ascii="Arial" w:hAnsi="Arial" w:cs="Arial"/>
          <w:sz w:val="22"/>
          <w:szCs w:val="22"/>
        </w:rPr>
        <w:t xml:space="preserve">En todo caso, respecto de cada uno de los profesionales del Recurso Humano Mínimo Habilitante requeridos, el proponente deberá adjuntar los siguientes documentos: </w:t>
      </w:r>
    </w:p>
    <w:p w14:paraId="40DF75EF"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Fotocopia de la tarjeta o matrícula profesional vigente si se requiere por la normatividad aplicable para la profesión.</w:t>
      </w:r>
    </w:p>
    <w:p w14:paraId="57BC310F"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Fotocopia de los títulos por estudios universitarios de pregrado o postgrado, y certificaciones según aplique, relacionados con el perfil, con el cumplimiento de los requisitos legales vigentes.</w:t>
      </w:r>
    </w:p>
    <w:p w14:paraId="69B2E11E"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Certificado de vigencia de la tarjeta profesional, para los profesionales que la ley establezca este requisito para ejercer su profesión.</w:t>
      </w:r>
    </w:p>
    <w:p w14:paraId="0E731F7B"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Certificado de antecedentes disciplinarios emitido por el ente rector para la carrera profesional o formación técnica o tecnológica.</w:t>
      </w:r>
    </w:p>
    <w:p w14:paraId="718B7484"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De ser el caso, copia del documento de homologación de los títulos obtenidos en el exterior, de conformidad con las disposiciones legales vigentes sobre la materia de conformidad a lo establecido por el Ministerio de Educación Nacional - MEN.</w:t>
      </w:r>
    </w:p>
    <w:p w14:paraId="0E01ED0F"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Fotocopia legible del documento de identificación: cédula de ciudadanía, cédula de extranjería o pasaporte.</w:t>
      </w:r>
    </w:p>
    <w:p w14:paraId="7AF00AB9" w14:textId="77777777" w:rsidR="004235AB" w:rsidRPr="004235AB" w:rsidRDefault="004235AB" w:rsidP="004235AB">
      <w:pPr>
        <w:numPr>
          <w:ilvl w:val="0"/>
          <w:numId w:val="37"/>
        </w:numPr>
        <w:autoSpaceDE w:val="0"/>
        <w:autoSpaceDN w:val="0"/>
        <w:adjustRightInd w:val="0"/>
        <w:spacing w:after="160" w:line="259" w:lineRule="auto"/>
        <w:ind w:right="397"/>
        <w:contextualSpacing/>
        <w:jc w:val="both"/>
        <w:rPr>
          <w:rFonts w:ascii="Arial" w:hAnsi="Arial" w:cs="Arial"/>
          <w:sz w:val="22"/>
          <w:szCs w:val="22"/>
        </w:rPr>
      </w:pPr>
      <w:r w:rsidRPr="004235AB">
        <w:rPr>
          <w:rFonts w:ascii="Arial" w:hAnsi="Arial" w:cs="Arial"/>
          <w:sz w:val="22"/>
          <w:szCs w:val="22"/>
        </w:rPr>
        <w:t>Certificaciones de experiencia profesional de acuerdo al literal B del capítulo 4 de la ficha técnica adjunta. Solo se tendrá en cuenta la información de experiencia que esté debidamente certificada y que cumpla con la experiencia solicitada.</w:t>
      </w:r>
    </w:p>
    <w:p w14:paraId="65D856D6" w14:textId="77777777" w:rsidR="004235AB" w:rsidRPr="004235AB" w:rsidRDefault="004235AB" w:rsidP="004235AB">
      <w:pPr>
        <w:autoSpaceDE w:val="0"/>
        <w:autoSpaceDN w:val="0"/>
        <w:adjustRightInd w:val="0"/>
        <w:spacing w:after="160" w:line="259" w:lineRule="auto"/>
        <w:ind w:left="927" w:right="397"/>
        <w:contextualSpacing/>
        <w:jc w:val="both"/>
        <w:rPr>
          <w:rFonts w:ascii="Arial" w:hAnsi="Arial" w:cs="Arial"/>
          <w:sz w:val="22"/>
          <w:szCs w:val="22"/>
        </w:rPr>
      </w:pPr>
    </w:p>
    <w:p w14:paraId="378844DB" w14:textId="77777777" w:rsidR="004235AB" w:rsidRPr="004235AB" w:rsidRDefault="004235AB" w:rsidP="004235AB">
      <w:pPr>
        <w:autoSpaceDE w:val="0"/>
        <w:autoSpaceDN w:val="0"/>
        <w:adjustRightInd w:val="0"/>
        <w:jc w:val="both"/>
        <w:rPr>
          <w:rFonts w:ascii="Arial" w:hAnsi="Arial" w:cs="Arial"/>
          <w:sz w:val="22"/>
          <w:szCs w:val="22"/>
        </w:rPr>
      </w:pPr>
      <w:r w:rsidRPr="004235AB">
        <w:rPr>
          <w:rFonts w:ascii="Arial" w:hAnsi="Arial" w:cs="Arial"/>
          <w:sz w:val="22"/>
          <w:szCs w:val="22"/>
        </w:rPr>
        <w:t>Nota 7: La experiencia para profesiones de ingeniería empezará a contar desde la expedición de la matricula profesional o documento equivalente de conformidad a la sentencia emitida por el Consejo de Estado.</w:t>
      </w:r>
    </w:p>
    <w:p w14:paraId="18B3A49B" w14:textId="77777777" w:rsidR="004235AB" w:rsidRDefault="004235AB" w:rsidP="0071354C">
      <w:pPr>
        <w:autoSpaceDE w:val="0"/>
        <w:autoSpaceDN w:val="0"/>
        <w:adjustRightInd w:val="0"/>
        <w:ind w:right="170"/>
        <w:jc w:val="both"/>
        <w:rPr>
          <w:rFonts w:ascii="Arial" w:hAnsi="Arial" w:cs="Arial"/>
          <w:sz w:val="22"/>
          <w:szCs w:val="22"/>
        </w:rPr>
      </w:pPr>
    </w:p>
    <w:p w14:paraId="73186FC4" w14:textId="77777777" w:rsidR="000D2DFD" w:rsidRPr="000D2DFD" w:rsidRDefault="000D2DFD" w:rsidP="000D2DFD">
      <w:pPr>
        <w:autoSpaceDE w:val="0"/>
        <w:autoSpaceDN w:val="0"/>
        <w:adjustRightInd w:val="0"/>
        <w:ind w:right="170"/>
        <w:rPr>
          <w:rFonts w:ascii="Arial" w:hAnsi="Arial" w:cs="Arial"/>
          <w:sz w:val="22"/>
          <w:szCs w:val="22"/>
        </w:rPr>
      </w:pPr>
    </w:p>
    <w:p w14:paraId="276A0429" w14:textId="02E6FD2B" w:rsidR="00786C49" w:rsidRPr="000958AE" w:rsidRDefault="00EE36B2" w:rsidP="00E043FA">
      <w:pPr>
        <w:pStyle w:val="Prrafodelista"/>
        <w:numPr>
          <w:ilvl w:val="0"/>
          <w:numId w:val="1"/>
        </w:numPr>
        <w:tabs>
          <w:tab w:val="left" w:pos="567"/>
        </w:tabs>
        <w:spacing w:after="0" w:line="240" w:lineRule="auto"/>
        <w:contextualSpacing w:val="0"/>
        <w:jc w:val="center"/>
        <w:rPr>
          <w:rFonts w:ascii="Arial" w:hAnsi="Arial" w:cs="Arial"/>
          <w:b/>
        </w:rPr>
      </w:pPr>
      <w:r w:rsidRPr="000958AE">
        <w:rPr>
          <w:rFonts w:ascii="Arial" w:hAnsi="Arial" w:cs="Arial"/>
          <w:b/>
        </w:rPr>
        <w:t>SELECCIÓN DE LA OFERTA MÁS FAVORABLE</w:t>
      </w:r>
    </w:p>
    <w:p w14:paraId="5E5C1748" w14:textId="77777777" w:rsidR="00786C49" w:rsidRPr="000958AE" w:rsidRDefault="00786C49" w:rsidP="000405C4">
      <w:pPr>
        <w:pStyle w:val="Prrafodelista"/>
        <w:tabs>
          <w:tab w:val="left" w:pos="567"/>
        </w:tabs>
        <w:spacing w:after="0" w:line="240" w:lineRule="auto"/>
        <w:ind w:left="1080"/>
        <w:contextualSpacing w:val="0"/>
        <w:jc w:val="both"/>
        <w:rPr>
          <w:rFonts w:ascii="Arial" w:hAnsi="Arial" w:cs="Arial"/>
          <w:b/>
        </w:rPr>
      </w:pPr>
    </w:p>
    <w:p w14:paraId="242DCB56" w14:textId="77777777" w:rsidR="009C1ACE" w:rsidRPr="000958AE" w:rsidRDefault="00786C49"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0958AE">
        <w:rPr>
          <w:rFonts w:ascii="Arial" w:hAnsi="Arial" w:cs="Arial"/>
          <w:sz w:val="22"/>
          <w:szCs w:val="22"/>
          <w:shd w:val="clear" w:color="auto" w:fill="FEFFFF"/>
          <w:lang w:eastAsia="es-CO"/>
        </w:rPr>
        <w:t>El artículo 5 de la Ley 1150 de 2007, numeral 3. Establece que “</w:t>
      </w:r>
      <w:r w:rsidRPr="000958AE">
        <w:rPr>
          <w:rFonts w:ascii="Arial" w:hAnsi="Arial"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0958AE" w:rsidRDefault="009C1ACE"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p>
    <w:p w14:paraId="292E4DDF" w14:textId="0BDE5EB6" w:rsidR="00786C49" w:rsidRPr="000958AE" w:rsidRDefault="00E23BDD"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0958AE">
        <w:rPr>
          <w:rFonts w:ascii="Arial" w:hAnsi="Arial" w:cs="Arial"/>
          <w:sz w:val="22"/>
          <w:szCs w:val="22"/>
          <w:shd w:val="clear" w:color="auto" w:fill="FEFFFF"/>
          <w:lang w:eastAsia="es-CO"/>
        </w:rPr>
        <w:t>El numeral 5 del artículo 2.2.1.2.1.2.2., del Decreto 1082 de 2015 el cual establece:</w:t>
      </w:r>
      <w:r w:rsidRPr="000958AE">
        <w:rPr>
          <w:rFonts w:ascii="Arial" w:hAnsi="Arial"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0958AE" w:rsidRDefault="00786C49"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p>
    <w:p w14:paraId="7BD02842" w14:textId="139B30E4" w:rsidR="0016573F" w:rsidRPr="000958AE" w:rsidRDefault="00ED10F0"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r w:rsidRPr="000958AE">
        <w:rPr>
          <w:rFonts w:ascii="Arial" w:hAnsi="Arial" w:cs="Arial"/>
          <w:sz w:val="22"/>
          <w:szCs w:val="22"/>
          <w:shd w:val="clear" w:color="auto" w:fill="FEFFFF"/>
          <w:lang w:eastAsia="es-CO"/>
        </w:rPr>
        <w:t>De acuerdo con lo anterior, e</w:t>
      </w:r>
      <w:r w:rsidR="00786C49" w:rsidRPr="000958AE">
        <w:rPr>
          <w:rFonts w:ascii="Arial" w:hAnsi="Arial"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0958AE">
        <w:rPr>
          <w:rFonts w:ascii="Arial" w:hAnsi="Arial" w:cs="Arial"/>
          <w:b/>
          <w:bCs/>
          <w:sz w:val="22"/>
          <w:szCs w:val="22"/>
          <w:shd w:val="clear" w:color="auto" w:fill="FEFFFF"/>
          <w:lang w:eastAsia="es-CO"/>
        </w:rPr>
        <w:t>SUBASTA</w:t>
      </w:r>
      <w:r w:rsidR="00E23BDD" w:rsidRPr="000958AE">
        <w:rPr>
          <w:rFonts w:ascii="Arial" w:hAnsi="Arial" w:cs="Arial"/>
          <w:b/>
          <w:bCs/>
          <w:sz w:val="22"/>
          <w:szCs w:val="22"/>
          <w:shd w:val="clear" w:color="auto" w:fill="FEFFFF"/>
          <w:lang w:eastAsia="es-CO"/>
        </w:rPr>
        <w:t xml:space="preserve">, </w:t>
      </w:r>
      <w:r w:rsidR="00877579" w:rsidRPr="000958AE">
        <w:rPr>
          <w:rFonts w:ascii="Arial" w:hAnsi="Arial" w:cs="Arial"/>
          <w:sz w:val="22"/>
          <w:szCs w:val="22"/>
          <w:shd w:val="clear" w:color="auto" w:fill="FEFFFF"/>
          <w:lang w:eastAsia="es-CO"/>
        </w:rPr>
        <w:t xml:space="preserve">o al único oferente cuyos bienes o servicios cumplen con la ficha técnica y está habilitado y que el valor de su </w:t>
      </w:r>
      <w:r w:rsidRPr="000958AE">
        <w:rPr>
          <w:rFonts w:ascii="Arial" w:hAnsi="Arial" w:cs="Arial"/>
          <w:sz w:val="22"/>
          <w:szCs w:val="22"/>
          <w:shd w:val="clear" w:color="auto" w:fill="FEFFFF"/>
          <w:lang w:eastAsia="es-CO"/>
        </w:rPr>
        <w:t>oferta sea</w:t>
      </w:r>
      <w:r w:rsidR="00877579" w:rsidRPr="000958AE">
        <w:rPr>
          <w:rFonts w:ascii="Arial" w:hAnsi="Arial" w:cs="Arial"/>
          <w:sz w:val="22"/>
          <w:szCs w:val="22"/>
          <w:shd w:val="clear" w:color="auto" w:fill="FEFFFF"/>
          <w:lang w:eastAsia="es-CO"/>
        </w:rPr>
        <w:t xml:space="preserve"> igual o inferior a la disponibilidad presupuestal para el contrato.</w:t>
      </w:r>
    </w:p>
    <w:p w14:paraId="2F2C0F8C" w14:textId="77777777" w:rsidR="0082493E" w:rsidRPr="000958AE" w:rsidRDefault="0082493E" w:rsidP="000405C4">
      <w:pPr>
        <w:autoSpaceDE w:val="0"/>
        <w:autoSpaceDN w:val="0"/>
        <w:adjustRightInd w:val="0"/>
        <w:jc w:val="both"/>
        <w:rPr>
          <w:rFonts w:ascii="Arial" w:eastAsia="Calibri" w:hAnsi="Arial" w:cs="Arial"/>
          <w:b/>
          <w:bCs/>
          <w:sz w:val="22"/>
          <w:szCs w:val="22"/>
          <w:highlight w:val="cyan"/>
        </w:rPr>
      </w:pPr>
    </w:p>
    <w:p w14:paraId="02859AF9" w14:textId="31471534" w:rsidR="00BC6FE4" w:rsidRPr="000958AE" w:rsidRDefault="00BC6FE4" w:rsidP="00E043FA">
      <w:pPr>
        <w:pStyle w:val="Prrafodelista"/>
        <w:numPr>
          <w:ilvl w:val="0"/>
          <w:numId w:val="1"/>
        </w:numPr>
        <w:autoSpaceDE w:val="0"/>
        <w:autoSpaceDN w:val="0"/>
        <w:adjustRightInd w:val="0"/>
        <w:spacing w:after="0" w:line="240" w:lineRule="auto"/>
        <w:ind w:left="426" w:hanging="66"/>
        <w:jc w:val="center"/>
        <w:rPr>
          <w:rFonts w:ascii="Arial" w:eastAsia="Calibri" w:hAnsi="Arial" w:cs="Arial"/>
          <w:b/>
          <w:bCs/>
        </w:rPr>
      </w:pPr>
      <w:r w:rsidRPr="000958AE">
        <w:rPr>
          <w:rFonts w:ascii="Arial" w:eastAsia="Calibri" w:hAnsi="Arial" w:cs="Arial"/>
          <w:b/>
          <w:bCs/>
        </w:rPr>
        <w:t>CRITERIOS PARA DIRIMIR EMPATES:</w:t>
      </w:r>
    </w:p>
    <w:p w14:paraId="51B26595" w14:textId="77777777" w:rsidR="00F97819" w:rsidRPr="000958AE" w:rsidRDefault="00F97819" w:rsidP="00F97819">
      <w:pPr>
        <w:pStyle w:val="Encabezado"/>
        <w:rPr>
          <w:rFonts w:ascii="Arial" w:hAnsi="Arial" w:cs="Arial"/>
          <w:bCs/>
          <w:color w:val="000000"/>
        </w:rPr>
      </w:pPr>
    </w:p>
    <w:p w14:paraId="0CAD0549" w14:textId="77777777" w:rsidR="00B414A4" w:rsidRPr="00B414A4" w:rsidRDefault="00B414A4" w:rsidP="00B414A4">
      <w:pPr>
        <w:pStyle w:val="Encabezado"/>
        <w:jc w:val="both"/>
        <w:rPr>
          <w:rFonts w:ascii="Arial" w:eastAsia="Times New Roman" w:hAnsi="Arial" w:cs="Arial"/>
          <w:shd w:val="clear" w:color="auto" w:fill="FEFFFF"/>
          <w:lang w:val="es-ES" w:eastAsia="es-CO"/>
        </w:rPr>
      </w:pPr>
      <w:r w:rsidRPr="00B414A4">
        <w:rPr>
          <w:rFonts w:ascii="Arial" w:eastAsia="Times New Roman" w:hAnsi="Arial" w:cs="Arial"/>
          <w:shd w:val="clear" w:color="auto" w:fill="FEFFFF"/>
          <w:lang w:val="es-ES" w:eastAsia="es-CO"/>
        </w:rPr>
        <w:t>De conformidad con el artículo 2.2.1.1.2.2.9 del Decreto 1082 de 2015, en caso de empate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64B06F4C" w14:textId="77777777" w:rsidR="00B414A4" w:rsidRPr="00B414A4" w:rsidRDefault="00B414A4" w:rsidP="00B414A4">
      <w:pPr>
        <w:pStyle w:val="Encabezado"/>
        <w:jc w:val="both"/>
        <w:rPr>
          <w:rFonts w:ascii="Arial" w:eastAsia="Times New Roman" w:hAnsi="Arial" w:cs="Arial"/>
          <w:shd w:val="clear" w:color="auto" w:fill="FEFFFF"/>
          <w:lang w:val="es-ES" w:eastAsia="es-CO"/>
        </w:rPr>
      </w:pPr>
    </w:p>
    <w:p w14:paraId="5FAAB623" w14:textId="77777777" w:rsidR="00B414A4" w:rsidRPr="00B414A4" w:rsidRDefault="00B414A4" w:rsidP="00B414A4">
      <w:pPr>
        <w:pStyle w:val="Encabezado"/>
        <w:jc w:val="both"/>
        <w:rPr>
          <w:rFonts w:ascii="Arial" w:eastAsia="Times New Roman" w:hAnsi="Arial" w:cs="Arial"/>
          <w:shd w:val="clear" w:color="auto" w:fill="FEFFFF"/>
          <w:lang w:val="es-ES" w:eastAsia="es-CO"/>
        </w:rPr>
      </w:pPr>
      <w:r w:rsidRPr="00B414A4">
        <w:rPr>
          <w:rFonts w:ascii="Arial" w:eastAsia="Times New Roman" w:hAnsi="Arial" w:cs="Arial"/>
          <w:shd w:val="clear" w:color="auto" w:fill="FEFFFF"/>
          <w:lang w:val="es-ES" w:eastAsia="es-CO"/>
        </w:rPr>
        <w:t>De conformidad con el numeral 9 del Artículo 2.2.1.2.1.2.2 del Decreto Nacional 1082 de 2015, Si al terminar la subasta inversa hay empate, la Entidad Estatal debe aplicar los criterios del artículo </w:t>
      </w:r>
      <w:hyperlink r:id="rId13" w:anchor="35" w:history="1">
        <w:r w:rsidRPr="00B414A4">
          <w:rPr>
            <w:rFonts w:ascii="Arial" w:eastAsia="Times New Roman" w:hAnsi="Arial" w:cs="Arial"/>
            <w:shd w:val="clear" w:color="auto" w:fill="FEFFFF"/>
            <w:lang w:val="es-ES" w:eastAsia="es-CO"/>
          </w:rPr>
          <w:t>35 </w:t>
        </w:r>
      </w:hyperlink>
      <w:r w:rsidRPr="00B414A4">
        <w:rPr>
          <w:rFonts w:ascii="Arial" w:eastAsia="Times New Roman" w:hAnsi="Arial" w:cs="Arial"/>
          <w:shd w:val="clear" w:color="auto" w:fill="FEFFFF"/>
          <w:lang w:val="es-ES" w:eastAsia="es-CO"/>
        </w:rPr>
        <w:t>de la Ley 2069 de 2020, conforme con los medios de acreditación establecidos en el artículo 3 del Decreto Nacional 1860 de 2021, que adiciono el artículo 2.2.1.2.4.2.17 del Decreto Nacional 1082 de 2015, de forma sucesiva y excluyente para seleccionar el oferente favorecido, respetando las obligaciones contenidas en los Acuerdos Comerciales vigentes especialmente en materia de trato nacional, en la siguiente manera:</w:t>
      </w:r>
    </w:p>
    <w:p w14:paraId="22724DD6" w14:textId="5D832EF3" w:rsidR="00E043FA" w:rsidRDefault="00E043FA" w:rsidP="004F2B22">
      <w:pPr>
        <w:pStyle w:val="Encabezado"/>
        <w:jc w:val="both"/>
        <w:rPr>
          <w:rFonts w:ascii="Arial" w:hAnsi="Arial" w:cs="Arial"/>
          <w:bCs/>
          <w:color w:val="000000"/>
        </w:rPr>
      </w:pPr>
    </w:p>
    <w:p w14:paraId="0541AD13" w14:textId="77777777" w:rsidR="00E043FA" w:rsidRDefault="00E043FA" w:rsidP="004F2B22">
      <w:pPr>
        <w:pStyle w:val="Encabezado"/>
        <w:jc w:val="both"/>
        <w:rPr>
          <w:rFonts w:ascii="Arial" w:hAnsi="Arial" w:cs="Arial"/>
          <w:bCs/>
          <w:color w:val="000000"/>
        </w:rPr>
      </w:pPr>
    </w:p>
    <w:p w14:paraId="10A1B4B8" w14:textId="77777777" w:rsidR="00E043FA" w:rsidRDefault="004F2B22" w:rsidP="004F2B22">
      <w:pPr>
        <w:pStyle w:val="Encabezado"/>
        <w:numPr>
          <w:ilvl w:val="0"/>
          <w:numId w:val="31"/>
        </w:numPr>
        <w:jc w:val="both"/>
        <w:rPr>
          <w:rFonts w:ascii="Arial" w:hAnsi="Arial" w:cs="Arial"/>
          <w:bCs/>
          <w:color w:val="000000"/>
        </w:rPr>
      </w:pPr>
      <w:r w:rsidRPr="000958AE">
        <w:rPr>
          <w:rFonts w:ascii="Arial" w:hAnsi="Arial" w:cs="Arial"/>
          <w:bCs/>
          <w:color w:val="000000"/>
        </w:rPr>
        <w:t xml:space="preserve">Preferir la oferta de bienes o servicios nacionales frente a la oferta de bienes o servicios extranjeros. </w:t>
      </w:r>
    </w:p>
    <w:p w14:paraId="2EFEC8B7" w14:textId="77777777" w:rsidR="00E043FA" w:rsidRDefault="00E043FA" w:rsidP="00E043FA">
      <w:pPr>
        <w:pStyle w:val="Encabezado"/>
        <w:ind w:left="720"/>
        <w:jc w:val="both"/>
        <w:rPr>
          <w:rFonts w:ascii="Arial" w:hAnsi="Arial" w:cs="Arial"/>
          <w:bCs/>
          <w:color w:val="000000"/>
        </w:rPr>
      </w:pPr>
    </w:p>
    <w:p w14:paraId="4A8766B5" w14:textId="77777777" w:rsidR="00E043FA" w:rsidRDefault="004F2B22" w:rsidP="00E043FA">
      <w:pPr>
        <w:pStyle w:val="Encabezado"/>
        <w:ind w:left="720"/>
        <w:jc w:val="both"/>
        <w:rPr>
          <w:rFonts w:ascii="Arial" w:hAnsi="Arial" w:cs="Arial"/>
          <w:bCs/>
          <w:color w:val="000000"/>
        </w:rPr>
      </w:pPr>
      <w:r w:rsidRPr="00E043FA">
        <w:rPr>
          <w:rFonts w:ascii="Arial" w:hAnsi="Arial" w:cs="Arial"/>
          <w:bCs/>
          <w:color w:val="00000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B19D0F3" w14:textId="77777777" w:rsidR="00E043FA" w:rsidRDefault="00E043FA" w:rsidP="00E043FA">
      <w:pPr>
        <w:pStyle w:val="Encabezado"/>
        <w:ind w:left="720"/>
        <w:jc w:val="both"/>
        <w:rPr>
          <w:rFonts w:ascii="Arial" w:hAnsi="Arial" w:cs="Arial"/>
          <w:bCs/>
          <w:color w:val="000000"/>
        </w:rPr>
      </w:pPr>
    </w:p>
    <w:p w14:paraId="6FE3767D" w14:textId="77777777" w:rsidR="00E043FA" w:rsidRDefault="004F2B22" w:rsidP="00E043FA">
      <w:pPr>
        <w:pStyle w:val="Encabezado"/>
        <w:ind w:left="720"/>
        <w:jc w:val="both"/>
        <w:rPr>
          <w:rFonts w:ascii="Arial" w:hAnsi="Arial" w:cs="Arial"/>
          <w:bCs/>
          <w:color w:val="000000"/>
        </w:rPr>
      </w:pPr>
      <w:r w:rsidRPr="000958AE">
        <w:rPr>
          <w:rFonts w:ascii="Arial" w:hAnsi="Arial" w:cs="Arial"/>
          <w:bCs/>
          <w:color w:val="00000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w:t>
      </w:r>
      <w:r w:rsidR="00E043FA">
        <w:rPr>
          <w:rFonts w:ascii="Arial" w:hAnsi="Arial" w:cs="Arial"/>
          <w:bCs/>
          <w:color w:val="000000"/>
        </w:rPr>
        <w:t xml:space="preserve">a obtener dicho puntaje. </w:t>
      </w:r>
    </w:p>
    <w:p w14:paraId="78A52182" w14:textId="77777777" w:rsidR="00E043FA" w:rsidRDefault="00E043FA" w:rsidP="00E043FA">
      <w:pPr>
        <w:pStyle w:val="Encabezado"/>
        <w:ind w:left="720"/>
        <w:jc w:val="both"/>
        <w:rPr>
          <w:rFonts w:ascii="Arial" w:hAnsi="Arial" w:cs="Arial"/>
          <w:bCs/>
          <w:color w:val="000000"/>
        </w:rPr>
      </w:pPr>
    </w:p>
    <w:p w14:paraId="7AD8A7FF" w14:textId="77777777" w:rsidR="00E043FA" w:rsidRPr="00E043FA" w:rsidRDefault="004F2B22" w:rsidP="00E043FA">
      <w:pPr>
        <w:pStyle w:val="Encabezado"/>
        <w:ind w:left="720"/>
        <w:jc w:val="both"/>
        <w:rPr>
          <w:rFonts w:ascii="Arial" w:hAnsi="Arial" w:cs="Arial"/>
          <w:b/>
          <w:bCs/>
          <w:color w:val="000000"/>
        </w:rPr>
      </w:pPr>
      <w:r w:rsidRPr="000958AE">
        <w:rPr>
          <w:rFonts w:ascii="Arial" w:hAnsi="Arial" w:cs="Arial"/>
          <w:bCs/>
          <w:color w:val="00000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r w:rsidRPr="00E043FA">
        <w:rPr>
          <w:rFonts w:ascii="Arial" w:hAnsi="Arial" w:cs="Arial"/>
          <w:b/>
          <w:bCs/>
          <w:color w:val="000000"/>
        </w:rPr>
        <w:t>(Subraya</w:t>
      </w:r>
      <w:r w:rsidR="00E043FA" w:rsidRPr="00E043FA">
        <w:rPr>
          <w:rFonts w:ascii="Arial" w:hAnsi="Arial" w:cs="Arial"/>
          <w:b/>
          <w:bCs/>
          <w:color w:val="000000"/>
        </w:rPr>
        <w:t>do y Negrilla Fuera del Texto).</w:t>
      </w:r>
    </w:p>
    <w:p w14:paraId="1565DB8C" w14:textId="77777777" w:rsidR="00E043FA" w:rsidRPr="00E043FA" w:rsidRDefault="00E043FA" w:rsidP="00E043FA">
      <w:pPr>
        <w:pStyle w:val="Encabezado"/>
        <w:ind w:left="720"/>
        <w:jc w:val="both"/>
        <w:rPr>
          <w:rFonts w:ascii="Arial" w:hAnsi="Arial" w:cs="Arial"/>
          <w:b/>
          <w:bCs/>
          <w:color w:val="000000"/>
        </w:rPr>
      </w:pPr>
    </w:p>
    <w:p w14:paraId="3689F3D0" w14:textId="64B1D5D9" w:rsidR="00E043FA" w:rsidRDefault="004F2B22" w:rsidP="00E043FA">
      <w:pPr>
        <w:pStyle w:val="Encabezado"/>
        <w:ind w:left="720"/>
        <w:jc w:val="both"/>
        <w:rPr>
          <w:rFonts w:ascii="Arial" w:hAnsi="Arial" w:cs="Arial"/>
          <w:bCs/>
          <w:color w:val="000000"/>
        </w:rPr>
      </w:pPr>
      <w:r w:rsidRPr="000958AE">
        <w:rPr>
          <w:rFonts w:ascii="Arial" w:hAnsi="Arial" w:cs="Arial"/>
          <w:bCs/>
          <w:color w:val="000000"/>
        </w:rPr>
        <w:t>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w:t>
      </w:r>
      <w:r w:rsidR="00E043FA">
        <w:rPr>
          <w:rFonts w:ascii="Arial" w:hAnsi="Arial" w:cs="Arial"/>
          <w:bCs/>
          <w:color w:val="000000"/>
        </w:rPr>
        <w:t xml:space="preserve">e ser verificada por la misma. </w:t>
      </w:r>
    </w:p>
    <w:p w14:paraId="7A2A419D" w14:textId="77777777" w:rsidR="00E043FA" w:rsidRDefault="00E043FA" w:rsidP="00E043FA">
      <w:pPr>
        <w:pStyle w:val="Encabezado"/>
        <w:jc w:val="both"/>
        <w:rPr>
          <w:rFonts w:ascii="Arial" w:hAnsi="Arial" w:cs="Arial"/>
          <w:bCs/>
          <w:color w:val="000000"/>
        </w:rPr>
      </w:pPr>
    </w:p>
    <w:p w14:paraId="1C9ED1F3" w14:textId="4A910291" w:rsidR="004F2B22" w:rsidRPr="000958AE" w:rsidRDefault="004F2B22" w:rsidP="00E043FA">
      <w:pPr>
        <w:pStyle w:val="Encabezado"/>
        <w:numPr>
          <w:ilvl w:val="0"/>
          <w:numId w:val="17"/>
        </w:numPr>
        <w:jc w:val="both"/>
        <w:rPr>
          <w:rFonts w:ascii="Arial" w:hAnsi="Arial" w:cs="Arial"/>
          <w:bCs/>
          <w:color w:val="000000"/>
        </w:rPr>
      </w:pPr>
      <w:r w:rsidRPr="000958AE">
        <w:rPr>
          <w:rFonts w:ascii="Arial" w:hAnsi="Arial"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3E9292D" w14:textId="77777777" w:rsidR="004F2B22" w:rsidRPr="000958AE" w:rsidRDefault="004F2B22" w:rsidP="004F2B22">
      <w:pPr>
        <w:pStyle w:val="Encabezado"/>
        <w:ind w:left="720"/>
        <w:jc w:val="both"/>
        <w:rPr>
          <w:rFonts w:ascii="Arial" w:hAnsi="Arial" w:cs="Arial"/>
          <w:bCs/>
          <w:color w:val="000000"/>
        </w:rPr>
      </w:pPr>
    </w:p>
    <w:p w14:paraId="72DD6B4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33696B05" w14:textId="77777777" w:rsidR="004F2B22" w:rsidRPr="000958AE" w:rsidRDefault="004F2B22" w:rsidP="004F2B22">
      <w:pPr>
        <w:pStyle w:val="Encabezado"/>
        <w:ind w:left="720"/>
        <w:jc w:val="both"/>
        <w:rPr>
          <w:rFonts w:ascii="Arial" w:hAnsi="Arial" w:cs="Arial"/>
          <w:bCs/>
          <w:color w:val="000000"/>
        </w:rPr>
      </w:pPr>
    </w:p>
    <w:p w14:paraId="6E3B6BC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8A22CF2" w14:textId="77777777" w:rsidR="004F2B22" w:rsidRPr="000958AE" w:rsidRDefault="004F2B22" w:rsidP="004F2B22">
      <w:pPr>
        <w:pStyle w:val="Encabezado"/>
        <w:ind w:left="720"/>
        <w:jc w:val="both"/>
        <w:rPr>
          <w:rFonts w:ascii="Arial" w:hAnsi="Arial" w:cs="Arial"/>
          <w:bCs/>
          <w:color w:val="000000"/>
        </w:rPr>
      </w:pPr>
    </w:p>
    <w:p w14:paraId="00A32BBD"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0ED1B3D3" w14:textId="77777777" w:rsidR="004F2B22" w:rsidRPr="000958AE" w:rsidRDefault="004F2B22" w:rsidP="004F2B22">
      <w:pPr>
        <w:pStyle w:val="Encabezado"/>
        <w:ind w:left="720"/>
        <w:jc w:val="both"/>
        <w:rPr>
          <w:rFonts w:ascii="Arial" w:hAnsi="Arial" w:cs="Arial"/>
          <w:bCs/>
          <w:color w:val="000000"/>
        </w:rPr>
      </w:pPr>
    </w:p>
    <w:p w14:paraId="2EE9F0B5" w14:textId="77777777" w:rsidR="00044B37" w:rsidRDefault="004F2B22" w:rsidP="00044B37">
      <w:pPr>
        <w:pStyle w:val="Encabezado"/>
        <w:ind w:left="720"/>
        <w:jc w:val="both"/>
        <w:rPr>
          <w:rFonts w:ascii="Arial" w:hAnsi="Arial" w:cs="Arial"/>
          <w:bCs/>
          <w:color w:val="000000"/>
        </w:rPr>
      </w:pPr>
      <w:r w:rsidRPr="000958AE">
        <w:rPr>
          <w:rFonts w:ascii="Arial" w:hAnsi="Arial" w:cs="Arial"/>
          <w:bCs/>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w:t>
      </w:r>
      <w:r w:rsidR="00044B37">
        <w:rPr>
          <w:rFonts w:ascii="Arial" w:hAnsi="Arial" w:cs="Arial"/>
          <w:bCs/>
          <w:color w:val="000000"/>
        </w:rPr>
        <w:t>ento del criterio de desempate.</w:t>
      </w:r>
    </w:p>
    <w:p w14:paraId="00B0BE19" w14:textId="77777777" w:rsidR="00044B37" w:rsidRDefault="00044B37" w:rsidP="00044B37">
      <w:pPr>
        <w:pStyle w:val="Encabezado"/>
        <w:ind w:left="720"/>
        <w:jc w:val="both"/>
        <w:rPr>
          <w:rFonts w:ascii="Arial" w:hAnsi="Arial" w:cs="Arial"/>
          <w:bCs/>
          <w:color w:val="000000"/>
        </w:rPr>
      </w:pPr>
    </w:p>
    <w:p w14:paraId="3148712D" w14:textId="08143F2C" w:rsidR="004F2B22" w:rsidRPr="000958AE" w:rsidRDefault="004F2B22" w:rsidP="00044B37">
      <w:pPr>
        <w:pStyle w:val="Encabezado"/>
        <w:numPr>
          <w:ilvl w:val="0"/>
          <w:numId w:val="17"/>
        </w:numPr>
        <w:jc w:val="both"/>
        <w:rPr>
          <w:rFonts w:ascii="Arial" w:hAnsi="Arial" w:cs="Arial"/>
          <w:bCs/>
          <w:color w:val="000000"/>
        </w:rPr>
      </w:pPr>
      <w:r w:rsidRPr="000958AE">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32A97D0" w14:textId="77777777" w:rsidR="004F2B22" w:rsidRPr="000958AE" w:rsidRDefault="004F2B22" w:rsidP="004F2B22">
      <w:pPr>
        <w:pStyle w:val="Encabezado"/>
        <w:ind w:left="720"/>
        <w:jc w:val="both"/>
        <w:rPr>
          <w:rFonts w:ascii="Arial" w:hAnsi="Arial" w:cs="Arial"/>
          <w:bCs/>
          <w:color w:val="000000"/>
        </w:rPr>
      </w:pPr>
    </w:p>
    <w:p w14:paraId="540EDB31"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FBDA0A" w14:textId="77777777" w:rsidR="004F2B22" w:rsidRPr="000958AE" w:rsidRDefault="004F2B22" w:rsidP="004F2B22">
      <w:pPr>
        <w:pStyle w:val="Encabezado"/>
        <w:ind w:left="720"/>
        <w:jc w:val="both"/>
        <w:rPr>
          <w:rFonts w:ascii="Arial" w:hAnsi="Arial" w:cs="Arial"/>
          <w:bCs/>
          <w:color w:val="000000"/>
        </w:rPr>
      </w:pPr>
    </w:p>
    <w:p w14:paraId="3F908992" w14:textId="77777777" w:rsidR="00044B37" w:rsidRDefault="004F2B22" w:rsidP="00044B37">
      <w:pPr>
        <w:pStyle w:val="Encabezado"/>
        <w:ind w:left="720"/>
        <w:jc w:val="both"/>
        <w:rPr>
          <w:rFonts w:ascii="Arial" w:hAnsi="Arial" w:cs="Arial"/>
          <w:bCs/>
          <w:color w:val="000000"/>
        </w:rPr>
      </w:pPr>
      <w:r w:rsidRPr="000958AE">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w:t>
      </w:r>
      <w:r w:rsidR="00044B37">
        <w:rPr>
          <w:rFonts w:ascii="Arial" w:hAnsi="Arial" w:cs="Arial"/>
          <w:bCs/>
          <w:color w:val="000000"/>
        </w:rPr>
        <w:t>os realizados por el empleador.</w:t>
      </w:r>
    </w:p>
    <w:p w14:paraId="75309394" w14:textId="77777777" w:rsidR="00044B37" w:rsidRDefault="00044B37" w:rsidP="00044B37">
      <w:pPr>
        <w:pStyle w:val="Encabezado"/>
        <w:ind w:left="720"/>
        <w:jc w:val="both"/>
        <w:rPr>
          <w:rFonts w:ascii="Arial" w:hAnsi="Arial" w:cs="Arial"/>
          <w:bCs/>
          <w:color w:val="000000"/>
        </w:rPr>
      </w:pPr>
    </w:p>
    <w:p w14:paraId="16D2538B" w14:textId="30142C3C" w:rsidR="004F2B22" w:rsidRPr="000958AE" w:rsidRDefault="004F2B22" w:rsidP="00044B37">
      <w:pPr>
        <w:pStyle w:val="Encabezado"/>
        <w:numPr>
          <w:ilvl w:val="0"/>
          <w:numId w:val="17"/>
        </w:numPr>
        <w:jc w:val="both"/>
        <w:rPr>
          <w:rFonts w:ascii="Arial" w:hAnsi="Arial" w:cs="Arial"/>
          <w:bCs/>
          <w:color w:val="000000"/>
        </w:rPr>
      </w:pPr>
      <w:r w:rsidRPr="000958AE">
        <w:rPr>
          <w:rFonts w:ascii="Arial" w:hAnsi="Arial" w:cs="Arial"/>
          <w:bCs/>
          <w:color w:val="00000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DDBC2AE" w14:textId="77777777" w:rsidR="004F2B22" w:rsidRPr="000958AE" w:rsidRDefault="004F2B22" w:rsidP="004F2B22">
      <w:pPr>
        <w:pStyle w:val="Encabezado"/>
        <w:ind w:left="720"/>
        <w:jc w:val="both"/>
        <w:rPr>
          <w:rFonts w:ascii="Arial" w:hAnsi="Arial" w:cs="Arial"/>
          <w:bCs/>
          <w:color w:val="000000"/>
        </w:rPr>
      </w:pPr>
    </w:p>
    <w:p w14:paraId="12C8561F"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A9C8CA0" w14:textId="77777777" w:rsidR="004F2B22" w:rsidRPr="000958AE" w:rsidRDefault="004F2B22" w:rsidP="004F2B22">
      <w:pPr>
        <w:pStyle w:val="Encabezado"/>
        <w:ind w:left="720"/>
        <w:jc w:val="both"/>
        <w:rPr>
          <w:rFonts w:ascii="Arial" w:hAnsi="Arial" w:cs="Arial"/>
          <w:bCs/>
          <w:color w:val="000000"/>
        </w:rPr>
      </w:pPr>
    </w:p>
    <w:p w14:paraId="52CB93C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6F19907" w14:textId="77777777" w:rsidR="004F2B22" w:rsidRPr="000958AE" w:rsidRDefault="004F2B22" w:rsidP="004F2B22">
      <w:pPr>
        <w:pStyle w:val="Encabezado"/>
        <w:ind w:left="720"/>
        <w:jc w:val="both"/>
        <w:rPr>
          <w:rFonts w:ascii="Arial" w:hAnsi="Arial" w:cs="Arial"/>
          <w:bCs/>
          <w:color w:val="000000"/>
        </w:rPr>
      </w:pPr>
    </w:p>
    <w:p w14:paraId="5D8889EB"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A1FD72F" w14:textId="77777777" w:rsidR="004F2B22" w:rsidRPr="000958AE" w:rsidRDefault="004F2B22" w:rsidP="004F2B22">
      <w:pPr>
        <w:pStyle w:val="Encabezado"/>
        <w:ind w:left="720"/>
        <w:jc w:val="both"/>
        <w:rPr>
          <w:rFonts w:ascii="Arial" w:hAnsi="Arial" w:cs="Arial"/>
          <w:bCs/>
          <w:color w:val="000000"/>
        </w:rPr>
      </w:pPr>
    </w:p>
    <w:p w14:paraId="662A4107" w14:textId="77777777" w:rsidR="00044B37" w:rsidRDefault="004F2B22" w:rsidP="00044B37">
      <w:pPr>
        <w:pStyle w:val="Encabezado"/>
        <w:ind w:left="720"/>
        <w:jc w:val="both"/>
        <w:rPr>
          <w:rFonts w:ascii="Arial" w:hAnsi="Arial" w:cs="Arial"/>
          <w:bCs/>
          <w:color w:val="000000"/>
        </w:rPr>
      </w:pPr>
      <w:r w:rsidRPr="000958AE">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988AD4B" w14:textId="3230BB14" w:rsidR="004F2B22" w:rsidRPr="000958AE" w:rsidRDefault="004F2B22" w:rsidP="00044B37">
      <w:pPr>
        <w:pStyle w:val="Encabezado"/>
        <w:numPr>
          <w:ilvl w:val="0"/>
          <w:numId w:val="17"/>
        </w:numPr>
        <w:jc w:val="both"/>
        <w:rPr>
          <w:rFonts w:ascii="Arial" w:hAnsi="Arial" w:cs="Arial"/>
          <w:bCs/>
          <w:color w:val="000000"/>
        </w:rPr>
      </w:pPr>
      <w:r w:rsidRPr="000958AE">
        <w:rPr>
          <w:rFonts w:ascii="Arial" w:hAnsi="Arial" w:cs="Arial"/>
          <w:bCs/>
          <w:color w:val="000000"/>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B6CDA95" w14:textId="77777777" w:rsidR="004F2B22" w:rsidRPr="000958AE" w:rsidRDefault="004F2B22" w:rsidP="004F2B22">
      <w:pPr>
        <w:pStyle w:val="Encabezado"/>
        <w:ind w:left="720"/>
        <w:jc w:val="both"/>
        <w:rPr>
          <w:rFonts w:ascii="Arial" w:hAnsi="Arial" w:cs="Arial"/>
          <w:bCs/>
          <w:color w:val="000000"/>
        </w:rPr>
      </w:pPr>
    </w:p>
    <w:p w14:paraId="2A0A52C8"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169586" w14:textId="77777777" w:rsidR="004F2B22" w:rsidRPr="000958AE" w:rsidRDefault="004F2B22" w:rsidP="004F2B22">
      <w:pPr>
        <w:pStyle w:val="Encabezado"/>
        <w:ind w:left="720"/>
        <w:jc w:val="both"/>
        <w:rPr>
          <w:rFonts w:ascii="Arial" w:hAnsi="Arial" w:cs="Arial"/>
          <w:bCs/>
          <w:color w:val="000000"/>
        </w:rPr>
      </w:pPr>
    </w:p>
    <w:p w14:paraId="227331D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Además, deberá aportar la copia de la certificación expedida por el Ministerio del Interior o por </w:t>
      </w:r>
      <w:r w:rsidRPr="000958AE">
        <w:rPr>
          <w:rFonts w:ascii="Arial" w:hAnsi="Arial" w:cs="Arial"/>
          <w:color w:val="000000"/>
        </w:rPr>
        <w:t>Comunidades Indígenas: CABILDO, RESGUARDO Y/U ORGANIZACIÓN LEGALMENTE CONSTITUIDA.</w:t>
      </w:r>
      <w:r w:rsidRPr="000958AE">
        <w:rPr>
          <w:rFonts w:ascii="Arial" w:hAnsi="Arial" w:cs="Arial"/>
          <w:color w:val="000000"/>
        </w:rPr>
        <w:br/>
        <w:t xml:space="preserve">- Comunidades Afro, Negras, Raizales y </w:t>
      </w:r>
      <w:proofErr w:type="spellStart"/>
      <w:r w:rsidRPr="000958AE">
        <w:rPr>
          <w:rFonts w:ascii="Arial" w:hAnsi="Arial" w:cs="Arial"/>
          <w:color w:val="000000"/>
        </w:rPr>
        <w:t>Palenqueros</w:t>
      </w:r>
      <w:proofErr w:type="spellEnd"/>
      <w:r w:rsidRPr="000958AE">
        <w:rPr>
          <w:rFonts w:ascii="Arial" w:hAnsi="Arial" w:cs="Arial"/>
          <w:color w:val="000000"/>
        </w:rPr>
        <w:t>: CONSEJO COMUNITARIO y/u ORGANIZACIÓN LEGALMENTECONSTITUIDA.</w:t>
      </w:r>
      <w:r w:rsidRPr="000958AE">
        <w:rPr>
          <w:rFonts w:ascii="Arial" w:hAnsi="Arial" w:cs="Arial"/>
          <w:color w:val="000000"/>
        </w:rPr>
        <w:br/>
        <w:t xml:space="preserve">- </w:t>
      </w:r>
      <w:proofErr w:type="spellStart"/>
      <w:r w:rsidRPr="000958AE">
        <w:rPr>
          <w:rFonts w:ascii="Arial" w:hAnsi="Arial" w:cs="Arial"/>
          <w:color w:val="000000"/>
        </w:rPr>
        <w:t>RRom</w:t>
      </w:r>
      <w:proofErr w:type="spellEnd"/>
      <w:r w:rsidRPr="000958AE">
        <w:rPr>
          <w:rFonts w:ascii="Arial" w:hAnsi="Arial" w:cs="Arial"/>
          <w:color w:val="000000"/>
        </w:rPr>
        <w:t>: KUMPANIA y/u ORGANIZACIÓN LEGALMENTE CONSTITUIDA</w:t>
      </w:r>
      <w:r w:rsidRPr="000958AE">
        <w:rPr>
          <w:rFonts w:ascii="Arial" w:hAnsi="Arial" w:cs="Arial"/>
          <w:bCs/>
          <w:color w:val="000000"/>
        </w:rPr>
        <w:t xml:space="preserve">, en la cual acredite que el trabajador pertenece a la población indígena, negra, afrocolombiana, raizal, </w:t>
      </w:r>
      <w:proofErr w:type="spellStart"/>
      <w:r w:rsidRPr="000958AE">
        <w:rPr>
          <w:rFonts w:ascii="Arial" w:hAnsi="Arial" w:cs="Arial"/>
          <w:bCs/>
          <w:color w:val="000000"/>
        </w:rPr>
        <w:t>palenquera</w:t>
      </w:r>
      <w:proofErr w:type="spellEnd"/>
      <w:r w:rsidRPr="000958AE">
        <w:rPr>
          <w:rFonts w:ascii="Arial" w:hAnsi="Arial" w:cs="Arial"/>
          <w:bCs/>
          <w:color w:val="000000"/>
        </w:rPr>
        <w:t>, Rrom o gitana, en los términos del decreto Ley 2893 de 2011, o la norma que lo modifique, sustituya o complemente.</w:t>
      </w:r>
    </w:p>
    <w:p w14:paraId="384BB7C2" w14:textId="77777777" w:rsidR="004F2B22" w:rsidRPr="000958AE" w:rsidRDefault="004F2B22" w:rsidP="004F2B22">
      <w:pPr>
        <w:pStyle w:val="Encabezado"/>
        <w:ind w:left="720"/>
        <w:jc w:val="both"/>
        <w:rPr>
          <w:rFonts w:ascii="Arial" w:hAnsi="Arial" w:cs="Arial"/>
          <w:bCs/>
          <w:color w:val="000000"/>
        </w:rPr>
      </w:pPr>
    </w:p>
    <w:p w14:paraId="4BD55F39" w14:textId="77777777" w:rsidR="004F2B22" w:rsidRPr="000958AE" w:rsidRDefault="004F2B22" w:rsidP="004F2B22">
      <w:pPr>
        <w:pStyle w:val="Encabezado"/>
        <w:ind w:left="720"/>
        <w:jc w:val="both"/>
        <w:rPr>
          <w:rFonts w:ascii="Arial" w:hAnsi="Arial" w:cs="Arial"/>
          <w:color w:val="000000"/>
        </w:rPr>
      </w:pPr>
      <w:r w:rsidRPr="000958AE">
        <w:rPr>
          <w:rFonts w:ascii="Arial" w:hAnsi="Arial"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0958AE">
        <w:rPr>
          <w:rFonts w:ascii="Arial" w:hAnsi="Arial" w:cs="Arial"/>
          <w:color w:val="000000"/>
        </w:rPr>
        <w:t>Comunidades Indígenas: CABILDO, RESGUARDO Y/U ORGANIZACIÓN LEGALMENTE CONSTITUIDA.</w:t>
      </w:r>
    </w:p>
    <w:p w14:paraId="53B2EE10" w14:textId="77777777" w:rsidR="004F2B22" w:rsidRPr="000958AE" w:rsidRDefault="004F2B22" w:rsidP="004F2B22">
      <w:pPr>
        <w:pStyle w:val="Encabezado"/>
        <w:ind w:left="720"/>
        <w:jc w:val="both"/>
        <w:rPr>
          <w:rFonts w:ascii="Arial" w:hAnsi="Arial" w:cs="Arial"/>
          <w:color w:val="000000"/>
        </w:rPr>
      </w:pPr>
      <w:r w:rsidRPr="000958AE">
        <w:rPr>
          <w:rFonts w:ascii="Arial" w:hAnsi="Arial" w:cs="Arial"/>
          <w:color w:val="000000"/>
        </w:rPr>
        <w:t xml:space="preserve">- Comunidades Afro, Negras, Raizales y </w:t>
      </w:r>
      <w:proofErr w:type="spellStart"/>
      <w:r w:rsidRPr="000958AE">
        <w:rPr>
          <w:rFonts w:ascii="Arial" w:hAnsi="Arial" w:cs="Arial"/>
          <w:color w:val="000000"/>
        </w:rPr>
        <w:t>Palenqueros</w:t>
      </w:r>
      <w:proofErr w:type="spellEnd"/>
      <w:r w:rsidRPr="000958AE">
        <w:rPr>
          <w:rFonts w:ascii="Arial" w:hAnsi="Arial" w:cs="Arial"/>
          <w:color w:val="000000"/>
        </w:rPr>
        <w:t>: CONSEJO COMUNITARIO y/u ORGANIZACIÓN LEGALMENTE CONSTITUIDA.</w:t>
      </w:r>
    </w:p>
    <w:p w14:paraId="1263CC48"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color w:val="000000"/>
        </w:rPr>
        <w:t xml:space="preserve">- </w:t>
      </w:r>
      <w:proofErr w:type="spellStart"/>
      <w:r w:rsidRPr="000958AE">
        <w:rPr>
          <w:rFonts w:ascii="Arial" w:hAnsi="Arial" w:cs="Arial"/>
          <w:color w:val="000000"/>
        </w:rPr>
        <w:t>RRom</w:t>
      </w:r>
      <w:proofErr w:type="spellEnd"/>
      <w:r w:rsidRPr="000958AE">
        <w:rPr>
          <w:rFonts w:ascii="Arial" w:hAnsi="Arial" w:cs="Arial"/>
          <w:color w:val="000000"/>
        </w:rPr>
        <w:t>: KUMPANIA y/u ORGANIZACIÓN LEGALMENTE CONSTITUIDA</w:t>
      </w:r>
      <w:r w:rsidRPr="000958AE">
        <w:rPr>
          <w:rFonts w:ascii="Arial" w:hAnsi="Arial" w:cs="Arial"/>
          <w:bCs/>
          <w:color w:val="000000"/>
        </w:rPr>
        <w:t xml:space="preserve"> en la cual acredite que el trabajador pertenece a la población indígena, negra, afrocolombiana, raizal, </w:t>
      </w:r>
      <w:proofErr w:type="spellStart"/>
      <w:r w:rsidRPr="000958AE">
        <w:rPr>
          <w:rFonts w:ascii="Arial" w:hAnsi="Arial" w:cs="Arial"/>
          <w:bCs/>
          <w:color w:val="000000"/>
        </w:rPr>
        <w:t>palenquera</w:t>
      </w:r>
      <w:proofErr w:type="spellEnd"/>
      <w:r w:rsidRPr="000958AE">
        <w:rPr>
          <w:rFonts w:ascii="Arial" w:hAnsi="Arial" w:cs="Arial"/>
          <w:bCs/>
          <w:color w:val="000000"/>
        </w:rPr>
        <w:t>, Rrom o gitana en los términos del Decreto Ley 2893 de 2011, o la norma que lo modifique, sustituya o complemente.</w:t>
      </w:r>
    </w:p>
    <w:p w14:paraId="19A0B249" w14:textId="77777777" w:rsidR="004F2B22" w:rsidRPr="000958AE" w:rsidRDefault="004F2B22" w:rsidP="004F2B22">
      <w:pPr>
        <w:pStyle w:val="Encabezado"/>
        <w:ind w:left="720"/>
        <w:jc w:val="both"/>
        <w:rPr>
          <w:rFonts w:ascii="Arial" w:hAnsi="Arial" w:cs="Arial"/>
          <w:bCs/>
          <w:color w:val="000000"/>
        </w:rPr>
      </w:pPr>
    </w:p>
    <w:p w14:paraId="44E462F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0958AE">
        <w:rPr>
          <w:rFonts w:ascii="Arial" w:hAnsi="Arial" w:cs="Arial"/>
          <w:bCs/>
          <w:color w:val="000000"/>
        </w:rPr>
        <w:t>palenquera</w:t>
      </w:r>
      <w:proofErr w:type="spellEnd"/>
      <w:r w:rsidRPr="000958AE">
        <w:rPr>
          <w:rFonts w:ascii="Arial" w:hAnsi="Arial" w:cs="Arial"/>
          <w:bCs/>
          <w:color w:val="000000"/>
        </w:rPr>
        <w:t>, Rrom o gitana autoricen de manera previa y expresa el tratamiento de la información, en los términos del literal a) del artículo 6 de la Ley 1581 de 2012, como requisito para el otorgamiento del criterio de desempate.</w:t>
      </w:r>
    </w:p>
    <w:p w14:paraId="08B5DD1A" w14:textId="77777777" w:rsidR="004F2B22" w:rsidRPr="000958AE" w:rsidRDefault="004F2B22" w:rsidP="004F2B22">
      <w:pPr>
        <w:pStyle w:val="Encabezado"/>
        <w:ind w:left="720"/>
        <w:jc w:val="both"/>
        <w:rPr>
          <w:rFonts w:ascii="Arial" w:hAnsi="Arial" w:cs="Arial"/>
          <w:bCs/>
          <w:color w:val="000000"/>
        </w:rPr>
      </w:pPr>
    </w:p>
    <w:p w14:paraId="43EFDE79"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0958AE">
        <w:rPr>
          <w:rFonts w:ascii="Arial" w:hAnsi="Arial" w:cs="Arial"/>
          <w:bCs/>
          <w:color w:val="000000"/>
        </w:rPr>
        <w:t>iíi</w:t>
      </w:r>
      <w:proofErr w:type="spellEnd"/>
      <w:r w:rsidRPr="000958AE">
        <w:rPr>
          <w:rFonts w:ascii="Arial" w:hAnsi="Arial" w:cs="Arial"/>
          <w:bCs/>
          <w:color w:val="00000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436B25A" w14:textId="77777777" w:rsidR="004F2B22" w:rsidRPr="000958AE" w:rsidRDefault="004F2B22" w:rsidP="004F2B22">
      <w:pPr>
        <w:pStyle w:val="Encabezado"/>
        <w:ind w:left="720"/>
        <w:jc w:val="both"/>
        <w:rPr>
          <w:rFonts w:ascii="Arial" w:hAnsi="Arial" w:cs="Arial"/>
          <w:bCs/>
          <w:color w:val="000000"/>
        </w:rPr>
      </w:pPr>
    </w:p>
    <w:p w14:paraId="2165243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02A9BE2" w14:textId="77777777" w:rsidR="004F2B22" w:rsidRPr="000958AE" w:rsidRDefault="004F2B22" w:rsidP="004F2B22">
      <w:pPr>
        <w:pStyle w:val="Encabezado"/>
        <w:ind w:left="720"/>
        <w:jc w:val="both"/>
        <w:rPr>
          <w:rFonts w:ascii="Arial" w:hAnsi="Arial" w:cs="Arial"/>
          <w:bCs/>
          <w:color w:val="000000"/>
        </w:rPr>
      </w:pPr>
    </w:p>
    <w:p w14:paraId="3DAB0165"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46166CA" w14:textId="77777777" w:rsidR="004F2B22" w:rsidRPr="000958AE" w:rsidRDefault="004F2B22" w:rsidP="004F2B22">
      <w:pPr>
        <w:pStyle w:val="Encabezado"/>
        <w:ind w:left="720"/>
        <w:jc w:val="both"/>
        <w:rPr>
          <w:rFonts w:ascii="Arial" w:hAnsi="Arial" w:cs="Arial"/>
          <w:bCs/>
          <w:color w:val="000000"/>
        </w:rPr>
      </w:pPr>
    </w:p>
    <w:p w14:paraId="07B15131"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884774E" w14:textId="77777777" w:rsidR="004F2B22" w:rsidRPr="000958AE" w:rsidRDefault="004F2B22" w:rsidP="004F2B22">
      <w:pPr>
        <w:pStyle w:val="Encabezado"/>
        <w:jc w:val="both"/>
        <w:rPr>
          <w:rFonts w:ascii="Arial" w:hAnsi="Arial" w:cs="Arial"/>
          <w:bCs/>
          <w:color w:val="000000"/>
        </w:rPr>
      </w:pPr>
    </w:p>
    <w:p w14:paraId="4CE1AF25"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7. </w:t>
      </w:r>
      <w:r w:rsidRPr="000958AE">
        <w:rPr>
          <w:rFonts w:ascii="Arial" w:hAnsi="Arial" w:cs="Arial"/>
          <w:bCs/>
          <w:color w:val="000000"/>
        </w:rPr>
        <w:tab/>
        <w:t>Preferir la oferta presentada por un proponente plural siempre que se cumplan las condiciones de los siguientes numerales:</w:t>
      </w:r>
    </w:p>
    <w:p w14:paraId="0909070C" w14:textId="77777777" w:rsidR="004F2B22" w:rsidRPr="000958AE" w:rsidRDefault="004F2B22" w:rsidP="004F2B22">
      <w:pPr>
        <w:pStyle w:val="Encabezado"/>
        <w:ind w:left="720"/>
        <w:jc w:val="both"/>
        <w:rPr>
          <w:rFonts w:ascii="Arial" w:hAnsi="Arial" w:cs="Arial"/>
          <w:bCs/>
          <w:color w:val="000000"/>
        </w:rPr>
      </w:pPr>
    </w:p>
    <w:p w14:paraId="3A5FFA5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F1421DE" w14:textId="77777777" w:rsidR="004F2B22" w:rsidRPr="000958AE" w:rsidRDefault="004F2B22" w:rsidP="004F2B22">
      <w:pPr>
        <w:pStyle w:val="Encabezado"/>
        <w:ind w:left="720"/>
        <w:jc w:val="both"/>
        <w:rPr>
          <w:rFonts w:ascii="Arial" w:hAnsi="Arial" w:cs="Arial"/>
          <w:bCs/>
          <w:color w:val="000000"/>
        </w:rPr>
      </w:pPr>
    </w:p>
    <w:p w14:paraId="12640CF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7.2. El integrante del proponente plural de que trata el anterior numeral debe aportar mínimo el veinticinco por ciento (25%) de la experiencia acreditada en la oferta. </w:t>
      </w:r>
    </w:p>
    <w:p w14:paraId="2351B52C" w14:textId="77777777" w:rsidR="004F2B22" w:rsidRPr="000958AE" w:rsidRDefault="004F2B22" w:rsidP="004F2B22">
      <w:pPr>
        <w:pStyle w:val="Encabezado"/>
        <w:ind w:left="720"/>
        <w:jc w:val="both"/>
        <w:rPr>
          <w:rFonts w:ascii="Arial" w:hAnsi="Arial" w:cs="Arial"/>
          <w:bCs/>
          <w:color w:val="000000"/>
        </w:rPr>
      </w:pPr>
    </w:p>
    <w:p w14:paraId="10A02C3C"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BCDA5B4" w14:textId="77777777" w:rsidR="004F2B22" w:rsidRPr="000958AE" w:rsidRDefault="004F2B22" w:rsidP="004F2B22">
      <w:pPr>
        <w:pStyle w:val="Encabezado"/>
        <w:ind w:left="720"/>
        <w:jc w:val="both"/>
        <w:rPr>
          <w:rFonts w:ascii="Arial" w:hAnsi="Arial" w:cs="Arial"/>
          <w:bCs/>
          <w:color w:val="000000"/>
        </w:rPr>
      </w:pPr>
    </w:p>
    <w:p w14:paraId="4B5AD52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6B07FF3" w14:textId="77777777" w:rsidR="004F2B22" w:rsidRPr="000958AE" w:rsidRDefault="004F2B22" w:rsidP="004F2B22">
      <w:pPr>
        <w:pStyle w:val="Encabezado"/>
        <w:ind w:left="720"/>
        <w:jc w:val="both"/>
        <w:rPr>
          <w:rFonts w:ascii="Arial" w:hAnsi="Arial" w:cs="Arial"/>
          <w:bCs/>
          <w:color w:val="000000"/>
        </w:rPr>
      </w:pPr>
    </w:p>
    <w:p w14:paraId="6C29895B"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8.Preferir la oferta presentada por una Mipyme, lo cual se verificará en los términos del artículo 2.2.1.2.4.2.4 del presente Decreto, en concordancia con el parágrafo del artículo 2.2.1.13.2.4 del Decreto 1074 de 2015.</w:t>
      </w:r>
    </w:p>
    <w:p w14:paraId="10876079" w14:textId="77777777" w:rsidR="004F2B22" w:rsidRPr="000958AE" w:rsidRDefault="004F2B22" w:rsidP="004F2B22">
      <w:pPr>
        <w:pStyle w:val="Encabezado"/>
        <w:ind w:left="720"/>
        <w:jc w:val="both"/>
        <w:rPr>
          <w:rFonts w:ascii="Arial" w:hAnsi="Arial" w:cs="Arial"/>
          <w:bCs/>
          <w:color w:val="000000"/>
        </w:rPr>
      </w:pPr>
    </w:p>
    <w:p w14:paraId="348CB18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483BBB9" w14:textId="77777777" w:rsidR="004F2B22" w:rsidRPr="000958AE" w:rsidRDefault="004F2B22" w:rsidP="004F2B22">
      <w:pPr>
        <w:pStyle w:val="Encabezado"/>
        <w:ind w:left="720"/>
        <w:jc w:val="both"/>
        <w:rPr>
          <w:rFonts w:ascii="Arial" w:hAnsi="Arial" w:cs="Arial"/>
          <w:bCs/>
          <w:color w:val="000000"/>
        </w:rPr>
      </w:pPr>
    </w:p>
    <w:p w14:paraId="1CC571B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DA83439" w14:textId="77777777" w:rsidR="004F2B22" w:rsidRPr="000958AE" w:rsidRDefault="004F2B22" w:rsidP="004F2B22">
      <w:pPr>
        <w:pStyle w:val="Encabezado"/>
        <w:ind w:left="720"/>
        <w:jc w:val="both"/>
        <w:rPr>
          <w:rFonts w:ascii="Arial" w:hAnsi="Arial" w:cs="Arial"/>
          <w:bCs/>
          <w:color w:val="000000"/>
        </w:rPr>
      </w:pPr>
    </w:p>
    <w:p w14:paraId="18E85822" w14:textId="61B26491" w:rsidR="004F2B22" w:rsidRPr="000958AE" w:rsidRDefault="004F2B22" w:rsidP="00044B37">
      <w:pPr>
        <w:pStyle w:val="Encabezado"/>
        <w:numPr>
          <w:ilvl w:val="0"/>
          <w:numId w:val="32"/>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2489D9A2" w14:textId="77777777" w:rsidR="004F2B22" w:rsidRPr="000958AE" w:rsidRDefault="004F2B22" w:rsidP="004F2B22">
      <w:pPr>
        <w:pStyle w:val="Encabezado"/>
        <w:ind w:left="754"/>
        <w:jc w:val="both"/>
        <w:rPr>
          <w:rFonts w:ascii="Arial" w:hAnsi="Arial" w:cs="Arial"/>
          <w:bCs/>
          <w:color w:val="000000"/>
        </w:rPr>
      </w:pPr>
    </w:p>
    <w:p w14:paraId="576EE80D"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4C93082" w14:textId="77777777" w:rsidR="004F2B22" w:rsidRPr="000958AE" w:rsidRDefault="004F2B22" w:rsidP="004F2B22">
      <w:pPr>
        <w:pStyle w:val="Encabezado"/>
        <w:ind w:left="754"/>
        <w:jc w:val="both"/>
        <w:rPr>
          <w:rFonts w:ascii="Arial" w:hAnsi="Arial" w:cs="Arial"/>
          <w:bCs/>
          <w:color w:val="000000"/>
        </w:rPr>
      </w:pPr>
    </w:p>
    <w:p w14:paraId="4556D9BF" w14:textId="674D5360" w:rsidR="004F2B22" w:rsidRPr="000958AE" w:rsidRDefault="004F2B22" w:rsidP="00044B37">
      <w:pPr>
        <w:pStyle w:val="Encabezado"/>
        <w:numPr>
          <w:ilvl w:val="0"/>
          <w:numId w:val="32"/>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FEC4B28" w14:textId="77777777" w:rsidR="004F2B22" w:rsidRPr="000958AE" w:rsidRDefault="004F2B22" w:rsidP="004F2B22">
      <w:pPr>
        <w:pStyle w:val="Encabezado"/>
        <w:ind w:left="754"/>
        <w:jc w:val="both"/>
        <w:rPr>
          <w:rFonts w:ascii="Arial" w:hAnsi="Arial" w:cs="Arial"/>
          <w:bCs/>
          <w:color w:val="000000"/>
        </w:rPr>
      </w:pPr>
    </w:p>
    <w:p w14:paraId="170BFE0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Igualmente, cuando la oferta es presentada por un proponente plural se preferirá a este siempre que:</w:t>
      </w:r>
    </w:p>
    <w:p w14:paraId="421DD4E5" w14:textId="77777777" w:rsidR="004F2B22" w:rsidRPr="000958AE" w:rsidRDefault="004F2B22" w:rsidP="004F2B22">
      <w:pPr>
        <w:pStyle w:val="Encabezado"/>
        <w:ind w:left="754"/>
        <w:jc w:val="both"/>
        <w:rPr>
          <w:rFonts w:ascii="Arial" w:hAnsi="Arial" w:cs="Arial"/>
          <w:bCs/>
          <w:color w:val="000000"/>
        </w:rPr>
      </w:pPr>
    </w:p>
    <w:p w14:paraId="0D7D3A6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83703EC" w14:textId="77777777" w:rsidR="004F2B22" w:rsidRPr="000958AE" w:rsidRDefault="004F2B22" w:rsidP="004F2B22">
      <w:pPr>
        <w:pStyle w:val="Encabezado"/>
        <w:ind w:left="754"/>
        <w:jc w:val="both"/>
        <w:rPr>
          <w:rFonts w:ascii="Arial" w:hAnsi="Arial" w:cs="Arial"/>
          <w:bCs/>
          <w:color w:val="000000"/>
        </w:rPr>
      </w:pPr>
    </w:p>
    <w:p w14:paraId="119E418A"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 xml:space="preserve">10.2. La Mipyme, cooperativa o asociación mutual aporte mínimo el veinticinco por ciento (25 %) de la experiencia acreditada en la oferta; y </w:t>
      </w:r>
    </w:p>
    <w:p w14:paraId="7F450593" w14:textId="77777777" w:rsidR="004F2B22" w:rsidRPr="000958AE" w:rsidRDefault="004F2B22" w:rsidP="004F2B22">
      <w:pPr>
        <w:pStyle w:val="Encabezado"/>
        <w:ind w:left="754"/>
        <w:jc w:val="both"/>
        <w:rPr>
          <w:rFonts w:ascii="Arial" w:hAnsi="Arial" w:cs="Arial"/>
          <w:bCs/>
          <w:color w:val="000000"/>
        </w:rPr>
      </w:pPr>
    </w:p>
    <w:p w14:paraId="15F3CC52"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4F21944" w14:textId="77777777" w:rsidR="004F2B22" w:rsidRPr="000958AE" w:rsidRDefault="004F2B22" w:rsidP="004F2B22">
      <w:pPr>
        <w:pStyle w:val="Encabezado"/>
        <w:ind w:left="754"/>
        <w:jc w:val="both"/>
        <w:rPr>
          <w:rFonts w:ascii="Arial" w:hAnsi="Arial" w:cs="Arial"/>
          <w:bCs/>
          <w:color w:val="000000"/>
        </w:rPr>
      </w:pPr>
    </w:p>
    <w:p w14:paraId="16C01761"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4D9743" w14:textId="77777777" w:rsidR="004F2B22" w:rsidRPr="000958AE" w:rsidRDefault="004F2B22" w:rsidP="004F2B22">
      <w:pPr>
        <w:pStyle w:val="Encabezado"/>
        <w:ind w:left="754"/>
        <w:jc w:val="both"/>
        <w:rPr>
          <w:rFonts w:ascii="Arial" w:hAnsi="Arial" w:cs="Arial"/>
          <w:bCs/>
          <w:color w:val="000000"/>
        </w:rPr>
      </w:pPr>
    </w:p>
    <w:p w14:paraId="55B0D9ED" w14:textId="485440D9" w:rsidR="004F2B22" w:rsidRPr="00044B37" w:rsidRDefault="004F2B22" w:rsidP="00044B37">
      <w:pPr>
        <w:pStyle w:val="Encabezado"/>
        <w:numPr>
          <w:ilvl w:val="0"/>
          <w:numId w:val="32"/>
        </w:numPr>
        <w:tabs>
          <w:tab w:val="clear" w:pos="4419"/>
          <w:tab w:val="clear" w:pos="8838"/>
          <w:tab w:val="center" w:pos="4252"/>
          <w:tab w:val="right" w:pos="8504"/>
        </w:tabs>
        <w:jc w:val="both"/>
        <w:rPr>
          <w:rFonts w:ascii="Arial" w:hAnsi="Arial" w:cs="Arial"/>
          <w:bCs/>
          <w:color w:val="000000"/>
        </w:rPr>
      </w:pPr>
      <w:r w:rsidRPr="00044B37">
        <w:rPr>
          <w:rFonts w:ascii="Arial" w:hAnsi="Arial" w:cs="Arial"/>
          <w:bCs/>
          <w:color w:val="00000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CA54B36" w14:textId="77777777" w:rsidR="004F2B22" w:rsidRPr="000958AE" w:rsidRDefault="004F2B22" w:rsidP="004F2B22">
      <w:pPr>
        <w:pStyle w:val="Encabezado"/>
        <w:ind w:left="754"/>
        <w:jc w:val="both"/>
        <w:rPr>
          <w:rFonts w:ascii="Arial" w:hAnsi="Arial" w:cs="Arial"/>
          <w:bCs/>
          <w:color w:val="000000"/>
        </w:rPr>
      </w:pPr>
    </w:p>
    <w:p w14:paraId="6C4348F5"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Tratándose de proponentes plurales, se preferirá la oferta cuando cada uno de los integrantes acredite las condiciones señaladas en el inciso anterior de este numeral.</w:t>
      </w:r>
    </w:p>
    <w:p w14:paraId="6C52C009" w14:textId="77777777" w:rsidR="004F2B22" w:rsidRPr="000958AE" w:rsidRDefault="004F2B22" w:rsidP="004F2B22">
      <w:pPr>
        <w:pStyle w:val="Encabezado"/>
        <w:ind w:left="754"/>
        <w:jc w:val="both"/>
        <w:rPr>
          <w:rFonts w:ascii="Arial" w:hAnsi="Arial" w:cs="Arial"/>
          <w:bCs/>
          <w:color w:val="000000"/>
        </w:rPr>
      </w:pPr>
    </w:p>
    <w:p w14:paraId="3D9DFBCD" w14:textId="5D6C35C7" w:rsidR="004F2B22" w:rsidRPr="000958AE" w:rsidRDefault="004F2B22" w:rsidP="00044B37">
      <w:pPr>
        <w:pStyle w:val="Encabezado"/>
        <w:numPr>
          <w:ilvl w:val="0"/>
          <w:numId w:val="32"/>
        </w:numPr>
        <w:jc w:val="both"/>
        <w:rPr>
          <w:rFonts w:ascii="Arial" w:hAnsi="Arial" w:cs="Arial"/>
          <w:bCs/>
          <w:color w:val="000000"/>
        </w:rPr>
      </w:pPr>
      <w:r w:rsidRPr="000958AE">
        <w:rPr>
          <w:rFonts w:ascii="Arial" w:hAnsi="Arial" w:cs="Arial"/>
          <w:bCs/>
          <w:color w:val="000000"/>
        </w:rPr>
        <w:t xml:space="preserve">Utilizar un método aleatorio para seleccionar al oferente, el cual deberá estar establecido previamente en el pliego de condiciones, invitación o documento que haga sus veces. </w:t>
      </w:r>
    </w:p>
    <w:p w14:paraId="70D1BBEA" w14:textId="77777777" w:rsidR="004F2B22" w:rsidRPr="000958AE" w:rsidRDefault="004F2B22" w:rsidP="004F2B22">
      <w:pPr>
        <w:pStyle w:val="Encabezado"/>
        <w:ind w:left="754"/>
        <w:jc w:val="both"/>
        <w:rPr>
          <w:rFonts w:ascii="Arial" w:hAnsi="Arial" w:cs="Arial"/>
          <w:bCs/>
          <w:color w:val="000000"/>
        </w:rPr>
      </w:pPr>
    </w:p>
    <w:p w14:paraId="3922F50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0D1F9CB6" w14:textId="77777777" w:rsidR="004F2B22" w:rsidRPr="000958AE" w:rsidRDefault="004F2B22" w:rsidP="004F2B22">
      <w:pPr>
        <w:pStyle w:val="Encabezado"/>
        <w:ind w:left="754"/>
        <w:jc w:val="both"/>
        <w:rPr>
          <w:rFonts w:ascii="Arial" w:hAnsi="Arial" w:cs="Arial"/>
          <w:bCs/>
          <w:color w:val="000000"/>
        </w:rPr>
      </w:pPr>
    </w:p>
    <w:p w14:paraId="10CBB34F"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Nota 2: LA UAEGRTD podrá realizar definir un método aleatorio diferente, el cual dependerá de la TRM que rija en la fecha que determine la Entidad, conforme al cronograma del proceso.</w:t>
      </w:r>
    </w:p>
    <w:p w14:paraId="71AA9239" w14:textId="77777777" w:rsidR="004F2B22" w:rsidRPr="000958AE" w:rsidRDefault="004F2B22" w:rsidP="004F2B22">
      <w:pPr>
        <w:pStyle w:val="Encabezado"/>
        <w:ind w:left="754"/>
        <w:jc w:val="both"/>
        <w:rPr>
          <w:rFonts w:ascii="Arial" w:hAnsi="Arial" w:cs="Arial"/>
          <w:bCs/>
          <w:color w:val="000000"/>
        </w:rPr>
      </w:pPr>
    </w:p>
    <w:p w14:paraId="37B87B36"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B5B8CAD" w14:textId="77777777" w:rsidR="004F2B22" w:rsidRPr="000958AE" w:rsidRDefault="004F2B22" w:rsidP="004F2B22">
      <w:pPr>
        <w:pStyle w:val="Encabezado"/>
        <w:ind w:left="754"/>
        <w:jc w:val="both"/>
        <w:rPr>
          <w:rFonts w:ascii="Arial" w:hAnsi="Arial" w:cs="Arial"/>
          <w:bCs/>
          <w:color w:val="000000"/>
        </w:rPr>
      </w:pPr>
    </w:p>
    <w:p w14:paraId="42309C51"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DE9B69A" w14:textId="77777777" w:rsidR="004F2B22" w:rsidRPr="000958AE" w:rsidRDefault="004F2B22" w:rsidP="004F2B22">
      <w:pPr>
        <w:pStyle w:val="Encabezado"/>
        <w:ind w:left="754"/>
        <w:jc w:val="both"/>
        <w:rPr>
          <w:rFonts w:ascii="Arial" w:hAnsi="Arial" w:cs="Arial"/>
          <w:bCs/>
          <w:color w:val="000000"/>
        </w:rPr>
      </w:pPr>
    </w:p>
    <w:p w14:paraId="6A0F105A"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EF347CD" w14:textId="77777777" w:rsidR="004F2B22" w:rsidRPr="000958AE" w:rsidRDefault="004F2B22" w:rsidP="004F2B22">
      <w:pPr>
        <w:pStyle w:val="Encabezado"/>
        <w:ind w:left="754"/>
        <w:jc w:val="both"/>
        <w:rPr>
          <w:rFonts w:ascii="Arial" w:hAnsi="Arial" w:cs="Arial"/>
          <w:bCs/>
          <w:color w:val="000000"/>
        </w:rPr>
      </w:pPr>
    </w:p>
    <w:p w14:paraId="36166E06"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0958AE">
        <w:rPr>
          <w:rFonts w:ascii="Arial" w:hAnsi="Arial" w:cs="Arial"/>
          <w:bCs/>
          <w:color w:val="000000"/>
        </w:rPr>
        <w:t>palenquera</w:t>
      </w:r>
      <w:proofErr w:type="spellEnd"/>
      <w:r w:rsidRPr="000958AE">
        <w:rPr>
          <w:rFonts w:ascii="Arial" w:hAnsi="Arial" w:cs="Arial"/>
          <w:bCs/>
          <w:color w:val="000000"/>
        </w:rPr>
        <w:t xml:space="preserve">, ROM o gitana. </w:t>
      </w:r>
    </w:p>
    <w:p w14:paraId="15879AE6" w14:textId="77777777" w:rsidR="004F2B22" w:rsidRPr="000958AE" w:rsidRDefault="004F2B22" w:rsidP="004F2B22">
      <w:pPr>
        <w:pStyle w:val="Encabezado"/>
        <w:jc w:val="both"/>
        <w:rPr>
          <w:rFonts w:ascii="Arial" w:hAnsi="Arial" w:cs="Arial"/>
          <w:bCs/>
          <w:color w:val="000000"/>
        </w:rPr>
      </w:pPr>
    </w:p>
    <w:p w14:paraId="6935C7B1" w14:textId="41DA77E8" w:rsidR="00F97819" w:rsidRPr="000958AE" w:rsidRDefault="004F2B22" w:rsidP="004F2B22">
      <w:pPr>
        <w:pStyle w:val="Encabezado"/>
        <w:jc w:val="both"/>
        <w:rPr>
          <w:rFonts w:ascii="Arial" w:hAnsi="Arial" w:cs="Arial"/>
          <w:bCs/>
          <w:color w:val="A6A6A6" w:themeColor="background1" w:themeShade="A6"/>
        </w:rPr>
      </w:pPr>
      <w:r w:rsidRPr="000958AE">
        <w:rPr>
          <w:rFonts w:ascii="Arial" w:hAnsi="Arial" w:cs="Arial"/>
          <w:bCs/>
          <w:color w:val="00000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0958AE">
        <w:rPr>
          <w:rFonts w:ascii="Arial" w:hAnsi="Arial" w:cs="Arial"/>
          <w:bCs/>
          <w:color w:val="000000"/>
        </w:rPr>
        <w:t>palenquera</w:t>
      </w:r>
      <w:proofErr w:type="spellEnd"/>
      <w:r w:rsidRPr="000958AE">
        <w:rPr>
          <w:rFonts w:ascii="Arial" w:hAnsi="Arial" w:cs="Arial"/>
          <w:bCs/>
          <w:color w:val="000000"/>
        </w:rPr>
        <w:t>, ROM o gitana, puesto que su público conocimiento puede afectar el derecho a la intimidad de los oferentes o de sus trabajadores o socios o accionistas.</w:t>
      </w:r>
    </w:p>
    <w:p w14:paraId="07D8889F" w14:textId="77777777" w:rsidR="005027CC" w:rsidRPr="000958AE" w:rsidRDefault="005027CC" w:rsidP="00F97819">
      <w:pPr>
        <w:pStyle w:val="Encabezado"/>
        <w:jc w:val="both"/>
        <w:rPr>
          <w:rFonts w:ascii="Arial" w:hAnsi="Arial" w:cs="Arial"/>
          <w:bCs/>
          <w:color w:val="A6A6A6" w:themeColor="background1" w:themeShade="A6"/>
        </w:rPr>
      </w:pPr>
    </w:p>
    <w:p w14:paraId="72DFFC37" w14:textId="1FFC624F" w:rsidR="00EE36B2" w:rsidRPr="000958AE" w:rsidRDefault="00EE36B2" w:rsidP="00044B37">
      <w:pPr>
        <w:pStyle w:val="Prrafodelista"/>
        <w:numPr>
          <w:ilvl w:val="0"/>
          <w:numId w:val="1"/>
        </w:numPr>
        <w:tabs>
          <w:tab w:val="left" w:pos="567"/>
        </w:tabs>
        <w:spacing w:after="0" w:line="240" w:lineRule="auto"/>
        <w:contextualSpacing w:val="0"/>
        <w:jc w:val="center"/>
        <w:rPr>
          <w:rFonts w:ascii="Arial" w:hAnsi="Arial" w:cs="Arial"/>
          <w:b/>
        </w:rPr>
      </w:pPr>
      <w:r w:rsidRPr="000958AE">
        <w:rPr>
          <w:rFonts w:ascii="Arial" w:hAnsi="Arial" w:cs="Arial"/>
          <w:b/>
        </w:rPr>
        <w:t>CAUSALES DE RECHAZO DE LA PROPUESTA</w:t>
      </w:r>
    </w:p>
    <w:p w14:paraId="511DA671" w14:textId="77777777" w:rsidR="007F00ED" w:rsidRPr="000958AE" w:rsidRDefault="007F00ED" w:rsidP="000405C4">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 xml:space="preserve">En adición a otras causas previstas por la ley, </w:t>
      </w:r>
      <w:r w:rsidRPr="000958AE">
        <w:rPr>
          <w:rFonts w:ascii="Arial" w:hAnsi="Arial" w:cs="Arial"/>
          <w:b/>
          <w:sz w:val="22"/>
          <w:szCs w:val="22"/>
        </w:rPr>
        <w:t>LA UNIDAD ADMINISTRATIVA ESPECIAL DE GESTIÓN DE RESTITUCIÓN DE TIERRAS DESPOJADAS</w:t>
      </w:r>
      <w:r w:rsidRPr="000958AE">
        <w:rPr>
          <w:rFonts w:ascii="Arial" w:hAnsi="Arial" w:cs="Arial"/>
          <w:sz w:val="22"/>
          <w:szCs w:val="22"/>
        </w:rPr>
        <w:t xml:space="preserve"> rechazará las Ofertas presentadas por los Proponentes que: </w:t>
      </w:r>
    </w:p>
    <w:p w14:paraId="741B849A" w14:textId="77777777" w:rsidR="00EE36B2" w:rsidRPr="000958AE" w:rsidRDefault="00EE36B2" w:rsidP="000405C4">
      <w:pPr>
        <w:jc w:val="both"/>
        <w:rPr>
          <w:rFonts w:ascii="Arial" w:hAnsi="Arial" w:cs="Arial"/>
          <w:sz w:val="22"/>
          <w:szCs w:val="22"/>
        </w:rPr>
      </w:pPr>
    </w:p>
    <w:p w14:paraId="5159FF57" w14:textId="2049672F" w:rsidR="004B1087" w:rsidRPr="000958AE" w:rsidRDefault="00EE36B2" w:rsidP="000405C4">
      <w:pPr>
        <w:pStyle w:val="Prrafodelista"/>
        <w:numPr>
          <w:ilvl w:val="0"/>
          <w:numId w:val="9"/>
        </w:numPr>
        <w:spacing w:after="120" w:line="240" w:lineRule="auto"/>
        <w:ind w:left="714" w:hanging="357"/>
        <w:jc w:val="both"/>
        <w:rPr>
          <w:rFonts w:ascii="Arial" w:hAnsi="Arial" w:cs="Arial"/>
        </w:rPr>
      </w:pPr>
      <w:r w:rsidRPr="000958AE">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044B9F7D" w14:textId="77777777" w:rsidR="00E45EB0" w:rsidRDefault="00F61DDA" w:rsidP="00E45EB0">
      <w:pPr>
        <w:pStyle w:val="Prrafodelista"/>
        <w:numPr>
          <w:ilvl w:val="0"/>
          <w:numId w:val="9"/>
        </w:numPr>
        <w:spacing w:after="120"/>
        <w:jc w:val="both"/>
        <w:rPr>
          <w:rFonts w:ascii="Arial" w:hAnsi="Arial" w:cs="Arial"/>
        </w:rPr>
      </w:pPr>
      <w:r w:rsidRPr="000958AE">
        <w:rPr>
          <w:rFonts w:ascii="Arial" w:hAnsi="Arial" w:cs="Arial"/>
        </w:rPr>
        <w:t>Cuando el proponente ejecute cualquier acción tendiente a influir o presionar a las personas encargadas de la evaluación de las propuestas o la adjudicación del contrato.</w:t>
      </w:r>
    </w:p>
    <w:p w14:paraId="7D79E91A" w14:textId="77777777" w:rsidR="00E45EB0" w:rsidRPr="00E45EB0" w:rsidRDefault="00425BA5" w:rsidP="00E45EB0">
      <w:pPr>
        <w:pStyle w:val="Prrafodelista"/>
        <w:numPr>
          <w:ilvl w:val="0"/>
          <w:numId w:val="9"/>
        </w:numPr>
        <w:spacing w:after="120"/>
        <w:jc w:val="both"/>
        <w:rPr>
          <w:rFonts w:ascii="Arial" w:hAnsi="Arial" w:cs="Arial"/>
        </w:rPr>
      </w:pPr>
      <w:r w:rsidRPr="00E45EB0">
        <w:rPr>
          <w:rFonts w:ascii="Arial" w:hAnsi="Arial" w:cs="Arial"/>
          <w:b/>
          <w:bCs/>
          <w:u w:val="single"/>
        </w:rPr>
        <w:t>Cuando el valor</w:t>
      </w:r>
      <w:r w:rsidR="00660D35" w:rsidRPr="00E45EB0">
        <w:rPr>
          <w:rFonts w:ascii="Arial" w:hAnsi="Arial" w:cs="Arial"/>
          <w:b/>
          <w:bCs/>
          <w:u w:val="single"/>
        </w:rPr>
        <w:t xml:space="preserve"> </w:t>
      </w:r>
      <w:r w:rsidRPr="00E45EB0">
        <w:rPr>
          <w:rFonts w:ascii="Arial" w:hAnsi="Arial" w:cs="Arial"/>
          <w:b/>
          <w:bCs/>
          <w:u w:val="single"/>
        </w:rPr>
        <w:t>ofertado por los</w:t>
      </w:r>
      <w:r w:rsidR="00660D35" w:rsidRPr="00E45EB0">
        <w:rPr>
          <w:rFonts w:ascii="Arial" w:hAnsi="Arial" w:cs="Arial"/>
          <w:b/>
          <w:bCs/>
          <w:u w:val="single"/>
        </w:rPr>
        <w:t xml:space="preserve"> bienes y/o</w:t>
      </w:r>
      <w:r w:rsidRPr="00E45EB0">
        <w:rPr>
          <w:rFonts w:ascii="Arial" w:hAnsi="Arial" w:cs="Arial"/>
          <w:b/>
          <w:bCs/>
          <w:u w:val="single"/>
        </w:rPr>
        <w:t xml:space="preserve"> servicios requeridos por la entidad supere el valor techo establecido en el Estudio de Mercado (media geométrica</w:t>
      </w:r>
      <w:r w:rsidR="00BA5DFA" w:rsidRPr="00E45EB0">
        <w:rPr>
          <w:rFonts w:ascii="Arial" w:hAnsi="Arial" w:cs="Arial"/>
          <w:b/>
          <w:bCs/>
          <w:u w:val="single"/>
        </w:rPr>
        <w:t xml:space="preserve"> unitaria</w:t>
      </w:r>
      <w:r w:rsidRPr="00E45EB0">
        <w:rPr>
          <w:rFonts w:ascii="Arial" w:hAnsi="Arial" w:cs="Arial"/>
          <w:b/>
          <w:bCs/>
          <w:u w:val="single"/>
        </w:rPr>
        <w:t>)</w:t>
      </w:r>
    </w:p>
    <w:p w14:paraId="2BEA80C7"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36C74EDA"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la duración de la persona jurídica o de las personas que conforman la unión temporal o el consorcio es inferior a la duración del futuro cont</w:t>
      </w:r>
      <w:r w:rsidR="0097174C" w:rsidRPr="00E45EB0">
        <w:rPr>
          <w:rFonts w:ascii="Arial" w:hAnsi="Arial" w:cs="Arial"/>
        </w:rPr>
        <w:t>rato con la Unidad y un (1) año</w:t>
      </w:r>
      <w:r w:rsidRPr="00E45EB0">
        <w:rPr>
          <w:rFonts w:ascii="Arial" w:hAnsi="Arial" w:cs="Arial"/>
        </w:rPr>
        <w:t xml:space="preserve"> más.</w:t>
      </w:r>
    </w:p>
    <w:p w14:paraId="42491F7F"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2F63510E"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3CA069A4"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el proponente no cumpla con la capacidad financiera y organizacional requerida en el presente documento.</w:t>
      </w:r>
    </w:p>
    <w:p w14:paraId="6D187127"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 xml:space="preserve">Cuando el proponente no subsane en tiempo alguno de los requisitos establecidos como habilitante en el presente documento. </w:t>
      </w:r>
    </w:p>
    <w:p w14:paraId="3C1BBE8A"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 xml:space="preserve">Cuando existan varias ofertas presentadas por el mismo proponente para este mismo proceso de selección (Por sí o por interpuesta persona). </w:t>
      </w:r>
    </w:p>
    <w:p w14:paraId="1A77701F"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el proponente no acepta o no se compromete a cumplir en la carta de presentación con los Requisitos Técnicos Mínimos establecidos en l</w:t>
      </w:r>
      <w:r w:rsidR="007F54B0" w:rsidRPr="00E45EB0">
        <w:rPr>
          <w:rFonts w:ascii="Arial" w:hAnsi="Arial" w:cs="Arial"/>
        </w:rPr>
        <w:t xml:space="preserve">a Ficha Técnica </w:t>
      </w:r>
      <w:r w:rsidRPr="00E45EB0">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14D27159"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NO allegue por escrito las aclaraciones, observaciones y documentos que se le soliciten por La Unidad durante el término de traslado de la evaluación.</w:t>
      </w:r>
    </w:p>
    <w:p w14:paraId="60F1DAE2" w14:textId="77777777" w:rsidR="00E45EB0" w:rsidRDefault="00EE36B2" w:rsidP="00E45EB0">
      <w:pPr>
        <w:pStyle w:val="Prrafodelista"/>
        <w:numPr>
          <w:ilvl w:val="0"/>
          <w:numId w:val="9"/>
        </w:numPr>
        <w:spacing w:after="120"/>
        <w:jc w:val="both"/>
        <w:rPr>
          <w:rFonts w:ascii="Arial" w:hAnsi="Arial" w:cs="Arial"/>
        </w:rPr>
      </w:pPr>
      <w:r w:rsidRPr="00E45EB0">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3596E740" w14:textId="77777777" w:rsidR="00E45EB0" w:rsidRDefault="00546DDF" w:rsidP="00E45EB0">
      <w:pPr>
        <w:pStyle w:val="Prrafodelista"/>
        <w:numPr>
          <w:ilvl w:val="0"/>
          <w:numId w:val="9"/>
        </w:numPr>
        <w:spacing w:after="120"/>
        <w:jc w:val="both"/>
        <w:rPr>
          <w:rFonts w:ascii="Arial" w:hAnsi="Arial" w:cs="Arial"/>
        </w:rPr>
      </w:pPr>
      <w:r w:rsidRPr="00E45EB0">
        <w:rPr>
          <w:rFonts w:ascii="Arial" w:hAnsi="Arial" w:cs="Arial"/>
        </w:rPr>
        <w:t xml:space="preserve">Cuando dentro de la propuesta se presenten documentos que no correspondan con la realidad y no puedan ser aclarados por el proponente. </w:t>
      </w:r>
    </w:p>
    <w:p w14:paraId="02E61A7C" w14:textId="77777777" w:rsidR="00E45EB0" w:rsidRDefault="00F61DDA" w:rsidP="00E45EB0">
      <w:pPr>
        <w:pStyle w:val="Prrafodelista"/>
        <w:numPr>
          <w:ilvl w:val="0"/>
          <w:numId w:val="9"/>
        </w:numPr>
        <w:spacing w:after="120"/>
        <w:jc w:val="both"/>
        <w:rPr>
          <w:rFonts w:ascii="Arial" w:hAnsi="Arial" w:cs="Arial"/>
        </w:rPr>
      </w:pPr>
      <w:r w:rsidRPr="00E45EB0">
        <w:rPr>
          <w:rFonts w:ascii="Arial" w:hAnsi="Arial" w:cs="Arial"/>
        </w:rPr>
        <w:t xml:space="preserve">Cuando una persona natural tenga la calidad de socio de 2 o más sociedades con excepción de las sociedades anónimas y las </w:t>
      </w:r>
      <w:proofErr w:type="spellStart"/>
      <w:r w:rsidRPr="00E45EB0">
        <w:rPr>
          <w:rFonts w:ascii="Arial" w:hAnsi="Arial" w:cs="Arial"/>
        </w:rPr>
        <w:t>encomandita</w:t>
      </w:r>
      <w:proofErr w:type="spellEnd"/>
      <w:r w:rsidRPr="00E45EB0">
        <w:rPr>
          <w:rFonts w:ascii="Arial" w:hAnsi="Arial" w:cs="Arial"/>
        </w:rPr>
        <w:t xml:space="preserve"> por acciones, que se presenten aun mismo proceso de manera separada o cuando además de ser socio se presente como persona natural.</w:t>
      </w:r>
    </w:p>
    <w:p w14:paraId="742EB0BC" w14:textId="77777777" w:rsidR="00E45EB0" w:rsidRDefault="00F82A71" w:rsidP="00E45EB0">
      <w:pPr>
        <w:pStyle w:val="Prrafodelista"/>
        <w:numPr>
          <w:ilvl w:val="0"/>
          <w:numId w:val="9"/>
        </w:numPr>
        <w:spacing w:after="120"/>
        <w:jc w:val="both"/>
        <w:rPr>
          <w:rFonts w:ascii="Arial" w:hAnsi="Arial" w:cs="Arial"/>
        </w:rPr>
      </w:pPr>
      <w:r w:rsidRPr="00E45EB0">
        <w:rPr>
          <w:rFonts w:ascii="Arial" w:hAnsi="Arial" w:cs="Arial"/>
        </w:rPr>
        <w:t>Cuando el oferente se encuentre incurso en alguna de las causales de disol</w:t>
      </w:r>
      <w:r w:rsidR="00E45EB0">
        <w:rPr>
          <w:rFonts w:ascii="Arial" w:hAnsi="Arial" w:cs="Arial"/>
        </w:rPr>
        <w:t xml:space="preserve">ución a que se </w:t>
      </w:r>
      <w:r w:rsidRPr="00E45EB0">
        <w:rPr>
          <w:rFonts w:ascii="Arial" w:hAnsi="Arial" w:cs="Arial"/>
        </w:rPr>
        <w:t>refieren los artículos 218 del Código del Comercio.</w:t>
      </w:r>
    </w:p>
    <w:p w14:paraId="1F3F6B0C" w14:textId="77777777" w:rsidR="00E45EB0" w:rsidRDefault="00F82A71" w:rsidP="00E45EB0">
      <w:pPr>
        <w:pStyle w:val="Prrafodelista"/>
        <w:numPr>
          <w:ilvl w:val="0"/>
          <w:numId w:val="9"/>
        </w:numPr>
        <w:spacing w:after="120"/>
        <w:jc w:val="both"/>
        <w:rPr>
          <w:rFonts w:ascii="Arial" w:hAnsi="Arial" w:cs="Arial"/>
        </w:rPr>
      </w:pPr>
      <w:r w:rsidRPr="00E45EB0">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28283974" w14:textId="2D227DC3" w:rsidR="00C77DC2" w:rsidRPr="00E45EB0" w:rsidRDefault="00C77DC2" w:rsidP="00E45EB0">
      <w:pPr>
        <w:pStyle w:val="Prrafodelista"/>
        <w:numPr>
          <w:ilvl w:val="0"/>
          <w:numId w:val="9"/>
        </w:numPr>
        <w:spacing w:after="120"/>
        <w:jc w:val="both"/>
        <w:rPr>
          <w:rFonts w:ascii="Arial" w:hAnsi="Arial" w:cs="Arial"/>
        </w:rPr>
      </w:pPr>
      <w:r w:rsidRPr="00E45EB0">
        <w:rPr>
          <w:rFonts w:ascii="Arial" w:hAnsi="Arial" w:cs="Arial"/>
        </w:rPr>
        <w:t>Cuando la presentación de la oferta de Proponente Plural sea presentada desde cuentas de usuarios SECOP II de proponentes singulares y viceversa.</w:t>
      </w:r>
    </w:p>
    <w:p w14:paraId="6FB20A1D" w14:textId="000DC2D7" w:rsidR="00F133D7" w:rsidRPr="000958AE" w:rsidRDefault="00F133D7" w:rsidP="000405C4">
      <w:pPr>
        <w:jc w:val="both"/>
        <w:rPr>
          <w:rFonts w:ascii="Arial" w:hAnsi="Arial" w:cs="Arial"/>
          <w:sz w:val="22"/>
          <w:szCs w:val="22"/>
          <w:highlight w:val="cyan"/>
        </w:rPr>
      </w:pPr>
    </w:p>
    <w:p w14:paraId="0E8D6CB8" w14:textId="305422C1" w:rsidR="00C70911" w:rsidRPr="000958AE" w:rsidRDefault="00A360FD" w:rsidP="00044B37">
      <w:pPr>
        <w:jc w:val="center"/>
        <w:rPr>
          <w:rFonts w:ascii="Arial" w:hAnsi="Arial" w:cs="Arial"/>
          <w:b/>
          <w:bCs/>
          <w:sz w:val="22"/>
          <w:szCs w:val="22"/>
        </w:rPr>
      </w:pPr>
      <w:r w:rsidRPr="000958AE">
        <w:rPr>
          <w:rFonts w:ascii="Arial" w:hAnsi="Arial" w:cs="Arial"/>
          <w:b/>
          <w:bCs/>
          <w:sz w:val="22"/>
          <w:szCs w:val="22"/>
        </w:rPr>
        <w:t>VIII DESARROLLO DE LA SUBASTA</w:t>
      </w:r>
    </w:p>
    <w:p w14:paraId="31B44BD9" w14:textId="6CCE94FA" w:rsidR="00C70911" w:rsidRPr="000958AE" w:rsidRDefault="00C70911" w:rsidP="000405C4">
      <w:pPr>
        <w:jc w:val="both"/>
        <w:rPr>
          <w:rFonts w:ascii="Arial" w:hAnsi="Arial" w:cs="Arial"/>
          <w:sz w:val="22"/>
          <w:szCs w:val="22"/>
        </w:rPr>
      </w:pPr>
    </w:p>
    <w:p w14:paraId="6267BB1A" w14:textId="3F846C03" w:rsidR="00815FF2" w:rsidRPr="000958AE" w:rsidRDefault="00815FF2" w:rsidP="000405C4">
      <w:pPr>
        <w:jc w:val="both"/>
        <w:rPr>
          <w:rFonts w:ascii="Arial" w:hAnsi="Arial" w:cs="Arial"/>
          <w:sz w:val="22"/>
          <w:szCs w:val="22"/>
        </w:rPr>
      </w:pPr>
      <w:r w:rsidRPr="000958AE">
        <w:rPr>
          <w:rFonts w:ascii="Arial" w:hAnsi="Arial" w:cs="Arial"/>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0958AE" w:rsidRDefault="00815FF2" w:rsidP="000405C4">
      <w:pPr>
        <w:jc w:val="both"/>
        <w:rPr>
          <w:rFonts w:ascii="Arial" w:hAnsi="Arial" w:cs="Arial"/>
          <w:sz w:val="22"/>
          <w:szCs w:val="22"/>
        </w:rPr>
      </w:pPr>
    </w:p>
    <w:p w14:paraId="3DC785C1" w14:textId="50359035" w:rsidR="00815FF2" w:rsidRPr="000958AE" w:rsidRDefault="00815FF2" w:rsidP="000405C4">
      <w:pPr>
        <w:ind w:right="51"/>
        <w:jc w:val="both"/>
        <w:rPr>
          <w:rFonts w:ascii="Arial" w:hAnsi="Arial" w:cs="Arial"/>
          <w:sz w:val="22"/>
          <w:szCs w:val="22"/>
        </w:rPr>
      </w:pPr>
      <w:r w:rsidRPr="000958AE">
        <w:rPr>
          <w:rFonts w:ascii="Arial" w:hAnsi="Arial" w:cs="Arial"/>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0958AE" w:rsidRDefault="00815FF2" w:rsidP="000405C4">
      <w:pPr>
        <w:ind w:right="51"/>
        <w:jc w:val="both"/>
        <w:rPr>
          <w:rFonts w:ascii="Arial" w:hAnsi="Arial" w:cs="Arial"/>
          <w:sz w:val="22"/>
          <w:szCs w:val="22"/>
        </w:rPr>
      </w:pPr>
    </w:p>
    <w:p w14:paraId="2D9643A3" w14:textId="77777777" w:rsidR="00815FF2" w:rsidRPr="000958AE" w:rsidRDefault="00815FF2" w:rsidP="000405C4">
      <w:pPr>
        <w:ind w:right="51"/>
        <w:jc w:val="both"/>
        <w:rPr>
          <w:rFonts w:ascii="Arial" w:hAnsi="Arial" w:cs="Arial"/>
          <w:b/>
          <w:bCs/>
          <w:color w:val="000000"/>
          <w:sz w:val="22"/>
          <w:szCs w:val="22"/>
        </w:rPr>
      </w:pPr>
      <w:r w:rsidRPr="000958AE">
        <w:rPr>
          <w:rFonts w:ascii="Arial" w:hAnsi="Arial" w:cs="Arial"/>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0958AE" w:rsidRDefault="00815FF2" w:rsidP="000405C4">
      <w:pPr>
        <w:ind w:right="51"/>
        <w:jc w:val="both"/>
        <w:rPr>
          <w:rFonts w:ascii="Arial" w:hAnsi="Arial" w:cs="Arial"/>
          <w:sz w:val="22"/>
          <w:szCs w:val="22"/>
        </w:rPr>
      </w:pPr>
    </w:p>
    <w:p w14:paraId="679A182E" w14:textId="75862B25" w:rsidR="00C70911" w:rsidRPr="000958AE" w:rsidRDefault="006E30C7" w:rsidP="000405C4">
      <w:pPr>
        <w:jc w:val="both"/>
        <w:rPr>
          <w:rFonts w:ascii="Arial" w:hAnsi="Arial" w:cs="Arial"/>
          <w:color w:val="000000"/>
          <w:sz w:val="22"/>
          <w:szCs w:val="22"/>
        </w:rPr>
      </w:pPr>
      <w:r w:rsidRPr="000958AE">
        <w:rPr>
          <w:rFonts w:ascii="Arial" w:hAnsi="Arial" w:cs="Arial"/>
          <w:color w:val="000000"/>
          <w:sz w:val="22"/>
          <w:szCs w:val="22"/>
        </w:rPr>
        <w:t xml:space="preserve">El proponente deberá estar inscrito como </w:t>
      </w:r>
      <w:r w:rsidRPr="000958AE">
        <w:rPr>
          <w:rFonts w:ascii="Arial" w:hAnsi="Arial" w:cs="Arial"/>
          <w:b/>
          <w:color w:val="000000"/>
          <w:sz w:val="22"/>
          <w:szCs w:val="22"/>
        </w:rPr>
        <w:t>proveedor</w:t>
      </w:r>
      <w:r w:rsidRPr="000958AE">
        <w:rPr>
          <w:rFonts w:ascii="Arial" w:hAnsi="Arial" w:cs="Arial"/>
          <w:color w:val="000000"/>
          <w:sz w:val="22"/>
          <w:szCs w:val="22"/>
        </w:rPr>
        <w:t xml:space="preserve"> en la plataforma </w:t>
      </w:r>
      <w:r w:rsidRPr="000958AE">
        <w:rPr>
          <w:rFonts w:ascii="Arial" w:hAnsi="Arial" w:cs="Arial"/>
          <w:b/>
          <w:color w:val="000000"/>
          <w:sz w:val="22"/>
          <w:szCs w:val="22"/>
        </w:rPr>
        <w:t>SECOP II</w:t>
      </w:r>
      <w:r w:rsidRPr="000958AE">
        <w:rPr>
          <w:rFonts w:ascii="Arial" w:hAnsi="Arial" w:cs="Arial"/>
          <w:color w:val="000000"/>
          <w:sz w:val="22"/>
          <w:szCs w:val="22"/>
        </w:rPr>
        <w:t xml:space="preserve">, para lo cual requerirán su usuario y contraseña, además contarán con el soporte técnico de la mesa de servicio de Colombia Compra Eficiente, en su número telefónico </w:t>
      </w:r>
      <w:r w:rsidR="00100B00" w:rsidRPr="000958AE">
        <w:rPr>
          <w:rFonts w:ascii="Arial" w:hAnsi="Arial" w:cs="Arial"/>
          <w:color w:val="000000"/>
          <w:sz w:val="22"/>
          <w:szCs w:val="22"/>
        </w:rPr>
        <w:t xml:space="preserve">01 8000 5208808, línea desde Bogotá D.C (571) 7956600 </w:t>
      </w:r>
      <w:r w:rsidR="00483BBA" w:rsidRPr="000958AE">
        <w:rPr>
          <w:rFonts w:ascii="Arial" w:hAnsi="Arial" w:cs="Arial"/>
          <w:color w:val="000000"/>
          <w:sz w:val="22"/>
          <w:szCs w:val="22"/>
        </w:rPr>
        <w:t>–</w:t>
      </w:r>
      <w:r w:rsidR="00100B00" w:rsidRPr="000958AE">
        <w:rPr>
          <w:rFonts w:ascii="Arial" w:hAnsi="Arial" w:cs="Arial"/>
          <w:color w:val="000000"/>
          <w:sz w:val="22"/>
          <w:szCs w:val="22"/>
        </w:rPr>
        <w:t xml:space="preserve"> </w:t>
      </w:r>
      <w:r w:rsidR="00483BBA" w:rsidRPr="000958AE">
        <w:rPr>
          <w:rFonts w:ascii="Arial" w:hAnsi="Arial" w:cs="Arial"/>
          <w:color w:val="000000"/>
          <w:sz w:val="22"/>
          <w:szCs w:val="22"/>
        </w:rPr>
        <w:t>(571) 746788</w:t>
      </w:r>
      <w:r w:rsidR="00CC2252" w:rsidRPr="000958AE">
        <w:rPr>
          <w:rFonts w:ascii="Arial" w:hAnsi="Arial" w:cs="Arial"/>
          <w:color w:val="000000"/>
          <w:sz w:val="22"/>
          <w:szCs w:val="22"/>
        </w:rPr>
        <w:t>.</w:t>
      </w:r>
    </w:p>
    <w:p w14:paraId="37322ACB" w14:textId="1AA08D6F" w:rsidR="00CC2252" w:rsidRPr="000958AE" w:rsidRDefault="00CC2252" w:rsidP="000405C4">
      <w:pPr>
        <w:jc w:val="both"/>
        <w:rPr>
          <w:rFonts w:ascii="Arial" w:hAnsi="Arial" w:cs="Arial"/>
          <w:color w:val="000000"/>
          <w:sz w:val="22"/>
          <w:szCs w:val="22"/>
        </w:rPr>
      </w:pPr>
    </w:p>
    <w:p w14:paraId="427FF470" w14:textId="6C220F3C" w:rsidR="007E7C89" w:rsidRPr="000958AE" w:rsidRDefault="00CC2252" w:rsidP="000405C4">
      <w:pPr>
        <w:jc w:val="both"/>
        <w:rPr>
          <w:rFonts w:ascii="Arial" w:hAnsi="Arial" w:cs="Arial"/>
          <w:color w:val="000000"/>
          <w:sz w:val="22"/>
          <w:szCs w:val="22"/>
        </w:rPr>
      </w:pPr>
      <w:r w:rsidRPr="000958AE">
        <w:rPr>
          <w:rFonts w:ascii="Arial" w:hAnsi="Arial" w:cs="Arial"/>
          <w:color w:val="000000"/>
          <w:sz w:val="22"/>
          <w:szCs w:val="22"/>
        </w:rPr>
        <w:t xml:space="preserve">Para participar del proceso de subasta los proponentes deben tener en cuenta la Guía rápida para participar en </w:t>
      </w:r>
      <w:r w:rsidR="00812057" w:rsidRPr="000958AE">
        <w:rPr>
          <w:rFonts w:ascii="Arial" w:hAnsi="Arial" w:cs="Arial"/>
          <w:color w:val="000000"/>
          <w:sz w:val="22"/>
          <w:szCs w:val="22"/>
        </w:rPr>
        <w:t>una Subasta en SECOPII, que se puede consultar a través del siguiente link:</w:t>
      </w:r>
    </w:p>
    <w:p w14:paraId="71AF6A1A" w14:textId="77777777" w:rsidR="00C23ED3" w:rsidRPr="000958AE" w:rsidRDefault="00C23ED3" w:rsidP="000405C4">
      <w:pPr>
        <w:jc w:val="both"/>
        <w:rPr>
          <w:rFonts w:ascii="Arial" w:hAnsi="Arial" w:cs="Arial"/>
          <w:color w:val="000000"/>
          <w:sz w:val="22"/>
          <w:szCs w:val="22"/>
        </w:rPr>
      </w:pPr>
    </w:p>
    <w:p w14:paraId="497F25C9" w14:textId="7801B36A" w:rsidR="007E7C89" w:rsidRPr="000958AE" w:rsidRDefault="002B6EC7" w:rsidP="000405C4">
      <w:pPr>
        <w:jc w:val="both"/>
        <w:rPr>
          <w:rStyle w:val="Hipervnculo"/>
          <w:rFonts w:ascii="Arial" w:hAnsi="Arial" w:cs="Arial"/>
          <w:sz w:val="22"/>
          <w:szCs w:val="22"/>
        </w:rPr>
      </w:pPr>
      <w:hyperlink r:id="rId14" w:history="1">
        <w:r w:rsidR="007E7C89" w:rsidRPr="000958AE">
          <w:rPr>
            <w:rStyle w:val="Hipervnculo"/>
            <w:rFonts w:ascii="Arial" w:hAnsi="Arial" w:cs="Arial"/>
            <w:sz w:val="22"/>
            <w:szCs w:val="22"/>
          </w:rPr>
          <w:t>https://www.colombiacompra.gov.co/sites/cce_public/files/cce_documentos/guia_subasta_proveedor.pdf</w:t>
        </w:r>
      </w:hyperlink>
    </w:p>
    <w:p w14:paraId="744CE91C" w14:textId="4597BDE6" w:rsidR="00C30644" w:rsidRPr="000958AE" w:rsidRDefault="00C30644" w:rsidP="000405C4">
      <w:pPr>
        <w:jc w:val="both"/>
        <w:rPr>
          <w:rStyle w:val="Hipervnculo"/>
          <w:rFonts w:ascii="Arial" w:hAnsi="Arial" w:cs="Arial"/>
          <w:sz w:val="22"/>
          <w:szCs w:val="22"/>
        </w:rPr>
      </w:pPr>
    </w:p>
    <w:p w14:paraId="2F2CC44C" w14:textId="77777777" w:rsidR="00C30644" w:rsidRPr="000958AE" w:rsidRDefault="00C30644" w:rsidP="00C30644">
      <w:pPr>
        <w:jc w:val="both"/>
        <w:rPr>
          <w:rStyle w:val="Hipervnculo"/>
          <w:rFonts w:ascii="Arial" w:hAnsi="Arial" w:cs="Arial"/>
          <w:sz w:val="22"/>
          <w:szCs w:val="22"/>
        </w:rPr>
      </w:pPr>
      <w:r w:rsidRPr="000958AE">
        <w:rPr>
          <w:rStyle w:val="Hipervnculo"/>
          <w:rFonts w:ascii="Arial" w:hAnsi="Arial" w:cs="Arial"/>
          <w:sz w:val="22"/>
          <w:szCs w:val="22"/>
        </w:rPr>
        <w:t xml:space="preserve">link del video para participar como proveedor en </w:t>
      </w:r>
      <w:proofErr w:type="spellStart"/>
      <w:r w:rsidRPr="000958AE">
        <w:rPr>
          <w:rStyle w:val="Hipervnculo"/>
          <w:rFonts w:ascii="Arial" w:hAnsi="Arial" w:cs="Arial"/>
          <w:sz w:val="22"/>
          <w:szCs w:val="22"/>
        </w:rPr>
        <w:t>secopi</w:t>
      </w:r>
      <w:proofErr w:type="spellEnd"/>
      <w:r w:rsidRPr="000958AE">
        <w:rPr>
          <w:rStyle w:val="Hipervnculo"/>
          <w:rFonts w:ascii="Arial" w:hAnsi="Arial" w:cs="Arial"/>
          <w:sz w:val="22"/>
          <w:szCs w:val="22"/>
        </w:rPr>
        <w:t>:</w:t>
      </w:r>
      <w:r w:rsidRPr="000958AE">
        <w:rPr>
          <w:rFonts w:ascii="Arial" w:hAnsi="Arial" w:cs="Arial"/>
          <w:sz w:val="22"/>
          <w:szCs w:val="22"/>
        </w:rPr>
        <w:t xml:space="preserve">  </w:t>
      </w:r>
      <w:r w:rsidRPr="000958AE">
        <w:rPr>
          <w:rStyle w:val="Hipervnculo"/>
          <w:rFonts w:ascii="Arial" w:hAnsi="Arial" w:cs="Arial"/>
          <w:sz w:val="22"/>
          <w:szCs w:val="22"/>
        </w:rPr>
        <w:t>https://www.youtube.com/watch?v=5-M6YYqalzk</w:t>
      </w:r>
    </w:p>
    <w:p w14:paraId="7065B863" w14:textId="77777777" w:rsidR="007E7C89" w:rsidRPr="000958AE" w:rsidRDefault="007E7C89" w:rsidP="000405C4">
      <w:pPr>
        <w:jc w:val="both"/>
        <w:rPr>
          <w:rFonts w:ascii="Arial" w:hAnsi="Arial" w:cs="Arial"/>
          <w:color w:val="000000"/>
          <w:sz w:val="22"/>
          <w:szCs w:val="22"/>
        </w:rPr>
      </w:pPr>
    </w:p>
    <w:p w14:paraId="1C5E8D14" w14:textId="04A3D42A" w:rsidR="00CC2252" w:rsidRPr="000958AE" w:rsidRDefault="007E7C89" w:rsidP="000405C4">
      <w:pPr>
        <w:jc w:val="both"/>
        <w:rPr>
          <w:rFonts w:ascii="Arial" w:hAnsi="Arial" w:cs="Arial"/>
          <w:color w:val="000000"/>
          <w:sz w:val="22"/>
          <w:szCs w:val="22"/>
        </w:rPr>
      </w:pPr>
      <w:r w:rsidRPr="000958AE">
        <w:rPr>
          <w:rFonts w:ascii="Arial" w:hAnsi="Arial" w:cs="Arial"/>
          <w:color w:val="000000"/>
          <w:sz w:val="22"/>
          <w:szCs w:val="22"/>
        </w:rPr>
        <w:t>E</w:t>
      </w:r>
      <w:r w:rsidR="00812057" w:rsidRPr="000958AE">
        <w:rPr>
          <w:rFonts w:ascii="Arial" w:hAnsi="Arial" w:cs="Arial"/>
          <w:color w:val="000000"/>
          <w:sz w:val="22"/>
          <w:szCs w:val="22"/>
        </w:rPr>
        <w:t xml:space="preserve">n donde pueden </w:t>
      </w:r>
      <w:r w:rsidRPr="000958AE">
        <w:rPr>
          <w:rFonts w:ascii="Arial" w:hAnsi="Arial" w:cs="Arial"/>
          <w:color w:val="000000"/>
          <w:sz w:val="22"/>
          <w:szCs w:val="22"/>
        </w:rPr>
        <w:t xml:space="preserve">encontrar </w:t>
      </w:r>
      <w:r w:rsidR="002E7D4A" w:rsidRPr="000958AE">
        <w:rPr>
          <w:rFonts w:ascii="Arial" w:hAnsi="Arial" w:cs="Arial"/>
          <w:color w:val="000000"/>
          <w:sz w:val="22"/>
          <w:szCs w:val="22"/>
        </w:rPr>
        <w:t>como ingresar, conocer el módulo de subasta</w:t>
      </w:r>
      <w:r w:rsidR="004C495D" w:rsidRPr="000958AE">
        <w:rPr>
          <w:rFonts w:ascii="Arial" w:hAnsi="Arial" w:cs="Arial"/>
          <w:color w:val="000000"/>
          <w:sz w:val="22"/>
          <w:szCs w:val="22"/>
        </w:rPr>
        <w:t xml:space="preserve">, participar en la subasta y terminación de la subasta. </w:t>
      </w:r>
    </w:p>
    <w:p w14:paraId="23EA7B3A" w14:textId="77777777" w:rsidR="00CC2252" w:rsidRPr="000958AE" w:rsidRDefault="00CC2252" w:rsidP="000405C4">
      <w:pPr>
        <w:jc w:val="both"/>
        <w:rPr>
          <w:rFonts w:ascii="Arial" w:hAnsi="Arial" w:cs="Arial"/>
          <w:color w:val="000000"/>
          <w:sz w:val="22"/>
          <w:szCs w:val="22"/>
        </w:rPr>
      </w:pPr>
    </w:p>
    <w:p w14:paraId="7B09520D"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En ese orden de ideas, los proponentes que se califiquen como </w:t>
      </w:r>
      <w:r w:rsidRPr="000958AE">
        <w:rPr>
          <w:rFonts w:ascii="Arial" w:hAnsi="Arial" w:cs="Arial"/>
          <w:b/>
          <w:color w:val="000000"/>
          <w:sz w:val="22"/>
          <w:szCs w:val="22"/>
        </w:rPr>
        <w:t>HABILITADOS</w:t>
      </w:r>
      <w:r w:rsidRPr="000958AE">
        <w:rPr>
          <w:rFonts w:ascii="Arial" w:hAnsi="Arial" w:cs="Arial"/>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0958AE" w:rsidRDefault="00CE5FA5" w:rsidP="000405C4">
      <w:pPr>
        <w:ind w:right="51"/>
        <w:jc w:val="both"/>
        <w:rPr>
          <w:rFonts w:ascii="Arial" w:hAnsi="Arial" w:cs="Arial"/>
          <w:color w:val="000000"/>
          <w:sz w:val="22"/>
          <w:szCs w:val="22"/>
        </w:rPr>
      </w:pPr>
    </w:p>
    <w:p w14:paraId="501DF096" w14:textId="36D27D2F"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0958AE" w:rsidRDefault="004E1F1C" w:rsidP="000405C4">
      <w:pPr>
        <w:ind w:right="51"/>
        <w:jc w:val="both"/>
        <w:rPr>
          <w:rFonts w:ascii="Arial" w:hAnsi="Arial" w:cs="Arial"/>
          <w:color w:val="000000"/>
          <w:sz w:val="22"/>
          <w:szCs w:val="22"/>
        </w:rPr>
      </w:pPr>
    </w:p>
    <w:p w14:paraId="497CC701" w14:textId="3E84B6AF" w:rsidR="00CE5FA5" w:rsidRPr="000958AE" w:rsidRDefault="004E1F1C" w:rsidP="000405C4">
      <w:pPr>
        <w:ind w:right="51"/>
        <w:jc w:val="both"/>
        <w:rPr>
          <w:rFonts w:ascii="Arial" w:hAnsi="Arial" w:cs="Arial"/>
          <w:color w:val="000000"/>
          <w:sz w:val="22"/>
          <w:szCs w:val="22"/>
        </w:rPr>
      </w:pPr>
      <w:r w:rsidRPr="000958AE">
        <w:rPr>
          <w:rFonts w:ascii="Arial" w:hAnsi="Arial" w:cs="Arial"/>
          <w:color w:val="000000"/>
          <w:sz w:val="22"/>
          <w:szCs w:val="22"/>
        </w:rPr>
        <w:t>La subasta comienza automáticamente cuando se cumple la fecha de inicio establecida en el cronograma del proceso el cual puede ser consultado</w:t>
      </w:r>
      <w:r w:rsidR="00BC6DA7" w:rsidRPr="000958AE">
        <w:rPr>
          <w:rFonts w:ascii="Arial" w:hAnsi="Arial" w:cs="Arial"/>
          <w:color w:val="000000"/>
          <w:sz w:val="22"/>
          <w:szCs w:val="22"/>
        </w:rPr>
        <w:t>, de igual manera, la</w:t>
      </w:r>
      <w:r w:rsidR="00CE5FA5" w:rsidRPr="000958AE">
        <w:rPr>
          <w:rFonts w:ascii="Arial" w:hAnsi="Arial" w:cs="Arial"/>
          <w:color w:val="000000"/>
          <w:sz w:val="22"/>
          <w:szCs w:val="22"/>
        </w:rPr>
        <w:t xml:space="preserve"> subasta iniciará con el precio más bajo presentado por los oferentes </w:t>
      </w:r>
      <w:r w:rsidR="00645EC2" w:rsidRPr="000958AE">
        <w:rPr>
          <w:rFonts w:ascii="Arial" w:hAnsi="Arial" w:cs="Arial"/>
          <w:color w:val="000000"/>
          <w:sz w:val="22"/>
          <w:szCs w:val="22"/>
        </w:rPr>
        <w:t>y,</w:t>
      </w:r>
      <w:r w:rsidR="00CE5FA5" w:rsidRPr="000958AE">
        <w:rPr>
          <w:rFonts w:ascii="Arial" w:hAnsi="Arial" w:cs="Arial"/>
          <w:color w:val="000000"/>
          <w:sz w:val="22"/>
          <w:szCs w:val="22"/>
        </w:rPr>
        <w:t xml:space="preserve"> en consecuencia, solamente serán válidos, los lances efectuados durante la subasta inversa en los cuales la oferta sea mejorada en por lo menos el margen </w:t>
      </w:r>
      <w:r w:rsidR="00CE5FA5" w:rsidRPr="000958AE">
        <w:rPr>
          <w:rFonts w:ascii="Arial" w:hAnsi="Arial" w:cs="Arial"/>
          <w:b/>
          <w:color w:val="000000"/>
          <w:sz w:val="22"/>
          <w:szCs w:val="22"/>
        </w:rPr>
        <w:t>mínimo</w:t>
      </w:r>
      <w:r w:rsidR="00CE5FA5" w:rsidRPr="000958AE">
        <w:rPr>
          <w:rFonts w:ascii="Arial" w:hAnsi="Arial" w:cs="Arial"/>
          <w:color w:val="000000"/>
          <w:sz w:val="22"/>
          <w:szCs w:val="22"/>
        </w:rPr>
        <w:t xml:space="preserve"> valido establecido de </w:t>
      </w:r>
      <w:r w:rsidR="00CE5FA5" w:rsidRPr="000958AE">
        <w:rPr>
          <w:rFonts w:ascii="Arial" w:hAnsi="Arial" w:cs="Arial"/>
          <w:b/>
          <w:color w:val="000000"/>
          <w:sz w:val="22"/>
          <w:szCs w:val="22"/>
          <w:u w:val="single"/>
        </w:rPr>
        <w:t>dos por ciento (2%)</w:t>
      </w:r>
      <w:r w:rsidR="00CE5FA5" w:rsidRPr="000958AE">
        <w:rPr>
          <w:rFonts w:ascii="Arial" w:hAnsi="Arial" w:cs="Arial"/>
          <w:color w:val="000000"/>
          <w:sz w:val="22"/>
          <w:szCs w:val="22"/>
        </w:rPr>
        <w:t xml:space="preserve">, expresados en números enteros. </w:t>
      </w:r>
    </w:p>
    <w:p w14:paraId="3D1AB741" w14:textId="44F51C31" w:rsidR="00BC6DA7" w:rsidRPr="000958AE" w:rsidRDefault="00BC6DA7" w:rsidP="000405C4">
      <w:pPr>
        <w:ind w:right="51"/>
        <w:jc w:val="both"/>
        <w:rPr>
          <w:rFonts w:ascii="Arial" w:hAnsi="Arial" w:cs="Arial"/>
          <w:color w:val="000000"/>
          <w:sz w:val="22"/>
          <w:szCs w:val="22"/>
        </w:rPr>
      </w:pPr>
    </w:p>
    <w:p w14:paraId="0A476D01" w14:textId="40365421" w:rsidR="00BC6DA7" w:rsidRPr="000958AE" w:rsidRDefault="00492EA3" w:rsidP="000405C4">
      <w:pPr>
        <w:ind w:right="51"/>
        <w:jc w:val="both"/>
        <w:rPr>
          <w:rFonts w:ascii="Arial" w:hAnsi="Arial" w:cs="Arial"/>
          <w:color w:val="000000"/>
          <w:sz w:val="22"/>
          <w:szCs w:val="22"/>
        </w:rPr>
      </w:pPr>
      <w:r w:rsidRPr="000958AE">
        <w:rPr>
          <w:rFonts w:ascii="Arial" w:hAnsi="Arial" w:cs="Arial"/>
          <w:color w:val="000000"/>
          <w:sz w:val="22"/>
          <w:szCs w:val="22"/>
        </w:rPr>
        <w:t xml:space="preserve">Recuerde que los lances en la subasta deben respetar el margen mínimo, en el evento que </w:t>
      </w:r>
      <w:r w:rsidR="00A5068D" w:rsidRPr="000958AE">
        <w:rPr>
          <w:rFonts w:ascii="Arial" w:hAnsi="Arial" w:cs="Arial"/>
          <w:color w:val="000000"/>
          <w:sz w:val="22"/>
          <w:szCs w:val="22"/>
        </w:rPr>
        <w:t>la Unidad observe que un proponente no respeta el margen mínimo en alguno de los lances</w:t>
      </w:r>
      <w:r w:rsidR="004F0131" w:rsidRPr="000958AE">
        <w:rPr>
          <w:rFonts w:ascii="Arial" w:hAnsi="Arial" w:cs="Arial"/>
          <w:color w:val="000000"/>
          <w:sz w:val="22"/>
          <w:szCs w:val="22"/>
        </w:rPr>
        <w:t xml:space="preserve">, deberá catalogar el lance como no valido, para lo cual se advertirá dicha </w:t>
      </w:r>
      <w:r w:rsidR="002A758E" w:rsidRPr="000958AE">
        <w:rPr>
          <w:rFonts w:ascii="Arial" w:hAnsi="Arial" w:cs="Arial"/>
          <w:color w:val="000000"/>
          <w:sz w:val="22"/>
          <w:szCs w:val="22"/>
        </w:rPr>
        <w:t>novedad a través del chat de la subasta.</w:t>
      </w:r>
    </w:p>
    <w:p w14:paraId="52EB4F53" w14:textId="77777777" w:rsidR="00CE5FA5" w:rsidRPr="000958AE" w:rsidRDefault="00CE5FA5" w:rsidP="000405C4">
      <w:pPr>
        <w:ind w:right="51"/>
        <w:jc w:val="both"/>
        <w:rPr>
          <w:rFonts w:ascii="Arial" w:hAnsi="Arial" w:cs="Arial"/>
          <w:color w:val="000000"/>
          <w:sz w:val="22"/>
          <w:szCs w:val="22"/>
        </w:rPr>
      </w:pPr>
    </w:p>
    <w:p w14:paraId="284EF474"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0958AE" w:rsidRDefault="00CE5FA5" w:rsidP="000405C4">
      <w:pPr>
        <w:ind w:right="51"/>
        <w:jc w:val="both"/>
        <w:rPr>
          <w:rFonts w:ascii="Arial" w:hAnsi="Arial" w:cs="Arial"/>
          <w:color w:val="000000"/>
          <w:sz w:val="22"/>
          <w:szCs w:val="22"/>
        </w:rPr>
      </w:pPr>
    </w:p>
    <w:p w14:paraId="68C78EC4"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0958AE" w:rsidRDefault="00CE5FA5" w:rsidP="000405C4">
      <w:pPr>
        <w:ind w:right="51"/>
        <w:jc w:val="both"/>
        <w:rPr>
          <w:rFonts w:ascii="Arial" w:hAnsi="Arial" w:cs="Arial"/>
          <w:color w:val="000000"/>
          <w:sz w:val="22"/>
          <w:szCs w:val="22"/>
        </w:rPr>
      </w:pPr>
    </w:p>
    <w:p w14:paraId="4BBE03DF"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0958AE">
        <w:rPr>
          <w:rFonts w:ascii="Arial" w:hAnsi="Arial" w:cs="Arial"/>
          <w:b/>
          <w:color w:val="000000"/>
          <w:sz w:val="22"/>
          <w:szCs w:val="22"/>
        </w:rPr>
        <w:t>Si se realiza una postura por cualquiera de los proponentes habilitados en los últimos dos (2) minutos</w:t>
      </w:r>
      <w:r w:rsidRPr="000958AE">
        <w:rPr>
          <w:rFonts w:ascii="Arial" w:hAnsi="Arial" w:cs="Arial"/>
          <w:color w:val="000000"/>
          <w:sz w:val="22"/>
          <w:szCs w:val="22"/>
        </w:rPr>
        <w:t xml:space="preserve"> de duración del evento, y esta postura mejora la oferta que al momento se encuentra en la posición número uno (1), </w:t>
      </w:r>
      <w:r w:rsidRPr="000958AE">
        <w:rPr>
          <w:rFonts w:ascii="Arial" w:hAnsi="Arial" w:cs="Arial"/>
          <w:b/>
          <w:color w:val="000000"/>
          <w:sz w:val="22"/>
          <w:szCs w:val="22"/>
        </w:rPr>
        <w:t>la subasta se extenderá cinco (5) minutos más</w:t>
      </w:r>
      <w:r w:rsidRPr="000958AE">
        <w:rPr>
          <w:rFonts w:ascii="Arial" w:hAnsi="Arial" w:cs="Arial"/>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0958AE" w:rsidRDefault="00CE5FA5" w:rsidP="000405C4">
      <w:pPr>
        <w:ind w:right="51"/>
        <w:jc w:val="both"/>
        <w:rPr>
          <w:rFonts w:ascii="Arial" w:hAnsi="Arial" w:cs="Arial"/>
          <w:color w:val="000000"/>
          <w:sz w:val="22"/>
          <w:szCs w:val="22"/>
        </w:rPr>
      </w:pPr>
    </w:p>
    <w:p w14:paraId="33A2F8EA" w14:textId="561FA54D" w:rsidR="009E14B3"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El proponente que presente un lance </w:t>
      </w:r>
      <w:r w:rsidRPr="000958AE">
        <w:rPr>
          <w:rFonts w:ascii="Arial" w:hAnsi="Arial" w:cs="Arial"/>
          <w:b/>
          <w:color w:val="000000"/>
          <w:sz w:val="22"/>
          <w:szCs w:val="22"/>
        </w:rPr>
        <w:t xml:space="preserve">NO </w:t>
      </w:r>
      <w:r w:rsidR="009B3CBB" w:rsidRPr="000958AE">
        <w:rPr>
          <w:rFonts w:ascii="Arial" w:hAnsi="Arial" w:cs="Arial"/>
          <w:b/>
          <w:color w:val="000000"/>
          <w:sz w:val="22"/>
          <w:szCs w:val="22"/>
        </w:rPr>
        <w:t>VÁLIDO</w:t>
      </w:r>
      <w:r w:rsidRPr="000958AE">
        <w:rPr>
          <w:rFonts w:ascii="Arial" w:hAnsi="Arial" w:cs="Arial"/>
          <w:b/>
          <w:color w:val="000000"/>
          <w:sz w:val="22"/>
          <w:szCs w:val="22"/>
        </w:rPr>
        <w:t xml:space="preserve"> NO</w:t>
      </w:r>
      <w:r w:rsidRPr="000958AE">
        <w:rPr>
          <w:rFonts w:ascii="Arial" w:hAnsi="Arial" w:cs="Arial"/>
          <w:color w:val="000000"/>
          <w:sz w:val="22"/>
          <w:szCs w:val="22"/>
        </w:rPr>
        <w:t xml:space="preserve"> podrá en lo sucesivo efectuar más lances hasta tanto realice un lance valido, tomándose como su oferta el último lance valido.</w:t>
      </w:r>
    </w:p>
    <w:p w14:paraId="7841FFD6" w14:textId="77777777" w:rsidR="009E14B3" w:rsidRPr="000958AE" w:rsidRDefault="009E14B3" w:rsidP="000405C4">
      <w:pPr>
        <w:ind w:right="51"/>
        <w:jc w:val="both"/>
        <w:rPr>
          <w:rFonts w:ascii="Arial" w:hAnsi="Arial" w:cs="Arial"/>
          <w:color w:val="000000"/>
          <w:sz w:val="22"/>
          <w:szCs w:val="22"/>
        </w:rPr>
      </w:pPr>
    </w:p>
    <w:p w14:paraId="12841E20"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Serán lances no validos: </w:t>
      </w:r>
    </w:p>
    <w:p w14:paraId="71845EA7"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7E30333C"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lance está por debajo del margen mínimo de mejora. </w:t>
      </w:r>
    </w:p>
    <w:p w14:paraId="1A2A8DB2"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proponente presenta la lista de precios en blanco. </w:t>
      </w:r>
    </w:p>
    <w:p w14:paraId="6D8A93BE"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proponente realiza lances por fuera del tiempo establecido. </w:t>
      </w:r>
    </w:p>
    <w:p w14:paraId="7852D50F" w14:textId="4CB617E1"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Si el proponente incorpora valor por encima del máximo establecido, incluido dentro de las causales de rechazo</w:t>
      </w:r>
      <w:r w:rsidR="00C23ED3" w:rsidRPr="000958AE">
        <w:rPr>
          <w:rFonts w:ascii="Arial" w:hAnsi="Arial" w:cs="Arial"/>
          <w:color w:val="000000"/>
          <w:sz w:val="22"/>
          <w:szCs w:val="22"/>
        </w:rPr>
        <w:t>.</w:t>
      </w:r>
    </w:p>
    <w:p w14:paraId="1CC4962A" w14:textId="77777777" w:rsidR="00CE5FA5" w:rsidRPr="000958AE" w:rsidRDefault="00CE5FA5" w:rsidP="000405C4">
      <w:pPr>
        <w:ind w:right="51"/>
        <w:jc w:val="both"/>
        <w:rPr>
          <w:rFonts w:ascii="Arial" w:hAnsi="Arial" w:cs="Arial"/>
          <w:color w:val="000000"/>
          <w:sz w:val="22"/>
          <w:szCs w:val="22"/>
        </w:rPr>
      </w:pPr>
    </w:p>
    <w:p w14:paraId="3CC18A85"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0958AE" w:rsidRDefault="00CE5FA5" w:rsidP="000405C4">
      <w:pPr>
        <w:ind w:right="51"/>
        <w:jc w:val="both"/>
        <w:rPr>
          <w:rFonts w:ascii="Arial" w:hAnsi="Arial" w:cs="Arial"/>
          <w:color w:val="000000"/>
          <w:sz w:val="22"/>
          <w:szCs w:val="22"/>
        </w:rPr>
      </w:pPr>
    </w:p>
    <w:p w14:paraId="61B6645D"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6C959413"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5718B6F1" w14:textId="1362DBDC" w:rsidR="00C23ED3" w:rsidRPr="000958AE" w:rsidRDefault="00C23ED3" w:rsidP="000405C4">
      <w:pPr>
        <w:ind w:right="51"/>
        <w:jc w:val="both"/>
        <w:rPr>
          <w:rFonts w:ascii="Arial" w:hAnsi="Arial" w:cs="Arial"/>
          <w:color w:val="000000"/>
          <w:sz w:val="22"/>
          <w:szCs w:val="22"/>
        </w:rPr>
      </w:pPr>
      <w:r w:rsidRPr="000958AE">
        <w:rPr>
          <w:rFonts w:ascii="Arial" w:hAnsi="Arial" w:cs="Arial"/>
          <w:color w:val="000000"/>
          <w:sz w:val="22"/>
          <w:szCs w:val="22"/>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0958AE" w:rsidRDefault="00C23ED3" w:rsidP="000405C4">
      <w:pPr>
        <w:ind w:right="51"/>
        <w:jc w:val="both"/>
        <w:rPr>
          <w:rFonts w:ascii="Arial" w:hAnsi="Arial" w:cs="Arial"/>
          <w:color w:val="000000"/>
          <w:sz w:val="22"/>
          <w:szCs w:val="22"/>
        </w:rPr>
      </w:pPr>
    </w:p>
    <w:p w14:paraId="65A6D53D" w14:textId="6A2F25CC"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0958AE">
        <w:rPr>
          <w:rFonts w:ascii="Arial" w:hAnsi="Arial" w:cs="Arial"/>
          <w:i/>
          <w:color w:val="000000"/>
          <w:sz w:val="22"/>
          <w:szCs w:val="22"/>
        </w:rPr>
        <w:t>la subasta debe ser suspendida y cuando la falla técnica haya sido superada la entidad estatal debe reiniciar la subasta…</w:t>
      </w:r>
      <w:r w:rsidRPr="000958AE">
        <w:rPr>
          <w:rFonts w:ascii="Arial" w:hAnsi="Arial" w:cs="Arial"/>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0958AE" w:rsidRDefault="00887214" w:rsidP="000405C4">
      <w:pPr>
        <w:ind w:right="51"/>
        <w:jc w:val="both"/>
        <w:rPr>
          <w:rFonts w:ascii="Arial" w:hAnsi="Arial" w:cs="Arial"/>
          <w:color w:val="000000"/>
          <w:sz w:val="22"/>
          <w:szCs w:val="22"/>
        </w:rPr>
      </w:pPr>
    </w:p>
    <w:p w14:paraId="6CF3709A" w14:textId="09AA5BBF" w:rsidR="00CE5FA5" w:rsidRPr="000958AE" w:rsidRDefault="00003E78" w:rsidP="00044B37">
      <w:pPr>
        <w:ind w:right="51"/>
        <w:jc w:val="center"/>
        <w:rPr>
          <w:rFonts w:ascii="Arial" w:hAnsi="Arial" w:cs="Arial"/>
          <w:b/>
          <w:color w:val="000000"/>
          <w:sz w:val="22"/>
          <w:szCs w:val="22"/>
        </w:rPr>
      </w:pPr>
      <w:r w:rsidRPr="000958AE">
        <w:rPr>
          <w:rFonts w:ascii="Arial" w:hAnsi="Arial" w:cs="Arial"/>
          <w:b/>
          <w:color w:val="000000"/>
          <w:sz w:val="22"/>
          <w:szCs w:val="22"/>
        </w:rPr>
        <w:t xml:space="preserve">IX </w:t>
      </w:r>
      <w:r w:rsidR="00CE5FA5" w:rsidRPr="000958AE">
        <w:rPr>
          <w:rFonts w:ascii="Arial" w:hAnsi="Arial" w:cs="Arial"/>
          <w:b/>
          <w:color w:val="000000"/>
          <w:sz w:val="22"/>
          <w:szCs w:val="22"/>
        </w:rPr>
        <w:t>APERTURA DEL SOBRE ECONÓMICO</w:t>
      </w:r>
    </w:p>
    <w:p w14:paraId="5233B097"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3D4B1017" w14:textId="5B7207C1" w:rsidR="007B6931"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Llegada la fecha y hora establecida en el cronograma del proceso, LA UNIDAD procederá a abrir los </w:t>
      </w:r>
      <w:r w:rsidR="001A1B96" w:rsidRPr="000958AE">
        <w:rPr>
          <w:rFonts w:ascii="Arial" w:hAnsi="Arial" w:cs="Arial"/>
          <w:color w:val="000000"/>
          <w:sz w:val="22"/>
          <w:szCs w:val="22"/>
        </w:rPr>
        <w:t>sobres electrónicos</w:t>
      </w:r>
      <w:r w:rsidRPr="000958AE">
        <w:rPr>
          <w:rFonts w:ascii="Arial" w:hAnsi="Arial" w:cs="Arial"/>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0958AE">
        <w:rPr>
          <w:rFonts w:ascii="Arial" w:hAnsi="Arial" w:cs="Arial"/>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0958AE" w:rsidRDefault="007B6931" w:rsidP="000405C4">
      <w:pPr>
        <w:ind w:right="51"/>
        <w:jc w:val="both"/>
        <w:rPr>
          <w:rFonts w:ascii="Arial" w:hAnsi="Arial" w:cs="Arial"/>
          <w:color w:val="000000"/>
          <w:sz w:val="22"/>
          <w:szCs w:val="22"/>
        </w:rPr>
      </w:pPr>
    </w:p>
    <w:p w14:paraId="557ECF33" w14:textId="1EC8ABA8"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El proponente que haya sido habilitado para participar en la subasta electrónica </w:t>
      </w:r>
      <w:r w:rsidR="00645EC2" w:rsidRPr="000958AE">
        <w:rPr>
          <w:rFonts w:ascii="Arial" w:hAnsi="Arial" w:cs="Arial"/>
          <w:color w:val="000000"/>
          <w:sz w:val="22"/>
          <w:szCs w:val="22"/>
        </w:rPr>
        <w:t>inversa</w:t>
      </w:r>
      <w:r w:rsidRPr="000958AE">
        <w:rPr>
          <w:rFonts w:ascii="Arial" w:hAnsi="Arial" w:cs="Arial"/>
          <w:color w:val="000000"/>
          <w:sz w:val="22"/>
          <w:szCs w:val="22"/>
        </w:rPr>
        <w:t xml:space="preserve"> deberá tener en cuenta las siguientes recomendaciones técnicas para su participación: </w:t>
      </w:r>
    </w:p>
    <w:p w14:paraId="7CDFC8D1"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3027EC58"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1)  Tener conexión a internet estable. </w:t>
      </w:r>
    </w:p>
    <w:p w14:paraId="06A2AD89"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2)  Estar registrado, tener usuario y clave de acceso a SECOP II </w:t>
      </w:r>
    </w:p>
    <w:p w14:paraId="29E811C6"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510E2EFE" w14:textId="78BE543E" w:rsidR="0045484B"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0958AE" w:rsidRDefault="00E03CB2" w:rsidP="000405C4">
      <w:pPr>
        <w:jc w:val="both"/>
        <w:rPr>
          <w:rFonts w:ascii="Arial" w:hAnsi="Arial" w:cs="Arial"/>
          <w:sz w:val="22"/>
          <w:szCs w:val="22"/>
          <w:highlight w:val="cyan"/>
        </w:rPr>
      </w:pPr>
    </w:p>
    <w:p w14:paraId="55D1B6BC" w14:textId="136E19F6" w:rsidR="0040246D" w:rsidRPr="000958AE" w:rsidRDefault="001A1B96" w:rsidP="00044B37">
      <w:pPr>
        <w:tabs>
          <w:tab w:val="left" w:pos="567"/>
        </w:tabs>
        <w:jc w:val="center"/>
        <w:rPr>
          <w:rFonts w:ascii="Arial" w:hAnsi="Arial" w:cs="Arial"/>
          <w:b/>
          <w:sz w:val="22"/>
          <w:szCs w:val="22"/>
        </w:rPr>
      </w:pPr>
      <w:r w:rsidRPr="000958AE">
        <w:rPr>
          <w:rFonts w:ascii="Arial" w:hAnsi="Arial" w:cs="Arial"/>
          <w:b/>
          <w:sz w:val="22"/>
          <w:szCs w:val="22"/>
        </w:rPr>
        <w:t xml:space="preserve">X </w:t>
      </w:r>
      <w:r w:rsidR="0040246D" w:rsidRPr="000958AE">
        <w:rPr>
          <w:rFonts w:ascii="Arial" w:hAnsi="Arial" w:cs="Arial"/>
          <w:b/>
          <w:sz w:val="22"/>
          <w:szCs w:val="22"/>
        </w:rPr>
        <w:t>PRECIOS ARTIFICIALMENTE BAJOS</w:t>
      </w:r>
    </w:p>
    <w:p w14:paraId="371F750F" w14:textId="4CDA9BB6" w:rsidR="0040246D" w:rsidRPr="000958AE" w:rsidRDefault="0040246D" w:rsidP="000405C4">
      <w:pPr>
        <w:tabs>
          <w:tab w:val="left" w:pos="567"/>
        </w:tabs>
        <w:jc w:val="both"/>
        <w:rPr>
          <w:rFonts w:ascii="Arial" w:hAnsi="Arial" w:cs="Arial"/>
          <w:b/>
          <w:sz w:val="22"/>
          <w:szCs w:val="22"/>
        </w:rPr>
      </w:pPr>
    </w:p>
    <w:p w14:paraId="790CDA0F" w14:textId="37C61E9F" w:rsidR="0040246D" w:rsidRPr="000958AE" w:rsidRDefault="0040246D" w:rsidP="000405C4">
      <w:pPr>
        <w:jc w:val="both"/>
        <w:rPr>
          <w:rFonts w:ascii="Arial" w:hAnsi="Arial" w:cs="Arial"/>
          <w:sz w:val="22"/>
          <w:szCs w:val="22"/>
        </w:rPr>
      </w:pPr>
      <w:r w:rsidRPr="000958AE">
        <w:rPr>
          <w:rFonts w:ascii="Arial" w:hAnsi="Arial" w:cs="Arial"/>
          <w:sz w:val="22"/>
          <w:szCs w:val="22"/>
        </w:rPr>
        <w:t xml:space="preserve">En ningún caso la plataforma tecnológica determinará precios artificialmente bajos, este proceso lo determinará la </w:t>
      </w:r>
      <w:r w:rsidR="00D5423C" w:rsidRPr="000958AE">
        <w:rPr>
          <w:rFonts w:ascii="Arial" w:hAnsi="Arial" w:cs="Arial"/>
          <w:sz w:val="22"/>
          <w:szCs w:val="22"/>
        </w:rPr>
        <w:t>entidad una vez culminada</w:t>
      </w:r>
      <w:r w:rsidRPr="000958AE">
        <w:rPr>
          <w:rFonts w:ascii="Arial" w:hAnsi="Arial" w:cs="Arial"/>
          <w:sz w:val="22"/>
          <w:szCs w:val="22"/>
        </w:rPr>
        <w:t xml:space="preserve"> el evento de subasta y aplicará lo dispuesto por el artículo 2.2.1.1.2.2.4 del Decreto 1082 de 2015.</w:t>
      </w:r>
    </w:p>
    <w:p w14:paraId="7D166D27" w14:textId="77777777" w:rsidR="0040246D" w:rsidRPr="000958AE" w:rsidRDefault="0040246D" w:rsidP="000405C4">
      <w:pPr>
        <w:jc w:val="both"/>
        <w:rPr>
          <w:rFonts w:ascii="Arial" w:hAnsi="Arial" w:cs="Arial"/>
          <w:sz w:val="22"/>
          <w:szCs w:val="22"/>
        </w:rPr>
      </w:pPr>
    </w:p>
    <w:p w14:paraId="60666D2C" w14:textId="1BFFA09F" w:rsidR="0040246D" w:rsidRPr="000958AE" w:rsidRDefault="0040246D" w:rsidP="000405C4">
      <w:pPr>
        <w:jc w:val="both"/>
        <w:rPr>
          <w:rFonts w:ascii="Arial" w:hAnsi="Arial" w:cs="Arial"/>
          <w:sz w:val="22"/>
          <w:szCs w:val="22"/>
        </w:rPr>
      </w:pPr>
      <w:r w:rsidRPr="000958AE">
        <w:rPr>
          <w:rFonts w:ascii="Arial" w:hAnsi="Arial" w:cs="Arial"/>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0958AE">
        <w:rPr>
          <w:rFonts w:ascii="Arial" w:hAnsi="Arial" w:cs="Arial"/>
          <w:sz w:val="22"/>
          <w:szCs w:val="22"/>
        </w:rPr>
        <w:t>podría considerarse como un precio</w:t>
      </w:r>
      <w:r w:rsidRPr="000958AE">
        <w:rPr>
          <w:rFonts w:ascii="Arial" w:hAnsi="Arial" w:cs="Arial"/>
          <w:sz w:val="22"/>
          <w:szCs w:val="22"/>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0958AE" w:rsidRDefault="00926D69" w:rsidP="000405C4">
      <w:pPr>
        <w:jc w:val="both"/>
        <w:rPr>
          <w:rFonts w:ascii="Arial" w:hAnsi="Arial" w:cs="Arial"/>
          <w:sz w:val="22"/>
          <w:szCs w:val="22"/>
        </w:rPr>
      </w:pPr>
    </w:p>
    <w:p w14:paraId="79947818" w14:textId="0B741520" w:rsidR="0040246D" w:rsidRPr="000958AE" w:rsidRDefault="00926D69" w:rsidP="000405C4">
      <w:pPr>
        <w:jc w:val="both"/>
        <w:rPr>
          <w:rFonts w:ascii="Arial" w:hAnsi="Arial" w:cs="Arial"/>
          <w:b/>
          <w:sz w:val="22"/>
          <w:szCs w:val="22"/>
        </w:rPr>
      </w:pPr>
      <w:r w:rsidRPr="000958AE">
        <w:rPr>
          <w:rFonts w:ascii="Arial" w:hAnsi="Arial" w:cs="Arial"/>
          <w:sz w:val="22"/>
          <w:szCs w:val="22"/>
        </w:rPr>
        <w:t xml:space="preserve">Para determinar </w:t>
      </w:r>
      <w:r w:rsidR="00003E78" w:rsidRPr="000958AE">
        <w:rPr>
          <w:rFonts w:ascii="Arial" w:hAnsi="Arial" w:cs="Arial"/>
          <w:sz w:val="22"/>
          <w:szCs w:val="22"/>
        </w:rPr>
        <w:t>cuándo</w:t>
      </w:r>
      <w:r w:rsidRPr="000958AE">
        <w:rPr>
          <w:rFonts w:ascii="Arial" w:hAnsi="Arial" w:cs="Arial"/>
          <w:sz w:val="22"/>
          <w:szCs w:val="22"/>
        </w:rPr>
        <w:t xml:space="preserve"> una oferta económica puede resultar artificialmente baja, LA UNIDAD dará aplicación a la metodología establecida en la </w:t>
      </w:r>
      <w:r w:rsidRPr="000958AE">
        <w:rPr>
          <w:rFonts w:ascii="Arial" w:hAnsi="Arial" w:cs="Arial"/>
          <w:b/>
          <w:i/>
          <w:sz w:val="22"/>
          <w:szCs w:val="22"/>
        </w:rPr>
        <w:t>GUÍA PARA EL MANEJO DE OFERTAS ARTIFICIALMENTE BAJAS EN PROCESOS DE CONTRATACIÓN</w:t>
      </w:r>
      <w:r w:rsidRPr="000958AE">
        <w:rPr>
          <w:rFonts w:ascii="Arial" w:hAnsi="Arial" w:cs="Arial"/>
          <w:sz w:val="22"/>
          <w:szCs w:val="22"/>
        </w:rPr>
        <w:t>, expedida por Colombia Compra Eficiente.</w:t>
      </w:r>
      <w:r w:rsidR="00003E78" w:rsidRPr="000958AE">
        <w:rPr>
          <w:rFonts w:ascii="Arial" w:hAnsi="Arial" w:cs="Arial"/>
          <w:sz w:val="22"/>
          <w:szCs w:val="22"/>
        </w:rPr>
        <w:t xml:space="preserve"> </w:t>
      </w:r>
      <w:hyperlink r:id="rId15" w:history="1">
        <w:r w:rsidR="00003E78" w:rsidRPr="000958AE">
          <w:rPr>
            <w:rStyle w:val="Hipervnculo"/>
            <w:rFonts w:ascii="Arial" w:hAnsi="Arial" w:cs="Arial"/>
            <w:sz w:val="22"/>
            <w:szCs w:val="22"/>
          </w:rPr>
          <w:t>https://colombiacompra.gov.co/tags/ofertas-artificialmente-bajas</w:t>
        </w:r>
      </w:hyperlink>
      <w:r w:rsidR="00003E78" w:rsidRPr="000958AE">
        <w:rPr>
          <w:rFonts w:ascii="Arial" w:hAnsi="Arial" w:cs="Arial"/>
          <w:sz w:val="22"/>
          <w:szCs w:val="22"/>
        </w:rPr>
        <w:t xml:space="preserve"> </w:t>
      </w:r>
    </w:p>
    <w:p w14:paraId="1A9F0C48" w14:textId="77777777" w:rsidR="00C77DC2" w:rsidRPr="000958AE" w:rsidRDefault="00C77DC2" w:rsidP="004F2B22">
      <w:pPr>
        <w:tabs>
          <w:tab w:val="left" w:pos="567"/>
        </w:tabs>
        <w:jc w:val="both"/>
        <w:rPr>
          <w:rFonts w:ascii="Arial" w:hAnsi="Arial" w:cs="Arial"/>
          <w:b/>
          <w:sz w:val="22"/>
          <w:szCs w:val="22"/>
        </w:rPr>
      </w:pPr>
    </w:p>
    <w:p w14:paraId="02388D61" w14:textId="530FA7A3" w:rsidR="00E066DE" w:rsidRPr="000958AE" w:rsidRDefault="0040246D" w:rsidP="00671696">
      <w:pPr>
        <w:tabs>
          <w:tab w:val="left" w:pos="567"/>
        </w:tabs>
        <w:ind w:left="360"/>
        <w:jc w:val="center"/>
        <w:rPr>
          <w:rFonts w:ascii="Arial" w:hAnsi="Arial" w:cs="Arial"/>
          <w:b/>
          <w:sz w:val="22"/>
          <w:szCs w:val="22"/>
        </w:rPr>
      </w:pPr>
      <w:r w:rsidRPr="000958AE">
        <w:rPr>
          <w:rFonts w:ascii="Arial" w:hAnsi="Arial" w:cs="Arial"/>
          <w:b/>
          <w:sz w:val="22"/>
          <w:szCs w:val="22"/>
        </w:rPr>
        <w:t>X</w:t>
      </w:r>
      <w:r w:rsidR="00003E78" w:rsidRPr="000958AE">
        <w:rPr>
          <w:rFonts w:ascii="Arial" w:hAnsi="Arial" w:cs="Arial"/>
          <w:b/>
          <w:sz w:val="22"/>
          <w:szCs w:val="22"/>
        </w:rPr>
        <w:t>I</w:t>
      </w:r>
      <w:r w:rsidRPr="000958AE">
        <w:rPr>
          <w:rFonts w:ascii="Arial" w:hAnsi="Arial" w:cs="Arial"/>
          <w:b/>
          <w:sz w:val="22"/>
          <w:szCs w:val="22"/>
        </w:rPr>
        <w:t xml:space="preserve"> </w:t>
      </w:r>
      <w:r w:rsidR="00EE36B2" w:rsidRPr="000958AE">
        <w:rPr>
          <w:rFonts w:ascii="Arial" w:hAnsi="Arial" w:cs="Arial"/>
          <w:b/>
          <w:sz w:val="22"/>
          <w:szCs w:val="22"/>
        </w:rPr>
        <w:t>PROPUESTA ECONÓMICA</w:t>
      </w:r>
    </w:p>
    <w:p w14:paraId="44813A40" w14:textId="77777777" w:rsidR="0083444B" w:rsidRPr="000958AE" w:rsidRDefault="0083444B" w:rsidP="000405C4">
      <w:pPr>
        <w:tabs>
          <w:tab w:val="left" w:pos="567"/>
        </w:tabs>
        <w:jc w:val="both"/>
        <w:rPr>
          <w:rFonts w:ascii="Arial" w:hAnsi="Arial" w:cs="Arial"/>
          <w:b/>
          <w:sz w:val="22"/>
          <w:szCs w:val="22"/>
        </w:rPr>
      </w:pPr>
    </w:p>
    <w:p w14:paraId="737748B5" w14:textId="77777777" w:rsidR="004700DD" w:rsidRPr="004700DD" w:rsidRDefault="004700DD" w:rsidP="004700DD">
      <w:pPr>
        <w:autoSpaceDE w:val="0"/>
        <w:autoSpaceDN w:val="0"/>
        <w:adjustRightInd w:val="0"/>
        <w:ind w:right="283"/>
        <w:jc w:val="both"/>
        <w:rPr>
          <w:rFonts w:ascii="Arial" w:hAnsi="Arial" w:cs="Arial"/>
          <w:sz w:val="22"/>
          <w:szCs w:val="22"/>
        </w:rPr>
      </w:pPr>
    </w:p>
    <w:p w14:paraId="422D3706" w14:textId="725E3D63"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La propuesta económica debe ser diligenciada a través de la plataforma</w:t>
      </w:r>
      <w:r w:rsidR="00044B37">
        <w:rPr>
          <w:rFonts w:ascii="Arial" w:hAnsi="Arial" w:cs="Arial"/>
          <w:sz w:val="22"/>
          <w:szCs w:val="22"/>
        </w:rPr>
        <w:t xml:space="preserve"> SECOP II donde se disponen los </w:t>
      </w:r>
      <w:r w:rsidRPr="004700DD">
        <w:rPr>
          <w:rFonts w:ascii="Arial" w:hAnsi="Arial" w:cs="Arial"/>
          <w:sz w:val="22"/>
          <w:szCs w:val="22"/>
        </w:rPr>
        <w:t>ítems requeridos por LA UNIDAD, si el proponente superar el valor unitario establecido se rechazará la oferta presentada.</w:t>
      </w:r>
    </w:p>
    <w:p w14:paraId="5BA4B0FA" w14:textId="77777777" w:rsidR="004700DD" w:rsidRPr="004700DD" w:rsidRDefault="004700DD" w:rsidP="004700DD">
      <w:pPr>
        <w:autoSpaceDE w:val="0"/>
        <w:autoSpaceDN w:val="0"/>
        <w:adjustRightInd w:val="0"/>
        <w:ind w:right="283"/>
        <w:jc w:val="both"/>
        <w:rPr>
          <w:rFonts w:ascii="Arial" w:hAnsi="Arial" w:cs="Arial"/>
          <w:sz w:val="22"/>
          <w:szCs w:val="22"/>
        </w:rPr>
      </w:pPr>
    </w:p>
    <w:p w14:paraId="582651D1" w14:textId="08FE6A4D" w:rsidR="004700DD" w:rsidRPr="004700DD" w:rsidRDefault="00D71361"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Los valores unita</w:t>
      </w:r>
      <w:r>
        <w:rPr>
          <w:rFonts w:ascii="Arial" w:hAnsi="Arial" w:cs="Arial"/>
          <w:sz w:val="22"/>
          <w:szCs w:val="22"/>
        </w:rPr>
        <w:t xml:space="preserve">rios de todos los </w:t>
      </w:r>
      <w:r w:rsidRPr="004700DD">
        <w:rPr>
          <w:rFonts w:ascii="Arial" w:hAnsi="Arial" w:cs="Arial"/>
          <w:sz w:val="22"/>
          <w:szCs w:val="22"/>
        </w:rPr>
        <w:t>ítems contemplados en la propuesta económica deben</w:t>
      </w:r>
      <w:r w:rsidR="004700DD" w:rsidRPr="004700DD">
        <w:rPr>
          <w:rFonts w:ascii="Arial" w:hAnsi="Arial" w:cs="Arial"/>
          <w:sz w:val="22"/>
          <w:szCs w:val="22"/>
        </w:rPr>
        <w:t xml:space="preserve"> incluir los impuestos tasas y contribuciones a que haya lugar, así como los demás gastos tributarios nacionales, departamentales, municipales etc., y de cualquier otra naturaleza que conlleve la celebración del contrato.</w:t>
      </w:r>
    </w:p>
    <w:p w14:paraId="511DA773" w14:textId="77777777" w:rsidR="004700DD" w:rsidRPr="004700DD" w:rsidRDefault="004700DD" w:rsidP="004700DD">
      <w:pPr>
        <w:autoSpaceDE w:val="0"/>
        <w:autoSpaceDN w:val="0"/>
        <w:adjustRightInd w:val="0"/>
        <w:ind w:right="283"/>
        <w:jc w:val="both"/>
        <w:rPr>
          <w:rFonts w:ascii="Arial" w:hAnsi="Arial" w:cs="Arial"/>
          <w:sz w:val="22"/>
          <w:szCs w:val="22"/>
        </w:rPr>
      </w:pPr>
    </w:p>
    <w:p w14:paraId="79ADCF86" w14:textId="6F2182C1" w:rsidR="004700DD" w:rsidRPr="004700DD" w:rsidRDefault="004700DD" w:rsidP="004700DD">
      <w:pPr>
        <w:autoSpaceDE w:val="0"/>
        <w:autoSpaceDN w:val="0"/>
        <w:adjustRightInd w:val="0"/>
        <w:ind w:right="283"/>
        <w:jc w:val="both"/>
        <w:rPr>
          <w:rFonts w:ascii="Arial" w:hAnsi="Arial" w:cs="Arial"/>
          <w:sz w:val="22"/>
          <w:szCs w:val="22"/>
        </w:rPr>
      </w:pPr>
      <w:r>
        <w:rPr>
          <w:rFonts w:ascii="Arial" w:hAnsi="Arial" w:cs="Arial"/>
          <w:sz w:val="22"/>
          <w:szCs w:val="22"/>
        </w:rPr>
        <w:t>El Anexo 1</w:t>
      </w:r>
      <w:r w:rsidR="00F120E6">
        <w:rPr>
          <w:rFonts w:ascii="Arial" w:hAnsi="Arial" w:cs="Arial"/>
          <w:sz w:val="22"/>
          <w:szCs w:val="22"/>
        </w:rPr>
        <w:t>4</w:t>
      </w:r>
      <w:r w:rsidRPr="004700DD">
        <w:rPr>
          <w:rFonts w:ascii="Arial" w:hAnsi="Arial" w:cs="Arial"/>
          <w:sz w:val="22"/>
          <w:szCs w:val="22"/>
        </w:rPr>
        <w:t xml:space="preserve"> contiene los ítems, descripción, unidad de medida, cantidades y los valores arroja</w:t>
      </w:r>
      <w:r w:rsidR="000D2DFD">
        <w:rPr>
          <w:rFonts w:ascii="Arial" w:hAnsi="Arial" w:cs="Arial"/>
          <w:sz w:val="22"/>
          <w:szCs w:val="22"/>
        </w:rPr>
        <w:t>dos en la media geométrica del e</w:t>
      </w:r>
      <w:r w:rsidRPr="004700DD">
        <w:rPr>
          <w:rFonts w:ascii="Arial" w:hAnsi="Arial" w:cs="Arial"/>
          <w:sz w:val="22"/>
          <w:szCs w:val="22"/>
        </w:rPr>
        <w:t xml:space="preserve">studio de </w:t>
      </w:r>
      <w:r w:rsidR="000D2DFD">
        <w:rPr>
          <w:rFonts w:ascii="Arial" w:hAnsi="Arial" w:cs="Arial"/>
          <w:sz w:val="22"/>
          <w:szCs w:val="22"/>
        </w:rPr>
        <w:t>m</w:t>
      </w:r>
      <w:r w:rsidRPr="004700DD">
        <w:rPr>
          <w:rFonts w:ascii="Arial" w:hAnsi="Arial" w:cs="Arial"/>
          <w:sz w:val="22"/>
          <w:szCs w:val="22"/>
        </w:rPr>
        <w:t xml:space="preserve">ercado, según la necesidad. Este anexo es de carácter informativo para los proponentes, </w:t>
      </w:r>
      <w:r w:rsidR="00F120E6">
        <w:rPr>
          <w:rFonts w:ascii="Arial" w:hAnsi="Arial" w:cs="Arial"/>
          <w:sz w:val="22"/>
          <w:szCs w:val="22"/>
        </w:rPr>
        <w:t xml:space="preserve">donde postulando su oferta económica para identificar el valor de unitario y ahorro obtenido por cada servicio y/o bien requerido, </w:t>
      </w:r>
      <w:r w:rsidRPr="004700DD">
        <w:rPr>
          <w:rFonts w:ascii="Arial" w:hAnsi="Arial" w:cs="Arial"/>
          <w:sz w:val="22"/>
          <w:szCs w:val="22"/>
        </w:rPr>
        <w:t>ya que la propuesta se debe diligenciar por los interesados en la plataforma SECOP II y solo se tendrá en cuenta por parte de la Unidad después del evento de subasta para obtener los valores unitarios para adjudicación y ejecución del contrato que resulte.</w:t>
      </w:r>
    </w:p>
    <w:p w14:paraId="1BFF4556" w14:textId="77777777" w:rsidR="004700DD" w:rsidRPr="004700DD" w:rsidRDefault="004700DD" w:rsidP="004700DD">
      <w:pPr>
        <w:autoSpaceDE w:val="0"/>
        <w:autoSpaceDN w:val="0"/>
        <w:adjustRightInd w:val="0"/>
        <w:ind w:right="283"/>
        <w:jc w:val="both"/>
        <w:rPr>
          <w:rFonts w:ascii="Arial" w:hAnsi="Arial" w:cs="Arial"/>
          <w:sz w:val="22"/>
          <w:szCs w:val="22"/>
        </w:rPr>
      </w:pPr>
    </w:p>
    <w:p w14:paraId="2B13BF3F" w14:textId="4C4263FF"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 xml:space="preserve">El valor que será subastado es el menor valor que oferten los proponentes por la </w:t>
      </w:r>
      <w:proofErr w:type="gramStart"/>
      <w:r w:rsidRPr="004700DD">
        <w:rPr>
          <w:rFonts w:ascii="Arial" w:hAnsi="Arial" w:cs="Arial"/>
          <w:sz w:val="22"/>
          <w:szCs w:val="22"/>
        </w:rPr>
        <w:t>sumat</w:t>
      </w:r>
      <w:r w:rsidR="00D71361">
        <w:rPr>
          <w:rFonts w:ascii="Arial" w:hAnsi="Arial" w:cs="Arial"/>
          <w:sz w:val="22"/>
          <w:szCs w:val="22"/>
        </w:rPr>
        <w:t>oria total</w:t>
      </w:r>
      <w:proofErr w:type="gramEnd"/>
      <w:r w:rsidR="00D71361">
        <w:rPr>
          <w:rFonts w:ascii="Arial" w:hAnsi="Arial" w:cs="Arial"/>
          <w:sz w:val="22"/>
          <w:szCs w:val="22"/>
        </w:rPr>
        <w:t xml:space="preserve"> de los </w:t>
      </w:r>
      <w:r w:rsidRPr="004700DD">
        <w:rPr>
          <w:rFonts w:ascii="Arial" w:hAnsi="Arial" w:cs="Arial"/>
          <w:sz w:val="22"/>
          <w:szCs w:val="22"/>
        </w:rPr>
        <w:t>ítems requeridos por la Unidad en la plataforma SECOP II, en concordancia con el Anexo 1</w:t>
      </w:r>
      <w:r w:rsidR="00F120E6">
        <w:rPr>
          <w:rFonts w:ascii="Arial" w:hAnsi="Arial" w:cs="Arial"/>
          <w:sz w:val="22"/>
          <w:szCs w:val="22"/>
        </w:rPr>
        <w:t>4</w:t>
      </w:r>
      <w:r w:rsidR="00E45EB0">
        <w:rPr>
          <w:rFonts w:ascii="Arial" w:hAnsi="Arial" w:cs="Arial"/>
          <w:sz w:val="22"/>
          <w:szCs w:val="22"/>
        </w:rPr>
        <w:t xml:space="preserve"> del proceso, el cual no debe ser anexado a la propuesta económica.</w:t>
      </w:r>
    </w:p>
    <w:p w14:paraId="2F9CA6E9" w14:textId="77777777" w:rsidR="004700DD" w:rsidRPr="004700DD" w:rsidRDefault="004700DD" w:rsidP="004700DD">
      <w:pPr>
        <w:autoSpaceDE w:val="0"/>
        <w:autoSpaceDN w:val="0"/>
        <w:adjustRightInd w:val="0"/>
        <w:ind w:right="283"/>
        <w:jc w:val="both"/>
        <w:rPr>
          <w:rFonts w:ascii="Arial" w:hAnsi="Arial" w:cs="Arial"/>
          <w:sz w:val="22"/>
          <w:szCs w:val="22"/>
        </w:rPr>
      </w:pPr>
    </w:p>
    <w:p w14:paraId="27BBF603" w14:textId="1AEE433F"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 xml:space="preserve">En el desarrollo del evento de subasta inversa el lance se debe aplicar sobre el valor total de la propuesta económica por los </w:t>
      </w:r>
      <w:r w:rsidR="00F120E6">
        <w:rPr>
          <w:rFonts w:ascii="Arial" w:hAnsi="Arial" w:cs="Arial"/>
          <w:sz w:val="22"/>
          <w:szCs w:val="22"/>
        </w:rPr>
        <w:t xml:space="preserve">servicios y/o ítems </w:t>
      </w:r>
      <w:r w:rsidRPr="004700DD">
        <w:rPr>
          <w:rFonts w:ascii="Arial" w:hAnsi="Arial" w:cs="Arial"/>
          <w:sz w:val="22"/>
          <w:szCs w:val="22"/>
        </w:rPr>
        <w:t>requeridos para efectos de adjudicación y ejecución del contrato, el valor que resulte del lance ganador en el evento de subasta o de la propuesta económica ganadora</w:t>
      </w:r>
      <w:r w:rsidR="00EA533A">
        <w:rPr>
          <w:rFonts w:ascii="Arial" w:hAnsi="Arial" w:cs="Arial"/>
          <w:sz w:val="22"/>
          <w:szCs w:val="22"/>
        </w:rPr>
        <w:t>,</w:t>
      </w:r>
      <w:r w:rsidRPr="004700DD">
        <w:rPr>
          <w:rFonts w:ascii="Arial" w:hAnsi="Arial" w:cs="Arial"/>
          <w:sz w:val="22"/>
          <w:szCs w:val="22"/>
        </w:rPr>
        <w:t xml:space="preserve"> </w:t>
      </w:r>
      <w:r w:rsidR="00EA533A">
        <w:rPr>
          <w:rFonts w:ascii="Arial" w:hAnsi="Arial" w:cs="Arial"/>
          <w:sz w:val="22"/>
          <w:szCs w:val="22"/>
        </w:rPr>
        <w:t xml:space="preserve">la UAEGRTD </w:t>
      </w:r>
      <w:r w:rsidRPr="004700DD">
        <w:rPr>
          <w:rFonts w:ascii="Arial" w:hAnsi="Arial" w:cs="Arial"/>
          <w:sz w:val="22"/>
          <w:szCs w:val="22"/>
        </w:rPr>
        <w:t>colocará en el campo VALOR OFERTADO, del Anexo 1</w:t>
      </w:r>
      <w:r w:rsidR="00F120E6">
        <w:rPr>
          <w:rFonts w:ascii="Arial" w:hAnsi="Arial" w:cs="Arial"/>
          <w:sz w:val="22"/>
          <w:szCs w:val="22"/>
        </w:rPr>
        <w:t>4</w:t>
      </w:r>
      <w:r w:rsidRPr="004700DD">
        <w:rPr>
          <w:rFonts w:ascii="Arial" w:hAnsi="Arial" w:cs="Arial"/>
          <w:sz w:val="22"/>
          <w:szCs w:val="22"/>
        </w:rPr>
        <w:t xml:space="preserve">, con el fin de obtener valores unitarios de cada ítem requerido, con los cuales se ejecutará el contrato. </w:t>
      </w:r>
    </w:p>
    <w:p w14:paraId="70D9A1DC" w14:textId="77777777" w:rsidR="004700DD" w:rsidRPr="004700DD" w:rsidRDefault="004700DD" w:rsidP="004700DD">
      <w:pPr>
        <w:autoSpaceDE w:val="0"/>
        <w:autoSpaceDN w:val="0"/>
        <w:adjustRightInd w:val="0"/>
        <w:ind w:right="283"/>
        <w:jc w:val="both"/>
        <w:rPr>
          <w:rFonts w:ascii="Arial" w:hAnsi="Arial" w:cs="Arial"/>
          <w:sz w:val="22"/>
          <w:szCs w:val="22"/>
        </w:rPr>
      </w:pPr>
    </w:p>
    <w:p w14:paraId="2ED2E704" w14:textId="68236DC7" w:rsidR="007B07D5" w:rsidRPr="000958AE" w:rsidRDefault="004700DD" w:rsidP="004700DD">
      <w:pPr>
        <w:autoSpaceDE w:val="0"/>
        <w:autoSpaceDN w:val="0"/>
        <w:adjustRightInd w:val="0"/>
        <w:ind w:right="283"/>
        <w:jc w:val="both"/>
        <w:rPr>
          <w:rFonts w:ascii="Arial" w:hAnsi="Arial" w:cs="Arial"/>
          <w:bCs/>
          <w:iCs/>
          <w:sz w:val="22"/>
          <w:szCs w:val="22"/>
        </w:rPr>
      </w:pPr>
      <w:r w:rsidRPr="004700DD">
        <w:rPr>
          <w:rFonts w:ascii="Arial" w:hAnsi="Arial" w:cs="Arial"/>
          <w:sz w:val="22"/>
          <w:szCs w:val="22"/>
        </w:rPr>
        <w:t xml:space="preserve">El oferente en el ítem VALOR DEL CONTRATO, en el SECOP II, deberá diligenciar el valor de dicho presupuesto, dado que este no se someterá a subasta y solo se incorpora para efectos de adjudicar el proceso por el valor total del Presupuesto Oficial.  </w:t>
      </w:r>
    </w:p>
    <w:sectPr w:rsidR="007B07D5" w:rsidRPr="000958AE" w:rsidSect="002F78D9">
      <w:headerReference w:type="default" r:id="rId16"/>
      <w:footerReference w:type="default" r:id="rId17"/>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D6B27" w14:textId="77777777" w:rsidR="002B6EC7" w:rsidRDefault="002B6EC7" w:rsidP="0015056D">
      <w:r>
        <w:separator/>
      </w:r>
    </w:p>
  </w:endnote>
  <w:endnote w:type="continuationSeparator" w:id="0">
    <w:p w14:paraId="04D6EF9D" w14:textId="77777777" w:rsidR="002B6EC7" w:rsidRDefault="002B6EC7"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D61DF" w14:textId="77777777" w:rsidR="0071354C" w:rsidRDefault="0071354C" w:rsidP="00F84DED">
    <w:pPr>
      <w:pStyle w:val="Piedepgina"/>
      <w:rPr>
        <w:rFonts w:ascii="Arial" w:hAnsi="Arial" w:cs="Arial"/>
        <w:b/>
        <w:color w:val="808080"/>
        <w:sz w:val="18"/>
        <w:szCs w:val="18"/>
      </w:rPr>
    </w:pPr>
  </w:p>
  <w:p w14:paraId="641068BF" w14:textId="77777777" w:rsidR="0071354C" w:rsidRDefault="0071354C" w:rsidP="00F84DED">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233145A8" wp14:editId="344A12A0">
          <wp:simplePos x="0" y="0"/>
          <wp:positionH relativeFrom="margin">
            <wp:align>right</wp:align>
          </wp:positionH>
          <wp:positionV relativeFrom="paragraph">
            <wp:posOffset>16510</wp:posOffset>
          </wp:positionV>
          <wp:extent cx="2390775" cy="438150"/>
          <wp:effectExtent l="0" t="0" r="9525" b="0"/>
          <wp:wrapTight wrapText="bothSides">
            <wp:wrapPolygon edited="0">
              <wp:start x="0" y="0"/>
              <wp:lineTo x="0" y="20661"/>
              <wp:lineTo x="21514" y="20661"/>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438150"/>
                  </a:xfrm>
                  <a:prstGeom prst="rect">
                    <a:avLst/>
                  </a:prstGeom>
                </pic:spPr>
              </pic:pic>
            </a:graphicData>
          </a:graphic>
          <wp14:sizeRelH relativeFrom="margin">
            <wp14:pctWidth>0</wp14:pctWidth>
          </wp14:sizeRelH>
          <wp14:sizeRelV relativeFrom="margin">
            <wp14:pctHeight>0</wp14:pctHeight>
          </wp14:sizeRelV>
        </wp:anchor>
      </w:drawing>
    </w:r>
  </w:p>
  <w:p w14:paraId="648F6530" w14:textId="77777777" w:rsidR="0071354C" w:rsidRDefault="0071354C" w:rsidP="00F84DED">
    <w:pPr>
      <w:pStyle w:val="Piedepgina"/>
      <w:rPr>
        <w:rFonts w:ascii="Arial" w:hAnsi="Arial" w:cs="Arial"/>
        <w:b/>
        <w:color w:val="808080"/>
        <w:sz w:val="18"/>
        <w:szCs w:val="18"/>
      </w:rPr>
    </w:pPr>
  </w:p>
  <w:p w14:paraId="6C29E1AA" w14:textId="77777777" w:rsidR="0071354C" w:rsidRDefault="0071354C" w:rsidP="00F84DED">
    <w:pPr>
      <w:pStyle w:val="Piedepgina"/>
      <w:rPr>
        <w:rFonts w:ascii="Arial" w:hAnsi="Arial" w:cs="Arial"/>
        <w:b/>
        <w:color w:val="808080"/>
        <w:sz w:val="18"/>
        <w:szCs w:val="18"/>
      </w:rPr>
    </w:pPr>
  </w:p>
  <w:p w14:paraId="1DC320EF" w14:textId="77777777" w:rsidR="0071354C" w:rsidRDefault="0071354C" w:rsidP="00F84DED">
    <w:pPr>
      <w:pStyle w:val="Piedepgina"/>
      <w:rPr>
        <w:rFonts w:ascii="Arial" w:hAnsi="Arial" w:cs="Arial"/>
        <w:b/>
        <w:color w:val="808080"/>
        <w:sz w:val="18"/>
        <w:szCs w:val="18"/>
      </w:rPr>
    </w:pPr>
    <w:r>
      <w:rPr>
        <w:rFonts w:ascii="Arial" w:hAnsi="Arial" w:cs="Arial"/>
        <w:b/>
        <w:color w:val="808080"/>
        <w:sz w:val="18"/>
        <w:szCs w:val="18"/>
      </w:rPr>
      <w:t xml:space="preserve">                                                                                                                                                                                                                           </w:t>
    </w:r>
  </w:p>
  <w:p w14:paraId="61D33322" w14:textId="77777777" w:rsidR="0071354C" w:rsidRPr="006957D9" w:rsidRDefault="0071354C" w:rsidP="00F84DED">
    <w:pPr>
      <w:pStyle w:val="Piedepgina"/>
      <w:jc w:val="center"/>
      <w:rPr>
        <w:rFonts w:ascii="Futura Std Light" w:hAnsi="Futura Std Light" w:cs="Calibri"/>
        <w:bCs/>
        <w:color w:val="4F6228"/>
        <w:sz w:val="14"/>
        <w:szCs w:val="14"/>
      </w:rPr>
    </w:pPr>
  </w:p>
  <w:p w14:paraId="7E5D9609" w14:textId="77777777" w:rsidR="0071354C" w:rsidRPr="00AA6E9F" w:rsidRDefault="0071354C" w:rsidP="00F84DE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751CCAE" w14:textId="77777777" w:rsidR="0071354C" w:rsidRPr="00AA6E9F" w:rsidRDefault="0071354C" w:rsidP="00F84DE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18B960BD" wp14:editId="1AC0F99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29E6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8262154" w14:textId="77777777" w:rsidR="0071354C" w:rsidRPr="00AA6E9F" w:rsidRDefault="0071354C" w:rsidP="00F84DED">
    <w:pPr>
      <w:pStyle w:val="Piedepgina"/>
      <w:jc w:val="center"/>
      <w:rPr>
        <w:rFonts w:ascii="Futura Std Light" w:hAnsi="Futura Std Light" w:cs="Calibri"/>
        <w:b/>
        <w:bCs/>
        <w:color w:val="336600"/>
        <w:sz w:val="14"/>
        <w:szCs w:val="14"/>
      </w:rPr>
    </w:pPr>
    <w:r w:rsidRPr="00CB6C9C">
      <w:rPr>
        <w:rFonts w:ascii="Futura Std Light" w:hAnsi="Futura Std Light" w:cs="Calibri"/>
        <w:bCs/>
        <w:color w:val="336600"/>
        <w:sz w:val="14"/>
        <w:szCs w:val="14"/>
      </w:rPr>
      <w:t>Carrera 13 A N° 29-024 Pisos 8</w:t>
    </w:r>
    <w:r>
      <w:rPr>
        <w:rFonts w:ascii="Futura Std Light" w:hAnsi="Futura Std Light" w:cs="Calibri"/>
        <w:bCs/>
        <w:color w:val="336600"/>
        <w:sz w:val="14"/>
        <w:szCs w:val="14"/>
      </w:rPr>
      <w:t xml:space="preserve"> al </w:t>
    </w:r>
    <w:r w:rsidRPr="00CB6C9C">
      <w:rPr>
        <w:rFonts w:ascii="Futura Std Light" w:hAnsi="Futura Std Light" w:cs="Calibri"/>
        <w:bCs/>
        <w:color w:val="336600"/>
        <w:sz w:val="14"/>
        <w:szCs w:val="14"/>
      </w:rPr>
      <w:t xml:space="preserve">13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79D95F7D" w14:textId="77777777" w:rsidR="0071354C" w:rsidRPr="00AA6E9F" w:rsidRDefault="002B6EC7" w:rsidP="00F84DED">
    <w:pPr>
      <w:pStyle w:val="Piedepgina"/>
      <w:jc w:val="center"/>
      <w:rPr>
        <w:rFonts w:ascii="Futura Std Light" w:hAnsi="Futura Std Light"/>
        <w:color w:val="336600"/>
        <w:sz w:val="14"/>
        <w:szCs w:val="14"/>
      </w:rPr>
    </w:pPr>
    <w:hyperlink r:id="rId2" w:history="1">
      <w:r w:rsidR="0071354C" w:rsidRPr="00AA6E9F">
        <w:rPr>
          <w:rStyle w:val="Hipervnculo"/>
          <w:rFonts w:ascii="Futura Std Light" w:hAnsi="Futura Std Light" w:cs="Calibri"/>
          <w:bCs/>
          <w:color w:val="336600"/>
          <w:sz w:val="14"/>
          <w:szCs w:val="14"/>
        </w:rPr>
        <w:t>www.restituciondetierras.gov.co</w:t>
      </w:r>
    </w:hyperlink>
    <w:r w:rsidR="0071354C" w:rsidRPr="00AA6E9F">
      <w:rPr>
        <w:rFonts w:ascii="Futura Std Light" w:hAnsi="Futura Std Light" w:cs="Calibri"/>
        <w:b/>
        <w:bCs/>
        <w:color w:val="336600"/>
        <w:sz w:val="14"/>
        <w:szCs w:val="14"/>
      </w:rPr>
      <w:t xml:space="preserve">      </w:t>
    </w:r>
    <w:r w:rsidR="0071354C" w:rsidRPr="00AA6E9F">
      <w:rPr>
        <w:rFonts w:ascii="Futura Std Light" w:hAnsi="Futura Std Light" w:cs="Calibri"/>
        <w:bCs/>
        <w:color w:val="336600"/>
        <w:sz w:val="14"/>
        <w:szCs w:val="14"/>
      </w:rPr>
      <w:t xml:space="preserve">Síganos en:   </w:t>
    </w:r>
    <w:r w:rsidR="0071354C" w:rsidRPr="00AA6E9F">
      <w:rPr>
        <w:rFonts w:ascii="Futura Std Light" w:hAnsi="Futura Std Light" w:cs="Calibri"/>
        <w:b/>
        <w:bCs/>
        <w:color w:val="336600"/>
        <w:sz w:val="14"/>
        <w:szCs w:val="14"/>
      </w:rPr>
      <w:t>@URestitucion</w:t>
    </w:r>
  </w:p>
  <w:p w14:paraId="38E302A9" w14:textId="159264B0" w:rsidR="0071354C" w:rsidRPr="00AA6E9F" w:rsidRDefault="0071354C" w:rsidP="00F84DED">
    <w:pPr>
      <w:pStyle w:val="Piedepgina"/>
      <w:rPr>
        <w:rFonts w:ascii="Futura Std Light" w:hAnsi="Futura Std Light"/>
        <w:color w:val="336600"/>
        <w:sz w:val="14"/>
        <w:szCs w:val="14"/>
      </w:rPr>
    </w:pPr>
    <w:r>
      <w:rPr>
        <w:rFonts w:ascii="Arial" w:hAnsi="Arial" w:cs="Arial"/>
        <w:b/>
        <w:color w:val="808080"/>
        <w:sz w:val="18"/>
        <w:szCs w:val="18"/>
      </w:rPr>
      <w:t xml:space="preserve">                                                </w:t>
    </w:r>
  </w:p>
  <w:p w14:paraId="77E9ECDA" w14:textId="77777777" w:rsidR="0071354C" w:rsidRDefault="0071354C">
    <w:pPr>
      <w:pStyle w:val="Piedepgina"/>
    </w:pPr>
  </w:p>
  <w:p w14:paraId="643050C4" w14:textId="77777777" w:rsidR="0071354C" w:rsidRDefault="0071354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B08A4" w14:textId="77777777" w:rsidR="002B6EC7" w:rsidRDefault="002B6EC7" w:rsidP="0015056D">
      <w:r>
        <w:separator/>
      </w:r>
    </w:p>
  </w:footnote>
  <w:footnote w:type="continuationSeparator" w:id="0">
    <w:p w14:paraId="2F9470D4" w14:textId="77777777" w:rsidR="002B6EC7" w:rsidRDefault="002B6EC7"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C2918" w14:textId="63DE6E22" w:rsidR="0071354C" w:rsidRDefault="0071354C" w:rsidP="00A82B0D">
    <w:pPr>
      <w:pStyle w:val="Encabezado"/>
      <w:rPr>
        <w:lang w:val="es-ES"/>
      </w:rPr>
    </w:pPr>
    <w:r>
      <w:rPr>
        <w:noProof/>
        <w:lang w:val="en-US"/>
      </w:rPr>
      <w:drawing>
        <wp:anchor distT="0" distB="0" distL="114300" distR="114300" simplePos="0" relativeHeight="251684864" behindDoc="1" locked="0" layoutInCell="1" allowOverlap="1" wp14:anchorId="2E18E9C0" wp14:editId="1C562827">
          <wp:simplePos x="0" y="0"/>
          <wp:positionH relativeFrom="page">
            <wp:align>center</wp:align>
          </wp:positionH>
          <wp:positionV relativeFrom="paragraph">
            <wp:posOffset>209550</wp:posOffset>
          </wp:positionV>
          <wp:extent cx="5819775" cy="802005"/>
          <wp:effectExtent l="0" t="0" r="0" b="0"/>
          <wp:wrapNone/>
          <wp:docPr id="1" name="Imagen 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4401158"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b="90199"/>
                  <a:stretch>
                    <a:fillRect/>
                  </a:stretch>
                </pic:blipFill>
                <pic:spPr bwMode="auto">
                  <a:xfrm>
                    <a:off x="0" y="0"/>
                    <a:ext cx="5819775" cy="802005"/>
                  </a:xfrm>
                  <a:prstGeom prst="rect">
                    <a:avLst/>
                  </a:prstGeom>
                  <a:noFill/>
                </pic:spPr>
              </pic:pic>
            </a:graphicData>
          </a:graphic>
          <wp14:sizeRelH relativeFrom="margin">
            <wp14:pctWidth>0</wp14:pctWidth>
          </wp14:sizeRelH>
          <wp14:sizeRelV relativeFrom="margin">
            <wp14:pctHeight>0</wp14:pctHeight>
          </wp14:sizeRelV>
        </wp:anchor>
      </w:drawing>
    </w:r>
  </w:p>
  <w:p w14:paraId="1D23B574" w14:textId="77777777" w:rsidR="0071354C" w:rsidRPr="00A82B0D" w:rsidRDefault="0071354C" w:rsidP="00A82B0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2191"/>
        </w:tabs>
        <w:ind w:left="2911"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3" w15:restartNumberingAfterBreak="0">
    <w:nsid w:val="13C82215"/>
    <w:multiLevelType w:val="hybridMultilevel"/>
    <w:tmpl w:val="8A74106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A417D7"/>
    <w:multiLevelType w:val="hybridMultilevel"/>
    <w:tmpl w:val="A5647108"/>
    <w:lvl w:ilvl="0" w:tplc="240A0001">
      <w:start w:val="1"/>
      <w:numFmt w:val="bullet"/>
      <w:lvlText w:val=""/>
      <w:lvlJc w:val="left"/>
      <w:pPr>
        <w:ind w:left="927" w:hanging="360"/>
      </w:pPr>
      <w:rPr>
        <w:rFonts w:ascii="Symbol" w:hAnsi="Symbol" w:hint="default"/>
        <w:b/>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243E1A"/>
    <w:multiLevelType w:val="hybridMultilevel"/>
    <w:tmpl w:val="8CCE233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A310A"/>
    <w:multiLevelType w:val="hybridMultilevel"/>
    <w:tmpl w:val="199AA130"/>
    <w:lvl w:ilvl="0" w:tplc="3FC25494">
      <w:start w:val="1"/>
      <w:numFmt w:val="decimal"/>
      <w:lvlText w:val="%1."/>
      <w:lvlJc w:val="left"/>
      <w:pPr>
        <w:ind w:left="420" w:hanging="360"/>
      </w:pPr>
      <w:rPr>
        <w:rFonts w:hint="default"/>
        <w:b/>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46347244"/>
    <w:multiLevelType w:val="hybridMultilevel"/>
    <w:tmpl w:val="BE241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6CD64A6"/>
    <w:multiLevelType w:val="hybridMultilevel"/>
    <w:tmpl w:val="63D417FC"/>
    <w:lvl w:ilvl="0" w:tplc="727C5EC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60084B98"/>
    <w:multiLevelType w:val="hybridMultilevel"/>
    <w:tmpl w:val="846A6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1C2519"/>
    <w:multiLevelType w:val="hybridMultilevel"/>
    <w:tmpl w:val="48F69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5F0FF9"/>
    <w:multiLevelType w:val="hybridMultilevel"/>
    <w:tmpl w:val="CF76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D65026D"/>
    <w:multiLevelType w:val="hybridMultilevel"/>
    <w:tmpl w:val="915C091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72639C4"/>
    <w:multiLevelType w:val="hybridMultilevel"/>
    <w:tmpl w:val="EC367D1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A717AE"/>
    <w:multiLevelType w:val="hybridMultilevel"/>
    <w:tmpl w:val="255EDAF4"/>
    <w:lvl w:ilvl="0" w:tplc="747406B6">
      <w:start w:val="11"/>
      <w:numFmt w:val="lowerLetter"/>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14"/>
  </w:num>
  <w:num w:numId="3">
    <w:abstractNumId w:val="1"/>
  </w:num>
  <w:num w:numId="4">
    <w:abstractNumId w:val="32"/>
  </w:num>
  <w:num w:numId="5">
    <w:abstractNumId w:val="9"/>
  </w:num>
  <w:num w:numId="6">
    <w:abstractNumId w:val="22"/>
  </w:num>
  <w:num w:numId="7">
    <w:abstractNumId w:val="33"/>
  </w:num>
  <w:num w:numId="8">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5"/>
  </w:num>
  <w:num w:numId="11">
    <w:abstractNumId w:val="14"/>
  </w:num>
  <w:num w:numId="12">
    <w:abstractNumId w:val="20"/>
  </w:num>
  <w:num w:numId="13">
    <w:abstractNumId w:val="6"/>
  </w:num>
  <w:num w:numId="14">
    <w:abstractNumId w:val="16"/>
  </w:num>
  <w:num w:numId="15">
    <w:abstractNumId w:val="12"/>
  </w:num>
  <w:num w:numId="16">
    <w:abstractNumId w:val="30"/>
  </w:num>
  <w:num w:numId="17">
    <w:abstractNumId w:val="4"/>
  </w:num>
  <w:num w:numId="18">
    <w:abstractNumId w:val="28"/>
  </w:num>
  <w:num w:numId="19">
    <w:abstractNumId w:val="15"/>
  </w:num>
  <w:num w:numId="20">
    <w:abstractNumId w:val="24"/>
  </w:num>
  <w:num w:numId="21">
    <w:abstractNumId w:val="10"/>
  </w:num>
  <w:num w:numId="22">
    <w:abstractNumId w:val="8"/>
  </w:num>
  <w:num w:numId="23">
    <w:abstractNumId w:val="17"/>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27"/>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num>
  <w:num w:numId="29">
    <w:abstractNumId w:val="18"/>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1"/>
  </w:num>
  <w:num w:numId="37">
    <w:abstractNumId w:val="11"/>
  </w:num>
  <w:num w:numId="38">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29D5"/>
    <w:rsid w:val="000130A9"/>
    <w:rsid w:val="00013F9C"/>
    <w:rsid w:val="00015A36"/>
    <w:rsid w:val="00017C1B"/>
    <w:rsid w:val="00017CA1"/>
    <w:rsid w:val="000200E6"/>
    <w:rsid w:val="00020DCC"/>
    <w:rsid w:val="0002334A"/>
    <w:rsid w:val="0002546A"/>
    <w:rsid w:val="0003252B"/>
    <w:rsid w:val="00034557"/>
    <w:rsid w:val="00034B90"/>
    <w:rsid w:val="00035A42"/>
    <w:rsid w:val="00036F37"/>
    <w:rsid w:val="000405C4"/>
    <w:rsid w:val="000405DD"/>
    <w:rsid w:val="00044B37"/>
    <w:rsid w:val="0004568F"/>
    <w:rsid w:val="00046942"/>
    <w:rsid w:val="00047B6E"/>
    <w:rsid w:val="00057965"/>
    <w:rsid w:val="00057B06"/>
    <w:rsid w:val="000621D8"/>
    <w:rsid w:val="00062EC7"/>
    <w:rsid w:val="0006490C"/>
    <w:rsid w:val="00065A48"/>
    <w:rsid w:val="00066ABE"/>
    <w:rsid w:val="000671AF"/>
    <w:rsid w:val="00071915"/>
    <w:rsid w:val="00075C8A"/>
    <w:rsid w:val="00075F68"/>
    <w:rsid w:val="00076799"/>
    <w:rsid w:val="000809D4"/>
    <w:rsid w:val="000812F1"/>
    <w:rsid w:val="00081E62"/>
    <w:rsid w:val="00090643"/>
    <w:rsid w:val="000917C5"/>
    <w:rsid w:val="000958AE"/>
    <w:rsid w:val="00096555"/>
    <w:rsid w:val="000966C9"/>
    <w:rsid w:val="000974E3"/>
    <w:rsid w:val="0009773E"/>
    <w:rsid w:val="000A0F49"/>
    <w:rsid w:val="000A0FC2"/>
    <w:rsid w:val="000A264E"/>
    <w:rsid w:val="000A2963"/>
    <w:rsid w:val="000A4B5A"/>
    <w:rsid w:val="000A71AE"/>
    <w:rsid w:val="000B0A1C"/>
    <w:rsid w:val="000B16FA"/>
    <w:rsid w:val="000B2AC0"/>
    <w:rsid w:val="000B2EC2"/>
    <w:rsid w:val="000B3029"/>
    <w:rsid w:val="000B30B6"/>
    <w:rsid w:val="000B5376"/>
    <w:rsid w:val="000C2FF9"/>
    <w:rsid w:val="000C6873"/>
    <w:rsid w:val="000C7B48"/>
    <w:rsid w:val="000C7E1E"/>
    <w:rsid w:val="000D0C83"/>
    <w:rsid w:val="000D1CD7"/>
    <w:rsid w:val="000D2DFD"/>
    <w:rsid w:val="000D4FC6"/>
    <w:rsid w:val="000D56F1"/>
    <w:rsid w:val="000E1EB0"/>
    <w:rsid w:val="000E4660"/>
    <w:rsid w:val="000E542C"/>
    <w:rsid w:val="000E623C"/>
    <w:rsid w:val="000F4930"/>
    <w:rsid w:val="000F51E8"/>
    <w:rsid w:val="000F5DB5"/>
    <w:rsid w:val="000F66F1"/>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4EB8"/>
    <w:rsid w:val="00125FAA"/>
    <w:rsid w:val="001260F1"/>
    <w:rsid w:val="00127870"/>
    <w:rsid w:val="00130C59"/>
    <w:rsid w:val="00131488"/>
    <w:rsid w:val="001368B9"/>
    <w:rsid w:val="00137498"/>
    <w:rsid w:val="00144F26"/>
    <w:rsid w:val="00145A99"/>
    <w:rsid w:val="001471F7"/>
    <w:rsid w:val="0015056D"/>
    <w:rsid w:val="00150E47"/>
    <w:rsid w:val="001541D2"/>
    <w:rsid w:val="00154E84"/>
    <w:rsid w:val="001551C9"/>
    <w:rsid w:val="00155D48"/>
    <w:rsid w:val="00156EB2"/>
    <w:rsid w:val="00160BB0"/>
    <w:rsid w:val="00164263"/>
    <w:rsid w:val="0016573F"/>
    <w:rsid w:val="00171FD2"/>
    <w:rsid w:val="00174B0A"/>
    <w:rsid w:val="001759CD"/>
    <w:rsid w:val="00176A62"/>
    <w:rsid w:val="00180F4F"/>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12E"/>
    <w:rsid w:val="001C17C0"/>
    <w:rsid w:val="001C2585"/>
    <w:rsid w:val="001C5CE3"/>
    <w:rsid w:val="001D1690"/>
    <w:rsid w:val="001D2DC0"/>
    <w:rsid w:val="001D394D"/>
    <w:rsid w:val="001D4373"/>
    <w:rsid w:val="001D60E0"/>
    <w:rsid w:val="001E03E9"/>
    <w:rsid w:val="001E1F72"/>
    <w:rsid w:val="001E7A15"/>
    <w:rsid w:val="001F2060"/>
    <w:rsid w:val="001F3148"/>
    <w:rsid w:val="001F417E"/>
    <w:rsid w:val="001F4D4B"/>
    <w:rsid w:val="001F4FBC"/>
    <w:rsid w:val="001F5D82"/>
    <w:rsid w:val="001F6265"/>
    <w:rsid w:val="00200D36"/>
    <w:rsid w:val="00202AF6"/>
    <w:rsid w:val="0020330E"/>
    <w:rsid w:val="002038C8"/>
    <w:rsid w:val="00206BED"/>
    <w:rsid w:val="002104E3"/>
    <w:rsid w:val="00211424"/>
    <w:rsid w:val="002120DD"/>
    <w:rsid w:val="00222962"/>
    <w:rsid w:val="0022341D"/>
    <w:rsid w:val="00225D66"/>
    <w:rsid w:val="00227092"/>
    <w:rsid w:val="00227B05"/>
    <w:rsid w:val="00240275"/>
    <w:rsid w:val="00240A6E"/>
    <w:rsid w:val="00240E5B"/>
    <w:rsid w:val="00243C03"/>
    <w:rsid w:val="002453D0"/>
    <w:rsid w:val="00251738"/>
    <w:rsid w:val="002525BC"/>
    <w:rsid w:val="00261770"/>
    <w:rsid w:val="00264599"/>
    <w:rsid w:val="002653EA"/>
    <w:rsid w:val="00265F31"/>
    <w:rsid w:val="00270316"/>
    <w:rsid w:val="00270F3A"/>
    <w:rsid w:val="00271F9F"/>
    <w:rsid w:val="00275E15"/>
    <w:rsid w:val="00281558"/>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5FD"/>
    <w:rsid w:val="002B2B32"/>
    <w:rsid w:val="002B38AF"/>
    <w:rsid w:val="002B6EC7"/>
    <w:rsid w:val="002C1331"/>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45F2"/>
    <w:rsid w:val="00317D3B"/>
    <w:rsid w:val="00320961"/>
    <w:rsid w:val="00321183"/>
    <w:rsid w:val="003214D0"/>
    <w:rsid w:val="00321CE2"/>
    <w:rsid w:val="00324CE4"/>
    <w:rsid w:val="0032613C"/>
    <w:rsid w:val="00332328"/>
    <w:rsid w:val="003330B9"/>
    <w:rsid w:val="003339B9"/>
    <w:rsid w:val="003365E2"/>
    <w:rsid w:val="003376A4"/>
    <w:rsid w:val="00344EDC"/>
    <w:rsid w:val="00347CEC"/>
    <w:rsid w:val="00351B1F"/>
    <w:rsid w:val="00352474"/>
    <w:rsid w:val="003573DF"/>
    <w:rsid w:val="00362B87"/>
    <w:rsid w:val="00363449"/>
    <w:rsid w:val="00363B3D"/>
    <w:rsid w:val="00364BD2"/>
    <w:rsid w:val="00365172"/>
    <w:rsid w:val="00366EB3"/>
    <w:rsid w:val="003670CA"/>
    <w:rsid w:val="00370EA5"/>
    <w:rsid w:val="003712B4"/>
    <w:rsid w:val="00374328"/>
    <w:rsid w:val="00375C8D"/>
    <w:rsid w:val="003770E0"/>
    <w:rsid w:val="00377D10"/>
    <w:rsid w:val="003805F2"/>
    <w:rsid w:val="00381510"/>
    <w:rsid w:val="00382AD1"/>
    <w:rsid w:val="00382F4A"/>
    <w:rsid w:val="00384215"/>
    <w:rsid w:val="00384545"/>
    <w:rsid w:val="00385CA1"/>
    <w:rsid w:val="003905E0"/>
    <w:rsid w:val="00395040"/>
    <w:rsid w:val="00396747"/>
    <w:rsid w:val="003A3EF2"/>
    <w:rsid w:val="003A480C"/>
    <w:rsid w:val="003A4E87"/>
    <w:rsid w:val="003A5ED9"/>
    <w:rsid w:val="003A7B4E"/>
    <w:rsid w:val="003B244D"/>
    <w:rsid w:val="003B4178"/>
    <w:rsid w:val="003B5AED"/>
    <w:rsid w:val="003B5FDC"/>
    <w:rsid w:val="003B7405"/>
    <w:rsid w:val="003C04B2"/>
    <w:rsid w:val="003C2801"/>
    <w:rsid w:val="003C3CBC"/>
    <w:rsid w:val="003D1F76"/>
    <w:rsid w:val="003D3BAF"/>
    <w:rsid w:val="003D52CE"/>
    <w:rsid w:val="003D5B0E"/>
    <w:rsid w:val="003E3928"/>
    <w:rsid w:val="003F10B9"/>
    <w:rsid w:val="003F4515"/>
    <w:rsid w:val="003F6031"/>
    <w:rsid w:val="003F6B01"/>
    <w:rsid w:val="00400572"/>
    <w:rsid w:val="0040246D"/>
    <w:rsid w:val="0041100A"/>
    <w:rsid w:val="00414DBA"/>
    <w:rsid w:val="00415FD1"/>
    <w:rsid w:val="00415FE3"/>
    <w:rsid w:val="004169D0"/>
    <w:rsid w:val="00421F03"/>
    <w:rsid w:val="004235AB"/>
    <w:rsid w:val="00424597"/>
    <w:rsid w:val="00424B82"/>
    <w:rsid w:val="00425BA5"/>
    <w:rsid w:val="00426F3A"/>
    <w:rsid w:val="00431644"/>
    <w:rsid w:val="00432412"/>
    <w:rsid w:val="00436F25"/>
    <w:rsid w:val="004423FB"/>
    <w:rsid w:val="004428E5"/>
    <w:rsid w:val="0044473A"/>
    <w:rsid w:val="00444814"/>
    <w:rsid w:val="0045114B"/>
    <w:rsid w:val="004534C0"/>
    <w:rsid w:val="004538B1"/>
    <w:rsid w:val="0045484B"/>
    <w:rsid w:val="00455556"/>
    <w:rsid w:val="00455E6E"/>
    <w:rsid w:val="00460F22"/>
    <w:rsid w:val="0046312F"/>
    <w:rsid w:val="004662E4"/>
    <w:rsid w:val="00466E28"/>
    <w:rsid w:val="00467611"/>
    <w:rsid w:val="004700DD"/>
    <w:rsid w:val="00470272"/>
    <w:rsid w:val="00477A12"/>
    <w:rsid w:val="00477BF2"/>
    <w:rsid w:val="00482872"/>
    <w:rsid w:val="00483BBA"/>
    <w:rsid w:val="00483DDA"/>
    <w:rsid w:val="00485576"/>
    <w:rsid w:val="00485B8E"/>
    <w:rsid w:val="00485DF7"/>
    <w:rsid w:val="00491512"/>
    <w:rsid w:val="004925C4"/>
    <w:rsid w:val="004925FA"/>
    <w:rsid w:val="00492EA3"/>
    <w:rsid w:val="004B1087"/>
    <w:rsid w:val="004B1F1F"/>
    <w:rsid w:val="004B2AFA"/>
    <w:rsid w:val="004B3044"/>
    <w:rsid w:val="004B40D7"/>
    <w:rsid w:val="004B4149"/>
    <w:rsid w:val="004B5D21"/>
    <w:rsid w:val="004B7C80"/>
    <w:rsid w:val="004C109A"/>
    <w:rsid w:val="004C2ADD"/>
    <w:rsid w:val="004C326F"/>
    <w:rsid w:val="004C424F"/>
    <w:rsid w:val="004C495D"/>
    <w:rsid w:val="004C6EB2"/>
    <w:rsid w:val="004D0EEE"/>
    <w:rsid w:val="004D5FB3"/>
    <w:rsid w:val="004D6DE3"/>
    <w:rsid w:val="004E1F1C"/>
    <w:rsid w:val="004E213B"/>
    <w:rsid w:val="004E341F"/>
    <w:rsid w:val="004E3CB8"/>
    <w:rsid w:val="004E4B90"/>
    <w:rsid w:val="004E62BF"/>
    <w:rsid w:val="004E6E7B"/>
    <w:rsid w:val="004F0131"/>
    <w:rsid w:val="004F0B7A"/>
    <w:rsid w:val="004F1BD9"/>
    <w:rsid w:val="004F2B22"/>
    <w:rsid w:val="004F2E5E"/>
    <w:rsid w:val="004F672C"/>
    <w:rsid w:val="005000D5"/>
    <w:rsid w:val="005027CC"/>
    <w:rsid w:val="00502BB5"/>
    <w:rsid w:val="00502F9F"/>
    <w:rsid w:val="00503BA3"/>
    <w:rsid w:val="0051068A"/>
    <w:rsid w:val="00512832"/>
    <w:rsid w:val="00513358"/>
    <w:rsid w:val="005151EB"/>
    <w:rsid w:val="00515526"/>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647"/>
    <w:rsid w:val="00577B5B"/>
    <w:rsid w:val="005800FD"/>
    <w:rsid w:val="00584768"/>
    <w:rsid w:val="00587BBF"/>
    <w:rsid w:val="00591CE0"/>
    <w:rsid w:val="00596E05"/>
    <w:rsid w:val="005A18FA"/>
    <w:rsid w:val="005A3DB0"/>
    <w:rsid w:val="005B26FC"/>
    <w:rsid w:val="005B2E25"/>
    <w:rsid w:val="005B6CD9"/>
    <w:rsid w:val="005C269B"/>
    <w:rsid w:val="005D2165"/>
    <w:rsid w:val="005D2180"/>
    <w:rsid w:val="005D2D66"/>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5C66"/>
    <w:rsid w:val="006364C8"/>
    <w:rsid w:val="00636CE4"/>
    <w:rsid w:val="00641092"/>
    <w:rsid w:val="00641A58"/>
    <w:rsid w:val="00645EC2"/>
    <w:rsid w:val="006461B2"/>
    <w:rsid w:val="00650C74"/>
    <w:rsid w:val="0065176D"/>
    <w:rsid w:val="00654DB6"/>
    <w:rsid w:val="006602EC"/>
    <w:rsid w:val="00660CDE"/>
    <w:rsid w:val="00660D35"/>
    <w:rsid w:val="00661285"/>
    <w:rsid w:val="0066522F"/>
    <w:rsid w:val="00666124"/>
    <w:rsid w:val="0066709C"/>
    <w:rsid w:val="00671696"/>
    <w:rsid w:val="00671ABB"/>
    <w:rsid w:val="006731AA"/>
    <w:rsid w:val="00673CAB"/>
    <w:rsid w:val="006747BE"/>
    <w:rsid w:val="006759F6"/>
    <w:rsid w:val="00677D95"/>
    <w:rsid w:val="0068149C"/>
    <w:rsid w:val="006818D7"/>
    <w:rsid w:val="00681FF0"/>
    <w:rsid w:val="00684B74"/>
    <w:rsid w:val="00685F98"/>
    <w:rsid w:val="00690C43"/>
    <w:rsid w:val="00692987"/>
    <w:rsid w:val="00692A79"/>
    <w:rsid w:val="00694811"/>
    <w:rsid w:val="006952B3"/>
    <w:rsid w:val="00696041"/>
    <w:rsid w:val="006962CC"/>
    <w:rsid w:val="00697699"/>
    <w:rsid w:val="006A1889"/>
    <w:rsid w:val="006A1D32"/>
    <w:rsid w:val="006A3A63"/>
    <w:rsid w:val="006A3C8C"/>
    <w:rsid w:val="006A470E"/>
    <w:rsid w:val="006A49C1"/>
    <w:rsid w:val="006A5F1F"/>
    <w:rsid w:val="006A69A3"/>
    <w:rsid w:val="006A6BFD"/>
    <w:rsid w:val="006A6E06"/>
    <w:rsid w:val="006A7468"/>
    <w:rsid w:val="006B0914"/>
    <w:rsid w:val="006B1E92"/>
    <w:rsid w:val="006B51FD"/>
    <w:rsid w:val="006C1180"/>
    <w:rsid w:val="006C12FC"/>
    <w:rsid w:val="006C4FF6"/>
    <w:rsid w:val="006D3907"/>
    <w:rsid w:val="006E2BBC"/>
    <w:rsid w:val="006E30C7"/>
    <w:rsid w:val="006E5000"/>
    <w:rsid w:val="006E70D4"/>
    <w:rsid w:val="006F2524"/>
    <w:rsid w:val="006F50FD"/>
    <w:rsid w:val="006F6E0B"/>
    <w:rsid w:val="006F6EF5"/>
    <w:rsid w:val="0070282F"/>
    <w:rsid w:val="007036E9"/>
    <w:rsid w:val="00703E2C"/>
    <w:rsid w:val="00704ADD"/>
    <w:rsid w:val="007058DD"/>
    <w:rsid w:val="0071354C"/>
    <w:rsid w:val="0071453B"/>
    <w:rsid w:val="00714587"/>
    <w:rsid w:val="00715A78"/>
    <w:rsid w:val="00715E5C"/>
    <w:rsid w:val="00716CC6"/>
    <w:rsid w:val="007178A2"/>
    <w:rsid w:val="007205E1"/>
    <w:rsid w:val="0072337E"/>
    <w:rsid w:val="007242B7"/>
    <w:rsid w:val="00726695"/>
    <w:rsid w:val="0073122D"/>
    <w:rsid w:val="00733D00"/>
    <w:rsid w:val="007358B0"/>
    <w:rsid w:val="00740A20"/>
    <w:rsid w:val="00743B4E"/>
    <w:rsid w:val="00744161"/>
    <w:rsid w:val="00744771"/>
    <w:rsid w:val="0075017D"/>
    <w:rsid w:val="00751A83"/>
    <w:rsid w:val="007522E8"/>
    <w:rsid w:val="0075308F"/>
    <w:rsid w:val="007545F5"/>
    <w:rsid w:val="00754CBA"/>
    <w:rsid w:val="00754EBB"/>
    <w:rsid w:val="0075538C"/>
    <w:rsid w:val="0076238B"/>
    <w:rsid w:val="00770B12"/>
    <w:rsid w:val="007711F3"/>
    <w:rsid w:val="00774E7D"/>
    <w:rsid w:val="00775E98"/>
    <w:rsid w:val="00775ED3"/>
    <w:rsid w:val="007835F5"/>
    <w:rsid w:val="0078379A"/>
    <w:rsid w:val="0078655F"/>
    <w:rsid w:val="00786624"/>
    <w:rsid w:val="00786C49"/>
    <w:rsid w:val="00793D66"/>
    <w:rsid w:val="007952DA"/>
    <w:rsid w:val="00796AA3"/>
    <w:rsid w:val="00797521"/>
    <w:rsid w:val="007976AC"/>
    <w:rsid w:val="007A1872"/>
    <w:rsid w:val="007A51C7"/>
    <w:rsid w:val="007A5903"/>
    <w:rsid w:val="007A5FD6"/>
    <w:rsid w:val="007A63D8"/>
    <w:rsid w:val="007A6694"/>
    <w:rsid w:val="007A69C8"/>
    <w:rsid w:val="007B07D5"/>
    <w:rsid w:val="007B0807"/>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4CD"/>
    <w:rsid w:val="007E69B7"/>
    <w:rsid w:val="007E7652"/>
    <w:rsid w:val="007E7C89"/>
    <w:rsid w:val="007F00ED"/>
    <w:rsid w:val="007F4462"/>
    <w:rsid w:val="007F54B0"/>
    <w:rsid w:val="007F5951"/>
    <w:rsid w:val="00800396"/>
    <w:rsid w:val="0080141D"/>
    <w:rsid w:val="008023E5"/>
    <w:rsid w:val="0080310A"/>
    <w:rsid w:val="00803AA9"/>
    <w:rsid w:val="0080407F"/>
    <w:rsid w:val="008046BA"/>
    <w:rsid w:val="00805A8D"/>
    <w:rsid w:val="0081066E"/>
    <w:rsid w:val="00812057"/>
    <w:rsid w:val="00813B61"/>
    <w:rsid w:val="008145C3"/>
    <w:rsid w:val="00815D87"/>
    <w:rsid w:val="00815FF2"/>
    <w:rsid w:val="00823AC0"/>
    <w:rsid w:val="0082493E"/>
    <w:rsid w:val="008308BA"/>
    <w:rsid w:val="00830AB6"/>
    <w:rsid w:val="00830EDE"/>
    <w:rsid w:val="00833292"/>
    <w:rsid w:val="008335A3"/>
    <w:rsid w:val="0083444B"/>
    <w:rsid w:val="00834B5C"/>
    <w:rsid w:val="00836DD1"/>
    <w:rsid w:val="00840551"/>
    <w:rsid w:val="00840F6F"/>
    <w:rsid w:val="00841365"/>
    <w:rsid w:val="00844EFB"/>
    <w:rsid w:val="0084520A"/>
    <w:rsid w:val="00846CDB"/>
    <w:rsid w:val="00850E06"/>
    <w:rsid w:val="00851127"/>
    <w:rsid w:val="0085169C"/>
    <w:rsid w:val="008536C6"/>
    <w:rsid w:val="0085474F"/>
    <w:rsid w:val="00854CAB"/>
    <w:rsid w:val="00856322"/>
    <w:rsid w:val="008579C6"/>
    <w:rsid w:val="00860A2F"/>
    <w:rsid w:val="00866790"/>
    <w:rsid w:val="008679C7"/>
    <w:rsid w:val="008679C8"/>
    <w:rsid w:val="008730F9"/>
    <w:rsid w:val="00874577"/>
    <w:rsid w:val="00875401"/>
    <w:rsid w:val="00877005"/>
    <w:rsid w:val="00877579"/>
    <w:rsid w:val="0088233E"/>
    <w:rsid w:val="0088325F"/>
    <w:rsid w:val="008839EE"/>
    <w:rsid w:val="00885D29"/>
    <w:rsid w:val="0088617F"/>
    <w:rsid w:val="00886981"/>
    <w:rsid w:val="00887214"/>
    <w:rsid w:val="00887917"/>
    <w:rsid w:val="00890F7C"/>
    <w:rsid w:val="008924FF"/>
    <w:rsid w:val="008933D6"/>
    <w:rsid w:val="00894988"/>
    <w:rsid w:val="00896BC6"/>
    <w:rsid w:val="008A12B3"/>
    <w:rsid w:val="008A42B6"/>
    <w:rsid w:val="008A64D5"/>
    <w:rsid w:val="008A64EA"/>
    <w:rsid w:val="008B18BA"/>
    <w:rsid w:val="008B6A4E"/>
    <w:rsid w:val="008C209A"/>
    <w:rsid w:val="008C2440"/>
    <w:rsid w:val="008C300A"/>
    <w:rsid w:val="008C35FB"/>
    <w:rsid w:val="008D2C48"/>
    <w:rsid w:val="008D42B3"/>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3FA"/>
    <w:rsid w:val="00922700"/>
    <w:rsid w:val="00924129"/>
    <w:rsid w:val="00924346"/>
    <w:rsid w:val="009247AD"/>
    <w:rsid w:val="0092683A"/>
    <w:rsid w:val="00926D69"/>
    <w:rsid w:val="009338C5"/>
    <w:rsid w:val="00934063"/>
    <w:rsid w:val="009414BC"/>
    <w:rsid w:val="00942335"/>
    <w:rsid w:val="009433C5"/>
    <w:rsid w:val="00943BB2"/>
    <w:rsid w:val="009445FC"/>
    <w:rsid w:val="009467DF"/>
    <w:rsid w:val="00946B82"/>
    <w:rsid w:val="0094712F"/>
    <w:rsid w:val="00963BAC"/>
    <w:rsid w:val="009644CC"/>
    <w:rsid w:val="00971202"/>
    <w:rsid w:val="00971344"/>
    <w:rsid w:val="00971351"/>
    <w:rsid w:val="0097174C"/>
    <w:rsid w:val="00974C52"/>
    <w:rsid w:val="00974D3C"/>
    <w:rsid w:val="00975C4A"/>
    <w:rsid w:val="009809FE"/>
    <w:rsid w:val="0098222B"/>
    <w:rsid w:val="00985163"/>
    <w:rsid w:val="0098551E"/>
    <w:rsid w:val="00991604"/>
    <w:rsid w:val="00994BDA"/>
    <w:rsid w:val="009955DB"/>
    <w:rsid w:val="00996CC8"/>
    <w:rsid w:val="009A1388"/>
    <w:rsid w:val="009A2A16"/>
    <w:rsid w:val="009A2E31"/>
    <w:rsid w:val="009A6317"/>
    <w:rsid w:val="009A6C69"/>
    <w:rsid w:val="009B1CC6"/>
    <w:rsid w:val="009B1DB0"/>
    <w:rsid w:val="009B3CBB"/>
    <w:rsid w:val="009B4CE0"/>
    <w:rsid w:val="009B700E"/>
    <w:rsid w:val="009C01A5"/>
    <w:rsid w:val="009C0AC3"/>
    <w:rsid w:val="009C1ACE"/>
    <w:rsid w:val="009C2560"/>
    <w:rsid w:val="009C2A0D"/>
    <w:rsid w:val="009C2B11"/>
    <w:rsid w:val="009C3D7E"/>
    <w:rsid w:val="009C4EE3"/>
    <w:rsid w:val="009C587D"/>
    <w:rsid w:val="009C7EA8"/>
    <w:rsid w:val="009D4455"/>
    <w:rsid w:val="009D6403"/>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25771"/>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5FA1"/>
    <w:rsid w:val="00A6754F"/>
    <w:rsid w:val="00A679E8"/>
    <w:rsid w:val="00A67FD5"/>
    <w:rsid w:val="00A70C9B"/>
    <w:rsid w:val="00A72AED"/>
    <w:rsid w:val="00A75650"/>
    <w:rsid w:val="00A77FC2"/>
    <w:rsid w:val="00A80021"/>
    <w:rsid w:val="00A81AA6"/>
    <w:rsid w:val="00A82B0D"/>
    <w:rsid w:val="00A91D02"/>
    <w:rsid w:val="00A91F25"/>
    <w:rsid w:val="00AA081A"/>
    <w:rsid w:val="00AA1C46"/>
    <w:rsid w:val="00AA3773"/>
    <w:rsid w:val="00AA4CBC"/>
    <w:rsid w:val="00AA5DF4"/>
    <w:rsid w:val="00AB0C9C"/>
    <w:rsid w:val="00AB31E1"/>
    <w:rsid w:val="00AB33A3"/>
    <w:rsid w:val="00AB5688"/>
    <w:rsid w:val="00AB5936"/>
    <w:rsid w:val="00AB7C1E"/>
    <w:rsid w:val="00AC45E0"/>
    <w:rsid w:val="00AC4815"/>
    <w:rsid w:val="00AD3137"/>
    <w:rsid w:val="00AD4963"/>
    <w:rsid w:val="00AD4D71"/>
    <w:rsid w:val="00AE45BB"/>
    <w:rsid w:val="00AE5DF9"/>
    <w:rsid w:val="00AE7765"/>
    <w:rsid w:val="00AF073B"/>
    <w:rsid w:val="00AF1908"/>
    <w:rsid w:val="00AF40B1"/>
    <w:rsid w:val="00AF619F"/>
    <w:rsid w:val="00B00F81"/>
    <w:rsid w:val="00B02494"/>
    <w:rsid w:val="00B030AE"/>
    <w:rsid w:val="00B0337A"/>
    <w:rsid w:val="00B034B7"/>
    <w:rsid w:val="00B03828"/>
    <w:rsid w:val="00B03CAC"/>
    <w:rsid w:val="00B05BF8"/>
    <w:rsid w:val="00B109AA"/>
    <w:rsid w:val="00B12D42"/>
    <w:rsid w:val="00B15A3E"/>
    <w:rsid w:val="00B17AA7"/>
    <w:rsid w:val="00B17EA3"/>
    <w:rsid w:val="00B22894"/>
    <w:rsid w:val="00B24E22"/>
    <w:rsid w:val="00B25301"/>
    <w:rsid w:val="00B25AFF"/>
    <w:rsid w:val="00B3145C"/>
    <w:rsid w:val="00B31811"/>
    <w:rsid w:val="00B3183D"/>
    <w:rsid w:val="00B31DA7"/>
    <w:rsid w:val="00B32B3D"/>
    <w:rsid w:val="00B33F9B"/>
    <w:rsid w:val="00B34C05"/>
    <w:rsid w:val="00B40E7F"/>
    <w:rsid w:val="00B40FB2"/>
    <w:rsid w:val="00B414A4"/>
    <w:rsid w:val="00B44889"/>
    <w:rsid w:val="00B504AC"/>
    <w:rsid w:val="00B54B1E"/>
    <w:rsid w:val="00B55AA9"/>
    <w:rsid w:val="00B55E0E"/>
    <w:rsid w:val="00B5651A"/>
    <w:rsid w:val="00B6251B"/>
    <w:rsid w:val="00B62D13"/>
    <w:rsid w:val="00B64BD5"/>
    <w:rsid w:val="00B65B11"/>
    <w:rsid w:val="00B65CD4"/>
    <w:rsid w:val="00B7133D"/>
    <w:rsid w:val="00B75558"/>
    <w:rsid w:val="00B774B7"/>
    <w:rsid w:val="00B777DF"/>
    <w:rsid w:val="00B77FB6"/>
    <w:rsid w:val="00B82774"/>
    <w:rsid w:val="00B85229"/>
    <w:rsid w:val="00B853A7"/>
    <w:rsid w:val="00B8554C"/>
    <w:rsid w:val="00B90917"/>
    <w:rsid w:val="00B90B39"/>
    <w:rsid w:val="00B96071"/>
    <w:rsid w:val="00B962A5"/>
    <w:rsid w:val="00B975E3"/>
    <w:rsid w:val="00BA11D5"/>
    <w:rsid w:val="00BA4C12"/>
    <w:rsid w:val="00BA5640"/>
    <w:rsid w:val="00BA5DFA"/>
    <w:rsid w:val="00BB16FA"/>
    <w:rsid w:val="00BB24CB"/>
    <w:rsid w:val="00BB2E30"/>
    <w:rsid w:val="00BC00DB"/>
    <w:rsid w:val="00BC06CE"/>
    <w:rsid w:val="00BC5FC5"/>
    <w:rsid w:val="00BC6DA7"/>
    <w:rsid w:val="00BC6FE4"/>
    <w:rsid w:val="00BD12B1"/>
    <w:rsid w:val="00BD19B8"/>
    <w:rsid w:val="00BD1E2C"/>
    <w:rsid w:val="00BD3717"/>
    <w:rsid w:val="00BD6585"/>
    <w:rsid w:val="00BE0362"/>
    <w:rsid w:val="00BE0A7F"/>
    <w:rsid w:val="00BE0D94"/>
    <w:rsid w:val="00BE67A2"/>
    <w:rsid w:val="00BE7B8C"/>
    <w:rsid w:val="00BF08DB"/>
    <w:rsid w:val="00BF20E9"/>
    <w:rsid w:val="00BF40DE"/>
    <w:rsid w:val="00BF4B94"/>
    <w:rsid w:val="00BF70B3"/>
    <w:rsid w:val="00C0277E"/>
    <w:rsid w:val="00C03998"/>
    <w:rsid w:val="00C05E5E"/>
    <w:rsid w:val="00C07259"/>
    <w:rsid w:val="00C076C0"/>
    <w:rsid w:val="00C103A4"/>
    <w:rsid w:val="00C15B51"/>
    <w:rsid w:val="00C160C6"/>
    <w:rsid w:val="00C23ED3"/>
    <w:rsid w:val="00C25C8F"/>
    <w:rsid w:val="00C27C36"/>
    <w:rsid w:val="00C30644"/>
    <w:rsid w:val="00C32206"/>
    <w:rsid w:val="00C3477A"/>
    <w:rsid w:val="00C42414"/>
    <w:rsid w:val="00C450B6"/>
    <w:rsid w:val="00C45CC5"/>
    <w:rsid w:val="00C476B8"/>
    <w:rsid w:val="00C54566"/>
    <w:rsid w:val="00C558E1"/>
    <w:rsid w:val="00C57798"/>
    <w:rsid w:val="00C60BF2"/>
    <w:rsid w:val="00C6404A"/>
    <w:rsid w:val="00C70751"/>
    <w:rsid w:val="00C70911"/>
    <w:rsid w:val="00C71612"/>
    <w:rsid w:val="00C71EB8"/>
    <w:rsid w:val="00C7367F"/>
    <w:rsid w:val="00C77DC2"/>
    <w:rsid w:val="00C81769"/>
    <w:rsid w:val="00C821F2"/>
    <w:rsid w:val="00C85267"/>
    <w:rsid w:val="00C90E3B"/>
    <w:rsid w:val="00C92A82"/>
    <w:rsid w:val="00C9370F"/>
    <w:rsid w:val="00CA02CA"/>
    <w:rsid w:val="00CA5C67"/>
    <w:rsid w:val="00CB2B0C"/>
    <w:rsid w:val="00CB3B6D"/>
    <w:rsid w:val="00CB3F28"/>
    <w:rsid w:val="00CB6B98"/>
    <w:rsid w:val="00CB6C31"/>
    <w:rsid w:val="00CC07C7"/>
    <w:rsid w:val="00CC2252"/>
    <w:rsid w:val="00CC4A2B"/>
    <w:rsid w:val="00CC53E1"/>
    <w:rsid w:val="00CC7F54"/>
    <w:rsid w:val="00CD27DE"/>
    <w:rsid w:val="00CD3079"/>
    <w:rsid w:val="00CD3334"/>
    <w:rsid w:val="00CD3FB5"/>
    <w:rsid w:val="00CD5834"/>
    <w:rsid w:val="00CD6179"/>
    <w:rsid w:val="00CE5FA5"/>
    <w:rsid w:val="00CE65C4"/>
    <w:rsid w:val="00CE7089"/>
    <w:rsid w:val="00CF3337"/>
    <w:rsid w:val="00CF3835"/>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143B"/>
    <w:rsid w:val="00D34300"/>
    <w:rsid w:val="00D343BC"/>
    <w:rsid w:val="00D3729A"/>
    <w:rsid w:val="00D41D6E"/>
    <w:rsid w:val="00D449F0"/>
    <w:rsid w:val="00D44E47"/>
    <w:rsid w:val="00D44FDD"/>
    <w:rsid w:val="00D521A1"/>
    <w:rsid w:val="00D5423C"/>
    <w:rsid w:val="00D55116"/>
    <w:rsid w:val="00D55713"/>
    <w:rsid w:val="00D5656A"/>
    <w:rsid w:val="00D56A14"/>
    <w:rsid w:val="00D60494"/>
    <w:rsid w:val="00D67AB7"/>
    <w:rsid w:val="00D67FEC"/>
    <w:rsid w:val="00D71361"/>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5C23"/>
    <w:rsid w:val="00DA79C6"/>
    <w:rsid w:val="00DB08E0"/>
    <w:rsid w:val="00DB267E"/>
    <w:rsid w:val="00DB6BF4"/>
    <w:rsid w:val="00DC4A52"/>
    <w:rsid w:val="00DD4FCB"/>
    <w:rsid w:val="00DD5307"/>
    <w:rsid w:val="00DE1124"/>
    <w:rsid w:val="00DE197E"/>
    <w:rsid w:val="00DE3740"/>
    <w:rsid w:val="00DE3AB8"/>
    <w:rsid w:val="00DE4CD8"/>
    <w:rsid w:val="00DE5590"/>
    <w:rsid w:val="00DE6185"/>
    <w:rsid w:val="00DE6480"/>
    <w:rsid w:val="00DE73FD"/>
    <w:rsid w:val="00DF185C"/>
    <w:rsid w:val="00DF7B01"/>
    <w:rsid w:val="00DF7B86"/>
    <w:rsid w:val="00E000DA"/>
    <w:rsid w:val="00E03CB2"/>
    <w:rsid w:val="00E03DDB"/>
    <w:rsid w:val="00E043FA"/>
    <w:rsid w:val="00E04653"/>
    <w:rsid w:val="00E058E8"/>
    <w:rsid w:val="00E05B3C"/>
    <w:rsid w:val="00E066DE"/>
    <w:rsid w:val="00E07BEA"/>
    <w:rsid w:val="00E10A1E"/>
    <w:rsid w:val="00E113D3"/>
    <w:rsid w:val="00E12A5F"/>
    <w:rsid w:val="00E13E4B"/>
    <w:rsid w:val="00E1544F"/>
    <w:rsid w:val="00E15FEE"/>
    <w:rsid w:val="00E17259"/>
    <w:rsid w:val="00E21B15"/>
    <w:rsid w:val="00E224A6"/>
    <w:rsid w:val="00E22832"/>
    <w:rsid w:val="00E23192"/>
    <w:rsid w:val="00E23BDD"/>
    <w:rsid w:val="00E31677"/>
    <w:rsid w:val="00E31B1B"/>
    <w:rsid w:val="00E32B46"/>
    <w:rsid w:val="00E32B51"/>
    <w:rsid w:val="00E364C2"/>
    <w:rsid w:val="00E40BF6"/>
    <w:rsid w:val="00E415A2"/>
    <w:rsid w:val="00E43D01"/>
    <w:rsid w:val="00E45EB0"/>
    <w:rsid w:val="00E47BEC"/>
    <w:rsid w:val="00E50211"/>
    <w:rsid w:val="00E50520"/>
    <w:rsid w:val="00E516E0"/>
    <w:rsid w:val="00E52446"/>
    <w:rsid w:val="00E52623"/>
    <w:rsid w:val="00E52852"/>
    <w:rsid w:val="00E53896"/>
    <w:rsid w:val="00E53A92"/>
    <w:rsid w:val="00E544EC"/>
    <w:rsid w:val="00E54B70"/>
    <w:rsid w:val="00E54DCF"/>
    <w:rsid w:val="00E57AFD"/>
    <w:rsid w:val="00E6155D"/>
    <w:rsid w:val="00E64B5B"/>
    <w:rsid w:val="00E6569B"/>
    <w:rsid w:val="00E724CC"/>
    <w:rsid w:val="00E72821"/>
    <w:rsid w:val="00E73F37"/>
    <w:rsid w:val="00E776A8"/>
    <w:rsid w:val="00E776FA"/>
    <w:rsid w:val="00E80519"/>
    <w:rsid w:val="00E849CC"/>
    <w:rsid w:val="00E8789B"/>
    <w:rsid w:val="00E911C8"/>
    <w:rsid w:val="00E923D6"/>
    <w:rsid w:val="00E925E5"/>
    <w:rsid w:val="00E940CA"/>
    <w:rsid w:val="00EA047D"/>
    <w:rsid w:val="00EA226A"/>
    <w:rsid w:val="00EA3C01"/>
    <w:rsid w:val="00EA533A"/>
    <w:rsid w:val="00EB4A80"/>
    <w:rsid w:val="00EB7C56"/>
    <w:rsid w:val="00EC049C"/>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F138B"/>
    <w:rsid w:val="00EF1F18"/>
    <w:rsid w:val="00EF1F3E"/>
    <w:rsid w:val="00EF1FDA"/>
    <w:rsid w:val="00EF1FEB"/>
    <w:rsid w:val="00EF2A48"/>
    <w:rsid w:val="00F00394"/>
    <w:rsid w:val="00F00DFE"/>
    <w:rsid w:val="00F016E3"/>
    <w:rsid w:val="00F02AF2"/>
    <w:rsid w:val="00F02B90"/>
    <w:rsid w:val="00F04293"/>
    <w:rsid w:val="00F06972"/>
    <w:rsid w:val="00F107B8"/>
    <w:rsid w:val="00F120E6"/>
    <w:rsid w:val="00F133D7"/>
    <w:rsid w:val="00F15C3E"/>
    <w:rsid w:val="00F16C61"/>
    <w:rsid w:val="00F20895"/>
    <w:rsid w:val="00F21786"/>
    <w:rsid w:val="00F24A9E"/>
    <w:rsid w:val="00F24EE2"/>
    <w:rsid w:val="00F25E81"/>
    <w:rsid w:val="00F260F9"/>
    <w:rsid w:val="00F26D47"/>
    <w:rsid w:val="00F3122C"/>
    <w:rsid w:val="00F334E0"/>
    <w:rsid w:val="00F34166"/>
    <w:rsid w:val="00F34203"/>
    <w:rsid w:val="00F35EFB"/>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4DED"/>
    <w:rsid w:val="00F8569B"/>
    <w:rsid w:val="00F86A9A"/>
    <w:rsid w:val="00F93EDD"/>
    <w:rsid w:val="00F93F62"/>
    <w:rsid w:val="00F943E1"/>
    <w:rsid w:val="00F95369"/>
    <w:rsid w:val="00F9781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33C2"/>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header odd,header odd1,header odd2"/>
    <w:basedOn w:val="Normal"/>
    <w:link w:val="EncabezadoCar"/>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qFormat/>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customStyle="1" w:styleId="SinespaciadoCar">
    <w:name w:val="Sin espaciado Car"/>
    <w:link w:val="Sinespaciado"/>
    <w:uiPriority w:val="1"/>
    <w:qFormat/>
    <w:locked/>
    <w:rsid w:val="00240E5B"/>
    <w:rPr>
      <w:rFonts w:ascii="Times New Roman" w:eastAsia="Times New Roman" w:hAnsi="Times New Roman" w:cs="Times New Roman"/>
      <w:sz w:val="24"/>
      <w:szCs w:val="24"/>
    </w:rPr>
  </w:style>
  <w:style w:type="paragraph" w:customStyle="1" w:styleId="xmsonormal">
    <w:name w:val="x_msonormal"/>
    <w:basedOn w:val="Normal"/>
    <w:rsid w:val="00E73F37"/>
    <w:pPr>
      <w:spacing w:before="100" w:beforeAutospacing="1" w:after="100" w:afterAutospacing="1"/>
    </w:pPr>
    <w:rPr>
      <w:lang w:val="es-CO" w:eastAsia="es-CO"/>
    </w:rPr>
  </w:style>
  <w:style w:type="paragraph" w:customStyle="1" w:styleId="xmsolistparagraph">
    <w:name w:val="x_msolistparagraph"/>
    <w:basedOn w:val="Normal"/>
    <w:rsid w:val="00E73F37"/>
    <w:pPr>
      <w:spacing w:before="100" w:beforeAutospacing="1" w:after="100" w:afterAutospacing="1"/>
    </w:pPr>
    <w:rPr>
      <w:lang w:val="es-CO" w:eastAsia="es-CO"/>
    </w:rPr>
  </w:style>
  <w:style w:type="paragraph" w:styleId="Textosinformato">
    <w:name w:val="Plain Text"/>
    <w:basedOn w:val="Normal"/>
    <w:link w:val="TextosinformatoCar"/>
    <w:uiPriority w:val="99"/>
    <w:unhideWhenUsed/>
    <w:rsid w:val="004F2B22"/>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4F2B22"/>
    <w:rPr>
      <w:rFonts w:ascii="Consolas" w:eastAsia="Calibri" w:hAnsi="Consolas" w:cs="Times New Roman"/>
      <w:sz w:val="21"/>
      <w:szCs w:val="21"/>
    </w:rPr>
  </w:style>
  <w:style w:type="character" w:styleId="Textodelmarcadordeposicin">
    <w:name w:val="Placeholder Text"/>
    <w:basedOn w:val="Fuentedeprrafopredeter"/>
    <w:uiPriority w:val="99"/>
    <w:semiHidden/>
    <w:rsid w:val="00A82B0D"/>
  </w:style>
  <w:style w:type="paragraph" w:customStyle="1" w:styleId="Style2">
    <w:name w:val="Style2"/>
    <w:basedOn w:val="Normal"/>
    <w:uiPriority w:val="99"/>
    <w:rsid w:val="004B3044"/>
    <w:pPr>
      <w:widowControl w:val="0"/>
      <w:autoSpaceDE w:val="0"/>
      <w:autoSpaceDN w:val="0"/>
      <w:adjustRightInd w:val="0"/>
      <w:jc w:val="both"/>
    </w:pPr>
    <w:rPr>
      <w:rFonts w:ascii="Arial" w:hAnsi="Arial" w:cs="Arial"/>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0063640">
      <w:bodyDiv w:val="1"/>
      <w:marLeft w:val="0"/>
      <w:marRight w:val="0"/>
      <w:marTop w:val="0"/>
      <w:marBottom w:val="0"/>
      <w:divBdr>
        <w:top w:val="none" w:sz="0" w:space="0" w:color="auto"/>
        <w:left w:val="none" w:sz="0" w:space="0" w:color="auto"/>
        <w:bottom w:val="none" w:sz="0" w:space="0" w:color="auto"/>
        <w:right w:val="none" w:sz="0" w:space="0" w:color="auto"/>
      </w:divBdr>
    </w:div>
    <w:div w:id="324941762">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395712873">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45544075">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524250961">
      <w:bodyDiv w:val="1"/>
      <w:marLeft w:val="0"/>
      <w:marRight w:val="0"/>
      <w:marTop w:val="0"/>
      <w:marBottom w:val="0"/>
      <w:divBdr>
        <w:top w:val="none" w:sz="0" w:space="0" w:color="auto"/>
        <w:left w:val="none" w:sz="0" w:space="0" w:color="auto"/>
        <w:bottom w:val="none" w:sz="0" w:space="0" w:color="auto"/>
        <w:right w:val="none" w:sz="0" w:space="0" w:color="auto"/>
      </w:divBdr>
    </w:div>
    <w:div w:id="620839697">
      <w:bodyDiv w:val="1"/>
      <w:marLeft w:val="0"/>
      <w:marRight w:val="0"/>
      <w:marTop w:val="0"/>
      <w:marBottom w:val="0"/>
      <w:divBdr>
        <w:top w:val="none" w:sz="0" w:space="0" w:color="auto"/>
        <w:left w:val="none" w:sz="0" w:space="0" w:color="auto"/>
        <w:bottom w:val="none" w:sz="0" w:space="0" w:color="auto"/>
        <w:right w:val="none" w:sz="0" w:space="0" w:color="auto"/>
      </w:divBdr>
    </w:div>
    <w:div w:id="628366313">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2638407">
      <w:bodyDiv w:val="1"/>
      <w:marLeft w:val="0"/>
      <w:marRight w:val="0"/>
      <w:marTop w:val="0"/>
      <w:marBottom w:val="0"/>
      <w:divBdr>
        <w:top w:val="none" w:sz="0" w:space="0" w:color="auto"/>
        <w:left w:val="none" w:sz="0" w:space="0" w:color="auto"/>
        <w:bottom w:val="none" w:sz="0" w:space="0" w:color="auto"/>
        <w:right w:val="none" w:sz="0" w:space="0" w:color="auto"/>
      </w:divBdr>
    </w:div>
    <w:div w:id="711921414">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40966840">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973406977">
      <w:bodyDiv w:val="1"/>
      <w:marLeft w:val="0"/>
      <w:marRight w:val="0"/>
      <w:marTop w:val="0"/>
      <w:marBottom w:val="0"/>
      <w:divBdr>
        <w:top w:val="none" w:sz="0" w:space="0" w:color="auto"/>
        <w:left w:val="none" w:sz="0" w:space="0" w:color="auto"/>
        <w:bottom w:val="none" w:sz="0" w:space="0" w:color="auto"/>
        <w:right w:val="none" w:sz="0" w:space="0" w:color="auto"/>
      </w:divBdr>
    </w:div>
    <w:div w:id="1007944480">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51686027">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65247929">
      <w:bodyDiv w:val="1"/>
      <w:marLeft w:val="0"/>
      <w:marRight w:val="0"/>
      <w:marTop w:val="0"/>
      <w:marBottom w:val="0"/>
      <w:divBdr>
        <w:top w:val="none" w:sz="0" w:space="0" w:color="auto"/>
        <w:left w:val="none" w:sz="0" w:space="0" w:color="auto"/>
        <w:bottom w:val="none" w:sz="0" w:space="0" w:color="auto"/>
        <w:right w:val="none" w:sz="0" w:space="0" w:color="auto"/>
      </w:divBdr>
    </w:div>
    <w:div w:id="1179999155">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71613217">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36091619">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75296943">
      <w:bodyDiv w:val="1"/>
      <w:marLeft w:val="0"/>
      <w:marRight w:val="0"/>
      <w:marTop w:val="0"/>
      <w:marBottom w:val="0"/>
      <w:divBdr>
        <w:top w:val="none" w:sz="0" w:space="0" w:color="auto"/>
        <w:left w:val="none" w:sz="0" w:space="0" w:color="auto"/>
        <w:bottom w:val="none" w:sz="0" w:space="0" w:color="auto"/>
        <w:right w:val="none" w:sz="0" w:space="0" w:color="auto"/>
      </w:divBdr>
    </w:div>
    <w:div w:id="1539925851">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790053656">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67861252">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82932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1591332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 w:id="210279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20%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urt.gov.co" TargetMode="External"/><Relationship Id="rId5" Type="http://schemas.openxmlformats.org/officeDocument/2006/relationships/webSettings" Target="webSettings.xml"/><Relationship Id="rId15" Type="http://schemas.openxmlformats.org/officeDocument/2006/relationships/hyperlink" Target="https://colombiacompra.gov.co/tags/ofertas-artificialmente-bajas" TargetMode="External"/><Relationship Id="rId10" Type="http://schemas.openxmlformats.org/officeDocument/2006/relationships/hyperlink" Target="http://www.coombiacompr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subasta_proveedor.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DFAC6-791D-4A20-9F44-9D8FA5A3E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14888</Words>
  <Characters>84867</Characters>
  <Application>Microsoft Office Word</Application>
  <DocSecurity>0</DocSecurity>
  <Lines>707</Lines>
  <Paragraphs>199</Paragraphs>
  <ScaleCrop>false</ScaleCrop>
  <HeadingPairs>
    <vt:vector size="4" baseType="variant">
      <vt:variant>
        <vt:lpstr>Título</vt:lpstr>
      </vt:variant>
      <vt:variant>
        <vt:i4>1</vt:i4>
      </vt:variant>
      <vt:variant>
        <vt:lpstr>Títulos</vt:lpstr>
      </vt:variant>
      <vt:variant>
        <vt:i4>13</vt:i4>
      </vt:variant>
    </vt:vector>
  </HeadingPairs>
  <TitlesOfParts>
    <vt:vector size="14" baseType="lpstr">
      <vt:lpstr/>
      <vt:lpstr>REQUISITOS HABILITANTES JURÍDICOS</vt:lpstr>
      <vt:lpstr>    </vt:lpstr>
      <vt:lpstr>    Carta de Presentación de la Propuesta </vt:lpstr>
      <vt:lpstr>    Acreditación de existencia y la representación legal: </vt:lpstr>
      <vt:lpstr>    Registro Único de Proponentes – RUP</vt:lpstr>
      <vt:lpstr>    Documento de conformación del Consorcio o Unión Temporal </vt:lpstr>
      <vt:lpstr>    Fotocopia del Documento de Identidad del representante legal o del apoderado.</vt:lpstr>
      <vt:lpstr>    Certificación de cumplimiento en el pago de aportes al sistema integral de segur</vt:lpstr>
      <vt:lpstr>    Verificación de Antecedentes Fiscales</vt:lpstr>
      <vt:lpstr>    Verificación de Antecedentes Disciplinarios</vt:lpstr>
      <vt:lpstr>    Verificación de Antecedentes Judiciales</vt:lpstr>
      <vt:lpstr>    Compromiso Anticorrupción</vt:lpstr>
      <vt:lpstr>    Compromiso Anticolisión. </vt:lpstr>
    </vt:vector>
  </TitlesOfParts>
  <Company>HP</Company>
  <LinksUpToDate>false</LinksUpToDate>
  <CharactersWithSpaces>99556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2021-02-15T21:06:00Z</cp:lastPrinted>
  <dcterms:created xsi:type="dcterms:W3CDTF">2024-06-07T16:29:00Z</dcterms:created>
  <dcterms:modified xsi:type="dcterms:W3CDTF">2024-06-07T16:29:00Z</dcterms:modified>
</cp:coreProperties>
</file>