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867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1"/>
        <w:gridCol w:w="6521"/>
      </w:tblGrid>
      <w:tr w:rsidR="00C003F0" w:rsidRPr="006563E0" w14:paraId="6011B8E0" w14:textId="77777777" w:rsidTr="00B17767">
        <w:trPr>
          <w:trHeight w:val="506"/>
        </w:trPr>
        <w:tc>
          <w:tcPr>
            <w:tcW w:w="2151" w:type="dxa"/>
          </w:tcPr>
          <w:p w14:paraId="7C6A9E7A" w14:textId="77777777" w:rsidR="00C003F0" w:rsidRPr="006563E0" w:rsidRDefault="00C003F0" w:rsidP="00070501">
            <w:pPr>
              <w:pStyle w:val="TableParagraph"/>
              <w:spacing w:line="252" w:lineRule="exact"/>
              <w:ind w:right="731"/>
              <w:rPr>
                <w:sz w:val="24"/>
                <w:szCs w:val="24"/>
              </w:rPr>
            </w:pPr>
            <w:r w:rsidRPr="006563E0">
              <w:rPr>
                <w:sz w:val="24"/>
                <w:szCs w:val="24"/>
              </w:rPr>
              <w:t>CONTRATO</w:t>
            </w:r>
            <w:r w:rsidRPr="006563E0">
              <w:rPr>
                <w:spacing w:val="-59"/>
                <w:sz w:val="24"/>
                <w:szCs w:val="24"/>
              </w:rPr>
              <w:t xml:space="preserve"> </w:t>
            </w:r>
            <w:r w:rsidRPr="006563E0">
              <w:rPr>
                <w:sz w:val="24"/>
                <w:szCs w:val="24"/>
              </w:rPr>
              <w:t>NÚMERO:</w:t>
            </w:r>
          </w:p>
        </w:tc>
        <w:tc>
          <w:tcPr>
            <w:tcW w:w="6521" w:type="dxa"/>
          </w:tcPr>
          <w:p w14:paraId="214E9E0A" w14:textId="6A270E63" w:rsidR="00C003F0" w:rsidRPr="006563E0" w:rsidRDefault="00B812C5" w:rsidP="00070501">
            <w:pPr>
              <w:pStyle w:val="TableParagraph"/>
              <w:spacing w:before="127"/>
              <w:rPr>
                <w:sz w:val="24"/>
                <w:szCs w:val="24"/>
              </w:rPr>
            </w:pPr>
            <w:r w:rsidRPr="006563E0">
              <w:rPr>
                <w:sz w:val="24"/>
                <w:szCs w:val="24"/>
              </w:rPr>
              <w:t>2024-CD-0</w:t>
            </w:r>
            <w:r w:rsidR="002950E0" w:rsidRPr="006563E0">
              <w:rPr>
                <w:sz w:val="24"/>
                <w:szCs w:val="24"/>
              </w:rPr>
              <w:t>14</w:t>
            </w:r>
          </w:p>
        </w:tc>
      </w:tr>
      <w:tr w:rsidR="00C003F0" w:rsidRPr="006563E0" w14:paraId="6E9BEF1E" w14:textId="77777777" w:rsidTr="00B17767">
        <w:trPr>
          <w:trHeight w:val="505"/>
        </w:trPr>
        <w:tc>
          <w:tcPr>
            <w:tcW w:w="2151" w:type="dxa"/>
          </w:tcPr>
          <w:p w14:paraId="22EE6203" w14:textId="77777777" w:rsidR="00C003F0" w:rsidRPr="006563E0" w:rsidRDefault="00C003F0" w:rsidP="00070501">
            <w:pPr>
              <w:pStyle w:val="TableParagraph"/>
              <w:spacing w:line="252" w:lineRule="exact"/>
              <w:ind w:right="670"/>
              <w:rPr>
                <w:sz w:val="24"/>
                <w:szCs w:val="24"/>
              </w:rPr>
            </w:pPr>
            <w:r w:rsidRPr="006563E0">
              <w:rPr>
                <w:sz w:val="24"/>
                <w:szCs w:val="24"/>
              </w:rPr>
              <w:t>CLASE DE</w:t>
            </w:r>
            <w:r w:rsidRPr="006563E0">
              <w:rPr>
                <w:spacing w:val="1"/>
                <w:sz w:val="24"/>
                <w:szCs w:val="24"/>
              </w:rPr>
              <w:t xml:space="preserve"> </w:t>
            </w:r>
            <w:r w:rsidRPr="006563E0">
              <w:rPr>
                <w:sz w:val="24"/>
                <w:szCs w:val="24"/>
              </w:rPr>
              <w:t>CONTRATO:</w:t>
            </w:r>
          </w:p>
        </w:tc>
        <w:tc>
          <w:tcPr>
            <w:tcW w:w="6521" w:type="dxa"/>
          </w:tcPr>
          <w:p w14:paraId="2E32D180" w14:textId="77777777" w:rsidR="00C003F0" w:rsidRPr="006563E0" w:rsidRDefault="00C003F0" w:rsidP="00070501">
            <w:pPr>
              <w:pStyle w:val="TableParagraph"/>
              <w:spacing w:before="127"/>
              <w:rPr>
                <w:sz w:val="24"/>
                <w:szCs w:val="24"/>
              </w:rPr>
            </w:pPr>
            <w:r w:rsidRPr="006563E0">
              <w:rPr>
                <w:sz w:val="24"/>
                <w:szCs w:val="24"/>
              </w:rPr>
              <w:t>CONTRATO</w:t>
            </w:r>
            <w:r w:rsidRPr="006563E0">
              <w:rPr>
                <w:spacing w:val="-2"/>
                <w:sz w:val="24"/>
                <w:szCs w:val="24"/>
              </w:rPr>
              <w:t xml:space="preserve"> </w:t>
            </w:r>
            <w:r w:rsidRPr="006563E0">
              <w:rPr>
                <w:sz w:val="24"/>
                <w:szCs w:val="24"/>
              </w:rPr>
              <w:t>DE</w:t>
            </w:r>
            <w:r w:rsidRPr="006563E0">
              <w:rPr>
                <w:spacing w:val="-3"/>
                <w:sz w:val="24"/>
                <w:szCs w:val="24"/>
              </w:rPr>
              <w:t xml:space="preserve"> </w:t>
            </w:r>
            <w:r w:rsidRPr="006563E0">
              <w:rPr>
                <w:sz w:val="24"/>
                <w:szCs w:val="24"/>
              </w:rPr>
              <w:t>PRESTACION</w:t>
            </w:r>
            <w:r w:rsidRPr="006563E0">
              <w:rPr>
                <w:spacing w:val="-3"/>
                <w:sz w:val="24"/>
                <w:szCs w:val="24"/>
              </w:rPr>
              <w:t xml:space="preserve"> </w:t>
            </w:r>
            <w:r w:rsidRPr="006563E0">
              <w:rPr>
                <w:sz w:val="24"/>
                <w:szCs w:val="24"/>
              </w:rPr>
              <w:t>DE</w:t>
            </w:r>
            <w:r w:rsidRPr="006563E0">
              <w:rPr>
                <w:spacing w:val="-3"/>
                <w:sz w:val="24"/>
                <w:szCs w:val="24"/>
              </w:rPr>
              <w:t xml:space="preserve"> </w:t>
            </w:r>
            <w:r w:rsidRPr="006563E0">
              <w:rPr>
                <w:sz w:val="24"/>
                <w:szCs w:val="24"/>
              </w:rPr>
              <w:t>SERVICIOS</w:t>
            </w:r>
          </w:p>
        </w:tc>
      </w:tr>
      <w:tr w:rsidR="00C003F0" w:rsidRPr="006563E0" w14:paraId="1C770369" w14:textId="77777777" w:rsidTr="00B17767">
        <w:trPr>
          <w:trHeight w:val="1012"/>
        </w:trPr>
        <w:tc>
          <w:tcPr>
            <w:tcW w:w="2151" w:type="dxa"/>
          </w:tcPr>
          <w:p w14:paraId="6F314702" w14:textId="77777777" w:rsidR="00C003F0" w:rsidRPr="006563E0" w:rsidRDefault="00C003F0" w:rsidP="00070501">
            <w:pPr>
              <w:pStyle w:val="TableParagraph"/>
              <w:spacing w:before="11"/>
              <w:rPr>
                <w:b/>
                <w:sz w:val="24"/>
                <w:szCs w:val="24"/>
              </w:rPr>
            </w:pPr>
          </w:p>
          <w:p w14:paraId="507E1455" w14:textId="77777777" w:rsidR="00C003F0" w:rsidRPr="006563E0" w:rsidRDefault="00C003F0" w:rsidP="00070501">
            <w:pPr>
              <w:pStyle w:val="TableParagraph"/>
              <w:rPr>
                <w:b/>
                <w:sz w:val="24"/>
                <w:szCs w:val="24"/>
              </w:rPr>
            </w:pPr>
            <w:r w:rsidRPr="006563E0">
              <w:rPr>
                <w:b/>
                <w:sz w:val="24"/>
                <w:szCs w:val="24"/>
              </w:rPr>
              <w:t>OBJETO:</w:t>
            </w:r>
          </w:p>
        </w:tc>
        <w:tc>
          <w:tcPr>
            <w:tcW w:w="6521" w:type="dxa"/>
          </w:tcPr>
          <w:p w14:paraId="0FDEDD6B" w14:textId="77777777" w:rsidR="00C003F0" w:rsidRPr="006563E0" w:rsidRDefault="00C003F0" w:rsidP="00070501">
            <w:pPr>
              <w:adjustRightInd w:val="0"/>
              <w:jc w:val="both"/>
              <w:rPr>
                <w:rFonts w:ascii="Arial" w:hAnsi="Arial" w:cs="Arial"/>
                <w:b/>
                <w:sz w:val="24"/>
                <w:szCs w:val="24"/>
                <w:lang w:val="es-CO"/>
              </w:rPr>
            </w:pPr>
            <w:r w:rsidRPr="006563E0">
              <w:rPr>
                <w:rFonts w:ascii="Arial" w:hAnsi="Arial" w:cs="Arial"/>
                <w:b/>
                <w:sz w:val="24"/>
                <w:szCs w:val="24"/>
                <w:lang w:val="es-CO"/>
              </w:rPr>
              <w:t>“DESARROLLO DE LAS FUNCIONES DE LA UNIDAD DE RIESGOS EN PENSIONES DE ANTIOQUIA, CONFORME A LA NORMATIVIDAD VIGENTE APLICABLE DE LA SUPERINTENDENCIA FINANCIERA DE COLOMBIA Y LA PROPIA DE LA ENTIDAD”</w:t>
            </w:r>
          </w:p>
          <w:p w14:paraId="73E111DB" w14:textId="77777777" w:rsidR="00C003F0" w:rsidRPr="006563E0" w:rsidRDefault="00C003F0" w:rsidP="00070501">
            <w:pPr>
              <w:pStyle w:val="TableParagraph"/>
              <w:spacing w:line="234" w:lineRule="exact"/>
              <w:jc w:val="both"/>
              <w:rPr>
                <w:b/>
                <w:sz w:val="24"/>
                <w:szCs w:val="24"/>
              </w:rPr>
            </w:pPr>
          </w:p>
        </w:tc>
      </w:tr>
      <w:tr w:rsidR="00C003F0" w:rsidRPr="006563E0" w14:paraId="350363DF" w14:textId="77777777" w:rsidTr="00B17767">
        <w:trPr>
          <w:trHeight w:val="345"/>
        </w:trPr>
        <w:tc>
          <w:tcPr>
            <w:tcW w:w="2151" w:type="dxa"/>
          </w:tcPr>
          <w:p w14:paraId="1CCA8892" w14:textId="77777777" w:rsidR="00C003F0" w:rsidRPr="006563E0" w:rsidRDefault="00C003F0" w:rsidP="00070501">
            <w:pPr>
              <w:pStyle w:val="TableParagraph"/>
              <w:spacing w:before="45"/>
              <w:rPr>
                <w:sz w:val="24"/>
                <w:szCs w:val="24"/>
              </w:rPr>
            </w:pPr>
            <w:r w:rsidRPr="006563E0">
              <w:rPr>
                <w:sz w:val="24"/>
                <w:szCs w:val="24"/>
              </w:rPr>
              <w:t>CONTRATANTE:</w:t>
            </w:r>
          </w:p>
        </w:tc>
        <w:tc>
          <w:tcPr>
            <w:tcW w:w="6521" w:type="dxa"/>
          </w:tcPr>
          <w:p w14:paraId="20E61013" w14:textId="77777777" w:rsidR="00C003F0" w:rsidRPr="006563E0" w:rsidRDefault="00C003F0" w:rsidP="00070501">
            <w:pPr>
              <w:pStyle w:val="TableParagraph"/>
              <w:spacing w:before="45"/>
              <w:rPr>
                <w:sz w:val="24"/>
                <w:szCs w:val="24"/>
              </w:rPr>
            </w:pPr>
            <w:r w:rsidRPr="006563E0">
              <w:rPr>
                <w:sz w:val="24"/>
                <w:szCs w:val="24"/>
              </w:rPr>
              <w:t>PENSIONES</w:t>
            </w:r>
            <w:r w:rsidRPr="006563E0">
              <w:rPr>
                <w:spacing w:val="-3"/>
                <w:sz w:val="24"/>
                <w:szCs w:val="24"/>
              </w:rPr>
              <w:t xml:space="preserve"> </w:t>
            </w:r>
            <w:r w:rsidRPr="006563E0">
              <w:rPr>
                <w:sz w:val="24"/>
                <w:szCs w:val="24"/>
              </w:rPr>
              <w:t>DE</w:t>
            </w:r>
            <w:r w:rsidRPr="006563E0">
              <w:rPr>
                <w:spacing w:val="-3"/>
                <w:sz w:val="24"/>
                <w:szCs w:val="24"/>
              </w:rPr>
              <w:t xml:space="preserve"> </w:t>
            </w:r>
            <w:r w:rsidRPr="006563E0">
              <w:rPr>
                <w:sz w:val="24"/>
                <w:szCs w:val="24"/>
              </w:rPr>
              <w:t>ANTIOQUIA</w:t>
            </w:r>
          </w:p>
        </w:tc>
      </w:tr>
      <w:tr w:rsidR="00C003F0" w:rsidRPr="006563E0" w14:paraId="792C25C5" w14:textId="77777777" w:rsidTr="00B17767">
        <w:trPr>
          <w:trHeight w:val="345"/>
        </w:trPr>
        <w:tc>
          <w:tcPr>
            <w:tcW w:w="2151" w:type="dxa"/>
          </w:tcPr>
          <w:p w14:paraId="5E1B39FA" w14:textId="77777777" w:rsidR="00C003F0" w:rsidRPr="006563E0" w:rsidRDefault="00C003F0" w:rsidP="00070501">
            <w:pPr>
              <w:pStyle w:val="TableParagraph"/>
              <w:spacing w:before="45"/>
              <w:rPr>
                <w:sz w:val="24"/>
                <w:szCs w:val="24"/>
              </w:rPr>
            </w:pPr>
            <w:r w:rsidRPr="006563E0">
              <w:rPr>
                <w:sz w:val="24"/>
                <w:szCs w:val="24"/>
              </w:rPr>
              <w:t>CONTRATISTA:</w:t>
            </w:r>
          </w:p>
        </w:tc>
        <w:tc>
          <w:tcPr>
            <w:tcW w:w="6521" w:type="dxa"/>
          </w:tcPr>
          <w:p w14:paraId="558C0F19" w14:textId="7AE84B3F" w:rsidR="00C003F0" w:rsidRPr="006563E0" w:rsidRDefault="006563E0" w:rsidP="00070501">
            <w:pPr>
              <w:pStyle w:val="TableParagraph"/>
              <w:spacing w:before="45"/>
              <w:rPr>
                <w:sz w:val="24"/>
                <w:szCs w:val="24"/>
              </w:rPr>
            </w:pPr>
            <w:r w:rsidRPr="006563E0">
              <w:rPr>
                <w:b/>
                <w:sz w:val="24"/>
                <w:szCs w:val="24"/>
                <w:lang w:eastAsia="es-CO"/>
              </w:rPr>
              <w:t>AIGR CONTADORES S.A.S.</w:t>
            </w:r>
          </w:p>
        </w:tc>
      </w:tr>
      <w:tr w:rsidR="00C003F0" w:rsidRPr="006563E0" w14:paraId="369EA691" w14:textId="77777777" w:rsidTr="00B17767">
        <w:trPr>
          <w:trHeight w:val="758"/>
        </w:trPr>
        <w:tc>
          <w:tcPr>
            <w:tcW w:w="2151" w:type="dxa"/>
          </w:tcPr>
          <w:p w14:paraId="2DB1E1CA" w14:textId="77777777" w:rsidR="00C003F0" w:rsidRPr="006563E0" w:rsidRDefault="00C003F0" w:rsidP="00070501">
            <w:pPr>
              <w:pStyle w:val="TableParagraph"/>
              <w:spacing w:before="10"/>
              <w:rPr>
                <w:sz w:val="24"/>
                <w:szCs w:val="24"/>
              </w:rPr>
            </w:pPr>
          </w:p>
          <w:p w14:paraId="1C2FD987" w14:textId="77777777" w:rsidR="00C003F0" w:rsidRPr="006563E0" w:rsidRDefault="00C003F0" w:rsidP="00070501">
            <w:pPr>
              <w:pStyle w:val="TableParagraph"/>
              <w:spacing w:before="1"/>
              <w:rPr>
                <w:sz w:val="24"/>
                <w:szCs w:val="24"/>
              </w:rPr>
            </w:pPr>
            <w:r w:rsidRPr="006563E0">
              <w:rPr>
                <w:sz w:val="24"/>
                <w:szCs w:val="24"/>
              </w:rPr>
              <w:t>PLAZO:</w:t>
            </w:r>
          </w:p>
        </w:tc>
        <w:tc>
          <w:tcPr>
            <w:tcW w:w="6521" w:type="dxa"/>
          </w:tcPr>
          <w:p w14:paraId="58491CF3" w14:textId="3D1264D8" w:rsidR="00B812C5" w:rsidRPr="006563E0" w:rsidRDefault="00B812C5" w:rsidP="00B812C5">
            <w:pPr>
              <w:adjustRightInd w:val="0"/>
              <w:jc w:val="both"/>
              <w:rPr>
                <w:rFonts w:ascii="Arial" w:hAnsi="Arial" w:cs="Arial"/>
                <w:sz w:val="24"/>
                <w:szCs w:val="24"/>
                <w:lang w:val="es-CO" w:eastAsia="es-CO"/>
              </w:rPr>
            </w:pPr>
            <w:r w:rsidRPr="006563E0">
              <w:rPr>
                <w:rFonts w:ascii="Arial" w:hAnsi="Arial" w:cs="Arial"/>
                <w:sz w:val="24"/>
                <w:szCs w:val="24"/>
                <w:lang w:val="es-CO" w:eastAsia="es-CO"/>
              </w:rPr>
              <w:t xml:space="preserve">DESDE LA FIRMA DEL ACTA DE INICIO Y POR </w:t>
            </w:r>
            <w:r w:rsidR="006563E0" w:rsidRPr="006563E0">
              <w:rPr>
                <w:rFonts w:ascii="Arial" w:hAnsi="Arial" w:cs="Arial"/>
                <w:sz w:val="24"/>
                <w:szCs w:val="24"/>
                <w:lang w:val="es-CO" w:eastAsia="es-CO"/>
              </w:rPr>
              <w:t>3</w:t>
            </w:r>
            <w:r w:rsidRPr="006563E0">
              <w:rPr>
                <w:rFonts w:ascii="Arial" w:hAnsi="Arial" w:cs="Arial"/>
                <w:sz w:val="24"/>
                <w:szCs w:val="24"/>
                <w:lang w:val="es-CO" w:eastAsia="es-CO"/>
              </w:rPr>
              <w:t xml:space="preserve"> MESES SIN SOBREPASAR EL 31 DE DICIEMBRE DE 2024.</w:t>
            </w:r>
          </w:p>
          <w:p w14:paraId="72B8CD08" w14:textId="3C6A6247" w:rsidR="00C003F0" w:rsidRPr="006563E0" w:rsidRDefault="00C003F0" w:rsidP="00070501">
            <w:pPr>
              <w:pStyle w:val="TableParagraph"/>
              <w:rPr>
                <w:sz w:val="24"/>
                <w:szCs w:val="24"/>
                <w:lang w:val="es-CO"/>
              </w:rPr>
            </w:pPr>
          </w:p>
        </w:tc>
      </w:tr>
      <w:tr w:rsidR="00C003F0" w:rsidRPr="006563E0" w14:paraId="0307B309" w14:textId="77777777" w:rsidTr="00B17767">
        <w:trPr>
          <w:trHeight w:val="280"/>
        </w:trPr>
        <w:tc>
          <w:tcPr>
            <w:tcW w:w="2151" w:type="dxa"/>
          </w:tcPr>
          <w:p w14:paraId="7F68C97C" w14:textId="77777777" w:rsidR="00C003F0" w:rsidRPr="006563E0" w:rsidRDefault="00C003F0" w:rsidP="00070501">
            <w:pPr>
              <w:pStyle w:val="TableParagraph"/>
              <w:spacing w:before="14" w:line="246" w:lineRule="exact"/>
              <w:rPr>
                <w:sz w:val="24"/>
                <w:szCs w:val="24"/>
              </w:rPr>
            </w:pPr>
            <w:r w:rsidRPr="006563E0">
              <w:rPr>
                <w:sz w:val="24"/>
                <w:szCs w:val="24"/>
              </w:rPr>
              <w:t>VALOR:</w:t>
            </w:r>
          </w:p>
        </w:tc>
        <w:tc>
          <w:tcPr>
            <w:tcW w:w="6521" w:type="dxa"/>
          </w:tcPr>
          <w:p w14:paraId="72069ED1" w14:textId="2F2412DE" w:rsidR="00C003F0" w:rsidRPr="006563E0" w:rsidRDefault="006563E0" w:rsidP="00070501">
            <w:pPr>
              <w:pStyle w:val="TableParagraph"/>
              <w:spacing w:before="14" w:line="246" w:lineRule="exact"/>
              <w:rPr>
                <w:b/>
                <w:sz w:val="24"/>
                <w:szCs w:val="24"/>
              </w:rPr>
            </w:pPr>
            <w:r w:rsidRPr="006563E0">
              <w:rPr>
                <w:b/>
                <w:sz w:val="24"/>
                <w:szCs w:val="24"/>
                <w:lang w:eastAsia="es-CO"/>
              </w:rPr>
              <w:t>VEINTICINCO MILLONES QUINIENTOS MIL PESOS (25.500.000)</w:t>
            </w:r>
          </w:p>
        </w:tc>
      </w:tr>
    </w:tbl>
    <w:p w14:paraId="61D437F0" w14:textId="77777777" w:rsidR="00C003F0" w:rsidRPr="006563E0" w:rsidRDefault="00C003F0" w:rsidP="00C003F0">
      <w:pPr>
        <w:pStyle w:val="TableParagraph"/>
        <w:spacing w:before="14" w:line="246" w:lineRule="exact"/>
        <w:jc w:val="both"/>
        <w:rPr>
          <w:sz w:val="24"/>
          <w:szCs w:val="24"/>
          <w:lang w:val="es-CO"/>
        </w:rPr>
      </w:pPr>
    </w:p>
    <w:p w14:paraId="76E9A5E9" w14:textId="593B6E03" w:rsidR="001250AA" w:rsidRPr="006563E0" w:rsidRDefault="002950E0" w:rsidP="006563E0">
      <w:pPr>
        <w:pStyle w:val="TableParagraph"/>
        <w:spacing w:before="14" w:line="246" w:lineRule="exact"/>
        <w:jc w:val="both"/>
        <w:rPr>
          <w:sz w:val="24"/>
          <w:szCs w:val="24"/>
        </w:rPr>
      </w:pPr>
      <w:r w:rsidRPr="006563E0">
        <w:rPr>
          <w:sz w:val="24"/>
          <w:szCs w:val="24"/>
        </w:rPr>
        <w:t xml:space="preserve">Entre </w:t>
      </w:r>
      <w:r w:rsidRPr="006563E0">
        <w:rPr>
          <w:b/>
          <w:sz w:val="24"/>
          <w:szCs w:val="24"/>
        </w:rPr>
        <w:t>PENSIONES DE ANTIOQUIA</w:t>
      </w:r>
      <w:r w:rsidRPr="006563E0">
        <w:rPr>
          <w:sz w:val="24"/>
          <w:szCs w:val="24"/>
        </w:rPr>
        <w:t xml:space="preserve"> Entidad creada mediante Decreto 3780 del 05 de diciembre de 1991, con NIT 800.216.278-0, modificados sus Estatutos mediante Ordenanza 43 del 28 de diciembre de 2022, representada legalmente por su Gerente ENCARGADO, el </w:t>
      </w:r>
      <w:r w:rsidRPr="006563E0">
        <w:rPr>
          <w:b/>
          <w:bCs/>
          <w:sz w:val="24"/>
          <w:szCs w:val="24"/>
        </w:rPr>
        <w:t>RAMIRO VELEZ TOBON</w:t>
      </w:r>
      <w:r w:rsidRPr="006563E0">
        <w:rPr>
          <w:b/>
          <w:sz w:val="24"/>
          <w:szCs w:val="24"/>
        </w:rPr>
        <w:t xml:space="preserve"> </w:t>
      </w:r>
      <w:r w:rsidRPr="006563E0">
        <w:rPr>
          <w:sz w:val="24"/>
          <w:szCs w:val="24"/>
        </w:rPr>
        <w:t>identificado con la cédula de ciudadanía No. 70.413.046, quien actúa como Gerente de Pensiones de Antioquia, de conformidad con el Decreto D2024070001776 del 9 de abril de 2024</w:t>
      </w:r>
      <w:r w:rsidR="00EC44D3" w:rsidRPr="006563E0">
        <w:rPr>
          <w:sz w:val="24"/>
          <w:szCs w:val="24"/>
        </w:rPr>
        <w:t>,</w:t>
      </w:r>
      <w:r w:rsidR="0016557C" w:rsidRPr="006563E0">
        <w:rPr>
          <w:sz w:val="24"/>
          <w:szCs w:val="24"/>
        </w:rPr>
        <w:t xml:space="preserve"> legalmente facultado para contratar de conformidad con lo dispuesto en la ley, siguiendo las disposiciones de la Ley 80 de 1993, la Ley 1150 de 2.007 y el Decreto Único Reglamentario No. 1082 de 2015, sobre Contratación de la Administración Pública y quien en adelante se denominará </w:t>
      </w:r>
      <w:r w:rsidR="00C75F30" w:rsidRPr="006563E0">
        <w:rPr>
          <w:sz w:val="24"/>
          <w:szCs w:val="24"/>
        </w:rPr>
        <w:t xml:space="preserve">EL CONTRATANTE y de otra parte </w:t>
      </w:r>
      <w:r w:rsidR="006563E0" w:rsidRPr="006563E0">
        <w:rPr>
          <w:b/>
          <w:sz w:val="24"/>
          <w:szCs w:val="24"/>
          <w:lang w:eastAsia="es-CO"/>
        </w:rPr>
        <w:t xml:space="preserve">AIGR Contadores S.A.S. </w:t>
      </w:r>
      <w:r w:rsidR="006563E0" w:rsidRPr="006563E0">
        <w:rPr>
          <w:sz w:val="24"/>
          <w:szCs w:val="24"/>
          <w:lang w:eastAsia="es-CO"/>
        </w:rPr>
        <w:t>identificada con Nit 811.046.261.</w:t>
      </w:r>
      <w:r w:rsidR="006563E0" w:rsidRPr="006563E0">
        <w:rPr>
          <w:sz w:val="24"/>
          <w:szCs w:val="24"/>
          <w:lang w:eastAsia="es-CO"/>
        </w:rPr>
        <w:t xml:space="preserve"> representada legalmente por </w:t>
      </w:r>
      <w:r w:rsidR="006563E0" w:rsidRPr="006563E0">
        <w:rPr>
          <w:sz w:val="24"/>
          <w:szCs w:val="24"/>
          <w:lang w:eastAsia="es-CO"/>
        </w:rPr>
        <w:t>OLGA LUZ CASTAÑO JARAMILLO</w:t>
      </w:r>
      <w:r w:rsidR="006563E0" w:rsidRPr="006563E0">
        <w:rPr>
          <w:sz w:val="24"/>
          <w:szCs w:val="24"/>
          <w:lang w:eastAsia="es-CO"/>
        </w:rPr>
        <w:t xml:space="preserve"> identificada con cedula de ciudadanía 43.085.678</w:t>
      </w:r>
      <w:r w:rsidR="00C75F30" w:rsidRPr="006563E0">
        <w:rPr>
          <w:sz w:val="24"/>
          <w:szCs w:val="24"/>
        </w:rPr>
        <w:t xml:space="preserve">, quien actúa en nombre propio, quien en adelante se denominará EL CONTRATISTA, y  que declara bajo la gravedad de juramento no encontrarse incurso en alguna de las causales de inhabilidad e incompatibilidad, señaladas en los artículos 8º y 9º de la Ley 80 de 1993, articulo 18 de la Ley 1150 de 2007 y Artículo 2.2.1.1.2.2.5. del Decreto 1082 de 2015, ni ser responsable fiscalmente en virtud de lo señalado en la Ley 610 de 2000. Conforme a lo anterior: a. Se acuerda suscribir el presente contrato para la prestación de servicios de apoyo a la gestión, tal y como lo dispone el Artículo 2.2.1.2.1.4.9. del Decreto 1082 de 2015. b. En el presupuesto para la vigencia fiscal del </w:t>
      </w:r>
      <w:r w:rsidR="00B812C5" w:rsidRPr="006563E0">
        <w:rPr>
          <w:sz w:val="24"/>
          <w:szCs w:val="24"/>
        </w:rPr>
        <w:t>2024</w:t>
      </w:r>
      <w:r w:rsidR="00C75F30" w:rsidRPr="006563E0">
        <w:rPr>
          <w:sz w:val="24"/>
          <w:szCs w:val="24"/>
        </w:rPr>
        <w:t xml:space="preserve">, existe la disponibilidad presupuestal por valor </w:t>
      </w:r>
      <w:r w:rsidR="006563E0" w:rsidRPr="006563E0">
        <w:rPr>
          <w:b/>
          <w:sz w:val="24"/>
          <w:szCs w:val="24"/>
          <w:lang w:eastAsia="es-CO"/>
        </w:rPr>
        <w:t>VEINTICINCO MILLONES QUINIENTOS MIL PESOS (25.500.000)</w:t>
      </w:r>
      <w:r w:rsidR="006563E0">
        <w:rPr>
          <w:b/>
          <w:sz w:val="24"/>
          <w:szCs w:val="24"/>
          <w:lang w:eastAsia="es-CO"/>
        </w:rPr>
        <w:t xml:space="preserve"> </w:t>
      </w:r>
      <w:r w:rsidR="00C75F30" w:rsidRPr="006563E0">
        <w:rPr>
          <w:sz w:val="24"/>
          <w:szCs w:val="24"/>
        </w:rPr>
        <w:t>y la duración del presente contrato será por desde la firm</w:t>
      </w:r>
      <w:r w:rsidR="00B17767" w:rsidRPr="006563E0">
        <w:rPr>
          <w:sz w:val="24"/>
          <w:szCs w:val="24"/>
        </w:rPr>
        <w:t xml:space="preserve">a del acta de inicio </w:t>
      </w:r>
      <w:r w:rsidR="00B812C5" w:rsidRPr="006563E0">
        <w:rPr>
          <w:sz w:val="24"/>
          <w:szCs w:val="24"/>
        </w:rPr>
        <w:t>y por 3 meses sin sobrepasar el 31 de diciembre de 2024</w:t>
      </w:r>
      <w:r w:rsidR="00C75F30" w:rsidRPr="006563E0">
        <w:rPr>
          <w:sz w:val="24"/>
          <w:szCs w:val="24"/>
        </w:rPr>
        <w:t xml:space="preserve">, según consta en el Certificados de Disponibilidad Presupuestal </w:t>
      </w:r>
      <w:r w:rsidR="00B17767" w:rsidRPr="006563E0">
        <w:rPr>
          <w:sz w:val="24"/>
          <w:szCs w:val="24"/>
        </w:rPr>
        <w:t xml:space="preserve">No. </w:t>
      </w:r>
      <w:r w:rsidR="00B812C5" w:rsidRPr="006563E0">
        <w:rPr>
          <w:sz w:val="24"/>
          <w:szCs w:val="24"/>
        </w:rPr>
        <w:t>2</w:t>
      </w:r>
      <w:r w:rsidR="00B17767" w:rsidRPr="006563E0">
        <w:rPr>
          <w:sz w:val="24"/>
          <w:szCs w:val="24"/>
        </w:rPr>
        <w:t xml:space="preserve"> del </w:t>
      </w:r>
      <w:r w:rsidR="00B812C5" w:rsidRPr="006563E0">
        <w:rPr>
          <w:sz w:val="24"/>
          <w:szCs w:val="24"/>
        </w:rPr>
        <w:t>2</w:t>
      </w:r>
      <w:r w:rsidR="00B17767" w:rsidRPr="006563E0">
        <w:rPr>
          <w:sz w:val="24"/>
          <w:szCs w:val="24"/>
        </w:rPr>
        <w:t xml:space="preserve"> de </w:t>
      </w:r>
      <w:r w:rsidR="00B812C5" w:rsidRPr="006563E0">
        <w:rPr>
          <w:sz w:val="24"/>
          <w:szCs w:val="24"/>
        </w:rPr>
        <w:t>enero</w:t>
      </w:r>
      <w:r w:rsidR="00B17767" w:rsidRPr="006563E0">
        <w:rPr>
          <w:sz w:val="24"/>
          <w:szCs w:val="24"/>
        </w:rPr>
        <w:t xml:space="preserve"> de </w:t>
      </w:r>
      <w:r w:rsidR="00B812C5" w:rsidRPr="006563E0">
        <w:rPr>
          <w:sz w:val="24"/>
          <w:szCs w:val="24"/>
        </w:rPr>
        <w:t>2024</w:t>
      </w:r>
      <w:r w:rsidR="00C75F30" w:rsidRPr="006563E0">
        <w:rPr>
          <w:sz w:val="24"/>
          <w:szCs w:val="24"/>
        </w:rPr>
        <w:t xml:space="preserve">, expedidos por la Dirección Administrativa y Financiera de Pensiones de Antioquia. c. como parte del plan de mejoramiento solicitado por la superintendencia financiera de Colombia, se realiza un estudio de la planta actual de la entidad y se analizan 3 posibles escenarios para la asignación de estas funciones: creación de un nuevo cargo dependiente de gerencia general, modificación de un cargo existente en la entidad y contratación de un tercero para asignarle estas funciones. d. Conforme a la circular básica Contable y Financiera, Capitulo XXIII _ Reglas Relativas a la administración de riesgos operacionales, en especial a lo correspondiente a la designación del área o cargo que desarrollara las funciones de la unidad de Riesgos operativos (URO) de conformidad con lo señalado en los subnumerales 2.13 y 3.2.4.3 de dicha circular, se recibe de Pensiones de Antioquia un requerimiento de la superintendencia financiera de Colombia, solicitando la elaboración de un plan de </w:t>
      </w:r>
      <w:r w:rsidR="00C75F30" w:rsidRPr="006563E0">
        <w:rPr>
          <w:sz w:val="24"/>
          <w:szCs w:val="24"/>
        </w:rPr>
        <w:lastRenderedPageBreak/>
        <w:t xml:space="preserve">trabajo, para fortalecer la gestión del riesgo operativo en la entidad y dar cumplimiento a lo establecido en la normatividad. e. El presupuesto para la contratación se ha estimado en la suma de </w:t>
      </w:r>
      <w:r w:rsidR="006563E0" w:rsidRPr="006563E0">
        <w:rPr>
          <w:b/>
          <w:sz w:val="24"/>
          <w:szCs w:val="24"/>
          <w:lang w:eastAsia="es-CO"/>
        </w:rPr>
        <w:t>VEINTICINCO MILLONES QUINIENTOS MIL PESOS (25.500.000)</w:t>
      </w:r>
      <w:r w:rsidR="006563E0">
        <w:rPr>
          <w:b/>
          <w:sz w:val="24"/>
          <w:szCs w:val="24"/>
          <w:lang w:eastAsia="es-CO"/>
        </w:rPr>
        <w:t xml:space="preserve"> </w:t>
      </w:r>
      <w:r w:rsidRPr="006563E0">
        <w:rPr>
          <w:b/>
          <w:sz w:val="24"/>
          <w:szCs w:val="24"/>
        </w:rPr>
        <w:t xml:space="preserve"> </w:t>
      </w:r>
      <w:r w:rsidR="00C75F30" w:rsidRPr="006563E0">
        <w:rPr>
          <w:sz w:val="24"/>
          <w:szCs w:val="24"/>
        </w:rPr>
        <w:t xml:space="preserve">según consta en el Certificados de Disponibilidad Presupuestal </w:t>
      </w:r>
      <w:r w:rsidR="00B17767" w:rsidRPr="006563E0">
        <w:rPr>
          <w:sz w:val="24"/>
          <w:szCs w:val="24"/>
        </w:rPr>
        <w:t xml:space="preserve">No. </w:t>
      </w:r>
      <w:r w:rsidR="00B812C5" w:rsidRPr="006563E0">
        <w:rPr>
          <w:sz w:val="24"/>
          <w:szCs w:val="24"/>
        </w:rPr>
        <w:t>2</w:t>
      </w:r>
      <w:r w:rsidR="00B17767" w:rsidRPr="006563E0">
        <w:rPr>
          <w:sz w:val="24"/>
          <w:szCs w:val="24"/>
        </w:rPr>
        <w:t xml:space="preserve"> del </w:t>
      </w:r>
      <w:r w:rsidR="00B812C5" w:rsidRPr="006563E0">
        <w:rPr>
          <w:sz w:val="24"/>
          <w:szCs w:val="24"/>
        </w:rPr>
        <w:t>2</w:t>
      </w:r>
      <w:r w:rsidR="00B17767" w:rsidRPr="006563E0">
        <w:rPr>
          <w:sz w:val="24"/>
          <w:szCs w:val="24"/>
        </w:rPr>
        <w:t xml:space="preserve"> de </w:t>
      </w:r>
      <w:r w:rsidR="00B812C5" w:rsidRPr="006563E0">
        <w:rPr>
          <w:sz w:val="24"/>
          <w:szCs w:val="24"/>
        </w:rPr>
        <w:t>enero</w:t>
      </w:r>
      <w:r w:rsidR="00B17767" w:rsidRPr="006563E0">
        <w:rPr>
          <w:sz w:val="24"/>
          <w:szCs w:val="24"/>
        </w:rPr>
        <w:t xml:space="preserve"> de </w:t>
      </w:r>
      <w:r w:rsidR="00B812C5" w:rsidRPr="006563E0">
        <w:rPr>
          <w:sz w:val="24"/>
          <w:szCs w:val="24"/>
        </w:rPr>
        <w:t>2024,</w:t>
      </w:r>
      <w:r w:rsidR="00B17767" w:rsidRPr="006563E0">
        <w:rPr>
          <w:sz w:val="24"/>
          <w:szCs w:val="24"/>
        </w:rPr>
        <w:t xml:space="preserve"> </w:t>
      </w:r>
      <w:r w:rsidR="00C75F30" w:rsidRPr="006563E0">
        <w:rPr>
          <w:sz w:val="24"/>
          <w:szCs w:val="24"/>
        </w:rPr>
        <w:t xml:space="preserve"> expedidos por la Dirección Administrativa y Financiera de Pensiones de Antioquia</w:t>
      </w:r>
      <w:r w:rsidR="0016557C" w:rsidRPr="006563E0">
        <w:rPr>
          <w:sz w:val="24"/>
          <w:szCs w:val="24"/>
        </w:rPr>
        <w:t>. f) La presente contratación se realiza bajo la modalidad de Contratación Directa - Prestación de Servicios Profesionales y Apoyo a la Gestión, con fundamento en lo preceptuado en la Ley 80 de 1993, modificada parcialmente por la Ley 1150 de 2.007 y el Decreto 1082 de 2015</w:t>
      </w:r>
      <w:r w:rsidR="00EC44D3" w:rsidRPr="006563E0">
        <w:rPr>
          <w:b/>
          <w:sz w:val="24"/>
          <w:szCs w:val="24"/>
        </w:rPr>
        <w:t>.</w:t>
      </w:r>
      <w:r w:rsidR="0022330B" w:rsidRPr="006563E0">
        <w:rPr>
          <w:b/>
          <w:sz w:val="24"/>
          <w:szCs w:val="24"/>
        </w:rPr>
        <w:t xml:space="preserve"> g</w:t>
      </w:r>
      <w:r w:rsidR="0022330B" w:rsidRPr="006563E0">
        <w:rPr>
          <w:sz w:val="24"/>
          <w:szCs w:val="24"/>
        </w:rPr>
        <w:t xml:space="preserve">. Junto con la propuesta económica, el contratista adjuntó los siguientes documentos: Fotocopia de la cédula de ciudadanía, copia de la hoja de vida de la función pública, certificado de la Contraloría General de la Republica, dónde consta que el contratista no se encuentra reportado cómo responsable fiscalmente, certificado de la Procuraduría General de la Nación, en el que se puede verificar que el contratista no tiene antecedentes disciplinarios, penales, fiscales y perdida de investidura; copia de Registro Único Tributario, carta de presentación de la propuesta, certificado de inhabilidades en compatibilidades firmado por EL CONTRATISTA, certificado de no sanciones o incumplimiento contractual firmado por EL CONTRATISTA, certificado el que consta que EL CONTRATISTA ha cumplido durante los seis (6) meses anteriores a la fecha de expedición del documento con el pago de salarios, aportes a los sistemas de salud, pensiones, riesgos profesionales, caja de compensación, ICBF y SENA. De acuerdo con las normas vigentes y demás obligaciones fiscales del orden nacional y regional. Certificado en el que el contratista manifiesta que los activos y recursos de su patrimonio son de origen licito m. Todos los documentos anteriormente relacionados hacen parte integral del presente contrato n. Quiénes suscriben el presente contrato se encuentran debidamente facultados y habilitados para ello, por lo tanto, pueden obligarse y comprometerse amplia y suficientemente ñ. Mediante Resolución Nº </w:t>
      </w:r>
      <w:r w:rsidR="00D843F8" w:rsidRPr="006563E0">
        <w:rPr>
          <w:sz w:val="24"/>
          <w:szCs w:val="24"/>
        </w:rPr>
        <w:t>2024030</w:t>
      </w:r>
      <w:r w:rsidR="00E05DBD">
        <w:rPr>
          <w:sz w:val="24"/>
          <w:szCs w:val="24"/>
        </w:rPr>
        <w:t>367</w:t>
      </w:r>
      <w:r w:rsidR="0022330B" w:rsidRPr="006563E0">
        <w:rPr>
          <w:sz w:val="24"/>
          <w:szCs w:val="24"/>
        </w:rPr>
        <w:t xml:space="preserve">del </w:t>
      </w:r>
      <w:r w:rsidR="00E05DBD">
        <w:rPr>
          <w:sz w:val="24"/>
          <w:szCs w:val="24"/>
        </w:rPr>
        <w:t>14</w:t>
      </w:r>
      <w:r w:rsidR="0022330B" w:rsidRPr="006563E0">
        <w:rPr>
          <w:sz w:val="24"/>
          <w:szCs w:val="24"/>
        </w:rPr>
        <w:t xml:space="preserve"> de </w:t>
      </w:r>
      <w:r w:rsidR="00E05DBD">
        <w:rPr>
          <w:sz w:val="24"/>
          <w:szCs w:val="24"/>
        </w:rPr>
        <w:t>junio</w:t>
      </w:r>
      <w:r w:rsidR="0022330B" w:rsidRPr="006563E0">
        <w:rPr>
          <w:sz w:val="24"/>
          <w:szCs w:val="24"/>
        </w:rPr>
        <w:t xml:space="preserve"> de </w:t>
      </w:r>
      <w:r w:rsidR="00B812C5" w:rsidRPr="006563E0">
        <w:rPr>
          <w:sz w:val="24"/>
          <w:szCs w:val="24"/>
        </w:rPr>
        <w:t>2024</w:t>
      </w:r>
      <w:r w:rsidR="0022330B" w:rsidRPr="006563E0">
        <w:rPr>
          <w:sz w:val="24"/>
          <w:szCs w:val="24"/>
        </w:rPr>
        <w:t xml:space="preserve"> se justificó el inicio de la presente contratación directa o. Una vez surtidos los trámites y requisitos legales exigidos por la contratación administrativa, es procedente la celebración del presente contrato el cual se regirá por las siguientes clausulas:</w:t>
      </w:r>
      <w:r w:rsidR="0022330B" w:rsidRPr="006563E0">
        <w:rPr>
          <w:spacing w:val="1"/>
          <w:sz w:val="24"/>
          <w:szCs w:val="24"/>
        </w:rPr>
        <w:t xml:space="preserve"> </w:t>
      </w:r>
      <w:r w:rsidR="0022330B" w:rsidRPr="006563E0">
        <w:rPr>
          <w:b/>
          <w:sz w:val="24"/>
          <w:szCs w:val="24"/>
        </w:rPr>
        <w:t>CLAUSULA</w:t>
      </w:r>
      <w:r w:rsidR="0022330B" w:rsidRPr="006563E0">
        <w:rPr>
          <w:b/>
          <w:spacing w:val="1"/>
          <w:sz w:val="24"/>
          <w:szCs w:val="24"/>
        </w:rPr>
        <w:t xml:space="preserve"> </w:t>
      </w:r>
      <w:r w:rsidR="0022330B" w:rsidRPr="006563E0">
        <w:rPr>
          <w:b/>
          <w:sz w:val="24"/>
          <w:szCs w:val="24"/>
        </w:rPr>
        <w:t>PRIMERA.</w:t>
      </w:r>
      <w:r w:rsidR="0022330B" w:rsidRPr="006563E0">
        <w:rPr>
          <w:b/>
          <w:spacing w:val="1"/>
          <w:sz w:val="24"/>
          <w:szCs w:val="24"/>
        </w:rPr>
        <w:t xml:space="preserve"> </w:t>
      </w:r>
      <w:r w:rsidR="0022330B" w:rsidRPr="006563E0">
        <w:rPr>
          <w:b/>
          <w:sz w:val="24"/>
          <w:szCs w:val="24"/>
        </w:rPr>
        <w:t>OBJETO:</w:t>
      </w:r>
      <w:r w:rsidR="0022330B" w:rsidRPr="006563E0">
        <w:rPr>
          <w:b/>
          <w:spacing w:val="1"/>
          <w:sz w:val="24"/>
          <w:szCs w:val="24"/>
        </w:rPr>
        <w:t xml:space="preserve"> </w:t>
      </w:r>
      <w:r w:rsidR="0022330B" w:rsidRPr="006563E0">
        <w:rPr>
          <w:sz w:val="24"/>
          <w:szCs w:val="24"/>
        </w:rPr>
        <w:t>“Desarrollo de las funciones de la Unidad de Riesgos en Pensiones de Antioquia, conforme a la normatividad vigente aplicable de la Superintendencia Financiera de Colombia y la propia de la Entidad”</w:t>
      </w:r>
      <w:r w:rsidR="0022330B" w:rsidRPr="006563E0">
        <w:rPr>
          <w:b/>
          <w:spacing w:val="60"/>
          <w:sz w:val="24"/>
          <w:szCs w:val="24"/>
        </w:rPr>
        <w:t xml:space="preserve"> </w:t>
      </w:r>
      <w:r w:rsidR="0022330B" w:rsidRPr="006563E0">
        <w:rPr>
          <w:b/>
          <w:sz w:val="24"/>
          <w:szCs w:val="24"/>
        </w:rPr>
        <w:t>CLAUSULA SEGUNDA. VALOR</w:t>
      </w:r>
      <w:r w:rsidR="0022330B" w:rsidRPr="006563E0">
        <w:rPr>
          <w:sz w:val="24"/>
          <w:szCs w:val="24"/>
        </w:rPr>
        <w:t xml:space="preserve">: El valor del presente contrato para la prestación de servicios profesionales y apoyo a la gestión es </w:t>
      </w:r>
      <w:r w:rsidR="006563E0" w:rsidRPr="006563E0">
        <w:rPr>
          <w:b/>
          <w:sz w:val="24"/>
          <w:szCs w:val="24"/>
          <w:lang w:eastAsia="es-CO"/>
        </w:rPr>
        <w:t>VEINTICINCO MILLONES QUINIENTOS MIL PESOS (25.500.000)</w:t>
      </w:r>
      <w:r w:rsidR="006563E0">
        <w:rPr>
          <w:b/>
          <w:sz w:val="24"/>
          <w:szCs w:val="24"/>
          <w:lang w:eastAsia="es-CO"/>
        </w:rPr>
        <w:t xml:space="preserve"> </w:t>
      </w:r>
      <w:r w:rsidR="00B17767" w:rsidRPr="006563E0">
        <w:rPr>
          <w:sz w:val="24"/>
          <w:szCs w:val="24"/>
        </w:rPr>
        <w:t xml:space="preserve">la duración del presente contrato será desde la firma del acta de inicio </w:t>
      </w:r>
      <w:r w:rsidR="00B812C5" w:rsidRPr="006563E0">
        <w:rPr>
          <w:sz w:val="24"/>
          <w:szCs w:val="24"/>
        </w:rPr>
        <w:t xml:space="preserve">y por </w:t>
      </w:r>
      <w:r w:rsidR="006563E0">
        <w:rPr>
          <w:sz w:val="24"/>
          <w:szCs w:val="24"/>
        </w:rPr>
        <w:t>3</w:t>
      </w:r>
      <w:r w:rsidR="00B812C5" w:rsidRPr="006563E0">
        <w:rPr>
          <w:sz w:val="24"/>
          <w:szCs w:val="24"/>
        </w:rPr>
        <w:t xml:space="preserve"> meses sin sobrepasar </w:t>
      </w:r>
      <w:r w:rsidR="00B17767" w:rsidRPr="006563E0">
        <w:rPr>
          <w:sz w:val="24"/>
          <w:szCs w:val="24"/>
        </w:rPr>
        <w:t xml:space="preserve">el 31 de diciembre de </w:t>
      </w:r>
      <w:r w:rsidR="00B812C5" w:rsidRPr="006563E0">
        <w:rPr>
          <w:sz w:val="24"/>
          <w:szCs w:val="24"/>
        </w:rPr>
        <w:t>2024</w:t>
      </w:r>
      <w:r w:rsidR="0022330B" w:rsidRPr="006563E0">
        <w:rPr>
          <w:sz w:val="24"/>
          <w:szCs w:val="24"/>
        </w:rPr>
        <w:t>: este valor se pagara mes vencido, y proporcional por fracción,</w:t>
      </w:r>
      <w:r w:rsidR="00B17767" w:rsidRPr="006563E0">
        <w:rPr>
          <w:sz w:val="24"/>
          <w:szCs w:val="24"/>
        </w:rPr>
        <w:t xml:space="preserve"> </w:t>
      </w:r>
      <w:r w:rsidR="0022330B" w:rsidRPr="006563E0">
        <w:rPr>
          <w:sz w:val="24"/>
          <w:szCs w:val="24"/>
        </w:rPr>
        <w:t xml:space="preserve"> correspondiente a los servicios efectivamente prestados y de acuerdo al valor ofertado por el contratista: La factura será enviada por el contratista dentro de los primeros veinte (20) días de cada mes y el pago se realizará por parte de Pensiones de Antioquia dentro de los ocho (08) días siguientes al recibo de la misma, previa presentación de la cuenta de cobro o factura debidamente legalizada y tan pronto el supervisor de su visto bueno; se hará de la siguiente forma: Por transferencia electrónica o consignación sujeto a disponibilidad de recursos que presente la Dirección Administrativa y Financiera, respetando el derecho de turno consignado en el Art 19 de la ley 1150 de 2007 con cada servicio prestado a entera satisfacción. </w:t>
      </w:r>
      <w:r w:rsidR="0022330B" w:rsidRPr="006563E0">
        <w:rPr>
          <w:b/>
          <w:bCs/>
          <w:sz w:val="24"/>
          <w:szCs w:val="24"/>
        </w:rPr>
        <w:t xml:space="preserve">. CLAUSULA </w:t>
      </w:r>
      <w:r w:rsidR="006563E0">
        <w:rPr>
          <w:b/>
          <w:bCs/>
          <w:sz w:val="24"/>
          <w:szCs w:val="24"/>
        </w:rPr>
        <w:t>TERCERA</w:t>
      </w:r>
      <w:r w:rsidR="0022330B" w:rsidRPr="006563E0">
        <w:rPr>
          <w:b/>
          <w:bCs/>
          <w:sz w:val="24"/>
          <w:szCs w:val="24"/>
        </w:rPr>
        <w:t>. DURACIÓN</w:t>
      </w:r>
      <w:r w:rsidR="0022330B" w:rsidRPr="006563E0">
        <w:rPr>
          <w:sz w:val="24"/>
          <w:szCs w:val="24"/>
        </w:rPr>
        <w:t xml:space="preserve">: EL CONTRATISTA Prestará el servicio objeto del presente contrato será de desde la firma del acta de inicio </w:t>
      </w:r>
      <w:r w:rsidR="00B812C5" w:rsidRPr="006563E0">
        <w:rPr>
          <w:sz w:val="24"/>
          <w:szCs w:val="24"/>
        </w:rPr>
        <w:t xml:space="preserve">y por </w:t>
      </w:r>
      <w:r w:rsidR="006563E0">
        <w:rPr>
          <w:sz w:val="24"/>
          <w:szCs w:val="24"/>
        </w:rPr>
        <w:t>3</w:t>
      </w:r>
      <w:r w:rsidR="00B812C5" w:rsidRPr="006563E0">
        <w:rPr>
          <w:sz w:val="24"/>
          <w:szCs w:val="24"/>
        </w:rPr>
        <w:t xml:space="preserve"> meses sin sobrepasar el 31 de diciembre de 2024</w:t>
      </w:r>
      <w:r w:rsidR="0022330B" w:rsidRPr="006563E0">
        <w:rPr>
          <w:sz w:val="24"/>
          <w:szCs w:val="24"/>
        </w:rPr>
        <w:t>.</w:t>
      </w:r>
      <w:r w:rsidR="0022330B" w:rsidRPr="006563E0">
        <w:rPr>
          <w:spacing w:val="13"/>
          <w:sz w:val="24"/>
          <w:szCs w:val="24"/>
        </w:rPr>
        <w:t xml:space="preserve"> </w:t>
      </w:r>
      <w:r w:rsidR="00844F7C" w:rsidRPr="006563E0">
        <w:rPr>
          <w:b/>
          <w:sz w:val="24"/>
          <w:szCs w:val="24"/>
          <w:shd w:val="clear" w:color="auto" w:fill="FFFFFF"/>
        </w:rPr>
        <w:t xml:space="preserve">  </w:t>
      </w:r>
      <w:r w:rsidR="0016557C" w:rsidRPr="006563E0">
        <w:rPr>
          <w:b/>
          <w:bCs/>
          <w:sz w:val="24"/>
          <w:szCs w:val="24"/>
        </w:rPr>
        <w:t xml:space="preserve">CLAUSULA </w:t>
      </w:r>
      <w:r w:rsidR="006563E0">
        <w:rPr>
          <w:b/>
          <w:bCs/>
          <w:sz w:val="24"/>
          <w:szCs w:val="24"/>
        </w:rPr>
        <w:t>CUARTA</w:t>
      </w:r>
      <w:r w:rsidR="0016557C" w:rsidRPr="006563E0">
        <w:rPr>
          <w:b/>
          <w:bCs/>
          <w:sz w:val="24"/>
          <w:szCs w:val="24"/>
        </w:rPr>
        <w:t>. OBLIGACIONES DEL CONTRATISTA</w:t>
      </w:r>
      <w:r w:rsidR="0016557C" w:rsidRPr="006563E0">
        <w:rPr>
          <w:bCs/>
          <w:sz w:val="24"/>
          <w:szCs w:val="24"/>
        </w:rPr>
        <w:t>:</w:t>
      </w:r>
      <w:r w:rsidR="0016557C" w:rsidRPr="006563E0">
        <w:rPr>
          <w:sz w:val="24"/>
          <w:szCs w:val="24"/>
        </w:rPr>
        <w:t xml:space="preserve"> </w:t>
      </w:r>
      <w:r w:rsidR="0016557C" w:rsidRPr="006563E0">
        <w:rPr>
          <w:bCs/>
          <w:sz w:val="24"/>
          <w:szCs w:val="24"/>
        </w:rPr>
        <w:t xml:space="preserve">EL CONTRATISTA, se obliga con EL CONTRATANTE a cumplir con las obligaciones que surjan en el desarrollo de las actividades relacionadas con el objeto del contrato y particularmente a: </w:t>
      </w:r>
      <w:r w:rsidR="0016557C" w:rsidRPr="006563E0">
        <w:rPr>
          <w:b/>
          <w:bCs/>
          <w:sz w:val="24"/>
          <w:szCs w:val="24"/>
        </w:rPr>
        <w:t>1.</w:t>
      </w:r>
      <w:r w:rsidR="0022330B" w:rsidRPr="006563E0">
        <w:rPr>
          <w:bCs/>
          <w:sz w:val="24"/>
          <w:szCs w:val="24"/>
        </w:rPr>
        <w:t xml:space="preserve"> Liderar, desarrollar, establecer y mantener el sistema de administración de Riesgo (SIAR) de Pensiones de Antioquia, en concordancia con la normatividad vigente expedida por la superintendencia financiera de Colombia, que permita identificar, medir, </w:t>
      </w:r>
      <w:r w:rsidR="0022330B" w:rsidRPr="006563E0">
        <w:rPr>
          <w:bCs/>
          <w:sz w:val="24"/>
          <w:szCs w:val="24"/>
        </w:rPr>
        <w:lastRenderedPageBreak/>
        <w:t xml:space="preserve">controlar y monitorear eficazmente los riesgos. 2. Liderar, desarrollar, establecer, implementar y mantener el sistema de administración de riesgos Operacional (SARO) de Pensiones de Antioquia, en concordancia con la normatividad </w:t>
      </w:r>
      <w:r w:rsidR="004221B6" w:rsidRPr="006563E0">
        <w:rPr>
          <w:bCs/>
          <w:sz w:val="24"/>
          <w:szCs w:val="24"/>
        </w:rPr>
        <w:t>vigente expedida</w:t>
      </w:r>
      <w:r w:rsidR="0022330B" w:rsidRPr="006563E0">
        <w:rPr>
          <w:bCs/>
          <w:sz w:val="24"/>
          <w:szCs w:val="24"/>
        </w:rPr>
        <w:t xml:space="preserve"> por la superintendencia </w:t>
      </w:r>
      <w:r w:rsidR="004221B6" w:rsidRPr="006563E0">
        <w:rPr>
          <w:bCs/>
          <w:sz w:val="24"/>
          <w:szCs w:val="24"/>
        </w:rPr>
        <w:t>financiera de</w:t>
      </w:r>
      <w:r w:rsidR="0022330B" w:rsidRPr="006563E0">
        <w:rPr>
          <w:bCs/>
          <w:sz w:val="24"/>
          <w:szCs w:val="24"/>
        </w:rPr>
        <w:t xml:space="preserve"> Colombia, que permita identificar, medir, controlar y monitorear eficazmente los riesgos 3. Cumplir las funciones y el rol de la Unidad de Riesgos vigente, determinada por la Superintendencia Financiera de Colombia 4. Mantener Actualizado el Mapa de Riesgos de la </w:t>
      </w:r>
      <w:r w:rsidR="004221B6" w:rsidRPr="006563E0">
        <w:rPr>
          <w:bCs/>
          <w:sz w:val="24"/>
          <w:szCs w:val="24"/>
        </w:rPr>
        <w:t>Entidad y</w:t>
      </w:r>
      <w:r w:rsidR="0022330B" w:rsidRPr="006563E0">
        <w:rPr>
          <w:bCs/>
          <w:sz w:val="24"/>
          <w:szCs w:val="24"/>
        </w:rPr>
        <w:t xml:space="preserve"> la </w:t>
      </w:r>
      <w:r w:rsidR="004221B6" w:rsidRPr="006563E0">
        <w:rPr>
          <w:bCs/>
          <w:sz w:val="24"/>
          <w:szCs w:val="24"/>
        </w:rPr>
        <w:t>estrategia de</w:t>
      </w:r>
      <w:r w:rsidR="0022330B" w:rsidRPr="006563E0">
        <w:rPr>
          <w:bCs/>
          <w:sz w:val="24"/>
          <w:szCs w:val="24"/>
        </w:rPr>
        <w:t xml:space="preserve"> monitoreo, seguimiento y control de las disposiciones contenidas en el mismo, aplicando la normatividad vigente de la Superintendencia Financiera de Colombia y las normas </w:t>
      </w:r>
      <w:r w:rsidR="004221B6" w:rsidRPr="006563E0">
        <w:rPr>
          <w:bCs/>
          <w:sz w:val="24"/>
          <w:szCs w:val="24"/>
        </w:rPr>
        <w:t>técnicas pertinentes</w:t>
      </w:r>
      <w:r w:rsidR="0022330B" w:rsidRPr="006563E0">
        <w:rPr>
          <w:bCs/>
          <w:sz w:val="24"/>
          <w:szCs w:val="24"/>
        </w:rPr>
        <w:t xml:space="preserve"> dentro del sistema integrado de gestión de la calidad. 4. Preparar periódicamente la </w:t>
      </w:r>
      <w:r w:rsidR="004221B6" w:rsidRPr="006563E0">
        <w:rPr>
          <w:bCs/>
          <w:sz w:val="24"/>
          <w:szCs w:val="24"/>
        </w:rPr>
        <w:t>información</w:t>
      </w:r>
      <w:r w:rsidR="0022330B" w:rsidRPr="006563E0">
        <w:rPr>
          <w:bCs/>
          <w:sz w:val="24"/>
          <w:szCs w:val="24"/>
        </w:rPr>
        <w:t xml:space="preserve"> requerida para ser publicada en la </w:t>
      </w:r>
      <w:r w:rsidR="004221B6" w:rsidRPr="006563E0">
        <w:rPr>
          <w:bCs/>
          <w:sz w:val="24"/>
          <w:szCs w:val="24"/>
        </w:rPr>
        <w:t>página</w:t>
      </w:r>
      <w:r w:rsidR="0022330B" w:rsidRPr="006563E0">
        <w:rPr>
          <w:bCs/>
          <w:sz w:val="24"/>
          <w:szCs w:val="24"/>
        </w:rPr>
        <w:t xml:space="preserve"> web y boletines internos de la entidad, previa aprobación por parte del comité institucional de gestión y desempeño. </w:t>
      </w:r>
      <w:r w:rsidR="004221B6" w:rsidRPr="006563E0">
        <w:rPr>
          <w:bCs/>
          <w:sz w:val="24"/>
          <w:szCs w:val="24"/>
        </w:rPr>
        <w:t xml:space="preserve">5. Elaborar y realizar </w:t>
      </w:r>
      <w:r w:rsidR="0022330B" w:rsidRPr="006563E0">
        <w:rPr>
          <w:bCs/>
          <w:sz w:val="24"/>
          <w:szCs w:val="24"/>
        </w:rPr>
        <w:t xml:space="preserve">  </w:t>
      </w:r>
      <w:r w:rsidR="004221B6" w:rsidRPr="006563E0">
        <w:rPr>
          <w:bCs/>
          <w:sz w:val="24"/>
          <w:szCs w:val="24"/>
        </w:rPr>
        <w:t xml:space="preserve">las prestaciones técnicas que se requieran para empoderar, sensibilizar y mantener capacitado al personal que labora en la entidad, sobre Siar, SARO y demás temas de su competencia, según las necesidades y conforme a las directrices impartidas por la entidad y por la misma normatividad vigente aplicable 6. Definir Instrumentos, metodologías y procedimientos tendientes a que la entidad administre efectivamente su sistema integral de administración de riesgos, en concordancia con los lineamiento, etapas y elementos mínimos previstos en la normatividad 7. Desarrollar e implementar el sistema de reportes, internos y externos, del sistema integral de administración de riesgos de la entidad, presentando los informes a la gerencia general y a la junta directiva con la periodicidad definida en el manual de administración de riesgos saro. 8. Administrar el registro de eventos del sistema integral de administración de riesgos. 9. Coordinar la recolección de la </w:t>
      </w:r>
      <w:r w:rsidR="00C775F2" w:rsidRPr="006563E0">
        <w:rPr>
          <w:bCs/>
          <w:sz w:val="24"/>
          <w:szCs w:val="24"/>
        </w:rPr>
        <w:t>información</w:t>
      </w:r>
      <w:r w:rsidR="004221B6" w:rsidRPr="006563E0">
        <w:rPr>
          <w:bCs/>
          <w:sz w:val="24"/>
          <w:szCs w:val="24"/>
        </w:rPr>
        <w:t xml:space="preserve"> para alimentar el registro de eventos del sistema integral de administración de riesgos.</w:t>
      </w:r>
      <w:r w:rsidR="00C775F2" w:rsidRPr="006563E0">
        <w:rPr>
          <w:bCs/>
          <w:sz w:val="24"/>
          <w:szCs w:val="24"/>
        </w:rPr>
        <w:t xml:space="preserve">10. evaluar la efectividad de las medidas de control potenciales y ejecutadas para los riesgos medidos 11. Establecer y monitorear el perfil de riesgo de la entidad e informarlo al órgano correspondiente, en los términos de la normatividad vigente. 12. Realizar el seguimiento permanente de los procedimientos y planes de acción relacionados con el sistema integral de administración de riesgos y proponer sus correspondientes actualizaciones y modificaciones 13. Desarrollar los modelos de medición del sistema de administración de Riesgos 14. Administrar la metodología de reporte de materialización de riesgos, conforme a la normatividad </w:t>
      </w:r>
      <w:r w:rsidR="00C003F0" w:rsidRPr="006563E0">
        <w:rPr>
          <w:bCs/>
          <w:sz w:val="24"/>
          <w:szCs w:val="24"/>
        </w:rPr>
        <w:t>vigente aplicable</w:t>
      </w:r>
      <w:r w:rsidR="00C775F2" w:rsidRPr="006563E0">
        <w:rPr>
          <w:bCs/>
          <w:sz w:val="24"/>
          <w:szCs w:val="24"/>
        </w:rPr>
        <w:t xml:space="preserve"> ya la propia de la entidad 15.  Desarrollar los programas de capacitación de la entidad relacionados con el sistema integral de administración del </w:t>
      </w:r>
      <w:r w:rsidR="00C003F0" w:rsidRPr="006563E0">
        <w:rPr>
          <w:bCs/>
          <w:sz w:val="24"/>
          <w:szCs w:val="24"/>
        </w:rPr>
        <w:t xml:space="preserve">riesgo 16. Realizar seguimiento a las medidas adoptadas para mitigar el riesgo inherente, con el propósito de evaluar su efectividad. 16. Reportar semestralmente al representante legal la evolución  del riesgo, los controles implementados y el monitoreo que se realice sobre el mismo, en los términos de la normatividad vigente. 17. </w:t>
      </w:r>
      <w:r w:rsidR="0016557C" w:rsidRPr="006563E0">
        <w:rPr>
          <w:bCs/>
          <w:sz w:val="24"/>
          <w:szCs w:val="24"/>
        </w:rPr>
        <w:t xml:space="preserve"> Toda la responsabilidad laboral del personal que eventualmente utilice para el desarrollo del presente contrato</w:t>
      </w:r>
      <w:r w:rsidR="00C003F0" w:rsidRPr="006563E0">
        <w:rPr>
          <w:bCs/>
          <w:sz w:val="24"/>
          <w:szCs w:val="24"/>
        </w:rPr>
        <w:t xml:space="preserve"> está a cargo del CONTRATISTA. 18</w:t>
      </w:r>
      <w:r w:rsidR="0016557C" w:rsidRPr="006563E0">
        <w:rPr>
          <w:bCs/>
          <w:sz w:val="24"/>
          <w:szCs w:val="24"/>
        </w:rPr>
        <w:t xml:space="preserve">. El CONTRATISTA deberá tener capacidad técnica, operativa y locativa para desarrollar el servicio requerido. </w:t>
      </w:r>
      <w:r w:rsidR="00C003F0" w:rsidRPr="006563E0">
        <w:rPr>
          <w:bCs/>
          <w:sz w:val="24"/>
          <w:szCs w:val="24"/>
        </w:rPr>
        <w:t>19</w:t>
      </w:r>
      <w:r w:rsidR="0016557C" w:rsidRPr="006563E0">
        <w:rPr>
          <w:bCs/>
          <w:sz w:val="24"/>
          <w:szCs w:val="24"/>
        </w:rPr>
        <w:t xml:space="preserve">. El contratista no podrá ceder el presente contrato total o parcialmente a persona alguna. </w:t>
      </w:r>
      <w:r w:rsidR="00C003F0" w:rsidRPr="006563E0">
        <w:rPr>
          <w:bCs/>
          <w:sz w:val="24"/>
          <w:szCs w:val="24"/>
        </w:rPr>
        <w:t>20</w:t>
      </w:r>
      <w:r w:rsidR="0016557C" w:rsidRPr="006563E0">
        <w:rPr>
          <w:bCs/>
          <w:sz w:val="24"/>
          <w:szCs w:val="24"/>
        </w:rPr>
        <w:t>. La propuesta económica incluye los costos de transporte y traslado a las Instalacio</w:t>
      </w:r>
      <w:r w:rsidR="00C003F0" w:rsidRPr="006563E0">
        <w:rPr>
          <w:bCs/>
          <w:sz w:val="24"/>
          <w:szCs w:val="24"/>
        </w:rPr>
        <w:t>nes de Pensiones de Antioquia. 21</w:t>
      </w:r>
      <w:r w:rsidR="0016557C" w:rsidRPr="006563E0">
        <w:rPr>
          <w:bCs/>
          <w:sz w:val="24"/>
          <w:szCs w:val="24"/>
        </w:rPr>
        <w:t xml:space="preserve">. Enviar la factura de venta o cuenta de cobro una vez haya cumplido con la prestación del servicio objeto del presente contrato </w:t>
      </w:r>
      <w:r w:rsidR="00C003F0" w:rsidRPr="006563E0">
        <w:rPr>
          <w:bCs/>
          <w:sz w:val="24"/>
          <w:szCs w:val="24"/>
        </w:rPr>
        <w:t xml:space="preserve">a través de la plataforma secop 2, </w:t>
      </w:r>
      <w:r w:rsidR="0016557C" w:rsidRPr="006563E0">
        <w:rPr>
          <w:bCs/>
          <w:sz w:val="24"/>
          <w:szCs w:val="24"/>
        </w:rPr>
        <w:t xml:space="preserve"> dentro de los términos estipulados en este contrato, antes del día 20 de c</w:t>
      </w:r>
      <w:r w:rsidR="00C003F0" w:rsidRPr="006563E0">
        <w:rPr>
          <w:bCs/>
          <w:sz w:val="24"/>
          <w:szCs w:val="24"/>
        </w:rPr>
        <w:t>ada mes. 22</w:t>
      </w:r>
      <w:r w:rsidR="0016557C" w:rsidRPr="006563E0">
        <w:rPr>
          <w:bCs/>
          <w:sz w:val="24"/>
          <w:szCs w:val="24"/>
        </w:rPr>
        <w:t>. Acordar con el supervisor del contrato, los mecanismos necesarios para la eje</w:t>
      </w:r>
      <w:r w:rsidR="00C003F0" w:rsidRPr="006563E0">
        <w:rPr>
          <w:bCs/>
          <w:sz w:val="24"/>
          <w:szCs w:val="24"/>
        </w:rPr>
        <w:t>cución del objeto contractual. 23</w:t>
      </w:r>
      <w:r w:rsidR="0016557C" w:rsidRPr="006563E0">
        <w:rPr>
          <w:bCs/>
          <w:sz w:val="24"/>
          <w:szCs w:val="24"/>
        </w:rPr>
        <w:t>. Atender las inquietudes de auditoria presentad</w:t>
      </w:r>
      <w:r w:rsidR="00C003F0" w:rsidRPr="006563E0">
        <w:rPr>
          <w:bCs/>
          <w:sz w:val="24"/>
          <w:szCs w:val="24"/>
        </w:rPr>
        <w:t>as por Pensiones de Antioquia. 24</w:t>
      </w:r>
      <w:r w:rsidR="0016557C" w:rsidRPr="006563E0">
        <w:rPr>
          <w:bCs/>
          <w:sz w:val="24"/>
          <w:szCs w:val="24"/>
        </w:rPr>
        <w:t xml:space="preserve">. Prestar oportuna colaboración para la diligente ejecución del contrato, demostrando de manera eficiente su idoneidad y experiencia en el objeto del contrato. </w:t>
      </w:r>
      <w:r w:rsidR="00C003F0" w:rsidRPr="006563E0">
        <w:rPr>
          <w:bCs/>
          <w:sz w:val="24"/>
          <w:szCs w:val="24"/>
        </w:rPr>
        <w:t>25</w:t>
      </w:r>
      <w:r w:rsidR="0016557C" w:rsidRPr="006563E0">
        <w:rPr>
          <w:bCs/>
          <w:sz w:val="24"/>
          <w:szCs w:val="24"/>
        </w:rPr>
        <w:t xml:space="preserve"> Para cada pago, el contratista deberá acreditar estar a paz y salvo por concepto de aportes al Sistema de Seguridad Social Integral y parafiscales relativos a los aportes del SENA, ICBF y Cajas de Compensación Familiar, cuando corresponda.</w:t>
      </w:r>
      <w:r w:rsidR="00844F7C" w:rsidRPr="006563E0">
        <w:rPr>
          <w:bCs/>
          <w:sz w:val="24"/>
          <w:szCs w:val="24"/>
        </w:rPr>
        <w:t xml:space="preserve"> </w:t>
      </w:r>
      <w:r w:rsidR="0016557C" w:rsidRPr="006563E0">
        <w:rPr>
          <w:b/>
          <w:bCs/>
          <w:sz w:val="24"/>
          <w:szCs w:val="24"/>
        </w:rPr>
        <w:t xml:space="preserve">CLAUSULA </w:t>
      </w:r>
      <w:r w:rsidR="006563E0">
        <w:rPr>
          <w:b/>
          <w:bCs/>
          <w:sz w:val="24"/>
          <w:szCs w:val="24"/>
        </w:rPr>
        <w:t>QUINTA</w:t>
      </w:r>
      <w:r w:rsidR="0016557C" w:rsidRPr="006563E0">
        <w:rPr>
          <w:b/>
          <w:bCs/>
          <w:sz w:val="24"/>
          <w:szCs w:val="24"/>
        </w:rPr>
        <w:t>. OBLIGACIONES DE PENSIONES DE ANTIOQUIA</w:t>
      </w:r>
      <w:r w:rsidR="0016557C" w:rsidRPr="006563E0">
        <w:rPr>
          <w:bCs/>
          <w:sz w:val="24"/>
          <w:szCs w:val="24"/>
        </w:rPr>
        <w:t xml:space="preserve">: </w:t>
      </w:r>
      <w:r w:rsidR="0016557C" w:rsidRPr="006563E0">
        <w:rPr>
          <w:bCs/>
          <w:sz w:val="24"/>
          <w:szCs w:val="24"/>
        </w:rPr>
        <w:lastRenderedPageBreak/>
        <w:t>Pensiones de Antioquia</w:t>
      </w:r>
      <w:r w:rsidR="0016557C" w:rsidRPr="006563E0">
        <w:rPr>
          <w:sz w:val="24"/>
          <w:szCs w:val="24"/>
        </w:rPr>
        <w:t xml:space="preserve"> en desarrollo del presente contrato tendrá las siguientes obligaciones: 1. Pago oportuno de la factura o cuenta de cobro previo informe de supervisión con servicio recibido a entera satisfacción. 2. Suministrar la información y documentación que se tiene en la Entidad, que se considere necesaria para el buen desarrollo de la labor encomendada al Contratista. 3. Entregar los elementos logísticos necesarios para el cumplimiento del contrato. 4. Impartir las instrucciones claras para la ejecución de la prestación del servicio. 5. Supervisar el desarrollo del contrato y expedir las certificaciones correspondientes. 6. Entregar al contratista la información para desarrollar los estudios del pasivo pensional, de manera oportuna y con las condiciones de calidad adecuadas.</w:t>
      </w:r>
      <w:r w:rsidR="00844F7C" w:rsidRPr="006563E0">
        <w:rPr>
          <w:sz w:val="24"/>
          <w:szCs w:val="24"/>
        </w:rPr>
        <w:t xml:space="preserve"> </w:t>
      </w:r>
      <w:r w:rsidR="0016557C" w:rsidRPr="006563E0">
        <w:rPr>
          <w:b/>
          <w:bCs/>
          <w:sz w:val="24"/>
          <w:szCs w:val="24"/>
        </w:rPr>
        <w:t xml:space="preserve">CLAUSULA </w:t>
      </w:r>
      <w:r w:rsidR="006563E0">
        <w:rPr>
          <w:b/>
          <w:bCs/>
          <w:sz w:val="24"/>
          <w:szCs w:val="24"/>
        </w:rPr>
        <w:t>SEXTA</w:t>
      </w:r>
      <w:r w:rsidR="0016557C" w:rsidRPr="006563E0">
        <w:rPr>
          <w:b/>
          <w:bCs/>
          <w:sz w:val="24"/>
          <w:szCs w:val="24"/>
        </w:rPr>
        <w:t>. SUPERVISIÓN</w:t>
      </w:r>
      <w:r w:rsidR="0016557C" w:rsidRPr="006563E0">
        <w:rPr>
          <w:bCs/>
          <w:sz w:val="24"/>
          <w:szCs w:val="24"/>
        </w:rPr>
        <w:t xml:space="preserve">: </w:t>
      </w:r>
      <w:r w:rsidR="0016557C" w:rsidRPr="006563E0">
        <w:rPr>
          <w:sz w:val="24"/>
          <w:szCs w:val="24"/>
        </w:rPr>
        <w:t xml:space="preserve">La supervisión del presente contrato estará a cargo de: </w:t>
      </w:r>
      <w:r w:rsidR="00C003F0" w:rsidRPr="006563E0">
        <w:rPr>
          <w:sz w:val="24"/>
          <w:szCs w:val="24"/>
        </w:rPr>
        <w:t xml:space="preserve">SANDRA </w:t>
      </w:r>
      <w:r w:rsidR="006563E0">
        <w:rPr>
          <w:sz w:val="24"/>
          <w:szCs w:val="24"/>
        </w:rPr>
        <w:t>LIZ KARIME SAMUR HERNANDEZ</w:t>
      </w:r>
      <w:r w:rsidR="0016557C" w:rsidRPr="006563E0">
        <w:rPr>
          <w:sz w:val="24"/>
          <w:szCs w:val="24"/>
        </w:rPr>
        <w:t>, Profesional Universitari</w:t>
      </w:r>
      <w:r w:rsidR="003646C6" w:rsidRPr="006563E0">
        <w:rPr>
          <w:sz w:val="24"/>
          <w:szCs w:val="24"/>
        </w:rPr>
        <w:t>o</w:t>
      </w:r>
      <w:r w:rsidR="0016557C" w:rsidRPr="006563E0">
        <w:rPr>
          <w:sz w:val="24"/>
          <w:szCs w:val="24"/>
        </w:rPr>
        <w:t xml:space="preserve"> adscrit</w:t>
      </w:r>
      <w:r w:rsidR="003646C6" w:rsidRPr="006563E0">
        <w:rPr>
          <w:sz w:val="24"/>
          <w:szCs w:val="24"/>
        </w:rPr>
        <w:t>o</w:t>
      </w:r>
      <w:r w:rsidR="0016557C" w:rsidRPr="006563E0">
        <w:rPr>
          <w:sz w:val="24"/>
          <w:szCs w:val="24"/>
        </w:rPr>
        <w:t xml:space="preserve"> a la Dirección Administrativa y Financiera de Pensiones de Antioquia</w:t>
      </w:r>
      <w:r w:rsidR="0016557C" w:rsidRPr="006563E0">
        <w:rPr>
          <w:b/>
          <w:sz w:val="24"/>
          <w:szCs w:val="24"/>
        </w:rPr>
        <w:t xml:space="preserve">. CLAUSULA </w:t>
      </w:r>
      <w:r w:rsidR="006563E0">
        <w:rPr>
          <w:b/>
          <w:sz w:val="24"/>
          <w:szCs w:val="24"/>
        </w:rPr>
        <w:t>SEPTIMA</w:t>
      </w:r>
      <w:r w:rsidR="0016557C" w:rsidRPr="006563E0">
        <w:rPr>
          <w:sz w:val="24"/>
          <w:szCs w:val="24"/>
        </w:rPr>
        <w:t xml:space="preserve">: </w:t>
      </w:r>
      <w:r w:rsidR="0016557C" w:rsidRPr="006563E0">
        <w:rPr>
          <w:b/>
          <w:sz w:val="24"/>
          <w:szCs w:val="24"/>
        </w:rPr>
        <w:t xml:space="preserve">OBLIGACIONES DE LOS SUPERVISORES. </w:t>
      </w:r>
      <w:r w:rsidR="0016557C" w:rsidRPr="006563E0">
        <w:rPr>
          <w:sz w:val="24"/>
          <w:szCs w:val="24"/>
        </w:rPr>
        <w:t xml:space="preserve">Las supervisoras tendrán entre otras, las siguientes obligaciones: 1) Realizar el Acta de Inicio. 2) Adoptar las medidas de control e intervención necesarias que garanticen la ejecución del contrato. 3) Expedir certificación y/o aprobaciones sobre el cumplimiento del objeto contratado. 4) Dirigir las tareas y actividades a desarrollar por parte de EL CONTRATISTA establecidas en el artículo 83 de la Ley 1474 de 2011, el Manual de Contratación y Supervisión para Pensiones de Antioquia, Resolución </w:t>
      </w:r>
      <w:r w:rsidR="00EC44D3" w:rsidRPr="006563E0">
        <w:rPr>
          <w:sz w:val="24"/>
          <w:szCs w:val="24"/>
        </w:rPr>
        <w:t>202</w:t>
      </w:r>
      <w:r w:rsidR="00B812C5" w:rsidRPr="006563E0">
        <w:rPr>
          <w:sz w:val="24"/>
          <w:szCs w:val="24"/>
        </w:rPr>
        <w:t>4030005</w:t>
      </w:r>
      <w:r w:rsidR="00EC44D3" w:rsidRPr="006563E0">
        <w:rPr>
          <w:sz w:val="24"/>
          <w:szCs w:val="24"/>
        </w:rPr>
        <w:t xml:space="preserve"> del </w:t>
      </w:r>
      <w:r w:rsidR="00B812C5" w:rsidRPr="006563E0">
        <w:rPr>
          <w:sz w:val="24"/>
          <w:szCs w:val="24"/>
        </w:rPr>
        <w:t>4</w:t>
      </w:r>
      <w:r w:rsidR="00EC44D3" w:rsidRPr="006563E0">
        <w:rPr>
          <w:sz w:val="24"/>
          <w:szCs w:val="24"/>
        </w:rPr>
        <w:t xml:space="preserve"> de </w:t>
      </w:r>
      <w:r w:rsidR="00B812C5" w:rsidRPr="006563E0">
        <w:rPr>
          <w:sz w:val="24"/>
          <w:szCs w:val="24"/>
        </w:rPr>
        <w:t>enero</w:t>
      </w:r>
      <w:r w:rsidR="0016557C" w:rsidRPr="006563E0">
        <w:rPr>
          <w:sz w:val="24"/>
          <w:szCs w:val="24"/>
        </w:rPr>
        <w:t xml:space="preserve"> de 20</w:t>
      </w:r>
      <w:r w:rsidR="00EC44D3" w:rsidRPr="006563E0">
        <w:rPr>
          <w:sz w:val="24"/>
          <w:szCs w:val="24"/>
        </w:rPr>
        <w:t>2</w:t>
      </w:r>
      <w:r w:rsidR="00B812C5" w:rsidRPr="006563E0">
        <w:rPr>
          <w:sz w:val="24"/>
          <w:szCs w:val="24"/>
        </w:rPr>
        <w:t>4</w:t>
      </w:r>
      <w:r w:rsidR="0016557C" w:rsidRPr="006563E0">
        <w:rPr>
          <w:sz w:val="24"/>
          <w:szCs w:val="24"/>
        </w:rPr>
        <w:t xml:space="preserve">, donde se contempla que para cumplir con la supervisión, control, coordinación y vigilancia de la supervisión en la ejecución de los contratos suscritos por Pensiones de Antioquia, le corresponde al Supervisor y/o Interventor verificar que las especificaciones y normas técnicas, las actividades administrativas, legales, contables, financieras, presupuestales y ambientales se cumplan de acuerdo a lo establecido en los estudios previos, pliegos de condiciones, invitación, las normas que rigen la materia y demás documentos del respectivo proceso contractual. 5) </w:t>
      </w:r>
      <w:r w:rsidR="0016557C" w:rsidRPr="006563E0">
        <w:rPr>
          <w:sz w:val="24"/>
          <w:szCs w:val="24"/>
          <w:lang w:val="es-ES_tradnl" w:eastAsia="es-MX"/>
        </w:rPr>
        <w:t>Informar al Gerente General de Pensiones de Antioquia la ocurrencia de algún suceso que impida la correcta ejecución del contrato y/o irregularidades que se encuentren en el desarrollo del mismo;</w:t>
      </w:r>
      <w:r w:rsidR="0016557C" w:rsidRPr="006563E0">
        <w:rPr>
          <w:sz w:val="24"/>
          <w:szCs w:val="24"/>
        </w:rPr>
        <w:t xml:space="preserve"> 6) </w:t>
      </w:r>
      <w:r w:rsidR="0016557C" w:rsidRPr="006563E0">
        <w:rPr>
          <w:sz w:val="24"/>
          <w:szCs w:val="24"/>
          <w:lang w:val="es-ES_tradnl" w:eastAsia="es-MX"/>
        </w:rPr>
        <w:t xml:space="preserve">Verificar que se cuente con los respectivos soportes presupuestales (Disponibilidades y compromisos) y la ampliación y aprobación de las pólizas respectivas, cuando fuere necesario, 7) Presentar informes periódicos que den cuenta del avance de la ejecución del contrato; 8) Aprobar cada pago que se haga al contratista, conforme con lo ejecutado por el mismo, previa verificación de la ejecución y cumplimiento de las obligaciones contractuales por parte del contratista; 9) Verificar que el contratista acredite </w:t>
      </w:r>
      <w:r w:rsidR="0016557C" w:rsidRPr="006563E0">
        <w:rPr>
          <w:sz w:val="24"/>
          <w:szCs w:val="24"/>
          <w:lang w:eastAsia="es-MX"/>
        </w:rPr>
        <w:t xml:space="preserve">que se encuentra al día en el pago de aportes relativos al sistema general de seguridad social integral, esta acreditación deberá hacerse para la realización de cada pago derivado del respectivo contrato. La omisión de esta verificación por parte del servidor público responsable, será causal de mala conducta conforme al régimen disciplinario vigente, tal como lo contempla el parágrafo del artículo 23 de la Ley 1150 de 2007 que modificó el inciso segundo y el parágrafo primero del artículo 41 de la Ley 80 de 1993; 10) </w:t>
      </w:r>
      <w:r w:rsidR="0016557C" w:rsidRPr="006563E0">
        <w:rPr>
          <w:sz w:val="24"/>
          <w:szCs w:val="24"/>
          <w:lang w:val="es-ES_tradnl" w:eastAsia="es-MX"/>
        </w:rPr>
        <w:t xml:space="preserve">Requerir al contratista, por escrito, y cuando lo considere pertinente, para la cabal ejecución del Contrato; 11) Vigilar que el Contrato se ejecute técnicamente y de acuerdo a las especificaciones indicadas en la propuesta, </w:t>
      </w:r>
      <w:r w:rsidR="0016557C" w:rsidRPr="006563E0">
        <w:rPr>
          <w:sz w:val="24"/>
          <w:szCs w:val="24"/>
          <w:lang w:eastAsia="es-MX"/>
        </w:rPr>
        <w:t xml:space="preserve">documentos soporte y el Contrato mismo; 12) Realizar y firmar las actas respectivas; 13) Elaborar y aprobar oportunamente el acta de liquidación del Contrato, en aquellos casos en que el tipo o naturaleza del Contrato lo requiera, en virtud de lo estipulado por el artículo 60 de la Ley 80 de 1993, modificado por el artículo 217 del Decreto Nacional 019 de 2012; 14) </w:t>
      </w:r>
      <w:r w:rsidR="0016557C" w:rsidRPr="006563E0">
        <w:rPr>
          <w:sz w:val="24"/>
          <w:szCs w:val="24"/>
          <w:lang w:val="es-ES_tradnl" w:eastAsia="es-MX"/>
        </w:rPr>
        <w:t xml:space="preserve">Velar porque se mantengan vigentes las pólizas que amparan el Contrato en el caso de que aplique; 15) Consultar el Manual del Contratación de Pensiones de Antioquia en los aspectos que no le sean conocidos o que le generen dudas, el cual se encuentra publicado en el Mejoramiso – Proceso de Adquisición de bienes y Servicios; 16) </w:t>
      </w:r>
      <w:r w:rsidR="0016557C" w:rsidRPr="006563E0">
        <w:rPr>
          <w:sz w:val="24"/>
          <w:szCs w:val="24"/>
          <w:lang w:val="es-MX" w:eastAsia="es-MX"/>
        </w:rPr>
        <w:t xml:space="preserve">La supervisora será responsable de allegar a la carpeta de manera personal todo documento original realizado dentro de la supervisión; de igual manera deberá escanear y enviar los documentos requeridos; 17) También será responsabilidad de las supervisoras escanear y enviar </w:t>
      </w:r>
      <w:r w:rsidR="0016557C" w:rsidRPr="006563E0">
        <w:rPr>
          <w:sz w:val="24"/>
          <w:szCs w:val="24"/>
          <w:lang w:val="es-MX" w:eastAsia="es-MX"/>
        </w:rPr>
        <w:lastRenderedPageBreak/>
        <w:t xml:space="preserve">todos los documentos necesarios (Informes de Supervisión, Acta de Terminación, Informe Final de Supervisión, Acta de Liquidación entre otros documentos), a la Dirección Jurídica para subir al sistema SECOP (con el fin de ser publicados en el portal único de contratación, en cumplimiento a lo dispuesto en la Constitución Política, Ley 190 de 1995, Ley 80 de 1993, Decreto 327 de 2002, Ley 1150 de 2007, Ley 1474 de 2011, entre otros). De igual manera se deberá enviar para las respectivas publicaciones en Gestión Transparente (a cargo de la Dirección Administrativa y Financiera). </w:t>
      </w:r>
      <w:r w:rsidR="0016557C" w:rsidRPr="006563E0">
        <w:rPr>
          <w:b/>
          <w:sz w:val="24"/>
          <w:szCs w:val="24"/>
        </w:rPr>
        <w:t>PARÁGRAFO</w:t>
      </w:r>
      <w:r w:rsidR="0016557C" w:rsidRPr="006563E0">
        <w:rPr>
          <w:sz w:val="24"/>
          <w:szCs w:val="24"/>
        </w:rPr>
        <w:t xml:space="preserve"> </w:t>
      </w:r>
      <w:r w:rsidR="0016557C" w:rsidRPr="006563E0">
        <w:rPr>
          <w:b/>
          <w:sz w:val="24"/>
          <w:szCs w:val="24"/>
        </w:rPr>
        <w:t>PRIMERO</w:t>
      </w:r>
      <w:r w:rsidR="0016557C" w:rsidRPr="006563E0">
        <w:rPr>
          <w:sz w:val="24"/>
          <w:szCs w:val="24"/>
        </w:rPr>
        <w:t>:</w:t>
      </w:r>
      <w:r w:rsidR="0016557C" w:rsidRPr="006563E0">
        <w:rPr>
          <w:sz w:val="24"/>
          <w:szCs w:val="24"/>
          <w:lang w:val="es-MX" w:eastAsia="es-MX"/>
        </w:rPr>
        <w:t xml:space="preserve"> </w:t>
      </w:r>
      <w:r w:rsidR="003646C6" w:rsidRPr="006563E0">
        <w:rPr>
          <w:sz w:val="24"/>
          <w:szCs w:val="24"/>
          <w:lang w:val="es-MX" w:eastAsia="es-MX"/>
        </w:rPr>
        <w:t>El</w:t>
      </w:r>
      <w:r w:rsidR="0016557C" w:rsidRPr="006563E0">
        <w:rPr>
          <w:sz w:val="24"/>
          <w:szCs w:val="24"/>
          <w:lang w:val="es-MX" w:eastAsia="es-MX"/>
        </w:rPr>
        <w:t xml:space="preserve"> supervisor </w:t>
      </w:r>
      <w:r w:rsidR="0016557C" w:rsidRPr="006563E0">
        <w:rPr>
          <w:sz w:val="24"/>
          <w:szCs w:val="24"/>
        </w:rPr>
        <w:t xml:space="preserve">expedirá las aprobaciones y certificaciones a que haya lugar, respecto del cumplimiento de las obligaciones por parte de EL CONTRATISTA en un término no mayor a cinco (5) días hábiles, contados a partir de la fecha de entrega de la cuenta de cobro por parte de EL CONTRATISTA. Dentro del mismo plazo, podrá realizar y remitir las objeciones, observaciones y/o solicitar las aclaraciones respecto de los informes presentados por EL CONTRATISTA, las cuales deberán ser atendidas por este último en un plazo máximo de cinco (5) días hábiles; iguales términos tendrán la supervisora una vez recibida la respuesta por parte de EL CONTRATISTA, para expedir las aprobaciones y certificaciones a que haya lugar. </w:t>
      </w:r>
      <w:r w:rsidR="0016557C" w:rsidRPr="006563E0">
        <w:rPr>
          <w:b/>
          <w:sz w:val="24"/>
          <w:szCs w:val="24"/>
        </w:rPr>
        <w:t>PARÁGRAFO SEGUNDO</w:t>
      </w:r>
      <w:r w:rsidR="00C003F0" w:rsidRPr="006563E0">
        <w:rPr>
          <w:sz w:val="24"/>
          <w:szCs w:val="24"/>
        </w:rPr>
        <w:t>: En ningún caso podrá</w:t>
      </w:r>
      <w:r w:rsidR="0016557C" w:rsidRPr="006563E0">
        <w:rPr>
          <w:sz w:val="24"/>
          <w:szCs w:val="24"/>
        </w:rPr>
        <w:t xml:space="preserve"> </w:t>
      </w:r>
      <w:r w:rsidR="00C003F0" w:rsidRPr="006563E0">
        <w:rPr>
          <w:sz w:val="24"/>
          <w:szCs w:val="24"/>
        </w:rPr>
        <w:t>la supervisión</w:t>
      </w:r>
      <w:r w:rsidR="0016557C" w:rsidRPr="006563E0">
        <w:rPr>
          <w:sz w:val="24"/>
          <w:szCs w:val="24"/>
        </w:rPr>
        <w:t xml:space="preserve"> exonerar a EL CONTRATISTA del cumplimiento o responsabilidad derivada de las obligaciones adquiridas contractualmente o por disposición legal, ni tampoco modificar los términos del contrato. </w:t>
      </w:r>
      <w:r w:rsidR="0016557C" w:rsidRPr="006563E0">
        <w:rPr>
          <w:b/>
          <w:bCs/>
          <w:sz w:val="24"/>
          <w:szCs w:val="24"/>
        </w:rPr>
        <w:t xml:space="preserve">CLAUSULA </w:t>
      </w:r>
      <w:r w:rsidR="006563E0">
        <w:rPr>
          <w:b/>
          <w:bCs/>
          <w:sz w:val="24"/>
          <w:szCs w:val="24"/>
        </w:rPr>
        <w:t>OCTAVA</w:t>
      </w:r>
      <w:r w:rsidR="0016557C" w:rsidRPr="006563E0">
        <w:rPr>
          <w:b/>
          <w:bCs/>
          <w:sz w:val="24"/>
          <w:szCs w:val="24"/>
        </w:rPr>
        <w:t>: DISPONIBILIDAD PRESUPUESTAL</w:t>
      </w:r>
      <w:r w:rsidR="0016557C" w:rsidRPr="006563E0">
        <w:rPr>
          <w:bCs/>
          <w:sz w:val="24"/>
          <w:szCs w:val="24"/>
        </w:rPr>
        <w:t xml:space="preserve">. Pensiones de Antioquia, </w:t>
      </w:r>
      <w:r w:rsidR="0016557C" w:rsidRPr="006563E0">
        <w:rPr>
          <w:sz w:val="24"/>
          <w:szCs w:val="24"/>
        </w:rPr>
        <w:t xml:space="preserve">pagará al CONTRATISTA el valor estipulado en la cláusula segunda del presente contrato de conformidad con el Certificado de </w:t>
      </w:r>
      <w:r w:rsidR="004706A8" w:rsidRPr="006563E0">
        <w:rPr>
          <w:sz w:val="24"/>
          <w:szCs w:val="24"/>
        </w:rPr>
        <w:t>disponibilidad</w:t>
      </w:r>
      <w:r w:rsidR="0016557C" w:rsidRPr="006563E0">
        <w:rPr>
          <w:sz w:val="24"/>
          <w:szCs w:val="24"/>
        </w:rPr>
        <w:t xml:space="preserve"> Presupuestal No. </w:t>
      </w:r>
      <w:r w:rsidR="00B812C5" w:rsidRPr="006563E0">
        <w:rPr>
          <w:sz w:val="24"/>
          <w:szCs w:val="24"/>
        </w:rPr>
        <w:t>2</w:t>
      </w:r>
      <w:r w:rsidR="0016557C" w:rsidRPr="006563E0">
        <w:rPr>
          <w:sz w:val="24"/>
          <w:szCs w:val="24"/>
        </w:rPr>
        <w:t xml:space="preserve"> del </w:t>
      </w:r>
      <w:r w:rsidR="00B812C5" w:rsidRPr="006563E0">
        <w:rPr>
          <w:sz w:val="24"/>
          <w:szCs w:val="24"/>
        </w:rPr>
        <w:t>2</w:t>
      </w:r>
      <w:r w:rsidR="0016557C" w:rsidRPr="006563E0">
        <w:rPr>
          <w:sz w:val="24"/>
          <w:szCs w:val="24"/>
        </w:rPr>
        <w:t xml:space="preserve"> de </w:t>
      </w:r>
      <w:r w:rsidR="00B812C5" w:rsidRPr="006563E0">
        <w:rPr>
          <w:sz w:val="24"/>
          <w:szCs w:val="24"/>
        </w:rPr>
        <w:t>enero</w:t>
      </w:r>
      <w:r w:rsidR="004706A8" w:rsidRPr="006563E0">
        <w:rPr>
          <w:sz w:val="24"/>
          <w:szCs w:val="24"/>
        </w:rPr>
        <w:t xml:space="preserve"> </w:t>
      </w:r>
      <w:r w:rsidR="0016557C" w:rsidRPr="006563E0">
        <w:rPr>
          <w:sz w:val="24"/>
          <w:szCs w:val="24"/>
        </w:rPr>
        <w:t xml:space="preserve">de </w:t>
      </w:r>
      <w:r w:rsidR="00B812C5" w:rsidRPr="006563E0">
        <w:rPr>
          <w:sz w:val="24"/>
          <w:szCs w:val="24"/>
        </w:rPr>
        <w:t>2024</w:t>
      </w:r>
      <w:r w:rsidR="0016557C" w:rsidRPr="006563E0">
        <w:rPr>
          <w:sz w:val="24"/>
          <w:szCs w:val="24"/>
        </w:rPr>
        <w:t>, expedido por la Dirección Administrativa y Financiera de la Entidad de Pensiones de Antioquia</w:t>
      </w:r>
      <w:r w:rsidR="0016557C" w:rsidRPr="006563E0">
        <w:rPr>
          <w:bCs/>
          <w:sz w:val="24"/>
          <w:szCs w:val="24"/>
        </w:rPr>
        <w:t xml:space="preserve">. </w:t>
      </w:r>
      <w:r w:rsidR="0016557C" w:rsidRPr="006563E0">
        <w:rPr>
          <w:b/>
          <w:bCs/>
          <w:sz w:val="24"/>
          <w:szCs w:val="24"/>
        </w:rPr>
        <w:t xml:space="preserve">CLAUSULA </w:t>
      </w:r>
      <w:r w:rsidR="006563E0">
        <w:rPr>
          <w:b/>
          <w:bCs/>
          <w:sz w:val="24"/>
          <w:szCs w:val="24"/>
        </w:rPr>
        <w:t>NOVENA</w:t>
      </w:r>
      <w:r w:rsidR="0016557C" w:rsidRPr="006563E0">
        <w:rPr>
          <w:b/>
          <w:bCs/>
          <w:sz w:val="24"/>
          <w:szCs w:val="24"/>
        </w:rPr>
        <w:t>: MULTAS</w:t>
      </w:r>
      <w:r w:rsidR="0016557C" w:rsidRPr="006563E0">
        <w:rPr>
          <w:bCs/>
          <w:sz w:val="24"/>
          <w:szCs w:val="24"/>
        </w:rPr>
        <w:t xml:space="preserve">. </w:t>
      </w:r>
      <w:r w:rsidR="0016557C" w:rsidRPr="006563E0">
        <w:rPr>
          <w:sz w:val="24"/>
          <w:szCs w:val="24"/>
        </w:rPr>
        <w:t>En caso de mora o incumplimiento de las</w:t>
      </w:r>
      <w:r w:rsidR="0016557C" w:rsidRPr="006563E0">
        <w:rPr>
          <w:bCs/>
          <w:sz w:val="24"/>
          <w:szCs w:val="24"/>
        </w:rPr>
        <w:t xml:space="preserve"> </w:t>
      </w:r>
      <w:r w:rsidR="0016557C" w:rsidRPr="006563E0">
        <w:rPr>
          <w:sz w:val="24"/>
          <w:szCs w:val="24"/>
        </w:rPr>
        <w:t xml:space="preserve">obligaciones por parte del Contratista, Pensiones de Antioquia podrá imponerle multas diarias sucesivas que no podrán exceder del diez por ciento (10%) del valor del mismo contrato las cuales se harán efectivas según lo estimado en la ley. </w:t>
      </w:r>
      <w:r w:rsidR="00844F7C" w:rsidRPr="006563E0">
        <w:rPr>
          <w:sz w:val="24"/>
          <w:szCs w:val="24"/>
        </w:rPr>
        <w:t xml:space="preserve"> </w:t>
      </w:r>
      <w:r w:rsidR="0016557C" w:rsidRPr="006563E0">
        <w:rPr>
          <w:b/>
          <w:bCs/>
          <w:sz w:val="24"/>
          <w:szCs w:val="24"/>
        </w:rPr>
        <w:t>CLAUSULA DECIMA . PENAL PECUNIARIA</w:t>
      </w:r>
      <w:r w:rsidR="0016557C" w:rsidRPr="006563E0">
        <w:rPr>
          <w:bCs/>
          <w:sz w:val="24"/>
          <w:szCs w:val="24"/>
        </w:rPr>
        <w:t xml:space="preserve">: </w:t>
      </w:r>
      <w:r w:rsidR="0016557C" w:rsidRPr="006563E0">
        <w:rPr>
          <w:sz w:val="24"/>
          <w:szCs w:val="24"/>
        </w:rPr>
        <w:t xml:space="preserve">En caso de incumplimiento total de las obligaciones por parte del </w:t>
      </w:r>
      <w:r w:rsidR="0016557C" w:rsidRPr="006563E0">
        <w:rPr>
          <w:bCs/>
          <w:sz w:val="24"/>
          <w:szCs w:val="24"/>
        </w:rPr>
        <w:t>CONTRATISTA</w:t>
      </w:r>
      <w:r w:rsidR="0016557C" w:rsidRPr="006563E0">
        <w:rPr>
          <w:sz w:val="24"/>
          <w:szCs w:val="24"/>
        </w:rPr>
        <w:t>, este pagará a PENSIONES DE ANTIOQUIA a título de pena una suma equivalente al diez por ciento (10%) del valor del contrato y su valor, se imputará al de los perjuicios que reciba Pensiones de Antioquia</w:t>
      </w:r>
      <w:r w:rsidR="0016557C" w:rsidRPr="006563E0">
        <w:rPr>
          <w:bCs/>
          <w:sz w:val="24"/>
          <w:szCs w:val="24"/>
        </w:rPr>
        <w:t xml:space="preserve"> </w:t>
      </w:r>
      <w:r w:rsidR="0016557C" w:rsidRPr="006563E0">
        <w:rPr>
          <w:sz w:val="24"/>
          <w:szCs w:val="24"/>
        </w:rPr>
        <w:t xml:space="preserve">por su incumplimiento. </w:t>
      </w:r>
      <w:r w:rsidR="00844F7C" w:rsidRPr="006563E0">
        <w:rPr>
          <w:sz w:val="24"/>
          <w:szCs w:val="24"/>
        </w:rPr>
        <w:t xml:space="preserve"> </w:t>
      </w:r>
      <w:r w:rsidR="0016557C" w:rsidRPr="006563E0">
        <w:rPr>
          <w:b/>
          <w:bCs/>
          <w:sz w:val="24"/>
          <w:szCs w:val="24"/>
        </w:rPr>
        <w:t xml:space="preserve">CLAUSULA DÉCIMA </w:t>
      </w:r>
      <w:r w:rsidR="006563E0">
        <w:rPr>
          <w:b/>
          <w:bCs/>
          <w:sz w:val="24"/>
          <w:szCs w:val="24"/>
        </w:rPr>
        <w:t>PRIMERA</w:t>
      </w:r>
      <w:r w:rsidR="0016557C" w:rsidRPr="006563E0">
        <w:rPr>
          <w:b/>
          <w:bCs/>
          <w:sz w:val="24"/>
          <w:szCs w:val="24"/>
        </w:rPr>
        <w:t>. CESIÓN</w:t>
      </w:r>
      <w:r w:rsidR="0016557C" w:rsidRPr="006563E0">
        <w:rPr>
          <w:bCs/>
          <w:sz w:val="24"/>
          <w:szCs w:val="24"/>
        </w:rPr>
        <w:t xml:space="preserve">: </w:t>
      </w:r>
      <w:r w:rsidR="0016557C" w:rsidRPr="006563E0">
        <w:rPr>
          <w:sz w:val="24"/>
          <w:szCs w:val="24"/>
        </w:rPr>
        <w:t xml:space="preserve">El </w:t>
      </w:r>
      <w:r w:rsidR="0016557C" w:rsidRPr="006563E0">
        <w:rPr>
          <w:bCs/>
          <w:sz w:val="24"/>
          <w:szCs w:val="24"/>
        </w:rPr>
        <w:t xml:space="preserve">CONTRATISTA </w:t>
      </w:r>
      <w:r w:rsidR="0016557C" w:rsidRPr="006563E0">
        <w:rPr>
          <w:sz w:val="24"/>
          <w:szCs w:val="24"/>
        </w:rPr>
        <w:t xml:space="preserve">no podrá ceder los derechos y obligaciones que adquiere en virtud del presente contrato de prestación de servicios, a ninguna persona natural o jurídica, sin el consentimiento previo, expreso y escrito por parte de Pensiones de Antioquia. </w:t>
      </w:r>
      <w:r w:rsidR="0016557C" w:rsidRPr="006563E0">
        <w:rPr>
          <w:b/>
          <w:sz w:val="24"/>
          <w:szCs w:val="24"/>
        </w:rPr>
        <w:t xml:space="preserve">CLAUSULA DÉCIMA </w:t>
      </w:r>
      <w:r w:rsidR="006563E0">
        <w:rPr>
          <w:b/>
          <w:sz w:val="24"/>
          <w:szCs w:val="24"/>
        </w:rPr>
        <w:t>SEGUNDA</w:t>
      </w:r>
      <w:r w:rsidR="0016557C" w:rsidRPr="006563E0">
        <w:rPr>
          <w:b/>
          <w:sz w:val="24"/>
          <w:szCs w:val="24"/>
        </w:rPr>
        <w:t xml:space="preserve">. GARANTÍAS. EL </w:t>
      </w:r>
      <w:r w:rsidR="00C003F0" w:rsidRPr="006563E0">
        <w:rPr>
          <w:b/>
          <w:sz w:val="24"/>
          <w:szCs w:val="24"/>
        </w:rPr>
        <w:t xml:space="preserve">GARANTÍAS. </w:t>
      </w:r>
      <w:r w:rsidR="00B812C5" w:rsidRPr="006563E0">
        <w:rPr>
          <w:sz w:val="24"/>
          <w:szCs w:val="24"/>
        </w:rPr>
        <w:t>De</w:t>
      </w:r>
      <w:r w:rsidR="00B812C5" w:rsidRPr="006563E0">
        <w:rPr>
          <w:spacing w:val="1"/>
          <w:sz w:val="24"/>
          <w:szCs w:val="24"/>
        </w:rPr>
        <w:t xml:space="preserve"> </w:t>
      </w:r>
      <w:r w:rsidR="00B812C5" w:rsidRPr="006563E0">
        <w:rPr>
          <w:sz w:val="24"/>
          <w:szCs w:val="24"/>
        </w:rPr>
        <w:t>conformidad</w:t>
      </w:r>
      <w:r w:rsidR="00B812C5" w:rsidRPr="006563E0">
        <w:rPr>
          <w:spacing w:val="1"/>
          <w:sz w:val="24"/>
          <w:szCs w:val="24"/>
        </w:rPr>
        <w:t xml:space="preserve"> </w:t>
      </w:r>
      <w:r w:rsidR="00B812C5" w:rsidRPr="006563E0">
        <w:rPr>
          <w:sz w:val="24"/>
          <w:szCs w:val="24"/>
        </w:rPr>
        <w:t>con</w:t>
      </w:r>
      <w:r w:rsidR="00B812C5" w:rsidRPr="006563E0">
        <w:rPr>
          <w:spacing w:val="1"/>
          <w:sz w:val="24"/>
          <w:szCs w:val="24"/>
        </w:rPr>
        <w:t xml:space="preserve"> </w:t>
      </w:r>
      <w:r w:rsidR="00B812C5" w:rsidRPr="006563E0">
        <w:rPr>
          <w:sz w:val="24"/>
          <w:szCs w:val="24"/>
        </w:rPr>
        <w:t>el</w:t>
      </w:r>
      <w:r w:rsidR="00B812C5" w:rsidRPr="006563E0">
        <w:rPr>
          <w:spacing w:val="1"/>
          <w:sz w:val="24"/>
          <w:szCs w:val="24"/>
        </w:rPr>
        <w:t xml:space="preserve"> </w:t>
      </w:r>
      <w:r w:rsidR="00B812C5" w:rsidRPr="006563E0">
        <w:rPr>
          <w:sz w:val="24"/>
          <w:szCs w:val="24"/>
        </w:rPr>
        <w:t>articulo</w:t>
      </w:r>
      <w:r w:rsidR="00B812C5" w:rsidRPr="006563E0">
        <w:rPr>
          <w:spacing w:val="1"/>
          <w:sz w:val="24"/>
          <w:szCs w:val="24"/>
        </w:rPr>
        <w:t xml:space="preserve"> </w:t>
      </w:r>
      <w:r w:rsidR="00B812C5" w:rsidRPr="006563E0">
        <w:rPr>
          <w:sz w:val="24"/>
          <w:szCs w:val="24"/>
        </w:rPr>
        <w:t>Artículo</w:t>
      </w:r>
      <w:r w:rsidR="00B812C5" w:rsidRPr="006563E0">
        <w:rPr>
          <w:spacing w:val="1"/>
          <w:sz w:val="24"/>
          <w:szCs w:val="24"/>
        </w:rPr>
        <w:t xml:space="preserve"> </w:t>
      </w:r>
      <w:r w:rsidR="00B812C5" w:rsidRPr="006563E0">
        <w:rPr>
          <w:sz w:val="24"/>
          <w:szCs w:val="24"/>
        </w:rPr>
        <w:t>2.2.1.2.1.4.5.</w:t>
      </w:r>
      <w:r w:rsidR="00B812C5" w:rsidRPr="006563E0">
        <w:rPr>
          <w:spacing w:val="1"/>
          <w:sz w:val="24"/>
          <w:szCs w:val="24"/>
        </w:rPr>
        <w:t xml:space="preserve"> </w:t>
      </w:r>
      <w:r w:rsidR="00B812C5" w:rsidRPr="006563E0">
        <w:rPr>
          <w:sz w:val="24"/>
          <w:szCs w:val="24"/>
        </w:rPr>
        <w:t>del</w:t>
      </w:r>
      <w:r w:rsidR="00B812C5" w:rsidRPr="006563E0">
        <w:rPr>
          <w:spacing w:val="1"/>
          <w:sz w:val="24"/>
          <w:szCs w:val="24"/>
        </w:rPr>
        <w:t xml:space="preserve"> </w:t>
      </w:r>
      <w:r w:rsidR="00B812C5" w:rsidRPr="006563E0">
        <w:rPr>
          <w:sz w:val="24"/>
          <w:szCs w:val="24"/>
        </w:rPr>
        <w:t>decreto</w:t>
      </w:r>
      <w:r w:rsidR="00B812C5" w:rsidRPr="006563E0">
        <w:rPr>
          <w:spacing w:val="1"/>
          <w:sz w:val="24"/>
          <w:szCs w:val="24"/>
        </w:rPr>
        <w:t xml:space="preserve"> </w:t>
      </w:r>
      <w:r w:rsidR="00B812C5" w:rsidRPr="006563E0">
        <w:rPr>
          <w:sz w:val="24"/>
          <w:szCs w:val="24"/>
        </w:rPr>
        <w:t>1082</w:t>
      </w:r>
      <w:r w:rsidR="00B812C5" w:rsidRPr="006563E0">
        <w:rPr>
          <w:spacing w:val="1"/>
          <w:sz w:val="24"/>
          <w:szCs w:val="24"/>
        </w:rPr>
        <w:t xml:space="preserve"> </w:t>
      </w:r>
      <w:r w:rsidR="00B812C5" w:rsidRPr="006563E0">
        <w:rPr>
          <w:sz w:val="24"/>
          <w:szCs w:val="24"/>
        </w:rPr>
        <w:t>de</w:t>
      </w:r>
      <w:r w:rsidR="00B812C5" w:rsidRPr="006563E0">
        <w:rPr>
          <w:spacing w:val="1"/>
          <w:sz w:val="24"/>
          <w:szCs w:val="24"/>
        </w:rPr>
        <w:t xml:space="preserve"> </w:t>
      </w:r>
      <w:r w:rsidR="00B812C5" w:rsidRPr="006563E0">
        <w:rPr>
          <w:sz w:val="24"/>
          <w:szCs w:val="24"/>
        </w:rPr>
        <w:t>2012</w:t>
      </w:r>
      <w:r w:rsidR="00B812C5" w:rsidRPr="006563E0">
        <w:rPr>
          <w:spacing w:val="1"/>
          <w:sz w:val="24"/>
          <w:szCs w:val="24"/>
        </w:rPr>
        <w:t xml:space="preserve"> </w:t>
      </w:r>
      <w:r w:rsidR="00B812C5" w:rsidRPr="006563E0">
        <w:rPr>
          <w:sz w:val="24"/>
          <w:szCs w:val="24"/>
        </w:rPr>
        <w:t>No</w:t>
      </w:r>
      <w:r w:rsidR="00B812C5" w:rsidRPr="006563E0">
        <w:rPr>
          <w:spacing w:val="1"/>
          <w:sz w:val="24"/>
          <w:szCs w:val="24"/>
        </w:rPr>
        <w:t xml:space="preserve"> </w:t>
      </w:r>
      <w:r w:rsidR="00B812C5" w:rsidRPr="006563E0">
        <w:rPr>
          <w:sz w:val="24"/>
          <w:szCs w:val="24"/>
        </w:rPr>
        <w:t>obligatoriedad</w:t>
      </w:r>
      <w:r w:rsidR="00B812C5" w:rsidRPr="006563E0">
        <w:rPr>
          <w:spacing w:val="96"/>
          <w:sz w:val="24"/>
          <w:szCs w:val="24"/>
        </w:rPr>
        <w:t xml:space="preserve"> </w:t>
      </w:r>
      <w:r w:rsidR="00B812C5" w:rsidRPr="006563E0">
        <w:rPr>
          <w:sz w:val="24"/>
          <w:szCs w:val="24"/>
        </w:rPr>
        <w:t>de</w:t>
      </w:r>
      <w:r w:rsidR="00B812C5" w:rsidRPr="006563E0">
        <w:rPr>
          <w:spacing w:val="96"/>
          <w:sz w:val="24"/>
          <w:szCs w:val="24"/>
        </w:rPr>
        <w:t xml:space="preserve"> </w:t>
      </w:r>
      <w:r w:rsidR="00B812C5" w:rsidRPr="006563E0">
        <w:rPr>
          <w:sz w:val="24"/>
          <w:szCs w:val="24"/>
        </w:rPr>
        <w:t>garantías.”</w:t>
      </w:r>
      <w:r w:rsidR="00B812C5" w:rsidRPr="006563E0">
        <w:rPr>
          <w:spacing w:val="95"/>
          <w:sz w:val="24"/>
          <w:szCs w:val="24"/>
        </w:rPr>
        <w:t xml:space="preserve"> </w:t>
      </w:r>
      <w:r w:rsidR="00B812C5" w:rsidRPr="006563E0">
        <w:rPr>
          <w:sz w:val="24"/>
          <w:szCs w:val="24"/>
        </w:rPr>
        <w:t>En</w:t>
      </w:r>
      <w:r w:rsidR="00B812C5" w:rsidRPr="006563E0">
        <w:rPr>
          <w:spacing w:val="96"/>
          <w:sz w:val="24"/>
          <w:szCs w:val="24"/>
        </w:rPr>
        <w:t xml:space="preserve"> </w:t>
      </w:r>
      <w:r w:rsidR="00B812C5" w:rsidRPr="006563E0">
        <w:rPr>
          <w:sz w:val="24"/>
          <w:szCs w:val="24"/>
        </w:rPr>
        <w:t>la</w:t>
      </w:r>
      <w:r w:rsidR="00B812C5" w:rsidRPr="006563E0">
        <w:rPr>
          <w:spacing w:val="96"/>
          <w:sz w:val="24"/>
          <w:szCs w:val="24"/>
        </w:rPr>
        <w:t xml:space="preserve"> </w:t>
      </w:r>
      <w:r w:rsidR="00B812C5" w:rsidRPr="006563E0">
        <w:rPr>
          <w:sz w:val="24"/>
          <w:szCs w:val="24"/>
        </w:rPr>
        <w:t>contratación</w:t>
      </w:r>
      <w:r w:rsidR="00B812C5" w:rsidRPr="006563E0">
        <w:rPr>
          <w:spacing w:val="96"/>
          <w:sz w:val="24"/>
          <w:szCs w:val="24"/>
        </w:rPr>
        <w:t xml:space="preserve"> </w:t>
      </w:r>
      <w:r w:rsidR="00B812C5" w:rsidRPr="006563E0">
        <w:rPr>
          <w:sz w:val="24"/>
          <w:szCs w:val="24"/>
        </w:rPr>
        <w:t>directa</w:t>
      </w:r>
      <w:r w:rsidR="00B812C5" w:rsidRPr="006563E0">
        <w:rPr>
          <w:spacing w:val="98"/>
          <w:sz w:val="24"/>
          <w:szCs w:val="24"/>
        </w:rPr>
        <w:t xml:space="preserve"> </w:t>
      </w:r>
      <w:r w:rsidR="00B812C5" w:rsidRPr="006563E0">
        <w:rPr>
          <w:sz w:val="24"/>
          <w:szCs w:val="24"/>
        </w:rPr>
        <w:t>la</w:t>
      </w:r>
      <w:r w:rsidR="00B812C5" w:rsidRPr="006563E0">
        <w:rPr>
          <w:spacing w:val="96"/>
          <w:sz w:val="24"/>
          <w:szCs w:val="24"/>
        </w:rPr>
        <w:t xml:space="preserve"> </w:t>
      </w:r>
      <w:r w:rsidR="00B812C5" w:rsidRPr="006563E0">
        <w:rPr>
          <w:sz w:val="24"/>
          <w:szCs w:val="24"/>
        </w:rPr>
        <w:t>exigencia</w:t>
      </w:r>
      <w:r w:rsidR="00B812C5" w:rsidRPr="006563E0">
        <w:rPr>
          <w:spacing w:val="96"/>
          <w:sz w:val="24"/>
          <w:szCs w:val="24"/>
        </w:rPr>
        <w:t xml:space="preserve"> </w:t>
      </w:r>
      <w:r w:rsidR="00B812C5" w:rsidRPr="006563E0">
        <w:rPr>
          <w:sz w:val="24"/>
          <w:szCs w:val="24"/>
        </w:rPr>
        <w:t>de establecidas en la Sección 3, que comprende los artículos 2.2.1.2.3.1.1 al 2.2.1.2.3.5.1.del</w:t>
      </w:r>
      <w:r w:rsidR="00B812C5" w:rsidRPr="006563E0">
        <w:rPr>
          <w:spacing w:val="-59"/>
          <w:sz w:val="24"/>
          <w:szCs w:val="24"/>
        </w:rPr>
        <w:t xml:space="preserve"> </w:t>
      </w:r>
      <w:r w:rsidR="00B812C5" w:rsidRPr="006563E0">
        <w:rPr>
          <w:sz w:val="24"/>
          <w:szCs w:val="24"/>
        </w:rPr>
        <w:t>presente decreto no es obligatoria y la justificación para exigirlas o no debe estar</w:t>
      </w:r>
      <w:r w:rsidR="00B812C5" w:rsidRPr="006563E0">
        <w:rPr>
          <w:spacing w:val="1"/>
          <w:sz w:val="24"/>
          <w:szCs w:val="24"/>
        </w:rPr>
        <w:t xml:space="preserve"> </w:t>
      </w:r>
      <w:r w:rsidR="00B812C5" w:rsidRPr="006563E0">
        <w:rPr>
          <w:sz w:val="24"/>
          <w:szCs w:val="24"/>
        </w:rPr>
        <w:t>en los</w:t>
      </w:r>
      <w:r w:rsidR="00B812C5" w:rsidRPr="006563E0">
        <w:rPr>
          <w:spacing w:val="1"/>
          <w:sz w:val="24"/>
          <w:szCs w:val="24"/>
        </w:rPr>
        <w:t xml:space="preserve"> </w:t>
      </w:r>
      <w:r w:rsidR="00B812C5" w:rsidRPr="006563E0">
        <w:rPr>
          <w:sz w:val="24"/>
          <w:szCs w:val="24"/>
        </w:rPr>
        <w:t>estudios y documentos previos”. En vista de lo anterior, pensiones de Antioquia no exigirá</w:t>
      </w:r>
      <w:r w:rsidR="00B812C5" w:rsidRPr="006563E0">
        <w:rPr>
          <w:spacing w:val="1"/>
          <w:sz w:val="24"/>
          <w:szCs w:val="24"/>
        </w:rPr>
        <w:t xml:space="preserve"> </w:t>
      </w:r>
      <w:r w:rsidR="00B812C5" w:rsidRPr="006563E0">
        <w:rPr>
          <w:sz w:val="24"/>
          <w:szCs w:val="24"/>
        </w:rPr>
        <w:t>garantías</w:t>
      </w:r>
      <w:r w:rsidR="00B812C5" w:rsidRPr="006563E0">
        <w:rPr>
          <w:spacing w:val="1"/>
          <w:sz w:val="24"/>
          <w:szCs w:val="24"/>
        </w:rPr>
        <w:t xml:space="preserve"> </w:t>
      </w:r>
      <w:r w:rsidR="00B812C5" w:rsidRPr="006563E0">
        <w:rPr>
          <w:sz w:val="24"/>
          <w:szCs w:val="24"/>
        </w:rPr>
        <w:t>por</w:t>
      </w:r>
      <w:r w:rsidR="00B812C5" w:rsidRPr="006563E0">
        <w:rPr>
          <w:spacing w:val="1"/>
          <w:sz w:val="24"/>
          <w:szCs w:val="24"/>
        </w:rPr>
        <w:t xml:space="preserve"> </w:t>
      </w:r>
      <w:r w:rsidR="00B812C5" w:rsidRPr="006563E0">
        <w:rPr>
          <w:sz w:val="24"/>
          <w:szCs w:val="24"/>
        </w:rPr>
        <w:t>el</w:t>
      </w:r>
      <w:r w:rsidR="00B812C5" w:rsidRPr="006563E0">
        <w:rPr>
          <w:spacing w:val="1"/>
          <w:sz w:val="24"/>
          <w:szCs w:val="24"/>
        </w:rPr>
        <w:t xml:space="preserve"> </w:t>
      </w:r>
      <w:r w:rsidR="00B812C5" w:rsidRPr="006563E0">
        <w:rPr>
          <w:sz w:val="24"/>
          <w:szCs w:val="24"/>
        </w:rPr>
        <w:t>presente</w:t>
      </w:r>
      <w:r w:rsidR="00B812C5" w:rsidRPr="006563E0">
        <w:rPr>
          <w:spacing w:val="1"/>
          <w:sz w:val="24"/>
          <w:szCs w:val="24"/>
        </w:rPr>
        <w:t xml:space="preserve"> </w:t>
      </w:r>
      <w:r w:rsidR="00B812C5" w:rsidRPr="006563E0">
        <w:rPr>
          <w:sz w:val="24"/>
          <w:szCs w:val="24"/>
        </w:rPr>
        <w:t>contrato</w:t>
      </w:r>
      <w:r w:rsidR="00C003F0" w:rsidRPr="006563E0">
        <w:rPr>
          <w:sz w:val="24"/>
          <w:szCs w:val="24"/>
        </w:rPr>
        <w:t>.</w:t>
      </w:r>
      <w:r w:rsidR="009C5046" w:rsidRPr="006563E0">
        <w:rPr>
          <w:sz w:val="24"/>
          <w:szCs w:val="24"/>
        </w:rPr>
        <w:t xml:space="preserve"> </w:t>
      </w:r>
      <w:r w:rsidR="0016557C" w:rsidRPr="006563E0">
        <w:rPr>
          <w:b/>
          <w:sz w:val="24"/>
          <w:szCs w:val="24"/>
        </w:rPr>
        <w:t xml:space="preserve">CLÁUSULA DÉCIMA </w:t>
      </w:r>
      <w:r w:rsidR="006563E0">
        <w:rPr>
          <w:b/>
          <w:sz w:val="24"/>
          <w:szCs w:val="24"/>
        </w:rPr>
        <w:t>TERCERA</w:t>
      </w:r>
      <w:r w:rsidR="0016557C" w:rsidRPr="006563E0">
        <w:rPr>
          <w:b/>
          <w:sz w:val="24"/>
          <w:szCs w:val="24"/>
        </w:rPr>
        <w:t>. NO RELACIÓN LABORAL.</w:t>
      </w:r>
      <w:r w:rsidR="0016557C" w:rsidRPr="006563E0">
        <w:rPr>
          <w:sz w:val="24"/>
          <w:szCs w:val="24"/>
        </w:rPr>
        <w:t xml:space="preserve"> El presente contrato de prestación de servicios profesionales y de apoyo a la gestión por su naturaleza no constituye vínculo laboral entre</w:t>
      </w:r>
      <w:r w:rsidR="0016557C" w:rsidRPr="006563E0">
        <w:rPr>
          <w:bCs/>
          <w:sz w:val="24"/>
          <w:szCs w:val="24"/>
        </w:rPr>
        <w:t xml:space="preserve"> Pensiones de Antioquia</w:t>
      </w:r>
      <w:r w:rsidR="0016557C" w:rsidRPr="006563E0">
        <w:rPr>
          <w:sz w:val="24"/>
          <w:szCs w:val="24"/>
        </w:rPr>
        <w:t xml:space="preserve"> y el CONTRATISTA y las personas con que éste último cuente para</w:t>
      </w:r>
      <w:r w:rsidR="0016557C" w:rsidRPr="006563E0">
        <w:rPr>
          <w:bCs/>
          <w:sz w:val="24"/>
          <w:szCs w:val="24"/>
        </w:rPr>
        <w:t xml:space="preserve"> </w:t>
      </w:r>
      <w:r w:rsidR="0016557C" w:rsidRPr="006563E0">
        <w:rPr>
          <w:sz w:val="24"/>
          <w:szCs w:val="24"/>
        </w:rPr>
        <w:t>la prestación del servicio.</w:t>
      </w:r>
      <w:r w:rsidR="00844F7C" w:rsidRPr="006563E0">
        <w:rPr>
          <w:sz w:val="24"/>
          <w:szCs w:val="24"/>
        </w:rPr>
        <w:t xml:space="preserve"> </w:t>
      </w:r>
      <w:r w:rsidR="0016557C" w:rsidRPr="006563E0">
        <w:rPr>
          <w:b/>
          <w:sz w:val="24"/>
          <w:szCs w:val="24"/>
        </w:rPr>
        <w:t>C</w:t>
      </w:r>
      <w:r w:rsidR="0016557C" w:rsidRPr="006563E0">
        <w:rPr>
          <w:b/>
          <w:bCs/>
          <w:sz w:val="24"/>
          <w:szCs w:val="24"/>
        </w:rPr>
        <w:t xml:space="preserve">LAUSULA DÉCIMA </w:t>
      </w:r>
      <w:r w:rsidR="006563E0">
        <w:rPr>
          <w:b/>
          <w:bCs/>
          <w:sz w:val="24"/>
          <w:szCs w:val="24"/>
        </w:rPr>
        <w:t>CUARTA</w:t>
      </w:r>
      <w:r w:rsidR="0016557C" w:rsidRPr="006563E0">
        <w:rPr>
          <w:b/>
          <w:bCs/>
          <w:sz w:val="24"/>
          <w:szCs w:val="24"/>
        </w:rPr>
        <w:t>: INHABILIDADES E INCOMPATIBILIDADES</w:t>
      </w:r>
      <w:r w:rsidR="0016557C" w:rsidRPr="006563E0">
        <w:rPr>
          <w:bCs/>
          <w:sz w:val="24"/>
          <w:szCs w:val="24"/>
        </w:rPr>
        <w:t>. EL</w:t>
      </w:r>
      <w:r w:rsidR="0016557C" w:rsidRPr="006563E0">
        <w:rPr>
          <w:sz w:val="24"/>
          <w:szCs w:val="24"/>
        </w:rPr>
        <w:t xml:space="preserve"> CONTRATISTA, manifiesta bajo la gravedad del juramento que se entiende prestado con la suscripción del presente contrato de servicios, no estar incurso en alguna de las causales de inhabilidad e incompatibilidad señaladas en los artículos 8</w:t>
      </w:r>
      <w:r w:rsidR="00844F7C" w:rsidRPr="006563E0">
        <w:rPr>
          <w:sz w:val="24"/>
          <w:szCs w:val="24"/>
        </w:rPr>
        <w:t>º</w:t>
      </w:r>
      <w:r w:rsidR="0016557C" w:rsidRPr="006563E0">
        <w:rPr>
          <w:sz w:val="24"/>
          <w:szCs w:val="24"/>
        </w:rPr>
        <w:t>. y 9</w:t>
      </w:r>
      <w:r w:rsidR="00844F7C" w:rsidRPr="006563E0">
        <w:rPr>
          <w:sz w:val="24"/>
          <w:szCs w:val="24"/>
        </w:rPr>
        <w:t>º</w:t>
      </w:r>
      <w:r w:rsidR="0016557C" w:rsidRPr="006563E0">
        <w:rPr>
          <w:sz w:val="24"/>
          <w:szCs w:val="24"/>
        </w:rPr>
        <w:t xml:space="preserve">. de la Ley 80 de 1993 y demás disposiciones vigentes sobre la materia, ni ser responsable fiscalmente, en virtud de lo señalado en la Ley 610 de 2000. </w:t>
      </w:r>
      <w:r w:rsidR="0016557C" w:rsidRPr="006563E0">
        <w:rPr>
          <w:b/>
          <w:bCs/>
          <w:sz w:val="24"/>
          <w:szCs w:val="24"/>
        </w:rPr>
        <w:t xml:space="preserve">CLAUSULA DECIMA </w:t>
      </w:r>
      <w:r w:rsidR="006563E0">
        <w:rPr>
          <w:b/>
          <w:bCs/>
          <w:sz w:val="24"/>
          <w:szCs w:val="24"/>
        </w:rPr>
        <w:t>QUINTA</w:t>
      </w:r>
      <w:r w:rsidR="0016557C" w:rsidRPr="006563E0">
        <w:rPr>
          <w:b/>
          <w:bCs/>
          <w:sz w:val="24"/>
          <w:szCs w:val="24"/>
        </w:rPr>
        <w:t>: INTERPRETACIÓN UNILATERAL</w:t>
      </w:r>
      <w:r w:rsidR="0016557C" w:rsidRPr="006563E0">
        <w:rPr>
          <w:bCs/>
          <w:sz w:val="24"/>
          <w:szCs w:val="24"/>
        </w:rPr>
        <w:t xml:space="preserve">: </w:t>
      </w:r>
      <w:r w:rsidR="0016557C" w:rsidRPr="006563E0">
        <w:rPr>
          <w:sz w:val="24"/>
          <w:szCs w:val="24"/>
        </w:rPr>
        <w:t xml:space="preserve">Si durante la ejecución de este contrato surgen discrepancias entre las partes sobre la interpretación de algunas de sus estipulaciones que puedan conducir a la paralización o la afectación grave del </w:t>
      </w:r>
      <w:r w:rsidR="0016557C" w:rsidRPr="006563E0">
        <w:rPr>
          <w:sz w:val="24"/>
          <w:szCs w:val="24"/>
        </w:rPr>
        <w:lastRenderedPageBreak/>
        <w:t>servicio público que se pretende satisfacer con el objeto del presente contrato, Pensiones de Antioquia si no se logra acuerdo, interpretará en acto administrativo debidamente motivado las estipulaciones o cláusulas objeto de la diferencia.</w:t>
      </w:r>
      <w:r w:rsidR="009C5046" w:rsidRPr="006563E0">
        <w:rPr>
          <w:sz w:val="24"/>
          <w:szCs w:val="24"/>
        </w:rPr>
        <w:t xml:space="preserve"> </w:t>
      </w:r>
      <w:r w:rsidR="0016557C" w:rsidRPr="006563E0">
        <w:rPr>
          <w:b/>
          <w:bCs/>
          <w:sz w:val="24"/>
          <w:szCs w:val="24"/>
        </w:rPr>
        <w:t>CLAUSULA DECIMA S</w:t>
      </w:r>
      <w:r w:rsidR="006563E0">
        <w:rPr>
          <w:b/>
          <w:bCs/>
          <w:sz w:val="24"/>
          <w:szCs w:val="24"/>
        </w:rPr>
        <w:t>EXTA</w:t>
      </w:r>
      <w:r w:rsidR="0016557C" w:rsidRPr="006563E0">
        <w:rPr>
          <w:b/>
          <w:bCs/>
          <w:sz w:val="24"/>
          <w:szCs w:val="24"/>
        </w:rPr>
        <w:t>: MODIFICACIÓN UNILATERAL</w:t>
      </w:r>
      <w:r w:rsidR="0016557C" w:rsidRPr="006563E0">
        <w:rPr>
          <w:bCs/>
          <w:sz w:val="24"/>
          <w:szCs w:val="24"/>
        </w:rPr>
        <w:t xml:space="preserve">: </w:t>
      </w:r>
      <w:r w:rsidR="0016557C" w:rsidRPr="006563E0">
        <w:rPr>
          <w:sz w:val="24"/>
          <w:szCs w:val="24"/>
        </w:rPr>
        <w:t xml:space="preserve">Si durante la ejecución de este contrato y para evitar la paralización o la afectación grave del servicio público que se deba satisfacer con ésta, fuere necesario introducir variaciones en el contrato y previamente las partes no llegan al acuerdo respectivo, Pensiones de Antioquia, en acto administrativo debidamente motivado, lo modificará mediante la suspensión o adición de servicios. </w:t>
      </w:r>
      <w:r w:rsidR="00844F7C" w:rsidRPr="006563E0">
        <w:rPr>
          <w:sz w:val="24"/>
          <w:szCs w:val="24"/>
        </w:rPr>
        <w:t xml:space="preserve"> </w:t>
      </w:r>
      <w:r w:rsidR="0016557C" w:rsidRPr="006563E0">
        <w:rPr>
          <w:b/>
          <w:bCs/>
          <w:sz w:val="24"/>
          <w:szCs w:val="24"/>
        </w:rPr>
        <w:t xml:space="preserve">CLAUSULA DÉCIMA </w:t>
      </w:r>
      <w:r w:rsidR="006563E0">
        <w:rPr>
          <w:b/>
          <w:bCs/>
          <w:sz w:val="24"/>
          <w:szCs w:val="24"/>
        </w:rPr>
        <w:t>SEPTIMA</w:t>
      </w:r>
      <w:r w:rsidR="0016557C" w:rsidRPr="006563E0">
        <w:rPr>
          <w:b/>
          <w:bCs/>
          <w:sz w:val="24"/>
          <w:szCs w:val="24"/>
        </w:rPr>
        <w:t>: TERMINACIÓN UNILATERAL</w:t>
      </w:r>
      <w:r w:rsidR="0016557C" w:rsidRPr="006563E0">
        <w:rPr>
          <w:bCs/>
          <w:sz w:val="24"/>
          <w:szCs w:val="24"/>
        </w:rPr>
        <w:t>: De</w:t>
      </w:r>
      <w:r w:rsidR="0016557C" w:rsidRPr="006563E0">
        <w:rPr>
          <w:sz w:val="24"/>
          <w:szCs w:val="24"/>
        </w:rPr>
        <w:t xml:space="preserve"> conformidad con el Artículo 17 de la Ley 80 de 1993, Pensiones de Antioquia en acto administrativo debidamente motivado podrá terminar anticipadamente este contrato cuando se presenten las causales citadas en el artículo mencionado. </w:t>
      </w:r>
      <w:r w:rsidR="00844F7C" w:rsidRPr="006563E0">
        <w:rPr>
          <w:sz w:val="24"/>
          <w:szCs w:val="24"/>
        </w:rPr>
        <w:t xml:space="preserve"> </w:t>
      </w:r>
      <w:r w:rsidR="0016557C" w:rsidRPr="006563E0">
        <w:rPr>
          <w:b/>
          <w:bCs/>
          <w:sz w:val="24"/>
          <w:szCs w:val="24"/>
        </w:rPr>
        <w:t xml:space="preserve">CLAUSULA DECIMA </w:t>
      </w:r>
      <w:r w:rsidR="006563E0">
        <w:rPr>
          <w:b/>
          <w:bCs/>
          <w:sz w:val="24"/>
          <w:szCs w:val="24"/>
        </w:rPr>
        <w:t>OCTAVA.</w:t>
      </w:r>
      <w:r w:rsidR="0016557C" w:rsidRPr="006563E0">
        <w:rPr>
          <w:b/>
          <w:bCs/>
          <w:sz w:val="24"/>
          <w:szCs w:val="24"/>
        </w:rPr>
        <w:t xml:space="preserve"> CADUCIDAD</w:t>
      </w:r>
      <w:r w:rsidR="0016557C" w:rsidRPr="006563E0">
        <w:rPr>
          <w:bCs/>
          <w:sz w:val="24"/>
          <w:szCs w:val="24"/>
        </w:rPr>
        <w:t xml:space="preserve">: Pensiones de Antioquia </w:t>
      </w:r>
      <w:r w:rsidR="0016557C" w:rsidRPr="006563E0">
        <w:rPr>
          <w:sz w:val="24"/>
          <w:szCs w:val="24"/>
        </w:rPr>
        <w:t>podrá mediante acto</w:t>
      </w:r>
      <w:r w:rsidR="0016557C" w:rsidRPr="006563E0">
        <w:rPr>
          <w:bCs/>
          <w:sz w:val="24"/>
          <w:szCs w:val="24"/>
        </w:rPr>
        <w:t xml:space="preserve"> </w:t>
      </w:r>
      <w:r w:rsidR="0016557C" w:rsidRPr="006563E0">
        <w:rPr>
          <w:sz w:val="24"/>
          <w:szCs w:val="24"/>
        </w:rPr>
        <w:t>administrativo debidamente motivado, decretar la caducidad de este Contrato, cuando se</w:t>
      </w:r>
      <w:r w:rsidR="0016557C" w:rsidRPr="006563E0">
        <w:rPr>
          <w:bCs/>
          <w:sz w:val="24"/>
          <w:szCs w:val="24"/>
        </w:rPr>
        <w:t xml:space="preserve"> </w:t>
      </w:r>
      <w:r w:rsidR="0016557C" w:rsidRPr="006563E0">
        <w:rPr>
          <w:sz w:val="24"/>
          <w:szCs w:val="24"/>
        </w:rPr>
        <w:t xml:space="preserve">presenten las causales señaladas en la ley. </w:t>
      </w:r>
      <w:r w:rsidR="0016557C" w:rsidRPr="006563E0">
        <w:rPr>
          <w:b/>
          <w:bCs/>
          <w:sz w:val="24"/>
          <w:szCs w:val="24"/>
        </w:rPr>
        <w:t xml:space="preserve">CLAUSULA </w:t>
      </w:r>
      <w:r w:rsidR="006563E0">
        <w:rPr>
          <w:b/>
          <w:bCs/>
          <w:sz w:val="24"/>
          <w:szCs w:val="24"/>
        </w:rPr>
        <w:t>DECIMA NOVENA</w:t>
      </w:r>
      <w:r w:rsidR="0016557C" w:rsidRPr="006563E0">
        <w:rPr>
          <w:b/>
          <w:bCs/>
          <w:sz w:val="24"/>
          <w:szCs w:val="24"/>
        </w:rPr>
        <w:t xml:space="preserve">. INDEMNIDAD: </w:t>
      </w:r>
      <w:r w:rsidR="0016557C" w:rsidRPr="006563E0">
        <w:rPr>
          <w:sz w:val="24"/>
          <w:szCs w:val="24"/>
        </w:rPr>
        <w:t xml:space="preserve">El contratista asume la obligación de mantener indemne a Pensiones de Antioquia, por concepto de cualquier reclamación proveniente de terceros que tenga como causa las actuaciones del contratista. </w:t>
      </w:r>
      <w:r w:rsidR="0016557C" w:rsidRPr="006563E0">
        <w:rPr>
          <w:bCs/>
          <w:sz w:val="24"/>
          <w:szCs w:val="24"/>
        </w:rPr>
        <w:t xml:space="preserve"> </w:t>
      </w:r>
      <w:r w:rsidR="00844F7C" w:rsidRPr="006563E0">
        <w:rPr>
          <w:bCs/>
          <w:sz w:val="24"/>
          <w:szCs w:val="24"/>
        </w:rPr>
        <w:t xml:space="preserve"> </w:t>
      </w:r>
      <w:r w:rsidR="0016557C" w:rsidRPr="006563E0">
        <w:rPr>
          <w:b/>
          <w:bCs/>
          <w:sz w:val="24"/>
          <w:szCs w:val="24"/>
        </w:rPr>
        <w:t>CLAUSULA VIGÉSIMA. SOMETIMIENTO A LAS LEYES NACIONALES</w:t>
      </w:r>
      <w:r w:rsidR="0016557C" w:rsidRPr="006563E0">
        <w:rPr>
          <w:bCs/>
          <w:sz w:val="24"/>
          <w:szCs w:val="24"/>
        </w:rPr>
        <w:t xml:space="preserve">: </w:t>
      </w:r>
      <w:r w:rsidR="0016557C" w:rsidRPr="006563E0">
        <w:rPr>
          <w:sz w:val="24"/>
          <w:szCs w:val="24"/>
        </w:rPr>
        <w:t xml:space="preserve">Para todos los efectos el presente contrato se encuentra sometido a las leyes nacionales. </w:t>
      </w:r>
      <w:r w:rsidR="00844F7C" w:rsidRPr="006563E0">
        <w:rPr>
          <w:sz w:val="24"/>
          <w:szCs w:val="24"/>
        </w:rPr>
        <w:t xml:space="preserve"> </w:t>
      </w:r>
      <w:r w:rsidR="0016557C" w:rsidRPr="006563E0">
        <w:rPr>
          <w:b/>
          <w:bCs/>
          <w:sz w:val="24"/>
          <w:szCs w:val="24"/>
        </w:rPr>
        <w:t xml:space="preserve">CLAUSULA VIGÉSIMA </w:t>
      </w:r>
      <w:r w:rsidR="006563E0">
        <w:rPr>
          <w:b/>
          <w:bCs/>
          <w:sz w:val="24"/>
          <w:szCs w:val="24"/>
        </w:rPr>
        <w:t>PRIMERA</w:t>
      </w:r>
      <w:r w:rsidR="0016557C" w:rsidRPr="006563E0">
        <w:rPr>
          <w:b/>
          <w:bCs/>
          <w:sz w:val="24"/>
          <w:szCs w:val="24"/>
        </w:rPr>
        <w:t>: LIQUIDACIÓN</w:t>
      </w:r>
      <w:r w:rsidR="0016557C" w:rsidRPr="006563E0">
        <w:rPr>
          <w:bCs/>
          <w:sz w:val="24"/>
          <w:szCs w:val="24"/>
        </w:rPr>
        <w:t xml:space="preserve">: Pensiones de Antioquia </w:t>
      </w:r>
      <w:r w:rsidR="0016557C" w:rsidRPr="006563E0">
        <w:rPr>
          <w:sz w:val="24"/>
          <w:szCs w:val="24"/>
        </w:rPr>
        <w:t xml:space="preserve">liquidará el presente contrato cuando este llegue a su término, cuando exista una causal para ello o por mutuo acuerdo entre las partes, estableciendo en la liquidación los saldos pendientes a cobrar si los hubiese. La liquidación se hará con arreglo a los estipulado en el artículo 11 de Ley 1150 de </w:t>
      </w:r>
      <w:smartTag w:uri="urn:schemas-microsoft-com:office:smarttags" w:element="metricconverter">
        <w:smartTagPr>
          <w:attr w:name="ProductID" w:val="2.007 a"/>
        </w:smartTagPr>
        <w:r w:rsidR="0016557C" w:rsidRPr="006563E0">
          <w:rPr>
            <w:sz w:val="24"/>
            <w:szCs w:val="24"/>
          </w:rPr>
          <w:t>2.007 a</w:t>
        </w:r>
      </w:smartTag>
      <w:r w:rsidR="0016557C" w:rsidRPr="006563E0">
        <w:rPr>
          <w:sz w:val="24"/>
          <w:szCs w:val="24"/>
        </w:rPr>
        <w:t xml:space="preserve"> más tardar antes del vencimiento de los cuatro (4) meses siguientes a la fecha de finalización de la duración del presente contrato de prestación de servicios, la expedición del acto administrativo que ordene la terminación o a la fecha del acuerdo que lo disponga. En el acta de liquidación constarán los acuerdos, conciliaciones y transacciones a que llegaren las partes para poner fin a las divergencias presentadas y poder declararse a paz y salvo. </w:t>
      </w:r>
      <w:r w:rsidR="0016557C" w:rsidRPr="006563E0">
        <w:rPr>
          <w:b/>
          <w:bCs/>
          <w:sz w:val="24"/>
          <w:szCs w:val="24"/>
        </w:rPr>
        <w:t xml:space="preserve">CLAUSULA VIGÉSIMA </w:t>
      </w:r>
      <w:r w:rsidR="006563E0">
        <w:rPr>
          <w:b/>
          <w:bCs/>
          <w:sz w:val="24"/>
          <w:szCs w:val="24"/>
        </w:rPr>
        <w:t>SEGUNDA</w:t>
      </w:r>
      <w:r w:rsidR="0016557C" w:rsidRPr="006563E0">
        <w:rPr>
          <w:b/>
          <w:bCs/>
          <w:sz w:val="24"/>
          <w:szCs w:val="24"/>
        </w:rPr>
        <w:t>. PERFECCIONAMIENTO Y LEGALIZACIÓN</w:t>
      </w:r>
      <w:r w:rsidR="0016557C" w:rsidRPr="006563E0">
        <w:rPr>
          <w:bCs/>
          <w:sz w:val="24"/>
          <w:szCs w:val="24"/>
        </w:rPr>
        <w:t>:</w:t>
      </w:r>
      <w:r w:rsidR="0016557C" w:rsidRPr="006563E0">
        <w:rPr>
          <w:sz w:val="24"/>
          <w:szCs w:val="24"/>
        </w:rPr>
        <w:t xml:space="preserve"> Este contrato de prestación de servicios profesionales y de apoyo a la gestión requiere para su perfeccionamiento y legalización de la firma de las partes. </w:t>
      </w:r>
      <w:r w:rsidR="001250AA" w:rsidRPr="006563E0">
        <w:rPr>
          <w:b/>
          <w:bCs/>
          <w:sz w:val="24"/>
          <w:szCs w:val="24"/>
        </w:rPr>
        <w:t xml:space="preserve">CLAUSULA VIGÉSIMA </w:t>
      </w:r>
      <w:r w:rsidR="006563E0">
        <w:rPr>
          <w:b/>
          <w:bCs/>
          <w:sz w:val="24"/>
          <w:szCs w:val="24"/>
        </w:rPr>
        <w:t>TERCERA</w:t>
      </w:r>
      <w:r w:rsidR="001250AA" w:rsidRPr="006563E0">
        <w:rPr>
          <w:b/>
          <w:bCs/>
          <w:sz w:val="24"/>
          <w:szCs w:val="24"/>
        </w:rPr>
        <w:t>.</w:t>
      </w:r>
      <w:r w:rsidR="000634F2" w:rsidRPr="006563E0">
        <w:rPr>
          <w:b/>
          <w:bCs/>
          <w:sz w:val="24"/>
          <w:szCs w:val="24"/>
        </w:rPr>
        <w:t xml:space="preserve"> </w:t>
      </w:r>
      <w:r w:rsidR="001250AA" w:rsidRPr="006563E0">
        <w:rPr>
          <w:sz w:val="24"/>
          <w:szCs w:val="24"/>
        </w:rPr>
        <w:t xml:space="preserve">TRATAMIENTO DE DATOS PERSONALES: EL CONTRATISTA manifiesta que los datos que entregará a PENSIONES DE ANTIOQUIA fueron obtenidos de manera leal y lícita conforme a la ley 1581 de 2012 y sus decretos reglamentarios. Igualmente, que los fines del tratamiento de datos que tendrán lugar con ocasión del presente contrato fueron autorizados por el titular del dato o son permitidos por la ley. PENSIONES DE ANTIOQUIA actúa como tercero de buena fe frente a la información que le sea entregada por EL CONTRATISTA. En caso de presentarse alguna queja, reclamo, sanción y/o indemnización por falta de legitimidad de EL CONTRATISTA en cuanto al tratamiento de datos suministrados a PENSIONES DE ANTIOQUIA, este asumirá toda la responsabilidad frente al titular del dato y las autoridades. Parágrafo. PENSIONES DE ANTIOQUIA informa a EL CONTRATISTA que sus datos serán recolectados para los fines del presente contrato y que tiene los derechos previstos en la Constitución y la Ley 1581 de 2012, especialmente los de conocer, actualizar o rectificar su información. Para el efecto debe observar el procedimiento establecido en la Política de Tratamiento de Información. Es facultativo responder preguntas sobre datos sensibles o sobre menores de edad. Los datos de contacto de PENSIONES DE ANTIOQUIA son los señalados en este contrato. Con la firma del presente contrato, EL CONTRATISTA autoriza de manera previa, expresa e informada a PENSIONES DE ANTIOQUIA para recolectar, recaudar, almacenar, usar, circular, suprimir, procesar, compilar, intercambiar, tratar, actualizar y disponer de sus datos personales los cuales podrán ser incorporados en distintas bases o bancos de datos, o en repositorios electrónicos de todo tipo. Esta información es, y será utilizada en desarrollo del </w:t>
      </w:r>
      <w:r w:rsidR="001250AA" w:rsidRPr="006563E0">
        <w:rPr>
          <w:sz w:val="24"/>
          <w:szCs w:val="24"/>
        </w:rPr>
        <w:lastRenderedPageBreak/>
        <w:t xml:space="preserve">contrato y/o las funciones propias de PENSIONES DE ANTIOQUIA de forma directa o a través de terceros. </w:t>
      </w:r>
      <w:r w:rsidR="001250AA" w:rsidRPr="006563E0">
        <w:rPr>
          <w:b/>
          <w:sz w:val="24"/>
          <w:szCs w:val="24"/>
        </w:rPr>
        <w:t xml:space="preserve">CLÁUSULA VIGESIMA </w:t>
      </w:r>
      <w:r w:rsidR="006563E0">
        <w:rPr>
          <w:b/>
          <w:sz w:val="24"/>
          <w:szCs w:val="24"/>
        </w:rPr>
        <w:t>CUARTA</w:t>
      </w:r>
      <w:r w:rsidR="001250AA" w:rsidRPr="006563E0">
        <w:rPr>
          <w:sz w:val="24"/>
          <w:szCs w:val="24"/>
        </w:rPr>
        <w:t xml:space="preserve">. </w:t>
      </w:r>
      <w:r w:rsidR="001250AA" w:rsidRPr="006563E0">
        <w:rPr>
          <w:b/>
          <w:sz w:val="24"/>
          <w:szCs w:val="24"/>
        </w:rPr>
        <w:t>CONFIDENCIALIDAD</w:t>
      </w:r>
      <w:r w:rsidR="001250AA" w:rsidRPr="006563E0">
        <w:rPr>
          <w:sz w:val="24"/>
          <w:szCs w:val="24"/>
        </w:rPr>
        <w:t xml:space="preserve">: Las partes otorgan el carácter de confidencial a: La información a la cual EL CONTRATISTA tenga acceso en virtud del presente contrato. A toda la información escrita, gráfica, electromagnética, digital, técnica, financiera, magnetofónica, de seguridad, reportes, informes, bases de datos, nombres, registros, planes, planos, diseños, estudios investigaciones, proyectos, o cualquier otra información, que PENSIONES DE ANTIOQUIA tenga en su poder y a la cual EL CONTRATISTA por una u otra razón tenga acceso, como consecuencia del presente contrato. En consecuencia, su divulgación, copia o uso por parte EL CONTRATISTA, sus funcionarios, contratistas, socios, asociados, dependientes o vinculados de cualquier tipo, en perjuicio de PENSIONES DE ANTIOQUIA, dará derecho a ésta, para iniciar las acciones tendientes al resarcimiento de los daños y perjuicios que se pudieren ocasionar por ser la parte afectada. La presente obligación de Confidencialidad se mantendrá vigente durante el término que </w:t>
      </w:r>
      <w:r w:rsidR="000634F2" w:rsidRPr="006563E0">
        <w:rPr>
          <w:sz w:val="24"/>
          <w:szCs w:val="24"/>
        </w:rPr>
        <w:t>e</w:t>
      </w:r>
      <w:r w:rsidR="001250AA" w:rsidRPr="006563E0">
        <w:rPr>
          <w:sz w:val="24"/>
          <w:szCs w:val="24"/>
        </w:rPr>
        <w:t xml:space="preserve">sta información sea confidencial. </w:t>
      </w:r>
    </w:p>
    <w:p w14:paraId="0EEF793F" w14:textId="77777777" w:rsidR="001250AA" w:rsidRPr="006563E0" w:rsidRDefault="001250AA" w:rsidP="001250AA">
      <w:pPr>
        <w:autoSpaceDE w:val="0"/>
        <w:autoSpaceDN w:val="0"/>
        <w:adjustRightInd w:val="0"/>
        <w:jc w:val="both"/>
        <w:rPr>
          <w:rFonts w:ascii="Arial" w:hAnsi="Arial" w:cs="Arial"/>
          <w:sz w:val="24"/>
          <w:szCs w:val="24"/>
        </w:rPr>
      </w:pPr>
    </w:p>
    <w:p w14:paraId="680FE1A8" w14:textId="7D243749" w:rsidR="00844F7C" w:rsidRPr="006563E0" w:rsidRDefault="00844F7C" w:rsidP="0016557C">
      <w:pPr>
        <w:jc w:val="both"/>
        <w:rPr>
          <w:rFonts w:ascii="Arial" w:hAnsi="Arial" w:cs="Arial"/>
          <w:sz w:val="24"/>
          <w:szCs w:val="24"/>
        </w:rPr>
      </w:pPr>
    </w:p>
    <w:sectPr w:rsidR="00844F7C" w:rsidRPr="006563E0" w:rsidSect="00DE1BEF">
      <w:headerReference w:type="default" r:id="rId8"/>
      <w:footerReference w:type="even" r:id="rId9"/>
      <w:footerReference w:type="default" r:id="rId10"/>
      <w:headerReference w:type="first" r:id="rId11"/>
      <w:footerReference w:type="first" r:id="rId12"/>
      <w:pgSz w:w="12242" w:h="18722" w:code="14"/>
      <w:pgMar w:top="1134" w:right="1701" w:bottom="2410" w:left="1701" w:header="567" w:footer="811" w:gutter="0"/>
      <w:pgBorders>
        <w:top w:val="single" w:sz="12" w:space="0" w:color="auto"/>
        <w:left w:val="single" w:sz="12" w:space="10" w:color="auto"/>
        <w:bottom w:val="single" w:sz="12" w:space="1" w:color="auto"/>
        <w:right w:val="single" w:sz="12"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B442C" w14:textId="77777777" w:rsidR="005B6987" w:rsidRDefault="005B6987">
      <w:r>
        <w:separator/>
      </w:r>
    </w:p>
  </w:endnote>
  <w:endnote w:type="continuationSeparator" w:id="0">
    <w:p w14:paraId="1B101626" w14:textId="77777777" w:rsidR="005B6987" w:rsidRDefault="005B6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9CD3" w14:textId="4C6837AA" w:rsidR="004221B6" w:rsidRDefault="004221B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0BAB0BB2" w14:textId="77777777" w:rsidR="004221B6" w:rsidRDefault="004221B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C4FFE" w14:textId="6342A26A" w:rsidR="004221B6" w:rsidRDefault="004221B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96F15">
      <w:rPr>
        <w:rStyle w:val="Nmerodepgina"/>
        <w:noProof/>
      </w:rPr>
      <w:t>1</w:t>
    </w:r>
    <w:r>
      <w:rPr>
        <w:rStyle w:val="Nmerodepgina"/>
      </w:rPr>
      <w:fldChar w:fldCharType="end"/>
    </w:r>
  </w:p>
  <w:p w14:paraId="65E616B5" w14:textId="77777777" w:rsidR="004221B6" w:rsidRPr="00246C85" w:rsidRDefault="004221B6" w:rsidP="00304484">
    <w:pPr>
      <w:pStyle w:val="Piedepgina"/>
      <w:tabs>
        <w:tab w:val="center" w:pos="4962"/>
      </w:tabs>
      <w:spacing w:line="276" w:lineRule="auto"/>
      <w:ind w:firstLine="2832"/>
      <w:rPr>
        <w:rFonts w:ascii="Arial" w:hAnsi="Arial" w:cs="Arial"/>
        <w:sz w:val="14"/>
        <w:szCs w:val="14"/>
      </w:rPr>
    </w:pPr>
    <w:r>
      <w:rPr>
        <w:rFonts w:ascii="Arial" w:hAnsi="Arial" w:cs="Arial"/>
        <w:noProof/>
        <w:sz w:val="14"/>
        <w:szCs w:val="14"/>
        <w:lang w:eastAsia="es-CO"/>
      </w:rPr>
      <w:drawing>
        <wp:anchor distT="0" distB="0" distL="114300" distR="114300" simplePos="0" relativeHeight="251689984" behindDoc="0" locked="0" layoutInCell="1" allowOverlap="1" wp14:anchorId="59DCBE95" wp14:editId="01B583F5">
          <wp:simplePos x="0" y="0"/>
          <wp:positionH relativeFrom="column">
            <wp:posOffset>91584</wp:posOffset>
          </wp:positionH>
          <wp:positionV relativeFrom="paragraph">
            <wp:posOffset>-187172</wp:posOffset>
          </wp:positionV>
          <wp:extent cx="1571481" cy="950595"/>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375" cy="953555"/>
                  </a:xfrm>
                  <a:prstGeom prst="rect">
                    <a:avLst/>
                  </a:prstGeom>
                  <a:noFill/>
                </pic:spPr>
              </pic:pic>
            </a:graphicData>
          </a:graphic>
          <wp14:sizeRelH relativeFrom="page">
            <wp14:pctWidth>0</wp14:pctWidth>
          </wp14:sizeRelH>
          <wp14:sizeRelV relativeFrom="page">
            <wp14:pctHeight>0</wp14:pctHeight>
          </wp14:sizeRelV>
        </wp:anchor>
      </w:drawing>
    </w:r>
    <w:r w:rsidRPr="00246C85">
      <w:rPr>
        <w:rFonts w:ascii="Arial" w:hAnsi="Arial" w:cs="Arial"/>
        <w:sz w:val="14"/>
        <w:szCs w:val="14"/>
      </w:rPr>
      <w:t xml:space="preserve">Palacio de la Cultura “Rafael Uribe Uribe”. </w:t>
    </w:r>
  </w:p>
  <w:p w14:paraId="4701F8F1" w14:textId="77777777" w:rsidR="004221B6" w:rsidRPr="00246C85" w:rsidRDefault="004221B6" w:rsidP="00304484">
    <w:pPr>
      <w:pStyle w:val="Piedepgina"/>
      <w:tabs>
        <w:tab w:val="right" w:pos="9072"/>
      </w:tabs>
      <w:spacing w:line="276" w:lineRule="auto"/>
      <w:ind w:left="2835"/>
      <w:rPr>
        <w:rFonts w:ascii="Arial" w:hAnsi="Arial" w:cs="Arial"/>
        <w:sz w:val="14"/>
        <w:szCs w:val="14"/>
      </w:rPr>
    </w:pPr>
    <w:r>
      <w:rPr>
        <w:rFonts w:ascii="Arial" w:hAnsi="Arial" w:cs="Arial"/>
        <w:sz w:val="14"/>
        <w:szCs w:val="14"/>
      </w:rPr>
      <w:tab/>
    </w:r>
    <w:r w:rsidRPr="00246C85">
      <w:rPr>
        <w:rFonts w:ascii="Arial" w:hAnsi="Arial" w:cs="Arial"/>
        <w:sz w:val="14"/>
        <w:szCs w:val="14"/>
      </w:rPr>
      <w:t>C</w:t>
    </w:r>
    <w:r>
      <w:rPr>
        <w:rFonts w:ascii="Arial" w:hAnsi="Arial" w:cs="Arial"/>
        <w:sz w:val="14"/>
        <w:szCs w:val="14"/>
      </w:rPr>
      <w:t>arre</w:t>
    </w:r>
    <w:r w:rsidRPr="00246C85">
      <w:rPr>
        <w:rFonts w:ascii="Arial" w:hAnsi="Arial" w:cs="Arial"/>
        <w:sz w:val="14"/>
        <w:szCs w:val="14"/>
      </w:rPr>
      <w:t xml:space="preserve">ra 51 No. 52 – 03. Planta baja </w:t>
    </w:r>
    <w:r w:rsidRPr="000C4E74">
      <w:rPr>
        <w:rFonts w:ascii="Arial" w:hAnsi="Arial" w:cs="Arial"/>
        <w:sz w:val="14"/>
        <w:szCs w:val="14"/>
      </w:rPr>
      <w:t>Tel: 5403460</w:t>
    </w:r>
    <w:r w:rsidRPr="00246C85">
      <w:rPr>
        <w:rFonts w:ascii="Arial" w:hAnsi="Arial" w:cs="Arial"/>
        <w:sz w:val="14"/>
        <w:szCs w:val="14"/>
      </w:rPr>
      <w:t xml:space="preserve"> - Fax: </w:t>
    </w:r>
    <w:r>
      <w:rPr>
        <w:rFonts w:ascii="Arial" w:hAnsi="Arial" w:cs="Arial"/>
        <w:sz w:val="14"/>
        <w:szCs w:val="14"/>
      </w:rPr>
      <w:t>2930667</w:t>
    </w:r>
  </w:p>
  <w:p w14:paraId="31B81190" w14:textId="77777777" w:rsidR="004221B6" w:rsidRPr="00246C85" w:rsidRDefault="004221B6" w:rsidP="00304484">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pensantioquia@pensionesantioquia.gov.co</w:t>
    </w:r>
  </w:p>
  <w:p w14:paraId="7D869D3F" w14:textId="77777777" w:rsidR="004221B6" w:rsidRDefault="004221B6" w:rsidP="00304484">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 xml:space="preserve">www.pensionesantioquia.gov.co - Medellín </w:t>
    </w:r>
    <w:r>
      <w:rPr>
        <w:rFonts w:ascii="Arial" w:hAnsi="Arial" w:cs="Arial"/>
        <w:sz w:val="14"/>
        <w:szCs w:val="14"/>
      </w:rPr>
      <w:t>–</w:t>
    </w:r>
    <w:r w:rsidRPr="00246C85">
      <w:rPr>
        <w:rFonts w:ascii="Arial" w:hAnsi="Arial" w:cs="Arial"/>
        <w:sz w:val="14"/>
        <w:szCs w:val="14"/>
      </w:rPr>
      <w:t xml:space="preserve"> Colombia</w:t>
    </w:r>
  </w:p>
  <w:p w14:paraId="304B7538" w14:textId="77777777" w:rsidR="004221B6" w:rsidRPr="00246C85" w:rsidRDefault="004221B6" w:rsidP="00304484">
    <w:pPr>
      <w:pStyle w:val="Piedepgina"/>
      <w:tabs>
        <w:tab w:val="center" w:pos="4678"/>
      </w:tabs>
      <w:spacing w:line="276" w:lineRule="auto"/>
      <w:ind w:left="2835"/>
      <w:rPr>
        <w:rFonts w:ascii="Arial" w:hAnsi="Arial" w:cs="Arial"/>
        <w:sz w:val="14"/>
        <w:szCs w:val="14"/>
      </w:rPr>
    </w:pPr>
    <w:r>
      <w:rPr>
        <w:rFonts w:ascii="Arial" w:hAnsi="Arial" w:cs="Arial"/>
        <w:sz w:val="14"/>
        <w:szCs w:val="14"/>
      </w:rPr>
      <w:t>Medellín – Colombia Código Postal 050010</w:t>
    </w:r>
  </w:p>
  <w:p w14:paraId="27151029" w14:textId="08D72667" w:rsidR="004221B6" w:rsidRDefault="004221B6" w:rsidP="00377A07">
    <w:pPr>
      <w:pStyle w:val="Piedepgina"/>
      <w:jc w:val="right"/>
      <w:rPr>
        <w:rFonts w:ascii="Arial" w:hAnsi="Arial" w:cs="Arial"/>
        <w:sz w:val="14"/>
        <w:szCs w:val="14"/>
      </w:rPr>
    </w:pPr>
    <w:r w:rsidRPr="00246C85">
      <w:rPr>
        <w:rFonts w:ascii="Arial" w:hAnsi="Arial" w:cs="Arial"/>
        <w:sz w:val="14"/>
        <w:szCs w:val="14"/>
      </w:rPr>
      <w:t xml:space="preserve">Página </w:t>
    </w:r>
    <w:r w:rsidRPr="00246C85">
      <w:rPr>
        <w:rFonts w:ascii="Arial" w:hAnsi="Arial" w:cs="Arial"/>
        <w:sz w:val="14"/>
        <w:szCs w:val="14"/>
      </w:rPr>
      <w:fldChar w:fldCharType="begin"/>
    </w:r>
    <w:r w:rsidRPr="00246C85">
      <w:rPr>
        <w:rFonts w:ascii="Arial" w:hAnsi="Arial" w:cs="Arial"/>
        <w:sz w:val="14"/>
        <w:szCs w:val="14"/>
      </w:rPr>
      <w:instrText>PAGE</w:instrText>
    </w:r>
    <w:r w:rsidRPr="00246C85">
      <w:rPr>
        <w:rFonts w:ascii="Arial" w:hAnsi="Arial" w:cs="Arial"/>
        <w:sz w:val="14"/>
        <w:szCs w:val="14"/>
      </w:rPr>
      <w:fldChar w:fldCharType="separate"/>
    </w:r>
    <w:r w:rsidR="00A96F15">
      <w:rPr>
        <w:rFonts w:ascii="Arial" w:hAnsi="Arial" w:cs="Arial"/>
        <w:noProof/>
        <w:sz w:val="14"/>
        <w:szCs w:val="14"/>
      </w:rPr>
      <w:t>1</w:t>
    </w:r>
    <w:r w:rsidRPr="00246C85">
      <w:rPr>
        <w:rFonts w:ascii="Arial" w:hAnsi="Arial" w:cs="Arial"/>
        <w:sz w:val="14"/>
        <w:szCs w:val="14"/>
      </w:rPr>
      <w:fldChar w:fldCharType="end"/>
    </w:r>
    <w:r w:rsidRPr="00246C85">
      <w:rPr>
        <w:rFonts w:ascii="Arial" w:hAnsi="Arial" w:cs="Arial"/>
        <w:sz w:val="14"/>
        <w:szCs w:val="14"/>
      </w:rPr>
      <w:t xml:space="preserve"> de </w:t>
    </w:r>
    <w:r w:rsidRPr="00246C85">
      <w:rPr>
        <w:rFonts w:ascii="Arial" w:hAnsi="Arial" w:cs="Arial"/>
        <w:sz w:val="14"/>
        <w:szCs w:val="14"/>
      </w:rPr>
      <w:fldChar w:fldCharType="begin"/>
    </w:r>
    <w:r w:rsidRPr="00246C85">
      <w:rPr>
        <w:rFonts w:ascii="Arial" w:hAnsi="Arial" w:cs="Arial"/>
        <w:sz w:val="14"/>
        <w:szCs w:val="14"/>
      </w:rPr>
      <w:instrText>NUMPAGES</w:instrText>
    </w:r>
    <w:r w:rsidRPr="00246C85">
      <w:rPr>
        <w:rFonts w:ascii="Arial" w:hAnsi="Arial" w:cs="Arial"/>
        <w:sz w:val="14"/>
        <w:szCs w:val="14"/>
      </w:rPr>
      <w:fldChar w:fldCharType="separate"/>
    </w:r>
    <w:r w:rsidR="00A96F15">
      <w:rPr>
        <w:rFonts w:ascii="Arial" w:hAnsi="Arial" w:cs="Arial"/>
        <w:noProof/>
        <w:sz w:val="14"/>
        <w:szCs w:val="14"/>
      </w:rPr>
      <w:t>1</w:t>
    </w:r>
    <w:r w:rsidRPr="00246C85">
      <w:rPr>
        <w:rFonts w:ascii="Arial" w:hAnsi="Arial" w:cs="Arial"/>
        <w:sz w:val="14"/>
        <w:szCs w:val="14"/>
      </w:rPr>
      <w:fldChar w:fldCharType="end"/>
    </w:r>
  </w:p>
  <w:p w14:paraId="6E19AF43" w14:textId="77777777" w:rsidR="004221B6" w:rsidRPr="00377A07" w:rsidRDefault="004221B6" w:rsidP="00377A07">
    <w:pPr>
      <w:pStyle w:val="Piedepgina"/>
      <w:jc w:val="right"/>
      <w:rPr>
        <w:rFonts w:ascii="Arial" w:hAnsi="Arial" w:cs="Arial"/>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D3616" w14:textId="77777777" w:rsidR="004221B6" w:rsidRPr="00246C85" w:rsidRDefault="004221B6" w:rsidP="002E4A6F">
    <w:pPr>
      <w:pStyle w:val="Piedepgina"/>
      <w:tabs>
        <w:tab w:val="center" w:pos="4962"/>
      </w:tabs>
      <w:spacing w:line="276" w:lineRule="auto"/>
      <w:ind w:firstLine="2832"/>
      <w:rPr>
        <w:rFonts w:ascii="Arial" w:hAnsi="Arial" w:cs="Arial"/>
        <w:sz w:val="14"/>
        <w:szCs w:val="14"/>
      </w:rPr>
    </w:pPr>
    <w:r>
      <w:rPr>
        <w:rFonts w:ascii="Arial" w:hAnsi="Arial" w:cs="Arial"/>
        <w:noProof/>
        <w:sz w:val="14"/>
        <w:szCs w:val="14"/>
        <w:lang w:eastAsia="es-CO"/>
      </w:rPr>
      <w:drawing>
        <wp:anchor distT="0" distB="0" distL="114300" distR="114300" simplePos="0" relativeHeight="251684864" behindDoc="0" locked="0" layoutInCell="1" allowOverlap="1" wp14:anchorId="75D5FC5F" wp14:editId="2D3FB263">
          <wp:simplePos x="0" y="0"/>
          <wp:positionH relativeFrom="column">
            <wp:posOffset>76835</wp:posOffset>
          </wp:positionH>
          <wp:positionV relativeFrom="paragraph">
            <wp:posOffset>-311468</wp:posOffset>
          </wp:positionV>
          <wp:extent cx="1633216" cy="1028700"/>
          <wp:effectExtent l="0" t="0" r="5715" b="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3216" cy="1028700"/>
                  </a:xfrm>
                  <a:prstGeom prst="rect">
                    <a:avLst/>
                  </a:prstGeom>
                  <a:noFill/>
                </pic:spPr>
              </pic:pic>
            </a:graphicData>
          </a:graphic>
          <wp14:sizeRelH relativeFrom="page">
            <wp14:pctWidth>0</wp14:pctWidth>
          </wp14:sizeRelH>
          <wp14:sizeRelV relativeFrom="page">
            <wp14:pctHeight>0</wp14:pctHeight>
          </wp14:sizeRelV>
        </wp:anchor>
      </w:drawing>
    </w:r>
    <w:r w:rsidRPr="00246C85">
      <w:rPr>
        <w:rFonts w:ascii="Arial" w:hAnsi="Arial" w:cs="Arial"/>
        <w:sz w:val="14"/>
        <w:szCs w:val="14"/>
      </w:rPr>
      <w:t xml:space="preserve">Palacio de la Cultura “Rafael Uribe Uribe”. </w:t>
    </w:r>
  </w:p>
  <w:p w14:paraId="56B0A004" w14:textId="77777777" w:rsidR="004221B6" w:rsidRPr="00246C85" w:rsidRDefault="004221B6" w:rsidP="002E4A6F">
    <w:pPr>
      <w:pStyle w:val="Piedepgina"/>
      <w:tabs>
        <w:tab w:val="right" w:pos="9072"/>
      </w:tabs>
      <w:spacing w:line="276" w:lineRule="auto"/>
      <w:ind w:left="2835"/>
      <w:rPr>
        <w:rFonts w:ascii="Arial" w:hAnsi="Arial" w:cs="Arial"/>
        <w:sz w:val="14"/>
        <w:szCs w:val="14"/>
      </w:rPr>
    </w:pPr>
    <w:r>
      <w:rPr>
        <w:rFonts w:ascii="Arial" w:hAnsi="Arial" w:cs="Arial"/>
        <w:sz w:val="14"/>
        <w:szCs w:val="14"/>
      </w:rPr>
      <w:tab/>
    </w:r>
    <w:r w:rsidRPr="00246C85">
      <w:rPr>
        <w:rFonts w:ascii="Arial" w:hAnsi="Arial" w:cs="Arial"/>
        <w:sz w:val="14"/>
        <w:szCs w:val="14"/>
      </w:rPr>
      <w:t>C</w:t>
    </w:r>
    <w:r>
      <w:rPr>
        <w:rFonts w:ascii="Arial" w:hAnsi="Arial" w:cs="Arial"/>
        <w:sz w:val="14"/>
        <w:szCs w:val="14"/>
      </w:rPr>
      <w:t>arre</w:t>
    </w:r>
    <w:r w:rsidRPr="00246C85">
      <w:rPr>
        <w:rFonts w:ascii="Arial" w:hAnsi="Arial" w:cs="Arial"/>
        <w:sz w:val="14"/>
        <w:szCs w:val="14"/>
      </w:rPr>
      <w:t xml:space="preserve">ra 51 No. 52 – 03. Planta baja </w:t>
    </w:r>
    <w:r w:rsidRPr="000C4E74">
      <w:rPr>
        <w:rFonts w:ascii="Arial" w:hAnsi="Arial" w:cs="Arial"/>
        <w:sz w:val="14"/>
        <w:szCs w:val="14"/>
      </w:rPr>
      <w:t>Tel: 5403460</w:t>
    </w:r>
    <w:r w:rsidRPr="00246C85">
      <w:rPr>
        <w:rFonts w:ascii="Arial" w:hAnsi="Arial" w:cs="Arial"/>
        <w:sz w:val="14"/>
        <w:szCs w:val="14"/>
      </w:rPr>
      <w:t xml:space="preserve"> - Fax: </w:t>
    </w:r>
    <w:r>
      <w:rPr>
        <w:rFonts w:ascii="Arial" w:hAnsi="Arial" w:cs="Arial"/>
        <w:sz w:val="14"/>
        <w:szCs w:val="14"/>
      </w:rPr>
      <w:t>2930667</w:t>
    </w:r>
  </w:p>
  <w:p w14:paraId="50F791DE" w14:textId="77777777" w:rsidR="004221B6" w:rsidRPr="00246C85" w:rsidRDefault="004221B6" w:rsidP="002E4A6F">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pensantioquia@pensionesantioquia.gov.co</w:t>
    </w:r>
  </w:p>
  <w:p w14:paraId="44A3D860" w14:textId="77777777" w:rsidR="004221B6" w:rsidRDefault="004221B6" w:rsidP="002E4A6F">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 xml:space="preserve">www.pensionesantioquia.gov.co - Medellín </w:t>
    </w:r>
    <w:r>
      <w:rPr>
        <w:rFonts w:ascii="Arial" w:hAnsi="Arial" w:cs="Arial"/>
        <w:sz w:val="14"/>
        <w:szCs w:val="14"/>
      </w:rPr>
      <w:t>–</w:t>
    </w:r>
    <w:r w:rsidRPr="00246C85">
      <w:rPr>
        <w:rFonts w:ascii="Arial" w:hAnsi="Arial" w:cs="Arial"/>
        <w:sz w:val="14"/>
        <w:szCs w:val="14"/>
      </w:rPr>
      <w:t xml:space="preserve"> Colombia</w:t>
    </w:r>
  </w:p>
  <w:p w14:paraId="5CB0B5D6" w14:textId="77777777" w:rsidR="004221B6" w:rsidRPr="00246C85" w:rsidRDefault="004221B6" w:rsidP="002E4A6F">
    <w:pPr>
      <w:pStyle w:val="Piedepgina"/>
      <w:tabs>
        <w:tab w:val="center" w:pos="4678"/>
      </w:tabs>
      <w:spacing w:line="276" w:lineRule="auto"/>
      <w:ind w:left="2835"/>
      <w:rPr>
        <w:rFonts w:ascii="Arial" w:hAnsi="Arial" w:cs="Arial"/>
        <w:sz w:val="14"/>
        <w:szCs w:val="14"/>
      </w:rPr>
    </w:pPr>
    <w:r>
      <w:rPr>
        <w:rFonts w:ascii="Arial" w:hAnsi="Arial" w:cs="Arial"/>
        <w:sz w:val="14"/>
        <w:szCs w:val="14"/>
      </w:rPr>
      <w:t>Medellín – Colombia Código Postal 050010</w:t>
    </w:r>
  </w:p>
  <w:p w14:paraId="023CC037" w14:textId="26DF47B9" w:rsidR="004221B6" w:rsidRPr="00377A07" w:rsidRDefault="004221B6" w:rsidP="00C372B7">
    <w:pPr>
      <w:pStyle w:val="Piedepgina"/>
      <w:ind w:left="2552"/>
      <w:jc w:val="right"/>
      <w:rPr>
        <w:rFonts w:ascii="Arial" w:hAnsi="Arial" w:cs="Arial"/>
        <w:sz w:val="14"/>
        <w:szCs w:val="14"/>
      </w:rPr>
    </w:pPr>
    <w:r w:rsidRPr="00246C85">
      <w:rPr>
        <w:rFonts w:ascii="Arial" w:hAnsi="Arial" w:cs="Arial"/>
        <w:sz w:val="14"/>
        <w:szCs w:val="14"/>
      </w:rPr>
      <w:t xml:space="preserve">Página </w:t>
    </w:r>
    <w:r w:rsidRPr="00246C85">
      <w:rPr>
        <w:rFonts w:ascii="Arial" w:hAnsi="Arial" w:cs="Arial"/>
        <w:sz w:val="14"/>
        <w:szCs w:val="14"/>
      </w:rPr>
      <w:fldChar w:fldCharType="begin"/>
    </w:r>
    <w:r w:rsidRPr="00246C85">
      <w:rPr>
        <w:rFonts w:ascii="Arial" w:hAnsi="Arial" w:cs="Arial"/>
        <w:sz w:val="14"/>
        <w:szCs w:val="14"/>
      </w:rPr>
      <w:instrText>PAGE</w:instrText>
    </w:r>
    <w:r w:rsidRPr="00246C85">
      <w:rPr>
        <w:rFonts w:ascii="Arial" w:hAnsi="Arial" w:cs="Arial"/>
        <w:sz w:val="14"/>
        <w:szCs w:val="14"/>
      </w:rPr>
      <w:fldChar w:fldCharType="separate"/>
    </w:r>
    <w:r>
      <w:rPr>
        <w:rFonts w:ascii="Arial" w:hAnsi="Arial" w:cs="Arial"/>
        <w:noProof/>
        <w:sz w:val="14"/>
        <w:szCs w:val="14"/>
      </w:rPr>
      <w:t>1</w:t>
    </w:r>
    <w:r w:rsidRPr="00246C85">
      <w:rPr>
        <w:rFonts w:ascii="Arial" w:hAnsi="Arial" w:cs="Arial"/>
        <w:sz w:val="14"/>
        <w:szCs w:val="14"/>
      </w:rPr>
      <w:fldChar w:fldCharType="end"/>
    </w:r>
    <w:r w:rsidRPr="00246C85">
      <w:rPr>
        <w:rFonts w:ascii="Arial" w:hAnsi="Arial" w:cs="Arial"/>
        <w:sz w:val="14"/>
        <w:szCs w:val="14"/>
      </w:rPr>
      <w:t xml:space="preserve"> de </w:t>
    </w:r>
    <w:r w:rsidRPr="00246C85">
      <w:rPr>
        <w:rFonts w:ascii="Arial" w:hAnsi="Arial" w:cs="Arial"/>
        <w:sz w:val="14"/>
        <w:szCs w:val="14"/>
      </w:rPr>
      <w:fldChar w:fldCharType="begin"/>
    </w:r>
    <w:r w:rsidRPr="00246C85">
      <w:rPr>
        <w:rFonts w:ascii="Arial" w:hAnsi="Arial" w:cs="Arial"/>
        <w:sz w:val="14"/>
        <w:szCs w:val="14"/>
      </w:rPr>
      <w:instrText>NUMPAGES</w:instrText>
    </w:r>
    <w:r w:rsidRPr="00246C85">
      <w:rPr>
        <w:rFonts w:ascii="Arial" w:hAnsi="Arial" w:cs="Arial"/>
        <w:sz w:val="14"/>
        <w:szCs w:val="14"/>
      </w:rPr>
      <w:fldChar w:fldCharType="separate"/>
    </w:r>
    <w:r w:rsidR="00A9574A">
      <w:rPr>
        <w:rFonts w:ascii="Arial" w:hAnsi="Arial" w:cs="Arial"/>
        <w:noProof/>
        <w:sz w:val="14"/>
        <w:szCs w:val="14"/>
      </w:rPr>
      <w:t>7</w:t>
    </w:r>
    <w:r w:rsidRPr="00246C85">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94C15" w14:textId="77777777" w:rsidR="005B6987" w:rsidRDefault="005B6987">
      <w:r>
        <w:separator/>
      </w:r>
    </w:p>
  </w:footnote>
  <w:footnote w:type="continuationSeparator" w:id="0">
    <w:p w14:paraId="6ADF7137" w14:textId="77777777" w:rsidR="005B6987" w:rsidRDefault="005B69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382B0" w14:textId="475B6AF7" w:rsidR="004221B6" w:rsidRDefault="004221B6">
    <w:pPr>
      <w:pStyle w:val="Encabezado"/>
      <w:rPr>
        <w:rFonts w:ascii="Arial" w:hAnsi="Arial" w:cs="Arial"/>
        <w:u w:val="single"/>
      </w:rPr>
    </w:pPr>
    <w:r w:rsidRPr="00666439">
      <w:rPr>
        <w:noProof/>
        <w:lang w:eastAsia="es-CO"/>
      </w:rPr>
      <w:drawing>
        <wp:anchor distT="0" distB="0" distL="114300" distR="114300" simplePos="0" relativeHeight="251687936" behindDoc="0" locked="0" layoutInCell="1" allowOverlap="1" wp14:anchorId="1E2B43C3" wp14:editId="26B21D55">
          <wp:simplePos x="0" y="0"/>
          <wp:positionH relativeFrom="margin">
            <wp:posOffset>85060</wp:posOffset>
          </wp:positionH>
          <wp:positionV relativeFrom="margin">
            <wp:posOffset>-1024388</wp:posOffset>
          </wp:positionV>
          <wp:extent cx="1800225" cy="833120"/>
          <wp:effectExtent l="0" t="0" r="9525" b="508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 cstate="print">
                    <a:extLst>
                      <a:ext uri="{28A0092B-C50C-407E-A947-70E740481C1C}">
                        <a14:useLocalDpi xmlns:a14="http://schemas.microsoft.com/office/drawing/2010/main" val="0"/>
                      </a:ext>
                    </a:extLst>
                  </a:blip>
                  <a:srcRect l="6047" t="18224" r="4873" b="19923"/>
                  <a:stretch/>
                </pic:blipFill>
                <pic:spPr>
                  <a:xfrm>
                    <a:off x="0" y="0"/>
                    <a:ext cx="1800225" cy="833120"/>
                  </a:xfrm>
                  <a:prstGeom prst="rect">
                    <a:avLst/>
                  </a:prstGeom>
                </pic:spPr>
              </pic:pic>
            </a:graphicData>
          </a:graphic>
          <wp14:sizeRelH relativeFrom="margin">
            <wp14:pctWidth>0</wp14:pctWidth>
          </wp14:sizeRelH>
          <wp14:sizeRelV relativeFrom="margin">
            <wp14:pctHeight>0</wp14:pctHeight>
          </wp14:sizeRelV>
        </wp:anchor>
      </w:drawing>
    </w:r>
  </w:p>
  <w:p w14:paraId="1DD7DE64" w14:textId="47C76430" w:rsidR="004221B6" w:rsidRDefault="004221B6" w:rsidP="005161F3">
    <w:pPr>
      <w:pStyle w:val="Encabezado"/>
      <w:jc w:val="right"/>
    </w:pPr>
    <w:r>
      <w:rPr>
        <w:rFonts w:ascii="Arial" w:hAnsi="Arial" w:cs="Arial"/>
        <w:u w:val="single"/>
      </w:rPr>
      <w:t xml:space="preserve"> </w:t>
    </w:r>
    <w:r>
      <w:rPr>
        <w:noProof/>
        <w:lang w:eastAsia="es-CO"/>
      </w:rPr>
      <mc:AlternateContent>
        <mc:Choice Requires="wps">
          <w:drawing>
            <wp:anchor distT="4294967294" distB="4294967294" distL="114300" distR="114300" simplePos="0" relativeHeight="251686912" behindDoc="0" locked="0" layoutInCell="1" allowOverlap="1" wp14:anchorId="5492EC02" wp14:editId="2374E245">
              <wp:simplePos x="0" y="0"/>
              <wp:positionH relativeFrom="column">
                <wp:posOffset>2540</wp:posOffset>
              </wp:positionH>
              <wp:positionV relativeFrom="paragraph">
                <wp:posOffset>788034</wp:posOffset>
              </wp:positionV>
              <wp:extent cx="5612765" cy="0"/>
              <wp:effectExtent l="0" t="0" r="6985"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765" cy="0"/>
                      </a:xfrm>
                      <a:prstGeom prst="straightConnector1">
                        <a:avLst/>
                      </a:prstGeom>
                      <a:noFill/>
                      <a:ln w="19050" cmpd="sng">
                        <a:solidFill>
                          <a:srgbClr val="00B05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8059C4" id="_x0000_t32" coordsize="21600,21600" o:spt="32" o:oned="t" path="m,l21600,21600e" filled="f">
              <v:path arrowok="t" fillok="f" o:connecttype="none"/>
              <o:lock v:ext="edit" shapetype="t"/>
            </v:shapetype>
            <v:shape id="AutoShape 1" o:spid="_x0000_s1026" type="#_x0000_t32" style="position:absolute;margin-left:.2pt;margin-top:62.05pt;width:441.95pt;height:0;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" strokecolor="#00b050" strokeweight="1.5pt"/>
          </w:pict>
        </mc:Fallback>
      </mc:AlternateContent>
    </w:r>
    <w:r>
      <w:rPr>
        <w:noProof/>
        <w:lang w:eastAsia="es-CO"/>
      </w:rPr>
      <w:tab/>
    </w:r>
    <w:r>
      <w:rPr>
        <w:noProof/>
        <w:lang w:eastAsia="es-CO"/>
      </w:rPr>
      <w:tab/>
    </w:r>
    <w:r>
      <w:rPr>
        <w:noProof/>
        <w:lang w:eastAsia="es-CO"/>
      </w:rPr>
      <w:drawing>
        <wp:inline distT="0" distB="0" distL="0" distR="0" wp14:anchorId="561926DD" wp14:editId="1DF4D629">
          <wp:extent cx="1671320" cy="819785"/>
          <wp:effectExtent l="0" t="0" r="0" b="0"/>
          <wp:docPr id="3" name="Imagen 3"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1320" cy="819785"/>
                  </a:xfrm>
                  <a:prstGeom prst="rect">
                    <a:avLst/>
                  </a:prstGeom>
                  <a:noFill/>
                  <a:ln>
                    <a:noFill/>
                  </a:ln>
                </pic:spPr>
              </pic:pic>
            </a:graphicData>
          </a:graphic>
        </wp:inline>
      </w:drawing>
    </w:r>
    <w:r>
      <w:rPr>
        <w:noProof/>
        <w:lang w:eastAsia="es-CO"/>
      </w:rPr>
      <w:t xml:space="preserve">     </w:t>
    </w:r>
  </w:p>
  <w:p w14:paraId="7D7B58A6" w14:textId="77777777" w:rsidR="004221B6" w:rsidRDefault="004221B6" w:rsidP="005161F3">
    <w:pPr>
      <w:pStyle w:val="Encabezado"/>
      <w:rPr>
        <w:i/>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F08E" w14:textId="77777777" w:rsidR="004221B6" w:rsidRDefault="004221B6" w:rsidP="004650D6">
    <w:pPr>
      <w:pStyle w:val="Encabezado"/>
      <w:jc w:val="right"/>
    </w:pPr>
    <w:r w:rsidRPr="00666439">
      <w:rPr>
        <w:noProof/>
        <w:lang w:eastAsia="es-CO"/>
      </w:rPr>
      <w:drawing>
        <wp:anchor distT="0" distB="0" distL="114300" distR="114300" simplePos="0" relativeHeight="251682816" behindDoc="0" locked="0" layoutInCell="1" allowOverlap="1" wp14:anchorId="7D06A56F" wp14:editId="50CA3469">
          <wp:simplePos x="0" y="0"/>
          <wp:positionH relativeFrom="margin">
            <wp:posOffset>-159</wp:posOffset>
          </wp:positionH>
          <wp:positionV relativeFrom="margin">
            <wp:posOffset>-1407414</wp:posOffset>
          </wp:positionV>
          <wp:extent cx="1800225" cy="833120"/>
          <wp:effectExtent l="0" t="0" r="9525" b="5080"/>
          <wp:wrapSquare wrapText="bothSides"/>
          <wp:docPr id="7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 cstate="print">
                    <a:extLst>
                      <a:ext uri="{28A0092B-C50C-407E-A947-70E740481C1C}">
                        <a14:useLocalDpi xmlns:a14="http://schemas.microsoft.com/office/drawing/2010/main" val="0"/>
                      </a:ext>
                    </a:extLst>
                  </a:blip>
                  <a:srcRect l="6047" t="18224" r="4873" b="19923"/>
                  <a:stretch/>
                </pic:blipFill>
                <pic:spPr>
                  <a:xfrm>
                    <a:off x="0" y="0"/>
                    <a:ext cx="1800225" cy="83312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4294967294" distB="4294967294" distL="114300" distR="114300" simplePos="0" relativeHeight="251661312" behindDoc="0" locked="0" layoutInCell="1" allowOverlap="1" wp14:anchorId="09526446" wp14:editId="38DD8FA0">
              <wp:simplePos x="0" y="0"/>
              <wp:positionH relativeFrom="column">
                <wp:posOffset>2540</wp:posOffset>
              </wp:positionH>
              <wp:positionV relativeFrom="paragraph">
                <wp:posOffset>788034</wp:posOffset>
              </wp:positionV>
              <wp:extent cx="5612765" cy="0"/>
              <wp:effectExtent l="0" t="0" r="6985" b="0"/>
              <wp:wrapNone/>
              <wp:docPr id="10"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765" cy="0"/>
                      </a:xfrm>
                      <a:prstGeom prst="straightConnector1">
                        <a:avLst/>
                      </a:prstGeom>
                      <a:noFill/>
                      <a:ln w="19050" cmpd="sng">
                        <a:solidFill>
                          <a:srgbClr val="00B05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07307F" id="_x0000_t32" coordsize="21600,21600" o:spt="32" o:oned="t" path="m,l21600,21600e" filled="f">
              <v:path arrowok="t" fillok="f" o:connecttype="none"/>
              <o:lock v:ext="edit" shapetype="t"/>
            </v:shapetype>
            <v:shape id="AutoShape 1" o:spid="_x0000_s1026" type="#_x0000_t32" style="position:absolute;margin-left:.2pt;margin-top:62.05pt;width:441.9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" strokecolor="#00b050" strokeweight="1.5pt"/>
          </w:pict>
        </mc:Fallback>
      </mc:AlternateContent>
    </w:r>
    <w:r>
      <w:rPr>
        <w:noProof/>
        <w:lang w:eastAsia="es-CO"/>
      </w:rPr>
      <w:tab/>
    </w:r>
    <w:r>
      <w:rPr>
        <w:noProof/>
        <w:lang w:eastAsia="es-CO"/>
      </w:rPr>
      <w:tab/>
    </w:r>
    <w:r>
      <w:rPr>
        <w:noProof/>
        <w:lang w:eastAsia="es-CO"/>
      </w:rPr>
      <w:drawing>
        <wp:inline distT="0" distB="0" distL="0" distR="0" wp14:anchorId="26DBAE74" wp14:editId="54C071AE">
          <wp:extent cx="1671320" cy="819785"/>
          <wp:effectExtent l="0" t="0" r="0" b="0"/>
          <wp:docPr id="75" name="Imagen 75"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1320" cy="819785"/>
                  </a:xfrm>
                  <a:prstGeom prst="rect">
                    <a:avLst/>
                  </a:prstGeom>
                  <a:noFill/>
                  <a:ln>
                    <a:noFill/>
                  </a:ln>
                </pic:spPr>
              </pic:pic>
            </a:graphicData>
          </a:graphic>
        </wp:inline>
      </w:drawing>
    </w:r>
    <w:r>
      <w:rPr>
        <w:noProof/>
        <w:lang w:eastAsia="es-CO"/>
      </w:rPr>
      <w:t xml:space="preserve">     </w:t>
    </w:r>
  </w:p>
  <w:p w14:paraId="71F74FD9" w14:textId="77777777" w:rsidR="004221B6" w:rsidRDefault="004221B6" w:rsidP="003E65D4">
    <w:pPr>
      <w:pStyle w:val="Encabezado"/>
      <w:rPr>
        <w:i/>
        <w:sz w:val="10"/>
      </w:rPr>
    </w:pPr>
  </w:p>
  <w:p w14:paraId="37BF36FC" w14:textId="77777777" w:rsidR="004221B6" w:rsidRDefault="004221B6" w:rsidP="003E65D4">
    <w:pPr>
      <w:pStyle w:val="Encabezado"/>
      <w:jc w:val="center"/>
      <w:rPr>
        <w:rFonts w:ascii="Arial" w:hAnsi="Arial" w:cs="Arial"/>
        <w:b/>
      </w:rPr>
    </w:pPr>
    <w:r>
      <w:rPr>
        <w:rFonts w:ascii="Arial" w:hAnsi="Arial" w:cs="Arial"/>
        <w:b/>
      </w:rPr>
      <w:t xml:space="preserve">RESOLUCIÓN NÚMERO </w:t>
    </w:r>
  </w:p>
  <w:p w14:paraId="3DAD44D4" w14:textId="77777777" w:rsidR="004221B6" w:rsidRDefault="004221B6" w:rsidP="003E65D4">
    <w:pPr>
      <w:pStyle w:val="Encabezado"/>
      <w:jc w:val="center"/>
      <w:rPr>
        <w:rFonts w:ascii="Arial" w:hAnsi="Arial" w:cs="Arial"/>
        <w:b/>
      </w:rPr>
    </w:pPr>
    <w:r>
      <w:rPr>
        <w:rFonts w:ascii="Arial" w:hAnsi="Arial" w:cs="Arial"/>
        <w:b/>
      </w:rPr>
      <w:t>(                                                                           )</w:t>
    </w:r>
  </w:p>
  <w:p w14:paraId="3B364658" w14:textId="77777777" w:rsidR="004221B6" w:rsidRPr="003E65D4" w:rsidRDefault="004221B6" w:rsidP="003E65D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024" type="#_x0000_t75" style="width:10.8pt;height:10.8pt" o:bullet="t">
        <v:imagedata r:id="rId1" o:title="mso6DC"/>
      </v:shape>
    </w:pict>
  </w:numPicBullet>
  <w:abstractNum w:abstractNumId="0" w15:restartNumberingAfterBreak="0">
    <w:nsid w:val="05AC5A1E"/>
    <w:multiLevelType w:val="hybridMultilevel"/>
    <w:tmpl w:val="0B1C71AC"/>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D12C2C"/>
    <w:multiLevelType w:val="hybridMultilevel"/>
    <w:tmpl w:val="57581B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C70FAD"/>
    <w:multiLevelType w:val="hybridMultilevel"/>
    <w:tmpl w:val="1DE8C5FE"/>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A43B8C"/>
    <w:multiLevelType w:val="hybridMultilevel"/>
    <w:tmpl w:val="9FF402F6"/>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0D2861"/>
    <w:multiLevelType w:val="hybridMultilevel"/>
    <w:tmpl w:val="9E20C484"/>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2908AB"/>
    <w:multiLevelType w:val="hybridMultilevel"/>
    <w:tmpl w:val="C84A72C0"/>
    <w:lvl w:ilvl="0" w:tplc="0C0A000F">
      <w:start w:val="1"/>
      <w:numFmt w:val="decimal"/>
      <w:lvlText w:val="%1."/>
      <w:lvlJc w:val="left"/>
      <w:pPr>
        <w:tabs>
          <w:tab w:val="num" w:pos="720"/>
        </w:tabs>
        <w:ind w:left="720" w:hanging="360"/>
      </w:pPr>
      <w:rPr>
        <w:rFonts w:hint="default"/>
      </w:rPr>
    </w:lvl>
    <w:lvl w:ilvl="1" w:tplc="0C0A0007">
      <w:start w:val="1"/>
      <w:numFmt w:val="bullet"/>
      <w:lvlText w:val=""/>
      <w:lvlJc w:val="left"/>
      <w:pPr>
        <w:tabs>
          <w:tab w:val="num" w:pos="1440"/>
        </w:tabs>
        <w:ind w:left="1440" w:hanging="360"/>
      </w:pPr>
      <w:rPr>
        <w:rFonts w:ascii="Wingdings" w:hAnsi="Wingdings" w:hint="default"/>
        <w:sz w:val="16"/>
      </w:rPr>
    </w:lvl>
    <w:lvl w:ilvl="2" w:tplc="0C0A0009">
      <w:start w:val="1"/>
      <w:numFmt w:val="bullet"/>
      <w:lvlText w:val=""/>
      <w:lvlJc w:val="left"/>
      <w:pPr>
        <w:tabs>
          <w:tab w:val="num" w:pos="2340"/>
        </w:tabs>
        <w:ind w:left="2340" w:hanging="360"/>
      </w:pPr>
      <w:rPr>
        <w:rFonts w:ascii="Wingdings" w:hAnsi="Wingdings" w:hint="default"/>
      </w:rPr>
    </w:lvl>
    <w:lvl w:ilvl="3" w:tplc="B7025B00">
      <w:start w:val="1"/>
      <w:numFmt w:val="lowerLetter"/>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F3D21B6"/>
    <w:multiLevelType w:val="hybridMultilevel"/>
    <w:tmpl w:val="00D0933C"/>
    <w:lvl w:ilvl="0" w:tplc="6BBA2A72">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E355AAE"/>
    <w:multiLevelType w:val="hybridMultilevel"/>
    <w:tmpl w:val="05504F5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4F2DE7"/>
    <w:multiLevelType w:val="hybridMultilevel"/>
    <w:tmpl w:val="80B4D8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D5394B"/>
    <w:multiLevelType w:val="hybridMultilevel"/>
    <w:tmpl w:val="865E32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325B82"/>
    <w:multiLevelType w:val="hybridMultilevel"/>
    <w:tmpl w:val="7FEAB4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795F20"/>
    <w:multiLevelType w:val="hybridMultilevel"/>
    <w:tmpl w:val="4E18744E"/>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2450138"/>
    <w:multiLevelType w:val="hybridMultilevel"/>
    <w:tmpl w:val="8F90FF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2A156D5"/>
    <w:multiLevelType w:val="hybridMultilevel"/>
    <w:tmpl w:val="ED241026"/>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3A584E"/>
    <w:multiLevelType w:val="hybridMultilevel"/>
    <w:tmpl w:val="C54EFAA8"/>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447C35"/>
    <w:multiLevelType w:val="hybridMultilevel"/>
    <w:tmpl w:val="ED22CA1C"/>
    <w:lvl w:ilvl="0" w:tplc="6BBA2A72">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3502269"/>
    <w:multiLevelType w:val="hybridMultilevel"/>
    <w:tmpl w:val="57581B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4"/>
  </w:num>
  <w:num w:numId="6">
    <w:abstractNumId w:val="13"/>
  </w:num>
  <w:num w:numId="7">
    <w:abstractNumId w:val="7"/>
  </w:num>
  <w:num w:numId="8">
    <w:abstractNumId w:val="5"/>
  </w:num>
  <w:num w:numId="9">
    <w:abstractNumId w:val="15"/>
  </w:num>
  <w:num w:numId="10">
    <w:abstractNumId w:val="6"/>
  </w:num>
  <w:num w:numId="11">
    <w:abstractNumId w:val="11"/>
  </w:num>
  <w:num w:numId="12">
    <w:abstractNumId w:val="1"/>
  </w:num>
  <w:num w:numId="13">
    <w:abstractNumId w:val="9"/>
  </w:num>
  <w:num w:numId="14">
    <w:abstractNumId w:val="8"/>
  </w:num>
  <w:num w:numId="15">
    <w:abstractNumId w:val="12"/>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2B2"/>
    <w:rsid w:val="00001772"/>
    <w:rsid w:val="000106C2"/>
    <w:rsid w:val="00024DEA"/>
    <w:rsid w:val="000423F7"/>
    <w:rsid w:val="00042CCF"/>
    <w:rsid w:val="000634F2"/>
    <w:rsid w:val="00072656"/>
    <w:rsid w:val="0007342B"/>
    <w:rsid w:val="00091591"/>
    <w:rsid w:val="000B3256"/>
    <w:rsid w:val="000B460E"/>
    <w:rsid w:val="000C443D"/>
    <w:rsid w:val="000C5E8A"/>
    <w:rsid w:val="000C615E"/>
    <w:rsid w:val="000D1BEC"/>
    <w:rsid w:val="000D3EB6"/>
    <w:rsid w:val="000E07F9"/>
    <w:rsid w:val="000F0A4E"/>
    <w:rsid w:val="000F17E8"/>
    <w:rsid w:val="000F448C"/>
    <w:rsid w:val="00100012"/>
    <w:rsid w:val="00111BA2"/>
    <w:rsid w:val="001121E2"/>
    <w:rsid w:val="00120663"/>
    <w:rsid w:val="00122058"/>
    <w:rsid w:val="001250AA"/>
    <w:rsid w:val="001252E1"/>
    <w:rsid w:val="00136B8A"/>
    <w:rsid w:val="00144D84"/>
    <w:rsid w:val="0016557C"/>
    <w:rsid w:val="00177F57"/>
    <w:rsid w:val="00182E8E"/>
    <w:rsid w:val="00183C10"/>
    <w:rsid w:val="0018544D"/>
    <w:rsid w:val="001914F3"/>
    <w:rsid w:val="001A438D"/>
    <w:rsid w:val="001A51D7"/>
    <w:rsid w:val="001B3EF3"/>
    <w:rsid w:val="001B71C4"/>
    <w:rsid w:val="001B791F"/>
    <w:rsid w:val="001C6F1C"/>
    <w:rsid w:val="001D3354"/>
    <w:rsid w:val="001E7815"/>
    <w:rsid w:val="001F2155"/>
    <w:rsid w:val="00202815"/>
    <w:rsid w:val="0022330B"/>
    <w:rsid w:val="002251DE"/>
    <w:rsid w:val="0025304D"/>
    <w:rsid w:val="0026295B"/>
    <w:rsid w:val="00271D00"/>
    <w:rsid w:val="00287E0F"/>
    <w:rsid w:val="002950E0"/>
    <w:rsid w:val="002957EB"/>
    <w:rsid w:val="002B20B2"/>
    <w:rsid w:val="002B54A9"/>
    <w:rsid w:val="002C2B35"/>
    <w:rsid w:val="002C4C84"/>
    <w:rsid w:val="002D2D46"/>
    <w:rsid w:val="002D2D5B"/>
    <w:rsid w:val="002E1F2D"/>
    <w:rsid w:val="002E3EEF"/>
    <w:rsid w:val="002E4A6F"/>
    <w:rsid w:val="00304484"/>
    <w:rsid w:val="00321649"/>
    <w:rsid w:val="003221E8"/>
    <w:rsid w:val="003222AA"/>
    <w:rsid w:val="00324F89"/>
    <w:rsid w:val="00330098"/>
    <w:rsid w:val="00333B8C"/>
    <w:rsid w:val="00341854"/>
    <w:rsid w:val="003646C6"/>
    <w:rsid w:val="00377A07"/>
    <w:rsid w:val="003A4237"/>
    <w:rsid w:val="003B0FB0"/>
    <w:rsid w:val="003C559D"/>
    <w:rsid w:val="003D43A3"/>
    <w:rsid w:val="003E02D9"/>
    <w:rsid w:val="003E65D4"/>
    <w:rsid w:val="003E74A0"/>
    <w:rsid w:val="00407904"/>
    <w:rsid w:val="00420DBB"/>
    <w:rsid w:val="004221B6"/>
    <w:rsid w:val="00423781"/>
    <w:rsid w:val="0042629E"/>
    <w:rsid w:val="00431D50"/>
    <w:rsid w:val="00460112"/>
    <w:rsid w:val="00460B58"/>
    <w:rsid w:val="004650D6"/>
    <w:rsid w:val="004706A8"/>
    <w:rsid w:val="00476267"/>
    <w:rsid w:val="00481771"/>
    <w:rsid w:val="00487E74"/>
    <w:rsid w:val="00493DF9"/>
    <w:rsid w:val="004A60A0"/>
    <w:rsid w:val="004A7E15"/>
    <w:rsid w:val="004C3BC6"/>
    <w:rsid w:val="004C6A6F"/>
    <w:rsid w:val="004D2342"/>
    <w:rsid w:val="004D6FA6"/>
    <w:rsid w:val="004E2FB7"/>
    <w:rsid w:val="004F0515"/>
    <w:rsid w:val="004F0E08"/>
    <w:rsid w:val="00504D34"/>
    <w:rsid w:val="00506C08"/>
    <w:rsid w:val="005161F3"/>
    <w:rsid w:val="0052394F"/>
    <w:rsid w:val="005277B6"/>
    <w:rsid w:val="00531CDC"/>
    <w:rsid w:val="005410B3"/>
    <w:rsid w:val="005535A9"/>
    <w:rsid w:val="00564CFA"/>
    <w:rsid w:val="005678C9"/>
    <w:rsid w:val="00570A94"/>
    <w:rsid w:val="00583006"/>
    <w:rsid w:val="005A4B19"/>
    <w:rsid w:val="005B187F"/>
    <w:rsid w:val="005B6987"/>
    <w:rsid w:val="005C4BBE"/>
    <w:rsid w:val="005C4EA3"/>
    <w:rsid w:val="005D1845"/>
    <w:rsid w:val="005D7D84"/>
    <w:rsid w:val="005E3DC4"/>
    <w:rsid w:val="005E4EA6"/>
    <w:rsid w:val="005E61D7"/>
    <w:rsid w:val="00613679"/>
    <w:rsid w:val="006470AC"/>
    <w:rsid w:val="006563E0"/>
    <w:rsid w:val="00661A18"/>
    <w:rsid w:val="006645D9"/>
    <w:rsid w:val="00685BB1"/>
    <w:rsid w:val="00686DE6"/>
    <w:rsid w:val="00687531"/>
    <w:rsid w:val="00693569"/>
    <w:rsid w:val="006949C8"/>
    <w:rsid w:val="00695E6D"/>
    <w:rsid w:val="006C6281"/>
    <w:rsid w:val="006D0BCA"/>
    <w:rsid w:val="006D42BF"/>
    <w:rsid w:val="0071043C"/>
    <w:rsid w:val="007150C3"/>
    <w:rsid w:val="00731230"/>
    <w:rsid w:val="007318F3"/>
    <w:rsid w:val="0073334D"/>
    <w:rsid w:val="00735BBC"/>
    <w:rsid w:val="0073652E"/>
    <w:rsid w:val="00745A15"/>
    <w:rsid w:val="00746D57"/>
    <w:rsid w:val="00750224"/>
    <w:rsid w:val="00765F60"/>
    <w:rsid w:val="0077227A"/>
    <w:rsid w:val="00776521"/>
    <w:rsid w:val="00776884"/>
    <w:rsid w:val="007843B7"/>
    <w:rsid w:val="00795D4F"/>
    <w:rsid w:val="007A0540"/>
    <w:rsid w:val="007A4B49"/>
    <w:rsid w:val="007B21A0"/>
    <w:rsid w:val="007B5047"/>
    <w:rsid w:val="007D6829"/>
    <w:rsid w:val="007E5D95"/>
    <w:rsid w:val="007E621A"/>
    <w:rsid w:val="00812627"/>
    <w:rsid w:val="0082341F"/>
    <w:rsid w:val="00832044"/>
    <w:rsid w:val="00844F7C"/>
    <w:rsid w:val="0084746E"/>
    <w:rsid w:val="00855E07"/>
    <w:rsid w:val="0085698B"/>
    <w:rsid w:val="00863E35"/>
    <w:rsid w:val="00867A35"/>
    <w:rsid w:val="00893682"/>
    <w:rsid w:val="008B183C"/>
    <w:rsid w:val="008F321C"/>
    <w:rsid w:val="008F714E"/>
    <w:rsid w:val="0090002D"/>
    <w:rsid w:val="00921845"/>
    <w:rsid w:val="0092317F"/>
    <w:rsid w:val="00925B09"/>
    <w:rsid w:val="009266D9"/>
    <w:rsid w:val="00931386"/>
    <w:rsid w:val="009523F9"/>
    <w:rsid w:val="009570C3"/>
    <w:rsid w:val="0097112C"/>
    <w:rsid w:val="00973C00"/>
    <w:rsid w:val="00976CD2"/>
    <w:rsid w:val="009824F7"/>
    <w:rsid w:val="0098751F"/>
    <w:rsid w:val="00994DB6"/>
    <w:rsid w:val="009C2EE8"/>
    <w:rsid w:val="009C5046"/>
    <w:rsid w:val="009C5948"/>
    <w:rsid w:val="009C72A7"/>
    <w:rsid w:val="009E1041"/>
    <w:rsid w:val="009E3B70"/>
    <w:rsid w:val="009E3DDE"/>
    <w:rsid w:val="009E5E9F"/>
    <w:rsid w:val="00A27DAE"/>
    <w:rsid w:val="00A47D2E"/>
    <w:rsid w:val="00A50676"/>
    <w:rsid w:val="00A50BEB"/>
    <w:rsid w:val="00A518F6"/>
    <w:rsid w:val="00A62FDC"/>
    <w:rsid w:val="00A659C4"/>
    <w:rsid w:val="00A73618"/>
    <w:rsid w:val="00A82735"/>
    <w:rsid w:val="00A834B9"/>
    <w:rsid w:val="00A9022D"/>
    <w:rsid w:val="00A9574A"/>
    <w:rsid w:val="00A96F15"/>
    <w:rsid w:val="00AB45F5"/>
    <w:rsid w:val="00AE3019"/>
    <w:rsid w:val="00AE3838"/>
    <w:rsid w:val="00AF1528"/>
    <w:rsid w:val="00AF39A9"/>
    <w:rsid w:val="00AF7095"/>
    <w:rsid w:val="00B05023"/>
    <w:rsid w:val="00B11C45"/>
    <w:rsid w:val="00B17767"/>
    <w:rsid w:val="00B22901"/>
    <w:rsid w:val="00B63A0B"/>
    <w:rsid w:val="00B70862"/>
    <w:rsid w:val="00B70DD2"/>
    <w:rsid w:val="00B806E2"/>
    <w:rsid w:val="00B812C5"/>
    <w:rsid w:val="00B86F6F"/>
    <w:rsid w:val="00B93AB8"/>
    <w:rsid w:val="00BA3444"/>
    <w:rsid w:val="00BB25B5"/>
    <w:rsid w:val="00BC1962"/>
    <w:rsid w:val="00BC6641"/>
    <w:rsid w:val="00BC6F75"/>
    <w:rsid w:val="00BD3BD9"/>
    <w:rsid w:val="00BD601D"/>
    <w:rsid w:val="00BE60C1"/>
    <w:rsid w:val="00C003F0"/>
    <w:rsid w:val="00C0527C"/>
    <w:rsid w:val="00C11EAD"/>
    <w:rsid w:val="00C26E98"/>
    <w:rsid w:val="00C32E36"/>
    <w:rsid w:val="00C372B7"/>
    <w:rsid w:val="00C409AB"/>
    <w:rsid w:val="00C43F27"/>
    <w:rsid w:val="00C46842"/>
    <w:rsid w:val="00C66676"/>
    <w:rsid w:val="00C70AC0"/>
    <w:rsid w:val="00C7378F"/>
    <w:rsid w:val="00C75F30"/>
    <w:rsid w:val="00C775F2"/>
    <w:rsid w:val="00C84692"/>
    <w:rsid w:val="00C90D87"/>
    <w:rsid w:val="00CA5730"/>
    <w:rsid w:val="00CB4E9E"/>
    <w:rsid w:val="00CC13F2"/>
    <w:rsid w:val="00CC24DC"/>
    <w:rsid w:val="00CD2BBB"/>
    <w:rsid w:val="00CD37D8"/>
    <w:rsid w:val="00CD5FB8"/>
    <w:rsid w:val="00D00123"/>
    <w:rsid w:val="00D0106C"/>
    <w:rsid w:val="00D023C3"/>
    <w:rsid w:val="00D1492B"/>
    <w:rsid w:val="00D27605"/>
    <w:rsid w:val="00D27B47"/>
    <w:rsid w:val="00D54A45"/>
    <w:rsid w:val="00D76CD3"/>
    <w:rsid w:val="00D843F8"/>
    <w:rsid w:val="00D84D09"/>
    <w:rsid w:val="00DB168C"/>
    <w:rsid w:val="00DB3CDD"/>
    <w:rsid w:val="00DB3E9C"/>
    <w:rsid w:val="00DC2969"/>
    <w:rsid w:val="00DD274A"/>
    <w:rsid w:val="00DD3617"/>
    <w:rsid w:val="00DE1BEF"/>
    <w:rsid w:val="00DF1891"/>
    <w:rsid w:val="00DF715F"/>
    <w:rsid w:val="00DF7AF1"/>
    <w:rsid w:val="00E02C5E"/>
    <w:rsid w:val="00E05DBD"/>
    <w:rsid w:val="00E06F93"/>
    <w:rsid w:val="00E23CBE"/>
    <w:rsid w:val="00E415DE"/>
    <w:rsid w:val="00E42069"/>
    <w:rsid w:val="00E64699"/>
    <w:rsid w:val="00E72AF3"/>
    <w:rsid w:val="00E7326F"/>
    <w:rsid w:val="00E829FB"/>
    <w:rsid w:val="00E83C2E"/>
    <w:rsid w:val="00EA4695"/>
    <w:rsid w:val="00EB09EF"/>
    <w:rsid w:val="00EB507A"/>
    <w:rsid w:val="00EC44D3"/>
    <w:rsid w:val="00ED137D"/>
    <w:rsid w:val="00EE5151"/>
    <w:rsid w:val="00EF1AF2"/>
    <w:rsid w:val="00EF6415"/>
    <w:rsid w:val="00F022D5"/>
    <w:rsid w:val="00F0752E"/>
    <w:rsid w:val="00F13C20"/>
    <w:rsid w:val="00F16CC8"/>
    <w:rsid w:val="00F23A30"/>
    <w:rsid w:val="00F25AB9"/>
    <w:rsid w:val="00F279C6"/>
    <w:rsid w:val="00F41759"/>
    <w:rsid w:val="00F47D5D"/>
    <w:rsid w:val="00F56398"/>
    <w:rsid w:val="00F649D9"/>
    <w:rsid w:val="00F65BE5"/>
    <w:rsid w:val="00F8536D"/>
    <w:rsid w:val="00F85CAD"/>
    <w:rsid w:val="00FA3F2A"/>
    <w:rsid w:val="00FA5BBC"/>
    <w:rsid w:val="00FB1A35"/>
    <w:rsid w:val="00FC77DE"/>
    <w:rsid w:val="00FD15D9"/>
    <w:rsid w:val="00FD47F5"/>
    <w:rsid w:val="00FD60E0"/>
    <w:rsid w:val="00FE1486"/>
    <w:rsid w:val="00FE42B2"/>
    <w:rsid w:val="00FF0EEE"/>
    <w:rsid w:val="00FF32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9ACDC02"/>
  <w15:docId w15:val="{F7F5D1AB-CE25-44A6-AFAE-0326FB451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563E0"/>
    <w:rPr>
      <w:lang w:eastAsia="es-ES"/>
    </w:rPr>
  </w:style>
  <w:style w:type="paragraph" w:styleId="Ttulo5">
    <w:name w:val="heading 5"/>
    <w:basedOn w:val="Normal"/>
    <w:next w:val="Normal"/>
    <w:link w:val="Ttulo5Car"/>
    <w:qFormat/>
    <w:rsid w:val="00B05023"/>
    <w:pPr>
      <w:spacing w:before="240" w:after="60"/>
      <w:outlineLvl w:val="4"/>
    </w:pPr>
    <w:rPr>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BB25B5"/>
    <w:pPr>
      <w:tabs>
        <w:tab w:val="center" w:pos="4252"/>
        <w:tab w:val="right" w:pos="8504"/>
      </w:tabs>
    </w:pPr>
  </w:style>
  <w:style w:type="character" w:styleId="Nmerodepgina">
    <w:name w:val="page number"/>
    <w:basedOn w:val="Fuentedeprrafopredeter"/>
    <w:rsid w:val="00BB25B5"/>
  </w:style>
  <w:style w:type="paragraph" w:styleId="Encabezado">
    <w:name w:val="header"/>
    <w:basedOn w:val="Normal"/>
    <w:rsid w:val="00BB25B5"/>
    <w:pPr>
      <w:tabs>
        <w:tab w:val="center" w:pos="4252"/>
        <w:tab w:val="right" w:pos="8504"/>
      </w:tabs>
    </w:pPr>
  </w:style>
  <w:style w:type="paragraph" w:styleId="Textoindependiente2">
    <w:name w:val="Body Text 2"/>
    <w:basedOn w:val="Normal"/>
    <w:rsid w:val="00BB25B5"/>
    <w:pPr>
      <w:jc w:val="center"/>
    </w:pPr>
    <w:rPr>
      <w:rFonts w:ascii="Arial" w:hAnsi="Arial"/>
      <w:sz w:val="28"/>
      <w:lang w:val="es-MX"/>
    </w:rPr>
  </w:style>
  <w:style w:type="paragraph" w:styleId="Textosinformato">
    <w:name w:val="Plain Text"/>
    <w:basedOn w:val="Normal"/>
    <w:rsid w:val="00BB25B5"/>
    <w:rPr>
      <w:rFonts w:ascii="Courier New" w:hAnsi="Courier New"/>
      <w:lang w:val="es-ES"/>
    </w:rPr>
  </w:style>
  <w:style w:type="paragraph" w:styleId="Textoindependiente">
    <w:name w:val="Body Text"/>
    <w:basedOn w:val="Normal"/>
    <w:rsid w:val="00BB25B5"/>
    <w:pPr>
      <w:jc w:val="both"/>
    </w:pPr>
    <w:rPr>
      <w:rFonts w:ascii="Arial" w:hAnsi="Arial"/>
      <w:sz w:val="22"/>
      <w:szCs w:val="22"/>
    </w:rPr>
  </w:style>
  <w:style w:type="paragraph" w:styleId="Textoindependiente3">
    <w:name w:val="Body Text 3"/>
    <w:basedOn w:val="Normal"/>
    <w:rsid w:val="00BB25B5"/>
    <w:pPr>
      <w:jc w:val="both"/>
    </w:pPr>
    <w:rPr>
      <w:rFonts w:ascii="Courier New" w:hAnsi="Courier New" w:cs="Courier New"/>
      <w:sz w:val="18"/>
    </w:rPr>
  </w:style>
  <w:style w:type="paragraph" w:styleId="Textodeglobo">
    <w:name w:val="Balloon Text"/>
    <w:basedOn w:val="Normal"/>
    <w:semiHidden/>
    <w:rsid w:val="00202815"/>
    <w:rPr>
      <w:rFonts w:ascii="Tahoma" w:hAnsi="Tahoma" w:cs="Tahoma"/>
      <w:sz w:val="16"/>
      <w:szCs w:val="16"/>
    </w:rPr>
  </w:style>
  <w:style w:type="character" w:styleId="Hipervnculo">
    <w:name w:val="Hyperlink"/>
    <w:rsid w:val="00921845"/>
    <w:rPr>
      <w:color w:val="0000FF"/>
      <w:u w:val="single"/>
    </w:rPr>
  </w:style>
  <w:style w:type="character" w:customStyle="1" w:styleId="Ttulo5Car">
    <w:name w:val="Título 5 Car"/>
    <w:link w:val="Ttulo5"/>
    <w:rsid w:val="00B05023"/>
    <w:rPr>
      <w:b/>
      <w:bCs/>
      <w:i/>
      <w:iCs/>
      <w:sz w:val="26"/>
      <w:szCs w:val="26"/>
    </w:rPr>
  </w:style>
  <w:style w:type="paragraph" w:styleId="Prrafodelista">
    <w:name w:val="List Paragraph"/>
    <w:basedOn w:val="Normal"/>
    <w:uiPriority w:val="34"/>
    <w:qFormat/>
    <w:rsid w:val="00D76CD3"/>
    <w:pPr>
      <w:ind w:left="708"/>
    </w:pPr>
  </w:style>
  <w:style w:type="character" w:customStyle="1" w:styleId="PiedepginaCar">
    <w:name w:val="Pie de página Car"/>
    <w:link w:val="Piedepgina"/>
    <w:rsid w:val="004C3BC6"/>
    <w:rPr>
      <w:lang w:eastAsia="es-ES"/>
    </w:rPr>
  </w:style>
  <w:style w:type="table" w:styleId="Tablaconcuadrcula">
    <w:name w:val="Table Grid"/>
    <w:basedOn w:val="Tablanormal"/>
    <w:rsid w:val="00661A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2394F"/>
    <w:rPr>
      <w:rFonts w:asciiTheme="minorHAnsi" w:eastAsiaTheme="minorHAnsi" w:hAnsiTheme="minorHAnsi" w:cstheme="minorBidi"/>
      <w:sz w:val="22"/>
      <w:szCs w:val="22"/>
      <w:lang w:eastAsia="en-US"/>
    </w:rPr>
  </w:style>
  <w:style w:type="paragraph" w:customStyle="1" w:styleId="Default">
    <w:name w:val="Default"/>
    <w:rsid w:val="00DD3617"/>
    <w:pPr>
      <w:autoSpaceDE w:val="0"/>
      <w:autoSpaceDN w:val="0"/>
      <w:adjustRightInd w:val="0"/>
    </w:pPr>
    <w:rPr>
      <w:rFonts w:ascii="Calibri" w:eastAsia="Calibri" w:hAnsi="Calibri" w:cs="Calibri"/>
      <w:color w:val="000000"/>
      <w:sz w:val="24"/>
      <w:szCs w:val="24"/>
      <w:lang w:val="es-ES" w:eastAsia="es-ES"/>
    </w:rPr>
  </w:style>
  <w:style w:type="table" w:customStyle="1" w:styleId="TableNormal">
    <w:name w:val="Table Normal"/>
    <w:uiPriority w:val="2"/>
    <w:semiHidden/>
    <w:unhideWhenUsed/>
    <w:qFormat/>
    <w:rsid w:val="008B183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183C"/>
    <w:pPr>
      <w:widowControl w:val="0"/>
      <w:autoSpaceDE w:val="0"/>
      <w:autoSpaceDN w:val="0"/>
    </w:pPr>
    <w:rPr>
      <w:rFonts w:ascii="Arial" w:eastAsia="Arial" w:hAnsi="Arial" w:cs="Arial"/>
      <w:sz w:val="22"/>
      <w:szCs w:val="22"/>
      <w:lang w:val="es-ES" w:bidi="es-ES"/>
    </w:rPr>
  </w:style>
  <w:style w:type="paragraph" w:customStyle="1" w:styleId="Textopredeterminado">
    <w:name w:val="Texto predeterminado"/>
    <w:basedOn w:val="Normal"/>
    <w:link w:val="TextopredeterminadoCar"/>
    <w:rsid w:val="009E1041"/>
    <w:pPr>
      <w:autoSpaceDE w:val="0"/>
      <w:autoSpaceDN w:val="0"/>
    </w:pPr>
    <w:rPr>
      <w:sz w:val="24"/>
      <w:szCs w:val="24"/>
      <w:lang w:val="en-US" w:eastAsia="es-MX"/>
    </w:rPr>
  </w:style>
  <w:style w:type="character" w:customStyle="1" w:styleId="TextopredeterminadoCar">
    <w:name w:val="Texto predeterminado Car"/>
    <w:link w:val="Textopredeterminado"/>
    <w:locked/>
    <w:rsid w:val="009E1041"/>
    <w:rPr>
      <w:sz w:val="24"/>
      <w:szCs w:val="24"/>
      <w:lang w:val="en-US" w:eastAsia="es-MX"/>
    </w:rPr>
  </w:style>
  <w:style w:type="character" w:styleId="nfasis">
    <w:name w:val="Emphasis"/>
    <w:basedOn w:val="Fuentedeprrafopredeter"/>
    <w:qFormat/>
    <w:rsid w:val="00B17767"/>
    <w:rPr>
      <w:i/>
      <w:iCs/>
    </w:rPr>
  </w:style>
  <w:style w:type="paragraph" w:customStyle="1" w:styleId="xmsonormal">
    <w:name w:val="x_msonormal"/>
    <w:basedOn w:val="Normal"/>
    <w:rsid w:val="00B17767"/>
    <w:pPr>
      <w:spacing w:before="100" w:beforeAutospacing="1" w:after="100" w:afterAutospacing="1"/>
    </w:pPr>
    <w:rPr>
      <w:sz w:val="24"/>
      <w:szCs w:val="24"/>
      <w:lang w:eastAsia="es-CO"/>
    </w:rPr>
  </w:style>
  <w:style w:type="character" w:customStyle="1" w:styleId="xcontentpasted0">
    <w:name w:val="x_contentpasted0"/>
    <w:basedOn w:val="Fuentedeprrafopredeter"/>
    <w:rsid w:val="00B177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00424">
      <w:bodyDiv w:val="1"/>
      <w:marLeft w:val="0"/>
      <w:marRight w:val="0"/>
      <w:marTop w:val="0"/>
      <w:marBottom w:val="0"/>
      <w:divBdr>
        <w:top w:val="none" w:sz="0" w:space="0" w:color="auto"/>
        <w:left w:val="none" w:sz="0" w:space="0" w:color="auto"/>
        <w:bottom w:val="none" w:sz="0" w:space="0" w:color="auto"/>
        <w:right w:val="none" w:sz="0" w:space="0" w:color="auto"/>
      </w:divBdr>
    </w:div>
    <w:div w:id="1017194935">
      <w:bodyDiv w:val="1"/>
      <w:marLeft w:val="0"/>
      <w:marRight w:val="0"/>
      <w:marTop w:val="0"/>
      <w:marBottom w:val="0"/>
      <w:divBdr>
        <w:top w:val="none" w:sz="0" w:space="0" w:color="auto"/>
        <w:left w:val="none" w:sz="0" w:space="0" w:color="auto"/>
        <w:bottom w:val="none" w:sz="0" w:space="0" w:color="auto"/>
        <w:right w:val="none" w:sz="0" w:space="0" w:color="auto"/>
      </w:divBdr>
    </w:div>
    <w:div w:id="1060976101">
      <w:bodyDiv w:val="1"/>
      <w:marLeft w:val="0"/>
      <w:marRight w:val="0"/>
      <w:marTop w:val="0"/>
      <w:marBottom w:val="0"/>
      <w:divBdr>
        <w:top w:val="none" w:sz="0" w:space="0" w:color="auto"/>
        <w:left w:val="none" w:sz="0" w:space="0" w:color="auto"/>
        <w:bottom w:val="none" w:sz="0" w:space="0" w:color="auto"/>
        <w:right w:val="none" w:sz="0" w:space="0" w:color="auto"/>
      </w:divBdr>
    </w:div>
    <w:div w:id="144495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B6BD3-B862-4B50-8460-771743210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4178</Words>
  <Characters>22981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MMMM</vt:lpstr>
    </vt:vector>
  </TitlesOfParts>
  <Company>PENSIONES ANTIOQUIA</Company>
  <LinksUpToDate>false</LinksUpToDate>
  <CharactersWithSpaces>27105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MMMM</dc:title>
  <dc:creator>Administrador</dc:creator>
  <cp:lastModifiedBy>ROBINSON GOMEZ GIRALDO</cp:lastModifiedBy>
  <cp:revision>5</cp:revision>
  <cp:lastPrinted>2023-05-03T16:43:00Z</cp:lastPrinted>
  <dcterms:created xsi:type="dcterms:W3CDTF">2024-05-07T21:22:00Z</dcterms:created>
  <dcterms:modified xsi:type="dcterms:W3CDTF">2024-06-18T19:58:00Z</dcterms:modified>
</cp:coreProperties>
</file>