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73703" w14:textId="77777777" w:rsidR="00B72433" w:rsidRPr="00680D4C" w:rsidRDefault="00B72433" w:rsidP="00B72433">
      <w:pPr>
        <w:rPr>
          <w:rFonts w:ascii="Arial" w:hAnsi="Arial" w:cs="Arial"/>
          <w:b/>
          <w:szCs w:val="20"/>
          <w:u w:val="single"/>
        </w:rPr>
      </w:pPr>
    </w:p>
    <w:tbl>
      <w:tblPr>
        <w:tblpPr w:leftFromText="141" w:rightFromText="141" w:vertAnchor="text" w:horzAnchor="margin" w:tblpX="108" w:tblpY="114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B72433" w:rsidRPr="008871A6" w14:paraId="258060A7" w14:textId="77777777" w:rsidTr="00841387">
        <w:trPr>
          <w:trHeight w:val="402"/>
        </w:trPr>
        <w:tc>
          <w:tcPr>
            <w:tcW w:w="9209" w:type="dxa"/>
            <w:shd w:val="clear" w:color="auto" w:fill="000000"/>
          </w:tcPr>
          <w:p w14:paraId="529627C9" w14:textId="4C19FD1B" w:rsidR="00B72433" w:rsidRPr="00E1711A" w:rsidRDefault="00B72433" w:rsidP="0084138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711A">
              <w:rPr>
                <w:rFonts w:ascii="Arial" w:hAnsi="Arial" w:cs="Arial"/>
                <w:b/>
                <w:sz w:val="20"/>
                <w:szCs w:val="20"/>
              </w:rPr>
              <w:t xml:space="preserve">ANEXO  </w:t>
            </w:r>
            <w:r w:rsidR="008A1E3C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14:paraId="65811E9D" w14:textId="77777777" w:rsidR="00B72433" w:rsidRPr="008871A6" w:rsidRDefault="00B72433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1711A">
              <w:rPr>
                <w:rFonts w:ascii="Arial" w:hAnsi="Arial" w:cs="Arial"/>
                <w:b/>
                <w:sz w:val="20"/>
                <w:szCs w:val="20"/>
              </w:rPr>
              <w:t>IDENTIFICACION Y COBERTURA DEL RIESGO</w:t>
            </w:r>
          </w:p>
        </w:tc>
      </w:tr>
    </w:tbl>
    <w:p w14:paraId="4908A48F" w14:textId="77777777" w:rsidR="00B72433" w:rsidRPr="008871A6" w:rsidRDefault="00B72433" w:rsidP="00B72433">
      <w:pPr>
        <w:autoSpaceDE w:val="0"/>
        <w:autoSpaceDN w:val="0"/>
        <w:adjustRightInd w:val="0"/>
        <w:ind w:right="-31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14:paraId="6B9DDD22" w14:textId="552F7608" w:rsidR="00B72433" w:rsidRDefault="00B72433" w:rsidP="00B72433">
      <w:pPr>
        <w:autoSpaceDE w:val="0"/>
        <w:autoSpaceDN w:val="0"/>
        <w:adjustRightInd w:val="0"/>
        <w:ind w:right="-31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871A6">
        <w:rPr>
          <w:rFonts w:ascii="Arial" w:eastAsia="Calibri" w:hAnsi="Arial" w:cs="Arial"/>
          <w:sz w:val="20"/>
          <w:szCs w:val="20"/>
          <w:lang w:eastAsia="en-US"/>
        </w:rPr>
        <w:t xml:space="preserve">Para la presente contratación los riesgos se describen de acuerdo a lo estipulado en los estudios previos, ya que de conformidad con lo establecido en el artículo 4° de la Ley 1150 de 2007 y el Decreto 1082 de  2015 y "El Manual para la Identificación y Cobertura del Riesgo en los Proceso de Contratación", de Colombia Compra Eficiente, el cual se encuentra disponible en la página: http://colombiacompra.gov.co/es/manuales , el riesgo, descrito en la </w:t>
      </w:r>
      <w:r w:rsidRPr="008871A6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Tabla 2 – </w:t>
      </w:r>
      <w:r w:rsidRPr="008871A6">
        <w:rPr>
          <w:rFonts w:ascii="Arial" w:eastAsia="Calibri" w:hAnsi="Arial" w:cs="Arial"/>
          <w:sz w:val="20"/>
          <w:szCs w:val="20"/>
          <w:lang w:eastAsia="en-US"/>
        </w:rPr>
        <w:t>Probabilidad del Riesgo, se categoriza y valora de la siguiente manera:</w:t>
      </w:r>
    </w:p>
    <w:p w14:paraId="223963BB" w14:textId="393C4A76" w:rsidR="00B72433" w:rsidRDefault="00B72433" w:rsidP="00B72433">
      <w:pPr>
        <w:autoSpaceDE w:val="0"/>
        <w:autoSpaceDN w:val="0"/>
        <w:adjustRightInd w:val="0"/>
        <w:ind w:right="-31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59016277" w14:textId="7E2DB538" w:rsidR="0070602D" w:rsidRDefault="0070602D" w:rsidP="00B72433">
      <w:pPr>
        <w:autoSpaceDE w:val="0"/>
        <w:autoSpaceDN w:val="0"/>
        <w:adjustRightInd w:val="0"/>
        <w:ind w:right="-31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jc w:val="center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221"/>
        <w:gridCol w:w="275"/>
        <w:gridCol w:w="275"/>
        <w:gridCol w:w="275"/>
        <w:gridCol w:w="275"/>
        <w:gridCol w:w="730"/>
        <w:gridCol w:w="748"/>
        <w:gridCol w:w="274"/>
        <w:gridCol w:w="274"/>
        <w:gridCol w:w="274"/>
        <w:gridCol w:w="274"/>
        <w:gridCol w:w="274"/>
        <w:gridCol w:w="1039"/>
        <w:gridCol w:w="274"/>
        <w:gridCol w:w="274"/>
        <w:gridCol w:w="274"/>
        <w:gridCol w:w="274"/>
        <w:gridCol w:w="413"/>
        <w:gridCol w:w="683"/>
        <w:gridCol w:w="274"/>
        <w:gridCol w:w="274"/>
        <w:gridCol w:w="596"/>
        <w:gridCol w:w="274"/>
      </w:tblGrid>
      <w:tr w:rsidR="00405BDD" w:rsidRPr="007B7B67" w14:paraId="4DFD5B94" w14:textId="77777777" w:rsidTr="00405BDD">
        <w:trPr>
          <w:trHeight w:val="915"/>
          <w:tblHeader/>
          <w:jc w:val="center"/>
        </w:trPr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0230C486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23F000F4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Clase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496153EE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Fuente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35DDA049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Etapa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125AEDA9" w14:textId="77777777" w:rsidR="00405BDD" w:rsidRPr="007B7B67" w:rsidRDefault="00405BDD" w:rsidP="00405BDD">
            <w:pPr>
              <w:ind w:left="113" w:right="113"/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Tipo</w:t>
            </w:r>
          </w:p>
        </w:tc>
        <w:tc>
          <w:tcPr>
            <w:tcW w:w="93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455C1767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Descripción</w:t>
            </w:r>
          </w:p>
        </w:tc>
        <w:tc>
          <w:tcPr>
            <w:tcW w:w="54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78FAAE4B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Consecuencia de la ocurrencia del evento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43FD7852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6DFDAC0A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37BDFC10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Valoración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0E7BB22E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Categoría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3A6F4350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¿A quién se le asigna?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59761B2B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Tratamiento/Control a ser implementado</w:t>
            </w:r>
          </w:p>
        </w:tc>
        <w:tc>
          <w:tcPr>
            <w:tcW w:w="0" w:type="auto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22FD28EC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Impacto después del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6517B994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¿Afecta la ejecución del contrato?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5A37466B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Responsable por implementar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1595670B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Fecha estimada en que se inicia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1F9EC141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28688D31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Monitoreo y revisión</w:t>
            </w:r>
          </w:p>
        </w:tc>
      </w:tr>
      <w:tr w:rsidR="00405BDD" w:rsidRPr="007B7B67" w14:paraId="2E99308E" w14:textId="77777777" w:rsidTr="00405BDD">
        <w:trPr>
          <w:trHeight w:val="781"/>
          <w:tblHeader/>
          <w:jc w:val="center"/>
        </w:trPr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BAF213F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89B379D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5B1780C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457416C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27596A3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93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420D338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A53C351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A78C834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6A53B33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BDCD1DF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16C1048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9B983CE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D025406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7D5E2A04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207ED25E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3C591DD1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 xml:space="preserve">Valoración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41D9A135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50A56A1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8AA394E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5651E83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3502B69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059E07E1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¿Cómo se realiza el monitoreo?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1AA10713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  <w:r w:rsidRPr="007B7B67">
              <w:rPr>
                <w:sz w:val="14"/>
                <w:szCs w:val="14"/>
              </w:rPr>
              <w:t>Periodicidad</w:t>
            </w:r>
          </w:p>
        </w:tc>
      </w:tr>
      <w:tr w:rsidR="00405BDD" w:rsidRPr="007B7B67" w14:paraId="055587E0" w14:textId="77777777" w:rsidTr="00405BDD">
        <w:trPr>
          <w:trHeight w:val="458"/>
          <w:jc w:val="center"/>
        </w:trPr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5E88A75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514804D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E8ABC9F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B7317E0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967A671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93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869347D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70F6792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504FC71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B5561ED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59AA9FF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97880DD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EF48755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5F8BB0C" w14:textId="77777777" w:rsidR="00405BDD" w:rsidRPr="007B7B67" w:rsidRDefault="00405BDD" w:rsidP="00405BD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22C75E1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EB30D41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610729E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00A08EB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C04D9F7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12AB438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E5099DD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52BA519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669ACFD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F1E37F5" w14:textId="77777777" w:rsidR="00405BDD" w:rsidRPr="007B7B67" w:rsidRDefault="00405BDD" w:rsidP="00405BDD">
            <w:pPr>
              <w:rPr>
                <w:sz w:val="14"/>
                <w:szCs w:val="14"/>
              </w:rPr>
            </w:pPr>
          </w:p>
        </w:tc>
      </w:tr>
      <w:tr w:rsidR="00405BDD" w:rsidRPr="007B7B67" w14:paraId="4DDF7E4A" w14:textId="77777777" w:rsidTr="00405BDD">
        <w:trPr>
          <w:cantSplit/>
          <w:trHeight w:val="1613"/>
          <w:jc w:val="center"/>
        </w:trPr>
        <w:tc>
          <w:tcPr>
            <w:tcW w:w="0" w:type="auto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D4A55F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1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7D1E543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A551C1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 xml:space="preserve">EXTERNO 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E22CB7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7E53216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 xml:space="preserve">Regulatorio  </w:t>
            </w:r>
          </w:p>
        </w:tc>
        <w:tc>
          <w:tcPr>
            <w:tcW w:w="937" w:type="dxa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EBF27E4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Cambio en la legislación tributaria, la creación de nuevos impuestos la supresión o modificación de los existentes y en general cualquier evento que modifique las condiciones tributarias existentes desde el momento de la presentación de la propuesta hasta la   de la liquidación del contrato. </w:t>
            </w:r>
          </w:p>
        </w:tc>
        <w:tc>
          <w:tcPr>
            <w:tcW w:w="541" w:type="dxa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66A54FC" w14:textId="77777777" w:rsidR="00405BDD" w:rsidRPr="007B7B67" w:rsidRDefault="00405BDD" w:rsidP="00405BDD">
            <w:pPr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Mayores costos asociados en la ejecución del contrato.</w:t>
            </w:r>
          </w:p>
          <w:p w14:paraId="384B0477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0F7168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22930D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424C44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774A916" w14:textId="77777777" w:rsidR="00405BDD" w:rsidRPr="007B7B67" w:rsidRDefault="00405BDD" w:rsidP="00405BDD">
            <w:pPr>
              <w:spacing w:line="256" w:lineRule="auto"/>
              <w:ind w:left="113" w:right="113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Riesgo Extremo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87AFC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 xml:space="preserve">Entidad 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D6EFF4B" w14:textId="77777777" w:rsidR="00405BDD" w:rsidRPr="007B7B67" w:rsidRDefault="00405BDD" w:rsidP="00405BDD">
            <w:pPr>
              <w:jc w:val="center"/>
              <w:rPr>
                <w:color w:val="4472C4" w:themeColor="accent1"/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Verificar constantemente los cambios tributarios que puedan afectar la ejecución del contrato</w:t>
            </w:r>
            <w:r w:rsidRPr="007B7B67">
              <w:rPr>
                <w:color w:val="4472C4" w:themeColor="accent1"/>
                <w:sz w:val="10"/>
                <w:szCs w:val="10"/>
              </w:rPr>
              <w:t>.</w:t>
            </w:r>
          </w:p>
          <w:p w14:paraId="0644BB36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5CECDBA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9B71A8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080C11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67BB332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  <w:lang w:eastAsia="es-CO"/>
              </w:rPr>
              <w:t>Riesgo Bajo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2964EF7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B6056B7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  <w:lang w:eastAsia="es-CO"/>
              </w:rPr>
              <w:t>Entidad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9EB5D10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ejecución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55DD33B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 ejecución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B7D3C8D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Conocer los cambios en materia legislativa que impactan el contrato</w:t>
            </w:r>
          </w:p>
        </w:tc>
        <w:tc>
          <w:tcPr>
            <w:tcW w:w="0" w:type="auto"/>
            <w:tcBorders>
              <w:top w:val="single" w:sz="8" w:space="0" w:color="A6A6A6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E88B6F4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Trimestral</w:t>
            </w:r>
          </w:p>
        </w:tc>
      </w:tr>
      <w:tr w:rsidR="00405BDD" w:rsidRPr="007B7B67" w14:paraId="478C2084" w14:textId="77777777" w:rsidTr="00405BDD">
        <w:trPr>
          <w:cantSplit/>
          <w:trHeight w:val="1053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1FCB9F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776435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F01626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 xml:space="preserve">EXTERNO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29CDE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5CE17AD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 xml:space="preserve">Social o Político 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E6F173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val="es-CO" w:eastAsia="es-CO"/>
              </w:rPr>
              <w:t xml:space="preserve">Costos causados por </w:t>
            </w:r>
            <w:r w:rsidRPr="007B7B67">
              <w:rPr>
                <w:sz w:val="10"/>
                <w:szCs w:val="10"/>
                <w:lang w:eastAsia="es-CO"/>
              </w:rPr>
              <w:t xml:space="preserve">paros, huelgas o situaciones </w:t>
            </w:r>
            <w:r w:rsidRPr="007B7B67">
              <w:rPr>
                <w:sz w:val="10"/>
                <w:szCs w:val="10"/>
                <w:lang w:val="es-CO" w:eastAsia="es-CO"/>
              </w:rPr>
              <w:t>de orden público, emergencia sanitaria u otros eventos que impidan el cumplimiento del contrato antes de la entrega final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6D9C0B7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Retraso en la entrega de los bienes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AC30784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704476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A33AB8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B476E72" w14:textId="77777777" w:rsidR="00405BDD" w:rsidRPr="007B7B67" w:rsidRDefault="00405BDD" w:rsidP="00405BDD">
            <w:pPr>
              <w:spacing w:line="256" w:lineRule="auto"/>
              <w:ind w:left="113" w:right="113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 xml:space="preserve">Riesgo medio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E64EB8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 xml:space="preserve">Contratista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0AD356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Ajustar las fechas de entrega (plan de entregas) y y/o revisar la viabilidad de realizar las posibles modificaciones contractuales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FE748B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6DDCEE6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6574AC3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DDBE265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  <w:lang w:eastAsia="es-CO"/>
              </w:rPr>
              <w:t>Riesgo Bajo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7892871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3E1322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 xml:space="preserve">Entidad y Contratista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14E8186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BCBCCB8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4797CEB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Verificar la información en medios de comunicación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BA278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Semanal</w:t>
            </w:r>
          </w:p>
        </w:tc>
      </w:tr>
      <w:tr w:rsidR="00405BDD" w:rsidRPr="007B7B67" w14:paraId="11FE34C2" w14:textId="77777777" w:rsidTr="00405BDD">
        <w:trPr>
          <w:cantSplit/>
          <w:trHeight w:val="1053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5C84F21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0908366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30DB4C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FDDE0A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Planeación, selección, contratación y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E00721D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Económico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226774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 w:eastAsia="es-CO"/>
              </w:rPr>
            </w:pPr>
            <w:r w:rsidRPr="007B7B67">
              <w:rPr>
                <w:bCs/>
                <w:sz w:val="10"/>
                <w:szCs w:val="10"/>
              </w:rPr>
              <w:t>Efectos derivados de la fluctuación de las tasas de cambio: si la tasa de cambio supera el 20% de su valor vigente a la fecha de presentación de oferta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8BB009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Incremento en el costo de los bienes</w:t>
            </w:r>
            <w:r w:rsidRPr="007B7B67">
              <w:rPr>
                <w:sz w:val="10"/>
                <w:szCs w:val="1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911746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DAA351B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5C4296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175DB32" w14:textId="77777777" w:rsidR="00405BDD" w:rsidRPr="007B7B67" w:rsidRDefault="00405BDD" w:rsidP="00405BDD">
            <w:pPr>
              <w:spacing w:line="256" w:lineRule="auto"/>
              <w:ind w:left="113" w:right="113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 xml:space="preserve">RIESGO BAJO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166C12A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INSTITUTO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E0D445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 w:eastAsia="es-CO"/>
              </w:rPr>
            </w:pPr>
            <w:r w:rsidRPr="007B7B67">
              <w:rPr>
                <w:sz w:val="10"/>
                <w:szCs w:val="10"/>
                <w:lang w:val="es-CO" w:eastAsia="es-CO"/>
              </w:rPr>
              <w:t>El instituto debe</w:t>
            </w:r>
          </w:p>
          <w:p w14:paraId="7E03C6D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 w:eastAsia="es-CO"/>
              </w:rPr>
            </w:pPr>
            <w:r w:rsidRPr="007B7B67">
              <w:rPr>
                <w:sz w:val="10"/>
                <w:szCs w:val="10"/>
                <w:lang w:val="es-CO" w:eastAsia="es-CO"/>
              </w:rPr>
              <w:t>asumir la variación</w:t>
            </w:r>
          </w:p>
          <w:p w14:paraId="71F1503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 w:eastAsia="es-CO"/>
              </w:rPr>
            </w:pPr>
            <w:r w:rsidRPr="007B7B67">
              <w:rPr>
                <w:sz w:val="10"/>
                <w:szCs w:val="10"/>
                <w:lang w:val="es-CO" w:eastAsia="es-CO"/>
              </w:rPr>
              <w:t>que supere a partir</w:t>
            </w:r>
          </w:p>
          <w:p w14:paraId="519F743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 w:eastAsia="es-CO"/>
              </w:rPr>
            </w:pPr>
            <w:r w:rsidRPr="007B7B67">
              <w:rPr>
                <w:sz w:val="10"/>
                <w:szCs w:val="10"/>
                <w:lang w:val="es-CO" w:eastAsia="es-CO"/>
              </w:rPr>
              <w:t>del 20%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D3B711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C6FA31B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1D10B91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</w:tcPr>
          <w:p w14:paraId="4BB57B76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RIESGO BAJO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C4E4A2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27F239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</w:p>
          <w:p w14:paraId="52862463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ENTIDAD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</w:tcPr>
          <w:p w14:paraId="7F2EC872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</w:tcPr>
          <w:p w14:paraId="40CCBF7D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9DB04D7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Verificar el porcentaje de la fluctuación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2556B3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Semanal</w:t>
            </w:r>
          </w:p>
        </w:tc>
      </w:tr>
      <w:tr w:rsidR="00405BDD" w:rsidRPr="007B7B67" w14:paraId="70BCA104" w14:textId="77777777" w:rsidTr="00405BDD">
        <w:trPr>
          <w:cantSplit/>
          <w:trHeight w:val="759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03AB6EA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78810F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9FEB08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AC7607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Planeación, selección, contratación y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DCBC5B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Económico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D6DB2B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bCs/>
                <w:sz w:val="10"/>
                <w:szCs w:val="10"/>
              </w:rPr>
              <w:t>Efectos derivados de la fluctuación de las tasas de cambio: si la tasa de cambio no supera el 20% de su valor vigente a la fecha de presentación de oferta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46DBBC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  <w:lang w:eastAsia="es-CO"/>
              </w:rPr>
              <w:t>Incremento en el costo de los bienes</w:t>
            </w:r>
            <w:r w:rsidRPr="007B7B67">
              <w:rPr>
                <w:sz w:val="10"/>
                <w:szCs w:val="1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0CA464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AF691A6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03E32D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D316262" w14:textId="77777777" w:rsidR="00405BDD" w:rsidRPr="007B7B67" w:rsidRDefault="00405BDD" w:rsidP="00405BDD">
            <w:pPr>
              <w:spacing w:line="256" w:lineRule="auto"/>
              <w:ind w:left="113" w:right="113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 xml:space="preserve">RIESGO BAJO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A98223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96679CB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bCs/>
                <w:sz w:val="10"/>
                <w:szCs w:val="10"/>
              </w:rPr>
              <w:t>El contratista deberá asumir el valor diferencial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B5B2F5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434318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15E3F0D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</w:tcPr>
          <w:p w14:paraId="67A59230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RIESGO BAJO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5E62BA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A268FCB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</w:p>
          <w:p w14:paraId="346759E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 xml:space="preserve"> 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</w:tcPr>
          <w:p w14:paraId="7BF1CA9C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</w:tcPr>
          <w:p w14:paraId="05F6C9FF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7AFF0E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Verificar el porcentaje de la fluctuación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3B9FA1A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val="es-CO"/>
              </w:rPr>
            </w:pPr>
            <w:r w:rsidRPr="007B7B67">
              <w:rPr>
                <w:sz w:val="10"/>
                <w:szCs w:val="10"/>
              </w:rPr>
              <w:t>Semanal</w:t>
            </w:r>
          </w:p>
        </w:tc>
      </w:tr>
      <w:tr w:rsidR="00405BDD" w:rsidRPr="007B7B67" w14:paraId="6293801D" w14:textId="77777777" w:rsidTr="00405BDD">
        <w:trPr>
          <w:cantSplit/>
          <w:trHeight w:val="728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F7A140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95F613A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B21E49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E4BF5C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320F3F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  <w:lang w:eastAsia="es-CO"/>
              </w:rPr>
              <w:t>Operacionales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23B28D1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Desabastecimiento de los bienes objeto del suministro por descontinuación, cambio de presentación o interrupción en la fabricación.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299793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Modificación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4CD3CE1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0A5702A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5CCA85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763DEF7" w14:textId="77777777" w:rsidR="00405BDD" w:rsidRPr="007B7B67" w:rsidRDefault="00405BDD" w:rsidP="00405BDD">
            <w:pPr>
              <w:spacing w:line="256" w:lineRule="auto"/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POSIBLE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D6D61C7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84CE40A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El contratista deberá presentar la certificación del fabricante donde indique la descontinuación, interrupción de fabricación o desabastecimiento y deberá informar al supervisor las presentaciones alternativas disponibles que cumplan con las condiciones técnicas requeridas y que puedan ser aceptadas. Se revisará la viabilidad de relaborar un plan de</w:t>
            </w:r>
          </w:p>
          <w:p w14:paraId="08D517D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contingencia en</w:t>
            </w:r>
          </w:p>
          <w:p w14:paraId="71FF920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caso de</w:t>
            </w:r>
          </w:p>
          <w:p w14:paraId="74910B7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presentarse alguna</w:t>
            </w:r>
          </w:p>
          <w:p w14:paraId="7B721C5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de estas</w:t>
            </w:r>
          </w:p>
          <w:p w14:paraId="63B6FBEB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situaciones, el cual</w:t>
            </w:r>
          </w:p>
          <w:p w14:paraId="7DEB4201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permita realizar el</w:t>
            </w:r>
          </w:p>
          <w:p w14:paraId="4550262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objeto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ED5C2CD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99EF143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19A796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E30F528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BAJO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739DFF7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251D7C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8D0C1D8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BA9444D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7AE06BA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 xml:space="preserve">Mantener permanente comunicación entre las partes, revisando alternativas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A44F5B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Trimestral</w:t>
            </w:r>
          </w:p>
        </w:tc>
      </w:tr>
      <w:tr w:rsidR="00405BDD" w:rsidRPr="007B7B67" w14:paraId="1252F8F8" w14:textId="77777777" w:rsidTr="00405BDD">
        <w:trPr>
          <w:cantSplit/>
          <w:trHeight w:val="728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FA6C46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BCA9F61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75129E6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FC1385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29B4EF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Operacional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B32945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Incrementos o tardanzas en los procedimientos de importación debidamente soportados por el contratista.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E7158EB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Retrasos en el cumplimiento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D6D199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D7CB21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3C9FC1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6D809D8" w14:textId="77777777" w:rsidR="00405BDD" w:rsidRPr="007B7B67" w:rsidRDefault="00405BDD" w:rsidP="00405BDD">
            <w:pPr>
              <w:spacing w:line="256" w:lineRule="auto"/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PROBABLE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8FE6BF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 xml:space="preserve">CONTRATISTA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3820F3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El contratista deberá asumir el valor ocasionado y solicitar a la supervisión el ajuste del plan de entregas y revisar la viabilidad de elaborar un plan de</w:t>
            </w:r>
          </w:p>
          <w:p w14:paraId="3F8FB63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contingencia en</w:t>
            </w:r>
          </w:p>
          <w:p w14:paraId="074EE72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caso de</w:t>
            </w:r>
          </w:p>
          <w:p w14:paraId="790778D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presentarse alguna</w:t>
            </w:r>
          </w:p>
          <w:p w14:paraId="2EB3EBF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de estas</w:t>
            </w:r>
          </w:p>
          <w:p w14:paraId="476FE8A6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situaciones, el cual</w:t>
            </w:r>
          </w:p>
          <w:p w14:paraId="2B3D0F8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permita realizar el</w:t>
            </w:r>
          </w:p>
          <w:p w14:paraId="608A9FF6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objeto del contrato.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127975B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6E6429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A9688F4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C10E583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BAJO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F41A982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510AEAD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C0A0381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73551D8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391871D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 xml:space="preserve">Comunicación con el contratista respecto a la ejecución del contrato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0F92D7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 xml:space="preserve">Trimestral </w:t>
            </w:r>
          </w:p>
        </w:tc>
      </w:tr>
      <w:tr w:rsidR="00405BDD" w:rsidRPr="007B7B67" w14:paraId="33C2BED3" w14:textId="77777777" w:rsidTr="00405BDD">
        <w:trPr>
          <w:cantSplit/>
          <w:trHeight w:val="728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425EC6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 xml:space="preserve">7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DEC037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24EAFD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FBCDEB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BB8E5E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Operacional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F57A29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Costos causados por el transporte de bienes robo, ruptura o perdida destrucción y/o deterioro y/o daño de los bienes antes de la entrega final o Retrasos en la entrega de los bienes del objeto contractual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400510A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Retrasos en el cumplimiento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D5CF7C4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299E1EA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47C7AF7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6862EF9" w14:textId="77777777" w:rsidR="00405BDD" w:rsidRPr="007B7B67" w:rsidRDefault="00405BDD" w:rsidP="00405BDD">
            <w:pPr>
              <w:spacing w:line="256" w:lineRule="auto"/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POSIBLE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4C4C6C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C096163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Ajustar las fechas de entrega (plan de entregas) y/o revisar la viabilidad de elaborar un plan de</w:t>
            </w:r>
          </w:p>
          <w:p w14:paraId="5EE9B7D4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contingencia en</w:t>
            </w:r>
          </w:p>
          <w:p w14:paraId="473E27F1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caso de</w:t>
            </w:r>
          </w:p>
          <w:p w14:paraId="368F1FEB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presentarse alguna</w:t>
            </w:r>
          </w:p>
          <w:p w14:paraId="2BC84C4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de estas</w:t>
            </w:r>
          </w:p>
          <w:p w14:paraId="3E22BAF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situaciones, el cual</w:t>
            </w:r>
          </w:p>
          <w:p w14:paraId="556CB0D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permita realizar el</w:t>
            </w:r>
          </w:p>
          <w:p w14:paraId="45C9DB2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sz w:val="10"/>
                <w:szCs w:val="10"/>
                <w:lang w:eastAsia="es-CO"/>
              </w:rPr>
              <w:t>objeto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BE99BAB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C05DEE9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8459126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FDE260F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BAJO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86703B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30542B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BDC4C47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D6720AD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En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85D615D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Mantener permanente comunicación entre las partes, revisando alternativas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16D28CA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Trimestral</w:t>
            </w:r>
          </w:p>
        </w:tc>
      </w:tr>
      <w:tr w:rsidR="00405BDD" w:rsidRPr="007B7B67" w14:paraId="794971F5" w14:textId="77777777" w:rsidTr="00405BDD">
        <w:trPr>
          <w:cantSplit/>
          <w:trHeight w:val="728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11F7EA4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04A393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A80B79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70FC47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Selección y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2F0F473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 xml:space="preserve">Económico 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0DEDD36" w14:textId="77777777" w:rsidR="00405BDD" w:rsidRPr="007B7B67" w:rsidRDefault="00405BDD" w:rsidP="00405BDD">
            <w:pPr>
              <w:pStyle w:val="Sinespaciad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B7B67">
              <w:rPr>
                <w:rFonts w:ascii="Arial" w:hAnsi="Arial" w:cs="Arial"/>
                <w:color w:val="000000" w:themeColor="text1"/>
                <w:sz w:val="10"/>
                <w:szCs w:val="10"/>
              </w:rPr>
              <w:t>Errores en la proyección de la propuesta</w:t>
            </w:r>
          </w:p>
          <w:p w14:paraId="20D916CB" w14:textId="77777777" w:rsidR="00405BDD" w:rsidRPr="007B7B67" w:rsidRDefault="00405BDD" w:rsidP="00405BDD">
            <w:pPr>
              <w:pStyle w:val="Sinespaciad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B7B67">
              <w:rPr>
                <w:rFonts w:ascii="Arial" w:hAnsi="Arial" w:cs="Arial"/>
                <w:color w:val="000000" w:themeColor="text1"/>
                <w:sz w:val="10"/>
                <w:szCs w:val="10"/>
              </w:rPr>
              <w:t>económica por parte del proponente que</w:t>
            </w:r>
          </w:p>
          <w:p w14:paraId="434C29BC" w14:textId="77777777" w:rsidR="00405BDD" w:rsidRPr="007B7B67" w:rsidRDefault="00405BDD" w:rsidP="00405BDD">
            <w:pPr>
              <w:pStyle w:val="Sinespaciad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B7B67">
              <w:rPr>
                <w:rFonts w:ascii="Arial" w:hAnsi="Arial" w:cs="Arial"/>
                <w:color w:val="000000" w:themeColor="text1"/>
                <w:sz w:val="10"/>
                <w:szCs w:val="10"/>
              </w:rPr>
              <w:t>conlleven a pérdidas o baja utilidad en la</w:t>
            </w:r>
          </w:p>
          <w:p w14:paraId="5BE9EFC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</w:rPr>
              <w:t>ejecución del contrato.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8A0A75F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</w:rPr>
              <w:t>Pérdidas económicas para el contratista.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0641A794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bCs/>
                <w:color w:val="000000" w:themeColor="text1"/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1FC697DC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bCs/>
                <w:color w:val="000000" w:themeColor="text1"/>
                <w:sz w:val="10"/>
                <w:szCs w:val="1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20BC8427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bCs/>
                <w:color w:val="000000" w:themeColor="text1"/>
                <w:sz w:val="10"/>
                <w:szCs w:val="1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B268C9A" w14:textId="77777777" w:rsidR="00405BDD" w:rsidRPr="007B7B67" w:rsidRDefault="00405BDD" w:rsidP="00405BDD">
            <w:pPr>
              <w:spacing w:line="256" w:lineRule="auto"/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bCs/>
                <w:color w:val="000000" w:themeColor="text1"/>
                <w:sz w:val="10"/>
                <w:szCs w:val="10"/>
              </w:rPr>
              <w:t>Riesgo Medio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0ECF83E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  <w:lang w:val="es-CO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6DFC259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  <w:lang w:eastAsia="es-CO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El contratista deberá asumir la diferencia del valor ocasionado por el error en la proyección de su propuesta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7D3AB4C5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5035DC4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vAlign w:val="center"/>
          </w:tcPr>
          <w:p w14:paraId="3D50939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73AF51A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Riesgo Medio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</w:tcPr>
          <w:p w14:paraId="0BD9B9D8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</w:tcPr>
          <w:p w14:paraId="3ABB4D5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Una vez se presente el riesgo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E91D898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Selección y ejecución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C2F1396" w14:textId="77777777" w:rsidR="00405BDD" w:rsidRPr="007B7B67" w:rsidRDefault="00405BDD" w:rsidP="00405BDD">
            <w:pPr>
              <w:ind w:left="113" w:right="113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>El contratista debe prever las diferentes variables que pueden impactar el valor de cada uno de los ítems al momento de presentar su oferta económica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50F4F90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color w:val="000000" w:themeColor="text1"/>
                <w:sz w:val="10"/>
                <w:szCs w:val="10"/>
                <w:lang w:eastAsia="es-CO"/>
              </w:rPr>
              <w:t xml:space="preserve">Permanente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76C1AB6" w14:textId="77777777" w:rsidR="00405BDD" w:rsidRPr="007B7B67" w:rsidRDefault="00405BDD" w:rsidP="00405BDD">
            <w:pPr>
              <w:spacing w:line="256" w:lineRule="auto"/>
              <w:jc w:val="center"/>
              <w:rPr>
                <w:sz w:val="10"/>
                <w:szCs w:val="10"/>
              </w:rPr>
            </w:pPr>
            <w:r w:rsidRPr="007B7B67">
              <w:rPr>
                <w:sz w:val="10"/>
                <w:szCs w:val="10"/>
              </w:rPr>
              <w:t>Semanal</w:t>
            </w:r>
          </w:p>
        </w:tc>
      </w:tr>
    </w:tbl>
    <w:p w14:paraId="5B6EBBE3" w14:textId="77777777" w:rsidR="006E3235" w:rsidRPr="00D24713" w:rsidRDefault="006E3235" w:rsidP="006E3235">
      <w:pPr>
        <w:rPr>
          <w:b/>
          <w:sz w:val="20"/>
          <w:szCs w:val="20"/>
          <w:lang w:val="es-MX"/>
        </w:rPr>
      </w:pPr>
    </w:p>
    <w:p w14:paraId="422ADA0B" w14:textId="77777777" w:rsidR="006E3235" w:rsidRPr="00D24713" w:rsidRDefault="006E3235" w:rsidP="006E3235">
      <w:pPr>
        <w:ind w:left="495" w:hanging="495"/>
        <w:jc w:val="center"/>
        <w:rPr>
          <w:b/>
          <w:sz w:val="16"/>
          <w:szCs w:val="16"/>
          <w:lang w:val="es-MX"/>
        </w:rPr>
      </w:pPr>
      <w:r w:rsidRPr="00D24713">
        <w:rPr>
          <w:b/>
          <w:sz w:val="16"/>
          <w:szCs w:val="16"/>
          <w:lang w:val="es-MX"/>
        </w:rPr>
        <w:t>CATEGORÍA DEL RIESGO</w:t>
      </w:r>
    </w:p>
    <w:p w14:paraId="00FBB07E" w14:textId="77777777" w:rsidR="006E3235" w:rsidRPr="00D24713" w:rsidRDefault="006E3235" w:rsidP="006E3235">
      <w:pPr>
        <w:ind w:left="495" w:hanging="495"/>
        <w:jc w:val="center"/>
        <w:rPr>
          <w:b/>
          <w:sz w:val="16"/>
          <w:szCs w:val="16"/>
          <w:lang w:val="es-MX"/>
        </w:rPr>
      </w:pPr>
    </w:p>
    <w:tbl>
      <w:tblPr>
        <w:tblStyle w:val="NormalTable1"/>
        <w:tblpPr w:leftFromText="141" w:rightFromText="141" w:vertAnchor="text" w:horzAnchor="margin" w:tblpXSpec="center" w:tblpYSpec="center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9"/>
        <w:gridCol w:w="2595"/>
      </w:tblGrid>
      <w:tr w:rsidR="006E3235" w:rsidRPr="00D24713" w14:paraId="5E0B4C98" w14:textId="77777777" w:rsidTr="00CA0F32">
        <w:trPr>
          <w:trHeight w:val="234"/>
        </w:trPr>
        <w:tc>
          <w:tcPr>
            <w:tcW w:w="2999" w:type="dxa"/>
          </w:tcPr>
          <w:p w14:paraId="52AE72BE" w14:textId="77777777" w:rsidR="006E3235" w:rsidRPr="00D24713" w:rsidRDefault="006E3235" w:rsidP="00CA0F32">
            <w:pPr>
              <w:pStyle w:val="TableParagraph"/>
              <w:spacing w:before="8" w:line="206" w:lineRule="exact"/>
              <w:ind w:left="292" w:right="28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VALORACIÓN</w:t>
            </w:r>
            <w:r w:rsidRPr="00D24713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D24713">
              <w:rPr>
                <w:b/>
                <w:sz w:val="16"/>
                <w:szCs w:val="16"/>
              </w:rPr>
              <w:t>DEL</w:t>
            </w:r>
            <w:r w:rsidRPr="00D24713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b/>
                <w:sz w:val="16"/>
                <w:szCs w:val="16"/>
              </w:rPr>
              <w:t>RIESGO</w:t>
            </w:r>
          </w:p>
        </w:tc>
        <w:tc>
          <w:tcPr>
            <w:tcW w:w="2595" w:type="dxa"/>
          </w:tcPr>
          <w:p w14:paraId="0974B9DF" w14:textId="77777777" w:rsidR="006E3235" w:rsidRPr="00D24713" w:rsidRDefault="006E3235" w:rsidP="00CA0F32">
            <w:pPr>
              <w:pStyle w:val="TableParagraph"/>
              <w:spacing w:before="8" w:line="206" w:lineRule="exact"/>
              <w:ind w:left="635" w:right="630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CATEGORÍA</w:t>
            </w:r>
          </w:p>
        </w:tc>
      </w:tr>
      <w:tr w:rsidR="006E3235" w:rsidRPr="00D24713" w14:paraId="0239B277" w14:textId="77777777" w:rsidTr="00CA0F32">
        <w:trPr>
          <w:trHeight w:val="208"/>
        </w:trPr>
        <w:tc>
          <w:tcPr>
            <w:tcW w:w="2999" w:type="dxa"/>
            <w:shd w:val="clear" w:color="auto" w:fill="FF0000"/>
          </w:tcPr>
          <w:p w14:paraId="72863FFA" w14:textId="77777777" w:rsidR="006E3235" w:rsidRPr="00D24713" w:rsidRDefault="006E3235" w:rsidP="00CA0F32">
            <w:pPr>
              <w:pStyle w:val="TableParagraph"/>
              <w:spacing w:line="188" w:lineRule="exact"/>
              <w:ind w:left="292" w:right="232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8,</w:t>
            </w:r>
            <w:r w:rsidRPr="00D24713">
              <w:rPr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9 y</w:t>
            </w:r>
            <w:r w:rsidRPr="00D24713">
              <w:rPr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10</w:t>
            </w:r>
          </w:p>
        </w:tc>
        <w:tc>
          <w:tcPr>
            <w:tcW w:w="2595" w:type="dxa"/>
          </w:tcPr>
          <w:p w14:paraId="23515514" w14:textId="77777777" w:rsidR="006E3235" w:rsidRPr="00D24713" w:rsidRDefault="006E3235" w:rsidP="00CA0F32">
            <w:pPr>
              <w:pStyle w:val="TableParagraph"/>
              <w:spacing w:line="188" w:lineRule="exact"/>
              <w:ind w:left="635" w:right="631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Riesgo</w:t>
            </w:r>
            <w:r w:rsidRPr="00D24713">
              <w:rPr>
                <w:spacing w:val="-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Extremo</w:t>
            </w:r>
          </w:p>
        </w:tc>
      </w:tr>
      <w:tr w:rsidR="006E3235" w:rsidRPr="00D24713" w14:paraId="528C1873" w14:textId="77777777" w:rsidTr="00CA0F32">
        <w:trPr>
          <w:trHeight w:val="205"/>
        </w:trPr>
        <w:tc>
          <w:tcPr>
            <w:tcW w:w="2999" w:type="dxa"/>
            <w:shd w:val="clear" w:color="auto" w:fill="FFC000"/>
          </w:tcPr>
          <w:p w14:paraId="7A803CAB" w14:textId="77777777" w:rsidR="006E3235" w:rsidRPr="00D24713" w:rsidRDefault="006E3235" w:rsidP="00CA0F32">
            <w:pPr>
              <w:pStyle w:val="TableParagraph"/>
              <w:spacing w:line="186" w:lineRule="exact"/>
              <w:ind w:left="292" w:right="284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6</w:t>
            </w:r>
            <w:r w:rsidRPr="00D24713">
              <w:rPr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y</w:t>
            </w:r>
            <w:r w:rsidRPr="00D24713">
              <w:rPr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7</w:t>
            </w:r>
          </w:p>
        </w:tc>
        <w:tc>
          <w:tcPr>
            <w:tcW w:w="2595" w:type="dxa"/>
          </w:tcPr>
          <w:p w14:paraId="24A46A3B" w14:textId="77777777" w:rsidR="006E3235" w:rsidRPr="00D24713" w:rsidRDefault="006E3235" w:rsidP="00CA0F32">
            <w:pPr>
              <w:pStyle w:val="TableParagraph"/>
              <w:spacing w:line="186" w:lineRule="exact"/>
              <w:ind w:left="635" w:right="629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Riesgo Alto</w:t>
            </w:r>
          </w:p>
        </w:tc>
      </w:tr>
      <w:tr w:rsidR="006E3235" w:rsidRPr="00D24713" w14:paraId="68F2C360" w14:textId="77777777" w:rsidTr="00CA0F32">
        <w:trPr>
          <w:trHeight w:val="208"/>
        </w:trPr>
        <w:tc>
          <w:tcPr>
            <w:tcW w:w="2999" w:type="dxa"/>
            <w:shd w:val="clear" w:color="auto" w:fill="FFFF00"/>
          </w:tcPr>
          <w:p w14:paraId="6392C466" w14:textId="77777777" w:rsidR="006E3235" w:rsidRPr="00D24713" w:rsidRDefault="006E3235" w:rsidP="00CA0F32">
            <w:pPr>
              <w:pStyle w:val="TableParagraph"/>
              <w:spacing w:line="188" w:lineRule="exact"/>
              <w:ind w:left="6"/>
              <w:jc w:val="center"/>
              <w:rPr>
                <w:sz w:val="16"/>
                <w:szCs w:val="16"/>
              </w:rPr>
            </w:pPr>
            <w:r w:rsidRPr="00D24713">
              <w:rPr>
                <w:w w:val="99"/>
                <w:sz w:val="16"/>
                <w:szCs w:val="16"/>
              </w:rPr>
              <w:t>5</w:t>
            </w:r>
          </w:p>
        </w:tc>
        <w:tc>
          <w:tcPr>
            <w:tcW w:w="2595" w:type="dxa"/>
          </w:tcPr>
          <w:p w14:paraId="108567FB" w14:textId="77777777" w:rsidR="006E3235" w:rsidRPr="00D24713" w:rsidRDefault="006E3235" w:rsidP="00CA0F32">
            <w:pPr>
              <w:pStyle w:val="TableParagraph"/>
              <w:spacing w:line="188" w:lineRule="exact"/>
              <w:ind w:left="635" w:right="629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Riesgo</w:t>
            </w:r>
            <w:r w:rsidRPr="00D24713">
              <w:rPr>
                <w:spacing w:val="-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Medio</w:t>
            </w:r>
          </w:p>
        </w:tc>
      </w:tr>
      <w:tr w:rsidR="006E3235" w:rsidRPr="00D24713" w14:paraId="718632C8" w14:textId="77777777" w:rsidTr="00CA0F32">
        <w:trPr>
          <w:trHeight w:val="205"/>
        </w:trPr>
        <w:tc>
          <w:tcPr>
            <w:tcW w:w="2999" w:type="dxa"/>
            <w:shd w:val="clear" w:color="auto" w:fill="70AD47" w:themeFill="accent6"/>
          </w:tcPr>
          <w:p w14:paraId="443E26BF" w14:textId="77777777" w:rsidR="006E3235" w:rsidRPr="00D24713" w:rsidRDefault="006E3235" w:rsidP="00CA0F32">
            <w:pPr>
              <w:pStyle w:val="TableParagraph"/>
              <w:spacing w:line="186" w:lineRule="exact"/>
              <w:ind w:left="292" w:right="285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2,</w:t>
            </w:r>
            <w:r w:rsidRPr="00D24713">
              <w:rPr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3 y</w:t>
            </w:r>
            <w:r w:rsidRPr="00D24713">
              <w:rPr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4</w:t>
            </w:r>
          </w:p>
        </w:tc>
        <w:tc>
          <w:tcPr>
            <w:tcW w:w="2595" w:type="dxa"/>
          </w:tcPr>
          <w:p w14:paraId="1F61444E" w14:textId="77777777" w:rsidR="006E3235" w:rsidRPr="00D24713" w:rsidRDefault="006E3235" w:rsidP="00CA0F32">
            <w:pPr>
              <w:pStyle w:val="TableParagraph"/>
              <w:spacing w:line="186" w:lineRule="exact"/>
              <w:ind w:left="635" w:right="629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Riesgo</w:t>
            </w:r>
            <w:r w:rsidRPr="00D24713">
              <w:rPr>
                <w:spacing w:val="-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Bajo</w:t>
            </w:r>
          </w:p>
        </w:tc>
      </w:tr>
    </w:tbl>
    <w:p w14:paraId="445729AD" w14:textId="77777777" w:rsidR="006E3235" w:rsidRPr="00D24713" w:rsidRDefault="006E3235" w:rsidP="006E3235">
      <w:pPr>
        <w:ind w:left="495" w:hanging="495"/>
        <w:jc w:val="center"/>
        <w:rPr>
          <w:b/>
          <w:sz w:val="16"/>
          <w:szCs w:val="16"/>
          <w:lang w:val="es-MX"/>
        </w:rPr>
      </w:pPr>
    </w:p>
    <w:p w14:paraId="5EE6B7F9" w14:textId="77777777" w:rsidR="006E3235" w:rsidRPr="00D24713" w:rsidRDefault="006E3235" w:rsidP="006E3235">
      <w:pPr>
        <w:ind w:left="495" w:hanging="495"/>
        <w:jc w:val="center"/>
        <w:rPr>
          <w:b/>
          <w:sz w:val="16"/>
          <w:szCs w:val="16"/>
          <w:lang w:val="es-MX"/>
        </w:rPr>
      </w:pPr>
    </w:p>
    <w:p w14:paraId="542CBB66" w14:textId="77777777" w:rsidR="006E3235" w:rsidRPr="00D24713" w:rsidRDefault="006E3235" w:rsidP="006E3235">
      <w:pPr>
        <w:ind w:left="495" w:hanging="495"/>
        <w:jc w:val="center"/>
        <w:rPr>
          <w:b/>
          <w:sz w:val="16"/>
          <w:szCs w:val="16"/>
          <w:lang w:val="es-MX"/>
        </w:rPr>
      </w:pPr>
    </w:p>
    <w:p w14:paraId="531E2021" w14:textId="77777777" w:rsidR="006E3235" w:rsidRPr="00D24713" w:rsidRDefault="006E3235" w:rsidP="006E3235">
      <w:pPr>
        <w:jc w:val="center"/>
        <w:rPr>
          <w:b/>
          <w:sz w:val="16"/>
          <w:szCs w:val="16"/>
          <w:lang w:val="es-MX"/>
        </w:rPr>
      </w:pPr>
    </w:p>
    <w:p w14:paraId="45C3774B" w14:textId="77777777" w:rsidR="006E3235" w:rsidRPr="00D24713" w:rsidRDefault="006E3235" w:rsidP="006E3235">
      <w:pPr>
        <w:pStyle w:val="Textocomentario"/>
        <w:rPr>
          <w:rFonts w:cs="Arial"/>
          <w:b/>
          <w:sz w:val="16"/>
          <w:szCs w:val="16"/>
        </w:rPr>
      </w:pPr>
    </w:p>
    <w:p w14:paraId="76C441E6" w14:textId="77777777" w:rsidR="006E3235" w:rsidRPr="00D24713" w:rsidRDefault="006E3235" w:rsidP="006E3235">
      <w:pPr>
        <w:pStyle w:val="Textocomentario"/>
        <w:jc w:val="center"/>
        <w:rPr>
          <w:rFonts w:cs="Arial"/>
          <w:b/>
          <w:sz w:val="16"/>
          <w:szCs w:val="16"/>
        </w:rPr>
      </w:pPr>
    </w:p>
    <w:p w14:paraId="62210399" w14:textId="77777777" w:rsidR="006E3235" w:rsidRPr="00D24713" w:rsidRDefault="006E3235" w:rsidP="006E3235">
      <w:pPr>
        <w:pStyle w:val="Textocomentario"/>
        <w:jc w:val="center"/>
        <w:rPr>
          <w:rFonts w:cs="Arial"/>
          <w:b/>
          <w:sz w:val="16"/>
          <w:szCs w:val="16"/>
        </w:rPr>
      </w:pPr>
    </w:p>
    <w:p w14:paraId="2793E5EA" w14:textId="77777777" w:rsidR="006E3235" w:rsidRPr="00D24713" w:rsidRDefault="006E3235" w:rsidP="006E3235">
      <w:pPr>
        <w:pStyle w:val="Textocomentario"/>
        <w:jc w:val="center"/>
        <w:rPr>
          <w:rFonts w:cs="Arial"/>
          <w:b/>
          <w:sz w:val="16"/>
          <w:szCs w:val="16"/>
        </w:rPr>
      </w:pPr>
      <w:r w:rsidRPr="00D24713">
        <w:rPr>
          <w:rFonts w:cs="Arial"/>
          <w:b/>
          <w:sz w:val="16"/>
          <w:szCs w:val="16"/>
        </w:rPr>
        <w:t>PROBABILIDAD DEL RIESGO</w:t>
      </w:r>
    </w:p>
    <w:p w14:paraId="6FE819F9" w14:textId="77777777" w:rsidR="006E3235" w:rsidRPr="00D24713" w:rsidRDefault="006E3235" w:rsidP="006E3235">
      <w:pPr>
        <w:pStyle w:val="Textocomentario"/>
        <w:jc w:val="center"/>
        <w:rPr>
          <w:rFonts w:cs="Arial"/>
          <w:b/>
          <w:sz w:val="16"/>
          <w:szCs w:val="16"/>
        </w:rPr>
      </w:pPr>
    </w:p>
    <w:tbl>
      <w:tblPr>
        <w:tblW w:w="0" w:type="auto"/>
        <w:jc w:val="center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5117"/>
        <w:gridCol w:w="1426"/>
      </w:tblGrid>
      <w:tr w:rsidR="006E3235" w:rsidRPr="00D24713" w14:paraId="6838BB86" w14:textId="77777777" w:rsidTr="00CA0F32">
        <w:trPr>
          <w:trHeight w:val="146"/>
          <w:jc w:val="center"/>
        </w:trPr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3948BD" w14:textId="77777777" w:rsidR="006E3235" w:rsidRPr="00D24713" w:rsidRDefault="006E3235" w:rsidP="00CA0F3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480F" w14:textId="77777777" w:rsidR="006E3235" w:rsidRPr="00D24713" w:rsidRDefault="006E3235" w:rsidP="00CA0F32">
            <w:pPr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CATEGORIA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59A4" w14:textId="77777777" w:rsidR="006E3235" w:rsidRPr="00D24713" w:rsidRDefault="006E3235" w:rsidP="00CA0F32">
            <w:pPr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VALORACIÓN</w:t>
            </w:r>
          </w:p>
        </w:tc>
      </w:tr>
      <w:tr w:rsidR="006E3235" w:rsidRPr="00D24713" w14:paraId="35F6AF1B" w14:textId="77777777" w:rsidTr="00CA0F32">
        <w:trPr>
          <w:cantSplit/>
          <w:trHeight w:val="120"/>
          <w:jc w:val="center"/>
        </w:trPr>
        <w:tc>
          <w:tcPr>
            <w:tcW w:w="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7EE070" w14:textId="77777777" w:rsidR="006E3235" w:rsidRPr="00D24713" w:rsidRDefault="006E3235" w:rsidP="00CA0F3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PROBABILIDAD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23F3" w14:textId="77777777" w:rsidR="006E3235" w:rsidRPr="00D24713" w:rsidRDefault="006E3235" w:rsidP="00CA0F32">
            <w:pPr>
              <w:jc w:val="center"/>
              <w:rPr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 xml:space="preserve">Raro </w:t>
            </w:r>
            <w:r w:rsidRPr="00D24713">
              <w:rPr>
                <w:sz w:val="16"/>
                <w:szCs w:val="16"/>
              </w:rPr>
              <w:t>(Puede ocurrir excepcionalmente)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CD09" w14:textId="77777777" w:rsidR="006E3235" w:rsidRPr="00D24713" w:rsidRDefault="006E3235" w:rsidP="00CA0F32">
            <w:pPr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1</w:t>
            </w:r>
          </w:p>
        </w:tc>
      </w:tr>
      <w:tr w:rsidR="006E3235" w:rsidRPr="00D24713" w14:paraId="2897BC52" w14:textId="77777777" w:rsidTr="00CA0F32">
        <w:trPr>
          <w:cantSplit/>
          <w:trHeight w:val="136"/>
          <w:jc w:val="center"/>
        </w:trPr>
        <w:tc>
          <w:tcPr>
            <w:tcW w:w="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7AAB" w14:textId="77777777" w:rsidR="006E3235" w:rsidRPr="00D24713" w:rsidRDefault="006E3235" w:rsidP="00CA0F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E67D" w14:textId="77777777" w:rsidR="006E3235" w:rsidRPr="00D24713" w:rsidRDefault="006E3235" w:rsidP="00CA0F32">
            <w:pPr>
              <w:jc w:val="center"/>
              <w:rPr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 xml:space="preserve">Improbable </w:t>
            </w:r>
            <w:r w:rsidRPr="00D24713">
              <w:rPr>
                <w:sz w:val="16"/>
                <w:szCs w:val="16"/>
              </w:rPr>
              <w:t>(Puede ocurrir ocasionalmente)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0042" w14:textId="77777777" w:rsidR="006E3235" w:rsidRPr="00D24713" w:rsidRDefault="006E3235" w:rsidP="00CA0F32">
            <w:pPr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2</w:t>
            </w:r>
          </w:p>
        </w:tc>
      </w:tr>
      <w:tr w:rsidR="006E3235" w:rsidRPr="00D24713" w14:paraId="004078F9" w14:textId="77777777" w:rsidTr="00CA0F32">
        <w:trPr>
          <w:cantSplit/>
          <w:trHeight w:val="138"/>
          <w:jc w:val="center"/>
        </w:trPr>
        <w:tc>
          <w:tcPr>
            <w:tcW w:w="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5AA6" w14:textId="77777777" w:rsidR="006E3235" w:rsidRPr="00D24713" w:rsidRDefault="006E3235" w:rsidP="00CA0F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695F" w14:textId="77777777" w:rsidR="006E3235" w:rsidRPr="00D24713" w:rsidRDefault="006E3235" w:rsidP="00CA0F32">
            <w:pPr>
              <w:jc w:val="center"/>
              <w:rPr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 xml:space="preserve">Posible </w:t>
            </w:r>
            <w:r w:rsidRPr="00D24713">
              <w:rPr>
                <w:sz w:val="16"/>
                <w:szCs w:val="16"/>
              </w:rPr>
              <w:t>(Puede ocurrir en cualquier momento futuro)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3DE7" w14:textId="77777777" w:rsidR="006E3235" w:rsidRPr="00D24713" w:rsidRDefault="006E3235" w:rsidP="00CA0F32">
            <w:pPr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3</w:t>
            </w:r>
          </w:p>
        </w:tc>
      </w:tr>
      <w:tr w:rsidR="006E3235" w:rsidRPr="00D24713" w14:paraId="418EC950" w14:textId="77777777" w:rsidTr="00CA0F32">
        <w:trPr>
          <w:cantSplit/>
          <w:trHeight w:val="127"/>
          <w:jc w:val="center"/>
        </w:trPr>
        <w:tc>
          <w:tcPr>
            <w:tcW w:w="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DA8D2" w14:textId="77777777" w:rsidR="006E3235" w:rsidRPr="00D24713" w:rsidRDefault="006E3235" w:rsidP="00CA0F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25B41" w14:textId="77777777" w:rsidR="006E3235" w:rsidRPr="00D24713" w:rsidRDefault="006E3235" w:rsidP="00CA0F32">
            <w:pPr>
              <w:jc w:val="center"/>
              <w:rPr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 xml:space="preserve">Probable </w:t>
            </w:r>
            <w:r w:rsidRPr="00D24713">
              <w:rPr>
                <w:sz w:val="16"/>
                <w:szCs w:val="16"/>
              </w:rPr>
              <w:t>(Probablemente va a ocurrir)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A21C" w14:textId="77777777" w:rsidR="006E3235" w:rsidRPr="00D24713" w:rsidRDefault="006E3235" w:rsidP="00CA0F32">
            <w:pPr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4</w:t>
            </w:r>
          </w:p>
        </w:tc>
      </w:tr>
      <w:tr w:rsidR="006E3235" w:rsidRPr="00D24713" w14:paraId="43C715E6" w14:textId="77777777" w:rsidTr="00CA0F32">
        <w:trPr>
          <w:cantSplit/>
          <w:trHeight w:val="128"/>
          <w:jc w:val="center"/>
        </w:trPr>
        <w:tc>
          <w:tcPr>
            <w:tcW w:w="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DE44C" w14:textId="77777777" w:rsidR="006E3235" w:rsidRPr="00D24713" w:rsidRDefault="006E3235" w:rsidP="00CA0F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F01A" w14:textId="77777777" w:rsidR="006E3235" w:rsidRPr="00D24713" w:rsidRDefault="006E3235" w:rsidP="00CA0F32">
            <w:pPr>
              <w:jc w:val="center"/>
              <w:rPr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 xml:space="preserve">Casi Cierto </w:t>
            </w:r>
            <w:r w:rsidRPr="00D24713">
              <w:rPr>
                <w:sz w:val="16"/>
                <w:szCs w:val="16"/>
              </w:rPr>
              <w:t>(Ocurre en la mayoría de circunstancias)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1401" w14:textId="77777777" w:rsidR="006E3235" w:rsidRPr="00D24713" w:rsidRDefault="006E3235" w:rsidP="00CA0F32">
            <w:pPr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5</w:t>
            </w:r>
          </w:p>
        </w:tc>
      </w:tr>
    </w:tbl>
    <w:p w14:paraId="0EB4AD69" w14:textId="0EA77C64" w:rsidR="006E3235" w:rsidRDefault="006E3235" w:rsidP="00B72433">
      <w:pPr>
        <w:autoSpaceDE w:val="0"/>
        <w:autoSpaceDN w:val="0"/>
        <w:adjustRightInd w:val="0"/>
        <w:ind w:right="-31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3B354B89" w14:textId="77777777" w:rsidR="006E3235" w:rsidRPr="00D24713" w:rsidRDefault="006E3235" w:rsidP="006E3235">
      <w:pPr>
        <w:ind w:left="495" w:hanging="495"/>
        <w:jc w:val="center"/>
        <w:rPr>
          <w:b/>
          <w:sz w:val="16"/>
          <w:szCs w:val="16"/>
          <w:lang w:val="es-MX"/>
        </w:rPr>
      </w:pPr>
      <w:r w:rsidRPr="00D24713">
        <w:rPr>
          <w:b/>
          <w:sz w:val="16"/>
          <w:szCs w:val="16"/>
          <w:lang w:val="es-MX"/>
        </w:rPr>
        <w:t>VALORACIÓN DEL RIESGO</w:t>
      </w:r>
    </w:p>
    <w:p w14:paraId="069F9FCA" w14:textId="77777777" w:rsidR="006E3235" w:rsidRPr="00D24713" w:rsidRDefault="006E3235" w:rsidP="006E3235">
      <w:pPr>
        <w:ind w:left="495" w:hanging="495"/>
        <w:jc w:val="center"/>
        <w:rPr>
          <w:b/>
          <w:sz w:val="16"/>
          <w:szCs w:val="16"/>
          <w:lang w:val="es-MX"/>
        </w:rPr>
      </w:pPr>
    </w:p>
    <w:tbl>
      <w:tblPr>
        <w:tblStyle w:val="NormalTable1"/>
        <w:tblpPr w:leftFromText="141" w:rightFromText="141" w:vertAnchor="text" w:horzAnchor="margin" w:tblpXSpec="center" w:tblpY="-55"/>
        <w:tblOverlap w:val="never"/>
        <w:tblW w:w="104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0"/>
        <w:gridCol w:w="909"/>
        <w:gridCol w:w="1226"/>
        <w:gridCol w:w="1717"/>
        <w:gridCol w:w="1701"/>
        <w:gridCol w:w="1901"/>
        <w:gridCol w:w="1845"/>
      </w:tblGrid>
      <w:tr w:rsidR="006E3235" w:rsidRPr="00D24713" w14:paraId="7ADBF0FF" w14:textId="77777777" w:rsidTr="00CA0F32">
        <w:trPr>
          <w:trHeight w:val="132"/>
        </w:trPr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C1B3C4" w14:textId="77777777" w:rsidR="006E3235" w:rsidRPr="00D24713" w:rsidRDefault="006E3235" w:rsidP="00CA0F32">
            <w:pPr>
              <w:pStyle w:val="TableParagraph"/>
              <w:spacing w:line="186" w:lineRule="exact"/>
              <w:ind w:left="708" w:right="4445" w:hanging="7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4691" w14:textId="77777777" w:rsidR="006E3235" w:rsidRPr="00D24713" w:rsidRDefault="006E3235" w:rsidP="00CA0F32">
            <w:pPr>
              <w:pStyle w:val="TableParagraph"/>
              <w:spacing w:line="186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IMPACTO</w:t>
            </w:r>
          </w:p>
          <w:p w14:paraId="3911CC6B" w14:textId="77777777" w:rsidR="006E3235" w:rsidRPr="00D24713" w:rsidRDefault="006E3235" w:rsidP="00CA0F32">
            <w:pPr>
              <w:pStyle w:val="TableParagraph"/>
              <w:spacing w:line="186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</w:p>
        </w:tc>
      </w:tr>
      <w:tr w:rsidR="006E3235" w:rsidRPr="00D24713" w14:paraId="0683AEC7" w14:textId="77777777" w:rsidTr="00CA0F32">
        <w:trPr>
          <w:trHeight w:val="503"/>
        </w:trPr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B95574" w14:textId="77777777" w:rsidR="006E3235" w:rsidRPr="00D24713" w:rsidRDefault="006E3235" w:rsidP="00CA0F32">
            <w:pPr>
              <w:pStyle w:val="TableParagraph"/>
              <w:ind w:left="708" w:hanging="708"/>
              <w:jc w:val="center"/>
              <w:rPr>
                <w:sz w:val="16"/>
                <w:szCs w:val="16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035DA" w14:textId="77777777" w:rsidR="006E3235" w:rsidRPr="00D24713" w:rsidRDefault="006E3235" w:rsidP="00CA0F32">
            <w:pPr>
              <w:pStyle w:val="TableParagraph"/>
              <w:ind w:left="-2" w:firstLine="2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Calificación Cualitativa</w:t>
            </w:r>
          </w:p>
        </w:tc>
        <w:tc>
          <w:tcPr>
            <w:tcW w:w="1226" w:type="dxa"/>
            <w:tcBorders>
              <w:left w:val="single" w:sz="4" w:space="0" w:color="auto"/>
            </w:tcBorders>
            <w:vAlign w:val="center"/>
          </w:tcPr>
          <w:p w14:paraId="37EEEFEC" w14:textId="77777777" w:rsidR="006E3235" w:rsidRPr="00D24713" w:rsidRDefault="006E3235" w:rsidP="00CA0F32">
            <w:pPr>
              <w:pStyle w:val="TableParagraph"/>
              <w:ind w:right="166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Obstruye la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ejecución del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contrato de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manera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intrascendente</w:t>
            </w:r>
          </w:p>
        </w:tc>
        <w:tc>
          <w:tcPr>
            <w:tcW w:w="1717" w:type="dxa"/>
            <w:vAlign w:val="center"/>
          </w:tcPr>
          <w:p w14:paraId="6476F0CC" w14:textId="77777777" w:rsidR="006E3235" w:rsidRPr="00D24713" w:rsidRDefault="006E3235" w:rsidP="00CA0F32">
            <w:pPr>
              <w:pStyle w:val="TableParagraph"/>
              <w:ind w:right="128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Dificulta la ejecución</w:t>
            </w:r>
            <w:r w:rsidRPr="00D24713">
              <w:rPr>
                <w:spacing w:val="-4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del contrato de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manera</w:t>
            </w:r>
            <w:r w:rsidRPr="00D24713">
              <w:rPr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 xml:space="preserve">baja. </w:t>
            </w:r>
            <w:r w:rsidRPr="00D24713">
              <w:rPr>
                <w:spacing w:val="-1"/>
                <w:sz w:val="16"/>
                <w:szCs w:val="16"/>
              </w:rPr>
              <w:t xml:space="preserve">Aplicando </w:t>
            </w:r>
            <w:r w:rsidRPr="00D24713">
              <w:rPr>
                <w:sz w:val="16"/>
                <w:szCs w:val="16"/>
              </w:rPr>
              <w:t>medidas</w:t>
            </w:r>
            <w:r w:rsidRPr="00D24713">
              <w:rPr>
                <w:spacing w:val="-4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mínimas se puede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lograr</w:t>
            </w:r>
            <w:r w:rsidRPr="00D24713">
              <w:rPr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el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objeto contractual</w:t>
            </w:r>
          </w:p>
        </w:tc>
        <w:tc>
          <w:tcPr>
            <w:tcW w:w="1701" w:type="dxa"/>
            <w:vAlign w:val="center"/>
          </w:tcPr>
          <w:p w14:paraId="4200A790" w14:textId="77777777" w:rsidR="006E3235" w:rsidRPr="00D24713" w:rsidRDefault="006E3235" w:rsidP="00CA0F32">
            <w:pPr>
              <w:pStyle w:val="TableParagraph"/>
              <w:ind w:right="170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Afecta la ejecución</w:t>
            </w:r>
            <w:r w:rsidRPr="00D24713">
              <w:rPr>
                <w:spacing w:val="-4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del contrato sin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alterar el beneficio</w:t>
            </w:r>
            <w:r w:rsidRPr="00D24713">
              <w:rPr>
                <w:spacing w:val="-4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para</w:t>
            </w:r>
            <w:r w:rsidRPr="00D24713">
              <w:rPr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las partes</w:t>
            </w:r>
          </w:p>
        </w:tc>
        <w:tc>
          <w:tcPr>
            <w:tcW w:w="1901" w:type="dxa"/>
            <w:vAlign w:val="center"/>
          </w:tcPr>
          <w:p w14:paraId="2E2916E8" w14:textId="77777777" w:rsidR="006E3235" w:rsidRPr="00D24713" w:rsidRDefault="006E3235" w:rsidP="00CA0F32">
            <w:pPr>
              <w:pStyle w:val="TableParagraph"/>
              <w:spacing w:before="89"/>
              <w:ind w:right="122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Obstruye la ejecución</w:t>
            </w:r>
            <w:r w:rsidRPr="00D24713">
              <w:rPr>
                <w:spacing w:val="-4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del contrato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sustancialmente pero</w:t>
            </w:r>
            <w:r w:rsidRPr="00D24713">
              <w:rPr>
                <w:spacing w:val="-4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aun así permite la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consecución del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objeto</w:t>
            </w:r>
            <w:r w:rsidRPr="00D24713">
              <w:rPr>
                <w:spacing w:val="-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contractual</w:t>
            </w:r>
          </w:p>
        </w:tc>
        <w:tc>
          <w:tcPr>
            <w:tcW w:w="1843" w:type="dxa"/>
            <w:vAlign w:val="center"/>
          </w:tcPr>
          <w:p w14:paraId="796082B7" w14:textId="77777777" w:rsidR="006E3235" w:rsidRPr="00D24713" w:rsidRDefault="006E3235" w:rsidP="00CA0F32">
            <w:pPr>
              <w:pStyle w:val="TableParagraph"/>
              <w:spacing w:before="89"/>
              <w:ind w:right="110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Perturba la ejecución</w:t>
            </w:r>
            <w:r w:rsidRPr="00D24713">
              <w:rPr>
                <w:spacing w:val="-4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del contrato de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manera grave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imposibilitando la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consecución del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objeto</w:t>
            </w:r>
            <w:r w:rsidRPr="00D24713">
              <w:rPr>
                <w:spacing w:val="-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contractual</w:t>
            </w:r>
          </w:p>
        </w:tc>
      </w:tr>
      <w:tr w:rsidR="006E3235" w:rsidRPr="00D24713" w14:paraId="5832B717" w14:textId="77777777" w:rsidTr="00CA0F32">
        <w:trPr>
          <w:trHeight w:val="107"/>
        </w:trPr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D4CB5C" w14:textId="77777777" w:rsidR="006E3235" w:rsidRPr="00D24713" w:rsidRDefault="006E3235" w:rsidP="00CA0F32">
            <w:pPr>
              <w:pStyle w:val="TableParagraph"/>
              <w:ind w:left="708" w:hanging="708"/>
              <w:jc w:val="center"/>
              <w:rPr>
                <w:sz w:val="16"/>
                <w:szCs w:val="16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2B56" w14:textId="77777777" w:rsidR="006E3235" w:rsidRPr="00D24713" w:rsidRDefault="006E3235" w:rsidP="00CA0F32">
            <w:pPr>
              <w:pStyle w:val="TableParagraph"/>
              <w:ind w:left="-2" w:firstLine="2"/>
              <w:jc w:val="center"/>
              <w:rPr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Calificación Monetaria</w:t>
            </w:r>
          </w:p>
        </w:tc>
        <w:tc>
          <w:tcPr>
            <w:tcW w:w="12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9AD74CF" w14:textId="77777777" w:rsidR="006E3235" w:rsidRPr="00D24713" w:rsidRDefault="006E3235" w:rsidP="00CA0F32">
            <w:pPr>
              <w:pStyle w:val="TableParagraph"/>
              <w:spacing w:line="158" w:lineRule="exact"/>
              <w:ind w:right="110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Los</w:t>
            </w:r>
            <w:r w:rsidRPr="00D24713">
              <w:rPr>
                <w:spacing w:val="-5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sobrecostos no representan más del uno por ciento (1%) del valor del contrato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14:paraId="4E66F8B3" w14:textId="77777777" w:rsidR="006E3235" w:rsidRPr="00D24713" w:rsidRDefault="006E3235" w:rsidP="00CA0F32">
            <w:pPr>
              <w:pStyle w:val="TableParagraph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Los</w:t>
            </w:r>
            <w:r w:rsidRPr="00D24713">
              <w:rPr>
                <w:spacing w:val="-4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sobrecostos no representan</w:t>
            </w:r>
            <w:r w:rsidRPr="00D24713">
              <w:rPr>
                <w:spacing w:val="-4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más del cinco por ciento (5%) del valor del contrato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F5FBA26" w14:textId="77777777" w:rsidR="006E3235" w:rsidRPr="00D24713" w:rsidRDefault="006E3235" w:rsidP="00CA0F32">
            <w:pPr>
              <w:pStyle w:val="TableParagraph"/>
              <w:spacing w:line="158" w:lineRule="exact"/>
              <w:ind w:right="173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Genera</w:t>
            </w:r>
            <w:r w:rsidRPr="00D24713">
              <w:rPr>
                <w:spacing w:val="-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un</w:t>
            </w:r>
            <w:r w:rsidRPr="00D24713">
              <w:rPr>
                <w:spacing w:val="-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impacto sobre el valor del contrato entre el cinco (5%) y el quince por ciento (15%)</w:t>
            </w:r>
          </w:p>
        </w:tc>
        <w:tc>
          <w:tcPr>
            <w:tcW w:w="1901" w:type="dxa"/>
            <w:tcBorders>
              <w:bottom w:val="single" w:sz="4" w:space="0" w:color="auto"/>
            </w:tcBorders>
            <w:vAlign w:val="center"/>
          </w:tcPr>
          <w:p w14:paraId="76753CD0" w14:textId="77777777" w:rsidR="006E3235" w:rsidRPr="00D24713" w:rsidRDefault="006E3235" w:rsidP="00CA0F32">
            <w:pPr>
              <w:pStyle w:val="TableParagraph"/>
              <w:spacing w:before="90"/>
              <w:ind w:right="150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Incrementa el valor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del contrato entre el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quince por ciento</w:t>
            </w:r>
            <w:r w:rsidRPr="00D24713">
              <w:rPr>
                <w:spacing w:val="1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(15%) y el treinta por</w:t>
            </w:r>
            <w:r w:rsidRPr="00D24713">
              <w:rPr>
                <w:spacing w:val="-4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ciento</w:t>
            </w:r>
            <w:r w:rsidRPr="00D24713">
              <w:rPr>
                <w:spacing w:val="-2"/>
                <w:sz w:val="16"/>
                <w:szCs w:val="16"/>
              </w:rPr>
              <w:t xml:space="preserve"> </w:t>
            </w:r>
            <w:r w:rsidRPr="00D24713">
              <w:rPr>
                <w:sz w:val="16"/>
                <w:szCs w:val="16"/>
              </w:rPr>
              <w:t>(30%)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AAADED1" w14:textId="77777777" w:rsidR="006E3235" w:rsidRPr="00D24713" w:rsidRDefault="006E3235" w:rsidP="00CA0F32">
            <w:pPr>
              <w:pStyle w:val="TableParagraph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 xml:space="preserve">Impacto sobre el valor del contrato en más </w:t>
            </w:r>
            <w:proofErr w:type="spellStart"/>
            <w:r w:rsidRPr="00D24713">
              <w:rPr>
                <w:sz w:val="16"/>
                <w:szCs w:val="16"/>
              </w:rPr>
              <w:t>del</w:t>
            </w:r>
            <w:proofErr w:type="spellEnd"/>
            <w:r w:rsidRPr="00D24713">
              <w:rPr>
                <w:sz w:val="16"/>
                <w:szCs w:val="16"/>
              </w:rPr>
              <w:t xml:space="preserve"> treinta por ciento (30%)</w:t>
            </w:r>
          </w:p>
        </w:tc>
      </w:tr>
      <w:tr w:rsidR="006E3235" w:rsidRPr="00D24713" w14:paraId="0EF56089" w14:textId="77777777" w:rsidTr="00CA0F32">
        <w:trPr>
          <w:trHeight w:val="111"/>
        </w:trPr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6CBEB" w14:textId="77777777" w:rsidR="006E3235" w:rsidRPr="00D24713" w:rsidRDefault="006E3235" w:rsidP="00CA0F32">
            <w:pPr>
              <w:pStyle w:val="TableParagraph"/>
              <w:spacing w:line="164" w:lineRule="exact"/>
              <w:ind w:left="708" w:right="239" w:hanging="7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B2B1" w14:textId="77777777" w:rsidR="006E3235" w:rsidRPr="00D24713" w:rsidRDefault="006E3235" w:rsidP="00CA0F32">
            <w:pPr>
              <w:pStyle w:val="TableParagraph"/>
              <w:spacing w:line="164" w:lineRule="exact"/>
              <w:ind w:left="708" w:right="239" w:hanging="7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78EC3E" w14:textId="77777777" w:rsidR="006E3235" w:rsidRPr="00D24713" w:rsidRDefault="006E3235" w:rsidP="00CA0F32">
            <w:pPr>
              <w:pStyle w:val="TableParagraph"/>
              <w:spacing w:line="164" w:lineRule="exact"/>
              <w:ind w:left="708" w:right="175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Insignificante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BEC5A" w14:textId="77777777" w:rsidR="006E3235" w:rsidRPr="00D24713" w:rsidRDefault="006E3235" w:rsidP="00CA0F32">
            <w:pPr>
              <w:pStyle w:val="TableParagraph"/>
              <w:spacing w:line="164" w:lineRule="exact"/>
              <w:ind w:left="708" w:right="130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Menor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770CC3" w14:textId="77777777" w:rsidR="006E3235" w:rsidRPr="00D24713" w:rsidRDefault="006E3235" w:rsidP="00CA0F32">
            <w:pPr>
              <w:pStyle w:val="TableParagraph"/>
              <w:spacing w:line="164" w:lineRule="exact"/>
              <w:ind w:left="708" w:right="16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Moderado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318D67" w14:textId="77777777" w:rsidR="006E3235" w:rsidRPr="00D24713" w:rsidRDefault="006E3235" w:rsidP="00CA0F32">
            <w:pPr>
              <w:pStyle w:val="TableParagraph"/>
              <w:spacing w:line="164" w:lineRule="exact"/>
              <w:ind w:left="708" w:right="122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Mayor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0A65F0" w14:textId="77777777" w:rsidR="006E3235" w:rsidRPr="00D24713" w:rsidRDefault="006E3235" w:rsidP="00CA0F32">
            <w:pPr>
              <w:pStyle w:val="TableParagraph"/>
              <w:spacing w:line="164" w:lineRule="exact"/>
              <w:ind w:left="708" w:right="110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Catastrófico</w:t>
            </w:r>
          </w:p>
        </w:tc>
      </w:tr>
      <w:tr w:rsidR="006E3235" w:rsidRPr="00D24713" w14:paraId="735B6428" w14:textId="77777777" w:rsidTr="00CA0F32">
        <w:trPr>
          <w:trHeight w:val="11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53205" w14:textId="77777777" w:rsidR="006E3235" w:rsidRPr="00D24713" w:rsidRDefault="006E3235" w:rsidP="00CA0F32">
            <w:pPr>
              <w:pStyle w:val="TableParagraph"/>
              <w:spacing w:line="164" w:lineRule="exact"/>
              <w:ind w:left="708" w:right="61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Probabilidad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CEA3E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133340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14:paraId="77A1F949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BE559F6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901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8B8F055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9E8CF08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5</w:t>
            </w:r>
          </w:p>
        </w:tc>
      </w:tr>
      <w:tr w:rsidR="006E3235" w:rsidRPr="00D24713" w14:paraId="4921923D" w14:textId="77777777" w:rsidTr="00CA0F32">
        <w:trPr>
          <w:trHeight w:val="11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1E5549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Raro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BA83A5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</w:tcBorders>
            <w:shd w:val="clear" w:color="auto" w:fill="70AD47" w:themeFill="accent6"/>
          </w:tcPr>
          <w:p w14:paraId="10593EA4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717" w:type="dxa"/>
            <w:shd w:val="clear" w:color="auto" w:fill="70AD47" w:themeFill="accent6"/>
          </w:tcPr>
          <w:p w14:paraId="4AC4CA0E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clear" w:color="auto" w:fill="70AD47" w:themeFill="accent6"/>
          </w:tcPr>
          <w:p w14:paraId="7A8868ED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901" w:type="dxa"/>
            <w:shd w:val="clear" w:color="auto" w:fill="FFFF00"/>
          </w:tcPr>
          <w:p w14:paraId="5E2E573D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843" w:type="dxa"/>
            <w:shd w:val="clear" w:color="auto" w:fill="FFC000"/>
          </w:tcPr>
          <w:p w14:paraId="32D5A4D7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6</w:t>
            </w:r>
          </w:p>
        </w:tc>
      </w:tr>
      <w:tr w:rsidR="006E3235" w:rsidRPr="00D24713" w14:paraId="3630A6AF" w14:textId="77777777" w:rsidTr="00CA0F32">
        <w:trPr>
          <w:trHeight w:val="11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F4089A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Improbable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FAB8A3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226" w:type="dxa"/>
            <w:tcBorders>
              <w:left w:val="single" w:sz="4" w:space="0" w:color="auto"/>
            </w:tcBorders>
            <w:shd w:val="clear" w:color="auto" w:fill="70AD47" w:themeFill="accent6"/>
          </w:tcPr>
          <w:p w14:paraId="488A2400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717" w:type="dxa"/>
            <w:shd w:val="clear" w:color="auto" w:fill="70AD47" w:themeFill="accent6"/>
          </w:tcPr>
          <w:p w14:paraId="7693E538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shd w:val="clear" w:color="auto" w:fill="FFFF00"/>
          </w:tcPr>
          <w:p w14:paraId="22CD91A7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901" w:type="dxa"/>
            <w:shd w:val="clear" w:color="auto" w:fill="FFC000"/>
          </w:tcPr>
          <w:p w14:paraId="43597455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843" w:type="dxa"/>
            <w:shd w:val="clear" w:color="auto" w:fill="FFC000"/>
          </w:tcPr>
          <w:p w14:paraId="59D0B15A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7</w:t>
            </w:r>
          </w:p>
        </w:tc>
      </w:tr>
      <w:tr w:rsidR="006E3235" w:rsidRPr="00D24713" w14:paraId="7D7BE917" w14:textId="77777777" w:rsidTr="00CA0F32">
        <w:trPr>
          <w:trHeight w:val="11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774B04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Posible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8577DA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226" w:type="dxa"/>
            <w:tcBorders>
              <w:left w:val="single" w:sz="4" w:space="0" w:color="auto"/>
            </w:tcBorders>
            <w:shd w:val="clear" w:color="auto" w:fill="70AD47" w:themeFill="accent6"/>
          </w:tcPr>
          <w:p w14:paraId="25539DCB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717" w:type="dxa"/>
            <w:shd w:val="clear" w:color="auto" w:fill="FFFF00"/>
          </w:tcPr>
          <w:p w14:paraId="13D9460C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shd w:val="clear" w:color="auto" w:fill="FFC000"/>
          </w:tcPr>
          <w:p w14:paraId="1160F0E9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901" w:type="dxa"/>
            <w:shd w:val="clear" w:color="auto" w:fill="FFC000"/>
          </w:tcPr>
          <w:p w14:paraId="4F06D71C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843" w:type="dxa"/>
            <w:shd w:val="clear" w:color="auto" w:fill="FF0000"/>
          </w:tcPr>
          <w:p w14:paraId="54773D6A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8</w:t>
            </w:r>
          </w:p>
        </w:tc>
      </w:tr>
      <w:tr w:rsidR="006E3235" w:rsidRPr="00D24713" w14:paraId="2ADB4B7E" w14:textId="77777777" w:rsidTr="00CA0F32">
        <w:trPr>
          <w:trHeight w:val="11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AA128A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Probable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960349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226" w:type="dxa"/>
            <w:tcBorders>
              <w:left w:val="single" w:sz="4" w:space="0" w:color="auto"/>
            </w:tcBorders>
            <w:shd w:val="clear" w:color="auto" w:fill="FFFF00"/>
          </w:tcPr>
          <w:p w14:paraId="6E08E879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717" w:type="dxa"/>
            <w:shd w:val="clear" w:color="auto" w:fill="FFC000"/>
          </w:tcPr>
          <w:p w14:paraId="66CB6BCE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701" w:type="dxa"/>
            <w:shd w:val="clear" w:color="auto" w:fill="FFC000"/>
          </w:tcPr>
          <w:p w14:paraId="24F3B5CC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901" w:type="dxa"/>
            <w:shd w:val="clear" w:color="auto" w:fill="FF0000"/>
          </w:tcPr>
          <w:p w14:paraId="34922588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843" w:type="dxa"/>
            <w:shd w:val="clear" w:color="auto" w:fill="FF0000"/>
          </w:tcPr>
          <w:p w14:paraId="65B6A4C0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9</w:t>
            </w:r>
          </w:p>
        </w:tc>
      </w:tr>
      <w:tr w:rsidR="006E3235" w:rsidRPr="00D24713" w14:paraId="57F561C9" w14:textId="77777777" w:rsidTr="00CA0F32">
        <w:trPr>
          <w:trHeight w:val="11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EBF046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sz w:val="16"/>
                <w:szCs w:val="16"/>
              </w:rPr>
            </w:pPr>
            <w:r w:rsidRPr="00D24713">
              <w:rPr>
                <w:sz w:val="16"/>
                <w:szCs w:val="16"/>
              </w:rPr>
              <w:t>Casi cierto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6D7C8E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000"/>
          </w:tcPr>
          <w:p w14:paraId="2250263C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717" w:type="dxa"/>
            <w:tcBorders>
              <w:bottom w:val="single" w:sz="4" w:space="0" w:color="auto"/>
            </w:tcBorders>
            <w:shd w:val="clear" w:color="auto" w:fill="FFC000"/>
          </w:tcPr>
          <w:p w14:paraId="77D78CAF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0000"/>
          </w:tcPr>
          <w:p w14:paraId="233CFAF4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901" w:type="dxa"/>
            <w:tcBorders>
              <w:bottom w:val="single" w:sz="4" w:space="0" w:color="auto"/>
            </w:tcBorders>
            <w:shd w:val="clear" w:color="auto" w:fill="FF0000"/>
          </w:tcPr>
          <w:p w14:paraId="75743356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0000"/>
          </w:tcPr>
          <w:p w14:paraId="05E25C23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10</w:t>
            </w:r>
          </w:p>
        </w:tc>
      </w:tr>
      <w:tr w:rsidR="006E3235" w:rsidRPr="00D24713" w14:paraId="4C40645D" w14:textId="77777777" w:rsidTr="00CA0F32">
        <w:trPr>
          <w:trHeight w:val="111"/>
        </w:trPr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BB54943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8918" w14:textId="77777777" w:rsidR="006E3235" w:rsidRPr="00D24713" w:rsidRDefault="006E3235" w:rsidP="00CA0F32">
            <w:pPr>
              <w:pStyle w:val="TableParagraph"/>
              <w:spacing w:line="164" w:lineRule="exact"/>
              <w:ind w:left="708" w:hanging="708"/>
              <w:jc w:val="center"/>
              <w:rPr>
                <w:b/>
                <w:sz w:val="16"/>
                <w:szCs w:val="16"/>
              </w:rPr>
            </w:pPr>
            <w:r w:rsidRPr="00D24713">
              <w:rPr>
                <w:b/>
                <w:sz w:val="16"/>
                <w:szCs w:val="16"/>
              </w:rPr>
              <w:t>Valoración</w:t>
            </w:r>
          </w:p>
        </w:tc>
      </w:tr>
    </w:tbl>
    <w:p w14:paraId="4A5BB4D6" w14:textId="77777777" w:rsidR="006E3235" w:rsidRDefault="006E3235" w:rsidP="00B72433">
      <w:pPr>
        <w:autoSpaceDE w:val="0"/>
        <w:autoSpaceDN w:val="0"/>
        <w:adjustRightInd w:val="0"/>
        <w:ind w:right="-31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sectPr w:rsidR="006E323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F1567" w14:textId="77777777" w:rsidR="00152BA7" w:rsidRDefault="00152BA7" w:rsidP="00062821">
      <w:r>
        <w:separator/>
      </w:r>
    </w:p>
  </w:endnote>
  <w:endnote w:type="continuationSeparator" w:id="0">
    <w:p w14:paraId="79A55A6B" w14:textId="77777777" w:rsidR="00152BA7" w:rsidRDefault="00152BA7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7FEBD" w14:textId="77777777" w:rsidR="0070602D" w:rsidRPr="003E7972" w:rsidRDefault="0070602D" w:rsidP="0070602D">
    <w:pPr>
      <w:pStyle w:val="Piedepgina"/>
      <w:tabs>
        <w:tab w:val="center" w:pos="4252"/>
        <w:tab w:val="right" w:pos="8504"/>
      </w:tabs>
      <w:jc w:val="center"/>
      <w:rPr>
        <w:rFonts w:ascii="Arial" w:hAnsi="Arial" w:cs="Arial"/>
        <w:color w:val="000000"/>
        <w:sz w:val="16"/>
        <w:szCs w:val="16"/>
      </w:rPr>
    </w:pPr>
    <w:r w:rsidRPr="003E7972">
      <w:rPr>
        <w:rFonts w:ascii="Arial" w:hAnsi="Arial" w:cs="Arial"/>
        <w:color w:val="000000"/>
        <w:sz w:val="16"/>
        <w:szCs w:val="16"/>
      </w:rPr>
      <w:t>21 Congreso Nacional y 6 Internacional de Medicina Legal y Ciencias Forenses</w:t>
    </w:r>
  </w:p>
  <w:p w14:paraId="6594848E" w14:textId="77777777" w:rsidR="0070602D" w:rsidRPr="003E7972" w:rsidRDefault="0070602D" w:rsidP="0070602D">
    <w:pPr>
      <w:pStyle w:val="Piedepgina"/>
      <w:tabs>
        <w:tab w:val="center" w:pos="4252"/>
        <w:tab w:val="right" w:pos="8504"/>
      </w:tabs>
      <w:jc w:val="center"/>
      <w:rPr>
        <w:rFonts w:ascii="Arial" w:hAnsi="Arial" w:cs="Arial"/>
        <w:color w:val="000000"/>
        <w:sz w:val="16"/>
        <w:szCs w:val="16"/>
      </w:rPr>
    </w:pPr>
    <w:r w:rsidRPr="003E7972">
      <w:rPr>
        <w:rFonts w:ascii="Arial" w:hAnsi="Arial" w:cs="Arial"/>
        <w:color w:val="000000"/>
        <w:sz w:val="16"/>
        <w:szCs w:val="16"/>
      </w:rPr>
      <w:t>"Innovación y tendencias en medicina legal y ciencias forenses"</w:t>
    </w:r>
  </w:p>
  <w:p w14:paraId="0DAE2B02" w14:textId="77777777" w:rsidR="0070602D" w:rsidRPr="003E7972" w:rsidRDefault="0070602D" w:rsidP="0070602D">
    <w:pPr>
      <w:pStyle w:val="Piedepgina"/>
      <w:tabs>
        <w:tab w:val="center" w:pos="4252"/>
        <w:tab w:val="right" w:pos="8504"/>
      </w:tabs>
      <w:jc w:val="center"/>
      <w:rPr>
        <w:rFonts w:ascii="Arial" w:hAnsi="Arial" w:cs="Arial"/>
        <w:color w:val="000000"/>
        <w:sz w:val="16"/>
        <w:szCs w:val="16"/>
      </w:rPr>
    </w:pPr>
    <w:r w:rsidRPr="003E7972">
      <w:rPr>
        <w:rFonts w:ascii="Arial" w:hAnsi="Arial" w:cs="Arial"/>
        <w:color w:val="000000"/>
        <w:sz w:val="16"/>
        <w:szCs w:val="16"/>
      </w:rPr>
      <w:t>21 al 22 de noviembre de 2024 - Medellín, Colombia</w:t>
    </w:r>
  </w:p>
  <w:p w14:paraId="6DB4A305" w14:textId="77777777" w:rsidR="0070602D" w:rsidRDefault="00152BA7" w:rsidP="0070602D">
    <w:pPr>
      <w:pStyle w:val="Piedepgina"/>
      <w:jc w:val="center"/>
      <w:rPr>
        <w:rFonts w:ascii="Arial" w:hAnsi="Arial" w:cs="Arial"/>
        <w:iCs/>
        <w:color w:val="000000"/>
        <w:sz w:val="16"/>
        <w:szCs w:val="16"/>
        <w:shd w:val="clear" w:color="auto" w:fill="FFFFFF"/>
      </w:rPr>
    </w:pPr>
    <w:hyperlink r:id="rId1" w:history="1">
      <w:r w:rsidR="0070602D" w:rsidRPr="00F816E5">
        <w:rPr>
          <w:rStyle w:val="Hipervnculo"/>
          <w:rFonts w:ascii="Arial" w:hAnsi="Arial" w:cs="Arial"/>
          <w:sz w:val="16"/>
          <w:szCs w:val="16"/>
        </w:rPr>
        <w:t>21congreso@medicinalegal.gov.co</w:t>
      </w:r>
    </w:hyperlink>
    <w:r w:rsidR="0070602D">
      <w:rPr>
        <w:rFonts w:ascii="Arial" w:hAnsi="Arial" w:cs="Arial"/>
        <w:iCs/>
        <w:color w:val="000000"/>
        <w:sz w:val="16"/>
        <w:szCs w:val="16"/>
        <w:shd w:val="clear" w:color="auto" w:fill="FFFFFF"/>
      </w:rPr>
      <w:t>“</w:t>
    </w:r>
  </w:p>
  <w:p w14:paraId="45DEF8F8" w14:textId="77777777" w:rsidR="0070602D" w:rsidRPr="00FD5F3C" w:rsidRDefault="0070602D" w:rsidP="0070602D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iCs/>
        <w:color w:val="000000"/>
        <w:sz w:val="16"/>
        <w:szCs w:val="16"/>
        <w:shd w:val="clear" w:color="auto" w:fill="FFFFFF"/>
      </w:rPr>
      <w:t>“</w:t>
    </w:r>
    <w:r w:rsidRPr="003E7972">
      <w:rPr>
        <w:rFonts w:ascii="Arial" w:hAnsi="Arial" w:cs="Arial"/>
        <w:iCs/>
        <w:color w:val="000000"/>
        <w:sz w:val="16"/>
        <w:szCs w:val="16"/>
        <w:shd w:val="clear" w:color="auto" w:fill="FFFFFF"/>
      </w:rPr>
      <w:t>Aportamos a la justicia en favor de la vida</w:t>
    </w:r>
    <w:r>
      <w:rPr>
        <w:rFonts w:ascii="Arial" w:hAnsi="Arial" w:cs="Arial"/>
        <w:iCs/>
        <w:color w:val="000000"/>
        <w:sz w:val="16"/>
        <w:szCs w:val="16"/>
        <w:shd w:val="clear" w:color="auto" w:fill="FFFFFF"/>
      </w:rPr>
      <w:t>”</w:t>
    </w:r>
  </w:p>
  <w:p w14:paraId="19A3B271" w14:textId="77777777" w:rsidR="00062821" w:rsidRPr="003545BB" w:rsidRDefault="00062821" w:rsidP="00062821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pt-BR"/>
      </w:rPr>
    </w:pPr>
    <w:r w:rsidRPr="003545BB">
      <w:rPr>
        <w:rFonts w:ascii="Helvetica" w:hAnsi="Helvetica" w:cs="Arial"/>
        <w:color w:val="000000"/>
        <w:sz w:val="16"/>
        <w:szCs w:val="16"/>
        <w:lang w:val="pt-BR"/>
      </w:rPr>
      <w:t>C</w:t>
    </w:r>
    <w:r>
      <w:rPr>
        <w:rFonts w:ascii="Helvetica" w:hAnsi="Helvetica" w:cs="Arial"/>
        <w:color w:val="000000"/>
        <w:sz w:val="16"/>
        <w:szCs w:val="16"/>
        <w:lang w:val="pt-BR"/>
      </w:rPr>
      <w:t>arrera 13 No. 7 A 97 piso 1</w:t>
    </w:r>
    <w:r w:rsidRPr="003545BB">
      <w:rPr>
        <w:rFonts w:ascii="Helvetica" w:hAnsi="Helvetica" w:cs="Arial"/>
        <w:color w:val="000000"/>
        <w:sz w:val="16"/>
        <w:szCs w:val="16"/>
        <w:lang w:val="pt-BR"/>
      </w:rPr>
      <w:t>, contratacion</w:t>
    </w:r>
    <w:r w:rsidRPr="003545BB">
      <w:rPr>
        <w:rFonts w:ascii="Helvetica" w:hAnsi="Helvetica" w:cs="Arial"/>
        <w:color w:val="000000"/>
        <w:sz w:val="16"/>
        <w:szCs w:val="16"/>
        <w:u w:val="single"/>
        <w:lang w:val="pt-BR"/>
      </w:rPr>
      <w:t>@medicinalegal.gov.co</w:t>
    </w:r>
  </w:p>
  <w:p w14:paraId="3801572B" w14:textId="77777777" w:rsidR="00062821" w:rsidRPr="00EE6080" w:rsidRDefault="00062821" w:rsidP="00062821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  <w:lang w:val="es-CO"/>
      </w:rPr>
      <w:t>– 1869 - 1873</w:t>
    </w:r>
  </w:p>
  <w:p w14:paraId="2B210A58" w14:textId="6B812C93" w:rsidR="00062821" w:rsidRDefault="00152BA7" w:rsidP="0070602D">
    <w:pPr>
      <w:pStyle w:val="Piedepgina"/>
      <w:jc w:val="center"/>
    </w:pPr>
    <w:hyperlink r:id="rId2" w:history="1">
      <w:r w:rsidR="00062821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062821">
      <w:rPr>
        <w:rFonts w:ascii="Helvetica" w:hAnsi="Helvetica" w:cs="Arial"/>
        <w:color w:val="000000"/>
        <w:sz w:val="16"/>
        <w:szCs w:val="16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B2620" w14:textId="77777777" w:rsidR="00152BA7" w:rsidRDefault="00152BA7" w:rsidP="00062821">
      <w:r>
        <w:separator/>
      </w:r>
    </w:p>
  </w:footnote>
  <w:footnote w:type="continuationSeparator" w:id="0">
    <w:p w14:paraId="47F684C7" w14:textId="77777777" w:rsidR="00152BA7" w:rsidRDefault="00152BA7" w:rsidP="00062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9EE66" w14:textId="77777777" w:rsidR="00062821" w:rsidRDefault="00062821" w:rsidP="00062821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E3E0EB4" wp14:editId="4DC6C75D">
          <wp:simplePos x="0" y="0"/>
          <wp:positionH relativeFrom="column">
            <wp:posOffset>2436126</wp:posOffset>
          </wp:positionH>
          <wp:positionV relativeFrom="paragraph">
            <wp:posOffset>-65111</wp:posOffset>
          </wp:positionV>
          <wp:extent cx="538963" cy="370505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6B8317" w14:textId="77777777" w:rsidR="00062821" w:rsidRDefault="00062821" w:rsidP="00062821">
    <w:pPr>
      <w:jc w:val="center"/>
      <w:rPr>
        <w:rFonts w:ascii="Arial" w:hAnsi="Arial" w:cs="Arial"/>
        <w:b/>
      </w:rPr>
    </w:pPr>
  </w:p>
  <w:p w14:paraId="5D90E07F" w14:textId="77777777" w:rsidR="00062821" w:rsidRDefault="00062821" w:rsidP="00062821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014B7F" w14:textId="77777777" w:rsidR="00062821" w:rsidRPr="0029441E" w:rsidRDefault="00062821" w:rsidP="00062821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3EB9F511" w14:textId="0356C0D4" w:rsidR="00062821" w:rsidRPr="006E09CF" w:rsidRDefault="00062821" w:rsidP="00062821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SASI-00</w:t>
    </w:r>
    <w:r w:rsidR="007E1940">
      <w:rPr>
        <w:rFonts w:ascii="Arial" w:hAnsi="Arial" w:cs="Arial"/>
        <w:b/>
        <w:sz w:val="22"/>
        <w:szCs w:val="22"/>
      </w:rPr>
      <w:t>11</w:t>
    </w:r>
    <w:r w:rsidRPr="00226F89">
      <w:rPr>
        <w:rFonts w:ascii="Arial" w:hAnsi="Arial" w:cs="Arial"/>
        <w:b/>
        <w:sz w:val="22"/>
        <w:szCs w:val="22"/>
      </w:rPr>
      <w:t>-SG-202</w:t>
    </w:r>
    <w:r w:rsidR="006E3235">
      <w:rPr>
        <w:rFonts w:ascii="Arial" w:hAnsi="Arial" w:cs="Arial"/>
        <w:b/>
        <w:sz w:val="22"/>
        <w:szCs w:val="22"/>
      </w:rPr>
      <w:t>4</w:t>
    </w:r>
  </w:p>
  <w:bookmarkEnd w:id="0"/>
  <w:p w14:paraId="7EFB7446" w14:textId="77777777" w:rsidR="00062821" w:rsidRDefault="00062821" w:rsidP="00062821">
    <w:pPr>
      <w:pStyle w:val="Encabezado"/>
      <w:jc w:val="right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21"/>
    <w:rsid w:val="000124F3"/>
    <w:rsid w:val="00062821"/>
    <w:rsid w:val="0006661B"/>
    <w:rsid w:val="00091EB4"/>
    <w:rsid w:val="0013617A"/>
    <w:rsid w:val="00152BA7"/>
    <w:rsid w:val="002B123A"/>
    <w:rsid w:val="003C1230"/>
    <w:rsid w:val="00405BDD"/>
    <w:rsid w:val="004A5D45"/>
    <w:rsid w:val="005155AC"/>
    <w:rsid w:val="00653DA0"/>
    <w:rsid w:val="006E3235"/>
    <w:rsid w:val="0070602D"/>
    <w:rsid w:val="007246EE"/>
    <w:rsid w:val="007A7F30"/>
    <w:rsid w:val="007E1940"/>
    <w:rsid w:val="00860962"/>
    <w:rsid w:val="008A1E3C"/>
    <w:rsid w:val="00A80344"/>
    <w:rsid w:val="00A93377"/>
    <w:rsid w:val="00B014F6"/>
    <w:rsid w:val="00B57B06"/>
    <w:rsid w:val="00B64955"/>
    <w:rsid w:val="00B72433"/>
    <w:rsid w:val="00BA5921"/>
    <w:rsid w:val="00CD2C1F"/>
    <w:rsid w:val="00E14B9A"/>
    <w:rsid w:val="00F00586"/>
    <w:rsid w:val="00F35346"/>
    <w:rsid w:val="00F8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E4449F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A5D45"/>
    <w:pPr>
      <w:keepNext/>
      <w:outlineLvl w:val="0"/>
    </w:pPr>
    <w:rPr>
      <w:rFonts w:ascii="Arial" w:hAnsi="Arial"/>
      <w:b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rsid w:val="004A5D45"/>
    <w:rPr>
      <w:rFonts w:ascii="Arial" w:eastAsia="Times New Roman" w:hAnsi="Arial" w:cs="Times New Roman"/>
      <w:b/>
      <w:sz w:val="24"/>
      <w:szCs w:val="24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rsid w:val="004A5D45"/>
    <w:pPr>
      <w:spacing w:after="120"/>
    </w:pPr>
  </w:style>
  <w:style w:type="character" w:customStyle="1" w:styleId="TextoindependienteCar">
    <w:name w:val="Texto independiente Car"/>
    <w:aliases w:val="body text Car,bt Car,body tesx Car,Subsection Body Text Car1,Subsection Body Text Car Car"/>
    <w:basedOn w:val="Fuentedeprrafopredeter"/>
    <w:link w:val="Textoindependiente"/>
    <w:uiPriority w:val="1"/>
    <w:qFormat/>
    <w:rsid w:val="004A5D4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dice">
    <w:name w:val="Índice"/>
    <w:basedOn w:val="Normal"/>
    <w:qFormat/>
    <w:rsid w:val="004A5D45"/>
    <w:pPr>
      <w:suppressLineNumbers/>
      <w:suppressAutoHyphens/>
    </w:pPr>
    <w:rPr>
      <w:rFonts w:cs="Tahoma"/>
      <w:lang w:eastAsia="ar-SA"/>
    </w:rPr>
  </w:style>
  <w:style w:type="paragraph" w:customStyle="1" w:styleId="TableParagraph">
    <w:name w:val="Table Paragraph"/>
    <w:basedOn w:val="Normal"/>
    <w:uiPriority w:val="1"/>
    <w:qFormat/>
    <w:rsid w:val="00BA5921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qFormat/>
    <w:rsid w:val="006E3235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qFormat/>
    <w:rsid w:val="006E3235"/>
    <w:rPr>
      <w:rFonts w:ascii="Arial" w:eastAsia="Times New Roman" w:hAnsi="Arial" w:cs="Times New Roman"/>
      <w:sz w:val="24"/>
      <w:szCs w:val="20"/>
      <w:lang w:val="es-ES_tradnl" w:eastAsia="es-ES"/>
    </w:rPr>
  </w:style>
  <w:style w:type="table" w:customStyle="1" w:styleId="NormalTable1">
    <w:name w:val="Normal Table1"/>
    <w:uiPriority w:val="2"/>
    <w:semiHidden/>
    <w:unhideWhenUsed/>
    <w:qFormat/>
    <w:rsid w:val="006E32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405B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21congreso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1175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Marlly Faisuly Zuluaga Correa</cp:lastModifiedBy>
  <cp:revision>11</cp:revision>
  <cp:lastPrinted>2023-03-23T18:51:00Z</cp:lastPrinted>
  <dcterms:created xsi:type="dcterms:W3CDTF">2023-03-22T21:20:00Z</dcterms:created>
  <dcterms:modified xsi:type="dcterms:W3CDTF">2024-06-04T21:44:00Z</dcterms:modified>
</cp:coreProperties>
</file>