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40D3B" w14:textId="2FEAC87E" w:rsidR="00C968E6" w:rsidRPr="00175E16" w:rsidRDefault="00C968E6" w:rsidP="0042368D">
      <w:pPr>
        <w:spacing w:before="100" w:beforeAutospacing="1" w:after="100" w:afterAutospacing="1" w:line="360" w:lineRule="auto"/>
        <w:jc w:val="center"/>
        <w:rPr>
          <w:rFonts w:ascii="Arial" w:hAnsi="Arial" w:cs="Arial"/>
          <w:b/>
          <w:spacing w:val="2"/>
        </w:rPr>
      </w:pPr>
      <w:r w:rsidRPr="00175E16">
        <w:rPr>
          <w:rFonts w:ascii="Arial" w:hAnsi="Arial" w:cs="Arial"/>
          <w:b/>
          <w:spacing w:val="2"/>
        </w:rPr>
        <w:t xml:space="preserve">FORMATO </w:t>
      </w:r>
      <w:r w:rsidR="005A3734" w:rsidRPr="00175E16">
        <w:rPr>
          <w:rFonts w:ascii="Arial" w:hAnsi="Arial" w:cs="Arial"/>
          <w:b/>
          <w:spacing w:val="2"/>
        </w:rPr>
        <w:t>INVITACIÓN PÚBLICA</w:t>
      </w:r>
    </w:p>
    <w:p w14:paraId="5D1A5BBF" w14:textId="10437B8D" w:rsidR="00F501DA" w:rsidRPr="00175E16" w:rsidRDefault="00F501DA" w:rsidP="0042368D">
      <w:pPr>
        <w:spacing w:before="100" w:beforeAutospacing="1" w:after="100" w:afterAutospacing="1" w:line="360" w:lineRule="auto"/>
        <w:jc w:val="center"/>
        <w:rPr>
          <w:rStyle w:val="Nmerodepgina"/>
          <w:rFonts w:ascii="Arial" w:hAnsi="Arial" w:cs="Arial"/>
          <w:b/>
        </w:rPr>
      </w:pPr>
      <w:r w:rsidRPr="00175E16">
        <w:rPr>
          <w:rStyle w:val="Nmerodepgina"/>
          <w:rFonts w:ascii="Arial" w:hAnsi="Arial" w:cs="Arial"/>
          <w:b/>
        </w:rPr>
        <w:t xml:space="preserve">INVITACIÓN PÚBLICA </w:t>
      </w:r>
      <w:r w:rsidRPr="00614B26">
        <w:rPr>
          <w:rStyle w:val="Nmerodepgina"/>
          <w:rFonts w:ascii="Arial" w:hAnsi="Arial" w:cs="Arial"/>
          <w:b/>
        </w:rPr>
        <w:t xml:space="preserve">No. </w:t>
      </w:r>
      <w:r w:rsidR="00175E16" w:rsidRPr="00614B26">
        <w:rPr>
          <w:rStyle w:val="Nmerodepgina"/>
          <w:rFonts w:ascii="Arial" w:hAnsi="Arial" w:cs="Arial"/>
          <w:b/>
        </w:rPr>
        <w:t>MC-CDB-0</w:t>
      </w:r>
      <w:r w:rsidR="000B5588">
        <w:rPr>
          <w:rStyle w:val="Nmerodepgina"/>
          <w:rFonts w:ascii="Arial" w:hAnsi="Arial" w:cs="Arial"/>
          <w:b/>
        </w:rPr>
        <w:t>0</w:t>
      </w:r>
      <w:r w:rsidR="00027A7A">
        <w:rPr>
          <w:rStyle w:val="Nmerodepgina"/>
          <w:rFonts w:ascii="Arial" w:hAnsi="Arial" w:cs="Arial"/>
          <w:b/>
        </w:rPr>
        <w:t>8</w:t>
      </w:r>
      <w:r w:rsidR="00175E16" w:rsidRPr="00614B26">
        <w:rPr>
          <w:rStyle w:val="Nmerodepgina"/>
          <w:rFonts w:ascii="Arial" w:hAnsi="Arial" w:cs="Arial"/>
          <w:b/>
        </w:rPr>
        <w:t>-202</w:t>
      </w:r>
      <w:r w:rsidR="000B5588">
        <w:rPr>
          <w:rStyle w:val="Nmerodepgina"/>
          <w:rFonts w:ascii="Arial" w:hAnsi="Arial" w:cs="Arial"/>
          <w:b/>
        </w:rPr>
        <w:t>4</w:t>
      </w:r>
    </w:p>
    <w:p w14:paraId="1158706B" w14:textId="25721355" w:rsidR="003C07D0" w:rsidRDefault="005A3734" w:rsidP="005A3734">
      <w:pPr>
        <w:spacing w:after="0" w:line="240" w:lineRule="auto"/>
        <w:jc w:val="both"/>
        <w:textAlignment w:val="baseline"/>
        <w:rPr>
          <w:rFonts w:ascii="Arial" w:eastAsia="Times New Roman" w:hAnsi="Arial" w:cs="Arial"/>
          <w:sz w:val="24"/>
          <w:szCs w:val="24"/>
          <w:lang w:val="es-ES" w:eastAsia="es-CO"/>
        </w:rPr>
      </w:pPr>
      <w:r w:rsidRPr="00614B26">
        <w:rPr>
          <w:rFonts w:ascii="Arial" w:eastAsia="Times New Roman" w:hAnsi="Arial" w:cs="Arial"/>
          <w:b/>
          <w:bCs/>
          <w:sz w:val="24"/>
          <w:szCs w:val="24"/>
          <w:lang w:val="es-ES" w:eastAsia="es-CO"/>
        </w:rPr>
        <w:t>El SENA</w:t>
      </w:r>
      <w:r w:rsidRPr="00175E16">
        <w:rPr>
          <w:rFonts w:ascii="Arial" w:eastAsia="Times New Roman" w:hAnsi="Arial" w:cs="Arial"/>
          <w:sz w:val="24"/>
          <w:szCs w:val="24"/>
          <w:lang w:val="es-ES" w:eastAsia="es-CO"/>
        </w:rPr>
        <w:t> </w:t>
      </w:r>
      <w:r w:rsidR="000B5588" w:rsidRPr="000B5588">
        <w:rPr>
          <w:rFonts w:ascii="Arial" w:eastAsia="Times New Roman" w:hAnsi="Arial" w:cs="Arial"/>
          <w:b/>
          <w:bCs/>
          <w:sz w:val="24"/>
          <w:szCs w:val="24"/>
          <w:lang w:val="es-ES" w:eastAsia="es-CO"/>
        </w:rPr>
        <w:t>REGIONAL CORDOBA</w:t>
      </w:r>
      <w:r w:rsidR="00175E16" w:rsidRPr="00175E16">
        <w:rPr>
          <w:rStyle w:val="Nmerodepgina"/>
          <w:rFonts w:ascii="Arial" w:hAnsi="Arial" w:cs="Arial"/>
          <w:b/>
          <w:bCs/>
        </w:rPr>
        <w:t>,</w:t>
      </w:r>
      <w:r w:rsidRPr="00175E16">
        <w:rPr>
          <w:rFonts w:ascii="Arial" w:eastAsia="Times New Roman" w:hAnsi="Arial" w:cs="Arial"/>
          <w:sz w:val="24"/>
          <w:szCs w:val="24"/>
          <w:lang w:val="es-ES" w:eastAsia="es-CO"/>
        </w:rPr>
        <w:t xml:space="preserve"> está interesado en obtener ofertas para seleccionar en igualdad de oportunidades a los proponentes que ofrezcan las mejores condiciones </w:t>
      </w:r>
      <w:r w:rsidR="007A6661" w:rsidRPr="007A6661">
        <w:rPr>
          <w:rFonts w:ascii="Arial" w:eastAsia="Times New Roman" w:hAnsi="Arial" w:cs="Arial"/>
          <w:b/>
          <w:bCs/>
          <w:sz w:val="24"/>
          <w:szCs w:val="24"/>
          <w:lang w:val="es-ES" w:eastAsia="es-CO"/>
        </w:rPr>
        <w:t>COMPRAR LOS UNIFORMES Y ELEMENTOS DEPORTIVOS PARA LOS FUNCIONARIOS DE LA REGIONAL CORDOBA QUE PARTICIPARAN EN LAS DIFERENTES ACTIVIDADES EVENTOS Y JUEGOS DEPORTIVOS QUE SE DESARROLLARAN A NIVEL REGIONAL Y NACIONAL EN EL MARCO DE LOS PROGRAMAS DE BIENESTAR SOCIAL DE FUNCIONARIOS</w:t>
      </w:r>
      <w:r w:rsidR="00BD11BC" w:rsidRPr="00BD11BC">
        <w:rPr>
          <w:rFonts w:ascii="Arial" w:eastAsia="Times New Roman" w:hAnsi="Arial" w:cs="Arial"/>
          <w:b/>
          <w:bCs/>
          <w:sz w:val="24"/>
          <w:szCs w:val="24"/>
          <w:lang w:val="es-ES" w:eastAsia="es-CO"/>
        </w:rPr>
        <w:t>.</w:t>
      </w:r>
    </w:p>
    <w:p w14:paraId="59B09A02" w14:textId="0F642E7F"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671123A7" w14:textId="77777777" w:rsidR="005A3734" w:rsidRPr="00175E16"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175E16">
        <w:rPr>
          <w:rFonts w:ascii="Arial" w:eastAsia="Times New Roman" w:hAnsi="Arial" w:cs="Arial"/>
          <w:b/>
          <w:bCs/>
          <w:sz w:val="24"/>
          <w:szCs w:val="24"/>
          <w:lang w:val="es-ES" w:eastAsia="es-CO"/>
        </w:rPr>
        <w:t>CAUSALES DE RECHAZO DE LAS OFERTAS O DECLARATORIA DE DESIERTO DEL PROCESO: </w:t>
      </w:r>
      <w:r w:rsidRPr="00175E16">
        <w:rPr>
          <w:rFonts w:ascii="Arial" w:eastAsia="Times New Roman" w:hAnsi="Arial" w:cs="Arial"/>
          <w:sz w:val="24"/>
          <w:szCs w:val="24"/>
          <w:lang w:eastAsia="es-CO"/>
        </w:rPr>
        <w:t> </w:t>
      </w:r>
    </w:p>
    <w:p w14:paraId="1791B136" w14:textId="77777777" w:rsidR="005A3734" w:rsidRPr="00175E16" w:rsidRDefault="005A3734" w:rsidP="005A3734">
      <w:pPr>
        <w:spacing w:after="0" w:line="240" w:lineRule="auto"/>
        <w:ind w:left="720"/>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4B481B8A" w14:textId="77777777" w:rsidR="005A3734" w:rsidRPr="00175E16"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175E16"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175E16"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175E16"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175E16"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la propuesta sea presentada por personas jurídicamente incapaces para obligarse.  </w:t>
      </w:r>
    </w:p>
    <w:p w14:paraId="7B81A8A8" w14:textId="77777777" w:rsidR="005A3734" w:rsidRPr="00175E16"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175E16"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175E16"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175E16"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 Cuando la inscripción en el Registro Único de Proponentes no se encuentre vigente y en firme dentro del término establecido en el Pliego.  </w:t>
      </w:r>
    </w:p>
    <w:p w14:paraId="223A05F8" w14:textId="77777777" w:rsidR="005A3734" w:rsidRPr="00175E16"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175E16"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175E16"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se compruebe que el proponente ha influido o presionado sobre el estudio de las ofertas.   </w:t>
      </w:r>
    </w:p>
    <w:p w14:paraId="7745CF00" w14:textId="77777777" w:rsidR="005A3734" w:rsidRPr="00175E16"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el proponente presente su oferta con algún tipo de condicionamiento, en cualquiera de los documentos de la propuesta.   </w:t>
      </w:r>
    </w:p>
    <w:p w14:paraId="4C231D06" w14:textId="77777777" w:rsidR="005A3734" w:rsidRPr="00175E16"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supere el porcentaje (%) de Administración y/o Utilidad determinados por el SENA.  </w:t>
      </w:r>
    </w:p>
    <w:p w14:paraId="7A1D49EA" w14:textId="3BB42CBC" w:rsidR="005A3734" w:rsidRPr="00175E16"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supere el factor multiplicador definido.  </w:t>
      </w:r>
    </w:p>
    <w:p w14:paraId="50A994F0" w14:textId="77777777" w:rsidR="005A3734" w:rsidRPr="00175E16"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el proponente dentro del término previsto en la solicitud que se realice no responda al requerimiento que haga la Entidad para subsanarla.  </w:t>
      </w:r>
    </w:p>
    <w:p w14:paraId="14C389A4" w14:textId="77777777" w:rsidR="005A3734" w:rsidRPr="00175E16"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el proponente subsane, pero no lo haga en debida forma y quede insatisfecho el requerimiento realizado por la Entidad.  </w:t>
      </w:r>
    </w:p>
    <w:p w14:paraId="2C8412E0" w14:textId="77777777" w:rsidR="005A3734" w:rsidRPr="00175E16"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175E16"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Modificar la integración de la figura asociativa, consorcial o de unión temporal, luego de presentada la oferta.  </w:t>
      </w:r>
    </w:p>
    <w:p w14:paraId="3DE1FDEB" w14:textId="77777777" w:rsidR="005A3734" w:rsidRPr="00175E16"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175E16"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La no entrega de la garantía dentro de la propuesta presentada en el cierre del proceso.  </w:t>
      </w:r>
    </w:p>
    <w:p w14:paraId="4CE856B5" w14:textId="77777777" w:rsidR="005A3734" w:rsidRPr="00175E16"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El proponente no diligencie en su totalidad los Formatos, y persista ello con posterioridad a la solicitud de subsanación de la Entidad.  </w:t>
      </w:r>
    </w:p>
    <w:p w14:paraId="08532E75" w14:textId="77777777" w:rsidR="005A3734" w:rsidRPr="00175E16"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 xml:space="preserve">Cuando el objeto social de la persona jurídica, la actividad comercial de la persona natural, o el objeto social de alguno de los miembros que conforman </w:t>
      </w:r>
      <w:r w:rsidRPr="00175E16">
        <w:rPr>
          <w:rFonts w:ascii="Arial" w:eastAsia="Times New Roman" w:hAnsi="Arial" w:cs="Arial"/>
          <w:sz w:val="24"/>
          <w:szCs w:val="24"/>
          <w:lang w:eastAsia="es-CO"/>
        </w:rPr>
        <w:lastRenderedPageBreak/>
        <w:t>la Estructura Plural PROPONENTE no permita ejecutar las actividades descritas en el objeto del proceso de selección.  </w:t>
      </w:r>
    </w:p>
    <w:p w14:paraId="7A29E3AA" w14:textId="77777777" w:rsidR="005A3734" w:rsidRPr="00175E16"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se omita, modifique, adicione, suprima o altere uno o varias de las descripciones o cantidades de la “OFERTA ECONÓMICA”.   </w:t>
      </w:r>
    </w:p>
    <w:p w14:paraId="340FF48F" w14:textId="77777777" w:rsidR="005A3734" w:rsidRPr="00175E16"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Cuando el valor de la propuesta económica exceda el del presupuesto oficial.  </w:t>
      </w:r>
    </w:p>
    <w:p w14:paraId="6325D8E8" w14:textId="19205C8D" w:rsidR="005A3734" w:rsidRPr="00175E16"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De existir error aritmético y la corrección a que haya lugar de la oferta económica, supere el 2% del valor total de la misma.   </w:t>
      </w:r>
    </w:p>
    <w:p w14:paraId="3DFF16A5" w14:textId="0E1A6B4E" w:rsidR="005A3734" w:rsidRPr="00175E1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Los demás casos expresamente establecidos en la ley o en el Pliego de Condiciones</w:t>
      </w:r>
      <w:r w:rsidR="007A089F" w:rsidRPr="00175E16">
        <w:rPr>
          <w:rFonts w:ascii="Arial" w:eastAsia="Times New Roman" w:hAnsi="Arial" w:cs="Arial"/>
          <w:sz w:val="24"/>
          <w:szCs w:val="24"/>
          <w:lang w:eastAsia="es-CO"/>
        </w:rPr>
        <w:t xml:space="preserve"> Electrónico</w:t>
      </w:r>
      <w:r w:rsidRPr="00175E16">
        <w:rPr>
          <w:rFonts w:ascii="Arial" w:eastAsia="Times New Roman" w:hAnsi="Arial" w:cs="Arial"/>
          <w:sz w:val="24"/>
          <w:szCs w:val="24"/>
          <w:lang w:eastAsia="es-CO"/>
        </w:rPr>
        <w:t>.  </w:t>
      </w:r>
    </w:p>
    <w:p w14:paraId="269349DB" w14:textId="77777777" w:rsidR="00F94F86" w:rsidRPr="00175E16"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77777777" w:rsidR="005A3734" w:rsidRPr="00175E16" w:rsidRDefault="005A3734" w:rsidP="005A3734">
      <w:pPr>
        <w:spacing w:after="0" w:line="240" w:lineRule="auto"/>
        <w:ind w:left="360"/>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767FB372" w14:textId="0A2503F0" w:rsidR="005A3734" w:rsidRPr="00175E16"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175E16">
        <w:rPr>
          <w:rFonts w:ascii="Arial" w:eastAsia="Times New Roman" w:hAnsi="Arial" w:cs="Arial"/>
          <w:b/>
          <w:bCs/>
          <w:sz w:val="24"/>
          <w:szCs w:val="24"/>
          <w:lang w:eastAsia="es-CO"/>
        </w:rPr>
        <w:t>CRONOGRAMA DEL PROCESO:</w:t>
      </w:r>
      <w:r w:rsidRPr="00175E16">
        <w:rPr>
          <w:rFonts w:ascii="Arial" w:eastAsia="Times New Roman" w:hAnsi="Arial" w:cs="Arial"/>
          <w:sz w:val="24"/>
          <w:szCs w:val="24"/>
          <w:lang w:eastAsia="es-CO"/>
        </w:rPr>
        <w:t> </w:t>
      </w:r>
    </w:p>
    <w:p w14:paraId="4914C748" w14:textId="77777777" w:rsidR="00745870" w:rsidRPr="00175E16" w:rsidRDefault="00745870" w:rsidP="00745870">
      <w:pPr>
        <w:spacing w:after="0" w:line="240" w:lineRule="auto"/>
        <w:ind w:left="720"/>
        <w:jc w:val="both"/>
        <w:textAlignment w:val="baseline"/>
        <w:rPr>
          <w:rFonts w:ascii="Arial" w:eastAsia="Times New Roman" w:hAnsi="Arial" w:cs="Arial"/>
          <w:sz w:val="24"/>
          <w:szCs w:val="24"/>
          <w:lang w:eastAsia="es-CO"/>
        </w:rPr>
      </w:pPr>
    </w:p>
    <w:p w14:paraId="03F02B69" w14:textId="0DD9B806" w:rsidR="005A3734" w:rsidRPr="00175E16" w:rsidRDefault="00AF0AE9" w:rsidP="005A3734">
      <w:pPr>
        <w:spacing w:after="0" w:line="240" w:lineRule="auto"/>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eastAsia="es-CO"/>
        </w:rPr>
        <w:t xml:space="preserve">El cronograma será el </w:t>
      </w:r>
      <w:r w:rsidR="00587B69" w:rsidRPr="00175E16">
        <w:rPr>
          <w:rFonts w:ascii="Arial" w:eastAsia="Times New Roman" w:hAnsi="Arial" w:cs="Arial"/>
          <w:sz w:val="24"/>
          <w:szCs w:val="24"/>
          <w:lang w:eastAsia="es-CO"/>
        </w:rPr>
        <w:t>establecido en la pla</w:t>
      </w:r>
      <w:r w:rsidRPr="00175E16">
        <w:rPr>
          <w:rFonts w:ascii="Arial" w:eastAsia="Times New Roman" w:hAnsi="Arial" w:cs="Arial"/>
          <w:sz w:val="24"/>
          <w:szCs w:val="24"/>
          <w:lang w:eastAsia="es-CO"/>
        </w:rPr>
        <w:t>taforma SECOP II</w:t>
      </w:r>
      <w:r w:rsidR="00374638" w:rsidRPr="00175E16">
        <w:rPr>
          <w:rFonts w:ascii="Arial" w:eastAsia="Times New Roman" w:hAnsi="Arial" w:cs="Arial"/>
          <w:sz w:val="24"/>
          <w:szCs w:val="24"/>
          <w:lang w:eastAsia="es-CO"/>
        </w:rPr>
        <w:t>.</w:t>
      </w:r>
    </w:p>
    <w:p w14:paraId="1B810CF5" w14:textId="40DAD252" w:rsidR="00AF0AE9" w:rsidRPr="00175E16" w:rsidRDefault="00AF0AE9" w:rsidP="005A3734">
      <w:pPr>
        <w:spacing w:after="0" w:line="240" w:lineRule="auto"/>
        <w:jc w:val="both"/>
        <w:textAlignment w:val="baseline"/>
        <w:rPr>
          <w:rFonts w:ascii="Arial" w:eastAsia="Times New Roman" w:hAnsi="Arial" w:cs="Arial"/>
          <w:sz w:val="24"/>
          <w:szCs w:val="24"/>
          <w:lang w:eastAsia="es-CO"/>
        </w:rPr>
      </w:pPr>
    </w:p>
    <w:p w14:paraId="25C359ED" w14:textId="77777777" w:rsidR="00AF0AE9" w:rsidRPr="00175E16" w:rsidRDefault="00AF0AE9"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175E16"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175E16">
        <w:rPr>
          <w:rFonts w:ascii="Arial" w:eastAsia="Times New Roman" w:hAnsi="Arial" w:cs="Arial"/>
          <w:b/>
          <w:bCs/>
          <w:sz w:val="24"/>
          <w:szCs w:val="24"/>
          <w:lang w:eastAsia="es-CO"/>
        </w:rPr>
        <w:t>VALIDEZ DE LAS OFERTAS: </w:t>
      </w:r>
      <w:r w:rsidRPr="00175E16">
        <w:rPr>
          <w:rFonts w:ascii="Arial" w:eastAsia="Times New Roman" w:hAnsi="Arial" w:cs="Arial"/>
          <w:sz w:val="24"/>
          <w:szCs w:val="24"/>
          <w:lang w:eastAsia="es-CO"/>
        </w:rPr>
        <w:t> </w:t>
      </w:r>
    </w:p>
    <w:p w14:paraId="26979A37"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2103F8BD"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La validez de la oferta debe ser de noventa (90) días calendario a partir de la fecha de cierre del proceso. </w:t>
      </w:r>
    </w:p>
    <w:p w14:paraId="306A2C73"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7437FDAF" w14:textId="77777777" w:rsidR="005A3734" w:rsidRPr="00175E16"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175E16">
        <w:rPr>
          <w:rFonts w:ascii="Arial" w:eastAsia="Times New Roman" w:hAnsi="Arial" w:cs="Arial"/>
          <w:b/>
          <w:bCs/>
          <w:sz w:val="24"/>
          <w:szCs w:val="24"/>
          <w:lang w:val="es-ES" w:eastAsia="es-CO"/>
        </w:rPr>
        <w:t>PARTICIPANTES</w:t>
      </w:r>
      <w:r w:rsidRPr="00175E16">
        <w:rPr>
          <w:rFonts w:ascii="Arial" w:eastAsia="Times New Roman" w:hAnsi="Arial" w:cs="Arial"/>
          <w:sz w:val="24"/>
          <w:szCs w:val="24"/>
          <w:lang w:eastAsia="es-CO"/>
        </w:rPr>
        <w:t> </w:t>
      </w:r>
    </w:p>
    <w:p w14:paraId="230C0E79"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20940104"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00D17A8B"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175E16">
        <w:rPr>
          <w:rFonts w:ascii="Arial" w:eastAsia="Times New Roman" w:hAnsi="Arial" w:cs="Arial"/>
          <w:b/>
          <w:bCs/>
          <w:sz w:val="24"/>
          <w:szCs w:val="24"/>
          <w:lang w:eastAsia="es-CO"/>
        </w:rPr>
        <w:t>SENA</w:t>
      </w:r>
      <w:r w:rsidRPr="00175E16">
        <w:rPr>
          <w:rFonts w:ascii="Arial" w:eastAsia="Times New Roman" w:hAnsi="Arial" w:cs="Arial"/>
          <w:sz w:val="24"/>
          <w:szCs w:val="24"/>
          <w:lang w:eastAsia="es-CO"/>
        </w:rPr>
        <w:t> SERVICIO NACIONAL DE APRENDIZAJE. </w:t>
      </w:r>
    </w:p>
    <w:p w14:paraId="7F56C729"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3F237797"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474FEE86"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6C05926F"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lastRenderedPageBreak/>
        <w:t>Según si se trata de persona natural, persona jurídica, consorcio o unión temporal, los proponentes deberán presentar los documentos, de acuerdo con su naturaleza jurídica. </w:t>
      </w:r>
    </w:p>
    <w:p w14:paraId="2CCFA0FD"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345FDCB5"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6EA83CE6" w14:textId="77777777" w:rsidR="005A3734" w:rsidRPr="00175E16"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175E16">
        <w:rPr>
          <w:rFonts w:ascii="Arial" w:eastAsia="Times New Roman" w:hAnsi="Arial" w:cs="Arial"/>
          <w:b/>
          <w:bCs/>
          <w:sz w:val="24"/>
          <w:szCs w:val="24"/>
          <w:lang w:val="es-ES" w:eastAsia="es-CO"/>
        </w:rPr>
        <w:t>SELECCIÓN Y ADJUDICACIÓN:</w:t>
      </w:r>
      <w:r w:rsidRPr="00175E16">
        <w:rPr>
          <w:rFonts w:ascii="Arial" w:eastAsia="Times New Roman" w:hAnsi="Arial" w:cs="Arial"/>
          <w:sz w:val="24"/>
          <w:szCs w:val="24"/>
          <w:lang w:eastAsia="es-CO"/>
        </w:rPr>
        <w:t> </w:t>
      </w:r>
    </w:p>
    <w:p w14:paraId="47353B4A"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603069E9" w14:textId="77777777"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val="es-ES" w:eastAsia="es-CO"/>
        </w:rPr>
        <w:t>La selección se efectuará con base en el siguiente procedimiento:</w:t>
      </w:r>
      <w:r w:rsidRPr="00175E16">
        <w:rPr>
          <w:rFonts w:ascii="Arial" w:eastAsia="Times New Roman" w:hAnsi="Arial" w:cs="Arial"/>
          <w:sz w:val="24"/>
          <w:szCs w:val="24"/>
          <w:lang w:eastAsia="es-CO"/>
        </w:rPr>
        <w:t> </w:t>
      </w:r>
    </w:p>
    <w:p w14:paraId="3C5BFC4B" w14:textId="77777777" w:rsidR="005A3734" w:rsidRPr="00175E16"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eastAsia="es-CO"/>
        </w:rPr>
        <w:t> </w:t>
      </w:r>
    </w:p>
    <w:p w14:paraId="2FEA8B42" w14:textId="77777777" w:rsidR="005A3734" w:rsidRPr="00175E16"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val="es-ES" w:eastAsia="es-CO"/>
        </w:rPr>
        <w:t>El </w:t>
      </w:r>
      <w:r w:rsidRPr="00175E16">
        <w:rPr>
          <w:rFonts w:ascii="Arial" w:eastAsia="Times New Roman" w:hAnsi="Arial" w:cs="Arial"/>
          <w:b/>
          <w:bCs/>
          <w:sz w:val="24"/>
          <w:szCs w:val="24"/>
          <w:lang w:val="es-ES" w:eastAsia="es-CO"/>
        </w:rPr>
        <w:t>SENA</w:t>
      </w:r>
      <w:r w:rsidRPr="00175E16">
        <w:rPr>
          <w:rFonts w:ascii="Arial" w:eastAsia="Times New Roman" w:hAnsi="Arial" w:cs="Arial"/>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175E16">
        <w:rPr>
          <w:rFonts w:ascii="Arial" w:eastAsia="Times New Roman" w:hAnsi="Arial" w:cs="Arial"/>
          <w:sz w:val="24"/>
          <w:szCs w:val="24"/>
          <w:lang w:eastAsia="es-CO"/>
        </w:rPr>
        <w:t> </w:t>
      </w:r>
    </w:p>
    <w:p w14:paraId="53ED3DCA" w14:textId="77777777" w:rsidR="005A3734" w:rsidRPr="00175E16"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val="es-ES" w:eastAsia="es-CO"/>
        </w:rPr>
        <w:t>Establecido este orden, se verificará el cumplimiento de los requisitos mínimos habilitantes para el oferente que tenga el precio más bajo.</w:t>
      </w:r>
      <w:r w:rsidRPr="00175E16">
        <w:rPr>
          <w:rFonts w:ascii="Arial" w:eastAsia="Times New Roman" w:hAnsi="Arial" w:cs="Arial"/>
          <w:sz w:val="24"/>
          <w:szCs w:val="24"/>
          <w:lang w:eastAsia="es-CO"/>
        </w:rPr>
        <w:t> </w:t>
      </w:r>
    </w:p>
    <w:p w14:paraId="4F684DEA" w14:textId="77777777" w:rsidR="005A3734" w:rsidRPr="00175E16"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175E16">
        <w:rPr>
          <w:rFonts w:ascii="Arial" w:eastAsia="Times New Roman" w:hAnsi="Arial" w:cs="Arial"/>
          <w:sz w:val="24"/>
          <w:szCs w:val="24"/>
          <w:lang w:eastAsia="es-CO"/>
        </w:rPr>
        <w:t> </w:t>
      </w:r>
    </w:p>
    <w:p w14:paraId="6F81FA8C" w14:textId="77777777" w:rsidR="005A3734" w:rsidRPr="00175E16"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val="es-ES" w:eastAsia="es-CO"/>
        </w:rPr>
        <w:t>En caso de que este (2°) tampoco cumpla con los requisitos habilitantes, se verificarán las de quien presentó el tercer (3°) menor precio y así sucesivamente hasta obtener un oferente habilitado. </w:t>
      </w:r>
      <w:r w:rsidRPr="00175E16">
        <w:rPr>
          <w:rFonts w:ascii="Arial" w:eastAsia="Times New Roman" w:hAnsi="Arial" w:cs="Arial"/>
          <w:sz w:val="24"/>
          <w:szCs w:val="24"/>
          <w:lang w:eastAsia="es-CO"/>
        </w:rPr>
        <w:t> </w:t>
      </w:r>
    </w:p>
    <w:p w14:paraId="6875C651" w14:textId="77777777" w:rsidR="005A3734" w:rsidRPr="00175E16"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val="es-ES" w:eastAsia="es-CO"/>
        </w:rPr>
        <w:t>Si sólo se presenta una oferta, esta se aceptará siempre que satisfaga los requerimientos contenidos en la invitación pública.</w:t>
      </w:r>
      <w:r w:rsidRPr="00175E16">
        <w:rPr>
          <w:rFonts w:ascii="Arial" w:eastAsia="Times New Roman" w:hAnsi="Arial" w:cs="Arial"/>
          <w:sz w:val="24"/>
          <w:szCs w:val="24"/>
          <w:lang w:eastAsia="es-CO"/>
        </w:rPr>
        <w:t> </w:t>
      </w:r>
    </w:p>
    <w:p w14:paraId="0945FC34" w14:textId="77777777" w:rsidR="005A3734" w:rsidRPr="00175E16"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val="es-ES" w:eastAsia="es-CO"/>
        </w:rPr>
        <w:t>En caso de empate la entidad adjudicará a quien haya entregado primero la oferta entre los empatados, según el orden de entrega de las mismas.</w:t>
      </w:r>
      <w:r w:rsidRPr="00175E16">
        <w:rPr>
          <w:rFonts w:ascii="Arial" w:eastAsia="Times New Roman" w:hAnsi="Arial" w:cs="Arial"/>
          <w:sz w:val="24"/>
          <w:szCs w:val="24"/>
          <w:lang w:eastAsia="es-CO"/>
        </w:rPr>
        <w:t> </w:t>
      </w:r>
    </w:p>
    <w:p w14:paraId="5CE90425" w14:textId="5474BEC6" w:rsidR="005A3734" w:rsidRPr="00175E16"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175E16">
        <w:rPr>
          <w:rFonts w:ascii="Arial" w:eastAsia="Times New Roman" w:hAnsi="Arial" w:cs="Arial"/>
          <w:sz w:val="24"/>
          <w:szCs w:val="24"/>
          <w:lang w:val="es-ES" w:eastAsia="es-CO"/>
        </w:rPr>
        <w:t>En caso de no presentarse habilitada alguna de las propuestas, el proceso se declarará desierto.</w:t>
      </w:r>
      <w:r w:rsidRPr="00175E16">
        <w:rPr>
          <w:rFonts w:ascii="Arial" w:eastAsia="Times New Roman" w:hAnsi="Arial" w:cs="Arial"/>
          <w:sz w:val="24"/>
          <w:szCs w:val="24"/>
          <w:lang w:eastAsia="es-CO"/>
        </w:rPr>
        <w:t> </w:t>
      </w:r>
    </w:p>
    <w:p w14:paraId="1DC7A433" w14:textId="4BA35F54" w:rsidR="00195192" w:rsidRPr="00175E16" w:rsidRDefault="00195192" w:rsidP="00195192">
      <w:pPr>
        <w:spacing w:after="0" w:line="240" w:lineRule="auto"/>
        <w:jc w:val="both"/>
        <w:textAlignment w:val="baseline"/>
        <w:rPr>
          <w:rFonts w:ascii="Arial" w:eastAsia="Times New Roman" w:hAnsi="Arial" w:cs="Arial"/>
          <w:sz w:val="24"/>
          <w:szCs w:val="24"/>
          <w:lang w:eastAsia="es-CO"/>
        </w:rPr>
      </w:pPr>
    </w:p>
    <w:p w14:paraId="558D0676" w14:textId="2470F72D" w:rsidR="00121453" w:rsidRPr="00175E16" w:rsidRDefault="00121453" w:rsidP="00195192">
      <w:pPr>
        <w:spacing w:after="0" w:line="240" w:lineRule="auto"/>
        <w:jc w:val="both"/>
        <w:textAlignment w:val="baseline"/>
        <w:rPr>
          <w:rFonts w:ascii="Arial" w:eastAsia="Times New Roman" w:hAnsi="Arial" w:cs="Arial"/>
          <w:sz w:val="18"/>
          <w:szCs w:val="18"/>
          <w:lang w:eastAsia="es-CO"/>
        </w:rPr>
      </w:pPr>
      <w:r w:rsidRPr="00175E16">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175E16">
        <w:rPr>
          <w:rFonts w:ascii="Arial" w:eastAsia="Times New Roman" w:hAnsi="Arial" w:cs="Arial"/>
          <w:sz w:val="24"/>
          <w:szCs w:val="24"/>
          <w:lang w:eastAsia="es-CO"/>
        </w:rPr>
        <w:t> </w:t>
      </w:r>
    </w:p>
    <w:p w14:paraId="185793E9" w14:textId="72D2008C" w:rsidR="00195192" w:rsidRPr="00175E16" w:rsidRDefault="00195192" w:rsidP="00195192">
      <w:pPr>
        <w:spacing w:after="0" w:line="240" w:lineRule="auto"/>
        <w:jc w:val="both"/>
        <w:textAlignment w:val="baseline"/>
        <w:rPr>
          <w:rFonts w:ascii="Arial" w:eastAsia="Times New Roman" w:hAnsi="Arial" w:cs="Arial"/>
          <w:sz w:val="24"/>
          <w:szCs w:val="24"/>
          <w:lang w:eastAsia="es-CO"/>
        </w:rPr>
      </w:pPr>
    </w:p>
    <w:p w14:paraId="3F22F815" w14:textId="77777777" w:rsidR="00195192" w:rsidRPr="00175E16" w:rsidRDefault="00195192" w:rsidP="00195192">
      <w:pPr>
        <w:pStyle w:val="Default"/>
        <w:rPr>
          <w:b/>
          <w:bCs/>
          <w:color w:val="auto"/>
          <w:sz w:val="22"/>
          <w:szCs w:val="22"/>
        </w:rPr>
      </w:pPr>
      <w:r w:rsidRPr="00175E16">
        <w:rPr>
          <w:b/>
          <w:bCs/>
          <w:color w:val="auto"/>
          <w:sz w:val="22"/>
          <w:szCs w:val="22"/>
        </w:rPr>
        <w:t xml:space="preserve">6) CRITERIOS DE DESEMPATE </w:t>
      </w:r>
    </w:p>
    <w:p w14:paraId="38FF432B" w14:textId="77777777" w:rsidR="00195192" w:rsidRPr="00175E16" w:rsidRDefault="00195192" w:rsidP="00195192">
      <w:pPr>
        <w:pStyle w:val="Default"/>
        <w:rPr>
          <w:b/>
          <w:bCs/>
          <w:color w:val="auto"/>
          <w:sz w:val="22"/>
          <w:szCs w:val="22"/>
        </w:rPr>
      </w:pPr>
    </w:p>
    <w:p w14:paraId="0BA850C9" w14:textId="7CF4D31B" w:rsidR="00195192" w:rsidRPr="00175E16" w:rsidRDefault="00195192" w:rsidP="00677CAA">
      <w:pPr>
        <w:pStyle w:val="Default"/>
        <w:jc w:val="both"/>
        <w:rPr>
          <w:color w:val="auto"/>
          <w:sz w:val="22"/>
          <w:szCs w:val="22"/>
        </w:rPr>
      </w:pPr>
      <w:r w:rsidRPr="00175E16">
        <w:rPr>
          <w:color w:val="auto"/>
          <w:sz w:val="22"/>
          <w:szCs w:val="22"/>
        </w:rPr>
        <w:t xml:space="preserve">En caso de empate en el puntaje total de dos o más ofertas evaluadas, se aplicarán las reglas establecidas en el artículo 35 de la Ley 2069 de 2020 </w:t>
      </w:r>
      <w:r w:rsidRPr="00175E16">
        <w:rPr>
          <w:i/>
          <w:iCs/>
          <w:color w:val="auto"/>
          <w:sz w:val="22"/>
          <w:szCs w:val="22"/>
        </w:rPr>
        <w:t xml:space="preserve">“Por medio del cual se impulsa el emprendimiento en Colombia”, </w:t>
      </w:r>
      <w:r w:rsidRPr="00175E16">
        <w:rPr>
          <w:color w:val="auto"/>
          <w:sz w:val="22"/>
          <w:szCs w:val="22"/>
        </w:rPr>
        <w:t>de forma sucesiva y excluyente, para seleccionar al oferte favorecido, respetando en todo caso los compromisos internacionales vigentes.</w:t>
      </w:r>
      <w:r w:rsidR="0037701B" w:rsidRPr="00175E16">
        <w:rPr>
          <w:color w:val="auto"/>
          <w:sz w:val="22"/>
          <w:szCs w:val="22"/>
        </w:rPr>
        <w:t xml:space="preserve"> Así mismo, conforme a los medíos de acreditación del artículo 2.2.1.2.4.2.17 del Decreto 1082 </w:t>
      </w:r>
      <w:r w:rsidR="0037701B" w:rsidRPr="00175E16">
        <w:rPr>
          <w:color w:val="auto"/>
          <w:sz w:val="22"/>
          <w:szCs w:val="22"/>
        </w:rPr>
        <w:lastRenderedPageBreak/>
        <w:t>modificado por el Decreto 1860 de 2021 articulo 3, o las normas que los modifiquen, adicionen o sustituyan.</w:t>
      </w:r>
    </w:p>
    <w:p w14:paraId="6261838E" w14:textId="4AA0760F" w:rsidR="005A3734" w:rsidRPr="00175E16" w:rsidRDefault="005A3734" w:rsidP="005A3734">
      <w:pPr>
        <w:spacing w:after="0" w:line="240" w:lineRule="auto"/>
        <w:jc w:val="both"/>
        <w:textAlignment w:val="baseline"/>
        <w:rPr>
          <w:rFonts w:ascii="Arial" w:eastAsia="Times New Roman" w:hAnsi="Arial" w:cs="Arial"/>
          <w:sz w:val="18"/>
          <w:szCs w:val="18"/>
          <w:lang w:eastAsia="es-CO"/>
        </w:rPr>
      </w:pPr>
    </w:p>
    <w:p w14:paraId="3B322286" w14:textId="6BB1D06E" w:rsidR="00E34BBD" w:rsidRPr="00EE00B7" w:rsidRDefault="005A3734" w:rsidP="00175E16">
      <w:pPr>
        <w:spacing w:after="0" w:line="240" w:lineRule="auto"/>
        <w:jc w:val="both"/>
        <w:textAlignment w:val="baseline"/>
        <w:rPr>
          <w:rFonts w:ascii="Arial" w:hAnsi="Arial" w:cs="Arial"/>
          <w:i/>
          <w:sz w:val="18"/>
          <w:szCs w:val="18"/>
          <w:vertAlign w:val="superscript"/>
        </w:rPr>
      </w:pPr>
      <w:r w:rsidRPr="00EE00B7">
        <w:rPr>
          <w:rFonts w:ascii="Arial" w:eastAsia="Times New Roman" w:hAnsi="Arial" w:cs="Arial"/>
          <w:sz w:val="16"/>
          <w:szCs w:val="16"/>
          <w:lang w:val="es-ES" w:eastAsia="es-CO"/>
        </w:rPr>
        <w:t>Proyectó</w:t>
      </w:r>
      <w:r w:rsidRPr="00EE00B7">
        <w:rPr>
          <w:rStyle w:val="Nmerodepgina"/>
          <w:rFonts w:ascii="Arial" w:hAnsi="Arial" w:cs="Arial"/>
          <w:b/>
          <w:bCs/>
          <w:sz w:val="18"/>
          <w:szCs w:val="18"/>
        </w:rPr>
        <w:t>: </w:t>
      </w:r>
      <w:r w:rsidR="000B5588">
        <w:rPr>
          <w:rStyle w:val="Nmerodepgina"/>
          <w:rFonts w:ascii="Arial" w:hAnsi="Arial" w:cs="Arial"/>
          <w:sz w:val="16"/>
          <w:szCs w:val="16"/>
        </w:rPr>
        <w:t xml:space="preserve">Eyner Jimenez, abogado contratación. </w:t>
      </w:r>
    </w:p>
    <w:sectPr w:rsidR="00E34BBD" w:rsidRPr="00EE00B7" w:rsidSect="0069316F">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396BC" w14:textId="77777777" w:rsidR="00550F87" w:rsidRDefault="00550F87" w:rsidP="001A74F0">
      <w:pPr>
        <w:spacing w:after="0" w:line="240" w:lineRule="auto"/>
      </w:pPr>
      <w:r>
        <w:separator/>
      </w:r>
    </w:p>
  </w:endnote>
  <w:endnote w:type="continuationSeparator" w:id="0">
    <w:p w14:paraId="677E6E07" w14:textId="77777777" w:rsidR="00550F87" w:rsidRDefault="00550F8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7A666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3EB43" w14:textId="77777777" w:rsidR="0079164E" w:rsidRDefault="007916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2CCE7" w14:textId="77777777" w:rsidR="00550F87" w:rsidRDefault="00550F87" w:rsidP="001A74F0">
      <w:pPr>
        <w:spacing w:after="0" w:line="240" w:lineRule="auto"/>
      </w:pPr>
      <w:r>
        <w:separator/>
      </w:r>
    </w:p>
  </w:footnote>
  <w:footnote w:type="continuationSeparator" w:id="0">
    <w:p w14:paraId="6A05A364" w14:textId="77777777" w:rsidR="00550F87" w:rsidRDefault="00550F8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7A666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C768E" w14:textId="77777777" w:rsidR="0079164E" w:rsidRDefault="007916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251712">
    <w:abstractNumId w:val="9"/>
  </w:num>
  <w:num w:numId="2" w16cid:durableId="1420979218">
    <w:abstractNumId w:val="23"/>
  </w:num>
  <w:num w:numId="3" w16cid:durableId="1832528126">
    <w:abstractNumId w:val="39"/>
  </w:num>
  <w:num w:numId="4" w16cid:durableId="2001688670">
    <w:abstractNumId w:val="14"/>
  </w:num>
  <w:num w:numId="5" w16cid:durableId="969019559">
    <w:abstractNumId w:val="18"/>
  </w:num>
  <w:num w:numId="6" w16cid:durableId="1692412692">
    <w:abstractNumId w:val="2"/>
  </w:num>
  <w:num w:numId="7" w16cid:durableId="1157646750">
    <w:abstractNumId w:val="4"/>
  </w:num>
  <w:num w:numId="8" w16cid:durableId="1754277207">
    <w:abstractNumId w:val="15"/>
  </w:num>
  <w:num w:numId="9" w16cid:durableId="1274437663">
    <w:abstractNumId w:val="29"/>
  </w:num>
  <w:num w:numId="10" w16cid:durableId="252014025">
    <w:abstractNumId w:val="10"/>
  </w:num>
  <w:num w:numId="11" w16cid:durableId="269817866">
    <w:abstractNumId w:val="34"/>
  </w:num>
  <w:num w:numId="12" w16cid:durableId="250822617">
    <w:abstractNumId w:val="30"/>
  </w:num>
  <w:num w:numId="13" w16cid:durableId="1308514591">
    <w:abstractNumId w:val="25"/>
  </w:num>
  <w:num w:numId="14" w16cid:durableId="419718115">
    <w:abstractNumId w:val="31"/>
  </w:num>
  <w:num w:numId="15" w16cid:durableId="1399548569">
    <w:abstractNumId w:val="36"/>
  </w:num>
  <w:num w:numId="16" w16cid:durableId="1890218322">
    <w:abstractNumId w:val="28"/>
  </w:num>
  <w:num w:numId="17" w16cid:durableId="1425489362">
    <w:abstractNumId w:val="8"/>
  </w:num>
  <w:num w:numId="18" w16cid:durableId="1431925279">
    <w:abstractNumId w:val="20"/>
  </w:num>
  <w:num w:numId="19" w16cid:durableId="1857959870">
    <w:abstractNumId w:val="16"/>
  </w:num>
  <w:num w:numId="20" w16cid:durableId="7678170">
    <w:abstractNumId w:val="40"/>
  </w:num>
  <w:num w:numId="21" w16cid:durableId="915364263">
    <w:abstractNumId w:val="7"/>
  </w:num>
  <w:num w:numId="22" w16cid:durableId="390928576">
    <w:abstractNumId w:val="24"/>
  </w:num>
  <w:num w:numId="23" w16cid:durableId="869684163">
    <w:abstractNumId w:val="35"/>
  </w:num>
  <w:num w:numId="24" w16cid:durableId="632560942">
    <w:abstractNumId w:val="11"/>
  </w:num>
  <w:num w:numId="25" w16cid:durableId="1416903159">
    <w:abstractNumId w:val="32"/>
  </w:num>
  <w:num w:numId="26" w16cid:durableId="1990094843">
    <w:abstractNumId w:val="3"/>
  </w:num>
  <w:num w:numId="27" w16cid:durableId="1624538521">
    <w:abstractNumId w:val="27"/>
  </w:num>
  <w:num w:numId="28" w16cid:durableId="1068459091">
    <w:abstractNumId w:val="26"/>
  </w:num>
  <w:num w:numId="29" w16cid:durableId="1016880698">
    <w:abstractNumId w:val="6"/>
  </w:num>
  <w:num w:numId="30" w16cid:durableId="1188788258">
    <w:abstractNumId w:val="13"/>
  </w:num>
  <w:num w:numId="31" w16cid:durableId="948008055">
    <w:abstractNumId w:val="37"/>
  </w:num>
  <w:num w:numId="32" w16cid:durableId="170529640">
    <w:abstractNumId w:val="1"/>
  </w:num>
  <w:num w:numId="33" w16cid:durableId="303854976">
    <w:abstractNumId w:val="33"/>
  </w:num>
  <w:num w:numId="34" w16cid:durableId="5864004">
    <w:abstractNumId w:val="19"/>
  </w:num>
  <w:num w:numId="35" w16cid:durableId="1045711504">
    <w:abstractNumId w:val="5"/>
  </w:num>
  <w:num w:numId="36" w16cid:durableId="1033731752">
    <w:abstractNumId w:val="38"/>
  </w:num>
  <w:num w:numId="37" w16cid:durableId="123550228">
    <w:abstractNumId w:val="17"/>
  </w:num>
  <w:num w:numId="38" w16cid:durableId="2060278947">
    <w:abstractNumId w:val="22"/>
  </w:num>
  <w:num w:numId="39" w16cid:durableId="659045847">
    <w:abstractNumId w:val="12"/>
  </w:num>
  <w:num w:numId="40" w16cid:durableId="953748697">
    <w:abstractNumId w:val="0"/>
  </w:num>
  <w:num w:numId="41" w16cid:durableId="3624458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27A7A"/>
    <w:rsid w:val="00030AE0"/>
    <w:rsid w:val="000410D2"/>
    <w:rsid w:val="00065326"/>
    <w:rsid w:val="00075006"/>
    <w:rsid w:val="00087752"/>
    <w:rsid w:val="00091A2E"/>
    <w:rsid w:val="000B5588"/>
    <w:rsid w:val="000C1FF1"/>
    <w:rsid w:val="000C3EDF"/>
    <w:rsid w:val="000D22BD"/>
    <w:rsid w:val="00114AEC"/>
    <w:rsid w:val="00115DB7"/>
    <w:rsid w:val="00121453"/>
    <w:rsid w:val="0015052C"/>
    <w:rsid w:val="00175E16"/>
    <w:rsid w:val="0017667A"/>
    <w:rsid w:val="00184D13"/>
    <w:rsid w:val="00195192"/>
    <w:rsid w:val="001A6548"/>
    <w:rsid w:val="001A74F0"/>
    <w:rsid w:val="001D259E"/>
    <w:rsid w:val="001E1F69"/>
    <w:rsid w:val="001E5CA9"/>
    <w:rsid w:val="00237DC2"/>
    <w:rsid w:val="00242FE7"/>
    <w:rsid w:val="0025732A"/>
    <w:rsid w:val="00261E0B"/>
    <w:rsid w:val="00287108"/>
    <w:rsid w:val="0029071C"/>
    <w:rsid w:val="00293C31"/>
    <w:rsid w:val="002E7B21"/>
    <w:rsid w:val="002F56E8"/>
    <w:rsid w:val="0030675A"/>
    <w:rsid w:val="00312A04"/>
    <w:rsid w:val="003271BC"/>
    <w:rsid w:val="00331DDB"/>
    <w:rsid w:val="00352EF2"/>
    <w:rsid w:val="00366335"/>
    <w:rsid w:val="00374638"/>
    <w:rsid w:val="0037701B"/>
    <w:rsid w:val="00380F24"/>
    <w:rsid w:val="003956D9"/>
    <w:rsid w:val="00395A34"/>
    <w:rsid w:val="003A1B93"/>
    <w:rsid w:val="003B110D"/>
    <w:rsid w:val="003B6DE2"/>
    <w:rsid w:val="003C07D0"/>
    <w:rsid w:val="003D41EE"/>
    <w:rsid w:val="003F6E39"/>
    <w:rsid w:val="0041765B"/>
    <w:rsid w:val="00417A95"/>
    <w:rsid w:val="0042368D"/>
    <w:rsid w:val="004262B5"/>
    <w:rsid w:val="00433946"/>
    <w:rsid w:val="00435AF8"/>
    <w:rsid w:val="0044645D"/>
    <w:rsid w:val="00454CE1"/>
    <w:rsid w:val="004658BE"/>
    <w:rsid w:val="00477996"/>
    <w:rsid w:val="004B47B4"/>
    <w:rsid w:val="004C6C8D"/>
    <w:rsid w:val="004E05FD"/>
    <w:rsid w:val="00511546"/>
    <w:rsid w:val="005207C9"/>
    <w:rsid w:val="0052670E"/>
    <w:rsid w:val="00537FE7"/>
    <w:rsid w:val="0054095C"/>
    <w:rsid w:val="00550F87"/>
    <w:rsid w:val="00574850"/>
    <w:rsid w:val="00580191"/>
    <w:rsid w:val="00583DA2"/>
    <w:rsid w:val="0058429B"/>
    <w:rsid w:val="0058760C"/>
    <w:rsid w:val="00587B69"/>
    <w:rsid w:val="005911F4"/>
    <w:rsid w:val="00594964"/>
    <w:rsid w:val="005949A7"/>
    <w:rsid w:val="005A1A61"/>
    <w:rsid w:val="005A3734"/>
    <w:rsid w:val="005C4749"/>
    <w:rsid w:val="005E62A2"/>
    <w:rsid w:val="00614B26"/>
    <w:rsid w:val="00633BEF"/>
    <w:rsid w:val="0064012F"/>
    <w:rsid w:val="00641471"/>
    <w:rsid w:val="00671F45"/>
    <w:rsid w:val="00677CAA"/>
    <w:rsid w:val="00685FBC"/>
    <w:rsid w:val="0069316F"/>
    <w:rsid w:val="0069464F"/>
    <w:rsid w:val="006A05BA"/>
    <w:rsid w:val="006A2D47"/>
    <w:rsid w:val="006B63E3"/>
    <w:rsid w:val="006D64F5"/>
    <w:rsid w:val="006E1A51"/>
    <w:rsid w:val="006E3978"/>
    <w:rsid w:val="006F3821"/>
    <w:rsid w:val="0071679F"/>
    <w:rsid w:val="0073001F"/>
    <w:rsid w:val="00740151"/>
    <w:rsid w:val="00745870"/>
    <w:rsid w:val="00745B31"/>
    <w:rsid w:val="0075241D"/>
    <w:rsid w:val="0079164E"/>
    <w:rsid w:val="007A089F"/>
    <w:rsid w:val="007A237D"/>
    <w:rsid w:val="007A57F9"/>
    <w:rsid w:val="007A6661"/>
    <w:rsid w:val="007B56C1"/>
    <w:rsid w:val="007E17BD"/>
    <w:rsid w:val="007E7E14"/>
    <w:rsid w:val="00815841"/>
    <w:rsid w:val="00817370"/>
    <w:rsid w:val="0081757D"/>
    <w:rsid w:val="00821888"/>
    <w:rsid w:val="00827CA8"/>
    <w:rsid w:val="00832D79"/>
    <w:rsid w:val="008657C6"/>
    <w:rsid w:val="00877662"/>
    <w:rsid w:val="00880BA8"/>
    <w:rsid w:val="008B4294"/>
    <w:rsid w:val="008C45B3"/>
    <w:rsid w:val="008D647D"/>
    <w:rsid w:val="008E2283"/>
    <w:rsid w:val="00932A24"/>
    <w:rsid w:val="00936216"/>
    <w:rsid w:val="0096518A"/>
    <w:rsid w:val="00972A86"/>
    <w:rsid w:val="00983C98"/>
    <w:rsid w:val="00985661"/>
    <w:rsid w:val="009934F1"/>
    <w:rsid w:val="009B48D7"/>
    <w:rsid w:val="009C10E4"/>
    <w:rsid w:val="00A04641"/>
    <w:rsid w:val="00A15A42"/>
    <w:rsid w:val="00A51AD9"/>
    <w:rsid w:val="00A7439D"/>
    <w:rsid w:val="00A87923"/>
    <w:rsid w:val="00AA2937"/>
    <w:rsid w:val="00AB0A03"/>
    <w:rsid w:val="00AE1C21"/>
    <w:rsid w:val="00AF0AE9"/>
    <w:rsid w:val="00B87091"/>
    <w:rsid w:val="00BA3FD2"/>
    <w:rsid w:val="00BB20FB"/>
    <w:rsid w:val="00BB4039"/>
    <w:rsid w:val="00BC3EBF"/>
    <w:rsid w:val="00BD11BC"/>
    <w:rsid w:val="00C127EE"/>
    <w:rsid w:val="00C26A74"/>
    <w:rsid w:val="00C722B8"/>
    <w:rsid w:val="00C75981"/>
    <w:rsid w:val="00C86F3C"/>
    <w:rsid w:val="00C91F7D"/>
    <w:rsid w:val="00C94A83"/>
    <w:rsid w:val="00C968E6"/>
    <w:rsid w:val="00CA4049"/>
    <w:rsid w:val="00CA4FBC"/>
    <w:rsid w:val="00CC4301"/>
    <w:rsid w:val="00CE5C22"/>
    <w:rsid w:val="00D123B6"/>
    <w:rsid w:val="00D21B9C"/>
    <w:rsid w:val="00D3202C"/>
    <w:rsid w:val="00D471AF"/>
    <w:rsid w:val="00D533DD"/>
    <w:rsid w:val="00D53A48"/>
    <w:rsid w:val="00D71412"/>
    <w:rsid w:val="00D85488"/>
    <w:rsid w:val="00D879C6"/>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C44C9"/>
    <w:rsid w:val="00ED6D30"/>
    <w:rsid w:val="00EE00B7"/>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44C1D"/>
    <w:rsid w:val="001800B3"/>
    <w:rsid w:val="00181AC5"/>
    <w:rsid w:val="001F45FF"/>
    <w:rsid w:val="0033727B"/>
    <w:rsid w:val="003526EF"/>
    <w:rsid w:val="00367691"/>
    <w:rsid w:val="004210E3"/>
    <w:rsid w:val="00612F38"/>
    <w:rsid w:val="006D5618"/>
    <w:rsid w:val="007E17BD"/>
    <w:rsid w:val="008407BD"/>
    <w:rsid w:val="00883BFA"/>
    <w:rsid w:val="00924FDA"/>
    <w:rsid w:val="009E6A90"/>
    <w:rsid w:val="00A267D7"/>
    <w:rsid w:val="00A8087D"/>
    <w:rsid w:val="00AF205E"/>
    <w:rsid w:val="00B96D21"/>
    <w:rsid w:val="00BE46C2"/>
    <w:rsid w:val="00C00373"/>
    <w:rsid w:val="00C05850"/>
    <w:rsid w:val="00D73C36"/>
    <w:rsid w:val="00E409D8"/>
    <w:rsid w:val="00E4576C"/>
    <w:rsid w:val="00F52BDD"/>
    <w:rsid w:val="00F853AB"/>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1395</Words>
  <Characters>7676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Meyling Sofia Martinez Llanos</cp:lastModifiedBy>
  <cp:revision>11</cp:revision>
  <dcterms:created xsi:type="dcterms:W3CDTF">2022-06-14T23:39:00Z</dcterms:created>
  <dcterms:modified xsi:type="dcterms:W3CDTF">2024-06-20T16:50:00Z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2023-10-11T03:33:36Z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38abb9c0-bc5d-4d24-a73d-33f9eff411e1</vt:lpwstr>
  </property>
  <property fmtid="{D5CDD505-2E9C-101B-9397-08002B2CF9AE}" pid="8" name="MSIP_Label_1299739c-ad3d-4908-806e-4d91151a6e13_ContentBits">
    <vt:lpwstr>0</vt:lpwstr>
  </property>
</Properties>
</file>