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5A14F873" w:rsidR="00DC2EE6" w:rsidRDefault="00DC2EE6" w:rsidP="0034439C">
      <w:pPr>
        <w:pStyle w:val="Prrafodelista"/>
        <w:ind w:left="0"/>
        <w:rPr>
          <w:rFonts w:cstheme="minorHAnsi"/>
          <w:b/>
          <w:color w:val="1A1818" w:themeColor="text1"/>
          <w:szCs w:val="20"/>
          <w:lang w:val="es-CO"/>
        </w:rPr>
      </w:pPr>
    </w:p>
    <w:p w14:paraId="581205D6" w14:textId="17BC44A4" w:rsidR="00570603" w:rsidRDefault="00570603" w:rsidP="00570603">
      <w:pPr>
        <w:rPr>
          <w:rFonts w:cs="Arial"/>
          <w:b/>
          <w:bCs/>
          <w:szCs w:val="20"/>
        </w:rPr>
      </w:pPr>
      <w:r>
        <w:rPr>
          <w:rFonts w:cs="Arial"/>
          <w:b/>
          <w:bCs/>
          <w:szCs w:val="20"/>
        </w:rPr>
        <w:t>SA-MC-DT</w:t>
      </w:r>
      <w:r w:rsidR="00C90869">
        <w:rPr>
          <w:rFonts w:cs="Arial"/>
          <w:b/>
          <w:bCs/>
          <w:szCs w:val="20"/>
          <w:lang w:val="es-CO"/>
        </w:rPr>
        <w:t>BOL</w:t>
      </w:r>
      <w:r>
        <w:rPr>
          <w:rFonts w:cs="Arial"/>
          <w:b/>
          <w:bCs/>
          <w:szCs w:val="20"/>
        </w:rPr>
        <w:t>-0</w:t>
      </w:r>
      <w:r w:rsidR="00441BB4">
        <w:rPr>
          <w:rFonts w:cs="Arial"/>
          <w:b/>
          <w:bCs/>
          <w:szCs w:val="20"/>
          <w:lang w:val="es-CO"/>
        </w:rPr>
        <w:t>03</w:t>
      </w:r>
      <w:r>
        <w:rPr>
          <w:rFonts w:cs="Arial"/>
          <w:b/>
          <w:bCs/>
          <w:szCs w:val="20"/>
        </w:rPr>
        <w:t>-2024.</w:t>
      </w:r>
    </w:p>
    <w:p w14:paraId="4676C4F9" w14:textId="63DF5E77" w:rsidR="00570603" w:rsidRPr="00C90869" w:rsidRDefault="00C90869" w:rsidP="00C90869">
      <w:pPr>
        <w:autoSpaceDE w:val="0"/>
        <w:autoSpaceDN w:val="0"/>
        <w:adjustRightInd w:val="0"/>
        <w:rPr>
          <w:rFonts w:cs="Arial"/>
          <w:b/>
          <w:bCs/>
          <w:szCs w:val="20"/>
        </w:rPr>
      </w:pPr>
      <w:r w:rsidRPr="00C90869">
        <w:rPr>
          <w:rFonts w:cs="Arial"/>
          <w:b/>
          <w:bCs/>
          <w:szCs w:val="20"/>
        </w:rPr>
        <w:t>ATENDER SITIOS CRÍTICOS DE LA RED TERCIARIA A CARGO DE INVIAS, A TRAVES DEL SISTEMA DE MONTO AGOTABLE, EN VIAS A CARGO DE LA DIRECCION TERRITORIAL BOLIVAR</w:t>
      </w:r>
      <w:r>
        <w:rPr>
          <w:rFonts w:cs="Arial"/>
          <w:b/>
          <w:bCs/>
          <w:szCs w:val="20"/>
          <w:lang w:val="es-CO"/>
        </w:rPr>
        <w:t xml:space="preserve"> </w:t>
      </w:r>
      <w:r w:rsidRPr="00C90869">
        <w:rPr>
          <w:rFonts w:cs="Arial"/>
          <w:b/>
          <w:bCs/>
          <w:szCs w:val="20"/>
        </w:rPr>
        <w:t>EN EL DEPARTAMENTO DE BOLIVAR</w:t>
      </w:r>
      <w:r w:rsidR="00570603" w:rsidRPr="00C90869">
        <w:rPr>
          <w:rFonts w:cs="Arial"/>
          <w:b/>
          <w:bCs/>
          <w:szCs w:val="20"/>
        </w:rPr>
        <w:t>.</w:t>
      </w:r>
    </w:p>
    <w:p w14:paraId="45C60F35" w14:textId="77777777" w:rsidR="001345CE" w:rsidRPr="0026093C" w:rsidRDefault="001345CE"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340AC2C2" w:rsidR="00DC179A" w:rsidRPr="0026093C" w:rsidRDefault="00DC179A" w:rsidP="00DC179A">
      <w:pPr>
        <w:jc w:val="both"/>
        <w:rPr>
          <w:rFonts w:eastAsia="Arial" w:cstheme="minorHAnsi"/>
          <w:szCs w:val="20"/>
          <w:lang w:val="es-CO"/>
        </w:rPr>
      </w:pPr>
      <w:r w:rsidRPr="0026093C">
        <w:rPr>
          <w:rFonts w:eastAsia="Arial" w:cstheme="minorHAnsi"/>
          <w:szCs w:val="20"/>
          <w:lang w:val="es-CO"/>
        </w:rPr>
        <w:t>Para efectos de interpretación del pliego de condiciones: [</w:t>
      </w:r>
      <w:r w:rsidRPr="0026093C">
        <w:rPr>
          <w:rFonts w:eastAsia="Arial" w:cstheme="minorHAnsi"/>
          <w:szCs w:val="20"/>
          <w:highlight w:val="lightGray"/>
          <w:lang w:val="es-CO"/>
        </w:rPr>
        <w:t xml:space="preserve">La </w:t>
      </w:r>
      <w:r w:rsidR="001E142F" w:rsidRPr="0026093C">
        <w:rPr>
          <w:rFonts w:eastAsia="Arial" w:cstheme="minorHAnsi"/>
          <w:szCs w:val="20"/>
          <w:highlight w:val="lightGray"/>
          <w:lang w:val="es-CO"/>
        </w:rPr>
        <w:t>E</w:t>
      </w:r>
      <w:r w:rsidRPr="0026093C">
        <w:rPr>
          <w:rFonts w:eastAsia="Arial" w:cstheme="minorHAnsi"/>
          <w:szCs w:val="20"/>
          <w:highlight w:val="lightGray"/>
          <w:lang w:val="es-CO"/>
        </w:rPr>
        <w:t xml:space="preserve">ntidad deberá incluir en orden alfabético los conceptos adicionales que apliquen al </w:t>
      </w:r>
      <w:r w:rsidR="001E142F"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1E142F"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6093C">
        <w:rPr>
          <w:rFonts w:eastAsia="Arial" w:cstheme="minorHAnsi"/>
          <w:szCs w:val="20"/>
          <w:lang w:val="es-CO"/>
        </w:rPr>
        <w:t xml:space="preserve">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w:t>
      </w:r>
      <w:proofErr w:type="gramStart"/>
      <w:r w:rsidRPr="0026093C">
        <w:rPr>
          <w:rFonts w:asciiTheme="minorHAnsi" w:hAnsiTheme="minorHAnsi" w:cstheme="minorHAnsi"/>
          <w:b/>
          <w:bCs/>
          <w:sz w:val="20"/>
          <w:szCs w:val="20"/>
          <w:lang w:val="es-CO"/>
        </w:rPr>
        <w:t>Delegada</w:t>
      </w:r>
      <w:proofErr w:type="gramEnd"/>
      <w:r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BRT (por sus siglas en inglés Bus Rapid </w:t>
      </w:r>
      <w:proofErr w:type="spellStart"/>
      <w:r w:rsidRPr="0026093C">
        <w:rPr>
          <w:rFonts w:asciiTheme="minorHAnsi" w:hAnsiTheme="minorHAnsi" w:cstheme="minorHAnsi"/>
          <w:b/>
          <w:sz w:val="20"/>
          <w:szCs w:val="20"/>
          <w:lang w:val="es-CO"/>
        </w:rPr>
        <w:t>Transit</w:t>
      </w:r>
      <w:proofErr w:type="spellEnd"/>
      <w:r w:rsidRPr="0026093C">
        <w:rPr>
          <w:rFonts w:asciiTheme="minorHAnsi" w:hAnsiTheme="minorHAnsi" w:cstheme="minorHAnsi"/>
          <w:b/>
          <w:sz w:val="20"/>
          <w:szCs w:val="20"/>
          <w:lang w:val="es-CO"/>
        </w:rPr>
        <w: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proofErr w:type="gramStart"/>
      <w:r w:rsidRPr="0026093C">
        <w:rPr>
          <w:rFonts w:asciiTheme="minorHAnsi" w:hAnsiTheme="minorHAnsi" w:cstheme="minorHAnsi"/>
          <w:sz w:val="20"/>
          <w:szCs w:val="20"/>
          <w:lang w:val="es-CO"/>
        </w:rPr>
        <w:t>en razón de</w:t>
      </w:r>
      <w:proofErr w:type="gramEnd"/>
      <w:r w:rsidRPr="0026093C">
        <w:rPr>
          <w:rFonts w:asciiTheme="minorHAnsi" w:hAnsiTheme="minorHAnsi" w:cstheme="minorHAnsi"/>
          <w:sz w:val="20"/>
          <w:szCs w:val="20"/>
          <w:lang w:val="es-CO"/>
        </w:rPr>
        <w:t xml:space="preserv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w:t>
      </w:r>
      <w:proofErr w:type="spellStart"/>
      <w:r w:rsidRPr="0026093C">
        <w:rPr>
          <w:rFonts w:asciiTheme="minorHAnsi" w:hAnsiTheme="minorHAnsi" w:cstheme="minorHAnsi"/>
          <w:b/>
          <w:sz w:val="20"/>
          <w:szCs w:val="20"/>
          <w:lang w:val="es-CO"/>
        </w:rPr>
        <w:t>Engineering</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Procurement</w:t>
      </w:r>
      <w:proofErr w:type="spellEnd"/>
      <w:r w:rsidRPr="0026093C">
        <w:rPr>
          <w:rFonts w:asciiTheme="minorHAnsi" w:hAnsiTheme="minorHAnsi" w:cstheme="minorHAnsi"/>
          <w:b/>
          <w:sz w:val="20"/>
          <w:szCs w:val="20"/>
          <w:lang w:val="es-CO"/>
        </w:rPr>
        <w:t xml:space="preserve"> and </w:t>
      </w:r>
      <w:proofErr w:type="spellStart"/>
      <w:r w:rsidRPr="0026093C">
        <w:rPr>
          <w:rFonts w:asciiTheme="minorHAnsi" w:hAnsiTheme="minorHAnsi" w:cstheme="minorHAnsi"/>
          <w:b/>
          <w:sz w:val="20"/>
          <w:szCs w:val="20"/>
          <w:lang w:val="es-CO"/>
        </w:rPr>
        <w:t>Construction</w:t>
      </w:r>
      <w:proofErr w:type="spellEnd"/>
      <w:r w:rsidRPr="0026093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w:t>
      </w:r>
      <w:r w:rsidRPr="0026093C">
        <w:rPr>
          <w:rFonts w:asciiTheme="minorHAnsi" w:hAnsiTheme="minorHAnsi" w:cstheme="minorHAnsi"/>
          <w:sz w:val="20"/>
          <w:szCs w:val="20"/>
          <w:lang w:val="es-CO"/>
        </w:rPr>
        <w:lastRenderedPageBreak/>
        <w:t xml:space="preserve">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 xml:space="preserve">aplique una política contable retroactivamente o realice una </w:t>
      </w:r>
      <w:proofErr w:type="spellStart"/>
      <w:r w:rsidRPr="0026093C">
        <w:rPr>
          <w:rFonts w:asciiTheme="minorHAnsi" w:hAnsiTheme="minorHAnsi" w:cstheme="minorHAnsi"/>
          <w:sz w:val="20"/>
          <w:szCs w:val="20"/>
          <w:lang w:val="es-CO"/>
        </w:rPr>
        <w:t>reexpresión</w:t>
      </w:r>
      <w:proofErr w:type="spellEnd"/>
      <w:r w:rsidRPr="0026093C">
        <w:rPr>
          <w:rFonts w:asciiTheme="minorHAnsi" w:hAnsiTheme="minorHAnsi" w:cstheme="minorHAnsi"/>
          <w:sz w:val="20"/>
          <w:szCs w:val="20"/>
          <w:lang w:val="es-CO"/>
        </w:rPr>
        <w:t xml:space="preserve">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w:t>
      </w:r>
      <w:proofErr w:type="spellStart"/>
      <w:r w:rsidRPr="0026093C">
        <w:rPr>
          <w:rFonts w:asciiTheme="minorHAnsi" w:hAnsiTheme="minorHAnsi" w:cstheme="minorHAnsi"/>
          <w:sz w:val="20"/>
          <w:szCs w:val="20"/>
          <w:lang w:val="es-CO"/>
        </w:rPr>
        <w:t>ii</w:t>
      </w:r>
      <w:proofErr w:type="spellEnd"/>
      <w:r w:rsidRPr="0026093C">
        <w:rPr>
          <w:rFonts w:asciiTheme="minorHAnsi" w:hAnsiTheme="minorHAnsi" w:cstheme="minorHAnsi"/>
          <w:sz w:val="20"/>
          <w:szCs w:val="20"/>
          <w:lang w:val="es-CO"/>
        </w:rPr>
        <w:t>) fiducia mercantil de garantía o (</w:t>
      </w:r>
      <w:proofErr w:type="spellStart"/>
      <w:r w:rsidRPr="0026093C">
        <w:rPr>
          <w:rFonts w:asciiTheme="minorHAnsi" w:hAnsiTheme="minorHAnsi" w:cstheme="minorHAnsi"/>
          <w:sz w:val="20"/>
          <w:szCs w:val="20"/>
          <w:lang w:val="es-CO"/>
        </w:rPr>
        <w:t>iii</w:t>
      </w:r>
      <w:proofErr w:type="spellEnd"/>
      <w:r w:rsidRPr="0026093C">
        <w:rPr>
          <w:rFonts w:asciiTheme="minorHAnsi" w:hAnsiTheme="minorHAnsi" w:cstheme="minorHAnsi"/>
          <w:sz w:val="20"/>
          <w:szCs w:val="20"/>
          <w:lang w:val="es-CO"/>
        </w:rPr>
        <w:t>)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lastRenderedPageBreak/>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dos o más personas en forma conjunta se unen para la presentación de una propuesta, celebrar y ejecutar un contrato. No constituyen </w:t>
      </w:r>
      <w:r w:rsidRPr="0026093C">
        <w:rPr>
          <w:rFonts w:asciiTheme="minorHAnsi" w:hAnsiTheme="minorHAnsi" w:cstheme="minorHAnsi"/>
          <w:sz w:val="20"/>
          <w:szCs w:val="20"/>
          <w:lang w:val="es-CO"/>
        </w:rPr>
        <w:lastRenderedPageBreak/>
        <w:t>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4EE3856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282309">
        <w:rPr>
          <w:rFonts w:asciiTheme="minorHAnsi" w:hAnsiTheme="minorHAnsi" w:cstheme="minorHAnsi"/>
          <w:sz w:val="20"/>
          <w:szCs w:val="20"/>
          <w:lang w:val="es-CO"/>
        </w:rPr>
        <w:t xml:space="preserve"> </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w:t>
      </w:r>
      <w:r w:rsidRPr="0026093C">
        <w:rPr>
          <w:rFonts w:eastAsia="Arial" w:cstheme="minorHAnsi"/>
          <w:szCs w:val="20"/>
          <w:highlight w:val="lightGray"/>
          <w:lang w:val="es-CO"/>
        </w:rPr>
        <w:lastRenderedPageBreak/>
        <w:t xml:space="preserve">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26093C">
        <w:rPr>
          <w:rFonts w:cstheme="minorHAnsi"/>
          <w:szCs w:val="20"/>
          <w:lang w:val="es-CO"/>
        </w:rPr>
        <w:t>transitabilidad</w:t>
      </w:r>
      <w:proofErr w:type="spellEnd"/>
      <w:r w:rsidRPr="0026093C">
        <w:rPr>
          <w:rFonts w:cstheme="minorHAnsi"/>
          <w:szCs w:val="20"/>
          <w:lang w:val="es-CO"/>
        </w:rPr>
        <w:t xml:space="preserve">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w:t>
      </w:r>
      <w:proofErr w:type="spellStart"/>
      <w:r w:rsidRPr="0026093C">
        <w:rPr>
          <w:rFonts w:cstheme="minorHAnsi"/>
          <w:szCs w:val="20"/>
          <w:lang w:val="es-CO"/>
        </w:rPr>
        <w:t>taxeos</w:t>
      </w:r>
      <w:proofErr w:type="spellEnd"/>
      <w:r w:rsidRPr="0026093C">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lastRenderedPageBreak/>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w:t>
      </w:r>
      <w:proofErr w:type="spellStart"/>
      <w:r w:rsidRPr="0026093C">
        <w:rPr>
          <w:rFonts w:cstheme="minorHAnsi"/>
          <w:szCs w:val="20"/>
          <w:lang w:val="es-CO"/>
        </w:rPr>
        <w:t>ciclousarios</w:t>
      </w:r>
      <w:proofErr w:type="spellEnd"/>
      <w:r w:rsidRPr="0026093C">
        <w:rPr>
          <w:rFonts w:cstheme="minorHAnsi"/>
          <w:szCs w:val="20"/>
          <w:lang w:val="es-CO"/>
        </w:rPr>
        <w:t>.</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 xml:space="preserve">de la experiencia, donde se indique que el ancho de </w:t>
      </w:r>
      <w:r w:rsidRPr="0026093C">
        <w:rPr>
          <w:rFonts w:cstheme="minorHAnsi"/>
          <w:szCs w:val="20"/>
          <w:lang w:val="es-CO"/>
        </w:rPr>
        <w:lastRenderedPageBreak/>
        <w:t>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w:t>
      </w:r>
      <w:r w:rsidRPr="0026093C">
        <w:rPr>
          <w:rFonts w:asciiTheme="minorHAnsi" w:hAnsiTheme="minorHAnsi" w:cstheme="minorHAnsi"/>
          <w:sz w:val="20"/>
          <w:szCs w:val="20"/>
          <w:lang w:val="es-CO"/>
        </w:rPr>
        <w:lastRenderedPageBreak/>
        <w:t>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w:t>
      </w:r>
      <w:proofErr w:type="spellStart"/>
      <w:r w:rsidRPr="0026093C">
        <w:rPr>
          <w:rFonts w:asciiTheme="minorHAnsi" w:hAnsiTheme="minorHAnsi" w:cstheme="minorHAnsi"/>
          <w:b/>
          <w:sz w:val="20"/>
          <w:szCs w:val="20"/>
          <w:lang w:val="es-CO"/>
        </w:rPr>
        <w:t>Cutter</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Suction</w:t>
      </w:r>
      <w:proofErr w:type="spellEnd"/>
      <w:r w:rsidRPr="0026093C">
        <w:rPr>
          <w:rFonts w:asciiTheme="minorHAnsi" w:hAnsiTheme="minorHAnsi" w:cstheme="minorHAnsi"/>
          <w:b/>
          <w:sz w:val="20"/>
          <w:szCs w:val="20"/>
          <w:lang w:val="es-CO"/>
        </w:rPr>
        <w:t xml:space="preserve"> </w:t>
      </w:r>
      <w:proofErr w:type="spellStart"/>
      <w:r w:rsidRPr="0026093C">
        <w:rPr>
          <w:rFonts w:asciiTheme="minorHAnsi" w:hAnsiTheme="minorHAnsi" w:cstheme="minorHAnsi"/>
          <w:b/>
          <w:sz w:val="20"/>
          <w:szCs w:val="20"/>
          <w:lang w:val="es-CO"/>
        </w:rPr>
        <w:t>Dredger</w:t>
      </w:r>
      <w:proofErr w:type="spellEnd"/>
      <w:r w:rsidRPr="0026093C">
        <w:rPr>
          <w:rFonts w:asciiTheme="minorHAnsi" w:hAnsiTheme="minorHAnsi" w:cstheme="minorHAnsi"/>
          <w:b/>
          <w:sz w:val="20"/>
          <w:szCs w:val="20"/>
          <w:lang w:val="es-CO"/>
        </w:rPr>
        <w:t xml:space="preserve">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 xml:space="preserve">con Tolva (TSHD – </w:t>
      </w:r>
      <w:proofErr w:type="spellStart"/>
      <w:r w:rsidRPr="0026093C">
        <w:rPr>
          <w:rFonts w:asciiTheme="minorHAnsi" w:hAnsiTheme="minorHAnsi" w:cstheme="minorHAnsi"/>
          <w:b/>
          <w:sz w:val="20"/>
          <w:szCs w:val="20"/>
          <w:lang w:val="es-CO" w:eastAsia="es-CO"/>
        </w:rPr>
        <w:t>Trailing</w:t>
      </w:r>
      <w:proofErr w:type="spellEnd"/>
      <w:r w:rsidRPr="0026093C">
        <w:rPr>
          <w:rFonts w:asciiTheme="minorHAnsi" w:hAnsiTheme="minorHAnsi" w:cstheme="minorHAnsi"/>
          <w:b/>
          <w:sz w:val="20"/>
          <w:szCs w:val="20"/>
          <w:lang w:val="es-CO" w:eastAsia="es-CO"/>
        </w:rPr>
        <w:t xml:space="preserve"> </w:t>
      </w:r>
      <w:proofErr w:type="spellStart"/>
      <w:r w:rsidRPr="0026093C">
        <w:rPr>
          <w:rFonts w:asciiTheme="minorHAnsi" w:hAnsiTheme="minorHAnsi" w:cstheme="minorHAnsi"/>
          <w:b/>
          <w:sz w:val="20"/>
          <w:szCs w:val="20"/>
          <w:lang w:val="es-CO" w:eastAsia="es-CO"/>
        </w:rPr>
        <w:t>Suction</w:t>
      </w:r>
      <w:proofErr w:type="spellEnd"/>
      <w:r w:rsidRPr="0026093C">
        <w:rPr>
          <w:rFonts w:asciiTheme="minorHAnsi" w:hAnsiTheme="minorHAnsi" w:cstheme="minorHAnsi"/>
          <w:b/>
          <w:sz w:val="20"/>
          <w:szCs w:val="20"/>
          <w:lang w:val="es-CO" w:eastAsia="es-CO"/>
        </w:rPr>
        <w:t xml:space="preserve"> Hopper </w:t>
      </w:r>
      <w:proofErr w:type="spellStart"/>
      <w:r w:rsidRPr="0026093C">
        <w:rPr>
          <w:rFonts w:asciiTheme="minorHAnsi" w:hAnsiTheme="minorHAnsi" w:cstheme="minorHAnsi"/>
          <w:b/>
          <w:sz w:val="20"/>
          <w:szCs w:val="20"/>
          <w:lang w:val="es-CO" w:eastAsia="es-CO"/>
        </w:rPr>
        <w:t>dredger</w:t>
      </w:r>
      <w:proofErr w:type="spellEnd"/>
      <w:r w:rsidRPr="0026093C">
        <w:rPr>
          <w:rFonts w:asciiTheme="minorHAnsi" w:hAnsiTheme="minorHAnsi" w:cstheme="minorHAnsi"/>
          <w:b/>
          <w:sz w:val="20"/>
          <w:szCs w:val="20"/>
          <w:lang w:val="es-CO" w:eastAsia="es-CO"/>
        </w:rPr>
        <w:t>):</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26093C">
        <w:rPr>
          <w:rFonts w:asciiTheme="minorHAnsi" w:hAnsiTheme="minorHAnsi" w:cstheme="minorHAnsi"/>
          <w:bCs/>
          <w:sz w:val="20"/>
          <w:szCs w:val="20"/>
          <w:lang w:val="es-CO"/>
        </w:rPr>
        <w:t>Dragalinas</w:t>
      </w:r>
      <w:proofErr w:type="spellEnd"/>
      <w:r w:rsidRPr="0026093C">
        <w:rPr>
          <w:rFonts w:asciiTheme="minorHAnsi" w:hAnsiTheme="minorHAnsi" w:cstheme="minorHAnsi"/>
          <w:bCs/>
          <w:sz w:val="20"/>
          <w:szCs w:val="20"/>
          <w:lang w:val="es-CO"/>
        </w:rPr>
        <w:t>, Dragas de Cuchara Almeja, Dragas de Pala (</w:t>
      </w:r>
      <w:proofErr w:type="spellStart"/>
      <w:r w:rsidRPr="0026093C">
        <w:rPr>
          <w:rFonts w:asciiTheme="minorHAnsi" w:hAnsiTheme="minorHAnsi" w:cstheme="minorHAnsi"/>
          <w:bCs/>
          <w:sz w:val="20"/>
          <w:szCs w:val="20"/>
          <w:lang w:val="es-CO"/>
        </w:rPr>
        <w:t>Dipper</w:t>
      </w:r>
      <w:proofErr w:type="spellEnd"/>
      <w:r w:rsidRPr="0026093C">
        <w:rPr>
          <w:rFonts w:asciiTheme="minorHAnsi" w:hAnsiTheme="minorHAnsi" w:cstheme="minorHAnsi"/>
          <w:bCs/>
          <w:sz w:val="20"/>
          <w:szCs w:val="20"/>
          <w:lang w:val="es-CO"/>
        </w:rPr>
        <w:t>)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26093C">
        <w:rPr>
          <w:rFonts w:eastAsia="Times New Roman" w:cstheme="minorHAnsi"/>
          <w:szCs w:val="20"/>
          <w:lang w:val="es-CO" w:eastAsia="es-ES"/>
        </w:rPr>
        <w:t>ciclopistas</w:t>
      </w:r>
      <w:proofErr w:type="spellEnd"/>
      <w:r w:rsidRPr="0026093C">
        <w:rPr>
          <w:rFonts w:eastAsia="Times New Roman" w:cstheme="minorHAnsi"/>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lastRenderedPageBreak/>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26093C">
        <w:rPr>
          <w:rFonts w:asciiTheme="minorHAnsi" w:hAnsiTheme="minorHAnsi" w:cstheme="minorHAnsi"/>
          <w:bCs/>
          <w:sz w:val="20"/>
          <w:szCs w:val="20"/>
          <w:lang w:val="es-CO"/>
        </w:rPr>
        <w:t>en caso que</w:t>
      </w:r>
      <w:proofErr w:type="gramEnd"/>
      <w:r w:rsidRPr="0026093C">
        <w:rPr>
          <w:rFonts w:asciiTheme="minorHAnsi" w:hAnsiTheme="minorHAnsi" w:cstheme="minorHAnsi"/>
          <w:bCs/>
          <w:sz w:val="20"/>
          <w:szCs w:val="20"/>
          <w:lang w:val="es-CO"/>
        </w:rPr>
        <w:t xml:space="preserv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proofErr w:type="spellStart"/>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axeo</w:t>
      </w:r>
      <w:proofErr w:type="spellEnd"/>
      <w:r w:rsidRPr="0026093C">
        <w:rPr>
          <w:rFonts w:asciiTheme="minorHAnsi" w:hAnsiTheme="minorHAnsi" w:cstheme="minorHAnsi"/>
          <w:sz w:val="20"/>
          <w:szCs w:val="20"/>
          <w:lang w:val="es-CO"/>
        </w:rPr>
        <w:t xml:space="preserve">;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w:t>
      </w:r>
      <w:r w:rsidRPr="0026093C">
        <w:rPr>
          <w:rFonts w:asciiTheme="minorHAnsi" w:hAnsiTheme="minorHAnsi" w:cstheme="minorHAnsi"/>
          <w:sz w:val="20"/>
          <w:szCs w:val="20"/>
          <w:lang w:val="es-CO"/>
        </w:rPr>
        <w:lastRenderedPageBreak/>
        <w:t xml:space="preserve">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w:t>
      </w:r>
      <w:proofErr w:type="spellStart"/>
      <w:r w:rsidRPr="0026093C">
        <w:rPr>
          <w:rFonts w:asciiTheme="minorHAnsi" w:hAnsiTheme="minorHAnsi" w:cstheme="minorHAnsi"/>
          <w:sz w:val="20"/>
          <w:szCs w:val="20"/>
          <w:lang w:val="es-CO" w:eastAsia="es-CO"/>
        </w:rPr>
        <w:t>transitabilidad</w:t>
      </w:r>
      <w:proofErr w:type="spellEnd"/>
      <w:r w:rsidRPr="0026093C">
        <w:rPr>
          <w:rFonts w:asciiTheme="minorHAnsi" w:hAnsiTheme="minorHAnsi" w:cstheme="minorHAnsi"/>
          <w:sz w:val="20"/>
          <w:szCs w:val="20"/>
          <w:lang w:val="es-CO" w:eastAsia="es-CO"/>
        </w:rPr>
        <w:t xml:space="preserve">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26093C">
        <w:rPr>
          <w:rFonts w:asciiTheme="minorHAnsi" w:hAnsiTheme="minorHAnsi" w:cstheme="minorHAnsi"/>
          <w:sz w:val="20"/>
          <w:szCs w:val="20"/>
          <w:lang w:val="es-CO"/>
        </w:rPr>
        <w:t>postensionamientos</w:t>
      </w:r>
      <w:proofErr w:type="spellEnd"/>
      <w:r w:rsidRPr="0026093C">
        <w:rPr>
          <w:rFonts w:asciiTheme="minorHAnsi" w:hAnsiTheme="minorHAnsi" w:cstheme="minorHAnsi"/>
          <w:sz w:val="20"/>
          <w:szCs w:val="20"/>
          <w:lang w:val="es-CO"/>
        </w:rPr>
        <w:t xml:space="preserve">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8ED05" w14:textId="77777777" w:rsidR="00D37796" w:rsidRDefault="00D37796" w:rsidP="004F2C35">
      <w:r>
        <w:separator/>
      </w:r>
    </w:p>
  </w:endnote>
  <w:endnote w:type="continuationSeparator" w:id="0">
    <w:p w14:paraId="3CC2BC5C" w14:textId="77777777" w:rsidR="00D37796" w:rsidRDefault="00D37796" w:rsidP="004F2C35">
      <w:r>
        <w:continuationSeparator/>
      </w:r>
    </w:p>
  </w:endnote>
  <w:endnote w:type="continuationNotice" w:id="1">
    <w:p w14:paraId="27795A10" w14:textId="77777777" w:rsidR="00D37796" w:rsidRDefault="00D37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F1EFE" w14:textId="77777777" w:rsidR="00D37796" w:rsidRDefault="00D37796" w:rsidP="004F2C35">
      <w:r>
        <w:separator/>
      </w:r>
    </w:p>
  </w:footnote>
  <w:footnote w:type="continuationSeparator" w:id="0">
    <w:p w14:paraId="655FF31C" w14:textId="77777777" w:rsidR="00D37796" w:rsidRDefault="00D37796" w:rsidP="004F2C35">
      <w:r>
        <w:continuationSeparator/>
      </w:r>
    </w:p>
  </w:footnote>
  <w:footnote w:type="continuationNotice" w:id="1">
    <w:p w14:paraId="35391AF3" w14:textId="77777777" w:rsidR="00D37796" w:rsidRDefault="00D37796"/>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 xml:space="preserve">Decreto </w:t>
      </w:r>
      <w:r>
        <w:rPr>
          <w:sz w:val="16"/>
        </w:rPr>
        <w:t>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72DD219A" w14:textId="77777777" w:rsidR="00CE17B1"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p w14:paraId="2E120A7F" w14:textId="4BFEBF22" w:rsidR="001345CE" w:rsidRPr="0034439C" w:rsidRDefault="001345CE" w:rsidP="00CE17B1">
          <w:pPr>
            <w:pStyle w:val="Encabezado"/>
            <w:jc w:val="center"/>
            <w:rPr>
              <w:rFonts w:ascii="Arial" w:hAnsi="Arial" w:cs="Arial"/>
              <w:b/>
              <w:color w:val="1A1818" w:themeColor="text1"/>
              <w:sz w:val="16"/>
              <w:szCs w:val="16"/>
            </w:rPr>
          </w:pP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6F3F1B53"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282309">
            <w:rPr>
              <w:rFonts w:ascii="Arial" w:eastAsia="Arial" w:hAnsi="Arial" w:cs="Arial"/>
              <w:noProof/>
              <w:color w:val="1A1818" w:themeColor="text1"/>
              <w:sz w:val="16"/>
              <w:szCs w:val="16"/>
            </w:rPr>
            <w:t>7</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282309">
            <w:rPr>
              <w:rFonts w:ascii="Arial" w:eastAsia="Arial" w:hAnsi="Arial" w:cs="Arial"/>
              <w:noProof/>
              <w:color w:val="1A1818" w:themeColor="text1"/>
              <w:sz w:val="16"/>
              <w:szCs w:val="16"/>
            </w:rPr>
            <w:t>18</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6.4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62568511">
    <w:abstractNumId w:val="27"/>
  </w:num>
  <w:num w:numId="2" w16cid:durableId="865408669">
    <w:abstractNumId w:val="13"/>
  </w:num>
  <w:num w:numId="3" w16cid:durableId="591856238">
    <w:abstractNumId w:val="16"/>
  </w:num>
  <w:num w:numId="4" w16cid:durableId="355887778">
    <w:abstractNumId w:val="28"/>
  </w:num>
  <w:num w:numId="5" w16cid:durableId="8673349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2989643">
    <w:abstractNumId w:val="11"/>
  </w:num>
  <w:num w:numId="7" w16cid:durableId="101801095">
    <w:abstractNumId w:val="15"/>
  </w:num>
  <w:num w:numId="8" w16cid:durableId="1243220923">
    <w:abstractNumId w:val="7"/>
  </w:num>
  <w:num w:numId="9" w16cid:durableId="1069500718">
    <w:abstractNumId w:val="19"/>
  </w:num>
  <w:num w:numId="10" w16cid:durableId="2147238344">
    <w:abstractNumId w:val="1"/>
  </w:num>
  <w:num w:numId="11" w16cid:durableId="1268925669">
    <w:abstractNumId w:val="2"/>
  </w:num>
  <w:num w:numId="12" w16cid:durableId="330303880">
    <w:abstractNumId w:val="18"/>
    <w:lvlOverride w:ilvl="0">
      <w:startOverride w:val="1"/>
    </w:lvlOverride>
  </w:num>
  <w:num w:numId="13" w16cid:durableId="590236398">
    <w:abstractNumId w:val="31"/>
  </w:num>
  <w:num w:numId="14" w16cid:durableId="651104795">
    <w:abstractNumId w:val="32"/>
  </w:num>
  <w:num w:numId="15" w16cid:durableId="2050376650">
    <w:abstractNumId w:val="9"/>
  </w:num>
  <w:num w:numId="16" w16cid:durableId="1059981956">
    <w:abstractNumId w:val="12"/>
  </w:num>
  <w:num w:numId="17" w16cid:durableId="2136217019">
    <w:abstractNumId w:val="0"/>
  </w:num>
  <w:num w:numId="18" w16cid:durableId="1411005054">
    <w:abstractNumId w:val="22"/>
  </w:num>
  <w:num w:numId="19" w16cid:durableId="1994095606">
    <w:abstractNumId w:val="10"/>
  </w:num>
  <w:num w:numId="20" w16cid:durableId="2093358746">
    <w:abstractNumId w:val="25"/>
  </w:num>
  <w:num w:numId="21" w16cid:durableId="26029946">
    <w:abstractNumId w:val="6"/>
  </w:num>
  <w:num w:numId="22" w16cid:durableId="78797207">
    <w:abstractNumId w:val="29"/>
  </w:num>
  <w:num w:numId="23" w16cid:durableId="1823350551">
    <w:abstractNumId w:val="8"/>
  </w:num>
  <w:num w:numId="24" w16cid:durableId="1056855533">
    <w:abstractNumId w:val="3"/>
  </w:num>
  <w:num w:numId="25" w16cid:durableId="1953854953">
    <w:abstractNumId w:val="17"/>
  </w:num>
  <w:num w:numId="26" w16cid:durableId="1417896194">
    <w:abstractNumId w:val="4"/>
  </w:num>
  <w:num w:numId="27" w16cid:durableId="830027493">
    <w:abstractNumId w:val="21"/>
  </w:num>
  <w:num w:numId="28" w16cid:durableId="1332753077">
    <w:abstractNumId w:val="23"/>
  </w:num>
  <w:num w:numId="29" w16cid:durableId="475342895">
    <w:abstractNumId w:val="24"/>
  </w:num>
  <w:num w:numId="30" w16cid:durableId="1354650115">
    <w:abstractNumId w:val="14"/>
  </w:num>
  <w:num w:numId="31" w16cid:durableId="670762971">
    <w:abstractNumId w:val="20"/>
  </w:num>
  <w:num w:numId="32" w16cid:durableId="442650881">
    <w:abstractNumId w:val="30"/>
  </w:num>
  <w:num w:numId="33" w16cid:durableId="403183599">
    <w:abstractNumId w:val="26"/>
  </w:num>
  <w:num w:numId="34" w16cid:durableId="17568263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45CE"/>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46FCA"/>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230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4223"/>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1BB4"/>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4D4B"/>
    <w:rsid w:val="00557498"/>
    <w:rsid w:val="00561F90"/>
    <w:rsid w:val="00570603"/>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4392"/>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E5C90"/>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665A6"/>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0A0E"/>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0869"/>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3779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DDA3B03D-7A27-44B1-B665-F9EF0033D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18</Pages>
  <Words>7822</Words>
  <Characters>44588</Characters>
  <Application>Microsoft Office Word</Application>
  <DocSecurity>0</DocSecurity>
  <Lines>371</Lines>
  <Paragraphs>104</Paragraphs>
  <ScaleCrop>false</ScaleCrop>
  <Company/>
  <LinksUpToDate>false</LinksUpToDate>
  <CharactersWithSpaces>52306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Jair Enrique Caraballo Mosquera</cp:lastModifiedBy>
  <cp:revision>10</cp:revision>
  <cp:lastPrinted>2022-06-28T19:27:00Z</cp:lastPrinted>
  <dcterms:created xsi:type="dcterms:W3CDTF">2022-08-01T21:29:00Z</dcterms:created>
  <dcterms:modified xsi:type="dcterms:W3CDTF">2024-05-29T21:02:00Z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