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80E66" w14:textId="77777777" w:rsidR="002268FD" w:rsidRPr="00B16B3E" w:rsidRDefault="002268FD" w:rsidP="00CA6B32">
      <w:pPr>
        <w:autoSpaceDE w:val="0"/>
        <w:autoSpaceDN w:val="0"/>
        <w:adjustRightInd w:val="0"/>
        <w:jc w:val="both"/>
        <w:rPr>
          <w:rFonts w:ascii="Arial Narrow" w:hAnsi="Arial Narrow" w:cs="Arial"/>
          <w:sz w:val="22"/>
          <w:szCs w:val="22"/>
          <w:lang w:val="es-CO"/>
        </w:rPr>
      </w:pPr>
    </w:p>
    <w:p w14:paraId="54B4937E" w14:textId="19C6CECB" w:rsidR="007C4D4F" w:rsidRPr="00B16B3E" w:rsidRDefault="007C4D4F" w:rsidP="00CA6B32">
      <w:pPr>
        <w:autoSpaceDE w:val="0"/>
        <w:autoSpaceDN w:val="0"/>
        <w:adjustRightInd w:val="0"/>
        <w:jc w:val="both"/>
        <w:rPr>
          <w:rFonts w:ascii="Arial Narrow" w:hAnsi="Arial Narrow" w:cs="Arial"/>
          <w:sz w:val="22"/>
          <w:szCs w:val="22"/>
        </w:rPr>
      </w:pPr>
      <w:r w:rsidRPr="00B16B3E">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2E8B2CBB" w14:textId="77777777" w:rsidR="007C4D4F" w:rsidRDefault="007C4D4F" w:rsidP="00CA6B32">
      <w:pPr>
        <w:autoSpaceDE w:val="0"/>
        <w:autoSpaceDN w:val="0"/>
        <w:adjustRightInd w:val="0"/>
        <w:jc w:val="both"/>
        <w:rPr>
          <w:rFonts w:ascii="Arial Narrow" w:hAnsi="Arial Narrow" w:cs="Arial"/>
          <w:sz w:val="22"/>
          <w:szCs w:val="22"/>
        </w:rPr>
      </w:pPr>
    </w:p>
    <w:p w14:paraId="53B57011" w14:textId="77777777" w:rsidR="00133765" w:rsidRPr="00B16B3E" w:rsidRDefault="00133765" w:rsidP="00CA6B32">
      <w:pPr>
        <w:autoSpaceDE w:val="0"/>
        <w:autoSpaceDN w:val="0"/>
        <w:adjustRightInd w:val="0"/>
        <w:jc w:val="both"/>
        <w:rPr>
          <w:rFonts w:ascii="Arial Narrow" w:hAnsi="Arial Narrow" w:cs="Arial"/>
          <w:sz w:val="22"/>
          <w:szCs w:val="22"/>
        </w:rPr>
      </w:pPr>
    </w:p>
    <w:p w14:paraId="3B88CD1E" w14:textId="77777777" w:rsidR="004759A3" w:rsidRPr="00B16B3E"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B16B3E">
        <w:rPr>
          <w:rFonts w:ascii="Arial Narrow" w:hAnsi="Arial Narrow" w:cs="Arial"/>
          <w:b/>
          <w:sz w:val="22"/>
          <w:szCs w:val="22"/>
        </w:rPr>
        <w:t>DESCRIPCIÓN DE LA NECESIDAD</w:t>
      </w:r>
    </w:p>
    <w:p w14:paraId="55C17FAD" w14:textId="77777777" w:rsidR="00A35632" w:rsidRPr="00B16B3E" w:rsidRDefault="00A35632" w:rsidP="00CA6B32">
      <w:pPr>
        <w:jc w:val="both"/>
        <w:rPr>
          <w:rFonts w:ascii="Arial Narrow" w:eastAsia="Arial Unicode MS" w:hAnsi="Arial Narrow" w:cs="Arial"/>
          <w:sz w:val="22"/>
          <w:szCs w:val="22"/>
          <w:lang w:val="es-ES_tradnl" w:eastAsia="x-none"/>
        </w:rPr>
      </w:pPr>
    </w:p>
    <w:p w14:paraId="63C5571B" w14:textId="77777777" w:rsidR="002E6A7F" w:rsidRPr="001B62D1" w:rsidRDefault="002E6A7F" w:rsidP="00F97940">
      <w:pPr>
        <w:jc w:val="both"/>
        <w:rPr>
          <w:rFonts w:ascii="Arial Narrow" w:hAnsi="Arial Narrow" w:cs="Arial"/>
          <w:bCs/>
          <w:sz w:val="22"/>
          <w:szCs w:val="22"/>
        </w:rPr>
      </w:pPr>
      <w:r w:rsidRPr="001B62D1">
        <w:rPr>
          <w:rFonts w:ascii="Arial Narrow" w:hAnsi="Arial Narrow" w:cs="Arial"/>
          <w:bCs/>
          <w:sz w:val="22"/>
          <w:szCs w:val="22"/>
        </w:rPr>
        <w:t xml:space="preserve">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 La Unidad Administrativa Especial de Aeronáutica Civil debe propender por el cumplimiento del Reglamento Aeronáutico de Colombia en los aeropuertos bajo su administración garantizando su buen funcionamiento. </w:t>
      </w:r>
    </w:p>
    <w:p w14:paraId="0146B2D9" w14:textId="77777777" w:rsidR="002E6A7F" w:rsidRPr="001B62D1" w:rsidRDefault="002E6A7F" w:rsidP="00F97940">
      <w:pPr>
        <w:jc w:val="both"/>
        <w:rPr>
          <w:rFonts w:ascii="Arial Narrow" w:hAnsi="Arial Narrow" w:cs="Arial"/>
          <w:bCs/>
          <w:sz w:val="22"/>
          <w:szCs w:val="22"/>
        </w:rPr>
      </w:pPr>
    </w:p>
    <w:p w14:paraId="367E079F" w14:textId="69B612FB" w:rsidR="002E6A7F" w:rsidRDefault="00281AA3" w:rsidP="00F97940">
      <w:pPr>
        <w:jc w:val="both"/>
        <w:rPr>
          <w:rFonts w:ascii="Arial Narrow" w:hAnsi="Arial Narrow"/>
          <w:sz w:val="22"/>
          <w:szCs w:val="22"/>
        </w:rPr>
      </w:pPr>
      <w:r w:rsidRPr="00281AA3">
        <w:rPr>
          <w:rFonts w:ascii="Arial Narrow" w:hAnsi="Arial Narrow"/>
          <w:sz w:val="22"/>
          <w:szCs w:val="22"/>
        </w:rPr>
        <w:t xml:space="preserve">Dentro de las funciones de la Aeronáutica Civil se encuentra la ejecución de actividades necesarias para el mantenimiento de la infraestructura aeroportuaria, que incluye las edificaciones aeroportuarias de los aeropuertos bajo su administración, de manera que se ofrezca un buen servicio de forma permanente a usuarios del transporte aéreo. Por otro parte, se debe proteger el patrimonio de la entidad a través de la conservación de sus bienes inmuebles. Actualmente las instalaciones de edificaciones aeroportuarias donde funciona </w:t>
      </w:r>
      <w:r w:rsidR="005E4E54">
        <w:rPr>
          <w:rFonts w:ascii="Arial Narrow" w:hAnsi="Arial Narrow"/>
          <w:sz w:val="22"/>
          <w:szCs w:val="22"/>
        </w:rPr>
        <w:t>el</w:t>
      </w:r>
      <w:r w:rsidR="008511B2">
        <w:rPr>
          <w:rFonts w:ascii="Arial Narrow" w:hAnsi="Arial Narrow"/>
          <w:sz w:val="22"/>
          <w:szCs w:val="22"/>
        </w:rPr>
        <w:t xml:space="preserve"> Servicio De Salvamento y Extinción de Incendios</w:t>
      </w:r>
      <w:r w:rsidR="00133765">
        <w:rPr>
          <w:rFonts w:ascii="Arial Narrow" w:hAnsi="Arial Narrow"/>
          <w:sz w:val="22"/>
          <w:szCs w:val="22"/>
        </w:rPr>
        <w:t xml:space="preserve"> en el Aeropuerto Palonegro de Bucaramanga</w:t>
      </w:r>
      <w:r>
        <w:rPr>
          <w:rFonts w:ascii="Arial Narrow" w:hAnsi="Arial Narrow"/>
          <w:sz w:val="22"/>
          <w:szCs w:val="22"/>
        </w:rPr>
        <w:t xml:space="preserve"> </w:t>
      </w:r>
      <w:r w:rsidRPr="00281AA3">
        <w:rPr>
          <w:rFonts w:ascii="Arial Narrow" w:hAnsi="Arial Narrow"/>
          <w:sz w:val="22"/>
          <w:szCs w:val="22"/>
        </w:rPr>
        <w:t>presentan unas deficiencias en sus instalaciones que vienen deteriorando su infraestructura física y que no permiten desarrollar adecuadamente actividades propias del área. Teniendo en cuenta lo anterior, se requiere desarrollar actividades que permitan superar las deficiencias encontradas y mejorar el espacio físico destinado a la operación de estas instalaciones, que permita que se desarrollen</w:t>
      </w:r>
      <w:r w:rsidR="005E4E54">
        <w:rPr>
          <w:rFonts w:ascii="Arial Narrow" w:hAnsi="Arial Narrow"/>
          <w:sz w:val="22"/>
          <w:szCs w:val="22"/>
        </w:rPr>
        <w:t xml:space="preserve"> todas las actividades y funciones </w:t>
      </w:r>
      <w:r w:rsidRPr="00281AA3">
        <w:rPr>
          <w:rFonts w:ascii="Arial Narrow" w:hAnsi="Arial Narrow"/>
          <w:sz w:val="22"/>
          <w:szCs w:val="22"/>
        </w:rPr>
        <w:t xml:space="preserve">de manera apropiada </w:t>
      </w:r>
      <w:r w:rsidR="005E4E54">
        <w:rPr>
          <w:rFonts w:ascii="Arial Narrow" w:hAnsi="Arial Narrow"/>
          <w:sz w:val="22"/>
          <w:szCs w:val="22"/>
        </w:rPr>
        <w:t>para el correcto funcionamiento</w:t>
      </w:r>
      <w:r w:rsidRPr="00281AA3">
        <w:rPr>
          <w:rFonts w:ascii="Arial Narrow" w:hAnsi="Arial Narrow"/>
          <w:sz w:val="22"/>
          <w:szCs w:val="22"/>
        </w:rPr>
        <w:t xml:space="preserve"> del área.</w:t>
      </w:r>
    </w:p>
    <w:p w14:paraId="1E79FFD8" w14:textId="77777777" w:rsidR="00281AA3" w:rsidRDefault="00281AA3" w:rsidP="00F97940">
      <w:pPr>
        <w:jc w:val="both"/>
        <w:rPr>
          <w:rFonts w:ascii="Arial Narrow" w:hAnsi="Arial Narrow"/>
          <w:sz w:val="22"/>
          <w:szCs w:val="22"/>
        </w:rPr>
      </w:pPr>
    </w:p>
    <w:p w14:paraId="6AD1FD34" w14:textId="168315FD" w:rsidR="00281AA3" w:rsidRPr="00281AA3" w:rsidRDefault="00281AA3" w:rsidP="00F97940">
      <w:pPr>
        <w:jc w:val="both"/>
        <w:rPr>
          <w:rFonts w:ascii="Arial Narrow" w:hAnsi="Arial Narrow"/>
          <w:sz w:val="22"/>
          <w:szCs w:val="22"/>
        </w:rPr>
      </w:pPr>
      <w:r w:rsidRPr="00281AA3">
        <w:rPr>
          <w:rFonts w:ascii="Arial Narrow" w:hAnsi="Arial Narrow"/>
          <w:sz w:val="22"/>
          <w:szCs w:val="22"/>
        </w:rPr>
        <w:t xml:space="preserve">El proyecto incluye la ejecución de actividades de mantenimiento </w:t>
      </w:r>
      <w:r w:rsidR="00F12833">
        <w:rPr>
          <w:rFonts w:ascii="Arial Narrow" w:hAnsi="Arial Narrow"/>
          <w:sz w:val="22"/>
          <w:szCs w:val="22"/>
        </w:rPr>
        <w:t xml:space="preserve">de </w:t>
      </w:r>
      <w:r w:rsidRPr="00281AA3">
        <w:rPr>
          <w:rFonts w:ascii="Arial Narrow" w:hAnsi="Arial Narrow"/>
          <w:sz w:val="22"/>
          <w:szCs w:val="22"/>
        </w:rPr>
        <w:t xml:space="preserve">edificaciones aeroportuarias como mampostería, acabados, pisos, pinturas, cielorasos, instalaciones hidráulicas, instalaciones sanitarias, instalaciones eléctricas, mantenimiento de cubiertas, </w:t>
      </w:r>
      <w:r w:rsidR="00CC37AB">
        <w:rPr>
          <w:rFonts w:ascii="Arial Narrow" w:hAnsi="Arial Narrow"/>
          <w:sz w:val="22"/>
          <w:szCs w:val="22"/>
        </w:rPr>
        <w:t xml:space="preserve">reparaciones red contraincendios, </w:t>
      </w:r>
      <w:r w:rsidRPr="00281AA3">
        <w:rPr>
          <w:rFonts w:ascii="Arial Narrow" w:hAnsi="Arial Narrow"/>
          <w:sz w:val="22"/>
          <w:szCs w:val="22"/>
        </w:rPr>
        <w:t>mantenimiento obras complementarias. Con este proyecto damos respuesta a requerimientos de autoridades aeroportuarias y partes interesadas de la región. En este proyecto, se tuvo en cuenta las disposiciones establecidas en la política de salud ocupacional y de seguridad industrial e igualmente la política ambiental de la Entidad.</w:t>
      </w:r>
    </w:p>
    <w:p w14:paraId="6ED6DA41" w14:textId="77777777" w:rsidR="00281AA3" w:rsidRPr="00281AA3" w:rsidRDefault="00281AA3" w:rsidP="00F97940">
      <w:pPr>
        <w:jc w:val="both"/>
        <w:rPr>
          <w:rFonts w:ascii="Arial Narrow" w:hAnsi="Arial Narrow" w:cs="Arial"/>
          <w:bCs/>
          <w:sz w:val="22"/>
          <w:szCs w:val="22"/>
        </w:rPr>
      </w:pPr>
    </w:p>
    <w:p w14:paraId="600FCE75" w14:textId="6DB1B9E7" w:rsidR="002E6A7F" w:rsidRPr="00281AA3" w:rsidRDefault="002E6A7F" w:rsidP="00F97940">
      <w:pPr>
        <w:jc w:val="both"/>
        <w:rPr>
          <w:rFonts w:ascii="Arial Narrow" w:hAnsi="Arial Narrow" w:cs="Arial"/>
          <w:bCs/>
          <w:sz w:val="22"/>
          <w:szCs w:val="22"/>
        </w:rPr>
      </w:pPr>
      <w:r w:rsidRPr="00281AA3">
        <w:rPr>
          <w:rFonts w:ascii="Arial Narrow" w:hAnsi="Arial Narrow" w:cs="Arial"/>
          <w:bCs/>
          <w:sz w:val="22"/>
          <w:szCs w:val="22"/>
        </w:rPr>
        <w:t>Teniendo en cuenta el diagnóstico actual y que la operación de las infraestructuras es continua, la Unidad Administrativa Espacial de Aeronáutica Civil como responsable de la prestación del servicio a los usuarios y del cumplimiento de los estándares de seguridad operacional aeroportuaria, identifica la necesidad de contratar el</w:t>
      </w:r>
      <w:r w:rsidR="00314F6A">
        <w:rPr>
          <w:rFonts w:ascii="Arial Narrow" w:hAnsi="Arial Narrow" w:cs="Arial"/>
          <w:bCs/>
          <w:sz w:val="22"/>
          <w:szCs w:val="22"/>
        </w:rPr>
        <w:t xml:space="preserve"> mantenimiento de estas instalaciones</w:t>
      </w:r>
      <w:r w:rsidRPr="00281AA3">
        <w:rPr>
          <w:rFonts w:ascii="Arial Narrow" w:hAnsi="Arial Narrow" w:cs="Arial"/>
          <w:bCs/>
          <w:sz w:val="22"/>
          <w:szCs w:val="22"/>
        </w:rPr>
        <w:t>, con el fin de realizar de forma permanente las actividades necesarias para responder a las necesidades de las infraestructuras y ejecut</w:t>
      </w:r>
      <w:r w:rsidR="00AC2DEE">
        <w:rPr>
          <w:rFonts w:ascii="Arial Narrow" w:hAnsi="Arial Narrow" w:cs="Arial"/>
          <w:bCs/>
          <w:sz w:val="22"/>
          <w:szCs w:val="22"/>
        </w:rPr>
        <w:t>ar</w:t>
      </w:r>
      <w:r w:rsidRPr="00281AA3">
        <w:rPr>
          <w:rFonts w:ascii="Arial Narrow" w:hAnsi="Arial Narrow" w:cs="Arial"/>
          <w:bCs/>
          <w:sz w:val="22"/>
          <w:szCs w:val="22"/>
        </w:rPr>
        <w:t xml:space="preserve"> los correctivos inmediatos donde se presenten condiciones que restrinjan o limiten la efectiva prestación de los servicios a la operación aérea y a los diferentes usuarios.</w:t>
      </w:r>
    </w:p>
    <w:p w14:paraId="0579C85C" w14:textId="77777777" w:rsidR="002E6A7F" w:rsidRPr="00281AA3" w:rsidRDefault="002E6A7F" w:rsidP="00F97940">
      <w:pPr>
        <w:jc w:val="both"/>
        <w:rPr>
          <w:rFonts w:ascii="Arial Narrow" w:hAnsi="Arial Narrow" w:cs="Arial"/>
          <w:bCs/>
          <w:sz w:val="22"/>
          <w:szCs w:val="22"/>
        </w:rPr>
      </w:pPr>
    </w:p>
    <w:p w14:paraId="5932221D" w14:textId="66869007" w:rsidR="00C461EF" w:rsidRPr="001B62D1" w:rsidRDefault="002E6A7F" w:rsidP="00F97940">
      <w:pPr>
        <w:jc w:val="both"/>
        <w:rPr>
          <w:rFonts w:ascii="Arial Narrow" w:hAnsi="Arial Narrow" w:cs="Arial"/>
          <w:bCs/>
          <w:sz w:val="22"/>
          <w:szCs w:val="22"/>
        </w:rPr>
      </w:pPr>
      <w:r w:rsidRPr="001B62D1">
        <w:rPr>
          <w:rFonts w:ascii="Arial Narrow" w:hAnsi="Arial Narrow" w:cs="Arial"/>
          <w:bCs/>
          <w:sz w:val="22"/>
          <w:szCs w:val="22"/>
        </w:rPr>
        <w:t xml:space="preserve"> 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53503DF3" w14:textId="77777777" w:rsidR="00B9580D" w:rsidRDefault="00B9580D" w:rsidP="00F97940">
      <w:pPr>
        <w:jc w:val="both"/>
        <w:rPr>
          <w:rFonts w:ascii="Arial Narrow" w:hAnsi="Arial Narrow" w:cs="Arial"/>
          <w:bCs/>
          <w:color w:val="FF0000"/>
          <w:sz w:val="22"/>
          <w:szCs w:val="22"/>
          <w:highlight w:val="lightGray"/>
        </w:rPr>
      </w:pPr>
    </w:p>
    <w:p w14:paraId="76028837" w14:textId="77777777" w:rsidR="00133765" w:rsidRPr="00B9580D" w:rsidRDefault="00133765" w:rsidP="00F97940">
      <w:pPr>
        <w:jc w:val="both"/>
        <w:rPr>
          <w:rFonts w:ascii="Arial Narrow" w:hAnsi="Arial Narrow" w:cs="Arial"/>
          <w:bCs/>
          <w:color w:val="FF0000"/>
          <w:sz w:val="22"/>
          <w:szCs w:val="22"/>
          <w:highlight w:val="lightGray"/>
        </w:rPr>
      </w:pPr>
    </w:p>
    <w:p w14:paraId="3B88CD29" w14:textId="54518D14" w:rsidR="004759A3" w:rsidRPr="00B16B3E"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B16B3E">
        <w:rPr>
          <w:rFonts w:ascii="Arial Narrow" w:eastAsia="Arial Unicode MS" w:hAnsi="Arial Narrow" w:cs="Arial"/>
          <w:b/>
          <w:bCs/>
          <w:spacing w:val="-3"/>
          <w:sz w:val="22"/>
          <w:szCs w:val="22"/>
        </w:rPr>
        <w:lastRenderedPageBreak/>
        <w:t>OBJETO</w:t>
      </w:r>
      <w:r w:rsidRPr="00B16B3E">
        <w:rPr>
          <w:rFonts w:ascii="Arial Narrow" w:eastAsia="Arial Unicode MS" w:hAnsi="Arial Narrow" w:cs="Arial"/>
          <w:b/>
          <w:bCs/>
          <w:sz w:val="22"/>
          <w:szCs w:val="22"/>
        </w:rPr>
        <w:t xml:space="preserve"> </w:t>
      </w:r>
    </w:p>
    <w:p w14:paraId="3A8AB21D" w14:textId="18D0FCFB"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265DA810" w14:textId="5A30AF53" w:rsidR="00B44B1D" w:rsidRDefault="002E6A7F" w:rsidP="00CA6B32">
      <w:pPr>
        <w:autoSpaceDE w:val="0"/>
        <w:autoSpaceDN w:val="0"/>
        <w:adjustRightInd w:val="0"/>
        <w:jc w:val="both"/>
        <w:rPr>
          <w:rFonts w:ascii="Arial Narrow" w:hAnsi="Arial Narrow" w:cs="Arial"/>
          <w:sz w:val="22"/>
          <w:szCs w:val="22"/>
        </w:rPr>
      </w:pPr>
      <w:bookmarkStart w:id="0" w:name="_Hlk99977325"/>
      <w:r w:rsidRPr="002E6A7F">
        <w:rPr>
          <w:rFonts w:ascii="Arial Narrow" w:hAnsi="Arial Narrow" w:cs="Arial"/>
          <w:sz w:val="22"/>
          <w:szCs w:val="22"/>
        </w:rPr>
        <w:t xml:space="preserve"> REALIZAR EL MANTENIMIENTO </w:t>
      </w:r>
      <w:r w:rsidR="00323C50">
        <w:rPr>
          <w:rFonts w:ascii="Arial Narrow" w:hAnsi="Arial Narrow" w:cs="Arial"/>
          <w:sz w:val="22"/>
          <w:szCs w:val="22"/>
        </w:rPr>
        <w:t xml:space="preserve">INSTALACIONES BASE SEI </w:t>
      </w:r>
      <w:r w:rsidR="00133765">
        <w:rPr>
          <w:rFonts w:ascii="Arial Narrow" w:hAnsi="Arial Narrow" w:cs="Arial"/>
          <w:sz w:val="22"/>
          <w:szCs w:val="22"/>
        </w:rPr>
        <w:t xml:space="preserve">EN EL </w:t>
      </w:r>
      <w:r w:rsidR="00323C50">
        <w:rPr>
          <w:rFonts w:ascii="Arial Narrow" w:hAnsi="Arial Narrow" w:cs="Arial"/>
          <w:sz w:val="22"/>
          <w:szCs w:val="22"/>
        </w:rPr>
        <w:t>AEROPUERTO PALONEGRO DE BUCARAMANGA</w:t>
      </w:r>
    </w:p>
    <w:p w14:paraId="2A3D6D21" w14:textId="77777777" w:rsidR="002E6A7F" w:rsidRPr="00B16B3E" w:rsidRDefault="002E6A7F" w:rsidP="00CA6B32">
      <w:pPr>
        <w:autoSpaceDE w:val="0"/>
        <w:autoSpaceDN w:val="0"/>
        <w:adjustRightInd w:val="0"/>
        <w:jc w:val="both"/>
        <w:rPr>
          <w:rFonts w:ascii="Arial Narrow" w:eastAsia="Arial Unicode MS" w:hAnsi="Arial Narrow" w:cs="Arial"/>
          <w:sz w:val="22"/>
          <w:szCs w:val="22"/>
          <w:lang w:val="es-ES_tradnl" w:eastAsia="x-none"/>
        </w:rPr>
      </w:pPr>
    </w:p>
    <w:bookmarkEnd w:id="0"/>
    <w:p w14:paraId="4903EE6A" w14:textId="0DCD177A" w:rsidR="00A35632" w:rsidRPr="00B16B3E"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CÓDIGOS UNSPSC</w:t>
      </w:r>
    </w:p>
    <w:p w14:paraId="100A5CB8" w14:textId="2256F0EC" w:rsidR="00A35632" w:rsidRPr="00B16B3E"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57941779" w14:textId="4A0DC66D" w:rsidR="00F55A96" w:rsidRPr="00B16B3E" w:rsidRDefault="00F55A96" w:rsidP="00CA6B32">
      <w:pPr>
        <w:jc w:val="both"/>
        <w:rPr>
          <w:rFonts w:ascii="Arial Narrow" w:eastAsia="Arial" w:hAnsi="Arial Narrow" w:cs="Arial"/>
          <w:sz w:val="22"/>
          <w:szCs w:val="22"/>
        </w:rPr>
      </w:pPr>
      <w:r w:rsidRPr="00B16B3E">
        <w:rPr>
          <w:rFonts w:ascii="Arial Narrow" w:hAnsi="Arial Narrow" w:cs="Arial"/>
          <w:sz w:val="22"/>
          <w:szCs w:val="22"/>
        </w:rPr>
        <w:t xml:space="preserve">El </w:t>
      </w:r>
      <w:r w:rsidR="00D636DA" w:rsidRPr="00B16B3E">
        <w:rPr>
          <w:rFonts w:ascii="Arial Narrow" w:hAnsi="Arial Narrow" w:cs="Arial"/>
          <w:sz w:val="22"/>
          <w:szCs w:val="22"/>
        </w:rPr>
        <w:t>futuro c</w:t>
      </w:r>
      <w:r w:rsidRPr="00B16B3E">
        <w:rPr>
          <w:rFonts w:ascii="Arial Narrow" w:hAnsi="Arial Narrow" w:cs="Arial"/>
          <w:sz w:val="22"/>
          <w:szCs w:val="22"/>
        </w:rPr>
        <w:t>ontrato del</w:t>
      </w:r>
      <w:r w:rsidRPr="00B16B3E">
        <w:rPr>
          <w:rFonts w:ascii="Arial Narrow" w:eastAsia="Arial" w:hAnsi="Arial Narrow" w:cs="Arial"/>
          <w:sz w:val="22"/>
          <w:szCs w:val="22"/>
        </w:rPr>
        <w:t xml:space="preserve"> </w:t>
      </w:r>
      <w:r w:rsidRPr="00B16B3E">
        <w:rPr>
          <w:rFonts w:ascii="Arial Narrow" w:hAnsi="Arial Narrow" w:cs="Arial"/>
          <w:sz w:val="22"/>
          <w:szCs w:val="22"/>
        </w:rPr>
        <w:t>presente</w:t>
      </w:r>
      <w:r w:rsidRPr="00B16B3E">
        <w:rPr>
          <w:rFonts w:ascii="Arial Narrow" w:eastAsia="Arial" w:hAnsi="Arial Narrow" w:cs="Arial"/>
          <w:sz w:val="22"/>
          <w:szCs w:val="22"/>
        </w:rPr>
        <w:t xml:space="preserve"> </w:t>
      </w:r>
      <w:r w:rsidRPr="00B16B3E">
        <w:rPr>
          <w:rFonts w:ascii="Arial Narrow" w:hAnsi="Arial Narrow" w:cs="Arial"/>
          <w:sz w:val="22"/>
          <w:szCs w:val="22"/>
        </w:rPr>
        <w:t>Proceso</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Contratación</w:t>
      </w:r>
      <w:r w:rsidRPr="00B16B3E">
        <w:rPr>
          <w:rFonts w:ascii="Arial Narrow" w:eastAsia="Arial" w:hAnsi="Arial Narrow" w:cs="Arial"/>
          <w:sz w:val="22"/>
          <w:szCs w:val="22"/>
        </w:rPr>
        <w:t xml:space="preserve"> </w:t>
      </w:r>
      <w:r w:rsidRPr="00B16B3E">
        <w:rPr>
          <w:rFonts w:ascii="Arial Narrow" w:hAnsi="Arial Narrow" w:cs="Arial"/>
          <w:sz w:val="22"/>
          <w:szCs w:val="22"/>
        </w:rPr>
        <w:t>está</w:t>
      </w:r>
      <w:r w:rsidRPr="00B16B3E">
        <w:rPr>
          <w:rFonts w:ascii="Arial Narrow" w:eastAsia="Arial" w:hAnsi="Arial Narrow" w:cs="Arial"/>
          <w:sz w:val="22"/>
          <w:szCs w:val="22"/>
        </w:rPr>
        <w:t xml:space="preserve"> </w:t>
      </w:r>
      <w:r w:rsidRPr="00B16B3E">
        <w:rPr>
          <w:rFonts w:ascii="Arial Narrow" w:hAnsi="Arial Narrow" w:cs="Arial"/>
          <w:sz w:val="22"/>
          <w:szCs w:val="22"/>
        </w:rPr>
        <w:t>codificado</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el</w:t>
      </w:r>
      <w:r w:rsidRPr="00B16B3E">
        <w:rPr>
          <w:rFonts w:ascii="Arial Narrow" w:eastAsia="Arial" w:hAnsi="Arial Narrow" w:cs="Arial"/>
          <w:sz w:val="22"/>
          <w:szCs w:val="22"/>
        </w:rPr>
        <w:t xml:space="preserve"> </w:t>
      </w:r>
      <w:r w:rsidRPr="00B16B3E">
        <w:rPr>
          <w:rFonts w:ascii="Arial Narrow" w:hAnsi="Arial Narrow" w:cs="Arial"/>
          <w:sz w:val="22"/>
          <w:szCs w:val="22"/>
        </w:rPr>
        <w:t>Clasificador</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Bienes</w:t>
      </w:r>
      <w:r w:rsidRPr="00B16B3E">
        <w:rPr>
          <w:rFonts w:ascii="Arial Narrow" w:eastAsia="Arial" w:hAnsi="Arial Narrow" w:cs="Arial"/>
          <w:sz w:val="22"/>
          <w:szCs w:val="22"/>
        </w:rPr>
        <w:t xml:space="preserve"> </w:t>
      </w:r>
      <w:r w:rsidRPr="00B16B3E">
        <w:rPr>
          <w:rFonts w:ascii="Arial Narrow" w:hAnsi="Arial Narrow" w:cs="Arial"/>
          <w:sz w:val="22"/>
          <w:szCs w:val="22"/>
        </w:rPr>
        <w:t>y</w:t>
      </w:r>
      <w:r w:rsidRPr="00B16B3E">
        <w:rPr>
          <w:rFonts w:ascii="Arial Narrow" w:eastAsia="Arial" w:hAnsi="Arial Narrow" w:cs="Arial"/>
          <w:sz w:val="22"/>
          <w:szCs w:val="22"/>
        </w:rPr>
        <w:t xml:space="preserve"> </w:t>
      </w:r>
      <w:r w:rsidRPr="00B16B3E">
        <w:rPr>
          <w:rFonts w:ascii="Arial Narrow" w:hAnsi="Arial Narrow" w:cs="Arial"/>
          <w:sz w:val="22"/>
          <w:szCs w:val="22"/>
        </w:rPr>
        <w:t>Servicios</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Naciones</w:t>
      </w:r>
      <w:r w:rsidRPr="00B16B3E">
        <w:rPr>
          <w:rFonts w:ascii="Arial Narrow" w:eastAsia="Arial" w:hAnsi="Arial Narrow" w:cs="Arial"/>
          <w:sz w:val="22"/>
          <w:szCs w:val="22"/>
        </w:rPr>
        <w:t xml:space="preserve"> </w:t>
      </w:r>
      <w:r w:rsidRPr="00B16B3E">
        <w:rPr>
          <w:rFonts w:ascii="Arial Narrow" w:hAnsi="Arial Narrow" w:cs="Arial"/>
          <w:sz w:val="22"/>
          <w:szCs w:val="22"/>
        </w:rPr>
        <w:t>Unidas</w:t>
      </w:r>
      <w:r w:rsidRPr="00B16B3E">
        <w:rPr>
          <w:rFonts w:ascii="Arial Narrow" w:eastAsia="Arial" w:hAnsi="Arial Narrow" w:cs="Arial"/>
          <w:sz w:val="22"/>
          <w:szCs w:val="22"/>
        </w:rPr>
        <w:t xml:space="preserve"> </w:t>
      </w:r>
      <w:r w:rsidRPr="00B16B3E">
        <w:rPr>
          <w:rFonts w:ascii="Arial Narrow" w:hAnsi="Arial Narrow" w:cs="Arial"/>
          <w:sz w:val="22"/>
          <w:szCs w:val="22"/>
        </w:rPr>
        <w:t>(UNSPSC)</w:t>
      </w:r>
      <w:r w:rsidRPr="00B16B3E">
        <w:rPr>
          <w:rFonts w:ascii="Arial Narrow" w:eastAsia="Arial" w:hAnsi="Arial Narrow" w:cs="Arial"/>
          <w:sz w:val="22"/>
          <w:szCs w:val="22"/>
        </w:rPr>
        <w:t xml:space="preserve"> </w:t>
      </w:r>
      <w:r w:rsidR="00D16BDF" w:rsidRPr="00B16B3E">
        <w:rPr>
          <w:rFonts w:ascii="Arial Narrow" w:eastAsia="Arial" w:hAnsi="Arial Narrow" w:cs="Arial"/>
          <w:sz w:val="22"/>
          <w:szCs w:val="22"/>
        </w:rPr>
        <w:t>hasta e</w:t>
      </w:r>
      <w:r w:rsidRPr="00B16B3E">
        <w:rPr>
          <w:rFonts w:ascii="Arial Narrow" w:hAnsi="Arial Narrow" w:cs="Arial"/>
          <w:sz w:val="22"/>
          <w:szCs w:val="22"/>
        </w:rPr>
        <w:t>l</w:t>
      </w:r>
      <w:r w:rsidRPr="00B16B3E">
        <w:rPr>
          <w:rFonts w:ascii="Arial Narrow" w:eastAsia="Arial" w:hAnsi="Arial Narrow" w:cs="Arial"/>
          <w:sz w:val="22"/>
          <w:szCs w:val="22"/>
        </w:rPr>
        <w:t xml:space="preserve"> </w:t>
      </w:r>
      <w:r w:rsidR="00D16BDF" w:rsidRPr="00B16B3E">
        <w:rPr>
          <w:rFonts w:ascii="Arial Narrow" w:hAnsi="Arial Narrow" w:cs="Arial"/>
          <w:sz w:val="22"/>
          <w:szCs w:val="22"/>
        </w:rPr>
        <w:t>cuarto</w:t>
      </w:r>
      <w:r w:rsidRPr="00B16B3E">
        <w:rPr>
          <w:rFonts w:ascii="Arial Narrow" w:eastAsia="Arial" w:hAnsi="Arial Narrow" w:cs="Arial"/>
          <w:sz w:val="22"/>
          <w:szCs w:val="22"/>
        </w:rPr>
        <w:t xml:space="preserve"> </w:t>
      </w:r>
      <w:r w:rsidRPr="00B16B3E">
        <w:rPr>
          <w:rFonts w:ascii="Arial Narrow" w:hAnsi="Arial Narrow" w:cs="Arial"/>
          <w:sz w:val="22"/>
          <w:szCs w:val="22"/>
        </w:rPr>
        <w:t>nivel</w:t>
      </w:r>
      <w:r w:rsidR="00ED6480" w:rsidRPr="00B16B3E">
        <w:rPr>
          <w:rFonts w:ascii="Arial Narrow" w:hAnsi="Arial Narrow" w:cs="Arial"/>
          <w:sz w:val="22"/>
          <w:szCs w:val="22"/>
        </w:rPr>
        <w:t xml:space="preserve">, </w:t>
      </w:r>
      <w:r w:rsidRPr="00B16B3E">
        <w:rPr>
          <w:rFonts w:ascii="Arial Narrow" w:hAnsi="Arial Narrow" w:cs="Arial"/>
          <w:sz w:val="22"/>
          <w:szCs w:val="22"/>
        </w:rPr>
        <w:t>como</w:t>
      </w:r>
      <w:r w:rsidRPr="00B16B3E">
        <w:rPr>
          <w:rFonts w:ascii="Arial Narrow" w:eastAsia="Arial" w:hAnsi="Arial Narrow" w:cs="Arial"/>
          <w:sz w:val="22"/>
          <w:szCs w:val="22"/>
        </w:rPr>
        <w:t xml:space="preserve"> </w:t>
      </w:r>
      <w:r w:rsidRPr="00B16B3E">
        <w:rPr>
          <w:rFonts w:ascii="Arial Narrow" w:hAnsi="Arial Narrow" w:cs="Arial"/>
          <w:sz w:val="22"/>
          <w:szCs w:val="22"/>
        </w:rPr>
        <w:t>se</w:t>
      </w:r>
      <w:r w:rsidRPr="00B16B3E">
        <w:rPr>
          <w:rFonts w:ascii="Arial Narrow" w:eastAsia="Arial" w:hAnsi="Arial Narrow" w:cs="Arial"/>
          <w:sz w:val="22"/>
          <w:szCs w:val="22"/>
        </w:rPr>
        <w:t xml:space="preserve"> </w:t>
      </w:r>
      <w:r w:rsidRPr="00B16B3E">
        <w:rPr>
          <w:rFonts w:ascii="Arial Narrow" w:hAnsi="Arial Narrow" w:cs="Arial"/>
          <w:sz w:val="22"/>
          <w:szCs w:val="22"/>
        </w:rPr>
        <w:t>indica</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la</w:t>
      </w:r>
      <w:r w:rsidRPr="00B16B3E">
        <w:rPr>
          <w:rFonts w:ascii="Arial Narrow" w:eastAsia="Arial" w:hAnsi="Arial Narrow" w:cs="Arial"/>
          <w:sz w:val="22"/>
          <w:szCs w:val="22"/>
        </w:rPr>
        <w:t xml:space="preserve"> </w:t>
      </w:r>
      <w:r w:rsidRPr="00B16B3E">
        <w:rPr>
          <w:rFonts w:ascii="Arial Narrow" w:hAnsi="Arial Narrow" w:cs="Arial"/>
          <w:sz w:val="22"/>
          <w:szCs w:val="22"/>
        </w:rPr>
        <w:t>siguiente</w:t>
      </w:r>
      <w:r w:rsidRPr="00B16B3E">
        <w:rPr>
          <w:rFonts w:ascii="Arial Narrow" w:eastAsia="Arial" w:hAnsi="Arial Narrow" w:cs="Arial"/>
          <w:sz w:val="22"/>
          <w:szCs w:val="22"/>
        </w:rPr>
        <w:t xml:space="preserve"> </w:t>
      </w:r>
      <w:r w:rsidRPr="00B16B3E">
        <w:rPr>
          <w:rFonts w:ascii="Arial Narrow" w:hAnsi="Arial Narrow" w:cs="Arial"/>
          <w:sz w:val="22"/>
          <w:szCs w:val="22"/>
        </w:rPr>
        <w:t>tabla:</w:t>
      </w:r>
      <w:r w:rsidRPr="00B16B3E">
        <w:rPr>
          <w:rFonts w:ascii="Arial Narrow" w:eastAsia="Arial" w:hAnsi="Arial Narrow" w:cs="Arial"/>
          <w:sz w:val="22"/>
          <w:szCs w:val="22"/>
        </w:rPr>
        <w:t xml:space="preserve"> </w:t>
      </w:r>
    </w:p>
    <w:p w14:paraId="7C655C55" w14:textId="77777777" w:rsidR="00F55A96" w:rsidRPr="00B16B3E" w:rsidRDefault="00F55A96" w:rsidP="00CA6B32">
      <w:pPr>
        <w:autoSpaceDE w:val="0"/>
        <w:autoSpaceDN w:val="0"/>
        <w:adjustRightInd w:val="0"/>
        <w:jc w:val="both"/>
        <w:rPr>
          <w:rFonts w:ascii="Arial Narrow" w:eastAsia="Arial Unicode MS" w:hAnsi="Arial Narrow" w:cs="Arial"/>
          <w:b/>
          <w:bCs/>
          <w:sz w:val="22"/>
          <w:szCs w:val="22"/>
          <w:lang w:eastAsia="x-none"/>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964"/>
        <w:gridCol w:w="3236"/>
      </w:tblGrid>
      <w:tr w:rsidR="001B31D9" w:rsidRPr="001B31D9" w14:paraId="0F7E1C09" w14:textId="77777777" w:rsidTr="00EC5B04">
        <w:trPr>
          <w:trHeight w:val="397"/>
          <w:tblHeader/>
          <w:jc w:val="center"/>
        </w:trPr>
        <w:tc>
          <w:tcPr>
            <w:tcW w:w="3964" w:type="dxa"/>
            <w:shd w:val="clear" w:color="auto" w:fill="D0CECE" w:themeFill="background2" w:themeFillShade="E6"/>
            <w:vAlign w:val="center"/>
          </w:tcPr>
          <w:p w14:paraId="0FD7BDF5" w14:textId="77777777" w:rsidR="00F55A96" w:rsidRPr="00F97940" w:rsidRDefault="00F55A96" w:rsidP="00CA6B32">
            <w:pPr>
              <w:jc w:val="center"/>
              <w:rPr>
                <w:rFonts w:ascii="Arial Narrow" w:eastAsia="Arial,Times New Roman" w:hAnsi="Arial Narrow" w:cs="Arial"/>
                <w:b/>
                <w:bCs/>
              </w:rPr>
            </w:pPr>
            <w:r w:rsidRPr="00F97940">
              <w:rPr>
                <w:rFonts w:ascii="Arial Narrow" w:hAnsi="Arial Narrow" w:cs="Arial"/>
                <w:b/>
                <w:bCs/>
              </w:rPr>
              <w:t>Clasificación</w:t>
            </w:r>
            <w:r w:rsidRPr="00F97940">
              <w:rPr>
                <w:rFonts w:ascii="Arial Narrow" w:eastAsia="Arial,Times New Roman" w:hAnsi="Arial Narrow" w:cs="Arial"/>
                <w:b/>
                <w:bCs/>
              </w:rPr>
              <w:t xml:space="preserve"> </w:t>
            </w:r>
            <w:r w:rsidRPr="00F97940">
              <w:rPr>
                <w:rFonts w:ascii="Arial Narrow" w:hAnsi="Arial Narrow" w:cs="Arial"/>
                <w:b/>
                <w:bCs/>
              </w:rPr>
              <w:t>UNSPSC</w:t>
            </w:r>
          </w:p>
        </w:tc>
        <w:tc>
          <w:tcPr>
            <w:tcW w:w="3236" w:type="dxa"/>
            <w:shd w:val="clear" w:color="auto" w:fill="D0CECE" w:themeFill="background2" w:themeFillShade="E6"/>
            <w:vAlign w:val="center"/>
          </w:tcPr>
          <w:p w14:paraId="629F2C94" w14:textId="77777777" w:rsidR="00F55A96" w:rsidRPr="00F97940" w:rsidRDefault="00F55A96" w:rsidP="00CA6B32">
            <w:pPr>
              <w:jc w:val="center"/>
              <w:rPr>
                <w:rFonts w:ascii="Arial Narrow" w:eastAsia="Arial,Times New Roman" w:hAnsi="Arial Narrow" w:cs="Arial"/>
                <w:b/>
                <w:bCs/>
              </w:rPr>
            </w:pPr>
            <w:r w:rsidRPr="00F97940">
              <w:rPr>
                <w:rFonts w:ascii="Arial Narrow" w:hAnsi="Arial Narrow" w:cs="Arial"/>
                <w:b/>
                <w:bCs/>
              </w:rPr>
              <w:t>Descripción</w:t>
            </w:r>
          </w:p>
        </w:tc>
      </w:tr>
      <w:tr w:rsidR="001B31D9" w:rsidRPr="001B31D9" w14:paraId="066387CF" w14:textId="77777777" w:rsidTr="00EC5B04">
        <w:trPr>
          <w:trHeight w:val="283"/>
          <w:jc w:val="center"/>
        </w:trPr>
        <w:tc>
          <w:tcPr>
            <w:tcW w:w="3964" w:type="dxa"/>
            <w:vAlign w:val="center"/>
          </w:tcPr>
          <w:p w14:paraId="740638D1" w14:textId="3C4E4896" w:rsidR="00F55A96" w:rsidRPr="00C2471C" w:rsidRDefault="002E6A7F" w:rsidP="00CA6B32">
            <w:pPr>
              <w:jc w:val="center"/>
              <w:rPr>
                <w:rFonts w:ascii="Arial Narrow" w:eastAsia="Arial,Times New Roman" w:hAnsi="Arial Narrow" w:cs="Arial"/>
              </w:rPr>
            </w:pPr>
            <w:r>
              <w:rPr>
                <w:rFonts w:ascii="Arial Narrow" w:eastAsia="Arial,Times New Roman" w:hAnsi="Arial Narrow" w:cs="Arial"/>
              </w:rPr>
              <w:t>7210330</w:t>
            </w:r>
            <w:r w:rsidR="0056463B">
              <w:rPr>
                <w:rFonts w:ascii="Arial Narrow" w:eastAsia="Arial,Times New Roman" w:hAnsi="Arial Narrow" w:cs="Arial"/>
              </w:rPr>
              <w:t>0</w:t>
            </w:r>
          </w:p>
        </w:tc>
        <w:tc>
          <w:tcPr>
            <w:tcW w:w="3236" w:type="dxa"/>
            <w:vAlign w:val="center"/>
          </w:tcPr>
          <w:p w14:paraId="2DBEA8EE" w14:textId="7F28C84A" w:rsidR="00F55A96" w:rsidRPr="00C2471C" w:rsidRDefault="002E6A7F" w:rsidP="00B44B1D">
            <w:pPr>
              <w:jc w:val="center"/>
              <w:rPr>
                <w:rFonts w:ascii="Arial Narrow" w:eastAsia="Arial,Times New Roman" w:hAnsi="Arial Narrow" w:cs="Arial"/>
              </w:rPr>
            </w:pPr>
            <w:r w:rsidRPr="002E6A7F">
              <w:rPr>
                <w:rFonts w:ascii="Arial Narrow" w:eastAsia="Arial,Times New Roman" w:hAnsi="Arial Narrow" w:cs="Arial"/>
              </w:rPr>
              <w:t>Servicios</w:t>
            </w:r>
            <w:r w:rsidR="0056463B">
              <w:rPr>
                <w:rFonts w:ascii="Arial Narrow" w:eastAsia="Arial,Times New Roman" w:hAnsi="Arial Narrow" w:cs="Arial"/>
              </w:rPr>
              <w:t xml:space="preserve"> de</w:t>
            </w:r>
            <w:r w:rsidRPr="002E6A7F">
              <w:rPr>
                <w:rFonts w:ascii="Arial Narrow" w:eastAsia="Arial,Times New Roman" w:hAnsi="Arial Narrow" w:cs="Arial"/>
              </w:rPr>
              <w:t xml:space="preserve"> mantenimiento </w:t>
            </w:r>
            <w:r w:rsidR="0056463B">
              <w:rPr>
                <w:rFonts w:ascii="Arial Narrow" w:eastAsia="Arial,Times New Roman" w:hAnsi="Arial Narrow" w:cs="Arial"/>
              </w:rPr>
              <w:t>y reparación de infraestructura</w:t>
            </w:r>
          </w:p>
        </w:tc>
      </w:tr>
      <w:tr w:rsidR="001B31D9" w:rsidRPr="001B31D9" w14:paraId="099FC85A" w14:textId="77777777" w:rsidTr="00EC5B04">
        <w:trPr>
          <w:trHeight w:val="283"/>
          <w:jc w:val="center"/>
        </w:trPr>
        <w:tc>
          <w:tcPr>
            <w:tcW w:w="3964" w:type="dxa"/>
            <w:vAlign w:val="center"/>
          </w:tcPr>
          <w:p w14:paraId="459E04DA" w14:textId="07A7919D" w:rsidR="00861B81" w:rsidRPr="00C2471C" w:rsidRDefault="002E6A7F" w:rsidP="00CA6B32">
            <w:pPr>
              <w:jc w:val="center"/>
              <w:rPr>
                <w:rFonts w:ascii="Arial Narrow" w:eastAsia="Arial,Times New Roman" w:hAnsi="Arial Narrow" w:cs="Arial"/>
              </w:rPr>
            </w:pPr>
            <w:r>
              <w:rPr>
                <w:rFonts w:ascii="Arial Narrow" w:eastAsia="Arial,Times New Roman" w:hAnsi="Arial Narrow" w:cs="Arial"/>
              </w:rPr>
              <w:t>721015</w:t>
            </w:r>
            <w:r w:rsidR="0056463B">
              <w:rPr>
                <w:rFonts w:ascii="Arial Narrow" w:eastAsia="Arial,Times New Roman" w:hAnsi="Arial Narrow" w:cs="Arial"/>
              </w:rPr>
              <w:t>00</w:t>
            </w:r>
          </w:p>
        </w:tc>
        <w:tc>
          <w:tcPr>
            <w:tcW w:w="3236" w:type="dxa"/>
            <w:vAlign w:val="center"/>
          </w:tcPr>
          <w:p w14:paraId="5A2CF42A" w14:textId="322203C9" w:rsidR="00861B81" w:rsidRPr="00C2471C" w:rsidRDefault="00EC5B04" w:rsidP="00B44B1D">
            <w:pPr>
              <w:jc w:val="center"/>
              <w:rPr>
                <w:rFonts w:ascii="Arial Narrow" w:eastAsia="Arial,Times New Roman" w:hAnsi="Arial Narrow" w:cs="Arial"/>
              </w:rPr>
            </w:pPr>
            <w:r w:rsidRPr="00C2471C">
              <w:rPr>
                <w:rFonts w:ascii="Arial Narrow" w:eastAsia="Arial,Times New Roman" w:hAnsi="Arial Narrow" w:cs="Arial"/>
              </w:rPr>
              <w:t xml:space="preserve">Servicios de </w:t>
            </w:r>
            <w:r w:rsidR="0056463B">
              <w:rPr>
                <w:rFonts w:ascii="Arial Narrow" w:eastAsia="Arial,Times New Roman" w:hAnsi="Arial Narrow" w:cs="Arial"/>
              </w:rPr>
              <w:t>apoyo para la construcción.</w:t>
            </w:r>
          </w:p>
        </w:tc>
      </w:tr>
    </w:tbl>
    <w:p w14:paraId="4E54373B" w14:textId="38F2D6AA" w:rsidR="00F55A96" w:rsidRPr="00B16B3E" w:rsidRDefault="00F55A96" w:rsidP="00CA6B32">
      <w:pPr>
        <w:autoSpaceDE w:val="0"/>
        <w:autoSpaceDN w:val="0"/>
        <w:adjustRightInd w:val="0"/>
        <w:jc w:val="both"/>
        <w:rPr>
          <w:rFonts w:ascii="Arial Narrow" w:eastAsia="Arial Unicode MS" w:hAnsi="Arial Narrow" w:cs="Arial"/>
          <w:b/>
          <w:bCs/>
          <w:sz w:val="22"/>
          <w:szCs w:val="22"/>
          <w:lang w:val="es-ES_tradnl" w:eastAsia="x-none"/>
        </w:rPr>
      </w:pPr>
    </w:p>
    <w:p w14:paraId="3FD8FBBD" w14:textId="7BCD14BE" w:rsidR="000E3418" w:rsidRPr="00B16B3E"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B16B3E">
        <w:rPr>
          <w:rFonts w:ascii="Arial Narrow" w:eastAsia="Arial Unicode MS" w:hAnsi="Arial Narrow" w:cs="Arial"/>
          <w:b/>
          <w:bCs/>
          <w:sz w:val="22"/>
          <w:szCs w:val="22"/>
          <w:lang w:val="es-ES_tradnl" w:eastAsia="x-none"/>
        </w:rPr>
        <w:t>CONTRATACIÓN</w:t>
      </w:r>
      <w:r w:rsidRPr="00B16B3E">
        <w:rPr>
          <w:rFonts w:ascii="Arial Narrow" w:eastAsia="Arial Unicode MS" w:hAnsi="Arial Narrow" w:cs="Arial"/>
          <w:b/>
          <w:bCs/>
          <w:spacing w:val="-3"/>
          <w:sz w:val="22"/>
          <w:szCs w:val="22"/>
        </w:rPr>
        <w:t xml:space="preserve"> REGISTRADA EN EL PLAN ANUAL DE ADQUISICIONES DE LA VIGENCIA</w:t>
      </w:r>
    </w:p>
    <w:p w14:paraId="023E4686"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67E96354" w14:textId="77777777" w:rsidTr="00F97940">
        <w:trPr>
          <w:trHeight w:val="239"/>
          <w:jc w:val="center"/>
        </w:trPr>
        <w:tc>
          <w:tcPr>
            <w:tcW w:w="2497" w:type="pct"/>
            <w:shd w:val="clear" w:color="auto" w:fill="D9D9D9" w:themeFill="background1" w:themeFillShade="D9"/>
            <w:vAlign w:val="center"/>
          </w:tcPr>
          <w:p w14:paraId="2A24336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9D412FD" w14:textId="2A08CB12" w:rsidR="000E3418"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D93FAD2" w14:textId="77777777" w:rsidTr="00F97940">
        <w:trPr>
          <w:trHeight w:val="239"/>
          <w:jc w:val="center"/>
        </w:trPr>
        <w:tc>
          <w:tcPr>
            <w:tcW w:w="2497" w:type="pct"/>
            <w:shd w:val="clear" w:color="auto" w:fill="D9D9D9" w:themeFill="background1" w:themeFillShade="D9"/>
            <w:vAlign w:val="center"/>
          </w:tcPr>
          <w:p w14:paraId="7F946B2C"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7BE0792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p>
        </w:tc>
      </w:tr>
    </w:tbl>
    <w:p w14:paraId="610A32AA"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B16B3E"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 xml:space="preserve">ESPECIFICACIONES TÉCNICAS: </w:t>
      </w:r>
    </w:p>
    <w:p w14:paraId="24D282B0" w14:textId="77777777"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B88CD31" w14:textId="52EC9E19" w:rsidR="00C461EF" w:rsidRPr="00B16B3E" w:rsidRDefault="009A0975" w:rsidP="00C461EF">
      <w:pPr>
        <w:jc w:val="both"/>
        <w:rPr>
          <w:rFonts w:ascii="Arial Narrow" w:hAnsi="Arial Narrow" w:cs="Arial"/>
          <w:sz w:val="22"/>
          <w:szCs w:val="22"/>
        </w:rPr>
      </w:pPr>
      <w:r w:rsidRPr="00B16B3E">
        <w:rPr>
          <w:rFonts w:ascii="Arial Narrow" w:hAnsi="Arial Narrow" w:cs="Arial"/>
          <w:sz w:val="22"/>
          <w:szCs w:val="22"/>
        </w:rPr>
        <w:t>Las especificaciones técnicas detalladas de la contratación se encuentran definidas en el Formato 8</w:t>
      </w:r>
      <w:r w:rsidR="001F7B65" w:rsidRPr="00B16B3E">
        <w:rPr>
          <w:rFonts w:ascii="Arial Narrow" w:hAnsi="Arial Narrow" w:cs="Arial"/>
          <w:sz w:val="22"/>
          <w:szCs w:val="22"/>
        </w:rPr>
        <w:t>A</w:t>
      </w:r>
      <w:r w:rsidRPr="00B16B3E">
        <w:rPr>
          <w:rFonts w:ascii="Arial Narrow" w:hAnsi="Arial Narrow" w:cs="Arial"/>
          <w:sz w:val="22"/>
          <w:szCs w:val="22"/>
        </w:rPr>
        <w:t xml:space="preserve"> </w:t>
      </w:r>
      <w:r w:rsidR="00ED6480" w:rsidRPr="00B16B3E">
        <w:rPr>
          <w:rFonts w:ascii="Arial Narrow" w:hAnsi="Arial Narrow" w:cs="Arial"/>
          <w:sz w:val="22"/>
          <w:szCs w:val="22"/>
        </w:rPr>
        <w:t>“</w:t>
      </w:r>
      <w:r w:rsidRPr="00B16B3E">
        <w:rPr>
          <w:rFonts w:ascii="Arial Narrow" w:hAnsi="Arial Narrow" w:cs="Arial"/>
          <w:sz w:val="22"/>
          <w:szCs w:val="22"/>
        </w:rPr>
        <w:t>Especificaciones Técnicas</w:t>
      </w:r>
      <w:r w:rsidR="00ED6480" w:rsidRPr="00B16B3E">
        <w:rPr>
          <w:rFonts w:ascii="Arial Narrow" w:hAnsi="Arial Narrow" w:cs="Arial"/>
          <w:sz w:val="22"/>
          <w:szCs w:val="22"/>
        </w:rPr>
        <w:t>”</w:t>
      </w:r>
      <w:r w:rsidRPr="00B16B3E">
        <w:rPr>
          <w:rFonts w:ascii="Arial Narrow" w:hAnsi="Arial Narrow" w:cs="Arial"/>
          <w:sz w:val="22"/>
          <w:szCs w:val="22"/>
        </w:rPr>
        <w:t xml:space="preserve"> </w:t>
      </w:r>
    </w:p>
    <w:p w14:paraId="70830276" w14:textId="2E632E88" w:rsidR="009A0975" w:rsidRPr="00B16B3E" w:rsidRDefault="009A0975" w:rsidP="00CA6B32">
      <w:pPr>
        <w:jc w:val="both"/>
        <w:rPr>
          <w:rFonts w:ascii="Arial Narrow" w:hAnsi="Arial Narrow" w:cs="Arial"/>
          <w:sz w:val="22"/>
          <w:szCs w:val="22"/>
          <w:highlight w:val="lightGray"/>
        </w:rPr>
      </w:pPr>
    </w:p>
    <w:p w14:paraId="0A48840F" w14:textId="3A19C9A6"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 xml:space="preserve">MODALIDAD DE SELECCIÓN. </w:t>
      </w:r>
    </w:p>
    <w:p w14:paraId="0A59BA94" w14:textId="39CFC0E8" w:rsidR="00C4626D" w:rsidRPr="00B16B3E"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Pr="00B16B3E" w:rsidRDefault="000E3418" w:rsidP="000E3418">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De conformidad con lo establecido en el capítulo 2</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Disposiciones Especiales del Sistema de Compras y Contratación Pública, Sección 1</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Modalidades de Selección, del Decreto 1082 de 2015, la modalidad aplicable al presente proceso de selección es:</w:t>
      </w:r>
    </w:p>
    <w:p w14:paraId="320A5DF6" w14:textId="77777777" w:rsidR="000E3418" w:rsidRPr="00B16B3E" w:rsidRDefault="000E3418" w:rsidP="000E3418">
      <w:pPr>
        <w:tabs>
          <w:tab w:val="left" w:pos="-720"/>
        </w:tabs>
        <w:suppressAutoHyphens/>
        <w:contextualSpacing/>
        <w:jc w:val="both"/>
        <w:rPr>
          <w:rFonts w:ascii="Arial Narrow" w:eastAsia="Arial Unicode MS" w:hAnsi="Arial Narrow" w:cs="Arial"/>
          <w:spacing w:val="-3"/>
          <w:sz w:val="22"/>
          <w:szCs w:val="22"/>
        </w:rPr>
      </w:pPr>
    </w:p>
    <w:p w14:paraId="722844F1" w14:textId="77777777" w:rsidR="00CA6B32" w:rsidRPr="00B16B3E" w:rsidRDefault="00CA6B32" w:rsidP="00C461EF">
      <w:pPr>
        <w:tabs>
          <w:tab w:val="left" w:pos="-720"/>
        </w:tabs>
        <w:suppressAutoHyphens/>
        <w:contextualSpacing/>
        <w:jc w:val="both"/>
        <w:rPr>
          <w:rFonts w:ascii="Arial Narrow" w:eastAsia="Arial Unicode MS" w:hAnsi="Arial Narrow" w:cs="Arial"/>
          <w:b/>
          <w:bCs/>
          <w:spacing w:val="-3"/>
          <w:sz w:val="22"/>
          <w:szCs w:val="22"/>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B16B3E" w:rsidRPr="00B16B3E" w14:paraId="264140FF" w14:textId="77777777" w:rsidTr="00B85D32">
        <w:trPr>
          <w:trHeight w:val="265"/>
        </w:trPr>
        <w:tc>
          <w:tcPr>
            <w:tcW w:w="6199" w:type="dxa"/>
            <w:gridSpan w:val="2"/>
            <w:shd w:val="clear" w:color="auto" w:fill="D0CECE" w:themeFill="background2" w:themeFillShade="E6"/>
            <w:vAlign w:val="center"/>
          </w:tcPr>
          <w:p w14:paraId="416952B3" w14:textId="61125455" w:rsidR="002C36EA" w:rsidRPr="00B16B3E" w:rsidRDefault="002C36EA" w:rsidP="00B85D32">
            <w:pPr>
              <w:tabs>
                <w:tab w:val="left" w:pos="-720"/>
              </w:tabs>
              <w:suppressAutoHyphens/>
              <w:jc w:val="center"/>
              <w:rPr>
                <w:rFonts w:ascii="Arial Narrow" w:hAnsi="Arial Narrow" w:cs="Arial"/>
                <w:b/>
                <w:bCs/>
                <w:lang w:val="es-CO"/>
              </w:rPr>
            </w:pPr>
            <w:r w:rsidRPr="00B16B3E">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00966F87" w14:textId="77777777" w:rsidR="002C36EA" w:rsidRPr="00B16B3E" w:rsidRDefault="002C36EA" w:rsidP="00B85D32">
            <w:pPr>
              <w:tabs>
                <w:tab w:val="left" w:pos="-720"/>
              </w:tabs>
              <w:suppressAutoHyphens/>
              <w:jc w:val="center"/>
              <w:rPr>
                <w:rFonts w:ascii="Arial Narrow" w:eastAsia="Arial Unicode MS" w:hAnsi="Arial Narrow" w:cs="Arial"/>
                <w:b/>
                <w:bCs/>
                <w:spacing w:val="-3"/>
              </w:rPr>
            </w:pPr>
            <w:r w:rsidRPr="00B16B3E">
              <w:rPr>
                <w:rFonts w:ascii="Arial Narrow" w:eastAsia="Arial Unicode MS" w:hAnsi="Arial Narrow" w:cs="Arial"/>
                <w:b/>
                <w:bCs/>
                <w:spacing w:val="-3"/>
              </w:rPr>
              <w:t>Marcar con una X</w:t>
            </w:r>
          </w:p>
        </w:tc>
      </w:tr>
      <w:tr w:rsidR="00B16B3E" w:rsidRPr="00B16B3E" w14:paraId="37E575ED" w14:textId="77777777" w:rsidTr="00B85D32">
        <w:trPr>
          <w:trHeight w:val="45"/>
        </w:trPr>
        <w:tc>
          <w:tcPr>
            <w:tcW w:w="1831" w:type="dxa"/>
            <w:vMerge w:val="restart"/>
            <w:shd w:val="clear" w:color="auto" w:fill="D0CECE" w:themeFill="background2" w:themeFillShade="E6"/>
            <w:vAlign w:val="center"/>
          </w:tcPr>
          <w:p w14:paraId="1A732F8F" w14:textId="3F802DC9" w:rsidR="002C36EA" w:rsidRPr="00B16B3E" w:rsidRDefault="002C36EA"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Licitación Pública</w:t>
            </w:r>
          </w:p>
        </w:tc>
        <w:tc>
          <w:tcPr>
            <w:tcW w:w="4368" w:type="dxa"/>
            <w:vAlign w:val="center"/>
          </w:tcPr>
          <w:p w14:paraId="30673DE5" w14:textId="2E980E8E"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 – Obra Pública</w:t>
            </w:r>
          </w:p>
        </w:tc>
        <w:tc>
          <w:tcPr>
            <w:tcW w:w="1028" w:type="dxa"/>
            <w:vAlign w:val="center"/>
          </w:tcPr>
          <w:p w14:paraId="03BE5592"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0F65F083" w14:textId="77777777" w:rsidTr="00B85D32">
        <w:trPr>
          <w:trHeight w:val="229"/>
        </w:trPr>
        <w:tc>
          <w:tcPr>
            <w:tcW w:w="1831" w:type="dxa"/>
            <w:vMerge/>
            <w:shd w:val="clear" w:color="auto" w:fill="D0CECE" w:themeFill="background2" w:themeFillShade="E6"/>
            <w:vAlign w:val="center"/>
          </w:tcPr>
          <w:p w14:paraId="6AA81BEF"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78E9E9E9" w14:textId="21F0B3A8"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w:t>
            </w:r>
            <w:r w:rsidR="00C4626D" w:rsidRPr="00B16B3E">
              <w:rPr>
                <w:rFonts w:ascii="Arial Narrow" w:hAnsi="Arial Narrow" w:cs="Arial"/>
                <w:lang w:val="es-CO"/>
              </w:rPr>
              <w:t xml:space="preserve"> (Diferente a Obra Pública)</w:t>
            </w:r>
          </w:p>
        </w:tc>
        <w:tc>
          <w:tcPr>
            <w:tcW w:w="1028" w:type="dxa"/>
            <w:vAlign w:val="center"/>
          </w:tcPr>
          <w:p w14:paraId="40BF8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768517B4" w14:textId="77777777" w:rsidTr="00B85D32">
        <w:trPr>
          <w:trHeight w:val="229"/>
        </w:trPr>
        <w:tc>
          <w:tcPr>
            <w:tcW w:w="1831" w:type="dxa"/>
            <w:vMerge/>
            <w:shd w:val="clear" w:color="auto" w:fill="D0CECE" w:themeFill="background2" w:themeFillShade="E6"/>
            <w:vAlign w:val="center"/>
          </w:tcPr>
          <w:p w14:paraId="37D913F1"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54C886CA" w14:textId="4E449370"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 xml:space="preserve">Presentación de oferta de manera dinámica mediante subasta inversa  </w:t>
            </w:r>
          </w:p>
        </w:tc>
        <w:tc>
          <w:tcPr>
            <w:tcW w:w="1028" w:type="dxa"/>
            <w:vAlign w:val="center"/>
          </w:tcPr>
          <w:p w14:paraId="2BE7C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60788489" w14:textId="77777777" w:rsidTr="00B85D32">
        <w:trPr>
          <w:trHeight w:val="229"/>
        </w:trPr>
        <w:tc>
          <w:tcPr>
            <w:tcW w:w="1831" w:type="dxa"/>
            <w:vMerge w:val="restart"/>
            <w:shd w:val="clear" w:color="auto" w:fill="D0CECE" w:themeFill="background2" w:themeFillShade="E6"/>
            <w:vAlign w:val="center"/>
          </w:tcPr>
          <w:p w14:paraId="0A3A31AD" w14:textId="3CDE11C0"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Selección Abreviada</w:t>
            </w:r>
          </w:p>
        </w:tc>
        <w:tc>
          <w:tcPr>
            <w:tcW w:w="4368" w:type="dxa"/>
            <w:vAlign w:val="center"/>
          </w:tcPr>
          <w:p w14:paraId="6AEB5198" w14:textId="6A598E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presencial</w:t>
            </w:r>
          </w:p>
        </w:tc>
        <w:tc>
          <w:tcPr>
            <w:tcW w:w="1028" w:type="dxa"/>
            <w:vAlign w:val="center"/>
          </w:tcPr>
          <w:p w14:paraId="60A62223"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7C9B9909" w14:textId="77777777" w:rsidTr="00B85D32">
        <w:trPr>
          <w:trHeight w:val="229"/>
        </w:trPr>
        <w:tc>
          <w:tcPr>
            <w:tcW w:w="1831" w:type="dxa"/>
            <w:vMerge/>
            <w:shd w:val="clear" w:color="auto" w:fill="D0CECE" w:themeFill="background2" w:themeFillShade="E6"/>
            <w:vAlign w:val="center"/>
          </w:tcPr>
          <w:p w14:paraId="410F573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0A816439" w14:textId="08B8160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electrónica</w:t>
            </w:r>
          </w:p>
        </w:tc>
        <w:tc>
          <w:tcPr>
            <w:tcW w:w="1028" w:type="dxa"/>
            <w:vAlign w:val="center"/>
          </w:tcPr>
          <w:p w14:paraId="20EE9A21"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3E69D22" w14:textId="77777777" w:rsidTr="00B85D32">
        <w:trPr>
          <w:trHeight w:val="229"/>
        </w:trPr>
        <w:tc>
          <w:tcPr>
            <w:tcW w:w="1831" w:type="dxa"/>
            <w:vMerge/>
            <w:shd w:val="clear" w:color="auto" w:fill="D0CECE" w:themeFill="background2" w:themeFillShade="E6"/>
            <w:vAlign w:val="center"/>
          </w:tcPr>
          <w:p w14:paraId="532FBBA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784ADF2F" w14:textId="1930D405"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De menor cuantía</w:t>
            </w:r>
          </w:p>
        </w:tc>
        <w:tc>
          <w:tcPr>
            <w:tcW w:w="1028" w:type="dxa"/>
            <w:vAlign w:val="center"/>
          </w:tcPr>
          <w:p w14:paraId="6B610415" w14:textId="61F2FC8C" w:rsidR="00C4626D" w:rsidRPr="00B16B3E" w:rsidRDefault="00F64DF8" w:rsidP="00B85D32">
            <w:pPr>
              <w:tabs>
                <w:tab w:val="left" w:pos="-720"/>
              </w:tabs>
              <w:suppressAutoHyphens/>
              <w:jc w:val="center"/>
              <w:rPr>
                <w:rFonts w:ascii="Arial Narrow" w:eastAsia="Arial Unicode MS" w:hAnsi="Arial Narrow" w:cs="Arial"/>
                <w:spacing w:val="-3"/>
              </w:rPr>
            </w:pPr>
            <w:r>
              <w:rPr>
                <w:rFonts w:ascii="Arial Narrow" w:eastAsia="Arial Unicode MS" w:hAnsi="Arial Narrow" w:cs="Arial"/>
                <w:spacing w:val="-3"/>
              </w:rPr>
              <w:t>X</w:t>
            </w:r>
          </w:p>
        </w:tc>
      </w:tr>
      <w:tr w:rsidR="00B16B3E" w:rsidRPr="00B16B3E" w14:paraId="57CFD792" w14:textId="77777777" w:rsidTr="00B85D32">
        <w:trPr>
          <w:trHeight w:val="229"/>
        </w:trPr>
        <w:tc>
          <w:tcPr>
            <w:tcW w:w="1831" w:type="dxa"/>
            <w:vMerge/>
            <w:shd w:val="clear" w:color="auto" w:fill="D0CECE" w:themeFill="background2" w:themeFillShade="E6"/>
            <w:vAlign w:val="center"/>
          </w:tcPr>
          <w:p w14:paraId="178C10A2"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4126CC70" w14:textId="01428B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Acuerdo Marco de Precios</w:t>
            </w:r>
          </w:p>
        </w:tc>
        <w:tc>
          <w:tcPr>
            <w:tcW w:w="1028" w:type="dxa"/>
            <w:vAlign w:val="center"/>
          </w:tcPr>
          <w:p w14:paraId="087DA92D"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1F567C1" w14:textId="77777777" w:rsidTr="00B85D32">
        <w:trPr>
          <w:trHeight w:val="229"/>
        </w:trPr>
        <w:tc>
          <w:tcPr>
            <w:tcW w:w="1831" w:type="dxa"/>
            <w:vMerge/>
            <w:shd w:val="clear" w:color="auto" w:fill="D0CECE" w:themeFill="background2" w:themeFillShade="E6"/>
            <w:vAlign w:val="center"/>
          </w:tcPr>
          <w:p w14:paraId="4B8931E0"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B8DED08" w14:textId="20361E5A"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Bolsa de Productos</w:t>
            </w:r>
          </w:p>
        </w:tc>
        <w:tc>
          <w:tcPr>
            <w:tcW w:w="1028" w:type="dxa"/>
            <w:vAlign w:val="center"/>
          </w:tcPr>
          <w:p w14:paraId="6ECB2272"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8A5DF2F" w14:textId="77777777" w:rsidTr="00B85D32">
        <w:trPr>
          <w:trHeight w:val="229"/>
        </w:trPr>
        <w:tc>
          <w:tcPr>
            <w:tcW w:w="1831" w:type="dxa"/>
            <w:vMerge w:val="restart"/>
            <w:shd w:val="clear" w:color="auto" w:fill="D0CECE" w:themeFill="background2" w:themeFillShade="E6"/>
            <w:vAlign w:val="center"/>
          </w:tcPr>
          <w:p w14:paraId="048D751B" w14:textId="2695B008"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Concurso de Méritos</w:t>
            </w:r>
          </w:p>
        </w:tc>
        <w:tc>
          <w:tcPr>
            <w:tcW w:w="4368" w:type="dxa"/>
            <w:vAlign w:val="center"/>
          </w:tcPr>
          <w:p w14:paraId="3E99FFCD" w14:textId="1A148F97" w:rsidR="00C4626D" w:rsidRPr="00B16B3E" w:rsidRDefault="00C4626D" w:rsidP="00B85D32">
            <w:pPr>
              <w:tabs>
                <w:tab w:val="left" w:pos="-720"/>
              </w:tabs>
              <w:suppressAutoHyphens/>
              <w:jc w:val="both"/>
              <w:rPr>
                <w:rFonts w:ascii="Arial Narrow" w:hAnsi="Arial Narrow" w:cs="Arial"/>
                <w:bCs/>
                <w:lang w:val="es-CO"/>
              </w:rPr>
            </w:pPr>
            <w:r w:rsidRPr="00B16B3E">
              <w:rPr>
                <w:rFonts w:ascii="Arial Narrow" w:hAnsi="Arial Narrow" w:cs="Arial"/>
                <w:lang w:val="es-CO"/>
              </w:rPr>
              <w:t>Concurso de méritos abierto</w:t>
            </w:r>
          </w:p>
        </w:tc>
        <w:tc>
          <w:tcPr>
            <w:tcW w:w="1028" w:type="dxa"/>
            <w:vAlign w:val="center"/>
          </w:tcPr>
          <w:p w14:paraId="34F7272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365F3285" w14:textId="77777777" w:rsidTr="00B85D32">
        <w:trPr>
          <w:trHeight w:val="229"/>
        </w:trPr>
        <w:tc>
          <w:tcPr>
            <w:tcW w:w="1831" w:type="dxa"/>
            <w:vMerge/>
            <w:shd w:val="clear" w:color="auto" w:fill="D0CECE" w:themeFill="background2" w:themeFillShade="E6"/>
            <w:vAlign w:val="center"/>
          </w:tcPr>
          <w:p w14:paraId="3AE4B796"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E6FC3A5" w14:textId="21D55C77"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Concurso de méritos con precalificación</w:t>
            </w:r>
          </w:p>
        </w:tc>
        <w:tc>
          <w:tcPr>
            <w:tcW w:w="1028" w:type="dxa"/>
            <w:vAlign w:val="center"/>
          </w:tcPr>
          <w:p w14:paraId="00B18C4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440E548B" w14:textId="77777777" w:rsidTr="00B85D32">
        <w:trPr>
          <w:trHeight w:val="229"/>
        </w:trPr>
        <w:tc>
          <w:tcPr>
            <w:tcW w:w="1831" w:type="dxa"/>
            <w:vMerge w:val="restart"/>
            <w:shd w:val="clear" w:color="auto" w:fill="D0CECE" w:themeFill="background2" w:themeFillShade="E6"/>
            <w:vAlign w:val="center"/>
          </w:tcPr>
          <w:p w14:paraId="5AFEEE95" w14:textId="59915EF5" w:rsidR="00F86B86" w:rsidRPr="00B16B3E" w:rsidRDefault="00F86B86"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Mínima Cuantía</w:t>
            </w:r>
          </w:p>
        </w:tc>
        <w:tc>
          <w:tcPr>
            <w:tcW w:w="4368" w:type="dxa"/>
            <w:vAlign w:val="center"/>
          </w:tcPr>
          <w:p w14:paraId="0113BE0C" w14:textId="555A6607"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Grandes Superficies</w:t>
            </w:r>
          </w:p>
        </w:tc>
        <w:tc>
          <w:tcPr>
            <w:tcW w:w="1028" w:type="dxa"/>
            <w:vAlign w:val="center"/>
          </w:tcPr>
          <w:p w14:paraId="6D6E85C2" w14:textId="77777777"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4D851AA2" w14:textId="77777777" w:rsidTr="00B85D32">
        <w:trPr>
          <w:trHeight w:val="229"/>
        </w:trPr>
        <w:tc>
          <w:tcPr>
            <w:tcW w:w="1831" w:type="dxa"/>
            <w:vMerge/>
            <w:shd w:val="clear" w:color="auto" w:fill="D0CECE" w:themeFill="background2" w:themeFillShade="E6"/>
            <w:vAlign w:val="center"/>
          </w:tcPr>
          <w:p w14:paraId="128DB66A" w14:textId="77777777" w:rsidR="00F86B86" w:rsidRPr="00B16B3E" w:rsidRDefault="00F86B86" w:rsidP="00B85D32">
            <w:pPr>
              <w:tabs>
                <w:tab w:val="left" w:pos="-720"/>
              </w:tabs>
              <w:suppressAutoHyphens/>
              <w:jc w:val="both"/>
              <w:rPr>
                <w:rFonts w:ascii="Arial Narrow" w:hAnsi="Arial Narrow" w:cs="Arial"/>
                <w:lang w:val="es-CO"/>
              </w:rPr>
            </w:pPr>
          </w:p>
        </w:tc>
        <w:tc>
          <w:tcPr>
            <w:tcW w:w="4368" w:type="dxa"/>
            <w:vAlign w:val="center"/>
          </w:tcPr>
          <w:p w14:paraId="619BAB24" w14:textId="2A6CDF15"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Mínima Cuantía</w:t>
            </w:r>
          </w:p>
        </w:tc>
        <w:tc>
          <w:tcPr>
            <w:tcW w:w="1028" w:type="dxa"/>
            <w:vAlign w:val="center"/>
          </w:tcPr>
          <w:p w14:paraId="2C016B7B" w14:textId="2470117C"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74B473ED" w14:textId="77777777" w:rsidTr="00B85D32">
        <w:trPr>
          <w:trHeight w:val="229"/>
        </w:trPr>
        <w:tc>
          <w:tcPr>
            <w:tcW w:w="1831" w:type="dxa"/>
            <w:vMerge w:val="restart"/>
            <w:shd w:val="clear" w:color="auto" w:fill="D0CECE" w:themeFill="background2" w:themeFillShade="E6"/>
            <w:vAlign w:val="center"/>
          </w:tcPr>
          <w:p w14:paraId="043D6992" w14:textId="05F86809" w:rsidR="00EF1345" w:rsidRPr="00B16B3E" w:rsidRDefault="00EF1345" w:rsidP="00EF1345">
            <w:pPr>
              <w:tabs>
                <w:tab w:val="left" w:pos="-720"/>
              </w:tabs>
              <w:suppressAutoHyphens/>
              <w:jc w:val="both"/>
              <w:rPr>
                <w:rFonts w:ascii="Arial Narrow" w:hAnsi="Arial Narrow" w:cs="Arial"/>
                <w:b/>
                <w:bCs/>
                <w:lang w:val="es-CO"/>
              </w:rPr>
            </w:pPr>
            <w:r w:rsidRPr="00B16B3E">
              <w:rPr>
                <w:rFonts w:ascii="Arial Narrow" w:hAnsi="Arial Narrow" w:cs="Arial"/>
                <w:b/>
                <w:bCs/>
                <w:lang w:val="es-CO"/>
              </w:rPr>
              <w:lastRenderedPageBreak/>
              <w:t>Contratación Directa</w:t>
            </w:r>
          </w:p>
        </w:tc>
        <w:tc>
          <w:tcPr>
            <w:tcW w:w="4368" w:type="dxa"/>
            <w:vAlign w:val="center"/>
          </w:tcPr>
          <w:p w14:paraId="4307CB0C" w14:textId="4DBC2E3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Urgencia manifiesta</w:t>
            </w:r>
          </w:p>
        </w:tc>
        <w:tc>
          <w:tcPr>
            <w:tcW w:w="1028" w:type="dxa"/>
            <w:vAlign w:val="center"/>
          </w:tcPr>
          <w:p w14:paraId="1D05705D"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6ACFEF" w14:textId="77777777" w:rsidTr="00B85D32">
        <w:trPr>
          <w:trHeight w:val="229"/>
        </w:trPr>
        <w:tc>
          <w:tcPr>
            <w:tcW w:w="1831" w:type="dxa"/>
            <w:vMerge/>
            <w:shd w:val="clear" w:color="auto" w:fill="D0CECE" w:themeFill="background2" w:themeFillShade="E6"/>
            <w:vAlign w:val="center"/>
          </w:tcPr>
          <w:p w14:paraId="7AFA3CC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6CFACB73" w14:textId="47464C26"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Contratación de empréstitos</w:t>
            </w:r>
          </w:p>
        </w:tc>
        <w:tc>
          <w:tcPr>
            <w:tcW w:w="1028" w:type="dxa"/>
            <w:vAlign w:val="center"/>
          </w:tcPr>
          <w:p w14:paraId="6C5BF24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662C9B0" w14:textId="77777777" w:rsidTr="00B85D32">
        <w:trPr>
          <w:trHeight w:val="229"/>
        </w:trPr>
        <w:tc>
          <w:tcPr>
            <w:tcW w:w="1831" w:type="dxa"/>
            <w:vMerge/>
            <w:shd w:val="clear" w:color="auto" w:fill="D0CECE" w:themeFill="background2" w:themeFillShade="E6"/>
            <w:vAlign w:val="center"/>
          </w:tcPr>
          <w:p w14:paraId="76C0B4F6"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59EB3714" w14:textId="4202946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Contratos o convenios interadministrativos</w:t>
            </w:r>
          </w:p>
        </w:tc>
        <w:tc>
          <w:tcPr>
            <w:tcW w:w="1028" w:type="dxa"/>
            <w:vAlign w:val="center"/>
          </w:tcPr>
          <w:p w14:paraId="2FACE1E5"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607DE1A6" w14:textId="77777777" w:rsidTr="00B85D32">
        <w:trPr>
          <w:trHeight w:val="229"/>
        </w:trPr>
        <w:tc>
          <w:tcPr>
            <w:tcW w:w="1831" w:type="dxa"/>
            <w:vMerge/>
            <w:shd w:val="clear" w:color="auto" w:fill="D0CECE" w:themeFill="background2" w:themeFillShade="E6"/>
            <w:vAlign w:val="center"/>
          </w:tcPr>
          <w:p w14:paraId="048D18F5"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340321A8" w14:textId="60AE1D24"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 desarrollo de actividades científicas y tecnológicas</w:t>
            </w:r>
          </w:p>
        </w:tc>
        <w:tc>
          <w:tcPr>
            <w:tcW w:w="1028" w:type="dxa"/>
            <w:vAlign w:val="center"/>
          </w:tcPr>
          <w:p w14:paraId="772EFBC6"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77A45C" w14:textId="77777777" w:rsidTr="00B85D32">
        <w:trPr>
          <w:trHeight w:val="229"/>
        </w:trPr>
        <w:tc>
          <w:tcPr>
            <w:tcW w:w="1831" w:type="dxa"/>
            <w:vMerge/>
            <w:shd w:val="clear" w:color="auto" w:fill="D0CECE" w:themeFill="background2" w:themeFillShade="E6"/>
            <w:vAlign w:val="center"/>
          </w:tcPr>
          <w:p w14:paraId="13F79C3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1D30C433" w14:textId="3CF4561D"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Cuando no exista pluralidad de oferentes</w:t>
            </w:r>
          </w:p>
        </w:tc>
        <w:tc>
          <w:tcPr>
            <w:tcW w:w="1028" w:type="dxa"/>
            <w:vAlign w:val="center"/>
          </w:tcPr>
          <w:p w14:paraId="72E38BD0"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2F89982B" w14:textId="77777777" w:rsidTr="00B85D32">
        <w:trPr>
          <w:trHeight w:val="229"/>
        </w:trPr>
        <w:tc>
          <w:tcPr>
            <w:tcW w:w="1831" w:type="dxa"/>
            <w:vMerge/>
            <w:shd w:val="clear" w:color="auto" w:fill="D0CECE" w:themeFill="background2" w:themeFillShade="E6"/>
            <w:vAlign w:val="center"/>
          </w:tcPr>
          <w:p w14:paraId="2FE375BB"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442846D9" w14:textId="656CB7F2"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w:t>
            </w:r>
            <w:r w:rsidRPr="00B16B3E">
              <w:t xml:space="preserve"> </w:t>
            </w:r>
            <w:r w:rsidRPr="00B16B3E">
              <w:rPr>
                <w:rFonts w:ascii="Arial Narrow" w:hAnsi="Arial Narrow" w:cs="Arial"/>
                <w:lang w:val="es-CO"/>
              </w:rPr>
              <w:t>arrendamiento o adquisición de inmuebles</w:t>
            </w:r>
          </w:p>
        </w:tc>
        <w:tc>
          <w:tcPr>
            <w:tcW w:w="1028" w:type="dxa"/>
            <w:vAlign w:val="center"/>
          </w:tcPr>
          <w:p w14:paraId="5832CA5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bl>
    <w:p w14:paraId="6EF855E8" w14:textId="77777777" w:rsidR="00B85D32" w:rsidRPr="00B16B3E" w:rsidRDefault="00B85D32" w:rsidP="007A5720">
      <w:pPr>
        <w:autoSpaceDE w:val="0"/>
        <w:autoSpaceDN w:val="0"/>
        <w:adjustRightInd w:val="0"/>
        <w:jc w:val="both"/>
        <w:rPr>
          <w:rFonts w:ascii="Arial Narrow" w:eastAsia="Arial Unicode MS" w:hAnsi="Arial Narrow" w:cs="Arial"/>
          <w:bCs/>
          <w:sz w:val="22"/>
          <w:szCs w:val="22"/>
          <w:lang w:val="es-ES_tradnl" w:eastAsia="x-none"/>
        </w:rPr>
      </w:pPr>
    </w:p>
    <w:p w14:paraId="7233FB7C" w14:textId="77777777" w:rsidR="00B85D32" w:rsidRPr="00B16B3E" w:rsidRDefault="00B85D32" w:rsidP="00B85D32">
      <w:pPr>
        <w:rPr>
          <w:rFonts w:ascii="Arial Narrow" w:eastAsia="Arial Unicode MS" w:hAnsi="Arial Narrow" w:cs="Arial"/>
          <w:sz w:val="22"/>
          <w:szCs w:val="22"/>
          <w:lang w:val="es-ES_tradnl" w:eastAsia="x-none"/>
        </w:rPr>
      </w:pPr>
    </w:p>
    <w:p w14:paraId="74C14919" w14:textId="77777777" w:rsidR="00B85D32" w:rsidRPr="00B16B3E" w:rsidRDefault="00B85D32" w:rsidP="00B85D32">
      <w:pPr>
        <w:rPr>
          <w:rFonts w:ascii="Arial Narrow" w:eastAsia="Arial Unicode MS" w:hAnsi="Arial Narrow" w:cs="Arial"/>
          <w:sz w:val="22"/>
          <w:szCs w:val="22"/>
          <w:lang w:val="es-ES_tradnl" w:eastAsia="x-none"/>
        </w:rPr>
      </w:pPr>
    </w:p>
    <w:p w14:paraId="3E65C1ED" w14:textId="77777777" w:rsidR="00B85D32" w:rsidRPr="00B16B3E" w:rsidRDefault="00B85D32" w:rsidP="00B85D32">
      <w:pPr>
        <w:rPr>
          <w:rFonts w:ascii="Arial Narrow" w:eastAsia="Arial Unicode MS" w:hAnsi="Arial Narrow" w:cs="Arial"/>
          <w:sz w:val="22"/>
          <w:szCs w:val="22"/>
          <w:lang w:val="es-ES_tradnl" w:eastAsia="x-none"/>
        </w:rPr>
      </w:pPr>
    </w:p>
    <w:p w14:paraId="435FD87A" w14:textId="77777777" w:rsidR="00B85D32" w:rsidRPr="00B16B3E" w:rsidRDefault="00B85D32" w:rsidP="00B85D32">
      <w:pPr>
        <w:rPr>
          <w:rFonts w:ascii="Arial Narrow" w:eastAsia="Arial Unicode MS" w:hAnsi="Arial Narrow" w:cs="Arial"/>
          <w:sz w:val="22"/>
          <w:szCs w:val="22"/>
          <w:lang w:val="es-ES_tradnl" w:eastAsia="x-none"/>
        </w:rPr>
      </w:pPr>
    </w:p>
    <w:p w14:paraId="59B955A2" w14:textId="77777777" w:rsidR="002B718A" w:rsidRPr="00B16B3E" w:rsidRDefault="002B718A" w:rsidP="00B85D32">
      <w:pPr>
        <w:rPr>
          <w:rFonts w:ascii="Arial Narrow" w:eastAsia="Arial Unicode MS" w:hAnsi="Arial Narrow" w:cs="Arial"/>
          <w:sz w:val="22"/>
          <w:szCs w:val="22"/>
          <w:lang w:val="es-ES_tradnl" w:eastAsia="x-none"/>
        </w:rPr>
      </w:pPr>
    </w:p>
    <w:p w14:paraId="2F128DA9" w14:textId="77777777" w:rsidR="002B718A" w:rsidRPr="00B16B3E" w:rsidRDefault="002B718A" w:rsidP="00B85D32">
      <w:pPr>
        <w:rPr>
          <w:rFonts w:ascii="Arial Narrow" w:eastAsia="Arial Unicode MS" w:hAnsi="Arial Narrow" w:cs="Arial"/>
          <w:sz w:val="22"/>
          <w:szCs w:val="22"/>
          <w:lang w:val="es-ES_tradnl" w:eastAsia="x-none"/>
        </w:rPr>
      </w:pPr>
    </w:p>
    <w:p w14:paraId="7974C9B2" w14:textId="77777777" w:rsidR="002B718A" w:rsidRPr="00B16B3E" w:rsidRDefault="002B718A" w:rsidP="00B85D32">
      <w:pPr>
        <w:rPr>
          <w:rFonts w:ascii="Arial Narrow" w:eastAsia="Arial Unicode MS" w:hAnsi="Arial Narrow" w:cs="Arial"/>
          <w:sz w:val="22"/>
          <w:szCs w:val="22"/>
          <w:lang w:val="es-ES_tradnl" w:eastAsia="x-none"/>
        </w:rPr>
      </w:pPr>
    </w:p>
    <w:p w14:paraId="68E750BA" w14:textId="77777777" w:rsidR="002B718A" w:rsidRPr="00B16B3E" w:rsidRDefault="002B718A" w:rsidP="00B85D32">
      <w:pPr>
        <w:rPr>
          <w:rFonts w:ascii="Arial Narrow" w:eastAsia="Arial Unicode MS" w:hAnsi="Arial Narrow" w:cs="Arial"/>
          <w:sz w:val="22"/>
          <w:szCs w:val="22"/>
          <w:lang w:val="es-ES_tradnl" w:eastAsia="x-none"/>
        </w:rPr>
      </w:pPr>
    </w:p>
    <w:p w14:paraId="5BC5E7E1" w14:textId="77777777" w:rsidR="002B718A" w:rsidRPr="00B16B3E" w:rsidRDefault="002B718A" w:rsidP="00B85D32">
      <w:pPr>
        <w:rPr>
          <w:rFonts w:ascii="Arial Narrow" w:eastAsia="Arial Unicode MS" w:hAnsi="Arial Narrow" w:cs="Arial"/>
          <w:sz w:val="22"/>
          <w:szCs w:val="22"/>
          <w:lang w:val="es-ES_tradnl" w:eastAsia="x-none"/>
        </w:rPr>
      </w:pPr>
    </w:p>
    <w:p w14:paraId="6A88683F" w14:textId="050D4E90" w:rsidR="00C409C9" w:rsidRPr="00B16B3E"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B16B3E">
        <w:rPr>
          <w:rFonts w:ascii="Arial Narrow" w:eastAsia="Arial Unicode MS" w:hAnsi="Arial Narrow" w:cs="Arial"/>
          <w:b/>
          <w:sz w:val="22"/>
          <w:szCs w:val="22"/>
          <w:lang w:val="es-ES_tradnl" w:eastAsia="x-none"/>
        </w:rPr>
        <w:t>Proceso Cobijado por un Acuerdo Marco de Precios</w:t>
      </w:r>
    </w:p>
    <w:p w14:paraId="3840E024" w14:textId="508BF625"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2D417073" w14:textId="77777777" w:rsidTr="00F97940">
        <w:trPr>
          <w:trHeight w:val="239"/>
          <w:jc w:val="center"/>
        </w:trPr>
        <w:tc>
          <w:tcPr>
            <w:tcW w:w="2497" w:type="pct"/>
            <w:shd w:val="clear" w:color="auto" w:fill="D9D9D9" w:themeFill="background1" w:themeFillShade="D9"/>
            <w:vAlign w:val="center"/>
          </w:tcPr>
          <w:p w14:paraId="47A29A3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40274A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p>
        </w:tc>
      </w:tr>
      <w:tr w:rsidR="00B16B3E" w:rsidRPr="00B16B3E" w14:paraId="2617D17A" w14:textId="77777777" w:rsidTr="00F97940">
        <w:trPr>
          <w:trHeight w:val="239"/>
          <w:jc w:val="center"/>
        </w:trPr>
        <w:tc>
          <w:tcPr>
            <w:tcW w:w="2497" w:type="pct"/>
            <w:shd w:val="clear" w:color="auto" w:fill="D9D9D9" w:themeFill="background1" w:themeFillShade="D9"/>
            <w:vAlign w:val="center"/>
          </w:tcPr>
          <w:p w14:paraId="4283C072"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537AB8FE" w14:textId="6B420CB5" w:rsidR="00C409C9"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246EBF03" w14:textId="77777777"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TIPO DE CONTRATO A SUSCRIBIR</w:t>
      </w:r>
    </w:p>
    <w:p w14:paraId="3226193F" w14:textId="77777777" w:rsidR="00C4626D" w:rsidRPr="00B16B3E"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26614419" w:rsidR="002C36EA" w:rsidRPr="00B16B3E" w:rsidRDefault="000E3418" w:rsidP="00CA6B32">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Teniendo en cuenta el alcance del objeto y actividades a ejecutar, el </w:t>
      </w:r>
      <w:r w:rsidR="002C36EA" w:rsidRPr="00B16B3E">
        <w:rPr>
          <w:rFonts w:ascii="Arial Narrow" w:eastAsia="Arial Unicode MS" w:hAnsi="Arial Narrow" w:cs="Arial"/>
          <w:spacing w:val="-3"/>
          <w:sz w:val="22"/>
          <w:szCs w:val="22"/>
        </w:rPr>
        <w:t>tipo de contrato a suscribir</w:t>
      </w:r>
      <w:r w:rsidRPr="00B16B3E">
        <w:rPr>
          <w:rFonts w:ascii="Arial Narrow" w:eastAsia="Arial Unicode MS" w:hAnsi="Arial Narrow" w:cs="Arial"/>
          <w:spacing w:val="-3"/>
          <w:sz w:val="22"/>
          <w:szCs w:val="22"/>
        </w:rPr>
        <w:t xml:space="preserve"> es</w:t>
      </w:r>
      <w:r w:rsidR="002C36EA" w:rsidRPr="00B16B3E">
        <w:rPr>
          <w:rFonts w:ascii="Arial Narrow" w:eastAsia="Arial Unicode MS" w:hAnsi="Arial Narrow" w:cs="Arial"/>
          <w:spacing w:val="-3"/>
          <w:sz w:val="22"/>
          <w:szCs w:val="22"/>
        </w:rPr>
        <w:t>:</w:t>
      </w:r>
      <w:r w:rsidR="00C461EF" w:rsidRPr="00B16B3E">
        <w:rPr>
          <w:rFonts w:ascii="Arial Narrow" w:eastAsia="Arial Unicode MS" w:hAnsi="Arial Narrow" w:cs="Arial"/>
          <w:spacing w:val="-3"/>
          <w:sz w:val="22"/>
          <w:szCs w:val="22"/>
        </w:rPr>
        <w:t xml:space="preserve"> </w:t>
      </w:r>
    </w:p>
    <w:p w14:paraId="69FAA9F6" w14:textId="505720B4" w:rsidR="00C4626D" w:rsidRPr="00B16B3E"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B16B3E" w:rsidRPr="00B16B3E"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B16B3E" w:rsidRDefault="00EE019B" w:rsidP="00CA6B32">
            <w:pPr>
              <w:tabs>
                <w:tab w:val="left" w:pos="-720"/>
              </w:tabs>
              <w:suppressAutoHyphens/>
              <w:contextualSpacing/>
              <w:jc w:val="center"/>
              <w:rPr>
                <w:rFonts w:ascii="Arial Narrow" w:eastAsia="Arial Unicode MS" w:hAnsi="Arial Narrow" w:cs="Arial"/>
                <w:b/>
                <w:bCs/>
                <w:spacing w:val="-3"/>
              </w:rPr>
            </w:pPr>
            <w:r w:rsidRPr="00B16B3E">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B16B3E" w:rsidRDefault="00EE019B" w:rsidP="00CA6B32">
            <w:pPr>
              <w:tabs>
                <w:tab w:val="left" w:pos="-720"/>
              </w:tabs>
              <w:suppressAutoHyphens/>
              <w:contextualSpacing/>
              <w:jc w:val="center"/>
              <w:rPr>
                <w:rFonts w:ascii="Arial Narrow" w:eastAsia="Arial Unicode MS" w:hAnsi="Arial Narrow" w:cs="Arial"/>
                <w:spacing w:val="-3"/>
              </w:rPr>
            </w:pPr>
            <w:r w:rsidRPr="00B16B3E">
              <w:rPr>
                <w:rFonts w:ascii="Arial Narrow" w:eastAsia="Arial Unicode MS" w:hAnsi="Arial Narrow" w:cs="Arial"/>
                <w:b/>
                <w:bCs/>
                <w:spacing w:val="-3"/>
              </w:rPr>
              <w:t>Marcar con una X</w:t>
            </w:r>
          </w:p>
        </w:tc>
      </w:tr>
      <w:tr w:rsidR="00B16B3E" w:rsidRPr="00B16B3E" w14:paraId="72A9B387" w14:textId="77777777" w:rsidTr="00CA6B32">
        <w:trPr>
          <w:trHeight w:val="229"/>
          <w:jc w:val="center"/>
        </w:trPr>
        <w:tc>
          <w:tcPr>
            <w:tcW w:w="3649" w:type="dxa"/>
            <w:gridSpan w:val="2"/>
            <w:vAlign w:val="center"/>
          </w:tcPr>
          <w:p w14:paraId="1DC9F146" w14:textId="600BB5D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 xml:space="preserve">Prestación de servicios </w:t>
            </w:r>
          </w:p>
        </w:tc>
        <w:tc>
          <w:tcPr>
            <w:tcW w:w="1428" w:type="dxa"/>
            <w:vAlign w:val="center"/>
          </w:tcPr>
          <w:p w14:paraId="6739BB81"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A9928AF" w14:textId="77777777" w:rsidTr="001761BC">
        <w:trPr>
          <w:trHeight w:val="229"/>
          <w:jc w:val="center"/>
        </w:trPr>
        <w:tc>
          <w:tcPr>
            <w:tcW w:w="1424" w:type="dxa"/>
            <w:vMerge w:val="restart"/>
            <w:vAlign w:val="center"/>
          </w:tcPr>
          <w:p w14:paraId="26EE8A01" w14:textId="52926B6A"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Consultoría</w:t>
            </w:r>
          </w:p>
        </w:tc>
        <w:tc>
          <w:tcPr>
            <w:tcW w:w="2225" w:type="dxa"/>
            <w:vAlign w:val="center"/>
          </w:tcPr>
          <w:p w14:paraId="2831171D" w14:textId="3DE69EE4"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Interventoría</w:t>
            </w:r>
          </w:p>
        </w:tc>
        <w:tc>
          <w:tcPr>
            <w:tcW w:w="1428" w:type="dxa"/>
            <w:vAlign w:val="center"/>
          </w:tcPr>
          <w:p w14:paraId="7E5089B3"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3336754" w14:textId="77777777" w:rsidTr="001761BC">
        <w:trPr>
          <w:trHeight w:val="235"/>
          <w:jc w:val="center"/>
        </w:trPr>
        <w:tc>
          <w:tcPr>
            <w:tcW w:w="1424" w:type="dxa"/>
            <w:vMerge/>
            <w:vAlign w:val="center"/>
          </w:tcPr>
          <w:p w14:paraId="20BA847D"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Supervisión</w:t>
            </w:r>
          </w:p>
        </w:tc>
        <w:tc>
          <w:tcPr>
            <w:tcW w:w="1428" w:type="dxa"/>
            <w:vAlign w:val="center"/>
          </w:tcPr>
          <w:p w14:paraId="0301429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62B9043D" w14:textId="77777777" w:rsidTr="001761BC">
        <w:trPr>
          <w:trHeight w:val="235"/>
          <w:jc w:val="center"/>
        </w:trPr>
        <w:tc>
          <w:tcPr>
            <w:tcW w:w="1424" w:type="dxa"/>
            <w:vMerge/>
            <w:vAlign w:val="center"/>
          </w:tcPr>
          <w:p w14:paraId="360FCBC5"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Estudios y/o diseños</w:t>
            </w:r>
          </w:p>
        </w:tc>
        <w:tc>
          <w:tcPr>
            <w:tcW w:w="1428" w:type="dxa"/>
            <w:vAlign w:val="center"/>
          </w:tcPr>
          <w:p w14:paraId="53E8ED10" w14:textId="51BC9990"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8306A2F" w14:textId="77777777" w:rsidTr="00CA6B32">
        <w:trPr>
          <w:trHeight w:val="229"/>
          <w:jc w:val="center"/>
        </w:trPr>
        <w:tc>
          <w:tcPr>
            <w:tcW w:w="3649" w:type="dxa"/>
            <w:gridSpan w:val="2"/>
            <w:vAlign w:val="center"/>
          </w:tcPr>
          <w:p w14:paraId="3B4F6C38" w14:textId="495C0391"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 xml:space="preserve">Obra pública                   </w:t>
            </w:r>
          </w:p>
        </w:tc>
        <w:tc>
          <w:tcPr>
            <w:tcW w:w="1428" w:type="dxa"/>
            <w:vAlign w:val="center"/>
          </w:tcPr>
          <w:p w14:paraId="70F77EC0" w14:textId="15B6C098" w:rsidR="00EE019B" w:rsidRPr="00B16B3E" w:rsidRDefault="00F45CB0" w:rsidP="00133460">
            <w:pPr>
              <w:tabs>
                <w:tab w:val="left" w:pos="-720"/>
              </w:tabs>
              <w:suppressAutoHyphens/>
              <w:contextualSpacing/>
              <w:jc w:val="center"/>
              <w:rPr>
                <w:rFonts w:ascii="Arial Narrow" w:eastAsia="Arial Unicode MS" w:hAnsi="Arial Narrow" w:cs="Arial"/>
                <w:b/>
                <w:spacing w:val="-3"/>
              </w:rPr>
            </w:pPr>
            <w:r w:rsidRPr="00B16B3E">
              <w:rPr>
                <w:rFonts w:ascii="Arial Narrow" w:eastAsia="Arial Unicode MS" w:hAnsi="Arial Narrow" w:cs="Arial"/>
                <w:b/>
                <w:spacing w:val="-3"/>
              </w:rPr>
              <w:t>X</w:t>
            </w:r>
          </w:p>
        </w:tc>
      </w:tr>
      <w:tr w:rsidR="00B16B3E" w:rsidRPr="00B16B3E" w14:paraId="33A44D58" w14:textId="77777777" w:rsidTr="00CA6B32">
        <w:trPr>
          <w:trHeight w:val="229"/>
          <w:jc w:val="center"/>
        </w:trPr>
        <w:tc>
          <w:tcPr>
            <w:tcW w:w="3649" w:type="dxa"/>
            <w:gridSpan w:val="2"/>
            <w:vAlign w:val="center"/>
          </w:tcPr>
          <w:p w14:paraId="3D57A5AD" w14:textId="7832C1FB"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n-US"/>
              </w:rPr>
              <w:t>Compraventa</w:t>
            </w:r>
          </w:p>
        </w:tc>
        <w:tc>
          <w:tcPr>
            <w:tcW w:w="1428" w:type="dxa"/>
            <w:vAlign w:val="center"/>
          </w:tcPr>
          <w:p w14:paraId="667BB57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58DCA83" w14:textId="77777777" w:rsidTr="00CA6B32">
        <w:trPr>
          <w:trHeight w:val="229"/>
          <w:jc w:val="center"/>
        </w:trPr>
        <w:tc>
          <w:tcPr>
            <w:tcW w:w="3649" w:type="dxa"/>
            <w:gridSpan w:val="2"/>
            <w:vAlign w:val="center"/>
          </w:tcPr>
          <w:p w14:paraId="73FD9E9D" w14:textId="16C0359B"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Suministro</w:t>
            </w:r>
          </w:p>
        </w:tc>
        <w:tc>
          <w:tcPr>
            <w:tcW w:w="1428" w:type="dxa"/>
            <w:vAlign w:val="center"/>
          </w:tcPr>
          <w:p w14:paraId="63BAEFC8"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25E3C003" w14:textId="77777777" w:rsidTr="00CA6B32">
        <w:trPr>
          <w:trHeight w:val="229"/>
          <w:jc w:val="center"/>
        </w:trPr>
        <w:tc>
          <w:tcPr>
            <w:tcW w:w="3649" w:type="dxa"/>
            <w:gridSpan w:val="2"/>
            <w:vAlign w:val="center"/>
          </w:tcPr>
          <w:p w14:paraId="3E8CF9C1" w14:textId="0E28EEDF"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415646B7"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7232F31D" w14:textId="77777777" w:rsidTr="00CA6B32">
        <w:trPr>
          <w:trHeight w:val="229"/>
          <w:jc w:val="center"/>
        </w:trPr>
        <w:tc>
          <w:tcPr>
            <w:tcW w:w="3649" w:type="dxa"/>
            <w:gridSpan w:val="2"/>
            <w:vAlign w:val="center"/>
          </w:tcPr>
          <w:p w14:paraId="1500FBFB" w14:textId="0B14056B" w:rsidR="00B85D32" w:rsidRPr="00B16B3E" w:rsidRDefault="00B85D32"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Arrendamiento</w:t>
            </w:r>
          </w:p>
        </w:tc>
        <w:tc>
          <w:tcPr>
            <w:tcW w:w="1428" w:type="dxa"/>
            <w:vAlign w:val="center"/>
          </w:tcPr>
          <w:p w14:paraId="61CF8BCC" w14:textId="77777777" w:rsidR="00B85D32" w:rsidRPr="00B16B3E" w:rsidRDefault="00B85D32"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CB977D2" w14:textId="77777777" w:rsidTr="00CA6B32">
        <w:trPr>
          <w:trHeight w:val="229"/>
          <w:jc w:val="center"/>
        </w:trPr>
        <w:tc>
          <w:tcPr>
            <w:tcW w:w="3649" w:type="dxa"/>
            <w:gridSpan w:val="2"/>
            <w:vAlign w:val="center"/>
          </w:tcPr>
          <w:p w14:paraId="27B29A2C" w14:textId="74DD6B98"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09D147BB"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4BFCC20F" w14:textId="77777777" w:rsidTr="001761BC">
        <w:trPr>
          <w:trHeight w:val="229"/>
          <w:jc w:val="center"/>
        </w:trPr>
        <w:tc>
          <w:tcPr>
            <w:tcW w:w="1424" w:type="dxa"/>
            <w:vMerge w:val="restart"/>
            <w:vAlign w:val="center"/>
          </w:tcPr>
          <w:p w14:paraId="51562FEC" w14:textId="5E7E7B13"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Orden de Compra</w:t>
            </w:r>
          </w:p>
        </w:tc>
        <w:tc>
          <w:tcPr>
            <w:tcW w:w="2225" w:type="dxa"/>
            <w:vAlign w:val="center"/>
          </w:tcPr>
          <w:p w14:paraId="72793F2E" w14:textId="6507B589"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Compraventa</w:t>
            </w:r>
          </w:p>
        </w:tc>
        <w:tc>
          <w:tcPr>
            <w:tcW w:w="1428" w:type="dxa"/>
            <w:vAlign w:val="center"/>
          </w:tcPr>
          <w:p w14:paraId="3079CEBC"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419157DD" w14:textId="77777777" w:rsidTr="001761BC">
        <w:trPr>
          <w:trHeight w:val="235"/>
          <w:jc w:val="center"/>
        </w:trPr>
        <w:tc>
          <w:tcPr>
            <w:tcW w:w="1424" w:type="dxa"/>
            <w:vMerge/>
            <w:vAlign w:val="center"/>
          </w:tcPr>
          <w:p w14:paraId="3AADA965"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Prestación de Servicios</w:t>
            </w:r>
          </w:p>
        </w:tc>
        <w:tc>
          <w:tcPr>
            <w:tcW w:w="1428" w:type="dxa"/>
            <w:vAlign w:val="center"/>
          </w:tcPr>
          <w:p w14:paraId="7734D9B8" w14:textId="359AFBB3"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3C036CD0" w14:textId="77777777" w:rsidTr="001761BC">
        <w:trPr>
          <w:trHeight w:val="235"/>
          <w:jc w:val="center"/>
        </w:trPr>
        <w:tc>
          <w:tcPr>
            <w:tcW w:w="1424" w:type="dxa"/>
            <w:vMerge/>
            <w:vAlign w:val="center"/>
          </w:tcPr>
          <w:p w14:paraId="7FE48209"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Suministro</w:t>
            </w:r>
          </w:p>
        </w:tc>
        <w:tc>
          <w:tcPr>
            <w:tcW w:w="1428" w:type="dxa"/>
            <w:vAlign w:val="center"/>
          </w:tcPr>
          <w:p w14:paraId="2F146214"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5CD3A8E5" w14:textId="77777777" w:rsidTr="001761BC">
        <w:trPr>
          <w:trHeight w:val="235"/>
          <w:jc w:val="center"/>
        </w:trPr>
        <w:tc>
          <w:tcPr>
            <w:tcW w:w="1424" w:type="dxa"/>
            <w:vMerge/>
            <w:vAlign w:val="center"/>
          </w:tcPr>
          <w:p w14:paraId="4F260DC1"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1D799847"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1761BC" w:rsidRPr="00B16B3E" w14:paraId="106E9BC0" w14:textId="77777777" w:rsidTr="001761BC">
        <w:trPr>
          <w:trHeight w:val="235"/>
          <w:jc w:val="center"/>
        </w:trPr>
        <w:tc>
          <w:tcPr>
            <w:tcW w:w="1424" w:type="dxa"/>
            <w:vMerge/>
            <w:vAlign w:val="center"/>
          </w:tcPr>
          <w:p w14:paraId="5E59E3B6"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4A5D41B7"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3E0CE9B5"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Pr="00B16B3E"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6435B4F8" w14:textId="5272CC19" w:rsidR="0002066F" w:rsidRPr="00B16B3E"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DE LOS CONTRATOS DE OBRA PÚBLICA</w:t>
      </w:r>
      <w:r w:rsidR="0002066F" w:rsidRPr="00B16B3E">
        <w:rPr>
          <w:rFonts w:ascii="Arial Narrow" w:eastAsia="Arial Unicode MS" w:hAnsi="Arial Narrow" w:cs="Arial"/>
          <w:b/>
          <w:bCs/>
          <w:spacing w:val="-3"/>
          <w:sz w:val="22"/>
          <w:szCs w:val="22"/>
        </w:rPr>
        <w:t xml:space="preserve">. </w:t>
      </w:r>
    </w:p>
    <w:p w14:paraId="3E7E8B11" w14:textId="77777777" w:rsidR="00997E26" w:rsidRPr="00B16B3E" w:rsidRDefault="00997E26" w:rsidP="00B95951">
      <w:pPr>
        <w:autoSpaceDE w:val="0"/>
        <w:autoSpaceDN w:val="0"/>
        <w:adjustRightInd w:val="0"/>
        <w:rPr>
          <w:rFonts w:ascii="Arial Narrow" w:eastAsia="Calibri" w:hAnsi="Arial Narrow" w:cs="Verdana"/>
          <w:sz w:val="22"/>
          <w:szCs w:val="22"/>
          <w:lang w:val="es-CO" w:eastAsia="es-CO"/>
        </w:rPr>
      </w:pPr>
    </w:p>
    <w:p w14:paraId="3E4E0C1E" w14:textId="77777777" w:rsidR="00997E26" w:rsidRPr="00B16B3E" w:rsidRDefault="00997E26" w:rsidP="00997E26">
      <w:pPr>
        <w:ind w:left="709"/>
        <w:jc w:val="both"/>
        <w:rPr>
          <w:rFonts w:ascii="Arial Narrow" w:hAnsi="Arial Narrow" w:cs="Arial"/>
          <w:sz w:val="22"/>
          <w:szCs w:val="22"/>
        </w:rPr>
      </w:pPr>
      <w:r w:rsidRPr="00B16B3E">
        <w:rPr>
          <w:rFonts w:ascii="Arial Narrow" w:hAnsi="Arial Narrow" w:cs="Arial"/>
          <w:b/>
          <w:bCs/>
          <w:sz w:val="22"/>
          <w:szCs w:val="22"/>
        </w:rPr>
        <w:t>Prefactibilidad / factibilidad/diseños a detalle:</w:t>
      </w:r>
      <w:r w:rsidRPr="00B16B3E">
        <w:rPr>
          <w:rFonts w:ascii="Arial Narrow" w:hAnsi="Arial Narrow" w:cs="Arial"/>
          <w:bCs/>
          <w:sz w:val="22"/>
          <w:szCs w:val="22"/>
        </w:rPr>
        <w:t xml:space="preserve"> </w:t>
      </w:r>
      <w:r w:rsidRPr="00B16B3E">
        <w:rPr>
          <w:rFonts w:ascii="Arial Narrow" w:hAnsi="Arial Narrow" w:cs="Arial"/>
          <w:sz w:val="22"/>
          <w:szCs w:val="22"/>
        </w:rPr>
        <w:t xml:space="preserve">Indique y describa el estado de maduración técnica de la contratación </w:t>
      </w:r>
      <w:r w:rsidRPr="00B16B3E">
        <w:rPr>
          <w:rFonts w:ascii="Arial Narrow" w:eastAsia="Arial Unicode MS" w:hAnsi="Arial Narrow" w:cs="Arial"/>
          <w:sz w:val="22"/>
          <w:szCs w:val="22"/>
          <w:lang w:val="es-ES_tradnl" w:eastAsia="x-none"/>
        </w:rPr>
        <w:t>teniendo en cuenta las definiciones señaladas en el artículo 12 de la Ley 1682 de 2013:</w:t>
      </w:r>
    </w:p>
    <w:p w14:paraId="5333BC3B" w14:textId="77777777" w:rsidR="00997E26" w:rsidRPr="00B16B3E" w:rsidRDefault="00997E26" w:rsidP="00997E26">
      <w:pPr>
        <w:rPr>
          <w:rFonts w:ascii="Arial Narrow" w:hAnsi="Arial Narrow" w:cs="Arial"/>
          <w:bCs/>
          <w:sz w:val="22"/>
          <w:szCs w:val="22"/>
        </w:rPr>
      </w:pPr>
    </w:p>
    <w:tbl>
      <w:tblPr>
        <w:tblW w:w="2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88"/>
        <w:gridCol w:w="1134"/>
      </w:tblGrid>
      <w:tr w:rsidR="00B16B3E" w:rsidRPr="00B16B3E" w14:paraId="78F9BF91" w14:textId="77777777" w:rsidTr="00F97940">
        <w:trPr>
          <w:trHeight w:val="397"/>
          <w:tblHeader/>
          <w:jc w:val="center"/>
        </w:trPr>
        <w:tc>
          <w:tcPr>
            <w:tcW w:w="988" w:type="dxa"/>
            <w:shd w:val="clear" w:color="auto" w:fill="D0CECE" w:themeFill="background2" w:themeFillShade="E6"/>
            <w:vAlign w:val="center"/>
          </w:tcPr>
          <w:p w14:paraId="02C8FB67"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Fase</w:t>
            </w:r>
          </w:p>
        </w:tc>
        <w:tc>
          <w:tcPr>
            <w:tcW w:w="1134" w:type="dxa"/>
            <w:shd w:val="clear" w:color="auto" w:fill="D0CECE" w:themeFill="background2" w:themeFillShade="E6"/>
            <w:vAlign w:val="center"/>
          </w:tcPr>
          <w:p w14:paraId="73615B55"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Marcar con una X</w:t>
            </w:r>
          </w:p>
        </w:tc>
      </w:tr>
      <w:tr w:rsidR="00B16B3E" w:rsidRPr="00B16B3E" w14:paraId="11BF9459" w14:textId="77777777" w:rsidTr="00F97940">
        <w:trPr>
          <w:trHeight w:val="283"/>
          <w:jc w:val="center"/>
        </w:trPr>
        <w:tc>
          <w:tcPr>
            <w:tcW w:w="988" w:type="dxa"/>
            <w:vAlign w:val="center"/>
          </w:tcPr>
          <w:p w14:paraId="20371FFA"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w:t>
            </w:r>
          </w:p>
        </w:tc>
        <w:tc>
          <w:tcPr>
            <w:tcW w:w="1134" w:type="dxa"/>
            <w:vAlign w:val="center"/>
          </w:tcPr>
          <w:p w14:paraId="7DD28EDC" w14:textId="77777777" w:rsidR="00997E26" w:rsidRPr="00B16B3E" w:rsidRDefault="00997E26" w:rsidP="00F97940">
            <w:pPr>
              <w:jc w:val="center"/>
              <w:rPr>
                <w:rFonts w:ascii="Arial Narrow" w:eastAsia="Arial,Times New Roman" w:hAnsi="Arial Narrow" w:cs="Arial"/>
              </w:rPr>
            </w:pPr>
          </w:p>
        </w:tc>
      </w:tr>
      <w:tr w:rsidR="00B16B3E" w:rsidRPr="00B16B3E" w14:paraId="689ED6FC" w14:textId="77777777" w:rsidTr="00F97940">
        <w:trPr>
          <w:trHeight w:val="283"/>
          <w:jc w:val="center"/>
        </w:trPr>
        <w:tc>
          <w:tcPr>
            <w:tcW w:w="988" w:type="dxa"/>
            <w:vAlign w:val="center"/>
          </w:tcPr>
          <w:p w14:paraId="7DAAC8B6"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lastRenderedPageBreak/>
              <w:t>Fase II</w:t>
            </w:r>
          </w:p>
        </w:tc>
        <w:tc>
          <w:tcPr>
            <w:tcW w:w="1134" w:type="dxa"/>
            <w:vAlign w:val="center"/>
          </w:tcPr>
          <w:p w14:paraId="1BE2D8AB" w14:textId="77777777" w:rsidR="00997E26" w:rsidRPr="00B16B3E" w:rsidRDefault="00997E26" w:rsidP="00F97940">
            <w:pPr>
              <w:jc w:val="center"/>
              <w:rPr>
                <w:rFonts w:ascii="Arial Narrow" w:eastAsia="Arial,Times New Roman" w:hAnsi="Arial Narrow" w:cs="Arial"/>
              </w:rPr>
            </w:pPr>
          </w:p>
        </w:tc>
      </w:tr>
      <w:tr w:rsidR="00997E26" w:rsidRPr="00B16B3E" w14:paraId="60C15C68" w14:textId="77777777" w:rsidTr="00F97940">
        <w:trPr>
          <w:trHeight w:val="283"/>
          <w:jc w:val="center"/>
        </w:trPr>
        <w:tc>
          <w:tcPr>
            <w:tcW w:w="988" w:type="dxa"/>
            <w:vAlign w:val="center"/>
          </w:tcPr>
          <w:p w14:paraId="30AA6A99"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III</w:t>
            </w:r>
          </w:p>
        </w:tc>
        <w:tc>
          <w:tcPr>
            <w:tcW w:w="1134" w:type="dxa"/>
            <w:vAlign w:val="center"/>
          </w:tcPr>
          <w:p w14:paraId="14C83C63" w14:textId="42E405FC" w:rsidR="00997E26" w:rsidRPr="00B16B3E" w:rsidRDefault="00997E26" w:rsidP="00F97940">
            <w:pPr>
              <w:jc w:val="center"/>
              <w:rPr>
                <w:rFonts w:ascii="Arial Narrow" w:hAnsi="Arial Narrow" w:cs="Arial"/>
              </w:rPr>
            </w:pPr>
            <w:r w:rsidRPr="00B16B3E">
              <w:rPr>
                <w:rFonts w:ascii="Arial Narrow" w:hAnsi="Arial Narrow" w:cs="Arial"/>
              </w:rPr>
              <w:t>X</w:t>
            </w:r>
          </w:p>
        </w:tc>
      </w:tr>
    </w:tbl>
    <w:p w14:paraId="7502F5B1" w14:textId="77777777" w:rsidR="00997E26" w:rsidRPr="00B16B3E" w:rsidRDefault="00997E26" w:rsidP="00997E26">
      <w:pPr>
        <w:rPr>
          <w:rFonts w:ascii="Arial Narrow" w:hAnsi="Arial Narrow" w:cs="Arial"/>
          <w:sz w:val="22"/>
          <w:szCs w:val="22"/>
        </w:rPr>
      </w:pPr>
    </w:p>
    <w:p w14:paraId="0D98876E" w14:textId="7D158FB1"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 xml:space="preserve">Estado de madurez del proyecto: </w:t>
      </w:r>
      <w:r w:rsidRPr="00B16B3E">
        <w:rPr>
          <w:rFonts w:ascii="Arial Narrow" w:eastAsia="Arial Unicode MS" w:hAnsi="Arial Narrow" w:cs="Arial"/>
          <w:bCs/>
          <w:spacing w:val="-3"/>
          <w:sz w:val="22"/>
          <w:szCs w:val="22"/>
        </w:rPr>
        <w:t>NO APLICA</w:t>
      </w:r>
    </w:p>
    <w:p w14:paraId="2F9051D1" w14:textId="77777777" w:rsidR="00997E26" w:rsidRPr="00B16B3E" w:rsidRDefault="00997E26" w:rsidP="00997E26">
      <w:pPr>
        <w:ind w:left="709"/>
        <w:rPr>
          <w:rFonts w:ascii="Arial Narrow" w:hAnsi="Arial Narrow" w:cs="Arial"/>
          <w:bCs/>
          <w:sz w:val="22"/>
          <w:szCs w:val="22"/>
        </w:rPr>
      </w:pPr>
    </w:p>
    <w:p w14:paraId="60F79F0D" w14:textId="1C4A4D6D"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Predial (</w:t>
      </w:r>
      <w:r w:rsidRPr="00B16B3E">
        <w:rPr>
          <w:rFonts w:ascii="Arial Narrow" w:eastAsia="Arial Unicode MS" w:hAnsi="Arial Narrow" w:cs="Arial"/>
          <w:bCs/>
          <w:spacing w:val="-3"/>
          <w:sz w:val="22"/>
          <w:szCs w:val="22"/>
        </w:rPr>
        <w:t>NO APLICA)</w:t>
      </w:r>
    </w:p>
    <w:p w14:paraId="169D8F44" w14:textId="77777777" w:rsidR="00997E26" w:rsidRPr="00B16B3E" w:rsidRDefault="00997E26" w:rsidP="00997E26">
      <w:pPr>
        <w:ind w:left="709"/>
        <w:jc w:val="both"/>
        <w:rPr>
          <w:rFonts w:ascii="Arial Narrow" w:hAnsi="Arial Narrow" w:cs="Arial"/>
          <w:bCs/>
          <w:sz w:val="22"/>
          <w:szCs w:val="22"/>
        </w:rPr>
      </w:pPr>
    </w:p>
    <w:p w14:paraId="7FEBB086" w14:textId="4C1816EC"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de licencias, aprobaciones, permisos o autorizaciones (</w:t>
      </w:r>
      <w:r w:rsidRPr="00B16B3E">
        <w:rPr>
          <w:rFonts w:ascii="Arial Narrow" w:eastAsia="Arial Unicode MS" w:hAnsi="Arial Narrow" w:cs="Arial"/>
          <w:bCs/>
          <w:spacing w:val="-3"/>
          <w:sz w:val="22"/>
          <w:szCs w:val="22"/>
        </w:rPr>
        <w:t>NO APLICA)</w:t>
      </w:r>
    </w:p>
    <w:p w14:paraId="0FDFF6CC" w14:textId="77777777" w:rsidR="00997E26" w:rsidRPr="00B16B3E" w:rsidRDefault="00997E26" w:rsidP="00997E26">
      <w:pPr>
        <w:ind w:left="709"/>
        <w:rPr>
          <w:rFonts w:ascii="Arial Narrow" w:hAnsi="Arial Narrow" w:cs="Arial"/>
          <w:sz w:val="22"/>
          <w:szCs w:val="22"/>
        </w:rPr>
      </w:pPr>
    </w:p>
    <w:p w14:paraId="3B88CDFA" w14:textId="26BCC910" w:rsidR="004759A3" w:rsidRPr="00B16B3E" w:rsidRDefault="00D4724E" w:rsidP="00C461EF">
      <w:pPr>
        <w:numPr>
          <w:ilvl w:val="1"/>
          <w:numId w:val="3"/>
        </w:numPr>
        <w:tabs>
          <w:tab w:val="left" w:pos="-720"/>
        </w:tabs>
        <w:suppressAutoHyphens/>
        <w:contextualSpacing/>
        <w:jc w:val="both"/>
        <w:rPr>
          <w:rFonts w:ascii="Arial Narrow" w:hAnsi="Arial Narrow" w:cs="Arial"/>
          <w:sz w:val="22"/>
          <w:szCs w:val="22"/>
          <w:lang w:val="es-CO"/>
        </w:rPr>
      </w:pPr>
      <w:r w:rsidRPr="00B16B3E">
        <w:rPr>
          <w:rFonts w:ascii="Arial Narrow" w:eastAsia="Arial Unicode MS" w:hAnsi="Arial Narrow" w:cs="Arial"/>
          <w:b/>
          <w:bCs/>
          <w:spacing w:val="-3"/>
          <w:sz w:val="22"/>
          <w:szCs w:val="22"/>
        </w:rPr>
        <w:t>DE</w:t>
      </w:r>
      <w:r w:rsidRPr="00B16B3E">
        <w:rPr>
          <w:rFonts w:ascii="Arial Narrow" w:eastAsia="Arial Unicode MS" w:hAnsi="Arial Narrow" w:cs="Arial"/>
          <w:b/>
          <w:bCs/>
          <w:sz w:val="22"/>
          <w:szCs w:val="22"/>
          <w:lang w:val="es-ES_tradnl" w:eastAsia="x-none"/>
        </w:rPr>
        <w:t xml:space="preserve"> LOS CONTRATOS DE COMPRAVENTA O SUMINISTRO</w:t>
      </w:r>
      <w:r w:rsidR="00E966F3" w:rsidRPr="00B16B3E">
        <w:rPr>
          <w:rFonts w:ascii="Arial Narrow" w:eastAsia="Arial Unicode MS" w:hAnsi="Arial Narrow" w:cs="Arial"/>
          <w:b/>
          <w:bCs/>
          <w:sz w:val="22"/>
          <w:szCs w:val="22"/>
          <w:lang w:val="es-ES_tradnl" w:eastAsia="x-none"/>
        </w:rPr>
        <w:t>:</w:t>
      </w:r>
      <w:r w:rsidR="00C461EF" w:rsidRPr="00B16B3E">
        <w:rPr>
          <w:rFonts w:ascii="Arial Narrow" w:eastAsia="Arial Unicode MS" w:hAnsi="Arial Narrow" w:cs="Arial"/>
          <w:b/>
          <w:bCs/>
          <w:sz w:val="22"/>
          <w:szCs w:val="22"/>
          <w:lang w:val="es-ES_tradnl" w:eastAsia="x-none"/>
        </w:rPr>
        <w:t xml:space="preserve"> </w:t>
      </w:r>
      <w:r w:rsidR="00C461EF" w:rsidRPr="00B16B3E">
        <w:rPr>
          <w:rFonts w:ascii="Arial Narrow" w:eastAsia="Arial Unicode MS" w:hAnsi="Arial Narrow" w:cs="Arial"/>
          <w:bCs/>
          <w:spacing w:val="-3"/>
          <w:sz w:val="22"/>
          <w:szCs w:val="22"/>
        </w:rPr>
        <w:t xml:space="preserve">NO APLICA </w:t>
      </w:r>
    </w:p>
    <w:p w14:paraId="337A44A7" w14:textId="77777777" w:rsidR="00C461EF" w:rsidRPr="00B16B3E" w:rsidRDefault="00C461EF" w:rsidP="00C461EF">
      <w:pPr>
        <w:tabs>
          <w:tab w:val="left" w:pos="-720"/>
        </w:tabs>
        <w:suppressAutoHyphens/>
        <w:ind w:left="720"/>
        <w:contextualSpacing/>
        <w:jc w:val="both"/>
        <w:rPr>
          <w:rFonts w:ascii="Arial Narrow" w:hAnsi="Arial Narrow" w:cs="Arial"/>
          <w:sz w:val="22"/>
          <w:szCs w:val="22"/>
          <w:lang w:val="es-CO"/>
        </w:rPr>
      </w:pPr>
    </w:p>
    <w:p w14:paraId="25DF9765" w14:textId="275521A3" w:rsidR="00E966F3" w:rsidRPr="00B16B3E" w:rsidRDefault="00D4724E" w:rsidP="0002066F">
      <w:pPr>
        <w:numPr>
          <w:ilvl w:val="2"/>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CERTIFICACIÓN DE EXISTENCIA DE BIENES EN EL ALMACÉN</w:t>
      </w:r>
      <w:r w:rsidR="00E966F3" w:rsidRPr="00B16B3E">
        <w:rPr>
          <w:rFonts w:ascii="Arial Narrow" w:eastAsia="Arial Unicode MS" w:hAnsi="Arial Narrow" w:cs="Arial"/>
          <w:b/>
          <w:bCs/>
          <w:sz w:val="22"/>
          <w:szCs w:val="22"/>
          <w:lang w:val="es-ES_tradnl" w:eastAsia="x-none"/>
        </w:rPr>
        <w:t>:</w:t>
      </w:r>
      <w:r w:rsidR="0077461A" w:rsidRPr="00B16B3E">
        <w:rPr>
          <w:rFonts w:ascii="Arial Narrow" w:eastAsia="Arial Unicode MS" w:hAnsi="Arial Narrow" w:cs="Arial"/>
          <w:b/>
          <w:bCs/>
          <w:sz w:val="22"/>
          <w:szCs w:val="22"/>
          <w:lang w:val="es-ES_tradnl" w:eastAsia="x-none"/>
        </w:rPr>
        <w:t xml:space="preserve"> </w:t>
      </w:r>
      <w:r w:rsidR="0077461A" w:rsidRPr="00B16B3E">
        <w:rPr>
          <w:rFonts w:ascii="Arial Narrow" w:eastAsia="Arial Unicode MS" w:hAnsi="Arial Narrow" w:cs="Arial"/>
          <w:bCs/>
          <w:spacing w:val="-3"/>
          <w:sz w:val="22"/>
          <w:szCs w:val="22"/>
        </w:rPr>
        <w:t>NO APLICA</w:t>
      </w:r>
    </w:p>
    <w:p w14:paraId="49F9CA37" w14:textId="77777777" w:rsidR="00E966F3" w:rsidRPr="00B16B3E" w:rsidRDefault="00E966F3" w:rsidP="00CA6B32">
      <w:pPr>
        <w:rPr>
          <w:rFonts w:ascii="Arial Narrow" w:hAnsi="Arial Narrow" w:cs="Arial"/>
          <w:sz w:val="22"/>
          <w:szCs w:val="22"/>
          <w:lang w:val="es-CO"/>
        </w:rPr>
      </w:pPr>
    </w:p>
    <w:p w14:paraId="51A82F61" w14:textId="59046E04" w:rsidR="006C604D" w:rsidRPr="00B16B3E"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VISITA:</w:t>
      </w:r>
      <w:r w:rsidR="0077461A" w:rsidRPr="00B16B3E">
        <w:rPr>
          <w:rFonts w:ascii="Arial Narrow" w:eastAsia="Arial Unicode MS" w:hAnsi="Arial Narrow" w:cs="Arial"/>
          <w:b/>
          <w:bCs/>
          <w:spacing w:val="-3"/>
          <w:sz w:val="22"/>
          <w:szCs w:val="22"/>
        </w:rPr>
        <w:t xml:space="preserve"> </w:t>
      </w:r>
      <w:r w:rsidR="0077461A" w:rsidRPr="00B16B3E">
        <w:rPr>
          <w:rFonts w:ascii="Arial Narrow" w:eastAsia="Arial Unicode MS" w:hAnsi="Arial Narrow" w:cs="Arial"/>
          <w:bCs/>
          <w:spacing w:val="-3"/>
          <w:sz w:val="22"/>
          <w:szCs w:val="22"/>
        </w:rPr>
        <w:t>NO APLICA</w:t>
      </w:r>
    </w:p>
    <w:p w14:paraId="3C2E6F2F" w14:textId="77777777" w:rsidR="006C604D" w:rsidRPr="00B16B3E" w:rsidRDefault="006C604D" w:rsidP="006C604D">
      <w:pPr>
        <w:tabs>
          <w:tab w:val="left" w:pos="3193"/>
        </w:tabs>
        <w:rPr>
          <w:rFonts w:ascii="Arial Narrow" w:hAnsi="Arial Narrow" w:cs="Arial"/>
          <w:sz w:val="22"/>
          <w:szCs w:val="22"/>
          <w:lang w:eastAsia="es-CO"/>
        </w:rPr>
      </w:pPr>
    </w:p>
    <w:p w14:paraId="424080F1" w14:textId="5D87ABD4"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Objetivo de la Visita</w:t>
      </w:r>
    </w:p>
    <w:p w14:paraId="7E396308" w14:textId="77777777" w:rsidR="004350C0" w:rsidRPr="00B16B3E" w:rsidRDefault="004350C0" w:rsidP="006C604D">
      <w:pPr>
        <w:tabs>
          <w:tab w:val="left" w:pos="3193"/>
        </w:tabs>
        <w:rPr>
          <w:rFonts w:ascii="Arial Narrow" w:hAnsi="Arial Narrow" w:cs="Arial"/>
          <w:sz w:val="22"/>
          <w:szCs w:val="22"/>
          <w:lang w:eastAsia="es-CO"/>
        </w:rPr>
      </w:pPr>
    </w:p>
    <w:p w14:paraId="532F5782" w14:textId="32154E0A"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Dinámica de la Visita</w:t>
      </w:r>
    </w:p>
    <w:p w14:paraId="35A08F6F" w14:textId="6BAB55AF" w:rsidR="00D4724E" w:rsidRPr="00B16B3E" w:rsidRDefault="00D4724E" w:rsidP="006C604D">
      <w:pPr>
        <w:tabs>
          <w:tab w:val="left" w:pos="3193"/>
        </w:tabs>
        <w:rPr>
          <w:rFonts w:ascii="Arial Narrow" w:hAnsi="Arial Narrow" w:cs="Arial"/>
          <w:sz w:val="22"/>
          <w:szCs w:val="22"/>
          <w:lang w:eastAsia="es-CO"/>
        </w:rPr>
      </w:pPr>
    </w:p>
    <w:p w14:paraId="3B88CE7D" w14:textId="38C37067" w:rsidR="004759A3" w:rsidRPr="00B16B3E" w:rsidRDefault="004759A3" w:rsidP="00CA6B32">
      <w:pPr>
        <w:numPr>
          <w:ilvl w:val="0"/>
          <w:numId w:val="3"/>
        </w:numPr>
        <w:tabs>
          <w:tab w:val="left" w:pos="-720"/>
        </w:tabs>
        <w:suppressAutoHyphens/>
        <w:jc w:val="both"/>
        <w:rPr>
          <w:rFonts w:ascii="Arial Narrow" w:hAnsi="Arial Narrow" w:cs="Arial"/>
          <w:b/>
          <w:sz w:val="22"/>
          <w:szCs w:val="22"/>
          <w:lang w:val="es-MX" w:eastAsia="x-none"/>
        </w:rPr>
      </w:pPr>
      <w:bookmarkStart w:id="1" w:name="_Hlk101882234"/>
      <w:r w:rsidRPr="00B16B3E">
        <w:rPr>
          <w:rFonts w:ascii="Arial Narrow" w:hAnsi="Arial Narrow" w:cs="Arial"/>
          <w:b/>
          <w:sz w:val="22"/>
          <w:szCs w:val="22"/>
          <w:lang w:val="es-MX" w:eastAsia="x-none"/>
        </w:rPr>
        <w:t>ESTUDIO DEL SECTOR</w:t>
      </w:r>
      <w:r w:rsidR="00D7526F" w:rsidRPr="00B16B3E">
        <w:rPr>
          <w:rFonts w:ascii="Arial Narrow" w:hAnsi="Arial Narrow" w:cs="Arial"/>
          <w:b/>
          <w:sz w:val="22"/>
          <w:szCs w:val="22"/>
          <w:lang w:val="es-MX" w:eastAsia="x-none"/>
        </w:rPr>
        <w:t xml:space="preserve"> </w:t>
      </w:r>
    </w:p>
    <w:p w14:paraId="727F17AC" w14:textId="353339E0" w:rsidR="006438C0" w:rsidRPr="00B16B3E" w:rsidRDefault="006438C0" w:rsidP="006C3EA3">
      <w:pPr>
        <w:tabs>
          <w:tab w:val="left" w:pos="-720"/>
        </w:tabs>
        <w:suppressAutoHyphens/>
        <w:ind w:left="360"/>
        <w:jc w:val="both"/>
        <w:rPr>
          <w:rFonts w:ascii="Arial Narrow" w:hAnsi="Arial Narrow" w:cs="Arial"/>
          <w:b/>
          <w:sz w:val="22"/>
          <w:szCs w:val="22"/>
          <w:lang w:val="es-MX" w:eastAsia="x-none"/>
        </w:rPr>
      </w:pPr>
    </w:p>
    <w:p w14:paraId="769107A8" w14:textId="3904359C" w:rsidR="006438C0" w:rsidRPr="00B16B3E" w:rsidRDefault="006438C0" w:rsidP="002F2C5C">
      <w:pPr>
        <w:numPr>
          <w:ilvl w:val="2"/>
          <w:numId w:val="3"/>
        </w:numPr>
        <w:tabs>
          <w:tab w:val="left" w:pos="-720"/>
        </w:tabs>
        <w:suppressAutoHyphens/>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 xml:space="preserve">ASPECTOS GENERALES: </w:t>
      </w:r>
    </w:p>
    <w:p w14:paraId="587C8A77" w14:textId="595D662B" w:rsidR="002F2C5C" w:rsidRPr="00B16B3E" w:rsidRDefault="002F2C5C" w:rsidP="00CA6B32">
      <w:pPr>
        <w:ind w:left="720"/>
        <w:rPr>
          <w:rFonts w:ascii="Arial Narrow" w:hAnsi="Arial Narrow" w:cs="Arial"/>
          <w:iCs/>
          <w:sz w:val="22"/>
          <w:szCs w:val="22"/>
        </w:rPr>
      </w:pPr>
    </w:p>
    <w:p w14:paraId="05856CE5" w14:textId="77777777" w:rsidR="00F05246" w:rsidRPr="00B16B3E" w:rsidRDefault="00F05246" w:rsidP="00490435">
      <w:pPr>
        <w:tabs>
          <w:tab w:val="left" w:pos="3193"/>
        </w:tabs>
        <w:jc w:val="both"/>
        <w:rPr>
          <w:rFonts w:ascii="Arial Narrow" w:hAnsi="Arial Narrow" w:cs="Arial"/>
          <w:sz w:val="22"/>
          <w:szCs w:val="22"/>
        </w:rPr>
      </w:pPr>
    </w:p>
    <w:p w14:paraId="77F5A188"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PLANIFICACIÓN</w:t>
      </w:r>
    </w:p>
    <w:p w14:paraId="12AEC490" w14:textId="77777777" w:rsidR="00F05246" w:rsidRPr="00B16B3E" w:rsidRDefault="00F05246" w:rsidP="00F05246">
      <w:pPr>
        <w:tabs>
          <w:tab w:val="left" w:pos="3193"/>
        </w:tabs>
        <w:jc w:val="both"/>
        <w:rPr>
          <w:rFonts w:ascii="Arial Narrow" w:hAnsi="Arial Narrow" w:cs="Arial"/>
          <w:sz w:val="22"/>
          <w:szCs w:val="22"/>
        </w:rPr>
      </w:pPr>
    </w:p>
    <w:p w14:paraId="2542E282" w14:textId="52293A4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La Unidad Administrativa Especial de la Aeronáutica Civil – UAEAC -, es la entidad del Ministerio de Transporte que tiene la responsabilidad de la gestión y regulación del modo aéreo; esto incluye todos los aeropuertos del país y de la infraestructura aeronáutica, sin perjuicio de que estos sean administrados y operados por el sector privado, además de la planificación aeroportuaria.</w:t>
      </w:r>
    </w:p>
    <w:p w14:paraId="701CD5C8" w14:textId="77777777" w:rsidR="00F05246" w:rsidRPr="00B16B3E" w:rsidRDefault="00F05246" w:rsidP="00F05246">
      <w:pPr>
        <w:tabs>
          <w:tab w:val="left" w:pos="3193"/>
        </w:tabs>
        <w:jc w:val="both"/>
        <w:rPr>
          <w:rFonts w:ascii="Arial Narrow" w:hAnsi="Arial Narrow" w:cs="Arial"/>
          <w:sz w:val="22"/>
          <w:szCs w:val="22"/>
        </w:rPr>
      </w:pPr>
    </w:p>
    <w:p w14:paraId="11F851B2" w14:textId="669B551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Dentro de los ejes temáticos del Plan Estratégico de la AEROCIVIL visión 2030, se encuentra objetivos estratégicos:</w:t>
      </w:r>
    </w:p>
    <w:p w14:paraId="7F0E5845" w14:textId="77777777" w:rsidR="00F05246" w:rsidRPr="00B16B3E" w:rsidRDefault="00F05246" w:rsidP="00F05246">
      <w:pPr>
        <w:tabs>
          <w:tab w:val="left" w:pos="3193"/>
        </w:tabs>
        <w:jc w:val="both"/>
        <w:rPr>
          <w:rFonts w:ascii="Arial Narrow" w:hAnsi="Arial Narrow" w:cs="Arial"/>
          <w:sz w:val="22"/>
          <w:szCs w:val="22"/>
        </w:rPr>
      </w:pPr>
    </w:p>
    <w:p w14:paraId="7E62E38A" w14:textId="55B79650"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Institucionalidad: Consolidar los roles de autoridad, de prestación del servicio y de investigación de accidentes para dinamizar el crecimiento del transporte aéreo, contribuyendo así a la aviación civil colombiana.</w:t>
      </w:r>
    </w:p>
    <w:p w14:paraId="6A7D5E66" w14:textId="77777777" w:rsidR="00F05246" w:rsidRPr="00B16B3E" w:rsidRDefault="00F05246" w:rsidP="00F05246">
      <w:pPr>
        <w:tabs>
          <w:tab w:val="left" w:pos="3193"/>
        </w:tabs>
        <w:jc w:val="both"/>
        <w:rPr>
          <w:rFonts w:ascii="Arial Narrow" w:hAnsi="Arial Narrow" w:cs="Arial"/>
          <w:sz w:val="22"/>
          <w:szCs w:val="22"/>
        </w:rPr>
      </w:pPr>
    </w:p>
    <w:p w14:paraId="32C02915" w14:textId="645D4DC5"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Conectividad: Desarrollar políticas públicas y estrategias que fortalezcan el factor de productividad del transporte aéreo y estimulen los servicios para el crecimiento de la aviación civil en Colombia.</w:t>
      </w:r>
    </w:p>
    <w:p w14:paraId="127EA120" w14:textId="77777777" w:rsidR="00F05246" w:rsidRPr="00B16B3E" w:rsidRDefault="00F05246" w:rsidP="00F05246">
      <w:pPr>
        <w:tabs>
          <w:tab w:val="left" w:pos="3193"/>
        </w:tabs>
        <w:jc w:val="both"/>
        <w:rPr>
          <w:rFonts w:ascii="Arial Narrow" w:hAnsi="Arial Narrow" w:cs="Arial"/>
          <w:sz w:val="22"/>
          <w:szCs w:val="22"/>
        </w:rPr>
      </w:pPr>
    </w:p>
    <w:p w14:paraId="10F4DF87" w14:textId="1D4245D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Infraestructura y sostenibilidad ambiental: Lograr que la infraestructura, los servicios aeroportuarios, de navegación aérea y la intermodalidad, cuenten con capacidad y eficiencia para atender el crecimiento de la demanda del sector en un contexto ambientalmente sostenible.</w:t>
      </w:r>
    </w:p>
    <w:p w14:paraId="2E6936C3" w14:textId="77777777" w:rsidR="00F05246" w:rsidRPr="00B16B3E" w:rsidRDefault="00F05246" w:rsidP="00F05246">
      <w:pPr>
        <w:tabs>
          <w:tab w:val="left" w:pos="3193"/>
        </w:tabs>
        <w:jc w:val="both"/>
        <w:rPr>
          <w:rFonts w:ascii="Arial Narrow" w:hAnsi="Arial Narrow" w:cs="Arial"/>
          <w:sz w:val="22"/>
          <w:szCs w:val="22"/>
        </w:rPr>
      </w:pPr>
    </w:p>
    <w:p w14:paraId="60988E8F" w14:textId="1EF815C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Seguridad Operacional y de la Aviación civil: Posicionar a Colombia como el país con el mayor nivel de implementación efectiva de estándares y mejores prácticas en seguridad operacional (safety), seguridad de la aviación civil (security) y facilitación, en un entorno de confianza y de cultura justa en compañía del sector.</w:t>
      </w:r>
    </w:p>
    <w:p w14:paraId="7983EC02" w14:textId="77777777" w:rsidR="00F05246" w:rsidRPr="00B16B3E" w:rsidRDefault="00F05246" w:rsidP="00490435">
      <w:pPr>
        <w:tabs>
          <w:tab w:val="left" w:pos="3193"/>
        </w:tabs>
        <w:jc w:val="both"/>
        <w:rPr>
          <w:rFonts w:ascii="Arial Narrow" w:hAnsi="Arial Narrow" w:cs="Arial"/>
          <w:sz w:val="22"/>
          <w:szCs w:val="22"/>
        </w:rPr>
      </w:pPr>
    </w:p>
    <w:p w14:paraId="4ED6D14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Para el logro de los objetivos propuestos la AEROCIVIL emprendió desde el inicio de la vigencia 2018 la reformulación de los proyectos de inversión, pensados para cumplir la visión 2030: Movilizar 100 millones de pasajeros y duplicar el transporte de carga en un entorno institucional claro, competitivo, conectado, seguro y sostenible, soportado en una infraestructura renovada, una industria robustecida y un talento humano de excelencia.</w:t>
      </w:r>
    </w:p>
    <w:p w14:paraId="7F686D64" w14:textId="77777777" w:rsidR="00F05246" w:rsidRPr="00B16B3E" w:rsidRDefault="00F05246" w:rsidP="00F05246">
      <w:pPr>
        <w:tabs>
          <w:tab w:val="left" w:pos="3193"/>
        </w:tabs>
        <w:jc w:val="both"/>
        <w:rPr>
          <w:rFonts w:ascii="Arial Narrow" w:hAnsi="Arial Narrow" w:cs="Arial"/>
          <w:sz w:val="22"/>
          <w:szCs w:val="22"/>
        </w:rPr>
      </w:pPr>
    </w:p>
    <w:p w14:paraId="1AA6EDA9" w14:textId="573BC115" w:rsidR="00F05246" w:rsidRPr="00E21A63" w:rsidRDefault="00F05246" w:rsidP="00F05246">
      <w:pPr>
        <w:tabs>
          <w:tab w:val="left" w:pos="3193"/>
        </w:tabs>
        <w:jc w:val="both"/>
        <w:rPr>
          <w:rFonts w:ascii="Arial Narrow" w:hAnsi="Arial Narrow" w:cs="Arial"/>
          <w:color w:val="FF0000"/>
          <w:sz w:val="22"/>
          <w:szCs w:val="22"/>
        </w:rPr>
      </w:pPr>
      <w:r w:rsidRPr="00B16B3E">
        <w:rPr>
          <w:rFonts w:ascii="Arial Narrow" w:hAnsi="Arial Narrow" w:cs="Arial"/>
          <w:sz w:val="22"/>
          <w:szCs w:val="22"/>
        </w:rPr>
        <w:t>Con el presente proceso encaminado</w:t>
      </w:r>
      <w:r w:rsidRPr="00E21A63">
        <w:rPr>
          <w:rFonts w:ascii="Arial Narrow" w:hAnsi="Arial Narrow" w:cs="Arial"/>
          <w:sz w:val="22"/>
          <w:szCs w:val="22"/>
        </w:rPr>
        <w:t xml:space="preserve"> a </w:t>
      </w:r>
      <w:r w:rsidR="002E6A7F" w:rsidRPr="00E21A63">
        <w:rPr>
          <w:rFonts w:ascii="Arial Narrow" w:hAnsi="Arial Narrow" w:cs="Arial"/>
          <w:sz w:val="22"/>
          <w:szCs w:val="22"/>
        </w:rPr>
        <w:t xml:space="preserve">REALIZAR EL MANTENIMIENTO </w:t>
      </w:r>
      <w:r w:rsidR="002219E7">
        <w:rPr>
          <w:rFonts w:ascii="Arial Narrow" w:hAnsi="Arial Narrow" w:cs="Arial"/>
          <w:sz w:val="22"/>
          <w:szCs w:val="22"/>
        </w:rPr>
        <w:t>INSTALACIONES BASE SEI EN EL AEROPUERTO PALONEGRO DE BUCARAMANGA</w:t>
      </w:r>
      <w:r w:rsidRPr="00E21A63">
        <w:rPr>
          <w:rFonts w:ascii="Arial Narrow" w:hAnsi="Arial Narrow" w:cs="Arial"/>
          <w:sz w:val="22"/>
          <w:szCs w:val="22"/>
        </w:rPr>
        <w:t xml:space="preserve">, Se ejecutarán actividades de mantenimiento, en la infraestructura lado </w:t>
      </w:r>
      <w:r w:rsidR="002219E7">
        <w:rPr>
          <w:rFonts w:ascii="Arial Narrow" w:hAnsi="Arial Narrow" w:cs="Arial"/>
          <w:sz w:val="22"/>
          <w:szCs w:val="22"/>
        </w:rPr>
        <w:t>tierra</w:t>
      </w:r>
      <w:r w:rsidRPr="00E21A63">
        <w:rPr>
          <w:rFonts w:ascii="Arial Narrow" w:hAnsi="Arial Narrow" w:cs="Arial"/>
          <w:sz w:val="22"/>
          <w:szCs w:val="22"/>
        </w:rPr>
        <w:t xml:space="preserve"> del mencionado Aeropuerto.</w:t>
      </w:r>
    </w:p>
    <w:p w14:paraId="1AC315FD" w14:textId="77777777" w:rsidR="00F05246" w:rsidRPr="00B16B3E" w:rsidRDefault="00F05246" w:rsidP="00490435">
      <w:pPr>
        <w:tabs>
          <w:tab w:val="left" w:pos="3193"/>
        </w:tabs>
        <w:jc w:val="both"/>
        <w:rPr>
          <w:rFonts w:ascii="Arial Narrow" w:hAnsi="Arial Narrow" w:cs="Arial"/>
          <w:sz w:val="22"/>
          <w:szCs w:val="22"/>
        </w:rPr>
      </w:pPr>
    </w:p>
    <w:p w14:paraId="7E9AFBAD" w14:textId="1AF49C22"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ASPECTOS ECONOMICOS:</w:t>
      </w:r>
    </w:p>
    <w:p w14:paraId="1AB60EDD" w14:textId="3C71B89C" w:rsidR="00490435" w:rsidRPr="00B16B3E" w:rsidRDefault="00490435" w:rsidP="00490435">
      <w:pPr>
        <w:tabs>
          <w:tab w:val="left" w:pos="3193"/>
        </w:tabs>
        <w:jc w:val="both"/>
        <w:rPr>
          <w:rFonts w:ascii="Arial Narrow" w:hAnsi="Arial Narrow" w:cs="Arial"/>
          <w:sz w:val="22"/>
          <w:szCs w:val="22"/>
        </w:rPr>
      </w:pPr>
    </w:p>
    <w:p w14:paraId="730CCBE3" w14:textId="59913E5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Colombia según estudio realizado por CAMACOL, el PIB de la construcción, está compuesto por dos grandes ramas de la actividad económica: La primera 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La segunda rama se compone de los trabajos asociados con la ingeniería civil, que abarca la construcción de carreteras, vías férreas, puertos, Aeropuertos y tuberías</w:t>
      </w:r>
      <w:r w:rsidR="00155C91" w:rsidRPr="00B16B3E">
        <w:rPr>
          <w:rFonts w:ascii="Arial Narrow" w:hAnsi="Arial Narrow" w:cs="Arial"/>
          <w:sz w:val="22"/>
          <w:szCs w:val="22"/>
        </w:rPr>
        <w:t>.</w:t>
      </w:r>
    </w:p>
    <w:p w14:paraId="3FF94978" w14:textId="77777777" w:rsidR="00B515E1" w:rsidRPr="00B16B3E" w:rsidRDefault="00B515E1" w:rsidP="00F05246">
      <w:pPr>
        <w:tabs>
          <w:tab w:val="left" w:pos="3193"/>
        </w:tabs>
        <w:jc w:val="both"/>
        <w:rPr>
          <w:rFonts w:ascii="Arial Narrow" w:hAnsi="Arial Narrow" w:cs="Arial"/>
          <w:sz w:val="22"/>
          <w:szCs w:val="22"/>
        </w:rPr>
      </w:pPr>
    </w:p>
    <w:p w14:paraId="4CF6BA00" w14:textId="5D699216"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Agentes o Participantes Del Sector</w:t>
      </w:r>
      <w:r w:rsidR="00F05246" w:rsidRPr="00B16B3E">
        <w:rPr>
          <w:rFonts w:ascii="Arial Narrow" w:hAnsi="Arial Narrow" w:cs="Arial"/>
          <w:sz w:val="22"/>
          <w:szCs w:val="22"/>
          <w:u w:val="single"/>
        </w:rPr>
        <w:t>:</w:t>
      </w:r>
    </w:p>
    <w:p w14:paraId="0DCB1DD2" w14:textId="77777777" w:rsidR="00B515E1" w:rsidRPr="00B16B3E" w:rsidRDefault="00B515E1" w:rsidP="00F05246">
      <w:pPr>
        <w:tabs>
          <w:tab w:val="left" w:pos="3193"/>
        </w:tabs>
        <w:jc w:val="both"/>
        <w:rPr>
          <w:rFonts w:ascii="Arial Narrow" w:hAnsi="Arial Narrow" w:cs="Arial"/>
          <w:sz w:val="22"/>
          <w:szCs w:val="22"/>
        </w:rPr>
      </w:pPr>
    </w:p>
    <w:p w14:paraId="304A79A1" w14:textId="5A63FEA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492E5E49" w14:textId="77777777" w:rsidR="00B515E1" w:rsidRPr="00B16B3E" w:rsidRDefault="00B515E1" w:rsidP="00F05246">
      <w:pPr>
        <w:tabs>
          <w:tab w:val="left" w:pos="3193"/>
        </w:tabs>
        <w:jc w:val="both"/>
        <w:rPr>
          <w:rFonts w:ascii="Arial Narrow" w:hAnsi="Arial Narrow" w:cs="Arial"/>
          <w:sz w:val="22"/>
          <w:szCs w:val="22"/>
        </w:rPr>
      </w:pPr>
    </w:p>
    <w:p w14:paraId="3428D0F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Ministerio de transporte.</w:t>
      </w:r>
    </w:p>
    <w:p w14:paraId="1CE60F9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Nacional de Vías- INVIAS</w:t>
      </w:r>
    </w:p>
    <w:p w14:paraId="40EFF41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Unidad Administrativa Especial de la Aeronáutica Civil – AEROCIVIL</w:t>
      </w:r>
    </w:p>
    <w:p w14:paraId="71C40146" w14:textId="5074A61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Infraestructura – ANI</w:t>
      </w:r>
    </w:p>
    <w:p w14:paraId="0272A40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de Desarrollo Urbano – IDU.</w:t>
      </w:r>
    </w:p>
    <w:p w14:paraId="030C18EF"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Entidades públicas departamentales y municipales (Gobernaciones, Alcaldías)</w:t>
      </w:r>
    </w:p>
    <w:p w14:paraId="022541A0"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Geográfico Agustín Codazzi – IGAC</w:t>
      </w:r>
    </w:p>
    <w:p w14:paraId="6A535575"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Departamento Nacional De Planeación – DNP</w:t>
      </w:r>
    </w:p>
    <w:p w14:paraId="1A0266E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Licencias ambientales – ANLA.</w:t>
      </w:r>
    </w:p>
    <w:p w14:paraId="69317C49"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Fondo Nacional de Vivienda – FONVIVIENDA.</w:t>
      </w:r>
    </w:p>
    <w:p w14:paraId="2A79DF5A" w14:textId="4B32E5F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Secretar</w:t>
      </w:r>
      <w:r w:rsidR="00B515E1" w:rsidRPr="00B16B3E">
        <w:rPr>
          <w:rFonts w:ascii="Arial Narrow" w:hAnsi="Arial Narrow" w:cs="Arial"/>
          <w:sz w:val="22"/>
          <w:szCs w:val="22"/>
        </w:rPr>
        <w:t>í</w:t>
      </w:r>
      <w:r w:rsidRPr="00B16B3E">
        <w:rPr>
          <w:rFonts w:ascii="Arial Narrow" w:hAnsi="Arial Narrow" w:cs="Arial"/>
          <w:sz w:val="22"/>
          <w:szCs w:val="22"/>
        </w:rPr>
        <w:t>as de Planeación</w:t>
      </w:r>
    </w:p>
    <w:p w14:paraId="207A499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Curadurías Urbanas Cámara Colombiana de la Construcción – CAMACOL.</w:t>
      </w:r>
    </w:p>
    <w:p w14:paraId="0E6569FE"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Cámara Colombiana de Infraestructura</w:t>
      </w:r>
    </w:p>
    <w:p w14:paraId="639FE3BA"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De Productores De Concreto – ASOCRETO</w:t>
      </w:r>
    </w:p>
    <w:p w14:paraId="07F0481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Ingeniería Estructural – ACIES.</w:t>
      </w:r>
    </w:p>
    <w:p w14:paraId="280A54F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Consejo Profesional Nacional de Ingeniería-COPNIA</w:t>
      </w:r>
    </w:p>
    <w:p w14:paraId="2F69C9C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Arquitectos</w:t>
      </w:r>
    </w:p>
    <w:p w14:paraId="086E35B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lastRenderedPageBreak/>
        <w:t>- Sociedad Colombiana de Ingenieros</w:t>
      </w:r>
    </w:p>
    <w:p w14:paraId="070FEC0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Constructores</w:t>
      </w:r>
    </w:p>
    <w:p w14:paraId="331E7693" w14:textId="77777777" w:rsidR="00F05246" w:rsidRPr="00B16B3E" w:rsidRDefault="00F05246" w:rsidP="00F05246">
      <w:pPr>
        <w:tabs>
          <w:tab w:val="left" w:pos="3193"/>
        </w:tabs>
        <w:jc w:val="both"/>
        <w:rPr>
          <w:rFonts w:ascii="Arial Narrow" w:hAnsi="Arial Narrow" w:cs="Arial"/>
          <w:sz w:val="22"/>
          <w:szCs w:val="22"/>
        </w:rPr>
      </w:pPr>
    </w:p>
    <w:p w14:paraId="08DE78A7" w14:textId="2B12C8F3"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Comportamiento Macroeconómico:</w:t>
      </w:r>
    </w:p>
    <w:p w14:paraId="4CD4AED8" w14:textId="77777777" w:rsidR="00F05246" w:rsidRPr="00B16B3E" w:rsidRDefault="00F05246" w:rsidP="00F05246">
      <w:pPr>
        <w:tabs>
          <w:tab w:val="left" w:pos="3193"/>
        </w:tabs>
        <w:jc w:val="both"/>
        <w:rPr>
          <w:rFonts w:ascii="Arial Narrow" w:hAnsi="Arial Narrow" w:cs="Arial"/>
          <w:sz w:val="22"/>
          <w:szCs w:val="22"/>
        </w:rPr>
      </w:pPr>
    </w:p>
    <w:p w14:paraId="35EBA9E1" w14:textId="51B13EEC"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xml:space="preserve">En </w:t>
      </w:r>
      <w:r w:rsidR="00823862" w:rsidRPr="00B16B3E">
        <w:rPr>
          <w:rFonts w:ascii="Arial Narrow" w:hAnsi="Arial Narrow" w:cs="Arial"/>
          <w:sz w:val="22"/>
          <w:szCs w:val="22"/>
        </w:rPr>
        <w:t>febrero</w:t>
      </w:r>
      <w:r w:rsidRPr="00B16B3E">
        <w:rPr>
          <w:rFonts w:ascii="Arial Narrow" w:hAnsi="Arial Narrow" w:cs="Arial"/>
          <w:sz w:val="22"/>
          <w:szCs w:val="22"/>
        </w:rPr>
        <w:t xml:space="preserve"> de 202</w:t>
      </w:r>
      <w:r w:rsidR="00F47B6A">
        <w:rPr>
          <w:rFonts w:ascii="Arial Narrow" w:hAnsi="Arial Narrow" w:cs="Arial"/>
          <w:sz w:val="22"/>
          <w:szCs w:val="22"/>
        </w:rPr>
        <w:t>4</w:t>
      </w:r>
      <w:r w:rsidRPr="00B16B3E">
        <w:rPr>
          <w:rFonts w:ascii="Arial Narrow" w:hAnsi="Arial Narrow" w:cs="Arial"/>
          <w:sz w:val="22"/>
          <w:szCs w:val="22"/>
        </w:rPr>
        <w:t xml:space="preserve"> el Departamento Administrativo Nacional de Estadística (DANE) publicó en su boletín técnico el informe sobre el crecimiento de la economía colombiana que da cuenta que en el </w:t>
      </w:r>
      <w:r w:rsidR="00823862" w:rsidRPr="00B16B3E">
        <w:rPr>
          <w:rFonts w:ascii="Arial Narrow" w:hAnsi="Arial Narrow" w:cs="Arial"/>
          <w:sz w:val="22"/>
          <w:szCs w:val="22"/>
        </w:rPr>
        <w:t>cuarto</w:t>
      </w:r>
      <w:r w:rsidR="00F47B6A">
        <w:rPr>
          <w:rFonts w:ascii="Arial Narrow" w:hAnsi="Arial Narrow" w:cs="Arial"/>
          <w:sz w:val="22"/>
          <w:szCs w:val="22"/>
        </w:rPr>
        <w:t xml:space="preserve"> trimestre de 2023</w:t>
      </w:r>
      <w:r w:rsidRPr="00B16B3E">
        <w:rPr>
          <w:rFonts w:ascii="Arial Narrow" w:hAnsi="Arial Narrow" w:cs="Arial"/>
          <w:sz w:val="22"/>
          <w:szCs w:val="22"/>
        </w:rPr>
        <w:t xml:space="preserve">pr, el Producto Interno Bruto, </w:t>
      </w:r>
      <w:r w:rsidR="00F47B6A">
        <w:rPr>
          <w:rFonts w:ascii="Arial Narrow" w:hAnsi="Arial Narrow" w:cs="Arial"/>
          <w:sz w:val="22"/>
          <w:szCs w:val="22"/>
        </w:rPr>
        <w:t>en su serie original, crece 0.3</w:t>
      </w:r>
      <w:r w:rsidRPr="00B16B3E">
        <w:rPr>
          <w:rFonts w:ascii="Arial Narrow" w:hAnsi="Arial Narrow" w:cs="Arial"/>
          <w:sz w:val="22"/>
          <w:szCs w:val="22"/>
        </w:rPr>
        <w:t>% r</w:t>
      </w:r>
      <w:r w:rsidR="00F47B6A">
        <w:rPr>
          <w:rFonts w:ascii="Arial Narrow" w:hAnsi="Arial Narrow" w:cs="Arial"/>
          <w:sz w:val="22"/>
          <w:szCs w:val="22"/>
        </w:rPr>
        <w:t>especto al mismo periodo de 2022</w:t>
      </w:r>
      <w:r w:rsidRPr="00B16B3E">
        <w:rPr>
          <w:rFonts w:ascii="Arial Narrow" w:hAnsi="Arial Narrow" w:cs="Arial"/>
          <w:sz w:val="22"/>
          <w:szCs w:val="22"/>
        </w:rPr>
        <w:t>p</w:t>
      </w:r>
      <w:r w:rsidR="00823862" w:rsidRPr="00B16B3E">
        <w:rPr>
          <w:rFonts w:ascii="Arial Narrow" w:hAnsi="Arial Narrow" w:cs="Arial"/>
          <w:sz w:val="22"/>
          <w:szCs w:val="22"/>
        </w:rPr>
        <w:t>.</w:t>
      </w:r>
    </w:p>
    <w:p w14:paraId="18F86A16" w14:textId="55F53868" w:rsidR="001F7B65" w:rsidRPr="00B16B3E" w:rsidRDefault="001F7B65" w:rsidP="00F05246">
      <w:pPr>
        <w:tabs>
          <w:tab w:val="left" w:pos="3193"/>
        </w:tabs>
        <w:jc w:val="both"/>
        <w:rPr>
          <w:rFonts w:ascii="Arial Narrow" w:hAnsi="Arial Narrow" w:cs="Arial"/>
          <w:sz w:val="22"/>
          <w:szCs w:val="22"/>
        </w:rPr>
      </w:pPr>
    </w:p>
    <w:p w14:paraId="33D18303" w14:textId="516A6000" w:rsidR="001F7B65" w:rsidRDefault="00DB58A2" w:rsidP="00F05246">
      <w:pPr>
        <w:tabs>
          <w:tab w:val="left" w:pos="3193"/>
        </w:tabs>
        <w:jc w:val="both"/>
        <w:rPr>
          <w:rFonts w:ascii="Arial Narrow" w:hAnsi="Arial Narrow" w:cs="Arial"/>
          <w:sz w:val="22"/>
          <w:szCs w:val="22"/>
        </w:rPr>
      </w:pPr>
      <w:r w:rsidRPr="00DB58A2">
        <w:rPr>
          <w:rFonts w:ascii="Arial Narrow" w:hAnsi="Arial Narrow" w:cs="Arial"/>
          <w:sz w:val="22"/>
          <w:szCs w:val="22"/>
        </w:rPr>
        <w:t xml:space="preserve">La actividad económica que más contribuye al crecimiento anual del valor agregado del 2023pr es Administración pública y defensa; planes de seguridad social de afiliación obligatoria; Educación; Actividades de atención de la salud humana y de servicios sociales, que crece 3,9% y contribuye 0,6 puntos porcentuales a la variación anual del valor </w:t>
      </w:r>
      <w:r>
        <w:rPr>
          <w:rFonts w:ascii="Arial Narrow" w:hAnsi="Arial Narrow" w:cs="Arial"/>
          <w:sz w:val="22"/>
          <w:szCs w:val="22"/>
        </w:rPr>
        <w:t>agregado.</w:t>
      </w:r>
    </w:p>
    <w:p w14:paraId="78F1D123" w14:textId="77777777" w:rsidR="00DB58A2" w:rsidRPr="00B16B3E" w:rsidRDefault="00DB58A2" w:rsidP="00F05246">
      <w:pPr>
        <w:tabs>
          <w:tab w:val="left" w:pos="3193"/>
        </w:tabs>
        <w:jc w:val="both"/>
        <w:rPr>
          <w:rFonts w:ascii="Arial Narrow" w:hAnsi="Arial Narrow" w:cs="Arial"/>
          <w:sz w:val="22"/>
          <w:szCs w:val="22"/>
        </w:rPr>
      </w:pPr>
    </w:p>
    <w:p w14:paraId="23B4BA86" w14:textId="07D9D17A" w:rsidR="00823862" w:rsidRPr="00B16B3E" w:rsidRDefault="00DB58A2" w:rsidP="00823862">
      <w:pPr>
        <w:tabs>
          <w:tab w:val="left" w:pos="3193"/>
        </w:tabs>
        <w:jc w:val="both"/>
        <w:rPr>
          <w:rFonts w:ascii="Arial Narrow" w:hAnsi="Arial Narrow" w:cs="Arial"/>
          <w:sz w:val="22"/>
          <w:szCs w:val="22"/>
        </w:rPr>
      </w:pPr>
      <w:r>
        <w:rPr>
          <w:rFonts w:ascii="Arial Narrow" w:hAnsi="Arial Narrow" w:cs="Arial"/>
          <w:sz w:val="22"/>
          <w:szCs w:val="22"/>
        </w:rPr>
        <w:t>En el cuarto trimestre de 2023</w:t>
      </w:r>
      <w:r w:rsidR="00823862" w:rsidRPr="00B16B3E">
        <w:rPr>
          <w:rFonts w:ascii="Arial Narrow" w:hAnsi="Arial Narrow" w:cs="Arial"/>
          <w:sz w:val="22"/>
          <w:szCs w:val="22"/>
        </w:rPr>
        <w:t>pr, el Producto Interno Bruto en</w:t>
      </w:r>
      <w:r>
        <w:rPr>
          <w:rFonts w:ascii="Arial Narrow" w:hAnsi="Arial Narrow" w:cs="Arial"/>
          <w:sz w:val="22"/>
          <w:szCs w:val="22"/>
        </w:rPr>
        <w:t xml:space="preserve"> su serie original, crece 0.3</w:t>
      </w:r>
      <w:r w:rsidR="00823862" w:rsidRPr="00B16B3E">
        <w:rPr>
          <w:rFonts w:ascii="Arial Narrow" w:hAnsi="Arial Narrow" w:cs="Arial"/>
          <w:sz w:val="22"/>
          <w:szCs w:val="22"/>
        </w:rPr>
        <w:t>% r</w:t>
      </w:r>
      <w:r>
        <w:rPr>
          <w:rFonts w:ascii="Arial Narrow" w:hAnsi="Arial Narrow" w:cs="Arial"/>
          <w:sz w:val="22"/>
          <w:szCs w:val="22"/>
        </w:rPr>
        <w:t>especto al mismo periodo de 2022</w:t>
      </w:r>
      <w:r w:rsidR="00823862" w:rsidRPr="00B16B3E">
        <w:rPr>
          <w:rFonts w:ascii="Arial Narrow" w:hAnsi="Arial Narrow" w:cs="Arial"/>
          <w:sz w:val="22"/>
          <w:szCs w:val="22"/>
        </w:rPr>
        <w:t>pr. Las actividades económicas que más contribuyen a la dinámica del valor agregado son:</w:t>
      </w:r>
    </w:p>
    <w:p w14:paraId="6764694A" w14:textId="77777777" w:rsidR="00823862" w:rsidRPr="00B16B3E" w:rsidRDefault="00823862" w:rsidP="00823862">
      <w:pPr>
        <w:tabs>
          <w:tab w:val="left" w:pos="3193"/>
        </w:tabs>
        <w:jc w:val="both"/>
        <w:rPr>
          <w:rFonts w:ascii="Arial Narrow" w:hAnsi="Arial Narrow" w:cs="Arial"/>
          <w:sz w:val="22"/>
          <w:szCs w:val="22"/>
        </w:rPr>
      </w:pPr>
    </w:p>
    <w:p w14:paraId="3836616D" w14:textId="49244A7A"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xml:space="preserve">• Administración pública y defensa; planes de seguridad social de afiliación obligatoria; Educación; Actividades de atención de la salud humana y de servicios sociales crece 3,9% (contribuye 0,6 puntos porcentuales a la variación anual). </w:t>
      </w:r>
    </w:p>
    <w:p w14:paraId="104A135F" w14:textId="77777777" w:rsidR="00DB58A2" w:rsidRDefault="00DB58A2" w:rsidP="00823862">
      <w:pPr>
        <w:tabs>
          <w:tab w:val="left" w:pos="3193"/>
        </w:tabs>
        <w:jc w:val="both"/>
        <w:rPr>
          <w:rFonts w:ascii="Arial Narrow" w:hAnsi="Arial Narrow" w:cs="Arial"/>
          <w:sz w:val="22"/>
          <w:szCs w:val="22"/>
        </w:rPr>
      </w:pPr>
    </w:p>
    <w:p w14:paraId="75CCAB97" w14:textId="0635060B"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financieras y de seguros crece 7,9% (contribuye 0,3 puntos porcentuales a la variación anual).</w:t>
      </w:r>
    </w:p>
    <w:p w14:paraId="3B35847A" w14:textId="77777777" w:rsidR="00DB58A2" w:rsidRDefault="00DB58A2" w:rsidP="00823862">
      <w:pPr>
        <w:tabs>
          <w:tab w:val="left" w:pos="3193"/>
        </w:tabs>
        <w:jc w:val="both"/>
        <w:rPr>
          <w:rFonts w:ascii="Arial Narrow" w:hAnsi="Arial Narrow" w:cs="Arial"/>
          <w:sz w:val="22"/>
          <w:szCs w:val="22"/>
        </w:rPr>
      </w:pPr>
    </w:p>
    <w:p w14:paraId="6599E360" w14:textId="78C287E6" w:rsidR="0082386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7,0% (contribuye 0,2 puntos porcentuales a la variación anual)</w:t>
      </w:r>
    </w:p>
    <w:p w14:paraId="59E4896D" w14:textId="375AE56E" w:rsidR="00A12FA7" w:rsidRDefault="00A12FA7" w:rsidP="00823862">
      <w:pPr>
        <w:tabs>
          <w:tab w:val="left" w:pos="3193"/>
        </w:tabs>
        <w:jc w:val="both"/>
        <w:rPr>
          <w:rFonts w:ascii="Arial Narrow" w:hAnsi="Arial Narrow" w:cs="Arial"/>
          <w:sz w:val="22"/>
          <w:szCs w:val="22"/>
        </w:rPr>
      </w:pPr>
    </w:p>
    <w:p w14:paraId="20F0669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En el cuarto trimestre de 2023pr, el Producto Interno Bruto en su serie original, crece 0,3% respecto al mismo periodo de 2022p (ver tabla 1). Las actividades económicas que más contribuyen a la dinámica del valor agregado son:</w:t>
      </w:r>
    </w:p>
    <w:p w14:paraId="74F9E827" w14:textId="77777777" w:rsidR="00A12FA7" w:rsidRDefault="00A12FA7" w:rsidP="00A12FA7">
      <w:pPr>
        <w:tabs>
          <w:tab w:val="left" w:pos="3193"/>
        </w:tabs>
        <w:jc w:val="both"/>
        <w:rPr>
          <w:rFonts w:ascii="Arial Narrow" w:hAnsi="Arial Narrow" w:cs="Arial"/>
          <w:sz w:val="22"/>
          <w:szCs w:val="22"/>
        </w:rPr>
      </w:pPr>
    </w:p>
    <w:p w14:paraId="1E352BA5"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Agricultura, ganadería, caza, silvicultura y pesca crece 6,0% (contribuye 0,6 puntos porcentuales a la variación anual). </w:t>
      </w:r>
    </w:p>
    <w:p w14:paraId="5C52517F" w14:textId="77777777" w:rsidR="00A12FA7" w:rsidRDefault="00A12FA7" w:rsidP="00A12FA7">
      <w:pPr>
        <w:tabs>
          <w:tab w:val="left" w:pos="3193"/>
        </w:tabs>
        <w:jc w:val="both"/>
        <w:rPr>
          <w:rFonts w:ascii="Arial Narrow" w:hAnsi="Arial Narrow" w:cs="Arial"/>
          <w:sz w:val="22"/>
          <w:szCs w:val="22"/>
        </w:rPr>
      </w:pPr>
    </w:p>
    <w:p w14:paraId="4050C85B"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Administración pública y defensa; planes de seguridad social de afiliación obligatoria; Educación; Actividades de atención de la salud humana y de servicios sociales crece 3,8% (contribuye 0,5 puntos porcentuales a la variación anual).</w:t>
      </w:r>
    </w:p>
    <w:p w14:paraId="361C0D58" w14:textId="77777777" w:rsidR="00A12FA7" w:rsidRDefault="00A12FA7" w:rsidP="00A12FA7">
      <w:pPr>
        <w:tabs>
          <w:tab w:val="left" w:pos="3193"/>
        </w:tabs>
        <w:jc w:val="both"/>
        <w:rPr>
          <w:rFonts w:ascii="Arial Narrow" w:hAnsi="Arial Narrow" w:cs="Arial"/>
          <w:sz w:val="22"/>
          <w:szCs w:val="22"/>
        </w:rPr>
      </w:pPr>
    </w:p>
    <w:p w14:paraId="352072DF" w14:textId="7939B685" w:rsidR="00A12FA7" w:rsidRP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5,5% (contribuye 0,2 puntos porcentuales a la variación anual).</w:t>
      </w:r>
    </w:p>
    <w:p w14:paraId="429F9AFC" w14:textId="5AE1D524" w:rsidR="00823862" w:rsidRDefault="00823862" w:rsidP="00823862">
      <w:pPr>
        <w:tabs>
          <w:tab w:val="left" w:pos="3193"/>
        </w:tabs>
        <w:jc w:val="both"/>
        <w:rPr>
          <w:rFonts w:ascii="Arial Narrow" w:hAnsi="Arial Narrow" w:cs="Arial"/>
          <w:sz w:val="22"/>
          <w:szCs w:val="22"/>
        </w:rPr>
      </w:pPr>
    </w:p>
    <w:p w14:paraId="07744F4B"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Respecto al trimestre inmediatamente anterior, el Producto Interno Bruto en su serie ajustada por efecto estacional y calendario crece 0,04%. Las actividades económicas con mayor crecimiento trimestral son:</w:t>
      </w:r>
    </w:p>
    <w:p w14:paraId="3F2601EB" w14:textId="77777777" w:rsidR="00A12FA7" w:rsidRDefault="00A12FA7" w:rsidP="00823862">
      <w:pPr>
        <w:tabs>
          <w:tab w:val="left" w:pos="3193"/>
        </w:tabs>
        <w:jc w:val="both"/>
        <w:rPr>
          <w:rFonts w:ascii="Arial Narrow" w:hAnsi="Arial Narrow" w:cs="Arial"/>
          <w:sz w:val="22"/>
          <w:szCs w:val="22"/>
        </w:rPr>
      </w:pPr>
    </w:p>
    <w:p w14:paraId="586C4161"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4,7%. </w:t>
      </w:r>
    </w:p>
    <w:p w14:paraId="0E2C9C66" w14:textId="77777777" w:rsidR="00A12FA7" w:rsidRDefault="00A12FA7" w:rsidP="00823862">
      <w:pPr>
        <w:tabs>
          <w:tab w:val="left" w:pos="3193"/>
        </w:tabs>
        <w:jc w:val="both"/>
        <w:rPr>
          <w:rFonts w:ascii="Arial Narrow" w:hAnsi="Arial Narrow" w:cs="Arial"/>
          <w:sz w:val="22"/>
          <w:szCs w:val="22"/>
        </w:rPr>
      </w:pPr>
    </w:p>
    <w:p w14:paraId="48EBABAA"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Agricultura, ganadería, caza, silvicultura y pesca crece 2,7%.</w:t>
      </w:r>
    </w:p>
    <w:p w14:paraId="46C78057" w14:textId="77777777" w:rsidR="00A12FA7" w:rsidRDefault="00A12FA7" w:rsidP="00823862">
      <w:pPr>
        <w:tabs>
          <w:tab w:val="left" w:pos="3193"/>
        </w:tabs>
        <w:jc w:val="both"/>
        <w:rPr>
          <w:rFonts w:ascii="Arial Narrow" w:hAnsi="Arial Narrow" w:cs="Arial"/>
          <w:sz w:val="22"/>
          <w:szCs w:val="22"/>
        </w:rPr>
      </w:pPr>
    </w:p>
    <w:p w14:paraId="24BAA504" w14:textId="086F00FC"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Información y comunicaciones crece 1,8%</w:t>
      </w:r>
    </w:p>
    <w:p w14:paraId="2585864F" w14:textId="0AB02BC3" w:rsidR="009D3510" w:rsidRDefault="009D3510" w:rsidP="00823862">
      <w:pPr>
        <w:tabs>
          <w:tab w:val="left" w:pos="3193"/>
        </w:tabs>
        <w:jc w:val="both"/>
        <w:rPr>
          <w:rFonts w:ascii="Arial Narrow" w:hAnsi="Arial Narrow" w:cs="Arial"/>
          <w:sz w:val="22"/>
          <w:szCs w:val="22"/>
        </w:rPr>
      </w:pPr>
    </w:p>
    <w:p w14:paraId="238B8B51" w14:textId="3E3EA6B7" w:rsidR="009D3510" w:rsidRDefault="009D3510" w:rsidP="00823862">
      <w:pPr>
        <w:tabs>
          <w:tab w:val="left" w:pos="3193"/>
        </w:tabs>
        <w:jc w:val="both"/>
        <w:rPr>
          <w:rFonts w:ascii="Arial Narrow" w:hAnsi="Arial Narrow" w:cs="Arial"/>
          <w:sz w:val="22"/>
          <w:szCs w:val="22"/>
        </w:rPr>
      </w:pPr>
    </w:p>
    <w:p w14:paraId="048E8AF5" w14:textId="5FF790B7" w:rsidR="009D3510" w:rsidRDefault="009D3510" w:rsidP="00823862">
      <w:pPr>
        <w:tabs>
          <w:tab w:val="left" w:pos="3193"/>
        </w:tabs>
        <w:jc w:val="both"/>
        <w:rPr>
          <w:rFonts w:ascii="Arial Narrow" w:hAnsi="Arial Narrow" w:cs="Arial"/>
          <w:sz w:val="22"/>
          <w:szCs w:val="22"/>
        </w:rPr>
      </w:pPr>
    </w:p>
    <w:p w14:paraId="3777A1A2" w14:textId="77777777" w:rsidR="009D3510" w:rsidRDefault="009D3510" w:rsidP="00823862">
      <w:pPr>
        <w:tabs>
          <w:tab w:val="left" w:pos="3193"/>
        </w:tabs>
        <w:jc w:val="both"/>
        <w:rPr>
          <w:rFonts w:ascii="Arial Narrow" w:hAnsi="Arial Narrow" w:cs="Arial"/>
          <w:sz w:val="22"/>
          <w:szCs w:val="22"/>
        </w:rPr>
      </w:pPr>
    </w:p>
    <w:p w14:paraId="632EE791" w14:textId="6756A832" w:rsidR="00DB58A2" w:rsidRPr="00B16B3E" w:rsidRDefault="00A12FA7" w:rsidP="009D3510">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027F83E6" wp14:editId="565E1A03">
            <wp:extent cx="6528391" cy="3540125"/>
            <wp:effectExtent l="0" t="0" r="635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png"/>
                    <pic:cNvPicPr/>
                  </pic:nvPicPr>
                  <pic:blipFill>
                    <a:blip r:embed="rId8">
                      <a:extLst>
                        <a:ext uri="{28A0092B-C50C-407E-A947-70E740481C1C}">
                          <a14:useLocalDpi xmlns:a14="http://schemas.microsoft.com/office/drawing/2010/main" val="0"/>
                        </a:ext>
                      </a:extLst>
                    </a:blip>
                    <a:stretch>
                      <a:fillRect/>
                    </a:stretch>
                  </pic:blipFill>
                  <pic:spPr>
                    <a:xfrm>
                      <a:off x="0" y="0"/>
                      <a:ext cx="6546937" cy="3550182"/>
                    </a:xfrm>
                    <a:prstGeom prst="rect">
                      <a:avLst/>
                    </a:prstGeom>
                  </pic:spPr>
                </pic:pic>
              </a:graphicData>
            </a:graphic>
          </wp:inline>
        </w:drawing>
      </w:r>
    </w:p>
    <w:p w14:paraId="1FA061A9" w14:textId="4CDDEB65" w:rsidR="00F05246" w:rsidRDefault="00A12FA7" w:rsidP="00F0524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06ACFF5" wp14:editId="045F7A4D">
            <wp:extent cx="6262370" cy="3997842"/>
            <wp:effectExtent l="0" t="0" r="508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TIVIDAD ECONOMICA 2023.png"/>
                    <pic:cNvPicPr/>
                  </pic:nvPicPr>
                  <pic:blipFill>
                    <a:blip r:embed="rId9">
                      <a:extLst>
                        <a:ext uri="{28A0092B-C50C-407E-A947-70E740481C1C}">
                          <a14:useLocalDpi xmlns:a14="http://schemas.microsoft.com/office/drawing/2010/main" val="0"/>
                        </a:ext>
                      </a:extLst>
                    </a:blip>
                    <a:stretch>
                      <a:fillRect/>
                    </a:stretch>
                  </pic:blipFill>
                  <pic:spPr>
                    <a:xfrm>
                      <a:off x="0" y="0"/>
                      <a:ext cx="6284151" cy="4011747"/>
                    </a:xfrm>
                    <a:prstGeom prst="rect">
                      <a:avLst/>
                    </a:prstGeom>
                  </pic:spPr>
                </pic:pic>
              </a:graphicData>
            </a:graphic>
          </wp:inline>
        </w:drawing>
      </w:r>
    </w:p>
    <w:p w14:paraId="789C5BD4" w14:textId="7F8C6CB9" w:rsidR="009F0AD0" w:rsidRPr="00B16B3E" w:rsidRDefault="009F0AD0" w:rsidP="009F0AD0">
      <w:pPr>
        <w:tabs>
          <w:tab w:val="left" w:pos="3193"/>
        </w:tabs>
        <w:jc w:val="center"/>
        <w:rPr>
          <w:rFonts w:ascii="Arial Narrow" w:hAnsi="Arial Narrow" w:cs="Arial"/>
          <w:sz w:val="22"/>
          <w:szCs w:val="22"/>
        </w:rPr>
      </w:pPr>
      <w:r>
        <w:rPr>
          <w:rFonts w:ascii="Arial Narrow" w:hAnsi="Arial Narrow" w:cs="Arial"/>
          <w:sz w:val="22"/>
          <w:szCs w:val="22"/>
        </w:rPr>
        <w:t>Tabla 1</w:t>
      </w:r>
    </w:p>
    <w:p w14:paraId="766E31D5" w14:textId="77777777" w:rsidR="009F0AD0" w:rsidRDefault="009F0AD0" w:rsidP="00A12FA7">
      <w:pPr>
        <w:tabs>
          <w:tab w:val="left" w:pos="3193"/>
        </w:tabs>
        <w:jc w:val="both"/>
        <w:rPr>
          <w:rFonts w:ascii="Arial Narrow" w:hAnsi="Arial Narrow" w:cs="Arial"/>
          <w:sz w:val="22"/>
          <w:szCs w:val="22"/>
        </w:rPr>
      </w:pPr>
    </w:p>
    <w:p w14:paraId="0FA9487F"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económica Agricultura3 , ganadería4 , caza, silvicultura y pesca</w:t>
      </w:r>
    </w:p>
    <w:p w14:paraId="5FDC4CEF" w14:textId="77777777" w:rsidR="00A12FA7" w:rsidRDefault="00A12FA7" w:rsidP="00A12FA7">
      <w:pPr>
        <w:tabs>
          <w:tab w:val="left" w:pos="3193"/>
        </w:tabs>
        <w:jc w:val="both"/>
        <w:rPr>
          <w:rFonts w:ascii="Arial Narrow" w:hAnsi="Arial Narrow" w:cs="Arial"/>
          <w:sz w:val="22"/>
          <w:szCs w:val="22"/>
        </w:rPr>
      </w:pPr>
    </w:p>
    <w:p w14:paraId="4C349FE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Para el año 2023pr, el valor agregado de la agricultura, ganadería, caza, silvicultura y pesca crece 1,8%, respecto al año 2022p . Esta dinámica se explica por los siguientes comportamientos (ver tabla 2):</w:t>
      </w:r>
    </w:p>
    <w:p w14:paraId="1AB57A93" w14:textId="77777777" w:rsidR="00A12FA7" w:rsidRDefault="00A12FA7" w:rsidP="00A12FA7">
      <w:pPr>
        <w:tabs>
          <w:tab w:val="left" w:pos="3193"/>
        </w:tabs>
        <w:jc w:val="both"/>
        <w:rPr>
          <w:rFonts w:ascii="Arial Narrow" w:hAnsi="Arial Narrow" w:cs="Arial"/>
          <w:sz w:val="22"/>
          <w:szCs w:val="22"/>
        </w:rPr>
      </w:pPr>
    </w:p>
    <w:p w14:paraId="22D93A66"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2,4%.</w:t>
      </w:r>
    </w:p>
    <w:p w14:paraId="7B8BEC0D" w14:textId="77777777" w:rsidR="00A12FA7" w:rsidRDefault="00A12FA7" w:rsidP="00A12FA7">
      <w:pPr>
        <w:tabs>
          <w:tab w:val="left" w:pos="3193"/>
        </w:tabs>
        <w:jc w:val="both"/>
        <w:rPr>
          <w:rFonts w:ascii="Arial Narrow" w:hAnsi="Arial Narrow" w:cs="Arial"/>
          <w:sz w:val="22"/>
          <w:szCs w:val="22"/>
        </w:rPr>
      </w:pPr>
    </w:p>
    <w:p w14:paraId="09F33DD1"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4,7%.</w:t>
      </w:r>
    </w:p>
    <w:p w14:paraId="41BDF102" w14:textId="77777777" w:rsidR="00A12FA7" w:rsidRDefault="00A12FA7" w:rsidP="00A12FA7">
      <w:pPr>
        <w:tabs>
          <w:tab w:val="left" w:pos="3193"/>
        </w:tabs>
        <w:jc w:val="both"/>
        <w:rPr>
          <w:rFonts w:ascii="Arial Narrow" w:hAnsi="Arial Narrow" w:cs="Arial"/>
          <w:sz w:val="22"/>
          <w:szCs w:val="22"/>
        </w:rPr>
      </w:pPr>
    </w:p>
    <w:p w14:paraId="3A10460D"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Ganadería crece 0,2%. • Silvicultura y extracción de madera decrece 12,0%.</w:t>
      </w:r>
    </w:p>
    <w:p w14:paraId="2F67B239" w14:textId="77777777" w:rsidR="00A12FA7" w:rsidRDefault="00A12FA7" w:rsidP="00A12FA7">
      <w:pPr>
        <w:tabs>
          <w:tab w:val="left" w:pos="3193"/>
        </w:tabs>
        <w:jc w:val="both"/>
        <w:rPr>
          <w:rFonts w:ascii="Arial Narrow" w:hAnsi="Arial Narrow" w:cs="Arial"/>
          <w:sz w:val="22"/>
          <w:szCs w:val="22"/>
        </w:rPr>
      </w:pPr>
    </w:p>
    <w:p w14:paraId="08B330AF"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Pesca y acuicultura crece 1,0%.</w:t>
      </w:r>
    </w:p>
    <w:p w14:paraId="2ABC38A9" w14:textId="77777777" w:rsidR="009F0AD0" w:rsidRDefault="009F0AD0" w:rsidP="00A12FA7">
      <w:pPr>
        <w:tabs>
          <w:tab w:val="left" w:pos="3193"/>
        </w:tabs>
        <w:jc w:val="both"/>
        <w:rPr>
          <w:rFonts w:ascii="Arial Narrow" w:hAnsi="Arial Narrow" w:cs="Arial"/>
          <w:sz w:val="22"/>
          <w:szCs w:val="22"/>
        </w:rPr>
      </w:pPr>
    </w:p>
    <w:p w14:paraId="717EFC99" w14:textId="43A1A1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lastRenderedPageBreak/>
        <w:t xml:space="preserve"> En el cuarto trimestre de 2023pr, el valor agregado de la agricultura, ganadería, caza, silvicultura y pesca crece 6,0% en su serie original, respecto al mismo periodo de 2022p . Esta dinámica se explica por los siguientes comportamientos (ver tabla 2):</w:t>
      </w:r>
    </w:p>
    <w:p w14:paraId="1AA38E69"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7,2%.</w:t>
      </w:r>
    </w:p>
    <w:p w14:paraId="1AE52424" w14:textId="77777777" w:rsidR="009F0AD0" w:rsidRDefault="009F0AD0" w:rsidP="00A12FA7">
      <w:pPr>
        <w:tabs>
          <w:tab w:val="left" w:pos="3193"/>
        </w:tabs>
        <w:jc w:val="both"/>
        <w:rPr>
          <w:rFonts w:ascii="Arial Narrow" w:hAnsi="Arial Narrow" w:cs="Arial"/>
          <w:sz w:val="22"/>
          <w:szCs w:val="22"/>
        </w:rPr>
      </w:pPr>
    </w:p>
    <w:p w14:paraId="16B78032"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23,7%. • Ganadería crece 3,2%.</w:t>
      </w:r>
    </w:p>
    <w:p w14:paraId="2305A57F" w14:textId="77777777" w:rsidR="009F0AD0" w:rsidRDefault="009F0AD0" w:rsidP="00A12FA7">
      <w:pPr>
        <w:tabs>
          <w:tab w:val="left" w:pos="3193"/>
        </w:tabs>
        <w:jc w:val="both"/>
        <w:rPr>
          <w:rFonts w:ascii="Arial Narrow" w:hAnsi="Arial Narrow" w:cs="Arial"/>
          <w:sz w:val="22"/>
          <w:szCs w:val="22"/>
        </w:rPr>
      </w:pPr>
    </w:p>
    <w:p w14:paraId="48710583" w14:textId="20238A3B" w:rsidR="00F05246"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Silvicultura y extracción de madera decrece 21,3%. • Pesca y acuicultura decrece 16,3%.</w:t>
      </w:r>
    </w:p>
    <w:p w14:paraId="0E7AAE56" w14:textId="43164469" w:rsidR="009F0AD0" w:rsidRDefault="009F0AD0" w:rsidP="00A12FA7">
      <w:pPr>
        <w:tabs>
          <w:tab w:val="left" w:pos="3193"/>
        </w:tabs>
        <w:jc w:val="both"/>
        <w:rPr>
          <w:rFonts w:ascii="Arial Narrow" w:hAnsi="Arial Narrow" w:cs="Arial"/>
          <w:sz w:val="22"/>
          <w:szCs w:val="22"/>
        </w:rPr>
      </w:pPr>
    </w:p>
    <w:p w14:paraId="7B408F65"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Respecto al trimestre inmediatamente anterior en su serie ajustada por efecto estacional y calendario, el valor agregado de la agricultura, ganadería, caza, silvicultura y pesca crece en 2,7%, explicado por:</w:t>
      </w:r>
    </w:p>
    <w:p w14:paraId="21F16A2B" w14:textId="77777777" w:rsidR="009F0AD0" w:rsidRDefault="009F0AD0" w:rsidP="00A12FA7">
      <w:pPr>
        <w:tabs>
          <w:tab w:val="left" w:pos="3193"/>
        </w:tabs>
        <w:jc w:val="both"/>
        <w:rPr>
          <w:rFonts w:ascii="Arial Narrow" w:hAnsi="Arial Narrow" w:cs="Arial"/>
          <w:sz w:val="22"/>
          <w:szCs w:val="22"/>
        </w:rPr>
      </w:pPr>
    </w:p>
    <w:p w14:paraId="07447B29"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1,2%.</w:t>
      </w:r>
    </w:p>
    <w:p w14:paraId="7900A39C" w14:textId="77777777" w:rsidR="009F0AD0" w:rsidRDefault="009F0AD0" w:rsidP="00A12FA7">
      <w:pPr>
        <w:tabs>
          <w:tab w:val="left" w:pos="3193"/>
        </w:tabs>
        <w:jc w:val="both"/>
        <w:rPr>
          <w:rFonts w:ascii="Arial Narrow" w:hAnsi="Arial Narrow" w:cs="Arial"/>
          <w:sz w:val="22"/>
          <w:szCs w:val="22"/>
        </w:rPr>
      </w:pPr>
    </w:p>
    <w:p w14:paraId="484B3707" w14:textId="2C0C9018"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 permanente de café crece 17,3%. • Ganadería crece 1,2%. • Silvicultura y extracción de madera crece 5,0%. • Pesca y acuicultura crece 37,8%.</w:t>
      </w:r>
    </w:p>
    <w:p w14:paraId="014488D0" w14:textId="6D9418BF" w:rsidR="009F0AD0" w:rsidRDefault="009F0AD0" w:rsidP="00A12FA7">
      <w:pPr>
        <w:tabs>
          <w:tab w:val="left" w:pos="3193"/>
        </w:tabs>
        <w:jc w:val="both"/>
        <w:rPr>
          <w:rFonts w:ascii="Arial Narrow" w:hAnsi="Arial Narrow" w:cs="Arial"/>
          <w:sz w:val="22"/>
          <w:szCs w:val="22"/>
        </w:rPr>
      </w:pPr>
    </w:p>
    <w:p w14:paraId="6586424F" w14:textId="4606B3F9" w:rsidR="009D3510" w:rsidRDefault="009D3510" w:rsidP="00A12FA7">
      <w:pPr>
        <w:tabs>
          <w:tab w:val="left" w:pos="3193"/>
        </w:tabs>
        <w:jc w:val="both"/>
        <w:rPr>
          <w:rFonts w:ascii="Arial Narrow" w:hAnsi="Arial Narrow" w:cs="Arial"/>
          <w:sz w:val="22"/>
          <w:szCs w:val="22"/>
        </w:rPr>
      </w:pPr>
    </w:p>
    <w:p w14:paraId="0A3332B9" w14:textId="24123093" w:rsidR="009D3510" w:rsidRPr="009266C2" w:rsidRDefault="00A35F6D" w:rsidP="00A12FA7">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COMPORTAMIENTO MICROECONOMICO: </w:t>
      </w:r>
    </w:p>
    <w:p w14:paraId="68DE331E" w14:textId="77777777" w:rsidR="00A35F6D" w:rsidRDefault="00A35F6D" w:rsidP="00A12FA7">
      <w:pPr>
        <w:tabs>
          <w:tab w:val="left" w:pos="3193"/>
        </w:tabs>
        <w:jc w:val="both"/>
        <w:rPr>
          <w:rFonts w:ascii="Arial Narrow" w:hAnsi="Arial Narrow" w:cs="Arial"/>
          <w:sz w:val="22"/>
          <w:szCs w:val="22"/>
        </w:rPr>
      </w:pPr>
    </w:p>
    <w:p w14:paraId="1836F08A" w14:textId="4E2FC9E6" w:rsidR="00A35F6D" w:rsidRDefault="00A35F6D" w:rsidP="00A35F6D">
      <w:pPr>
        <w:tabs>
          <w:tab w:val="left" w:pos="3193"/>
        </w:tabs>
        <w:jc w:val="both"/>
        <w:rPr>
          <w:rFonts w:ascii="Arial Narrow" w:hAnsi="Arial Narrow" w:cs="Arial"/>
          <w:sz w:val="22"/>
          <w:szCs w:val="22"/>
        </w:rPr>
      </w:pPr>
      <w:r w:rsidRPr="0069336C">
        <w:rPr>
          <w:rFonts w:ascii="Arial Narrow" w:hAnsi="Arial Narrow" w:cs="Arial"/>
          <w:sz w:val="22"/>
          <w:szCs w:val="22"/>
        </w:rPr>
        <w:t>Para el año 2023pr, el valor agregado de la construcción decrece 4,2%, respecto al año 2022p . Esta dinámica se explica por los siguien</w:t>
      </w:r>
      <w:r>
        <w:rPr>
          <w:rFonts w:ascii="Arial Narrow" w:hAnsi="Arial Narrow" w:cs="Arial"/>
          <w:sz w:val="22"/>
          <w:szCs w:val="22"/>
        </w:rPr>
        <w:t>tes comportamientos (ver tabla 2</w:t>
      </w:r>
      <w:r w:rsidRPr="0069336C">
        <w:rPr>
          <w:rFonts w:ascii="Arial Narrow" w:hAnsi="Arial Narrow" w:cs="Arial"/>
          <w:sz w:val="22"/>
          <w:szCs w:val="22"/>
        </w:rPr>
        <w:t>):</w:t>
      </w:r>
    </w:p>
    <w:p w14:paraId="58F0B566" w14:textId="77777777" w:rsidR="009F0AD0" w:rsidRPr="00A12FA7" w:rsidRDefault="009F0AD0" w:rsidP="00A12FA7">
      <w:pPr>
        <w:tabs>
          <w:tab w:val="left" w:pos="3193"/>
        </w:tabs>
        <w:jc w:val="both"/>
        <w:rPr>
          <w:rFonts w:ascii="Arial Narrow" w:hAnsi="Arial Narrow" w:cs="Arial"/>
          <w:sz w:val="22"/>
          <w:szCs w:val="22"/>
        </w:rPr>
      </w:pPr>
    </w:p>
    <w:p w14:paraId="34EA7131" w14:textId="48BAF8B8" w:rsidR="00F05246" w:rsidRPr="00B16B3E" w:rsidRDefault="0069336C"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E47A45" wp14:editId="27F54762">
            <wp:extent cx="6172835" cy="238150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a c.png"/>
                    <pic:cNvPicPr/>
                  </pic:nvPicPr>
                  <pic:blipFill>
                    <a:blip r:embed="rId10">
                      <a:extLst>
                        <a:ext uri="{28A0092B-C50C-407E-A947-70E740481C1C}">
                          <a14:useLocalDpi xmlns:a14="http://schemas.microsoft.com/office/drawing/2010/main" val="0"/>
                        </a:ext>
                      </a:extLst>
                    </a:blip>
                    <a:stretch>
                      <a:fillRect/>
                    </a:stretch>
                  </pic:blipFill>
                  <pic:spPr>
                    <a:xfrm>
                      <a:off x="0" y="0"/>
                      <a:ext cx="6214913" cy="2397737"/>
                    </a:xfrm>
                    <a:prstGeom prst="rect">
                      <a:avLst/>
                    </a:prstGeom>
                  </pic:spPr>
                </pic:pic>
              </a:graphicData>
            </a:graphic>
          </wp:inline>
        </w:drawing>
      </w:r>
    </w:p>
    <w:p w14:paraId="38A97431" w14:textId="783FF09A" w:rsidR="00024CB6" w:rsidRDefault="009D3510" w:rsidP="009D3510">
      <w:pPr>
        <w:tabs>
          <w:tab w:val="left" w:pos="3193"/>
        </w:tabs>
        <w:jc w:val="center"/>
        <w:rPr>
          <w:rFonts w:ascii="Arial Narrow" w:hAnsi="Arial Narrow" w:cs="Arial"/>
          <w:sz w:val="22"/>
          <w:szCs w:val="22"/>
        </w:rPr>
      </w:pPr>
      <w:r>
        <w:rPr>
          <w:rFonts w:ascii="Arial Narrow" w:hAnsi="Arial Narrow" w:cs="Arial"/>
          <w:sz w:val="22"/>
          <w:szCs w:val="22"/>
        </w:rPr>
        <w:t>Tabla 2</w:t>
      </w:r>
    </w:p>
    <w:p w14:paraId="47FE2E32" w14:textId="5009E9F7" w:rsidR="009D3510" w:rsidRDefault="009D3510" w:rsidP="009D3510">
      <w:pPr>
        <w:tabs>
          <w:tab w:val="left" w:pos="3193"/>
        </w:tabs>
        <w:jc w:val="center"/>
        <w:rPr>
          <w:rFonts w:ascii="Arial Narrow" w:hAnsi="Arial Narrow" w:cs="Arial"/>
          <w:sz w:val="22"/>
          <w:szCs w:val="22"/>
        </w:rPr>
      </w:pPr>
    </w:p>
    <w:p w14:paraId="27618558" w14:textId="7339E3F8" w:rsidR="009D3510" w:rsidRDefault="009D3510" w:rsidP="009D3510">
      <w:pPr>
        <w:tabs>
          <w:tab w:val="left" w:pos="3193"/>
        </w:tabs>
        <w:jc w:val="center"/>
        <w:rPr>
          <w:rFonts w:ascii="Arial Narrow" w:hAnsi="Arial Narrow" w:cs="Arial"/>
          <w:sz w:val="22"/>
          <w:szCs w:val="22"/>
        </w:rPr>
      </w:pPr>
    </w:p>
    <w:p w14:paraId="0EEB9A1B" w14:textId="015723F5" w:rsidR="009D3510" w:rsidRDefault="009D3510" w:rsidP="009D3510">
      <w:pPr>
        <w:tabs>
          <w:tab w:val="left" w:pos="3193"/>
        </w:tabs>
        <w:jc w:val="center"/>
        <w:rPr>
          <w:rFonts w:ascii="Arial Narrow" w:hAnsi="Arial Narrow" w:cs="Arial"/>
          <w:sz w:val="22"/>
          <w:szCs w:val="22"/>
        </w:rPr>
      </w:pPr>
    </w:p>
    <w:p w14:paraId="070B0E27" w14:textId="77777777" w:rsidR="009D3510" w:rsidRPr="00B16B3E" w:rsidRDefault="009D3510" w:rsidP="009D3510">
      <w:pPr>
        <w:tabs>
          <w:tab w:val="left" w:pos="3193"/>
        </w:tabs>
        <w:jc w:val="center"/>
        <w:rPr>
          <w:rFonts w:ascii="Arial Narrow" w:hAnsi="Arial Narrow" w:cs="Arial"/>
          <w:sz w:val="22"/>
          <w:szCs w:val="22"/>
        </w:rPr>
      </w:pPr>
    </w:p>
    <w:p w14:paraId="10940349" w14:textId="76D811BD" w:rsidR="0069336C" w:rsidRDefault="0069336C" w:rsidP="002B00A1">
      <w:pPr>
        <w:tabs>
          <w:tab w:val="left" w:pos="3193"/>
        </w:tabs>
        <w:jc w:val="both"/>
        <w:rPr>
          <w:rFonts w:ascii="Arial Narrow" w:hAnsi="Arial Narrow" w:cs="Arial"/>
          <w:sz w:val="22"/>
          <w:szCs w:val="22"/>
        </w:rPr>
      </w:pPr>
    </w:p>
    <w:p w14:paraId="13894013" w14:textId="77777777" w:rsidR="0069336C" w:rsidRDefault="0069336C" w:rsidP="002B00A1">
      <w:pPr>
        <w:tabs>
          <w:tab w:val="left" w:pos="3193"/>
        </w:tabs>
        <w:jc w:val="both"/>
        <w:rPr>
          <w:rFonts w:ascii="Arial Narrow" w:hAnsi="Arial Narrow" w:cs="Arial"/>
          <w:sz w:val="22"/>
          <w:szCs w:val="22"/>
        </w:rPr>
      </w:pPr>
    </w:p>
    <w:p w14:paraId="67FB58A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w:t>
      </w:r>
    </w:p>
    <w:p w14:paraId="4F2CD69D" w14:textId="77777777" w:rsidR="0069336C" w:rsidRDefault="0069336C" w:rsidP="002B00A1">
      <w:pPr>
        <w:tabs>
          <w:tab w:val="left" w:pos="3193"/>
        </w:tabs>
        <w:jc w:val="both"/>
        <w:rPr>
          <w:rFonts w:ascii="Arial Narrow" w:hAnsi="Arial Narrow" w:cs="Arial"/>
          <w:sz w:val="22"/>
          <w:szCs w:val="22"/>
        </w:rPr>
      </w:pPr>
    </w:p>
    <w:p w14:paraId="23CF324F"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12,3%. </w:t>
      </w:r>
    </w:p>
    <w:p w14:paraId="23B308BB" w14:textId="77777777" w:rsidR="0069336C" w:rsidRDefault="0069336C" w:rsidP="002B00A1">
      <w:pPr>
        <w:tabs>
          <w:tab w:val="left" w:pos="3193"/>
        </w:tabs>
        <w:jc w:val="both"/>
        <w:rPr>
          <w:rFonts w:ascii="Arial Narrow" w:hAnsi="Arial Narrow" w:cs="Arial"/>
          <w:sz w:val="22"/>
          <w:szCs w:val="22"/>
        </w:rPr>
      </w:pPr>
    </w:p>
    <w:p w14:paraId="642FBD9A" w14:textId="2D9526AB"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Actividades especializadas para la construcción de edificaciones y obras de ingeniería civil (alq</w:t>
      </w:r>
      <w:r>
        <w:rPr>
          <w:rFonts w:ascii="Arial Narrow" w:hAnsi="Arial Narrow" w:cs="Arial"/>
          <w:sz w:val="22"/>
          <w:szCs w:val="22"/>
        </w:rPr>
        <w:t xml:space="preserve">uiler de maquinaria y equipo de </w:t>
      </w:r>
      <w:r w:rsidRPr="0069336C">
        <w:rPr>
          <w:rFonts w:ascii="Arial Narrow" w:hAnsi="Arial Narrow" w:cs="Arial"/>
          <w:sz w:val="22"/>
          <w:szCs w:val="22"/>
        </w:rPr>
        <w:t xml:space="preserve">construcción con operadores) decrece 3,4%. </w:t>
      </w:r>
    </w:p>
    <w:p w14:paraId="4DF92EB5" w14:textId="0966A76A" w:rsidR="0069336C" w:rsidRDefault="0069336C" w:rsidP="002B00A1">
      <w:pPr>
        <w:tabs>
          <w:tab w:val="left" w:pos="3193"/>
        </w:tabs>
        <w:jc w:val="both"/>
        <w:rPr>
          <w:rFonts w:ascii="Arial Narrow" w:hAnsi="Arial Narrow" w:cs="Arial"/>
          <w:sz w:val="22"/>
          <w:szCs w:val="22"/>
        </w:rPr>
      </w:pPr>
    </w:p>
    <w:p w14:paraId="5926FE2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En el cuarto trimestre de 2023pr, el valor agregado de la construcción decrece 1,6% en su serie original, respecto al mismo periodo de 2022p . Esta dinámica se explica por los siguientes comportamientos (ver tab</w:t>
      </w:r>
      <w:r>
        <w:rPr>
          <w:rFonts w:ascii="Arial Narrow" w:hAnsi="Arial Narrow" w:cs="Arial"/>
          <w:sz w:val="22"/>
          <w:szCs w:val="22"/>
        </w:rPr>
        <w:t>la 2</w:t>
      </w:r>
      <w:r w:rsidRPr="0069336C">
        <w:rPr>
          <w:rFonts w:ascii="Arial Narrow" w:hAnsi="Arial Narrow" w:cs="Arial"/>
          <w:sz w:val="22"/>
          <w:szCs w:val="22"/>
        </w:rPr>
        <w:t>):</w:t>
      </w:r>
    </w:p>
    <w:p w14:paraId="542B02C5" w14:textId="77777777" w:rsidR="0069336C" w:rsidRDefault="0069336C" w:rsidP="002B00A1">
      <w:pPr>
        <w:tabs>
          <w:tab w:val="left" w:pos="3193"/>
        </w:tabs>
        <w:jc w:val="both"/>
        <w:rPr>
          <w:rFonts w:ascii="Arial Narrow" w:hAnsi="Arial Narrow" w:cs="Arial"/>
          <w:sz w:val="22"/>
          <w:szCs w:val="22"/>
        </w:rPr>
      </w:pPr>
    </w:p>
    <w:p w14:paraId="355E42E7"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edificaciones residenciales y no residenciales decrece 1,0%.</w:t>
      </w:r>
    </w:p>
    <w:p w14:paraId="30E560B9" w14:textId="77777777" w:rsidR="0069336C" w:rsidRDefault="0069336C" w:rsidP="002B00A1">
      <w:pPr>
        <w:tabs>
          <w:tab w:val="left" w:pos="3193"/>
        </w:tabs>
        <w:jc w:val="both"/>
        <w:rPr>
          <w:rFonts w:ascii="Arial Narrow" w:hAnsi="Arial Narrow" w:cs="Arial"/>
          <w:sz w:val="22"/>
          <w:szCs w:val="22"/>
        </w:rPr>
      </w:pPr>
    </w:p>
    <w:p w14:paraId="0587342D"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2,9%.</w:t>
      </w:r>
    </w:p>
    <w:p w14:paraId="5047AF0A" w14:textId="77777777" w:rsidR="0069336C" w:rsidRDefault="0069336C" w:rsidP="002B00A1">
      <w:pPr>
        <w:tabs>
          <w:tab w:val="left" w:pos="3193"/>
        </w:tabs>
        <w:jc w:val="both"/>
        <w:rPr>
          <w:rFonts w:ascii="Arial Narrow" w:hAnsi="Arial Narrow" w:cs="Arial"/>
          <w:sz w:val="22"/>
          <w:szCs w:val="22"/>
        </w:rPr>
      </w:pPr>
    </w:p>
    <w:p w14:paraId="09BC615E"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decrece 1,4%. Respecto al trimestre inmediatamente anterior en su serie ajustada por efecto estacional y calendario, el valor agregado de la construcción crece en 1,6%, explicado por: </w:t>
      </w:r>
    </w:p>
    <w:p w14:paraId="7826BFEA" w14:textId="77777777" w:rsidR="0069336C" w:rsidRDefault="0069336C" w:rsidP="002B00A1">
      <w:pPr>
        <w:tabs>
          <w:tab w:val="left" w:pos="3193"/>
        </w:tabs>
        <w:jc w:val="both"/>
        <w:rPr>
          <w:rFonts w:ascii="Arial Narrow" w:hAnsi="Arial Narrow" w:cs="Arial"/>
          <w:sz w:val="22"/>
          <w:szCs w:val="22"/>
        </w:rPr>
      </w:pPr>
    </w:p>
    <w:p w14:paraId="5B04083A"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 • Construcción de carreteras y vías de ferrocarril, de proyectos de servicio público y de otras obras de ingeniería civil crece 2,4%.</w:t>
      </w:r>
    </w:p>
    <w:p w14:paraId="5E4FF87D" w14:textId="77777777" w:rsidR="0069336C" w:rsidRDefault="0069336C" w:rsidP="002B00A1">
      <w:pPr>
        <w:tabs>
          <w:tab w:val="left" w:pos="3193"/>
        </w:tabs>
        <w:jc w:val="both"/>
        <w:rPr>
          <w:rFonts w:ascii="Arial Narrow" w:hAnsi="Arial Narrow" w:cs="Arial"/>
          <w:sz w:val="22"/>
          <w:szCs w:val="22"/>
        </w:rPr>
      </w:pPr>
    </w:p>
    <w:p w14:paraId="423132E6" w14:textId="35642799"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crece 1,8%</w:t>
      </w:r>
    </w:p>
    <w:p w14:paraId="3C9E0665" w14:textId="0A2AC74A" w:rsidR="0069336C" w:rsidRDefault="0069336C" w:rsidP="002B00A1">
      <w:pPr>
        <w:tabs>
          <w:tab w:val="left" w:pos="3193"/>
        </w:tabs>
        <w:jc w:val="both"/>
        <w:rPr>
          <w:rFonts w:ascii="Arial Narrow" w:hAnsi="Arial Narrow" w:cs="Arial"/>
          <w:sz w:val="22"/>
          <w:szCs w:val="22"/>
        </w:rPr>
      </w:pPr>
    </w:p>
    <w:p w14:paraId="262C0DB8" w14:textId="0F8286BB" w:rsidR="003A1B7D" w:rsidRDefault="003A1B7D" w:rsidP="002B00A1">
      <w:pPr>
        <w:tabs>
          <w:tab w:val="left" w:pos="3193"/>
        </w:tabs>
        <w:jc w:val="both"/>
        <w:rPr>
          <w:rFonts w:ascii="Arial Narrow" w:hAnsi="Arial Narrow" w:cs="Arial"/>
          <w:sz w:val="22"/>
          <w:szCs w:val="22"/>
        </w:rPr>
      </w:pPr>
    </w:p>
    <w:p w14:paraId="1D777905" w14:textId="20194A1D" w:rsidR="003A1B7D" w:rsidRPr="009266C2" w:rsidRDefault="009266C2" w:rsidP="002B00A1">
      <w:pPr>
        <w:tabs>
          <w:tab w:val="left" w:pos="3193"/>
        </w:tabs>
        <w:jc w:val="both"/>
        <w:rPr>
          <w:rFonts w:ascii="Arial Narrow" w:hAnsi="Arial Narrow" w:cs="Arial"/>
          <w:b/>
          <w:sz w:val="22"/>
          <w:szCs w:val="22"/>
        </w:rPr>
      </w:pPr>
      <w:r w:rsidRPr="009266C2">
        <w:rPr>
          <w:rFonts w:ascii="Arial Narrow" w:hAnsi="Arial Narrow" w:cs="Arial"/>
          <w:b/>
          <w:sz w:val="22"/>
          <w:szCs w:val="22"/>
        </w:rPr>
        <w:t>INDICADOR DE PRODUCCIÓN DE OBRAS CIVILES (IPOC) IV TRIMESTRE DE 2023</w:t>
      </w:r>
    </w:p>
    <w:p w14:paraId="7F3E10D6" w14:textId="40D98B84" w:rsidR="003A1B7D" w:rsidRDefault="003A1B7D" w:rsidP="002B00A1">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4CA1660" wp14:editId="3A420C1D">
            <wp:extent cx="6337005" cy="3174470"/>
            <wp:effectExtent l="0" t="0" r="6985"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co.png"/>
                    <pic:cNvPicPr/>
                  </pic:nvPicPr>
                  <pic:blipFill>
                    <a:blip r:embed="rId11">
                      <a:extLst>
                        <a:ext uri="{28A0092B-C50C-407E-A947-70E740481C1C}">
                          <a14:useLocalDpi xmlns:a14="http://schemas.microsoft.com/office/drawing/2010/main" val="0"/>
                        </a:ext>
                      </a:extLst>
                    </a:blip>
                    <a:stretch>
                      <a:fillRect/>
                    </a:stretch>
                  </pic:blipFill>
                  <pic:spPr>
                    <a:xfrm>
                      <a:off x="0" y="0"/>
                      <a:ext cx="6347000" cy="3179477"/>
                    </a:xfrm>
                    <a:prstGeom prst="rect">
                      <a:avLst/>
                    </a:prstGeom>
                  </pic:spPr>
                </pic:pic>
              </a:graphicData>
            </a:graphic>
          </wp:inline>
        </w:drawing>
      </w:r>
    </w:p>
    <w:p w14:paraId="1DA5BAF6" w14:textId="68236291" w:rsidR="002B00A1" w:rsidRPr="00B16B3E" w:rsidRDefault="002B00A1" w:rsidP="002B00A1">
      <w:pPr>
        <w:tabs>
          <w:tab w:val="left" w:pos="3193"/>
        </w:tabs>
        <w:jc w:val="both"/>
        <w:rPr>
          <w:rFonts w:ascii="Arial Narrow" w:hAnsi="Arial Narrow" w:cs="Arial"/>
          <w:sz w:val="22"/>
          <w:szCs w:val="22"/>
        </w:rPr>
      </w:pPr>
    </w:p>
    <w:p w14:paraId="27A86DE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La construcción de obras de ingeniería civil es una actividad económica que incide en el crecimiento y desarrollo de un país. La medición y el análisis de su comportamiento son importantes en el diseño de políticas macroeconómicas y la elaboración de planes y programas gubernamentales. </w:t>
      </w:r>
    </w:p>
    <w:p w14:paraId="1F252F94" w14:textId="77777777" w:rsidR="003A1B7D" w:rsidRDefault="003A1B7D" w:rsidP="00024CB6">
      <w:pPr>
        <w:tabs>
          <w:tab w:val="left" w:pos="3193"/>
        </w:tabs>
        <w:jc w:val="both"/>
        <w:rPr>
          <w:rFonts w:ascii="Arial Narrow" w:hAnsi="Arial Narrow" w:cs="Arial"/>
          <w:sz w:val="22"/>
          <w:szCs w:val="22"/>
        </w:rPr>
      </w:pPr>
    </w:p>
    <w:p w14:paraId="04D2BB81"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Por ende, las estadísticas derivadas de la inversión en el sector resultan indispensables para la toma de decisiones de las autoridades y del público en general. De acuerdo con lo anterior, el Departamento Administrativo Nacional de Estadística (DANE), en su interés de extender sus fronteras temáticas, en el año 2018 consolidó la metodología para el cálculo del Indicador de Producción de Obras Civiles (IPOC) con el propósito de conocer el comportamiento trimestral de la producción de las obras de ingeniería civil, a partir del seguimiento de los proyectos en ejecución a nivel nacional, directamente desde los avances del proceso productivo de la obra. De esta manera, el indicador se enfoca en cuantificar la producción del subsector de obras civiles, siguiendo el principio de causación, fortaleciendo así el cálculo de los indicadores coyunturales y de los agregados económicos como el Producto Interno Bruto Sectorial (PIB).</w:t>
      </w:r>
    </w:p>
    <w:p w14:paraId="33A69D4E" w14:textId="77777777" w:rsidR="003A1B7D" w:rsidRDefault="003A1B7D" w:rsidP="00024CB6">
      <w:pPr>
        <w:tabs>
          <w:tab w:val="left" w:pos="3193"/>
        </w:tabs>
        <w:jc w:val="both"/>
        <w:rPr>
          <w:rFonts w:ascii="Arial Narrow" w:hAnsi="Arial Narrow" w:cs="Arial"/>
          <w:sz w:val="22"/>
          <w:szCs w:val="22"/>
        </w:rPr>
      </w:pPr>
    </w:p>
    <w:p w14:paraId="17AD09D9" w14:textId="1A559378" w:rsidR="00024CB6"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 El cálculo del IPOC se realiza para cada uno de los grupos de obra según la clasificación central de productos (CPC V2.1 A.C): 530201 Carreteras, calles, vías férreas y pistas de aterrizaje, puentes, carreteras elevadas y túneles; 530202 Puertos, canales, presas, sistemas de riego y otras obras hidráulicas (acueductos); 530203 Tuberías para la conducción de gas a larga distancia, líneas de comunicación y cables de poder; tuberías y cables locales, y obras conexas; 530204 Construcciones en minas y plantas industriales y 530205 Instalaciones al aire libre para deportes y esparcimiento; y otras obras de ingeniería civil. En este sentido, las variables calculadas son el índice total nacional, por grupos de obra y 15 subclases, variaciones y contribuciones trimestrales, anuales, año corrido y doce meses</w:t>
      </w:r>
      <w:r>
        <w:rPr>
          <w:rFonts w:ascii="Arial Narrow" w:hAnsi="Arial Narrow" w:cs="Arial"/>
          <w:sz w:val="22"/>
          <w:szCs w:val="22"/>
        </w:rPr>
        <w:t>.</w:t>
      </w:r>
    </w:p>
    <w:p w14:paraId="60071578" w14:textId="198970FB" w:rsidR="003A1B7D" w:rsidRDefault="003A1B7D" w:rsidP="00024CB6">
      <w:pPr>
        <w:tabs>
          <w:tab w:val="left" w:pos="3193"/>
        </w:tabs>
        <w:jc w:val="both"/>
        <w:rPr>
          <w:rFonts w:ascii="Arial Narrow" w:hAnsi="Arial Narrow" w:cs="Arial"/>
          <w:sz w:val="22"/>
          <w:szCs w:val="22"/>
        </w:rPr>
      </w:pPr>
    </w:p>
    <w:p w14:paraId="48C012DE" w14:textId="1686DE76" w:rsidR="003A1B7D" w:rsidRDefault="003A1B7D" w:rsidP="00024CB6">
      <w:pPr>
        <w:tabs>
          <w:tab w:val="left" w:pos="3193"/>
        </w:tabs>
        <w:jc w:val="both"/>
        <w:rPr>
          <w:rFonts w:ascii="Arial Narrow" w:hAnsi="Arial Narrow" w:cs="Arial"/>
          <w:sz w:val="22"/>
          <w:szCs w:val="22"/>
        </w:rPr>
      </w:pPr>
    </w:p>
    <w:p w14:paraId="4F1114DB" w14:textId="40EF81BF" w:rsidR="003A1B7D" w:rsidRDefault="003A1B7D" w:rsidP="00024CB6">
      <w:pPr>
        <w:tabs>
          <w:tab w:val="left" w:pos="3193"/>
        </w:tabs>
        <w:jc w:val="both"/>
        <w:rPr>
          <w:rFonts w:ascii="Arial Narrow" w:hAnsi="Arial Narrow" w:cs="Arial"/>
          <w:sz w:val="22"/>
          <w:szCs w:val="22"/>
        </w:rPr>
      </w:pPr>
    </w:p>
    <w:p w14:paraId="7CF0D50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lastRenderedPageBreak/>
        <w:t xml:space="preserve">Variación anual (IV trimestre de 2023pr / IV trimestre 2022) </w:t>
      </w:r>
      <w:r>
        <w:rPr>
          <w:rFonts w:ascii="Arial Narrow" w:hAnsi="Arial Narrow" w:cs="Arial"/>
          <w:sz w:val="22"/>
          <w:szCs w:val="22"/>
        </w:rPr>
        <w:t xml:space="preserve"> </w:t>
      </w:r>
    </w:p>
    <w:p w14:paraId="28C49079" w14:textId="77777777" w:rsidR="003A1B7D" w:rsidRDefault="003A1B7D" w:rsidP="00024CB6">
      <w:pPr>
        <w:tabs>
          <w:tab w:val="left" w:pos="3193"/>
        </w:tabs>
        <w:jc w:val="both"/>
        <w:rPr>
          <w:rFonts w:ascii="Arial Narrow" w:hAnsi="Arial Narrow" w:cs="Arial"/>
          <w:sz w:val="22"/>
          <w:szCs w:val="22"/>
        </w:rPr>
      </w:pPr>
    </w:p>
    <w:p w14:paraId="4DD340AF" w14:textId="10B76E54"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Durante el cuarto trimestre de 2023, la producción de obras civiles a precios constantes registró una disminución de 2,9%, frente al mismo trimestre de 2022</w:t>
      </w:r>
    </w:p>
    <w:p w14:paraId="6810375F" w14:textId="77777777" w:rsidR="003A1B7D" w:rsidRPr="00B16B3E" w:rsidRDefault="003A1B7D" w:rsidP="00024CB6">
      <w:pPr>
        <w:tabs>
          <w:tab w:val="left" w:pos="3193"/>
        </w:tabs>
        <w:jc w:val="both"/>
        <w:rPr>
          <w:rFonts w:ascii="Arial Narrow" w:hAnsi="Arial Narrow" w:cs="Arial"/>
          <w:sz w:val="22"/>
          <w:szCs w:val="22"/>
        </w:rPr>
      </w:pPr>
    </w:p>
    <w:p w14:paraId="1D5073C0" w14:textId="47D16518" w:rsidR="00024CB6" w:rsidRPr="00B16B3E" w:rsidRDefault="003A1B7D"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203025" wp14:editId="51A66C6A">
            <wp:extent cx="6124353" cy="39101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png"/>
                    <pic:cNvPicPr/>
                  </pic:nvPicPr>
                  <pic:blipFill>
                    <a:blip r:embed="rId12">
                      <a:extLst>
                        <a:ext uri="{28A0092B-C50C-407E-A947-70E740481C1C}">
                          <a14:useLocalDpi xmlns:a14="http://schemas.microsoft.com/office/drawing/2010/main" val="0"/>
                        </a:ext>
                      </a:extLst>
                    </a:blip>
                    <a:stretch>
                      <a:fillRect/>
                    </a:stretch>
                  </pic:blipFill>
                  <pic:spPr>
                    <a:xfrm>
                      <a:off x="0" y="0"/>
                      <a:ext cx="6145793" cy="3923853"/>
                    </a:xfrm>
                    <a:prstGeom prst="rect">
                      <a:avLst/>
                    </a:prstGeom>
                  </pic:spPr>
                </pic:pic>
              </a:graphicData>
            </a:graphic>
          </wp:inline>
        </w:drawing>
      </w:r>
    </w:p>
    <w:p w14:paraId="3751E2CE" w14:textId="77777777" w:rsidR="00024CB6" w:rsidRPr="00B16B3E" w:rsidRDefault="00024CB6" w:rsidP="00490435">
      <w:pPr>
        <w:tabs>
          <w:tab w:val="left" w:pos="3193"/>
        </w:tabs>
        <w:jc w:val="both"/>
        <w:rPr>
          <w:rFonts w:ascii="Arial Narrow" w:hAnsi="Arial Narrow" w:cs="Arial"/>
          <w:sz w:val="22"/>
          <w:szCs w:val="22"/>
        </w:rPr>
      </w:pPr>
    </w:p>
    <w:p w14:paraId="3EFE06C0"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y contribución anual por tipo de construcción (IV trimestre de 2023pr / IV trimestre 2022) </w:t>
      </w:r>
    </w:p>
    <w:p w14:paraId="3D24A94D" w14:textId="77777777" w:rsidR="003A1B7D" w:rsidRDefault="003A1B7D" w:rsidP="00490435">
      <w:pPr>
        <w:tabs>
          <w:tab w:val="left" w:pos="3193"/>
        </w:tabs>
        <w:jc w:val="both"/>
        <w:rPr>
          <w:rFonts w:ascii="Arial Narrow" w:hAnsi="Arial Narrow" w:cs="Arial"/>
          <w:sz w:val="22"/>
          <w:szCs w:val="22"/>
        </w:rPr>
      </w:pPr>
    </w:p>
    <w:p w14:paraId="5D8CC13B"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La disminución de 2,9% en la producción de las obras civiles a precios constantes, se explica por el comportamiento negativo en tres de los cinco grupos de obra: el grupo de carreteras, calles, vías férreas y pistas de aterrizaje, puentes y carreteras elevadas y túneles que presentó una reducción de 11,5% y restó 6,6 puntos porcentuales a la variación anual; el grupo de tuberías para la conducción de gas a larga distancia, líneas de comunicación y cables de poder, tuberías y cables locales y obras conexas que redujo su producción en 8,6% y restó 1,3 puntos porcentuales a la variación anual y el grupo de construcciones en minas y plantas industriales que disminuyó su producción en 1,6% y restó 0,2 p.p. a la variación anual a precios constantes. </w:t>
      </w:r>
    </w:p>
    <w:p w14:paraId="3A8E0527" w14:textId="77777777" w:rsidR="003A1B7D" w:rsidRDefault="003A1B7D" w:rsidP="00490435">
      <w:pPr>
        <w:tabs>
          <w:tab w:val="left" w:pos="3193"/>
        </w:tabs>
        <w:jc w:val="both"/>
        <w:rPr>
          <w:rFonts w:ascii="Arial Narrow" w:hAnsi="Arial Narrow" w:cs="Arial"/>
          <w:sz w:val="22"/>
          <w:szCs w:val="22"/>
        </w:rPr>
      </w:pPr>
    </w:p>
    <w:p w14:paraId="7907024F" w14:textId="16CC66BC" w:rsidR="00024CB6" w:rsidRPr="00B16B3E"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En contraste, el grupo de instalaciones al aire libre para deportes y esparcimiento; y otras obras de ingeniería civil registró una variación de 44,0% y aportó 3,7 puntos porcentuales a la variación anual total y el grupo de puertos, canales, presas, sistemas de riego y otras obras hidráulicas (acueductos) registró un incremento en su producción anual de 29,3% y aportó 1,6 puntos porcentuales a la variación anual total.</w:t>
      </w:r>
    </w:p>
    <w:p w14:paraId="023CB124" w14:textId="68D48769" w:rsidR="00024CB6" w:rsidRDefault="00024CB6" w:rsidP="00490435">
      <w:pPr>
        <w:tabs>
          <w:tab w:val="left" w:pos="3193"/>
        </w:tabs>
        <w:jc w:val="both"/>
        <w:rPr>
          <w:rFonts w:ascii="Arial Narrow" w:hAnsi="Arial Narrow" w:cs="Arial"/>
          <w:sz w:val="22"/>
          <w:szCs w:val="22"/>
        </w:rPr>
      </w:pPr>
    </w:p>
    <w:p w14:paraId="496E3399" w14:textId="77777777" w:rsidR="00941F8E" w:rsidRDefault="00941F8E" w:rsidP="00490435">
      <w:pPr>
        <w:tabs>
          <w:tab w:val="left" w:pos="3193"/>
        </w:tabs>
        <w:jc w:val="both"/>
        <w:rPr>
          <w:rFonts w:ascii="Arial Narrow" w:hAnsi="Arial Narrow" w:cs="Arial"/>
          <w:sz w:val="22"/>
          <w:szCs w:val="22"/>
        </w:rPr>
      </w:pPr>
      <w:r w:rsidRPr="00941F8E">
        <w:rPr>
          <w:rFonts w:ascii="Arial Narrow" w:hAnsi="Arial Narrow" w:cs="Arial"/>
          <w:sz w:val="22"/>
          <w:szCs w:val="22"/>
        </w:rPr>
        <w:t xml:space="preserve">Variación y contribución anual a precios constantes por producto, 15 subclases CPC versión 2.1 A.C (IV trimestre de 2023Pr / IV trimestre 2022) </w:t>
      </w:r>
    </w:p>
    <w:p w14:paraId="6A157F2E" w14:textId="77777777" w:rsidR="00941F8E" w:rsidRDefault="00941F8E" w:rsidP="00490435">
      <w:pPr>
        <w:tabs>
          <w:tab w:val="left" w:pos="3193"/>
        </w:tabs>
        <w:jc w:val="both"/>
        <w:rPr>
          <w:rFonts w:ascii="Arial Narrow" w:hAnsi="Arial Narrow" w:cs="Arial"/>
          <w:sz w:val="22"/>
          <w:szCs w:val="22"/>
        </w:rPr>
      </w:pPr>
    </w:p>
    <w:p w14:paraId="3C5BC207" w14:textId="244C97BA" w:rsidR="00941F8E" w:rsidRPr="00B16B3E" w:rsidRDefault="00941F8E" w:rsidP="00490435">
      <w:pPr>
        <w:tabs>
          <w:tab w:val="left" w:pos="3193"/>
        </w:tabs>
        <w:jc w:val="both"/>
        <w:rPr>
          <w:rFonts w:ascii="Arial Narrow" w:hAnsi="Arial Narrow" w:cs="Arial"/>
          <w:sz w:val="22"/>
          <w:szCs w:val="22"/>
        </w:rPr>
      </w:pPr>
      <w:r>
        <w:rPr>
          <w:rFonts w:ascii="Arial Narrow" w:hAnsi="Arial Narrow" w:cs="Arial"/>
          <w:sz w:val="22"/>
          <w:szCs w:val="22"/>
        </w:rPr>
        <w:t xml:space="preserve"> M</w:t>
      </w:r>
      <w:r w:rsidRPr="00941F8E">
        <w:rPr>
          <w:rFonts w:ascii="Arial Narrow" w:hAnsi="Arial Narrow" w:cs="Arial"/>
          <w:sz w:val="22"/>
          <w:szCs w:val="22"/>
        </w:rPr>
        <w:t>uestra las variaciones anuales a precios constantes y contribuciones al total nacional y a los cinco grupos de obras civiles de cada una de las 15 subclases enmarcadas en la CPC versión 2.1 actualizada para Colombia. Se evidencia que 7 de las 15 subclases presentaron disminuciones en su producción con respecto al mismo trimestre del año anterior, mientras que 8 subclases registraron incrementos en su producción</w:t>
      </w:r>
    </w:p>
    <w:p w14:paraId="01B8B32A" w14:textId="25BE0B94" w:rsidR="00024CB6" w:rsidRPr="00B16B3E" w:rsidRDefault="00024CB6" w:rsidP="00024CB6">
      <w:pPr>
        <w:tabs>
          <w:tab w:val="left" w:pos="3193"/>
        </w:tabs>
        <w:jc w:val="both"/>
        <w:rPr>
          <w:rFonts w:ascii="Arial Narrow" w:hAnsi="Arial Narrow" w:cs="Arial"/>
          <w:sz w:val="22"/>
          <w:szCs w:val="22"/>
        </w:rPr>
      </w:pPr>
    </w:p>
    <w:p w14:paraId="06CF04E3" w14:textId="78EC55C5" w:rsidR="00024CB6"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6EFB116" wp14:editId="6ACC6112">
            <wp:extent cx="6612890" cy="384898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2.png"/>
                    <pic:cNvPicPr/>
                  </pic:nvPicPr>
                  <pic:blipFill>
                    <a:blip r:embed="rId13">
                      <a:extLst>
                        <a:ext uri="{28A0092B-C50C-407E-A947-70E740481C1C}">
                          <a14:useLocalDpi xmlns:a14="http://schemas.microsoft.com/office/drawing/2010/main" val="0"/>
                        </a:ext>
                      </a:extLst>
                    </a:blip>
                    <a:stretch>
                      <a:fillRect/>
                    </a:stretch>
                  </pic:blipFill>
                  <pic:spPr>
                    <a:xfrm>
                      <a:off x="0" y="0"/>
                      <a:ext cx="6631086" cy="3859577"/>
                    </a:xfrm>
                    <a:prstGeom prst="rect">
                      <a:avLst/>
                    </a:prstGeom>
                  </pic:spPr>
                </pic:pic>
              </a:graphicData>
            </a:graphic>
          </wp:inline>
        </w:drawing>
      </w:r>
    </w:p>
    <w:p w14:paraId="1DA36F8A" w14:textId="4CE77914" w:rsidR="00941F8E" w:rsidRDefault="00941F8E" w:rsidP="00024CB6">
      <w:pPr>
        <w:tabs>
          <w:tab w:val="left" w:pos="3193"/>
        </w:tabs>
        <w:jc w:val="both"/>
        <w:rPr>
          <w:rFonts w:ascii="Arial Narrow" w:hAnsi="Arial Narrow" w:cs="Arial"/>
          <w:sz w:val="22"/>
          <w:szCs w:val="22"/>
        </w:rPr>
      </w:pPr>
    </w:p>
    <w:p w14:paraId="4327EE75"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La disminución en la producción anual de las obras civiles a precios constantes de 2,9% con respecto al cuarto trimestre de 2022, está explicado por las subclases de la siguiente manera: </w:t>
      </w:r>
    </w:p>
    <w:p w14:paraId="307D7762" w14:textId="77777777" w:rsidR="00941F8E" w:rsidRDefault="00941F8E" w:rsidP="00024CB6">
      <w:pPr>
        <w:tabs>
          <w:tab w:val="left" w:pos="3193"/>
        </w:tabs>
        <w:jc w:val="both"/>
        <w:rPr>
          <w:rFonts w:ascii="Arial Narrow" w:hAnsi="Arial Narrow" w:cs="Arial"/>
          <w:sz w:val="22"/>
          <w:szCs w:val="22"/>
        </w:rPr>
      </w:pPr>
    </w:p>
    <w:p w14:paraId="056E338B"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En el grupo 530201 carreteras, calles, vías férreas y pistas de aterrizaje, puentes y carreteras elevadas y túneles, la subclase carreteras (excepto carreteras elevadas); calles y ferrocarriles presentó una variación en su producción de -12,5% y restó 6,9 p.p. a la variación anual total y 12,0 p.p. a la variación anual del grupo. Por su parte, puentes y carreteras elevadas presentó un incremento en su producción con respecto al IV trimestre de 2022 de 70,4% y sumó 0,9 p.p. a la variación anual total y 1,6 puntos porcentuales a la variación anual del grupo 530201.</w:t>
      </w:r>
    </w:p>
    <w:p w14:paraId="09CDFBD4" w14:textId="77777777" w:rsidR="00941F8E" w:rsidRDefault="00941F8E" w:rsidP="00024CB6">
      <w:pPr>
        <w:tabs>
          <w:tab w:val="left" w:pos="3193"/>
        </w:tabs>
        <w:jc w:val="both"/>
        <w:rPr>
          <w:rFonts w:ascii="Arial Narrow" w:hAnsi="Arial Narrow" w:cs="Arial"/>
          <w:sz w:val="22"/>
          <w:szCs w:val="22"/>
        </w:rPr>
      </w:pPr>
    </w:p>
    <w:p w14:paraId="5069EB28"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lastRenderedPageBreak/>
        <w:t xml:space="preserve"> En el grupo 530202 puertos, canales, presas, sistemas de riego y otras obras hidráulicas (acueductos), la subclase acueductos y otros conductos de suministro de agua, represas, excepto gasoductos registró un aumento en su producción de 41,0% y sumó 1,4 p.p. a la variación anual total y 25,7 puntos porcentuales a la variación anual del grupo a precios constantes; mientras que, sistemas de riego y obras hidráulicas de control de inundaciones registró una variación de 57,1% y sumó 0,3 p.p. a la variación anual total y 5,9 puntos porcentuales a la variación anual del grupo. Para el grupo 530203, tuberías para la conducción de gas a larga distancia, líneas de comunicación y cables de poder; tuberías y cables locales, y obras conexas se destaca la subclase cables locales y obras conexas que registró una disminución en su producción de 39,2% y restó 2,2 p.p. a la variación anual total y 14,0 puntos porcentuales a la variación anual del grupo. Por su parte, obras para la comunicación de larga distancia y las líneas eléctricas (cables) disminuyó su producción con respecto al IV trimestre de 2022 en 23,5% y restó 1,3 p.p. a la variación anual total y 8,2 puntos porcentuales a la variación anual del grupo.</w:t>
      </w:r>
    </w:p>
    <w:p w14:paraId="43D4C4DD" w14:textId="77777777" w:rsidR="00941F8E" w:rsidRDefault="00941F8E" w:rsidP="00024CB6">
      <w:pPr>
        <w:tabs>
          <w:tab w:val="left" w:pos="3193"/>
        </w:tabs>
        <w:jc w:val="both"/>
        <w:rPr>
          <w:rFonts w:ascii="Arial Narrow" w:hAnsi="Arial Narrow" w:cs="Arial"/>
          <w:sz w:val="22"/>
          <w:szCs w:val="22"/>
        </w:rPr>
      </w:pPr>
    </w:p>
    <w:p w14:paraId="1D3F9D1A"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Las subclases que conforman el grupo 530204 construcciones en minas y plantas industriales presentaron los siguientes comportamientos con respecto al cuarto trimestre de 2022: la subclase centrales eléctricas disminuyó su producción en 22,9% y restó 1,8 p.p. a la variación anual total y 13,6 p.p. a la variación anual del grupo. Mientras que, la subclase construcciones en minas presentó un incremento en su producción de 29,8% y aportó 1,6 p.p. a la variación anual total y 12,1 puntos porcentuales a la variación anual del grupo. </w:t>
      </w:r>
    </w:p>
    <w:p w14:paraId="5C3CFCF3" w14:textId="77777777" w:rsidR="00941F8E" w:rsidRDefault="00941F8E" w:rsidP="00024CB6">
      <w:pPr>
        <w:tabs>
          <w:tab w:val="left" w:pos="3193"/>
        </w:tabs>
        <w:jc w:val="both"/>
        <w:rPr>
          <w:rFonts w:ascii="Arial Narrow" w:hAnsi="Arial Narrow" w:cs="Arial"/>
          <w:sz w:val="22"/>
          <w:szCs w:val="22"/>
        </w:rPr>
      </w:pPr>
    </w:p>
    <w:p w14:paraId="671CCACE" w14:textId="59660D49"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Con respecto al grupo 530205 instalaciones al aire libre para deportes y esparcimiento; y otras obras de ingeniería civil, la subclase otras obras de ingeniería civil, aumentó su producción en 43,4% y sumó 3,0 puntos porcentuales a la variación anual total y 35,8 puntos porcentuales a la variación anual del grupo; por su parte, la sub clase instalaciones al aire libre para deportes y esparcimiento presentó una variación de 47,2% con respecto al cuarto trimestre de 2022 y aportó 0,7 p.p. a la variación anual total y sumó 8,2 puntos porcentuales a la variación anual del grupo 530205</w:t>
      </w:r>
    </w:p>
    <w:p w14:paraId="3B188B87" w14:textId="3BDA4101" w:rsidR="00941F8E" w:rsidRDefault="00941F8E" w:rsidP="00024CB6">
      <w:pPr>
        <w:tabs>
          <w:tab w:val="left" w:pos="3193"/>
        </w:tabs>
        <w:jc w:val="both"/>
        <w:rPr>
          <w:rFonts w:ascii="Arial Narrow" w:hAnsi="Arial Narrow" w:cs="Arial"/>
          <w:sz w:val="22"/>
          <w:szCs w:val="22"/>
        </w:rPr>
      </w:pPr>
    </w:p>
    <w:p w14:paraId="3EFC90C4" w14:textId="6C6854A0"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Durante el año 2023, la producción de las obras civiles a precios constantes registró una disminución de 12,3%, respecto a la produ</w:t>
      </w:r>
      <w:r>
        <w:rPr>
          <w:rFonts w:ascii="Arial Narrow" w:hAnsi="Arial Narrow" w:cs="Arial"/>
          <w:sz w:val="22"/>
          <w:szCs w:val="22"/>
        </w:rPr>
        <w:t xml:space="preserve">cción realizada en el año 2022 </w:t>
      </w:r>
    </w:p>
    <w:p w14:paraId="79835F74" w14:textId="144B76B5" w:rsidR="00941F8E" w:rsidRDefault="00941F8E" w:rsidP="00024CB6">
      <w:pPr>
        <w:tabs>
          <w:tab w:val="left" w:pos="3193"/>
        </w:tabs>
        <w:jc w:val="both"/>
        <w:rPr>
          <w:rFonts w:ascii="Arial Narrow" w:hAnsi="Arial Narrow" w:cs="Arial"/>
          <w:sz w:val="22"/>
          <w:szCs w:val="22"/>
        </w:rPr>
      </w:pPr>
    </w:p>
    <w:p w14:paraId="6ADD4730"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En el año 2023, la disminución de 12,3% de la producción de obras civiles a precios constantes, se explica por el comportamiento negativo en tres de los cinco grupos de obra: el grupo carreteras, calles, vías férreas y pistas de aterrizaje, puentes, carreteras elevadas y túneles presentó una variación de -16,8% y restó 9,7 p.p. a la variación total; el grupo de construcciones en minas y plantas industriales registró una reducción de 20,1% y aportó 3,0 puntos porcentuales negativos a la variación doce meses; el grupo de instalaciones al aire libre para deportes y esparcimiento; y otras obras de ingeniería civil registró disminución en su producción a precios constantes en 9,6% y contribuyó con 0,8 puntos porcentuales negativos a la variación total doce meses. </w:t>
      </w:r>
    </w:p>
    <w:p w14:paraId="5C52DB2E" w14:textId="77777777" w:rsidR="00941F8E" w:rsidRDefault="00941F8E" w:rsidP="00024CB6">
      <w:pPr>
        <w:tabs>
          <w:tab w:val="left" w:pos="3193"/>
        </w:tabs>
        <w:jc w:val="both"/>
        <w:rPr>
          <w:rFonts w:ascii="Arial Narrow" w:hAnsi="Arial Narrow" w:cs="Arial"/>
          <w:sz w:val="22"/>
          <w:szCs w:val="22"/>
        </w:rPr>
      </w:pPr>
    </w:p>
    <w:p w14:paraId="2E15B1E8" w14:textId="5A6E80DF" w:rsidR="00941F8E" w:rsidRPr="00B16B3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En contraste, el grupo puertos, canales, presas, sistemas de riego y otras obras hidráulicas (acueductos) aumentó su producción en 5,1% y sumó 0,3 p.p. a la variación total doce meses; el grupo de tuberías para la conducción de gas a larga distancia, líneas de comunicación y cables de poder; tuberías y cables locales, y obras conexas registró una variación de 7,4% y sumó 1,0 puntos porcentuales a la variación total doce meses</w:t>
      </w:r>
    </w:p>
    <w:p w14:paraId="20F7CB33" w14:textId="141F873D" w:rsidR="00024CB6" w:rsidRPr="00B16B3E"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893E8A2" wp14:editId="46E2CDE7">
            <wp:extent cx="6399983" cy="4986670"/>
            <wp:effectExtent l="0" t="0" r="1270" b="444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3.png"/>
                    <pic:cNvPicPr/>
                  </pic:nvPicPr>
                  <pic:blipFill>
                    <a:blip r:embed="rId14">
                      <a:extLst>
                        <a:ext uri="{28A0092B-C50C-407E-A947-70E740481C1C}">
                          <a14:useLocalDpi xmlns:a14="http://schemas.microsoft.com/office/drawing/2010/main" val="0"/>
                        </a:ext>
                      </a:extLst>
                    </a:blip>
                    <a:stretch>
                      <a:fillRect/>
                    </a:stretch>
                  </pic:blipFill>
                  <pic:spPr>
                    <a:xfrm>
                      <a:off x="0" y="0"/>
                      <a:ext cx="6414374" cy="4997883"/>
                    </a:xfrm>
                    <a:prstGeom prst="rect">
                      <a:avLst/>
                    </a:prstGeom>
                  </pic:spPr>
                </pic:pic>
              </a:graphicData>
            </a:graphic>
          </wp:inline>
        </w:drawing>
      </w:r>
    </w:p>
    <w:p w14:paraId="5333EF98" w14:textId="7134B7D2" w:rsidR="00024CB6" w:rsidRPr="009266C2" w:rsidRDefault="00024CB6"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INDICE DE COSTOS DE LA CONSTRUCCIÓN DE OBRAS CIVILES (ICOCIV)</w:t>
      </w:r>
    </w:p>
    <w:p w14:paraId="0E7CE3C3" w14:textId="051CC4E6" w:rsidR="003F186E" w:rsidRDefault="003F186E" w:rsidP="00024CB6">
      <w:pPr>
        <w:tabs>
          <w:tab w:val="left" w:pos="3193"/>
        </w:tabs>
        <w:jc w:val="both"/>
        <w:rPr>
          <w:rFonts w:ascii="Arial Narrow" w:hAnsi="Arial Narrow" w:cs="Arial"/>
          <w:sz w:val="22"/>
          <w:szCs w:val="22"/>
        </w:rPr>
      </w:pPr>
    </w:p>
    <w:p w14:paraId="3BBA4FF8" w14:textId="56BF9397" w:rsidR="003F186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0E8DEB70" wp14:editId="4E170704">
            <wp:extent cx="6273209" cy="362558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23 k.png"/>
                    <pic:cNvPicPr/>
                  </pic:nvPicPr>
                  <pic:blipFill>
                    <a:blip r:embed="rId15">
                      <a:extLst>
                        <a:ext uri="{28A0092B-C50C-407E-A947-70E740481C1C}">
                          <a14:useLocalDpi xmlns:a14="http://schemas.microsoft.com/office/drawing/2010/main" val="0"/>
                        </a:ext>
                      </a:extLst>
                    </a:blip>
                    <a:stretch>
                      <a:fillRect/>
                    </a:stretch>
                  </pic:blipFill>
                  <pic:spPr>
                    <a:xfrm>
                      <a:off x="0" y="0"/>
                      <a:ext cx="6286992" cy="3633547"/>
                    </a:xfrm>
                    <a:prstGeom prst="rect">
                      <a:avLst/>
                    </a:prstGeom>
                  </pic:spPr>
                </pic:pic>
              </a:graphicData>
            </a:graphic>
          </wp:inline>
        </w:drawing>
      </w:r>
    </w:p>
    <w:p w14:paraId="09372ED8" w14:textId="4A107F79" w:rsidR="003F186E" w:rsidRDefault="003F186E" w:rsidP="00024CB6">
      <w:pPr>
        <w:tabs>
          <w:tab w:val="left" w:pos="3193"/>
        </w:tabs>
        <w:jc w:val="both"/>
        <w:rPr>
          <w:rFonts w:ascii="Arial Narrow" w:hAnsi="Arial Narrow" w:cs="Arial"/>
          <w:sz w:val="22"/>
          <w:szCs w:val="22"/>
        </w:rPr>
      </w:pPr>
    </w:p>
    <w:p w14:paraId="7EA2CFA5"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En diciembre de 2023, la variación anual del ICOCIV fue 9,20%, en comparación con el mismo mes de 2022. Una de las cinco agrupaciones CPC relacionadas con la Construcción de obras civiles presentó una variación por encima del promedio nacional (9,20%): Carreteras, calles, vías férreas y pistas de aterrizaje, puentes, carrete</w:t>
      </w:r>
      <w:r>
        <w:rPr>
          <w:rFonts w:ascii="Arial Narrow" w:hAnsi="Arial Narrow" w:cs="Arial"/>
          <w:sz w:val="22"/>
          <w:szCs w:val="22"/>
        </w:rPr>
        <w:t>ras elevadas y túneles (10,69%).</w:t>
      </w:r>
    </w:p>
    <w:p w14:paraId="42CE60A1" w14:textId="77777777" w:rsidR="007700B1" w:rsidRDefault="007700B1" w:rsidP="00024CB6">
      <w:pPr>
        <w:tabs>
          <w:tab w:val="left" w:pos="3193"/>
        </w:tabs>
        <w:jc w:val="both"/>
        <w:rPr>
          <w:rFonts w:ascii="Arial Narrow" w:hAnsi="Arial Narrow" w:cs="Arial"/>
          <w:sz w:val="22"/>
          <w:szCs w:val="22"/>
        </w:rPr>
      </w:pPr>
    </w:p>
    <w:p w14:paraId="141A6ED0" w14:textId="7C9A341E" w:rsidR="003F186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Las demás agrupaciones CPC presentaron variaciones por debajo del promedio nacional: Construcciones en minas y plantas industriales (8,87%), Construcciones deportivas al aire libre y otras obras de ingeniería civil (7,76%), Tuberías para la conducción de gas a larga distancia, líneas de comunicación y cables de poder; tuberías y cables locales, y obras conexas (6,75%), y Puertos, canales, presas, sistemas de riego y otras obras hidráulicas (acueductos) (6,29%)</w:t>
      </w:r>
    </w:p>
    <w:p w14:paraId="622AA669" w14:textId="3E80084A" w:rsidR="003F186E" w:rsidRDefault="003F186E" w:rsidP="00024CB6">
      <w:pPr>
        <w:tabs>
          <w:tab w:val="left" w:pos="3193"/>
        </w:tabs>
        <w:jc w:val="both"/>
        <w:rPr>
          <w:rFonts w:ascii="Arial Narrow" w:hAnsi="Arial Narrow" w:cs="Arial"/>
          <w:sz w:val="22"/>
          <w:szCs w:val="22"/>
        </w:rPr>
      </w:pPr>
    </w:p>
    <w:p w14:paraId="50CAE04A" w14:textId="7030AFEC" w:rsidR="003F186E"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6D9F164" wp14:editId="719A8EF2">
            <wp:extent cx="6215776" cy="322166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y.png"/>
                    <pic:cNvPicPr/>
                  </pic:nvPicPr>
                  <pic:blipFill>
                    <a:blip r:embed="rId16">
                      <a:extLst>
                        <a:ext uri="{28A0092B-C50C-407E-A947-70E740481C1C}">
                          <a14:useLocalDpi xmlns:a14="http://schemas.microsoft.com/office/drawing/2010/main" val="0"/>
                        </a:ext>
                      </a:extLst>
                    </a:blip>
                    <a:stretch>
                      <a:fillRect/>
                    </a:stretch>
                  </pic:blipFill>
                  <pic:spPr>
                    <a:xfrm>
                      <a:off x="0" y="0"/>
                      <a:ext cx="6229611" cy="3228836"/>
                    </a:xfrm>
                    <a:prstGeom prst="rect">
                      <a:avLst/>
                    </a:prstGeom>
                  </pic:spPr>
                </pic:pic>
              </a:graphicData>
            </a:graphic>
          </wp:inline>
        </w:drawing>
      </w:r>
    </w:p>
    <w:p w14:paraId="32BEC636" w14:textId="2B655767" w:rsidR="00024CB6" w:rsidRPr="00B16B3E" w:rsidRDefault="00024CB6" w:rsidP="00024CB6">
      <w:pPr>
        <w:tabs>
          <w:tab w:val="left" w:pos="3193"/>
        </w:tabs>
        <w:jc w:val="both"/>
        <w:rPr>
          <w:rFonts w:ascii="Arial Narrow" w:hAnsi="Arial Narrow" w:cs="Arial"/>
          <w:sz w:val="22"/>
          <w:szCs w:val="22"/>
        </w:rPr>
      </w:pPr>
    </w:p>
    <w:p w14:paraId="3B3BD8A7" w14:textId="77777777" w:rsidR="003F186E" w:rsidRDefault="003F186E" w:rsidP="00024CB6">
      <w:pPr>
        <w:tabs>
          <w:tab w:val="left" w:pos="3193"/>
        </w:tabs>
        <w:jc w:val="both"/>
        <w:rPr>
          <w:rFonts w:ascii="Arial Narrow" w:hAnsi="Arial Narrow" w:cs="Arial"/>
          <w:sz w:val="22"/>
          <w:szCs w:val="22"/>
        </w:rPr>
      </w:pPr>
      <w:r w:rsidRPr="003F186E">
        <w:rPr>
          <w:rFonts w:ascii="Arial Narrow" w:hAnsi="Arial Narrow" w:cs="Arial"/>
          <w:sz w:val="22"/>
          <w:szCs w:val="22"/>
        </w:rPr>
        <w:t>Variación y contribución mensual según 17 subclases CPC V2.0 A.C.</w:t>
      </w:r>
    </w:p>
    <w:p w14:paraId="38FB54E3" w14:textId="77777777" w:rsidR="003F186E" w:rsidRDefault="003F186E" w:rsidP="00024CB6">
      <w:pPr>
        <w:tabs>
          <w:tab w:val="left" w:pos="3193"/>
        </w:tabs>
        <w:jc w:val="both"/>
        <w:rPr>
          <w:rFonts w:ascii="Arial Narrow" w:hAnsi="Arial Narrow" w:cs="Arial"/>
          <w:sz w:val="22"/>
          <w:szCs w:val="22"/>
        </w:rPr>
      </w:pPr>
    </w:p>
    <w:p w14:paraId="458C1259"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subclases CPC y al comparar diciembre de 2023 con diciembre de 2022, las mayores variaciones se evidenciaron en: puentes y carreteras elevadas (11,88%), represas (11,54%), carreteras (excepto carreteras elevadas); calles (10,77%) y tuberías de larga distancia (10,63%).</w:t>
      </w:r>
    </w:p>
    <w:p w14:paraId="247C8D3F" w14:textId="77777777" w:rsidR="007700B1" w:rsidRDefault="007700B1" w:rsidP="00024CB6">
      <w:pPr>
        <w:tabs>
          <w:tab w:val="left" w:pos="3193"/>
        </w:tabs>
        <w:jc w:val="both"/>
        <w:rPr>
          <w:rFonts w:ascii="Arial Narrow" w:hAnsi="Arial Narrow" w:cs="Arial"/>
          <w:sz w:val="22"/>
          <w:szCs w:val="22"/>
        </w:rPr>
      </w:pPr>
    </w:p>
    <w:p w14:paraId="69BC6BEB" w14:textId="6F32ACFF" w:rsidR="00024CB6" w:rsidRPr="00B16B3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 xml:space="preserve"> Por su parte, las menores variaciones de precios se encontraron en: cables locales y obras conexas (3,23%), sistemas de riego y obras hidráulicas de control de inundaciones (4,12%) y acueductos y otros conductos de suministro de agua, excepto gasoductos (6,33%)</w:t>
      </w:r>
    </w:p>
    <w:p w14:paraId="2D0C2A71" w14:textId="1215D799" w:rsidR="00024CB6" w:rsidRPr="00B16B3E" w:rsidRDefault="007700B1" w:rsidP="003F186E">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6AFCD023" wp14:editId="7FC9F25C">
            <wp:extent cx="5463363" cy="4496768"/>
            <wp:effectExtent l="0" t="0" r="444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png"/>
                    <pic:cNvPicPr/>
                  </pic:nvPicPr>
                  <pic:blipFill>
                    <a:blip r:embed="rId17">
                      <a:extLst>
                        <a:ext uri="{28A0092B-C50C-407E-A947-70E740481C1C}">
                          <a14:useLocalDpi xmlns:a14="http://schemas.microsoft.com/office/drawing/2010/main" val="0"/>
                        </a:ext>
                      </a:extLst>
                    </a:blip>
                    <a:stretch>
                      <a:fillRect/>
                    </a:stretch>
                  </pic:blipFill>
                  <pic:spPr>
                    <a:xfrm>
                      <a:off x="0" y="0"/>
                      <a:ext cx="5472843" cy="4504570"/>
                    </a:xfrm>
                    <a:prstGeom prst="rect">
                      <a:avLst/>
                    </a:prstGeom>
                  </pic:spPr>
                </pic:pic>
              </a:graphicData>
            </a:graphic>
          </wp:inline>
        </w:drawing>
      </w:r>
    </w:p>
    <w:p w14:paraId="69023E88" w14:textId="58BB21F5" w:rsidR="00024CB6" w:rsidRDefault="00024CB6" w:rsidP="00024CB6">
      <w:pPr>
        <w:tabs>
          <w:tab w:val="left" w:pos="3193"/>
        </w:tabs>
        <w:jc w:val="both"/>
        <w:rPr>
          <w:rFonts w:ascii="Arial Narrow" w:hAnsi="Arial Narrow" w:cs="Arial"/>
          <w:sz w:val="22"/>
          <w:szCs w:val="22"/>
        </w:rPr>
      </w:pPr>
    </w:p>
    <w:p w14:paraId="1B5C0EC4" w14:textId="4F96B46F"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Al comparar diciembre de 2023 con el mismo mes del año anterior y según tipología de obra, vías férreas presentó la mayor variación anual (13,01%), seguido por caminos vecinales (12,70%) y vías interurbanas (11,93%). Por su parte, las menores variaciones anuales según tipología de obra se observaron en: construcción de líneas de media y baja tensión (1,76%) y sistemas de riego (4,12%).</w:t>
      </w:r>
    </w:p>
    <w:p w14:paraId="248542D0" w14:textId="6B356943" w:rsidR="009D3510" w:rsidRDefault="007700B1" w:rsidP="00024CB6">
      <w:pPr>
        <w:tabs>
          <w:tab w:val="left" w:pos="3193"/>
        </w:tabs>
        <w:jc w:val="both"/>
        <w:rPr>
          <w:rFonts w:ascii="Arial Narrow" w:hAnsi="Arial Narrow" w:cs="Arial"/>
          <w:noProof/>
          <w:sz w:val="22"/>
          <w:szCs w:val="22"/>
          <w:lang w:val="es-CO" w:eastAsia="es-CO"/>
        </w:rPr>
      </w:pPr>
      <w:r>
        <w:rPr>
          <w:rFonts w:ascii="Arial Narrow" w:hAnsi="Arial Narrow" w:cs="Arial"/>
          <w:noProof/>
          <w:sz w:val="22"/>
          <w:szCs w:val="22"/>
          <w:lang w:val="es-CO" w:eastAsia="es-CO"/>
        </w:rPr>
        <w:t xml:space="preserve">    </w:t>
      </w:r>
    </w:p>
    <w:p w14:paraId="7B14117E" w14:textId="19CE8BF2" w:rsidR="007700B1"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23DB774A" wp14:editId="3A11CCA2">
            <wp:extent cx="5915268" cy="488034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q.png"/>
                    <pic:cNvPicPr/>
                  </pic:nvPicPr>
                  <pic:blipFill>
                    <a:blip r:embed="rId18">
                      <a:extLst>
                        <a:ext uri="{28A0092B-C50C-407E-A947-70E740481C1C}">
                          <a14:useLocalDpi xmlns:a14="http://schemas.microsoft.com/office/drawing/2010/main" val="0"/>
                        </a:ext>
                      </a:extLst>
                    </a:blip>
                    <a:stretch>
                      <a:fillRect/>
                    </a:stretch>
                  </pic:blipFill>
                  <pic:spPr>
                    <a:xfrm>
                      <a:off x="0" y="0"/>
                      <a:ext cx="5928642" cy="4891378"/>
                    </a:xfrm>
                    <a:prstGeom prst="rect">
                      <a:avLst/>
                    </a:prstGeom>
                  </pic:spPr>
                </pic:pic>
              </a:graphicData>
            </a:graphic>
          </wp:inline>
        </w:drawing>
      </w:r>
    </w:p>
    <w:p w14:paraId="5369DDEB" w14:textId="72789428" w:rsidR="009D3510" w:rsidRDefault="009D3510" w:rsidP="00024CB6">
      <w:pPr>
        <w:tabs>
          <w:tab w:val="left" w:pos="3193"/>
        </w:tabs>
        <w:jc w:val="both"/>
        <w:rPr>
          <w:rFonts w:ascii="Arial Narrow" w:hAnsi="Arial Narrow" w:cs="Arial"/>
          <w:sz w:val="22"/>
          <w:szCs w:val="22"/>
        </w:rPr>
      </w:pPr>
    </w:p>
    <w:p w14:paraId="79E6BEEE" w14:textId="15EE8138" w:rsidR="007700B1" w:rsidRPr="009266C2" w:rsidRDefault="007700B1"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VARIACIÓN Y CONTRIBUCIÓN ANUAL SEGÚN GRUPOS DE COSTOS </w:t>
      </w:r>
    </w:p>
    <w:p w14:paraId="18EF9DBD" w14:textId="77777777" w:rsidR="007700B1" w:rsidRDefault="007700B1" w:rsidP="00024CB6">
      <w:pPr>
        <w:tabs>
          <w:tab w:val="left" w:pos="3193"/>
        </w:tabs>
        <w:jc w:val="both"/>
        <w:rPr>
          <w:rFonts w:ascii="Arial Narrow" w:hAnsi="Arial Narrow" w:cs="Arial"/>
          <w:sz w:val="22"/>
          <w:szCs w:val="22"/>
        </w:rPr>
      </w:pPr>
    </w:p>
    <w:p w14:paraId="001ED543" w14:textId="5A9172D8"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grupos de costos, en diciembre de 2023, las mayores variaciones de precios con respecto al mismo mes del año anterior se presentaron en: mano de obra (11,33%), transporte (11,01%) y Maquinaria (9,99%).</w:t>
      </w:r>
    </w:p>
    <w:p w14:paraId="46FC2A52" w14:textId="75DE8B2A" w:rsidR="009D3510" w:rsidRDefault="009D3510" w:rsidP="00024CB6">
      <w:pPr>
        <w:tabs>
          <w:tab w:val="left" w:pos="3193"/>
        </w:tabs>
        <w:jc w:val="both"/>
        <w:rPr>
          <w:rFonts w:ascii="Arial Narrow" w:hAnsi="Arial Narrow" w:cs="Arial"/>
          <w:noProof/>
          <w:sz w:val="22"/>
          <w:szCs w:val="22"/>
          <w:lang w:val="es-CO" w:eastAsia="es-CO"/>
        </w:rPr>
      </w:pPr>
    </w:p>
    <w:p w14:paraId="758DB5A1" w14:textId="696C33A2" w:rsidR="007700B1"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705AA16" wp14:editId="583C9080">
            <wp:extent cx="5986130" cy="3990753"/>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png"/>
                    <pic:cNvPicPr/>
                  </pic:nvPicPr>
                  <pic:blipFill>
                    <a:blip r:embed="rId19">
                      <a:extLst>
                        <a:ext uri="{28A0092B-C50C-407E-A947-70E740481C1C}">
                          <a14:useLocalDpi xmlns:a14="http://schemas.microsoft.com/office/drawing/2010/main" val="0"/>
                        </a:ext>
                      </a:extLst>
                    </a:blip>
                    <a:stretch>
                      <a:fillRect/>
                    </a:stretch>
                  </pic:blipFill>
                  <pic:spPr>
                    <a:xfrm>
                      <a:off x="0" y="0"/>
                      <a:ext cx="5999027" cy="3999351"/>
                    </a:xfrm>
                    <a:prstGeom prst="rect">
                      <a:avLst/>
                    </a:prstGeom>
                  </pic:spPr>
                </pic:pic>
              </a:graphicData>
            </a:graphic>
          </wp:inline>
        </w:drawing>
      </w:r>
    </w:p>
    <w:p w14:paraId="46026B0D" w14:textId="70747F93" w:rsidR="00024CB6" w:rsidRPr="00B16B3E" w:rsidRDefault="00024CB6" w:rsidP="00024CB6">
      <w:pPr>
        <w:tabs>
          <w:tab w:val="left" w:pos="3193"/>
        </w:tabs>
        <w:jc w:val="both"/>
        <w:rPr>
          <w:rFonts w:ascii="Arial Narrow" w:hAnsi="Arial Narrow" w:cs="Arial"/>
          <w:sz w:val="22"/>
          <w:szCs w:val="22"/>
        </w:rPr>
      </w:pPr>
    </w:p>
    <w:p w14:paraId="5565073B" w14:textId="1D2EA9F5"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 xml:space="preserve">ASPECTOS TECNICOS: </w:t>
      </w:r>
      <w:r w:rsidR="00634376" w:rsidRPr="00B16B3E">
        <w:rPr>
          <w:rFonts w:ascii="Arial Narrow" w:hAnsi="Arial Narrow" w:cs="Arial"/>
          <w:sz w:val="22"/>
          <w:szCs w:val="22"/>
        </w:rPr>
        <w:t xml:space="preserve"> </w:t>
      </w:r>
      <w:r w:rsidR="00024CB6" w:rsidRPr="00B16B3E">
        <w:rPr>
          <w:rFonts w:ascii="Arial Narrow" w:hAnsi="Arial Narrow" w:cs="Arial"/>
          <w:sz w:val="22"/>
          <w:szCs w:val="22"/>
        </w:rPr>
        <w:t xml:space="preserve">Los detalles de los requerimientos técnicos para </w:t>
      </w:r>
      <w:r w:rsidR="00455410" w:rsidRPr="002E6A7F">
        <w:rPr>
          <w:rFonts w:ascii="Arial Narrow" w:hAnsi="Arial Narrow" w:cs="Arial"/>
          <w:sz w:val="22"/>
          <w:szCs w:val="22"/>
        </w:rPr>
        <w:t xml:space="preserve">REALIZAR EL MANTENIMIENTO </w:t>
      </w:r>
      <w:r w:rsidR="00455410">
        <w:rPr>
          <w:rFonts w:ascii="Arial Narrow" w:hAnsi="Arial Narrow" w:cs="Arial"/>
          <w:sz w:val="22"/>
          <w:szCs w:val="22"/>
        </w:rPr>
        <w:t xml:space="preserve">INSTALACIONES BASE SEI EN EL AEROPUERTO PALONEGRO DE BUCARAMANGA </w:t>
      </w:r>
      <w:r w:rsidR="000437BC">
        <w:rPr>
          <w:rFonts w:ascii="Arial Narrow" w:hAnsi="Arial Narrow" w:cs="Arial"/>
          <w:sz w:val="22"/>
          <w:szCs w:val="22"/>
        </w:rPr>
        <w:t xml:space="preserve">en el departamento </w:t>
      </w:r>
      <w:r w:rsidR="00455410">
        <w:rPr>
          <w:rFonts w:ascii="Arial Narrow" w:hAnsi="Arial Narrow" w:cs="Arial"/>
          <w:sz w:val="22"/>
          <w:szCs w:val="22"/>
        </w:rPr>
        <w:t xml:space="preserve">de Santander </w:t>
      </w:r>
      <w:r w:rsidR="000437BC">
        <w:rPr>
          <w:rFonts w:ascii="Arial Narrow" w:hAnsi="Arial Narrow" w:cs="Arial"/>
          <w:sz w:val="22"/>
          <w:szCs w:val="22"/>
        </w:rPr>
        <w:t xml:space="preserve"> </w:t>
      </w:r>
      <w:r w:rsidR="00024CB6" w:rsidRPr="00B16B3E">
        <w:rPr>
          <w:rFonts w:ascii="Arial Narrow" w:hAnsi="Arial Narrow" w:cs="Arial"/>
          <w:sz w:val="22"/>
          <w:szCs w:val="22"/>
        </w:rPr>
        <w:t>están relacionados en el Formato 8A. Especificaciones y anexo técnico. Cabe resaltar que los aspectos técnicos se han desarrollado teniendo en cuenta las necesidades requeridas de acuerdo con este proceso (ver. Formato 8A. Especificaciones y anexo técnicos).</w:t>
      </w:r>
    </w:p>
    <w:p w14:paraId="1FD33F32" w14:textId="77777777" w:rsidR="00490435" w:rsidRPr="00B16B3E" w:rsidRDefault="00490435" w:rsidP="00490435">
      <w:pPr>
        <w:tabs>
          <w:tab w:val="left" w:pos="3193"/>
        </w:tabs>
        <w:jc w:val="both"/>
        <w:rPr>
          <w:rFonts w:ascii="Arial Narrow" w:hAnsi="Arial Narrow" w:cs="Arial"/>
          <w:sz w:val="22"/>
          <w:szCs w:val="22"/>
        </w:rPr>
      </w:pPr>
    </w:p>
    <w:p w14:paraId="2A39611D" w14:textId="77777777" w:rsidR="00024CB6" w:rsidRPr="00B16B3E" w:rsidRDefault="00490435" w:rsidP="008121F7">
      <w:pPr>
        <w:tabs>
          <w:tab w:val="left" w:pos="3193"/>
        </w:tabs>
        <w:jc w:val="both"/>
        <w:rPr>
          <w:rFonts w:ascii="Arial Narrow" w:hAnsi="Arial Narrow" w:cs="Arial"/>
          <w:sz w:val="22"/>
          <w:szCs w:val="22"/>
        </w:rPr>
      </w:pPr>
      <w:r w:rsidRPr="00B16B3E">
        <w:rPr>
          <w:rFonts w:ascii="Arial Narrow" w:hAnsi="Arial Narrow" w:cs="Arial"/>
          <w:sz w:val="22"/>
          <w:szCs w:val="22"/>
        </w:rPr>
        <w:t xml:space="preserve">REGULATORIO: </w:t>
      </w:r>
    </w:p>
    <w:p w14:paraId="5F0EF774" w14:textId="77777777" w:rsidR="00024CB6" w:rsidRPr="00B16B3E" w:rsidRDefault="00024CB6" w:rsidP="008121F7">
      <w:pPr>
        <w:tabs>
          <w:tab w:val="left" w:pos="3193"/>
        </w:tabs>
        <w:jc w:val="both"/>
        <w:rPr>
          <w:rFonts w:ascii="Arial Narrow" w:hAnsi="Arial Narrow" w:cs="Arial"/>
          <w:sz w:val="22"/>
          <w:szCs w:val="22"/>
        </w:rPr>
      </w:pPr>
    </w:p>
    <w:p w14:paraId="5A2B3896" w14:textId="32352479"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Es esta sección solo se retomará los requisitos legales que rigen la industria de la construcción; ya que las demás normas que aplican a las empresas que pretenden realizar actividades económicas en Colombia son abordadas en los requisitos habilitantes y en la sesión de acuerdos internacionales.</w:t>
      </w:r>
    </w:p>
    <w:p w14:paraId="3BC50D79" w14:textId="77777777" w:rsidR="00024CB6" w:rsidRPr="00B16B3E" w:rsidRDefault="00024CB6" w:rsidP="00024CB6">
      <w:pPr>
        <w:tabs>
          <w:tab w:val="left" w:pos="3193"/>
        </w:tabs>
        <w:jc w:val="both"/>
        <w:rPr>
          <w:rFonts w:ascii="Arial Narrow" w:hAnsi="Arial Narrow" w:cs="Arial"/>
          <w:sz w:val="22"/>
          <w:szCs w:val="22"/>
        </w:rPr>
      </w:pPr>
    </w:p>
    <w:p w14:paraId="6B35BF67" w14:textId="679733CE"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La Aeronáutica Civil, destaca el siguiente compendio de normas en sus procesos de construcción, mantenimiento y/o adecuación de infraestructura aeroportuaria Para atender a las necesidades legislativas y el cumplimiento de la normatividad vigente, a continuación, se menciona la normatividad más importante relacionada con el objeto del presente proyecto.</w:t>
      </w:r>
    </w:p>
    <w:p w14:paraId="081ABBAB" w14:textId="77777777" w:rsidR="00024CB6" w:rsidRPr="00B16B3E" w:rsidRDefault="00024CB6" w:rsidP="008121F7">
      <w:pPr>
        <w:tabs>
          <w:tab w:val="left" w:pos="3193"/>
        </w:tabs>
        <w:jc w:val="both"/>
        <w:rPr>
          <w:rFonts w:ascii="Arial Narrow" w:hAnsi="Arial Narrow" w:cs="Arial"/>
          <w:sz w:val="22"/>
          <w:szCs w:val="22"/>
        </w:rPr>
      </w:pPr>
    </w:p>
    <w:p w14:paraId="7DD67974" w14:textId="77777777" w:rsidR="00E052A3" w:rsidRPr="00B16B3E" w:rsidRDefault="00E052A3" w:rsidP="008121F7">
      <w:pPr>
        <w:tabs>
          <w:tab w:val="left" w:pos="3193"/>
        </w:tabs>
        <w:jc w:val="both"/>
        <w:rPr>
          <w:rFonts w:ascii="Arial Narrow" w:hAnsi="Arial Narrow" w:cs="Arial"/>
          <w:sz w:val="22"/>
          <w:szCs w:val="22"/>
        </w:rPr>
      </w:pPr>
    </w:p>
    <w:p w14:paraId="62332AAE" w14:textId="3CEB406D" w:rsidR="00E052A3" w:rsidRPr="00B16B3E" w:rsidRDefault="00E052A3" w:rsidP="008121F7">
      <w:pPr>
        <w:tabs>
          <w:tab w:val="left" w:pos="3193"/>
        </w:tabs>
        <w:jc w:val="both"/>
        <w:rPr>
          <w:rFonts w:ascii="Arial Narrow" w:hAnsi="Arial Narrow" w:cs="Arial"/>
          <w:sz w:val="22"/>
          <w:szCs w:val="22"/>
        </w:rPr>
      </w:pPr>
    </w:p>
    <w:p w14:paraId="716578A6" w14:textId="2416B847" w:rsidR="00E052A3" w:rsidRPr="00B16B3E" w:rsidRDefault="00E052A3" w:rsidP="008121F7">
      <w:pPr>
        <w:tabs>
          <w:tab w:val="left" w:pos="3193"/>
        </w:tabs>
        <w:jc w:val="both"/>
        <w:rPr>
          <w:rFonts w:ascii="Arial Narrow" w:hAnsi="Arial Narrow" w:cs="Arial"/>
          <w:sz w:val="22"/>
          <w:szCs w:val="22"/>
        </w:rPr>
      </w:pPr>
      <w:r w:rsidRPr="00B16B3E">
        <w:rPr>
          <w:noProof/>
          <w:lang w:val="es-CO" w:eastAsia="es-CO"/>
        </w:rPr>
        <w:lastRenderedPageBreak/>
        <w:drawing>
          <wp:inline distT="0" distB="0" distL="0" distR="0" wp14:anchorId="0F4FE5BF" wp14:editId="6347B551">
            <wp:extent cx="5656231" cy="2111433"/>
            <wp:effectExtent l="0" t="0" r="190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5702624" cy="2128751"/>
                    </a:xfrm>
                    <a:prstGeom prst="rect">
                      <a:avLst/>
                    </a:prstGeom>
                    <a:ln>
                      <a:noFill/>
                    </a:ln>
                    <a:extLst>
                      <a:ext uri="{53640926-AAD7-44D8-BBD7-CCE9431645EC}">
                        <a14:shadowObscured xmlns:a14="http://schemas.microsoft.com/office/drawing/2010/main"/>
                      </a:ext>
                    </a:extLst>
                  </pic:spPr>
                </pic:pic>
              </a:graphicData>
            </a:graphic>
          </wp:inline>
        </w:drawing>
      </w:r>
      <w:r w:rsidRPr="00B16B3E">
        <w:rPr>
          <w:noProof/>
          <w:lang w:val="es-CO" w:eastAsia="es-CO"/>
        </w:rPr>
        <w:drawing>
          <wp:inline distT="0" distB="0" distL="0" distR="0" wp14:anchorId="3B34514E" wp14:editId="5103C169">
            <wp:extent cx="5665964" cy="2111433"/>
            <wp:effectExtent l="0" t="0" r="0" b="3175"/>
            <wp:docPr id="15" name="Imagen 1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10;&#10;Descripción generada automáticamente"/>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14877" cy="2129661"/>
                    </a:xfrm>
                    <a:prstGeom prst="rect">
                      <a:avLst/>
                    </a:prstGeom>
                    <a:ln>
                      <a:noFill/>
                    </a:ln>
                    <a:extLst>
                      <a:ext uri="{53640926-AAD7-44D8-BBD7-CCE9431645EC}">
                        <a14:shadowObscured xmlns:a14="http://schemas.microsoft.com/office/drawing/2010/main"/>
                      </a:ext>
                    </a:extLst>
                  </pic:spPr>
                </pic:pic>
              </a:graphicData>
            </a:graphic>
          </wp:inline>
        </w:drawing>
      </w:r>
    </w:p>
    <w:p w14:paraId="16A85124" w14:textId="77777777" w:rsidR="00E052A3" w:rsidRPr="00B16B3E" w:rsidRDefault="00E052A3" w:rsidP="008121F7">
      <w:pPr>
        <w:tabs>
          <w:tab w:val="left" w:pos="3193"/>
        </w:tabs>
        <w:jc w:val="both"/>
        <w:rPr>
          <w:rFonts w:ascii="Arial Narrow" w:hAnsi="Arial Narrow" w:cs="Arial"/>
          <w:sz w:val="22"/>
          <w:szCs w:val="22"/>
        </w:rPr>
      </w:pPr>
    </w:p>
    <w:p w14:paraId="2D612231" w14:textId="523D8148" w:rsidR="008121F7" w:rsidRPr="00B16B3E" w:rsidRDefault="008121F7" w:rsidP="008121F7">
      <w:pPr>
        <w:tabs>
          <w:tab w:val="left" w:pos="3193"/>
        </w:tabs>
        <w:jc w:val="both"/>
        <w:rPr>
          <w:rFonts w:ascii="Arial Narrow" w:hAnsi="Arial Narrow" w:cs="Arial"/>
          <w:sz w:val="22"/>
          <w:szCs w:val="22"/>
        </w:rPr>
      </w:pPr>
      <w:r w:rsidRPr="00B16B3E">
        <w:rPr>
          <w:rFonts w:ascii="Arial Narrow" w:hAnsi="Arial Narrow" w:cs="Arial"/>
          <w:sz w:val="22"/>
          <w:szCs w:val="22"/>
        </w:rPr>
        <w:t>Adicionalmente para el presente proceso son aplicables los principios de la Constitución Política, el Estatuto General de Contratación de la Administración Pública - Ley 80 de 1993, la Ley 1150 de 2007, Ley 1882 de 2018 y Decreto 1082 de 2015 y sus decretos reglamentarios, y en lo no regulado particularmente, las normas civiles y comerciales, las reglas previstas en estos pliegos de condiciones y los adendas y aclaraciones que se expidan durante el desarrollo del presente proceso de contratación.</w:t>
      </w:r>
    </w:p>
    <w:p w14:paraId="0A69D7B9" w14:textId="77777777" w:rsidR="008121F7" w:rsidRPr="00B16B3E" w:rsidRDefault="008121F7" w:rsidP="008121F7">
      <w:pPr>
        <w:jc w:val="both"/>
        <w:rPr>
          <w:rFonts w:ascii="Arial Narrow" w:hAnsi="Arial Narrow" w:cs="Arial"/>
          <w:sz w:val="22"/>
          <w:szCs w:val="22"/>
        </w:rPr>
      </w:pPr>
    </w:p>
    <w:p w14:paraId="02697A56" w14:textId="6DDFA2BD" w:rsidR="008121F7" w:rsidRPr="00B16B3E" w:rsidRDefault="008121F7" w:rsidP="008121F7">
      <w:pPr>
        <w:jc w:val="both"/>
        <w:rPr>
          <w:rFonts w:ascii="Arial Narrow" w:hAnsi="Arial Narrow" w:cs="Arial"/>
          <w:sz w:val="22"/>
          <w:szCs w:val="22"/>
        </w:rPr>
      </w:pPr>
      <w:r w:rsidRPr="00B16B3E">
        <w:rPr>
          <w:rFonts w:ascii="Arial Narrow" w:hAnsi="Arial Narrow" w:cs="Arial"/>
          <w:sz w:val="22"/>
          <w:szCs w:val="22"/>
        </w:rPr>
        <w:t xml:space="preserve">El pliego de condiciones describe aspectos técnicos, legales, financieros, contractuales, de experiencia y cumplimiento, entre otros, que La UAEAC, Considera que el oferente debe tener en cuenta para elaborar y presentar su propuesta. Es esta sesión solo se retomará los requisitos legales que rigen el sector </w:t>
      </w:r>
      <w:r w:rsidR="00C81262" w:rsidRPr="00B16B3E">
        <w:rPr>
          <w:rFonts w:ascii="Arial Narrow" w:hAnsi="Arial Narrow" w:cs="Arial"/>
          <w:sz w:val="22"/>
          <w:szCs w:val="22"/>
        </w:rPr>
        <w:t>de infraestructura</w:t>
      </w:r>
      <w:r w:rsidRPr="00B16B3E">
        <w:rPr>
          <w:rFonts w:ascii="Arial Narrow" w:hAnsi="Arial Narrow" w:cs="Arial"/>
          <w:sz w:val="22"/>
          <w:szCs w:val="22"/>
        </w:rPr>
        <w:t xml:space="preserve"> ya que las demás normas que aplican a las empresas que pretenden realizar actividades económicas en Colombia son abordadas en los requisitos habilitantes y en la sesión de acuerdos internacionales.</w:t>
      </w:r>
    </w:p>
    <w:p w14:paraId="15E30D8F" w14:textId="77777777" w:rsidR="008121F7" w:rsidRPr="00B16B3E" w:rsidRDefault="008121F7" w:rsidP="008121F7">
      <w:pPr>
        <w:jc w:val="both"/>
        <w:rPr>
          <w:rFonts w:ascii="Arial Narrow" w:hAnsi="Arial Narrow" w:cs="Arial"/>
          <w:sz w:val="22"/>
          <w:szCs w:val="22"/>
        </w:rPr>
      </w:pPr>
    </w:p>
    <w:p w14:paraId="7ABB3A56" w14:textId="2B8EBB6F" w:rsidR="00652F4A" w:rsidRDefault="008121F7" w:rsidP="00652F4A">
      <w:pPr>
        <w:jc w:val="both"/>
        <w:rPr>
          <w:rFonts w:ascii="Arial Narrow" w:hAnsi="Arial Narrow" w:cs="Arial"/>
          <w:sz w:val="22"/>
          <w:szCs w:val="22"/>
        </w:rPr>
      </w:pPr>
      <w:r w:rsidRPr="00B16B3E">
        <w:rPr>
          <w:rFonts w:ascii="Arial Narrow" w:hAnsi="Arial Narrow" w:cs="Arial"/>
          <w:sz w:val="22"/>
          <w:szCs w:val="22"/>
        </w:rPr>
        <w:t>Los contratistas o quienes aspiren a contratar con el estado, deberán respetar y estar al día con las obligaciones al Sistema General de Seguridad Social (Salud, Pensiones y Riesgos Profesionales) y aportes parafiscales (Cajas de Compensación Familiar, SENA e ICBF), conforme a lo dispuesto en el art. 50 de la Ley 789 de 2002 y las demás normas concordantes con la materia.</w:t>
      </w:r>
    </w:p>
    <w:p w14:paraId="33BC68F7" w14:textId="5CBE7DD3" w:rsidR="007A6E4F" w:rsidRDefault="007A6E4F" w:rsidP="00652F4A">
      <w:pPr>
        <w:jc w:val="both"/>
        <w:rPr>
          <w:rFonts w:ascii="Arial Narrow" w:hAnsi="Arial Narrow" w:cs="Arial"/>
          <w:sz w:val="22"/>
          <w:szCs w:val="22"/>
        </w:rPr>
      </w:pPr>
    </w:p>
    <w:p w14:paraId="4A2B66CF" w14:textId="024B44A6" w:rsidR="00652F4A" w:rsidRPr="00B16B3E" w:rsidRDefault="00652F4A" w:rsidP="00652F4A">
      <w:pPr>
        <w:jc w:val="both"/>
        <w:rPr>
          <w:rFonts w:ascii="Arial Narrow" w:hAnsi="Arial Narrow" w:cs="Arial"/>
          <w:iCs/>
          <w:sz w:val="22"/>
          <w:szCs w:val="22"/>
        </w:rPr>
      </w:pPr>
    </w:p>
    <w:p w14:paraId="4F3F9B79" w14:textId="77777777" w:rsidR="006438C0" w:rsidRPr="00B16B3E"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t xml:space="preserve">ESTUDIO DE LA OFERTA: </w:t>
      </w:r>
    </w:p>
    <w:p w14:paraId="612E0FDE" w14:textId="1F76F13B" w:rsidR="006438C0" w:rsidRPr="00B16B3E" w:rsidRDefault="006438C0" w:rsidP="00CA6B32">
      <w:pPr>
        <w:rPr>
          <w:rFonts w:ascii="Arial Narrow" w:hAnsi="Arial Narrow" w:cs="Arial"/>
          <w:sz w:val="22"/>
          <w:szCs w:val="22"/>
        </w:rPr>
      </w:pPr>
    </w:p>
    <w:p w14:paraId="19EAC6C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El mantenimiento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158683AD" w14:textId="77777777" w:rsidR="00CD64C6" w:rsidRPr="00B16B3E" w:rsidRDefault="00CD64C6" w:rsidP="00E052A3">
      <w:pPr>
        <w:jc w:val="both"/>
        <w:rPr>
          <w:rFonts w:ascii="Arial Narrow" w:hAnsi="Arial Narrow" w:cs="Arial"/>
          <w:sz w:val="22"/>
          <w:szCs w:val="22"/>
        </w:rPr>
      </w:pPr>
    </w:p>
    <w:p w14:paraId="5ED7F032" w14:textId="181FC2F2"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Clasificación Industrial Internacional Uniforme de todas las actividades económicas (CIIU) es la clasificación internacional de referencia de las actividades productivas. Su objetivo principal es proporcionar un conjunto de categorías de actividades que puedan utilizarse para la recopilación y la presentación de informes estadísticos de acuerdo con esas actividades.</w:t>
      </w:r>
    </w:p>
    <w:p w14:paraId="26D355B7" w14:textId="77777777" w:rsidR="00CD64C6" w:rsidRPr="00B16B3E" w:rsidRDefault="00CD64C6" w:rsidP="00E052A3">
      <w:pPr>
        <w:jc w:val="both"/>
        <w:rPr>
          <w:rFonts w:ascii="Arial Narrow" w:hAnsi="Arial Narrow" w:cs="Arial"/>
          <w:sz w:val="22"/>
          <w:szCs w:val="22"/>
        </w:rPr>
      </w:pPr>
    </w:p>
    <w:p w14:paraId="714C3B8D" w14:textId="4EF34E62"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xml:space="preserve">La oferta y disponibilidad de empresas que prestan el tipo de servicios que la entidad pretende contratar, se encuentran incluidos dentro del sector de la construcción, para el presente proceso, la entidad tendrá en cuenta empresas clasificadas dentro del Clasificador de Productos y Servicios UNSPSC (The United Nations Standard Product and Services Codes) bajo los </w:t>
      </w:r>
      <w:r w:rsidRPr="009266C2">
        <w:rPr>
          <w:rFonts w:ascii="Arial Narrow" w:hAnsi="Arial Narrow" w:cs="Arial"/>
          <w:sz w:val="22"/>
          <w:szCs w:val="22"/>
        </w:rPr>
        <w:t xml:space="preserve">códigos </w:t>
      </w:r>
      <w:r w:rsidR="009266C2" w:rsidRPr="009266C2">
        <w:rPr>
          <w:rFonts w:ascii="Arial Narrow" w:hAnsi="Arial Narrow" w:cs="Arial"/>
          <w:sz w:val="22"/>
          <w:szCs w:val="22"/>
        </w:rPr>
        <w:t>7210</w:t>
      </w:r>
      <w:r w:rsidR="00DC7321">
        <w:rPr>
          <w:rFonts w:ascii="Arial Narrow" w:hAnsi="Arial Narrow" w:cs="Arial"/>
          <w:sz w:val="22"/>
          <w:szCs w:val="22"/>
        </w:rPr>
        <w:t>33</w:t>
      </w:r>
      <w:r w:rsidR="002B718A" w:rsidRPr="009266C2">
        <w:rPr>
          <w:rFonts w:ascii="Arial Narrow" w:hAnsi="Arial Narrow" w:cs="Arial"/>
          <w:sz w:val="22"/>
          <w:szCs w:val="22"/>
        </w:rPr>
        <w:t>00</w:t>
      </w:r>
      <w:r w:rsidRPr="009266C2">
        <w:rPr>
          <w:rFonts w:ascii="Arial Narrow" w:hAnsi="Arial Narrow" w:cs="Arial"/>
          <w:sz w:val="22"/>
          <w:szCs w:val="22"/>
        </w:rPr>
        <w:t xml:space="preserve">, </w:t>
      </w:r>
      <w:r w:rsidR="006848F9" w:rsidRPr="009266C2">
        <w:rPr>
          <w:rFonts w:ascii="Arial Narrow" w:hAnsi="Arial Narrow" w:cs="Arial"/>
          <w:sz w:val="22"/>
          <w:szCs w:val="22"/>
        </w:rPr>
        <w:t>7210150</w:t>
      </w:r>
      <w:r w:rsidR="002B718A" w:rsidRPr="009266C2">
        <w:rPr>
          <w:rFonts w:ascii="Arial Narrow" w:hAnsi="Arial Narrow" w:cs="Arial"/>
          <w:sz w:val="22"/>
          <w:szCs w:val="22"/>
        </w:rPr>
        <w:t>0</w:t>
      </w:r>
      <w:r w:rsidRPr="00B16B3E">
        <w:rPr>
          <w:rFonts w:ascii="Arial Narrow" w:hAnsi="Arial Narrow" w:cs="Arial"/>
          <w:sz w:val="22"/>
          <w:szCs w:val="22"/>
        </w:rPr>
        <w:t>. Sobre los cuales se encuentran clasificadas, en el tipo de servicios que prestan y/o bienes que suministran, empresas del sector.</w:t>
      </w:r>
    </w:p>
    <w:p w14:paraId="5A83635F" w14:textId="1E18C5AE" w:rsidR="00CD64C6" w:rsidRPr="00B16B3E" w:rsidRDefault="00CD64C6" w:rsidP="00E052A3">
      <w:pPr>
        <w:jc w:val="both"/>
        <w:rPr>
          <w:rFonts w:ascii="Arial Narrow" w:hAnsi="Arial Narrow" w:cs="Arial"/>
          <w:sz w:val="22"/>
          <w:szCs w:val="22"/>
        </w:rPr>
      </w:pPr>
    </w:p>
    <w:p w14:paraId="64D46595" w14:textId="7AEE96A8" w:rsidR="00634376" w:rsidRPr="00E86CB8" w:rsidRDefault="00E052A3" w:rsidP="00E052A3">
      <w:pPr>
        <w:jc w:val="both"/>
        <w:rPr>
          <w:rFonts w:ascii="Arial Narrow" w:hAnsi="Arial Narrow" w:cs="Arial"/>
          <w:sz w:val="22"/>
          <w:szCs w:val="22"/>
        </w:rPr>
      </w:pPr>
      <w:r w:rsidRPr="00B16B3E">
        <w:rPr>
          <w:rFonts w:ascii="Arial Narrow" w:hAnsi="Arial Narrow" w:cs="Arial"/>
          <w:sz w:val="22"/>
          <w:szCs w:val="22"/>
        </w:rPr>
        <w:t xml:space="preserve">Se procedió a adelantar consulta en el Directorio de Empresas del Sector del SECOP, identificando que, para Colombia se encuentran registradas </w:t>
      </w:r>
      <w:r w:rsidR="00652F4A">
        <w:rPr>
          <w:rFonts w:ascii="Arial Narrow" w:hAnsi="Arial Narrow" w:cs="Arial"/>
          <w:sz w:val="22"/>
          <w:szCs w:val="22"/>
        </w:rPr>
        <w:t>5277</w:t>
      </w:r>
      <w:r w:rsidRPr="00B16B3E">
        <w:rPr>
          <w:rFonts w:ascii="Arial Narrow" w:hAnsi="Arial Narrow" w:cs="Arial"/>
          <w:sz w:val="22"/>
          <w:szCs w:val="22"/>
        </w:rPr>
        <w:t xml:space="preserve"> empresas del sector clasificadas con </w:t>
      </w:r>
      <w:r w:rsidRPr="00E86CB8">
        <w:rPr>
          <w:rFonts w:ascii="Arial Narrow" w:hAnsi="Arial Narrow" w:cs="Arial"/>
          <w:sz w:val="22"/>
          <w:szCs w:val="22"/>
        </w:rPr>
        <w:t xml:space="preserve">el código </w:t>
      </w:r>
      <w:r w:rsidR="002E6A7F">
        <w:rPr>
          <w:rFonts w:ascii="Arial Narrow" w:hAnsi="Arial Narrow" w:cs="Arial"/>
          <w:sz w:val="22"/>
          <w:szCs w:val="22"/>
        </w:rPr>
        <w:t>7210330</w:t>
      </w:r>
      <w:r w:rsidR="00652F4A">
        <w:rPr>
          <w:rFonts w:ascii="Arial Narrow" w:hAnsi="Arial Narrow" w:cs="Arial"/>
          <w:sz w:val="22"/>
          <w:szCs w:val="22"/>
        </w:rPr>
        <w:t>0</w:t>
      </w:r>
      <w:r w:rsidR="006848F9" w:rsidRPr="00E86CB8">
        <w:rPr>
          <w:rFonts w:ascii="Arial Narrow" w:hAnsi="Arial Narrow" w:cs="Arial"/>
          <w:sz w:val="22"/>
          <w:szCs w:val="22"/>
        </w:rPr>
        <w:tab/>
      </w:r>
      <w:r w:rsidR="002E6A7F" w:rsidRPr="002E6A7F">
        <w:rPr>
          <w:rFonts w:ascii="Arial Narrow" w:hAnsi="Arial Narrow" w:cs="Arial"/>
          <w:sz w:val="22"/>
          <w:szCs w:val="22"/>
        </w:rPr>
        <w:t>Servicio</w:t>
      </w:r>
      <w:r w:rsidR="00652F4A">
        <w:rPr>
          <w:rFonts w:ascii="Arial Narrow" w:hAnsi="Arial Narrow" w:cs="Arial"/>
          <w:sz w:val="22"/>
          <w:szCs w:val="22"/>
        </w:rPr>
        <w:t>s de</w:t>
      </w:r>
      <w:r w:rsidR="002E6A7F" w:rsidRPr="002E6A7F">
        <w:rPr>
          <w:rFonts w:ascii="Arial Narrow" w:hAnsi="Arial Narrow" w:cs="Arial"/>
          <w:sz w:val="22"/>
          <w:szCs w:val="22"/>
        </w:rPr>
        <w:t xml:space="preserve"> mantenimiento</w:t>
      </w:r>
      <w:r w:rsidR="00652F4A">
        <w:rPr>
          <w:rFonts w:ascii="Arial Narrow" w:hAnsi="Arial Narrow" w:cs="Arial"/>
          <w:sz w:val="22"/>
          <w:szCs w:val="22"/>
        </w:rPr>
        <w:t xml:space="preserve"> y reparación de infraestructura, 5</w:t>
      </w:r>
      <w:r w:rsidR="00A74F40">
        <w:rPr>
          <w:rFonts w:ascii="Arial Narrow" w:hAnsi="Arial Narrow" w:cs="Arial"/>
          <w:sz w:val="22"/>
          <w:szCs w:val="22"/>
        </w:rPr>
        <w:t>736</w:t>
      </w:r>
      <w:r w:rsidR="00800504" w:rsidRPr="00800504">
        <w:rPr>
          <w:rFonts w:ascii="Arial Narrow" w:hAnsi="Arial Narrow" w:cs="Arial"/>
          <w:sz w:val="22"/>
          <w:szCs w:val="22"/>
        </w:rPr>
        <w:t xml:space="preserve"> </w:t>
      </w:r>
      <w:r w:rsidRPr="00E86CB8">
        <w:rPr>
          <w:rFonts w:ascii="Arial Narrow" w:hAnsi="Arial Narrow" w:cs="Arial"/>
          <w:sz w:val="22"/>
          <w:szCs w:val="22"/>
        </w:rPr>
        <w:t xml:space="preserve">empresas del sector clasificadas con el código </w:t>
      </w:r>
      <w:r w:rsidR="006848F9" w:rsidRPr="00E86CB8">
        <w:rPr>
          <w:rFonts w:ascii="Arial Narrow" w:hAnsi="Arial Narrow" w:cs="Arial"/>
          <w:sz w:val="22"/>
          <w:szCs w:val="22"/>
        </w:rPr>
        <w:t>7210150</w:t>
      </w:r>
      <w:r w:rsidR="00652F4A">
        <w:rPr>
          <w:rFonts w:ascii="Arial Narrow" w:hAnsi="Arial Narrow" w:cs="Arial"/>
          <w:sz w:val="22"/>
          <w:szCs w:val="22"/>
        </w:rPr>
        <w:t>0</w:t>
      </w:r>
      <w:r w:rsidR="006848F9" w:rsidRPr="00E86CB8">
        <w:rPr>
          <w:rFonts w:ascii="Arial Narrow" w:hAnsi="Arial Narrow" w:cs="Arial"/>
          <w:sz w:val="22"/>
          <w:szCs w:val="22"/>
        </w:rPr>
        <w:t xml:space="preserve"> </w:t>
      </w:r>
      <w:r w:rsidR="002B718A" w:rsidRPr="00E86CB8">
        <w:rPr>
          <w:rFonts w:ascii="Arial Narrow" w:hAnsi="Arial Narrow" w:cs="Arial"/>
          <w:sz w:val="22"/>
          <w:szCs w:val="22"/>
        </w:rPr>
        <w:t>Servici</w:t>
      </w:r>
      <w:r w:rsidR="00800504">
        <w:rPr>
          <w:rFonts w:ascii="Arial Narrow" w:hAnsi="Arial Narrow" w:cs="Arial"/>
          <w:sz w:val="22"/>
          <w:szCs w:val="22"/>
        </w:rPr>
        <w:t xml:space="preserve">os de </w:t>
      </w:r>
      <w:r w:rsidR="00A74F40">
        <w:rPr>
          <w:rFonts w:ascii="Arial Narrow" w:hAnsi="Arial Narrow" w:cs="Arial"/>
          <w:sz w:val="22"/>
          <w:szCs w:val="22"/>
        </w:rPr>
        <w:t>apoyo para la construcción</w:t>
      </w:r>
      <w:r w:rsidRPr="00E86CB8">
        <w:rPr>
          <w:rFonts w:ascii="Arial Narrow" w:hAnsi="Arial Narrow" w:cs="Arial"/>
          <w:sz w:val="22"/>
          <w:szCs w:val="22"/>
        </w:rPr>
        <w:t>, así</w:t>
      </w:r>
      <w:r w:rsidR="00A74F40">
        <w:rPr>
          <w:rFonts w:ascii="Arial Narrow" w:hAnsi="Arial Narrow" w:cs="Arial"/>
          <w:sz w:val="22"/>
          <w:szCs w:val="22"/>
        </w:rPr>
        <w:t>:</w:t>
      </w:r>
    </w:p>
    <w:p w14:paraId="4B6F50D3" w14:textId="3141A9E4" w:rsidR="001E2287" w:rsidRDefault="001E2287" w:rsidP="00E052A3">
      <w:pPr>
        <w:jc w:val="both"/>
        <w:rPr>
          <w:rFonts w:ascii="Arial Narrow" w:hAnsi="Arial Narrow" w:cs="Arial"/>
          <w:sz w:val="22"/>
          <w:szCs w:val="22"/>
        </w:rPr>
      </w:pPr>
    </w:p>
    <w:p w14:paraId="3F1F6818" w14:textId="027B608D" w:rsidR="001E2287" w:rsidRDefault="001E2287" w:rsidP="001E2287">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233B8D2" wp14:editId="7C482F20">
            <wp:extent cx="3467100" cy="3122143"/>
            <wp:effectExtent l="0" t="0" r="0" b="254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fas.png"/>
                    <pic:cNvPicPr/>
                  </pic:nvPicPr>
                  <pic:blipFill>
                    <a:blip r:embed="rId22">
                      <a:extLst>
                        <a:ext uri="{28A0092B-C50C-407E-A947-70E740481C1C}">
                          <a14:useLocalDpi xmlns:a14="http://schemas.microsoft.com/office/drawing/2010/main" val="0"/>
                        </a:ext>
                      </a:extLst>
                    </a:blip>
                    <a:stretch>
                      <a:fillRect/>
                    </a:stretch>
                  </pic:blipFill>
                  <pic:spPr>
                    <a:xfrm>
                      <a:off x="0" y="0"/>
                      <a:ext cx="3472761" cy="3127241"/>
                    </a:xfrm>
                    <a:prstGeom prst="rect">
                      <a:avLst/>
                    </a:prstGeom>
                  </pic:spPr>
                </pic:pic>
              </a:graphicData>
            </a:graphic>
          </wp:inline>
        </w:drawing>
      </w:r>
    </w:p>
    <w:p w14:paraId="2C8EF011" w14:textId="4BDD32FB" w:rsidR="001E2287"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lastRenderedPageBreak/>
        <w:drawing>
          <wp:inline distT="0" distB="0" distL="0" distR="0" wp14:anchorId="5A8F5ACF" wp14:editId="37DC5780">
            <wp:extent cx="3886200" cy="363922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veedores.png"/>
                    <pic:cNvPicPr/>
                  </pic:nvPicPr>
                  <pic:blipFill>
                    <a:blip r:embed="rId23">
                      <a:extLst>
                        <a:ext uri="{28A0092B-C50C-407E-A947-70E740481C1C}">
                          <a14:useLocalDpi xmlns:a14="http://schemas.microsoft.com/office/drawing/2010/main" val="0"/>
                        </a:ext>
                      </a:extLst>
                    </a:blip>
                    <a:stretch>
                      <a:fillRect/>
                    </a:stretch>
                  </pic:blipFill>
                  <pic:spPr>
                    <a:xfrm>
                      <a:off x="0" y="0"/>
                      <a:ext cx="3896915" cy="3649260"/>
                    </a:xfrm>
                    <a:prstGeom prst="rect">
                      <a:avLst/>
                    </a:prstGeom>
                  </pic:spPr>
                </pic:pic>
              </a:graphicData>
            </a:graphic>
          </wp:inline>
        </w:drawing>
      </w:r>
    </w:p>
    <w:p w14:paraId="7FF9A058" w14:textId="249D2867" w:rsidR="001E2287" w:rsidRDefault="001E2287" w:rsidP="001E2287">
      <w:pPr>
        <w:jc w:val="center"/>
        <w:rPr>
          <w:rFonts w:ascii="Arial Narrow" w:hAnsi="Arial Narrow" w:cs="Arial"/>
          <w:color w:val="FF0000"/>
          <w:sz w:val="22"/>
          <w:szCs w:val="22"/>
        </w:rPr>
      </w:pPr>
    </w:p>
    <w:p w14:paraId="3C23C9D7" w14:textId="27AA236B" w:rsidR="001E2287" w:rsidRPr="00B433CA"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drawing>
          <wp:inline distT="0" distB="0" distL="0" distR="0" wp14:anchorId="451D92BE" wp14:editId="19C9A4E4">
            <wp:extent cx="4143375" cy="334041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fsd.png"/>
                    <pic:cNvPicPr/>
                  </pic:nvPicPr>
                  <pic:blipFill>
                    <a:blip r:embed="rId24">
                      <a:extLst>
                        <a:ext uri="{28A0092B-C50C-407E-A947-70E740481C1C}">
                          <a14:useLocalDpi xmlns:a14="http://schemas.microsoft.com/office/drawing/2010/main" val="0"/>
                        </a:ext>
                      </a:extLst>
                    </a:blip>
                    <a:stretch>
                      <a:fillRect/>
                    </a:stretch>
                  </pic:blipFill>
                  <pic:spPr>
                    <a:xfrm>
                      <a:off x="0" y="0"/>
                      <a:ext cx="4166193" cy="3358814"/>
                    </a:xfrm>
                    <a:prstGeom prst="rect">
                      <a:avLst/>
                    </a:prstGeom>
                  </pic:spPr>
                </pic:pic>
              </a:graphicData>
            </a:graphic>
          </wp:inline>
        </w:drawing>
      </w:r>
    </w:p>
    <w:p w14:paraId="24D247E5" w14:textId="1BD7BC15" w:rsidR="00634376" w:rsidRPr="00B16B3E" w:rsidRDefault="00634376" w:rsidP="00634376">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455"/>
        <w:gridCol w:w="2455"/>
        <w:gridCol w:w="2455"/>
        <w:gridCol w:w="2456"/>
      </w:tblGrid>
      <w:tr w:rsidR="00B433CA" w14:paraId="5EDE6899" w14:textId="77777777" w:rsidTr="00B433CA">
        <w:trPr>
          <w:trHeight w:val="170"/>
        </w:trPr>
        <w:tc>
          <w:tcPr>
            <w:tcW w:w="2455" w:type="dxa"/>
          </w:tcPr>
          <w:p w14:paraId="210FBB5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NOMBRE </w:t>
            </w:r>
          </w:p>
        </w:tc>
        <w:tc>
          <w:tcPr>
            <w:tcW w:w="2455" w:type="dxa"/>
          </w:tcPr>
          <w:p w14:paraId="73926E4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CIUDAD </w:t>
            </w:r>
          </w:p>
        </w:tc>
        <w:tc>
          <w:tcPr>
            <w:tcW w:w="2455" w:type="dxa"/>
          </w:tcPr>
          <w:p w14:paraId="539CFDF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TELEFONO </w:t>
            </w:r>
          </w:p>
        </w:tc>
        <w:tc>
          <w:tcPr>
            <w:tcW w:w="2456" w:type="dxa"/>
          </w:tcPr>
          <w:p w14:paraId="48C8EA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ACTIVIDAD</w:t>
            </w:r>
          </w:p>
        </w:tc>
      </w:tr>
      <w:tr w:rsidR="00B433CA" w14:paraId="347BE694" w14:textId="77777777" w:rsidTr="00B433CA">
        <w:trPr>
          <w:trHeight w:val="379"/>
        </w:trPr>
        <w:tc>
          <w:tcPr>
            <w:tcW w:w="2455" w:type="dxa"/>
          </w:tcPr>
          <w:p w14:paraId="155F995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CAM INGENIEROS S.A.S</w:t>
            </w:r>
          </w:p>
        </w:tc>
        <w:tc>
          <w:tcPr>
            <w:tcW w:w="2455" w:type="dxa"/>
          </w:tcPr>
          <w:p w14:paraId="0F8962D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24A17E3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3124339304</w:t>
            </w:r>
          </w:p>
        </w:tc>
        <w:tc>
          <w:tcPr>
            <w:tcW w:w="2456" w:type="dxa"/>
          </w:tcPr>
          <w:p w14:paraId="6274C37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E8EB2B" w14:textId="77777777" w:rsidTr="00B433CA">
        <w:trPr>
          <w:trHeight w:val="360"/>
        </w:trPr>
        <w:tc>
          <w:tcPr>
            <w:tcW w:w="2455" w:type="dxa"/>
          </w:tcPr>
          <w:p w14:paraId="10498B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CARLOS GUILLERMO SUAREZ ESCOBAR </w:t>
            </w:r>
          </w:p>
        </w:tc>
        <w:tc>
          <w:tcPr>
            <w:tcW w:w="2455" w:type="dxa"/>
          </w:tcPr>
          <w:p w14:paraId="707EDE2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4E1E6F1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3217541512</w:t>
            </w:r>
          </w:p>
        </w:tc>
        <w:tc>
          <w:tcPr>
            <w:tcW w:w="2456" w:type="dxa"/>
          </w:tcPr>
          <w:p w14:paraId="009994A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59B7104F" w14:textId="77777777" w:rsidTr="00B433CA">
        <w:trPr>
          <w:trHeight w:val="360"/>
        </w:trPr>
        <w:tc>
          <w:tcPr>
            <w:tcW w:w="2455" w:type="dxa"/>
          </w:tcPr>
          <w:p w14:paraId="689286F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ORGANIZACION HENRY ACERO ROMERO SAS</w:t>
            </w:r>
          </w:p>
        </w:tc>
        <w:tc>
          <w:tcPr>
            <w:tcW w:w="2455" w:type="dxa"/>
          </w:tcPr>
          <w:p w14:paraId="584FCB5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38AD7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16151168</w:t>
            </w:r>
          </w:p>
        </w:tc>
        <w:tc>
          <w:tcPr>
            <w:tcW w:w="2456" w:type="dxa"/>
          </w:tcPr>
          <w:p w14:paraId="01634E1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DD3D553" w14:textId="77777777" w:rsidTr="00B433CA">
        <w:trPr>
          <w:trHeight w:val="549"/>
        </w:trPr>
        <w:tc>
          <w:tcPr>
            <w:tcW w:w="2455" w:type="dxa"/>
          </w:tcPr>
          <w:p w14:paraId="5EF985A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p w14:paraId="2588827A" w14:textId="77777777" w:rsidR="00B433CA" w:rsidRPr="00954F2F" w:rsidRDefault="00B433CA" w:rsidP="00E15260">
            <w:pPr>
              <w:pStyle w:val="Textonotapie"/>
              <w:jc w:val="center"/>
              <w:rPr>
                <w:rFonts w:ascii="Arial" w:hAnsi="Arial" w:cs="Arial"/>
                <w:b/>
                <w:bCs/>
                <w:sz w:val="16"/>
                <w:szCs w:val="16"/>
              </w:rPr>
            </w:pPr>
          </w:p>
        </w:tc>
        <w:tc>
          <w:tcPr>
            <w:tcW w:w="2455" w:type="dxa"/>
          </w:tcPr>
          <w:p w14:paraId="0102480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4F91255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3158727887 - 3168874738</w:t>
            </w:r>
          </w:p>
        </w:tc>
        <w:tc>
          <w:tcPr>
            <w:tcW w:w="2456" w:type="dxa"/>
          </w:tcPr>
          <w:p w14:paraId="0E52E97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0AD748" w14:textId="77777777" w:rsidTr="00B433CA">
        <w:trPr>
          <w:trHeight w:val="360"/>
        </w:trPr>
        <w:tc>
          <w:tcPr>
            <w:tcW w:w="2455" w:type="dxa"/>
          </w:tcPr>
          <w:p w14:paraId="62AB891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CARMELO JOAQUIN ROSALES AMELL </w:t>
            </w:r>
          </w:p>
        </w:tc>
        <w:tc>
          <w:tcPr>
            <w:tcW w:w="2455" w:type="dxa"/>
          </w:tcPr>
          <w:p w14:paraId="69B85E6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10A5DB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3208382870</w:t>
            </w:r>
          </w:p>
        </w:tc>
        <w:tc>
          <w:tcPr>
            <w:tcW w:w="2456" w:type="dxa"/>
          </w:tcPr>
          <w:p w14:paraId="65BA66E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CC9BD1" w14:textId="77777777" w:rsidTr="00B433CA">
        <w:trPr>
          <w:trHeight w:val="360"/>
        </w:trPr>
        <w:tc>
          <w:tcPr>
            <w:tcW w:w="2455" w:type="dxa"/>
          </w:tcPr>
          <w:p w14:paraId="29F1A87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GIRALDO INGENIERIA SAS </w:t>
            </w:r>
          </w:p>
        </w:tc>
        <w:tc>
          <w:tcPr>
            <w:tcW w:w="2455" w:type="dxa"/>
          </w:tcPr>
          <w:p w14:paraId="36D7D5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111C45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3138743730  - 3112199011</w:t>
            </w:r>
          </w:p>
        </w:tc>
        <w:tc>
          <w:tcPr>
            <w:tcW w:w="2456" w:type="dxa"/>
          </w:tcPr>
          <w:p w14:paraId="048FE18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224C752" w14:textId="77777777" w:rsidTr="00B433CA">
        <w:trPr>
          <w:trHeight w:val="379"/>
        </w:trPr>
        <w:tc>
          <w:tcPr>
            <w:tcW w:w="2455" w:type="dxa"/>
          </w:tcPr>
          <w:p w14:paraId="2A82603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INDAJOR SAS </w:t>
            </w:r>
          </w:p>
        </w:tc>
        <w:tc>
          <w:tcPr>
            <w:tcW w:w="2455" w:type="dxa"/>
          </w:tcPr>
          <w:p w14:paraId="66B2F0A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CUNDIINAMARCA </w:t>
            </w:r>
          </w:p>
        </w:tc>
        <w:tc>
          <w:tcPr>
            <w:tcW w:w="2455" w:type="dxa"/>
          </w:tcPr>
          <w:p w14:paraId="79C737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3202701599 –</w:t>
            </w:r>
          </w:p>
          <w:p w14:paraId="6AA7D9A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3208382871</w:t>
            </w:r>
          </w:p>
        </w:tc>
        <w:tc>
          <w:tcPr>
            <w:tcW w:w="2456" w:type="dxa"/>
          </w:tcPr>
          <w:p w14:paraId="445594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8381D5C" w14:textId="77777777" w:rsidTr="00B433CA">
        <w:trPr>
          <w:trHeight w:val="360"/>
        </w:trPr>
        <w:tc>
          <w:tcPr>
            <w:tcW w:w="2455" w:type="dxa"/>
          </w:tcPr>
          <w:p w14:paraId="77FF627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CARLOS FERNANDO CORDOBA AVILES</w:t>
            </w:r>
          </w:p>
        </w:tc>
        <w:tc>
          <w:tcPr>
            <w:tcW w:w="2455" w:type="dxa"/>
          </w:tcPr>
          <w:p w14:paraId="1B723D1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9F440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9260705</w:t>
            </w:r>
          </w:p>
        </w:tc>
        <w:tc>
          <w:tcPr>
            <w:tcW w:w="2456" w:type="dxa"/>
          </w:tcPr>
          <w:p w14:paraId="61006BE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11A8C46" w14:textId="77777777" w:rsidTr="00B433CA">
        <w:trPr>
          <w:trHeight w:val="549"/>
        </w:trPr>
        <w:tc>
          <w:tcPr>
            <w:tcW w:w="2455" w:type="dxa"/>
          </w:tcPr>
          <w:p w14:paraId="4BCB453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CONSULTORIA Y CONSTRUCCIONES DARLEV SAS </w:t>
            </w:r>
          </w:p>
        </w:tc>
        <w:tc>
          <w:tcPr>
            <w:tcW w:w="2455" w:type="dxa"/>
          </w:tcPr>
          <w:p w14:paraId="502B0CF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9C821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5837681 - 31526663420</w:t>
            </w:r>
          </w:p>
        </w:tc>
        <w:tc>
          <w:tcPr>
            <w:tcW w:w="2456" w:type="dxa"/>
          </w:tcPr>
          <w:p w14:paraId="7536C46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F172BFF" w14:textId="77777777" w:rsidTr="00B433CA">
        <w:trPr>
          <w:trHeight w:val="360"/>
        </w:trPr>
        <w:tc>
          <w:tcPr>
            <w:tcW w:w="2455" w:type="dxa"/>
          </w:tcPr>
          <w:p w14:paraId="02842AE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CALING LTDA </w:t>
            </w:r>
          </w:p>
        </w:tc>
        <w:tc>
          <w:tcPr>
            <w:tcW w:w="2455" w:type="dxa"/>
          </w:tcPr>
          <w:p w14:paraId="236DBE3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BOYACA – TUNJA </w:t>
            </w:r>
          </w:p>
        </w:tc>
        <w:tc>
          <w:tcPr>
            <w:tcW w:w="2455" w:type="dxa"/>
          </w:tcPr>
          <w:p w14:paraId="44276B4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7433512 - 3107630820</w:t>
            </w:r>
          </w:p>
        </w:tc>
        <w:tc>
          <w:tcPr>
            <w:tcW w:w="2456" w:type="dxa"/>
          </w:tcPr>
          <w:p w14:paraId="374C243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8D89FBE" w14:textId="77777777" w:rsidTr="00B433CA">
        <w:trPr>
          <w:trHeight w:val="360"/>
        </w:trPr>
        <w:tc>
          <w:tcPr>
            <w:tcW w:w="2455" w:type="dxa"/>
          </w:tcPr>
          <w:p w14:paraId="36FFCECC"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ORDOÑES SA </w:t>
            </w:r>
          </w:p>
        </w:tc>
        <w:tc>
          <w:tcPr>
            <w:tcW w:w="2455" w:type="dxa"/>
          </w:tcPr>
          <w:p w14:paraId="0EAD370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6242BD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8158257 - 3186843576</w:t>
            </w:r>
          </w:p>
        </w:tc>
        <w:tc>
          <w:tcPr>
            <w:tcW w:w="2456" w:type="dxa"/>
          </w:tcPr>
          <w:p w14:paraId="54B257A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E2917A3" w14:textId="77777777" w:rsidTr="00B433CA">
        <w:trPr>
          <w:trHeight w:val="379"/>
        </w:trPr>
        <w:tc>
          <w:tcPr>
            <w:tcW w:w="2455" w:type="dxa"/>
          </w:tcPr>
          <w:p w14:paraId="0975173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LAM CONSTRUCCIONES SAS </w:t>
            </w:r>
          </w:p>
        </w:tc>
        <w:tc>
          <w:tcPr>
            <w:tcW w:w="2455" w:type="dxa"/>
          </w:tcPr>
          <w:p w14:paraId="6C084EA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5BD526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3212344477</w:t>
            </w:r>
          </w:p>
        </w:tc>
        <w:tc>
          <w:tcPr>
            <w:tcW w:w="2456" w:type="dxa"/>
          </w:tcPr>
          <w:p w14:paraId="1B0FF4A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D0D5A4C" w14:textId="77777777" w:rsidTr="00B433CA">
        <w:trPr>
          <w:trHeight w:val="341"/>
        </w:trPr>
        <w:tc>
          <w:tcPr>
            <w:tcW w:w="2455" w:type="dxa"/>
          </w:tcPr>
          <w:p w14:paraId="197C9C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ALOGAR CONSTRUCCIONES SAS </w:t>
            </w:r>
          </w:p>
        </w:tc>
        <w:tc>
          <w:tcPr>
            <w:tcW w:w="2455" w:type="dxa"/>
          </w:tcPr>
          <w:p w14:paraId="5C988D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3852B8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4957950 - 3153211511</w:t>
            </w:r>
          </w:p>
        </w:tc>
        <w:tc>
          <w:tcPr>
            <w:tcW w:w="2456" w:type="dxa"/>
          </w:tcPr>
          <w:p w14:paraId="06E367A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131DC3B" w14:textId="77777777" w:rsidTr="00B433CA">
        <w:trPr>
          <w:trHeight w:val="360"/>
        </w:trPr>
        <w:tc>
          <w:tcPr>
            <w:tcW w:w="2455" w:type="dxa"/>
          </w:tcPr>
          <w:p w14:paraId="644DF88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CONSTRUCTORA BRIMOS LTDA </w:t>
            </w:r>
          </w:p>
        </w:tc>
        <w:tc>
          <w:tcPr>
            <w:tcW w:w="2455" w:type="dxa"/>
          </w:tcPr>
          <w:p w14:paraId="1E43B0C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ARAUCA </w:t>
            </w:r>
          </w:p>
        </w:tc>
        <w:tc>
          <w:tcPr>
            <w:tcW w:w="2455" w:type="dxa"/>
          </w:tcPr>
          <w:p w14:paraId="25E281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8853550 - 3172325576</w:t>
            </w:r>
          </w:p>
        </w:tc>
        <w:tc>
          <w:tcPr>
            <w:tcW w:w="2456" w:type="dxa"/>
          </w:tcPr>
          <w:p w14:paraId="7D9FA96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B98905" w14:textId="77777777" w:rsidTr="00B433CA">
        <w:trPr>
          <w:trHeight w:val="360"/>
        </w:trPr>
        <w:tc>
          <w:tcPr>
            <w:tcW w:w="2455" w:type="dxa"/>
          </w:tcPr>
          <w:p w14:paraId="20DAB62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LYRA CONSTRUCCIONES SAS </w:t>
            </w:r>
          </w:p>
        </w:tc>
        <w:tc>
          <w:tcPr>
            <w:tcW w:w="2455" w:type="dxa"/>
          </w:tcPr>
          <w:p w14:paraId="018AAD3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024EA6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4455994 - 3153211511</w:t>
            </w:r>
          </w:p>
        </w:tc>
        <w:tc>
          <w:tcPr>
            <w:tcW w:w="2456" w:type="dxa"/>
          </w:tcPr>
          <w:p w14:paraId="63416B2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F8F2A11" w14:textId="77777777" w:rsidTr="00B433CA">
        <w:trPr>
          <w:trHeight w:val="379"/>
        </w:trPr>
        <w:tc>
          <w:tcPr>
            <w:tcW w:w="2455" w:type="dxa"/>
            <w:shd w:val="clear" w:color="auto" w:fill="auto"/>
            <w:vAlign w:val="center"/>
          </w:tcPr>
          <w:p w14:paraId="6BCA5F5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BCS INGENIERIA Y PROYECTOS S.A.S</w:t>
            </w:r>
          </w:p>
        </w:tc>
        <w:tc>
          <w:tcPr>
            <w:tcW w:w="2455" w:type="dxa"/>
          </w:tcPr>
          <w:p w14:paraId="4DB8038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6C9FD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3208485126</w:t>
            </w:r>
          </w:p>
        </w:tc>
        <w:tc>
          <w:tcPr>
            <w:tcW w:w="2456" w:type="dxa"/>
          </w:tcPr>
          <w:p w14:paraId="0D3E069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2429E8" w14:textId="77777777" w:rsidTr="00B433CA">
        <w:trPr>
          <w:trHeight w:val="360"/>
        </w:trPr>
        <w:tc>
          <w:tcPr>
            <w:tcW w:w="2455" w:type="dxa"/>
            <w:shd w:val="clear" w:color="auto" w:fill="auto"/>
          </w:tcPr>
          <w:p w14:paraId="524DA0E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BIO CONSTRUYE SAS</w:t>
            </w:r>
          </w:p>
        </w:tc>
        <w:tc>
          <w:tcPr>
            <w:tcW w:w="2455" w:type="dxa"/>
          </w:tcPr>
          <w:p w14:paraId="07225F6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BARRANQUILLA</w:t>
            </w:r>
          </w:p>
        </w:tc>
        <w:tc>
          <w:tcPr>
            <w:tcW w:w="2455" w:type="dxa"/>
          </w:tcPr>
          <w:p w14:paraId="4CB3206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3014414814</w:t>
            </w:r>
          </w:p>
        </w:tc>
        <w:tc>
          <w:tcPr>
            <w:tcW w:w="2456" w:type="dxa"/>
          </w:tcPr>
          <w:p w14:paraId="0EEEE06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F9978F" w14:textId="77777777" w:rsidTr="00B433CA">
        <w:trPr>
          <w:trHeight w:val="360"/>
        </w:trPr>
        <w:tc>
          <w:tcPr>
            <w:tcW w:w="2455" w:type="dxa"/>
            <w:shd w:val="clear" w:color="auto" w:fill="auto"/>
            <w:vAlign w:val="center"/>
          </w:tcPr>
          <w:p w14:paraId="6F689C9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RG INGENIERIA SAS</w:t>
            </w:r>
          </w:p>
        </w:tc>
        <w:tc>
          <w:tcPr>
            <w:tcW w:w="2455" w:type="dxa"/>
          </w:tcPr>
          <w:p w14:paraId="1B4C620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C59E5F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3118536169</w:t>
            </w:r>
          </w:p>
        </w:tc>
        <w:tc>
          <w:tcPr>
            <w:tcW w:w="2456" w:type="dxa"/>
          </w:tcPr>
          <w:p w14:paraId="7FD8D1E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C8EBE8C" w14:textId="77777777" w:rsidTr="00B433CA">
        <w:trPr>
          <w:trHeight w:val="360"/>
        </w:trPr>
        <w:tc>
          <w:tcPr>
            <w:tcW w:w="2455" w:type="dxa"/>
            <w:shd w:val="clear" w:color="auto" w:fill="auto"/>
          </w:tcPr>
          <w:p w14:paraId="7138208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JAIRO ORLANDO CASTILLO CARDOZO</w:t>
            </w:r>
          </w:p>
        </w:tc>
        <w:tc>
          <w:tcPr>
            <w:tcW w:w="2455" w:type="dxa"/>
          </w:tcPr>
          <w:p w14:paraId="114534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0C96C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6254823 - 3138020452</w:t>
            </w:r>
          </w:p>
        </w:tc>
        <w:tc>
          <w:tcPr>
            <w:tcW w:w="2456" w:type="dxa"/>
          </w:tcPr>
          <w:p w14:paraId="290053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7A10ACA" w14:textId="77777777" w:rsidTr="00B433CA">
        <w:trPr>
          <w:trHeight w:val="360"/>
        </w:trPr>
        <w:tc>
          <w:tcPr>
            <w:tcW w:w="2455" w:type="dxa"/>
            <w:shd w:val="clear" w:color="auto" w:fill="auto"/>
          </w:tcPr>
          <w:p w14:paraId="5B30AAD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CIVILCONS SAS </w:t>
            </w:r>
          </w:p>
        </w:tc>
        <w:tc>
          <w:tcPr>
            <w:tcW w:w="2455" w:type="dxa"/>
          </w:tcPr>
          <w:p w14:paraId="7516095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9711A4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3183118010 - 3182528664</w:t>
            </w:r>
          </w:p>
        </w:tc>
        <w:tc>
          <w:tcPr>
            <w:tcW w:w="2456" w:type="dxa"/>
          </w:tcPr>
          <w:p w14:paraId="330A27A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24A8299" w14:textId="77777777" w:rsidTr="00B433CA">
        <w:trPr>
          <w:trHeight w:val="379"/>
        </w:trPr>
        <w:tc>
          <w:tcPr>
            <w:tcW w:w="2455" w:type="dxa"/>
            <w:shd w:val="clear" w:color="auto" w:fill="auto"/>
          </w:tcPr>
          <w:p w14:paraId="6827B34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GRUPO M&amp;M CONSTRUCTORA SAS </w:t>
            </w:r>
          </w:p>
        </w:tc>
        <w:tc>
          <w:tcPr>
            <w:tcW w:w="2455" w:type="dxa"/>
          </w:tcPr>
          <w:p w14:paraId="5615D16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1067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3013703963</w:t>
            </w:r>
          </w:p>
        </w:tc>
        <w:tc>
          <w:tcPr>
            <w:tcW w:w="2456" w:type="dxa"/>
          </w:tcPr>
          <w:p w14:paraId="767143F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9AF1CA8" w14:textId="77777777" w:rsidTr="00B433CA">
        <w:trPr>
          <w:trHeight w:val="360"/>
        </w:trPr>
        <w:tc>
          <w:tcPr>
            <w:tcW w:w="2455" w:type="dxa"/>
            <w:shd w:val="clear" w:color="auto" w:fill="auto"/>
          </w:tcPr>
          <w:p w14:paraId="2F81164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G&amp;G CONSTRUCTORES SAS </w:t>
            </w:r>
          </w:p>
        </w:tc>
        <w:tc>
          <w:tcPr>
            <w:tcW w:w="2455" w:type="dxa"/>
          </w:tcPr>
          <w:p w14:paraId="063F7A0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C39442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6166815 - 3107792065</w:t>
            </w:r>
          </w:p>
        </w:tc>
        <w:tc>
          <w:tcPr>
            <w:tcW w:w="2456" w:type="dxa"/>
          </w:tcPr>
          <w:p w14:paraId="4BF824F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EA51860" w14:textId="77777777" w:rsidTr="00B433CA">
        <w:trPr>
          <w:trHeight w:val="360"/>
        </w:trPr>
        <w:tc>
          <w:tcPr>
            <w:tcW w:w="2455" w:type="dxa"/>
            <w:shd w:val="clear" w:color="auto" w:fill="auto"/>
          </w:tcPr>
          <w:p w14:paraId="1DEB155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CONSORCIO MULATOS 21</w:t>
            </w:r>
          </w:p>
        </w:tc>
        <w:tc>
          <w:tcPr>
            <w:tcW w:w="2455" w:type="dxa"/>
          </w:tcPr>
          <w:p w14:paraId="5E9ED9A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F10280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3108311916</w:t>
            </w:r>
          </w:p>
        </w:tc>
        <w:tc>
          <w:tcPr>
            <w:tcW w:w="2456" w:type="dxa"/>
          </w:tcPr>
          <w:p w14:paraId="79DD021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57B7C5" w14:textId="77777777" w:rsidTr="00B433CA">
        <w:trPr>
          <w:trHeight w:val="360"/>
        </w:trPr>
        <w:tc>
          <w:tcPr>
            <w:tcW w:w="2455" w:type="dxa"/>
            <w:shd w:val="clear" w:color="auto" w:fill="auto"/>
          </w:tcPr>
          <w:p w14:paraId="0EA4D86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GRUPO M&amp;M CONSTRUCTORA SAS</w:t>
            </w:r>
          </w:p>
        </w:tc>
        <w:tc>
          <w:tcPr>
            <w:tcW w:w="2455" w:type="dxa"/>
          </w:tcPr>
          <w:p w14:paraId="650E530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719470E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3138837453</w:t>
            </w:r>
          </w:p>
        </w:tc>
        <w:tc>
          <w:tcPr>
            <w:tcW w:w="2456" w:type="dxa"/>
          </w:tcPr>
          <w:p w14:paraId="66BB8E8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9A7E08" w14:textId="77777777" w:rsidTr="00B433CA">
        <w:trPr>
          <w:trHeight w:val="379"/>
        </w:trPr>
        <w:tc>
          <w:tcPr>
            <w:tcW w:w="2455" w:type="dxa"/>
            <w:shd w:val="clear" w:color="auto" w:fill="auto"/>
          </w:tcPr>
          <w:p w14:paraId="7431DB8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tc>
        <w:tc>
          <w:tcPr>
            <w:tcW w:w="2455" w:type="dxa"/>
          </w:tcPr>
          <w:p w14:paraId="37BFB78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50F004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3148716035</w:t>
            </w:r>
          </w:p>
        </w:tc>
        <w:tc>
          <w:tcPr>
            <w:tcW w:w="2456" w:type="dxa"/>
          </w:tcPr>
          <w:p w14:paraId="22FB528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18C6183" w14:textId="77777777" w:rsidTr="00B433CA">
        <w:trPr>
          <w:trHeight w:val="360"/>
        </w:trPr>
        <w:tc>
          <w:tcPr>
            <w:tcW w:w="2455" w:type="dxa"/>
            <w:shd w:val="clear" w:color="auto" w:fill="auto"/>
          </w:tcPr>
          <w:p w14:paraId="27E1C31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MANOLO ARTEAGA ORTEGA </w:t>
            </w:r>
          </w:p>
        </w:tc>
        <w:tc>
          <w:tcPr>
            <w:tcW w:w="2455" w:type="dxa"/>
          </w:tcPr>
          <w:p w14:paraId="1B05F61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EBE94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2407684 - 3108311916</w:t>
            </w:r>
          </w:p>
        </w:tc>
        <w:tc>
          <w:tcPr>
            <w:tcW w:w="2456" w:type="dxa"/>
          </w:tcPr>
          <w:p w14:paraId="005B16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3C2DB83" w14:textId="77777777" w:rsidTr="00B433CA">
        <w:trPr>
          <w:trHeight w:val="360"/>
        </w:trPr>
        <w:tc>
          <w:tcPr>
            <w:tcW w:w="2455" w:type="dxa"/>
            <w:shd w:val="clear" w:color="auto" w:fill="auto"/>
          </w:tcPr>
          <w:p w14:paraId="4185B46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INGENIERIA SAS </w:t>
            </w:r>
          </w:p>
        </w:tc>
        <w:tc>
          <w:tcPr>
            <w:tcW w:w="2455" w:type="dxa"/>
          </w:tcPr>
          <w:p w14:paraId="4165FB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05B225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434045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1570BE" w14:textId="77777777" w:rsidTr="00B433CA">
        <w:trPr>
          <w:trHeight w:val="360"/>
        </w:trPr>
        <w:tc>
          <w:tcPr>
            <w:tcW w:w="2455" w:type="dxa"/>
          </w:tcPr>
          <w:p w14:paraId="356BF32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lastRenderedPageBreak/>
              <w:t xml:space="preserve">ORCA CONSTRUCTORA DE COLOMBIA SAS </w:t>
            </w:r>
          </w:p>
        </w:tc>
        <w:tc>
          <w:tcPr>
            <w:tcW w:w="2455" w:type="dxa"/>
          </w:tcPr>
          <w:p w14:paraId="095AF7D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1E34F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3212420915</w:t>
            </w:r>
          </w:p>
        </w:tc>
        <w:tc>
          <w:tcPr>
            <w:tcW w:w="2456" w:type="dxa"/>
          </w:tcPr>
          <w:p w14:paraId="0863F0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AF8239" w14:textId="77777777" w:rsidTr="00B433CA">
        <w:trPr>
          <w:trHeight w:val="360"/>
        </w:trPr>
        <w:tc>
          <w:tcPr>
            <w:tcW w:w="2455" w:type="dxa"/>
          </w:tcPr>
          <w:p w14:paraId="3A9333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INGFENIERIA SAS </w:t>
            </w:r>
          </w:p>
        </w:tc>
        <w:tc>
          <w:tcPr>
            <w:tcW w:w="2455" w:type="dxa"/>
          </w:tcPr>
          <w:p w14:paraId="3C3C196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BOGOTÁ </w:t>
            </w:r>
          </w:p>
        </w:tc>
        <w:tc>
          <w:tcPr>
            <w:tcW w:w="2455" w:type="dxa"/>
          </w:tcPr>
          <w:p w14:paraId="68A6C25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607A08C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5499D8" w14:textId="77777777" w:rsidTr="00B433CA">
        <w:trPr>
          <w:trHeight w:val="379"/>
        </w:trPr>
        <w:tc>
          <w:tcPr>
            <w:tcW w:w="2455" w:type="dxa"/>
          </w:tcPr>
          <w:p w14:paraId="1C23AC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BRACO COMPANY SAS SOMAC </w:t>
            </w:r>
          </w:p>
        </w:tc>
        <w:tc>
          <w:tcPr>
            <w:tcW w:w="2455" w:type="dxa"/>
          </w:tcPr>
          <w:p w14:paraId="1FAE19B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PUTUMAYO </w:t>
            </w:r>
          </w:p>
        </w:tc>
        <w:tc>
          <w:tcPr>
            <w:tcW w:w="2455" w:type="dxa"/>
          </w:tcPr>
          <w:p w14:paraId="751CCFC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3134018603</w:t>
            </w:r>
          </w:p>
        </w:tc>
        <w:tc>
          <w:tcPr>
            <w:tcW w:w="2456" w:type="dxa"/>
          </w:tcPr>
          <w:p w14:paraId="6D5CDB4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22411AE" w14:textId="77777777" w:rsidTr="00B433CA">
        <w:trPr>
          <w:trHeight w:val="360"/>
        </w:trPr>
        <w:tc>
          <w:tcPr>
            <w:tcW w:w="2455" w:type="dxa"/>
            <w:shd w:val="clear" w:color="auto" w:fill="auto"/>
            <w:vAlign w:val="center"/>
          </w:tcPr>
          <w:p w14:paraId="2E9EBAB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OC INGENIEROS SAS</w:t>
            </w:r>
          </w:p>
        </w:tc>
        <w:tc>
          <w:tcPr>
            <w:tcW w:w="2455" w:type="dxa"/>
          </w:tcPr>
          <w:p w14:paraId="1A6E417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2D17E0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6350526 - 3153720247</w:t>
            </w:r>
          </w:p>
        </w:tc>
        <w:tc>
          <w:tcPr>
            <w:tcW w:w="2456" w:type="dxa"/>
          </w:tcPr>
          <w:p w14:paraId="09DC43D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3466659" w14:textId="77777777" w:rsidTr="00B433CA">
        <w:trPr>
          <w:trHeight w:val="549"/>
        </w:trPr>
        <w:tc>
          <w:tcPr>
            <w:tcW w:w="2455" w:type="dxa"/>
            <w:shd w:val="clear" w:color="auto" w:fill="auto"/>
            <w:vAlign w:val="center"/>
          </w:tcPr>
          <w:p w14:paraId="1CC73A5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ACROPOLIS CONSTRUCCIONES E INTERVENTORIAS SAS </w:t>
            </w:r>
          </w:p>
        </w:tc>
        <w:tc>
          <w:tcPr>
            <w:tcW w:w="2455" w:type="dxa"/>
          </w:tcPr>
          <w:p w14:paraId="22161EA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5A2E0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3124785260</w:t>
            </w:r>
          </w:p>
        </w:tc>
        <w:tc>
          <w:tcPr>
            <w:tcW w:w="2456" w:type="dxa"/>
          </w:tcPr>
          <w:p w14:paraId="149CED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2A05EC" w14:textId="77777777" w:rsidTr="00B433CA">
        <w:trPr>
          <w:trHeight w:val="360"/>
        </w:trPr>
        <w:tc>
          <w:tcPr>
            <w:tcW w:w="2455" w:type="dxa"/>
            <w:shd w:val="clear" w:color="auto" w:fill="auto"/>
            <w:vAlign w:val="center"/>
          </w:tcPr>
          <w:p w14:paraId="1ED143B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ROSALIA RODRIGUEZ MERLANO</w:t>
            </w:r>
          </w:p>
        </w:tc>
        <w:tc>
          <w:tcPr>
            <w:tcW w:w="2455" w:type="dxa"/>
          </w:tcPr>
          <w:p w14:paraId="5D1FA61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MONTERIA</w:t>
            </w:r>
          </w:p>
        </w:tc>
        <w:tc>
          <w:tcPr>
            <w:tcW w:w="2455" w:type="dxa"/>
          </w:tcPr>
          <w:p w14:paraId="2233755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3002044717</w:t>
            </w:r>
          </w:p>
        </w:tc>
        <w:tc>
          <w:tcPr>
            <w:tcW w:w="2456" w:type="dxa"/>
          </w:tcPr>
          <w:p w14:paraId="2B2901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DA0EB57" w14:textId="77777777" w:rsidTr="00B433CA">
        <w:trPr>
          <w:trHeight w:val="360"/>
        </w:trPr>
        <w:tc>
          <w:tcPr>
            <w:tcW w:w="2455" w:type="dxa"/>
            <w:shd w:val="clear" w:color="auto" w:fill="auto"/>
            <w:vAlign w:val="center"/>
          </w:tcPr>
          <w:p w14:paraId="6A322A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ARIETE INGENIERIA &amp; CONSTRUCCION S.A.S</w:t>
            </w:r>
          </w:p>
        </w:tc>
        <w:tc>
          <w:tcPr>
            <w:tcW w:w="2455" w:type="dxa"/>
          </w:tcPr>
          <w:p w14:paraId="21A165F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IBAGUE</w:t>
            </w:r>
          </w:p>
        </w:tc>
        <w:tc>
          <w:tcPr>
            <w:tcW w:w="2455" w:type="dxa"/>
          </w:tcPr>
          <w:p w14:paraId="47D1D75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3143924957</w:t>
            </w:r>
          </w:p>
        </w:tc>
        <w:tc>
          <w:tcPr>
            <w:tcW w:w="2456" w:type="dxa"/>
          </w:tcPr>
          <w:p w14:paraId="583E6B2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BE138EC" w14:textId="77777777" w:rsidTr="00B433CA">
        <w:trPr>
          <w:trHeight w:val="360"/>
        </w:trPr>
        <w:tc>
          <w:tcPr>
            <w:tcW w:w="2455" w:type="dxa"/>
            <w:shd w:val="clear" w:color="auto" w:fill="auto"/>
            <w:vAlign w:val="center"/>
          </w:tcPr>
          <w:p w14:paraId="5171495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PROFESIONALES ASOCIADOS LTDA</w:t>
            </w:r>
          </w:p>
        </w:tc>
        <w:tc>
          <w:tcPr>
            <w:tcW w:w="2455" w:type="dxa"/>
          </w:tcPr>
          <w:p w14:paraId="0217554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42ED03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318 2818164</w:t>
            </w:r>
          </w:p>
        </w:tc>
        <w:tc>
          <w:tcPr>
            <w:tcW w:w="2456" w:type="dxa"/>
          </w:tcPr>
          <w:p w14:paraId="22F5D46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bl>
    <w:p w14:paraId="3E5732E4" w14:textId="612ECE25" w:rsidR="00D34B6F" w:rsidRPr="00B16B3E" w:rsidRDefault="00D34B6F" w:rsidP="00634376">
      <w:pPr>
        <w:jc w:val="both"/>
        <w:rPr>
          <w:rFonts w:ascii="Arial Narrow" w:hAnsi="Arial Narrow" w:cs="Arial"/>
          <w:sz w:val="22"/>
          <w:szCs w:val="22"/>
        </w:rPr>
      </w:pPr>
    </w:p>
    <w:p w14:paraId="3644F16C" w14:textId="67B09C74"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BA7E8EE" wp14:editId="45B01504">
            <wp:extent cx="6333490" cy="4425950"/>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7D6EECB2" w14:textId="768A3D53"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05F83B4" wp14:editId="2CCF42D2">
            <wp:extent cx="6305797" cy="2491051"/>
            <wp:effectExtent l="0" t="0" r="0" b="508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JHEF.png"/>
                    <pic:cNvPicPr/>
                  </pic:nvPicPr>
                  <pic:blipFill>
                    <a:blip r:embed="rId26">
                      <a:extLst>
                        <a:ext uri="{28A0092B-C50C-407E-A947-70E740481C1C}">
                          <a14:useLocalDpi xmlns:a14="http://schemas.microsoft.com/office/drawing/2010/main" val="0"/>
                        </a:ext>
                      </a:extLst>
                    </a:blip>
                    <a:stretch>
                      <a:fillRect/>
                    </a:stretch>
                  </pic:blipFill>
                  <pic:spPr>
                    <a:xfrm>
                      <a:off x="0" y="0"/>
                      <a:ext cx="6325972" cy="2499021"/>
                    </a:xfrm>
                    <a:prstGeom prst="rect">
                      <a:avLst/>
                    </a:prstGeom>
                  </pic:spPr>
                </pic:pic>
              </a:graphicData>
            </a:graphic>
          </wp:inline>
        </w:drawing>
      </w:r>
    </w:p>
    <w:p w14:paraId="77E67E69" w14:textId="36D095B1" w:rsidR="00DE1502" w:rsidRPr="005177B2" w:rsidRDefault="00DE1502" w:rsidP="00DE1502">
      <w:pPr>
        <w:jc w:val="center"/>
        <w:rPr>
          <w:rFonts w:ascii="Arial Narrow" w:hAnsi="Arial Narrow" w:cs="Arial"/>
          <w:b/>
          <w:sz w:val="22"/>
          <w:szCs w:val="22"/>
        </w:rPr>
      </w:pPr>
      <w:r w:rsidRPr="005177B2">
        <w:rPr>
          <w:rFonts w:ascii="Arial Narrow" w:hAnsi="Arial Narrow" w:cs="Arial"/>
          <w:b/>
          <w:sz w:val="22"/>
          <w:szCs w:val="22"/>
        </w:rPr>
        <w:t>ESTUDIO DE OFERTA IV TRIMESTRES -2023 - COLOMBIACOMPRA.GOV.CO</w:t>
      </w:r>
    </w:p>
    <w:p w14:paraId="48A79118" w14:textId="77777777" w:rsidR="00DE1502" w:rsidRDefault="00DE1502" w:rsidP="00E052A3">
      <w:pPr>
        <w:jc w:val="both"/>
        <w:rPr>
          <w:rFonts w:ascii="Arial Narrow" w:hAnsi="Arial Narrow" w:cs="Arial"/>
          <w:sz w:val="22"/>
          <w:szCs w:val="22"/>
        </w:rPr>
      </w:pPr>
    </w:p>
    <w:p w14:paraId="3441FD7F" w14:textId="77777777" w:rsidR="00DE1502" w:rsidRDefault="00DE1502" w:rsidP="00E052A3">
      <w:pPr>
        <w:jc w:val="both"/>
        <w:rPr>
          <w:rFonts w:ascii="Arial Narrow" w:hAnsi="Arial Narrow" w:cs="Arial"/>
          <w:sz w:val="22"/>
          <w:szCs w:val="22"/>
        </w:rPr>
      </w:pPr>
    </w:p>
    <w:p w14:paraId="0E607A25" w14:textId="06B3A15C"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Una vez adelantadas las consultas y el estudio de la información obtenida, se encuentra una amplia concurrencia de empresas del sector de la construcción que pueden tener injerencia en la prestación de los servicios y el desarrollo de las actividades que la entidad pretende contratar a través del presente proceso de selección.</w:t>
      </w:r>
    </w:p>
    <w:p w14:paraId="27965AEF" w14:textId="77777777" w:rsidR="00CD64C6" w:rsidRPr="00B16B3E" w:rsidRDefault="00CD64C6" w:rsidP="00E052A3">
      <w:pPr>
        <w:jc w:val="both"/>
        <w:rPr>
          <w:rFonts w:ascii="Arial Narrow" w:hAnsi="Arial Narrow" w:cs="Arial"/>
          <w:sz w:val="22"/>
          <w:szCs w:val="22"/>
        </w:rPr>
      </w:pPr>
    </w:p>
    <w:p w14:paraId="263A9198" w14:textId="5BE627EB"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Aeronáutica Civil establece las condiciones mínimas que deben cumplir los contratistas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6C4D4871" w14:textId="77777777" w:rsidR="00CD64C6" w:rsidRPr="00B16B3E" w:rsidRDefault="00CD64C6" w:rsidP="00E052A3">
      <w:pPr>
        <w:jc w:val="both"/>
        <w:rPr>
          <w:rFonts w:ascii="Arial Narrow" w:hAnsi="Arial Narrow" w:cs="Arial"/>
          <w:sz w:val="22"/>
          <w:szCs w:val="22"/>
        </w:rPr>
      </w:pPr>
    </w:p>
    <w:p w14:paraId="2FF037E1" w14:textId="6BE10BC9"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Por lo anterior, la caracterización del sector se realizó con la información reportada por las empresas a la Superintendencia de Sociedades y para lo cual, en atención a la Clasificación Industrial Internacional Uniforme CIIU se identificaron las actividades:</w:t>
      </w:r>
    </w:p>
    <w:p w14:paraId="338E1E39" w14:textId="77777777" w:rsidR="00CD64C6" w:rsidRPr="00B16B3E" w:rsidRDefault="00CD64C6" w:rsidP="00E052A3">
      <w:pPr>
        <w:jc w:val="both"/>
        <w:rPr>
          <w:rFonts w:ascii="Arial Narrow" w:hAnsi="Arial Narrow" w:cs="Arial"/>
          <w:sz w:val="22"/>
          <w:szCs w:val="22"/>
        </w:rPr>
      </w:pPr>
    </w:p>
    <w:p w14:paraId="2D9C8D67"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F4112 - Construcción de edificios no residencial</w:t>
      </w:r>
    </w:p>
    <w:p w14:paraId="69E97A0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F4210 - Construcción de carreteras y vías de ferrocarril</w:t>
      </w:r>
    </w:p>
    <w:p w14:paraId="3CFABDE0"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F4220 - Construcción de proyectos de servicio público</w:t>
      </w:r>
    </w:p>
    <w:p w14:paraId="1B95DF47" w14:textId="5F1BE095" w:rsidR="00634376"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F4290 - Construcción de otras obras de ingeniería civil</w:t>
      </w:r>
    </w:p>
    <w:p w14:paraId="4B83AA24" w14:textId="15230424" w:rsidR="00E052A3" w:rsidRPr="00B16B3E" w:rsidRDefault="00E052A3" w:rsidP="00E052A3">
      <w:pPr>
        <w:jc w:val="both"/>
        <w:rPr>
          <w:rFonts w:ascii="Arial Narrow" w:hAnsi="Arial Narrow" w:cs="Arial"/>
          <w:sz w:val="22"/>
          <w:szCs w:val="22"/>
        </w:rPr>
      </w:pPr>
    </w:p>
    <w:p w14:paraId="6211DAE1" w14:textId="61BB9B68"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para una muestra de 173 empresas se evidenció lo siguiente:</w:t>
      </w:r>
    </w:p>
    <w:p w14:paraId="7545C9DB" w14:textId="77777777" w:rsidR="00E052A3" w:rsidRPr="00B16B3E" w:rsidRDefault="00E052A3" w:rsidP="00E052A3">
      <w:pPr>
        <w:jc w:val="both"/>
        <w:rPr>
          <w:rFonts w:ascii="Arial Narrow" w:hAnsi="Arial Narrow" w:cs="Arial"/>
          <w:sz w:val="22"/>
          <w:szCs w:val="22"/>
        </w:rPr>
      </w:pPr>
    </w:p>
    <w:p w14:paraId="401DB7DB" w14:textId="77777777" w:rsidR="00C34B52" w:rsidRDefault="00E052A3" w:rsidP="00C34B52">
      <w:pPr>
        <w:jc w:val="both"/>
        <w:rPr>
          <w:rFonts w:ascii="Arial Narrow" w:hAnsi="Arial Narrow" w:cs="Arial"/>
          <w:sz w:val="22"/>
          <w:szCs w:val="22"/>
        </w:rPr>
      </w:pPr>
      <w:r w:rsidRPr="00B16B3E">
        <w:rPr>
          <w:rFonts w:ascii="Arial Narrow" w:hAnsi="Arial Narrow" w:cs="Arial"/>
          <w:sz w:val="22"/>
          <w:szCs w:val="22"/>
        </w:rPr>
        <w:t xml:space="preserve">• </w:t>
      </w:r>
      <w:r w:rsidR="00C34B52" w:rsidRPr="00C34B52">
        <w:rPr>
          <w:rFonts w:ascii="Arial Narrow" w:hAnsi="Arial Narrow" w:cs="Arial"/>
          <w:sz w:val="22"/>
          <w:szCs w:val="22"/>
        </w:rPr>
        <w:t xml:space="preserve">El índice de liquidez del sector, como se muestra en la gráfica, tiene una concentración importante en los rangos de 1 a 5, es decir, que por cada peso que las empresas deben en el corto plazo, cuentan con uno (1) a cinco (5) pesos para respaldar la obligación, lo que se traduce en la liquidez que tienen para cubrir las deudas de corto plazo. </w:t>
      </w:r>
    </w:p>
    <w:p w14:paraId="14A4DE0A" w14:textId="77777777" w:rsidR="00C34B52" w:rsidRDefault="00C34B52" w:rsidP="00C34B52">
      <w:pPr>
        <w:jc w:val="both"/>
        <w:rPr>
          <w:rFonts w:ascii="Arial Narrow" w:hAnsi="Arial Narrow" w:cs="Arial"/>
          <w:sz w:val="22"/>
          <w:szCs w:val="22"/>
        </w:rPr>
      </w:pPr>
    </w:p>
    <w:p w14:paraId="48D6B82D" w14:textId="0D504400" w:rsidR="00634376" w:rsidRPr="00B16B3E" w:rsidRDefault="00C34B52" w:rsidP="00C34B52">
      <w:pPr>
        <w:jc w:val="both"/>
        <w:rPr>
          <w:rFonts w:ascii="Arial Narrow" w:hAnsi="Arial Narrow" w:cs="Arial"/>
          <w:sz w:val="22"/>
          <w:szCs w:val="22"/>
        </w:rPr>
      </w:pPr>
      <w:r w:rsidRPr="00C34B52">
        <w:rPr>
          <w:rFonts w:ascii="Arial Narrow" w:hAnsi="Arial Narrow" w:cs="Arial"/>
          <w:sz w:val="22"/>
          <w:szCs w:val="22"/>
        </w:rPr>
        <w:lastRenderedPageBreak/>
        <w:t>Al respecto, a mayor índice de liquidez, menor es 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de corto plazo</w:t>
      </w:r>
    </w:p>
    <w:p w14:paraId="5835A650" w14:textId="2B3EE5BE" w:rsidR="00E052A3" w:rsidRDefault="00E052A3" w:rsidP="00634376">
      <w:pPr>
        <w:jc w:val="both"/>
        <w:rPr>
          <w:noProof/>
          <w:lang w:val="es-CO" w:eastAsia="es-CO"/>
        </w:rPr>
      </w:pPr>
    </w:p>
    <w:p w14:paraId="27006405" w14:textId="04EE67B5" w:rsidR="00C34B52" w:rsidRPr="00B16B3E" w:rsidRDefault="00C34B52"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90D4845" wp14:editId="5EDCA6D9">
            <wp:extent cx="6186805" cy="2778826"/>
            <wp:effectExtent l="0" t="0" r="444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QUIDEZ .png"/>
                    <pic:cNvPicPr/>
                  </pic:nvPicPr>
                  <pic:blipFill>
                    <a:blip r:embed="rId27">
                      <a:extLst>
                        <a:ext uri="{28A0092B-C50C-407E-A947-70E740481C1C}">
                          <a14:useLocalDpi xmlns:a14="http://schemas.microsoft.com/office/drawing/2010/main" val="0"/>
                        </a:ext>
                      </a:extLst>
                    </a:blip>
                    <a:stretch>
                      <a:fillRect/>
                    </a:stretch>
                  </pic:blipFill>
                  <pic:spPr>
                    <a:xfrm>
                      <a:off x="0" y="0"/>
                      <a:ext cx="6203417" cy="2786287"/>
                    </a:xfrm>
                    <a:prstGeom prst="rect">
                      <a:avLst/>
                    </a:prstGeom>
                  </pic:spPr>
                </pic:pic>
              </a:graphicData>
            </a:graphic>
          </wp:inline>
        </w:drawing>
      </w:r>
    </w:p>
    <w:p w14:paraId="01E14DC0" w14:textId="77777777" w:rsidR="00AC5A6C" w:rsidRPr="00B16B3E" w:rsidRDefault="00AC5A6C" w:rsidP="00E052A3">
      <w:pPr>
        <w:jc w:val="both"/>
        <w:rPr>
          <w:rFonts w:ascii="Arial Narrow" w:hAnsi="Arial Narrow" w:cs="Arial"/>
          <w:sz w:val="22"/>
          <w:szCs w:val="22"/>
        </w:rPr>
      </w:pPr>
    </w:p>
    <w:p w14:paraId="6FFF8C80" w14:textId="77777777" w:rsidR="00C34B52" w:rsidRDefault="00C34B52" w:rsidP="00E052A3">
      <w:pPr>
        <w:jc w:val="both"/>
        <w:rPr>
          <w:rFonts w:ascii="Arial Narrow" w:hAnsi="Arial Narrow" w:cs="Arial"/>
          <w:sz w:val="22"/>
          <w:szCs w:val="22"/>
        </w:rPr>
      </w:pPr>
      <w:r w:rsidRPr="00C34B52">
        <w:rPr>
          <w:rFonts w:ascii="Arial Narrow" w:hAnsi="Arial Narrow" w:cs="Arial"/>
          <w:sz w:val="22"/>
          <w:szCs w:val="22"/>
        </w:rPr>
        <w:t>El capital de trabajo del sector, como se muestra en la gráfica, es positivo en su mayoría, es decir, que los activos corrientes son suficientes para cubrir los pasivos corrientes.</w:t>
      </w:r>
    </w:p>
    <w:p w14:paraId="01881BA3" w14:textId="77777777" w:rsidR="00C34B52" w:rsidRDefault="00C34B52" w:rsidP="00E052A3">
      <w:pPr>
        <w:jc w:val="both"/>
        <w:rPr>
          <w:rFonts w:ascii="Arial Narrow" w:hAnsi="Arial Narrow" w:cs="Arial"/>
          <w:sz w:val="22"/>
          <w:szCs w:val="22"/>
        </w:rPr>
      </w:pPr>
    </w:p>
    <w:p w14:paraId="1D577F9F" w14:textId="10DAC6E6" w:rsidR="00E052A3" w:rsidRDefault="00C34B52" w:rsidP="00E052A3">
      <w:pPr>
        <w:jc w:val="both"/>
        <w:rPr>
          <w:noProof/>
          <w:lang w:val="es-CO" w:eastAsia="es-CO"/>
        </w:rPr>
      </w:pPr>
      <w:r w:rsidRPr="00C34B52">
        <w:rPr>
          <w:rFonts w:ascii="Arial Narrow" w:hAnsi="Arial Narrow" w:cs="Arial"/>
          <w:sz w:val="22"/>
          <w:szCs w:val="22"/>
        </w:rPr>
        <w:t xml:space="preserve"> Al respecto, un capital de trabajo positivo contribuye con el desarrollo eficiente de la</w:t>
      </w:r>
      <w:r>
        <w:rPr>
          <w:rFonts w:ascii="Arial Narrow" w:hAnsi="Arial Narrow" w:cs="Arial"/>
          <w:sz w:val="22"/>
          <w:szCs w:val="22"/>
        </w:rPr>
        <w:t xml:space="preserve"> actividad </w:t>
      </w:r>
      <w:r w:rsidRPr="00C34B52">
        <w:rPr>
          <w:rFonts w:ascii="Arial Narrow" w:hAnsi="Arial Narrow" w:cs="Arial"/>
          <w:sz w:val="22"/>
          <w:szCs w:val="22"/>
        </w:rPr>
        <w:t>económica del proponente.</w:t>
      </w:r>
    </w:p>
    <w:p w14:paraId="340D19C8" w14:textId="0A39A04B" w:rsidR="00C34B52" w:rsidRDefault="00C34B52" w:rsidP="00E052A3">
      <w:pPr>
        <w:jc w:val="both"/>
        <w:rPr>
          <w:noProof/>
          <w:lang w:val="es-CO" w:eastAsia="es-CO"/>
        </w:rPr>
      </w:pPr>
    </w:p>
    <w:p w14:paraId="5FC70688" w14:textId="57A4A5B0" w:rsidR="00C34B52"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2753DCE" wp14:editId="13D6029B">
            <wp:extent cx="6293485" cy="2125683"/>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bajo }.png"/>
                    <pic:cNvPicPr/>
                  </pic:nvPicPr>
                  <pic:blipFill>
                    <a:blip r:embed="rId28">
                      <a:extLst>
                        <a:ext uri="{28A0092B-C50C-407E-A947-70E740481C1C}">
                          <a14:useLocalDpi xmlns:a14="http://schemas.microsoft.com/office/drawing/2010/main" val="0"/>
                        </a:ext>
                      </a:extLst>
                    </a:blip>
                    <a:stretch>
                      <a:fillRect/>
                    </a:stretch>
                  </pic:blipFill>
                  <pic:spPr>
                    <a:xfrm>
                      <a:off x="0" y="0"/>
                      <a:ext cx="6318729" cy="2134209"/>
                    </a:xfrm>
                    <a:prstGeom prst="rect">
                      <a:avLst/>
                    </a:prstGeom>
                  </pic:spPr>
                </pic:pic>
              </a:graphicData>
            </a:graphic>
          </wp:inline>
        </w:drawing>
      </w:r>
    </w:p>
    <w:p w14:paraId="0425C08E" w14:textId="3758BBE3" w:rsidR="00E052A3" w:rsidRPr="00B16B3E" w:rsidRDefault="00E052A3" w:rsidP="00634376">
      <w:pPr>
        <w:jc w:val="both"/>
        <w:rPr>
          <w:rFonts w:ascii="Arial Narrow" w:hAnsi="Arial Narrow" w:cs="Arial"/>
          <w:sz w:val="22"/>
          <w:szCs w:val="22"/>
        </w:rPr>
      </w:pPr>
    </w:p>
    <w:p w14:paraId="622CC50F" w14:textId="36142B8B" w:rsidR="00E052A3" w:rsidRPr="00B16B3E" w:rsidRDefault="00E052A3" w:rsidP="00634376">
      <w:pPr>
        <w:jc w:val="both"/>
        <w:rPr>
          <w:rFonts w:ascii="Arial Narrow" w:hAnsi="Arial Narrow" w:cs="Arial"/>
          <w:sz w:val="22"/>
          <w:szCs w:val="22"/>
        </w:rPr>
      </w:pPr>
    </w:p>
    <w:p w14:paraId="4B18B3A7" w14:textId="79E77732" w:rsidR="00AC5A6C" w:rsidRPr="00B16B3E" w:rsidRDefault="00C34B52" w:rsidP="00E052A3">
      <w:pPr>
        <w:jc w:val="both"/>
        <w:rPr>
          <w:rFonts w:ascii="Arial Narrow" w:hAnsi="Arial Narrow" w:cs="Arial"/>
          <w:sz w:val="22"/>
          <w:szCs w:val="22"/>
        </w:rPr>
      </w:pPr>
      <w:r w:rsidRPr="00C34B52">
        <w:rPr>
          <w:rFonts w:ascii="Arial Narrow" w:hAnsi="Arial Narrow" w:cs="Arial"/>
          <w:sz w:val="22"/>
          <w:szCs w:val="22"/>
        </w:rPr>
        <w:t>El índice de endeudamiento del sector, como se muestra en la gráfica, se encuentra</w:t>
      </w:r>
      <w:r>
        <w:rPr>
          <w:rFonts w:ascii="Arial Narrow" w:hAnsi="Arial Narrow" w:cs="Arial"/>
          <w:sz w:val="22"/>
          <w:szCs w:val="22"/>
        </w:rPr>
        <w:t xml:space="preserve"> </w:t>
      </w:r>
      <w:r w:rsidRPr="00C34B52">
        <w:rPr>
          <w:rFonts w:ascii="Arial Narrow" w:hAnsi="Arial Narrow" w:cs="Arial"/>
          <w:sz w:val="22"/>
          <w:szCs w:val="22"/>
        </w:rPr>
        <w:t xml:space="preserve">concentrado en el rango de 0% a 15%, es decir, que aproximadamente estos porcentajes del activo total de las empresas que aquí se ubican, se encuentran </w:t>
      </w:r>
      <w:r w:rsidRPr="00C34B52">
        <w:rPr>
          <w:rFonts w:ascii="Arial Narrow" w:hAnsi="Arial Narrow" w:cs="Arial"/>
          <w:sz w:val="22"/>
          <w:szCs w:val="22"/>
        </w:rPr>
        <w:lastRenderedPageBreak/>
        <w:t>financiadas por el pasivo total, por lo tanto, el porcentaje restante del activo total está</w:t>
      </w:r>
      <w:r>
        <w:rPr>
          <w:rFonts w:ascii="Arial Narrow" w:hAnsi="Arial Narrow" w:cs="Arial"/>
          <w:sz w:val="22"/>
          <w:szCs w:val="22"/>
        </w:rPr>
        <w:t xml:space="preserve"> </w:t>
      </w:r>
      <w:r w:rsidRPr="00C34B52">
        <w:rPr>
          <w:rFonts w:ascii="Arial Narrow" w:hAnsi="Arial Narrow" w:cs="Arial"/>
          <w:sz w:val="22"/>
          <w:szCs w:val="22"/>
        </w:rPr>
        <w:t>financiado por el patrimonio de la empresa</w:t>
      </w:r>
    </w:p>
    <w:p w14:paraId="3ED74FCF" w14:textId="092AD421"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a mayor índice de endeudamiento, mayor es la probabilidad del proponente de no poder cumplir con sus pasivos.</w:t>
      </w:r>
    </w:p>
    <w:p w14:paraId="3386ED22" w14:textId="5A44068B" w:rsidR="00E052A3" w:rsidRPr="00B16B3E" w:rsidRDefault="00E052A3" w:rsidP="00E052A3">
      <w:pPr>
        <w:jc w:val="both"/>
        <w:rPr>
          <w:rFonts w:ascii="Arial Narrow" w:hAnsi="Arial Narrow" w:cs="Arial"/>
          <w:sz w:val="22"/>
          <w:szCs w:val="22"/>
        </w:rPr>
      </w:pPr>
    </w:p>
    <w:p w14:paraId="7EBBF07D" w14:textId="298AAEBF" w:rsidR="00E052A3"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85E9EBE" wp14:editId="6BB3E37E">
            <wp:extent cx="6192520" cy="2933206"/>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deudamiento .png"/>
                    <pic:cNvPicPr/>
                  </pic:nvPicPr>
                  <pic:blipFill>
                    <a:blip r:embed="rId29">
                      <a:extLst>
                        <a:ext uri="{28A0092B-C50C-407E-A947-70E740481C1C}">
                          <a14:useLocalDpi xmlns:a14="http://schemas.microsoft.com/office/drawing/2010/main" val="0"/>
                        </a:ext>
                      </a:extLst>
                    </a:blip>
                    <a:stretch>
                      <a:fillRect/>
                    </a:stretch>
                  </pic:blipFill>
                  <pic:spPr>
                    <a:xfrm>
                      <a:off x="0" y="0"/>
                      <a:ext cx="6206729" cy="2939936"/>
                    </a:xfrm>
                    <a:prstGeom prst="rect">
                      <a:avLst/>
                    </a:prstGeom>
                  </pic:spPr>
                </pic:pic>
              </a:graphicData>
            </a:graphic>
          </wp:inline>
        </w:drawing>
      </w:r>
    </w:p>
    <w:p w14:paraId="7580716B" w14:textId="48D659FC" w:rsidR="00E052A3" w:rsidRDefault="00E052A3" w:rsidP="00E052A3">
      <w:pPr>
        <w:jc w:val="both"/>
        <w:rPr>
          <w:rFonts w:ascii="Arial Narrow" w:hAnsi="Arial Narrow" w:cs="Arial"/>
          <w:sz w:val="22"/>
          <w:szCs w:val="22"/>
        </w:rPr>
      </w:pPr>
    </w:p>
    <w:p w14:paraId="423F30CE" w14:textId="77777777" w:rsidR="00C34B52" w:rsidRDefault="00C34B52" w:rsidP="00E052A3">
      <w:pPr>
        <w:jc w:val="both"/>
        <w:rPr>
          <w:rFonts w:ascii="Arial Narrow" w:hAnsi="Arial Narrow" w:cs="Arial"/>
          <w:sz w:val="22"/>
          <w:szCs w:val="22"/>
        </w:rPr>
      </w:pPr>
    </w:p>
    <w:p w14:paraId="44A6601D" w14:textId="77777777" w:rsidR="00C34B52" w:rsidRDefault="00C34B52" w:rsidP="00E052A3">
      <w:pPr>
        <w:jc w:val="both"/>
        <w:rPr>
          <w:rFonts w:ascii="Arial Narrow" w:hAnsi="Arial Narrow" w:cs="Arial"/>
          <w:sz w:val="22"/>
          <w:szCs w:val="22"/>
        </w:rPr>
      </w:pPr>
    </w:p>
    <w:p w14:paraId="5A683460" w14:textId="59AA6BEA" w:rsidR="00C34B52" w:rsidRDefault="00C34B52" w:rsidP="00E052A3">
      <w:pPr>
        <w:jc w:val="both"/>
        <w:rPr>
          <w:rFonts w:ascii="Arial Narrow" w:hAnsi="Arial Narrow" w:cs="Arial"/>
          <w:sz w:val="22"/>
          <w:szCs w:val="22"/>
        </w:rPr>
      </w:pPr>
      <w:r w:rsidRPr="00C34B52">
        <w:rPr>
          <w:rFonts w:ascii="Arial Narrow" w:hAnsi="Arial Narrow" w:cs="Arial"/>
          <w:sz w:val="22"/>
          <w:szCs w:val="22"/>
        </w:rPr>
        <w:t>La razón de cobertura de intereses del sector, como se muestra en la gráfica, en su</w:t>
      </w:r>
      <w:r>
        <w:rPr>
          <w:rFonts w:ascii="Arial Narrow" w:hAnsi="Arial Narrow" w:cs="Arial"/>
          <w:sz w:val="22"/>
          <w:szCs w:val="22"/>
        </w:rPr>
        <w:t xml:space="preserve"> </w:t>
      </w:r>
      <w:r w:rsidRPr="00C34B52">
        <w:rPr>
          <w:rFonts w:ascii="Arial Narrow" w:hAnsi="Arial Narrow" w:cs="Arial"/>
          <w:sz w:val="22"/>
          <w:szCs w:val="22"/>
        </w:rPr>
        <w:t xml:space="preserve">mayoría es mayor a cero, lo cual refleja la capacidad de las empresas de cumplir con sus obligaciones financieras. </w:t>
      </w:r>
    </w:p>
    <w:p w14:paraId="2A7B3EC7" w14:textId="77777777" w:rsidR="00C34B52" w:rsidRDefault="00C34B52" w:rsidP="00E052A3">
      <w:pPr>
        <w:jc w:val="both"/>
        <w:rPr>
          <w:rFonts w:ascii="Arial Narrow" w:hAnsi="Arial Narrow" w:cs="Arial"/>
          <w:sz w:val="22"/>
          <w:szCs w:val="22"/>
        </w:rPr>
      </w:pPr>
    </w:p>
    <w:p w14:paraId="57CA0EC5" w14:textId="373DF516" w:rsidR="00C34B52" w:rsidRDefault="00C34B52" w:rsidP="00E052A3">
      <w:pPr>
        <w:jc w:val="both"/>
        <w:rPr>
          <w:rFonts w:ascii="Arial Narrow" w:hAnsi="Arial Narrow" w:cs="Arial"/>
          <w:sz w:val="22"/>
          <w:szCs w:val="22"/>
        </w:rPr>
      </w:pPr>
      <w:r w:rsidRPr="00C34B52">
        <w:rPr>
          <w:rFonts w:ascii="Arial Narrow" w:hAnsi="Arial Narrow" w:cs="Arial"/>
          <w:sz w:val="22"/>
          <w:szCs w:val="22"/>
        </w:rPr>
        <w:t>Al respecto, a mayor cobertura de intereses, menor</w:t>
      </w:r>
      <w:r>
        <w:rPr>
          <w:rFonts w:ascii="Arial Narrow" w:hAnsi="Arial Narrow" w:cs="Arial"/>
          <w:sz w:val="22"/>
          <w:szCs w:val="22"/>
        </w:rPr>
        <w:t xml:space="preserve"> es </w:t>
      </w:r>
      <w:r w:rsidRPr="00C34B52">
        <w:rPr>
          <w:rFonts w:ascii="Arial Narrow" w:hAnsi="Arial Narrow" w:cs="Arial"/>
          <w:sz w:val="22"/>
          <w:szCs w:val="22"/>
        </w:rPr>
        <w:t>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financieras.</w:t>
      </w:r>
    </w:p>
    <w:p w14:paraId="0221A85F" w14:textId="77777777" w:rsidR="00C34B52" w:rsidRDefault="00C34B52" w:rsidP="00E052A3">
      <w:pPr>
        <w:jc w:val="both"/>
        <w:rPr>
          <w:rFonts w:ascii="Arial Narrow" w:hAnsi="Arial Narrow" w:cs="Arial"/>
          <w:sz w:val="22"/>
          <w:szCs w:val="22"/>
        </w:rPr>
      </w:pPr>
    </w:p>
    <w:p w14:paraId="78EF9A0C" w14:textId="3928F50B" w:rsidR="00AC5A6C" w:rsidRPr="00B16B3E" w:rsidRDefault="00AC5A6C" w:rsidP="00DE1502">
      <w:pPr>
        <w:pStyle w:val="Prrafodelista"/>
        <w:ind w:left="0"/>
        <w:jc w:val="both"/>
        <w:rPr>
          <w:rFonts w:ascii="Arial Narrow" w:hAnsi="Arial Narrow" w:cs="Arial"/>
          <w:sz w:val="22"/>
          <w:szCs w:val="22"/>
        </w:rPr>
      </w:pPr>
      <w:r w:rsidRPr="00B16B3E">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 rentabilidad de las empresas, es decir, la capacidad de generación de utilidad operacional por cada peso invertido en el activo.</w:t>
      </w:r>
    </w:p>
    <w:p w14:paraId="3D439180" w14:textId="77777777" w:rsidR="00AC5A6C" w:rsidRPr="00B16B3E" w:rsidRDefault="00AC5A6C" w:rsidP="00AC5A6C">
      <w:pPr>
        <w:jc w:val="both"/>
        <w:rPr>
          <w:rFonts w:ascii="Arial Narrow" w:hAnsi="Arial Narrow" w:cs="Arial"/>
          <w:sz w:val="22"/>
          <w:szCs w:val="22"/>
        </w:rPr>
      </w:pPr>
    </w:p>
    <w:p w14:paraId="55DC8A1F" w14:textId="48EA54F7" w:rsidR="00C34B52" w:rsidRDefault="00AC5A6C" w:rsidP="00AC5A6C">
      <w:pPr>
        <w:jc w:val="both"/>
        <w:rPr>
          <w:rFonts w:ascii="Arial Narrow" w:hAnsi="Arial Narrow" w:cs="Arial"/>
          <w:sz w:val="22"/>
          <w:szCs w:val="22"/>
        </w:rPr>
      </w:pPr>
      <w:r w:rsidRPr="00B16B3E">
        <w:rPr>
          <w:rFonts w:ascii="Arial Narrow" w:hAnsi="Arial Narrow" w:cs="Arial"/>
          <w:sz w:val="22"/>
          <w:szCs w:val="22"/>
        </w:rPr>
        <w:t>Al respecto, a mayor rentabilidad sobre activos, mayor es la rentabilidad del negocio y mejor la capacidad organizacional del proponente.</w:t>
      </w:r>
    </w:p>
    <w:p w14:paraId="37308B62" w14:textId="31C5B9C1" w:rsidR="00C34B52" w:rsidRDefault="00C34B52" w:rsidP="00AC5A6C">
      <w:pPr>
        <w:jc w:val="both"/>
        <w:rPr>
          <w:rFonts w:ascii="Arial Narrow" w:hAnsi="Arial Narrow" w:cs="Arial"/>
          <w:sz w:val="22"/>
          <w:szCs w:val="22"/>
        </w:rPr>
      </w:pPr>
    </w:p>
    <w:p w14:paraId="0973FE2E" w14:textId="04AD374C" w:rsidR="00C34B52" w:rsidRDefault="00C34B52" w:rsidP="00AC5A6C">
      <w:pPr>
        <w:jc w:val="both"/>
        <w:rPr>
          <w:rFonts w:ascii="Arial Narrow" w:hAnsi="Arial Narrow" w:cs="Arial"/>
          <w:sz w:val="22"/>
          <w:szCs w:val="22"/>
        </w:rPr>
      </w:pPr>
      <w:r>
        <w:rPr>
          <w:rFonts w:ascii="Arial Narrow" w:hAnsi="Arial Narrow" w:cs="Arial"/>
          <w:noProof/>
          <w:sz w:val="22"/>
          <w:szCs w:val="22"/>
          <w:lang w:val="es-CO" w:eastAsia="es-CO"/>
        </w:rPr>
        <w:lastRenderedPageBreak/>
        <w:drawing>
          <wp:anchor distT="0" distB="0" distL="114300" distR="114300" simplePos="0" relativeHeight="251658240" behindDoc="0" locked="0" layoutInCell="1" allowOverlap="1" wp14:anchorId="4569AE4C" wp14:editId="2915C189">
            <wp:simplePos x="724395" y="2481943"/>
            <wp:positionH relativeFrom="column">
              <wp:align>left</wp:align>
            </wp:positionH>
            <wp:positionV relativeFrom="paragraph">
              <wp:align>top</wp:align>
            </wp:positionV>
            <wp:extent cx="5878286" cy="2966106"/>
            <wp:effectExtent l="0" t="0" r="8255" b="571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quipo.png"/>
                    <pic:cNvPicPr/>
                  </pic:nvPicPr>
                  <pic:blipFill>
                    <a:blip r:embed="rId30">
                      <a:extLst>
                        <a:ext uri="{28A0092B-C50C-407E-A947-70E740481C1C}">
                          <a14:useLocalDpi xmlns:a14="http://schemas.microsoft.com/office/drawing/2010/main" val="0"/>
                        </a:ext>
                      </a:extLst>
                    </a:blip>
                    <a:stretch>
                      <a:fillRect/>
                    </a:stretch>
                  </pic:blipFill>
                  <pic:spPr>
                    <a:xfrm>
                      <a:off x="0" y="0"/>
                      <a:ext cx="5878286" cy="2966106"/>
                    </a:xfrm>
                    <a:prstGeom prst="rect">
                      <a:avLst/>
                    </a:prstGeom>
                  </pic:spPr>
                </pic:pic>
              </a:graphicData>
            </a:graphic>
          </wp:anchor>
        </w:drawing>
      </w:r>
      <w:r>
        <w:rPr>
          <w:rFonts w:ascii="Arial Narrow" w:hAnsi="Arial Narrow" w:cs="Arial"/>
          <w:sz w:val="22"/>
          <w:szCs w:val="22"/>
        </w:rPr>
        <w:br w:type="textWrapping" w:clear="all"/>
      </w:r>
    </w:p>
    <w:p w14:paraId="28F8690F" w14:textId="025CBDFF" w:rsidR="00C34B52" w:rsidRDefault="00C34B52" w:rsidP="00C34B52">
      <w:pPr>
        <w:jc w:val="both"/>
        <w:rPr>
          <w:rFonts w:ascii="Arial Narrow" w:hAnsi="Arial Narrow" w:cs="Arial"/>
          <w:sz w:val="22"/>
          <w:szCs w:val="22"/>
        </w:rPr>
      </w:pPr>
      <w:r w:rsidRPr="00C34B52">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w:t>
      </w:r>
      <w:r>
        <w:rPr>
          <w:rFonts w:ascii="Arial Narrow" w:hAnsi="Arial Narrow" w:cs="Arial"/>
          <w:sz w:val="22"/>
          <w:szCs w:val="22"/>
        </w:rPr>
        <w:t xml:space="preserve"> </w:t>
      </w:r>
      <w:r w:rsidRPr="00C34B52">
        <w:rPr>
          <w:rFonts w:ascii="Arial Narrow" w:hAnsi="Arial Narrow" w:cs="Arial"/>
          <w:sz w:val="22"/>
          <w:szCs w:val="22"/>
        </w:rPr>
        <w:t>rentabilidad de las empresas, es decir, la capacidad de generación de utilidad operacional por cada peso invertido en el activo.</w:t>
      </w:r>
    </w:p>
    <w:p w14:paraId="3AF18E9E" w14:textId="16EFF3D3" w:rsidR="00C34B52" w:rsidRDefault="00C34B52" w:rsidP="00C34B52">
      <w:pPr>
        <w:jc w:val="both"/>
        <w:rPr>
          <w:rFonts w:ascii="Arial Narrow" w:hAnsi="Arial Narrow" w:cs="Arial"/>
          <w:sz w:val="22"/>
          <w:szCs w:val="22"/>
        </w:rPr>
      </w:pPr>
    </w:p>
    <w:p w14:paraId="0E699ED3" w14:textId="78002113" w:rsidR="00C34B52" w:rsidRDefault="00C34B52" w:rsidP="00C34B52">
      <w:pPr>
        <w:jc w:val="both"/>
        <w:rPr>
          <w:rFonts w:ascii="Arial Narrow" w:hAnsi="Arial Narrow" w:cs="Arial"/>
          <w:sz w:val="22"/>
          <w:szCs w:val="22"/>
        </w:rPr>
      </w:pPr>
      <w:r w:rsidRPr="00C34B52">
        <w:rPr>
          <w:rFonts w:ascii="Arial Narrow" w:hAnsi="Arial Narrow" w:cs="Arial"/>
          <w:sz w:val="22"/>
          <w:szCs w:val="22"/>
        </w:rPr>
        <w:t>Al respecto, a mayor rentabilidad sobre activos, mayor es la rentabilidad del negocio</w:t>
      </w:r>
      <w:r>
        <w:rPr>
          <w:rFonts w:ascii="Arial Narrow" w:hAnsi="Arial Narrow" w:cs="Arial"/>
          <w:sz w:val="22"/>
          <w:szCs w:val="22"/>
        </w:rPr>
        <w:t xml:space="preserve"> </w:t>
      </w:r>
      <w:r w:rsidRPr="00C34B52">
        <w:rPr>
          <w:rFonts w:ascii="Arial Narrow" w:hAnsi="Arial Narrow" w:cs="Arial"/>
          <w:sz w:val="22"/>
          <w:szCs w:val="22"/>
        </w:rPr>
        <w:t>y mejor la capacidad organizacional del proponente</w:t>
      </w:r>
    </w:p>
    <w:p w14:paraId="3801D595" w14:textId="01860344" w:rsidR="00C34B52" w:rsidRDefault="00C34B52" w:rsidP="00C34B52">
      <w:pPr>
        <w:jc w:val="both"/>
        <w:rPr>
          <w:rFonts w:ascii="Arial Narrow" w:hAnsi="Arial Narrow" w:cs="Arial"/>
          <w:sz w:val="22"/>
          <w:szCs w:val="22"/>
        </w:rPr>
      </w:pPr>
    </w:p>
    <w:p w14:paraId="0D37FF61" w14:textId="78F9F947" w:rsidR="00C34B52" w:rsidRPr="00C34B52" w:rsidRDefault="00C34B52" w:rsidP="00C34B52">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28DD1494" wp14:editId="2AFD89A2">
            <wp:extent cx="5712031" cy="2229669"/>
            <wp:effectExtent l="0" t="0" r="317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tabilidad.png"/>
                    <pic:cNvPicPr/>
                  </pic:nvPicPr>
                  <pic:blipFill>
                    <a:blip r:embed="rId31">
                      <a:extLst>
                        <a:ext uri="{28A0092B-C50C-407E-A947-70E740481C1C}">
                          <a14:useLocalDpi xmlns:a14="http://schemas.microsoft.com/office/drawing/2010/main" val="0"/>
                        </a:ext>
                      </a:extLst>
                    </a:blip>
                    <a:stretch>
                      <a:fillRect/>
                    </a:stretch>
                  </pic:blipFill>
                  <pic:spPr>
                    <a:xfrm>
                      <a:off x="0" y="0"/>
                      <a:ext cx="5736242" cy="2239120"/>
                    </a:xfrm>
                    <a:prstGeom prst="rect">
                      <a:avLst/>
                    </a:prstGeom>
                  </pic:spPr>
                </pic:pic>
              </a:graphicData>
            </a:graphic>
          </wp:inline>
        </w:drawing>
      </w:r>
    </w:p>
    <w:p w14:paraId="47A01FD9" w14:textId="404C7DF6" w:rsidR="00AC5A6C" w:rsidRPr="00B16B3E" w:rsidRDefault="00AC5A6C" w:rsidP="00AC5A6C">
      <w:pPr>
        <w:jc w:val="both"/>
        <w:rPr>
          <w:rFonts w:ascii="Arial Narrow" w:hAnsi="Arial Narrow" w:cs="Arial"/>
          <w:sz w:val="22"/>
          <w:szCs w:val="22"/>
        </w:rPr>
      </w:pPr>
    </w:p>
    <w:p w14:paraId="48C15138" w14:textId="0D8A9B60" w:rsidR="00AC5A6C" w:rsidRPr="00B16B3E" w:rsidRDefault="00AC5A6C" w:rsidP="00AC5A6C">
      <w:pPr>
        <w:jc w:val="both"/>
        <w:rPr>
          <w:rFonts w:ascii="Arial Narrow" w:hAnsi="Arial Narrow" w:cs="Arial"/>
          <w:sz w:val="22"/>
          <w:szCs w:val="22"/>
        </w:rPr>
      </w:pPr>
    </w:p>
    <w:p w14:paraId="19777158" w14:textId="1643EAAE" w:rsidR="00AC5A6C" w:rsidRPr="00B16B3E" w:rsidRDefault="00AC5A6C" w:rsidP="00AC5A6C">
      <w:pPr>
        <w:jc w:val="both"/>
        <w:rPr>
          <w:rFonts w:ascii="Arial Narrow" w:hAnsi="Arial Narrow" w:cs="Arial"/>
          <w:sz w:val="22"/>
          <w:szCs w:val="22"/>
        </w:rPr>
      </w:pPr>
    </w:p>
    <w:p w14:paraId="4F37A2C9" w14:textId="77777777" w:rsidR="00AC5A6C" w:rsidRPr="00B16B3E" w:rsidRDefault="00AC5A6C" w:rsidP="00AC5A6C">
      <w:pPr>
        <w:autoSpaceDE w:val="0"/>
        <w:autoSpaceDN w:val="0"/>
        <w:adjustRightInd w:val="0"/>
        <w:rPr>
          <w:rFonts w:ascii="Arial" w:hAnsi="Arial" w:cs="Arial"/>
          <w:sz w:val="24"/>
          <w:szCs w:val="24"/>
          <w:lang w:val="es-CO" w:eastAsia="es-CO"/>
        </w:rPr>
      </w:pPr>
    </w:p>
    <w:p w14:paraId="79D35DB9" w14:textId="31CC9462" w:rsidR="00226B7B" w:rsidRDefault="00226B7B" w:rsidP="00AC5A6C">
      <w:pPr>
        <w:jc w:val="both"/>
        <w:rPr>
          <w:rFonts w:ascii="Arial Narrow" w:hAnsi="Arial Narrow" w:cs="Arial"/>
          <w:sz w:val="22"/>
          <w:szCs w:val="22"/>
        </w:rPr>
      </w:pPr>
      <w:r w:rsidRPr="00226B7B">
        <w:rPr>
          <w:rFonts w:ascii="Arial Narrow" w:hAnsi="Arial Narrow" w:cs="Arial"/>
          <w:sz w:val="22"/>
          <w:szCs w:val="22"/>
        </w:rPr>
        <w:lastRenderedPageBreak/>
        <w:t xml:space="preserve">La rentabilidad sobre patrimonio del sector, como se muestra en la gráfica, se encuentra en su mayoría por encima del 8%, lo cual determina la rentabilidad del patrimonio de las empresas, es decir, la capacidad de generación de utilidad operacional por cada peso invertido en el patrimonio. </w:t>
      </w:r>
    </w:p>
    <w:p w14:paraId="1299FF46" w14:textId="77777777" w:rsidR="00226B7B" w:rsidRDefault="00226B7B" w:rsidP="00AC5A6C">
      <w:pPr>
        <w:jc w:val="both"/>
        <w:rPr>
          <w:rFonts w:ascii="Arial Narrow" w:hAnsi="Arial Narrow" w:cs="Arial"/>
          <w:sz w:val="22"/>
          <w:szCs w:val="22"/>
        </w:rPr>
      </w:pPr>
    </w:p>
    <w:p w14:paraId="384A8DC3" w14:textId="29BD8794" w:rsidR="00AC5A6C" w:rsidRPr="00B16B3E" w:rsidRDefault="00226B7B" w:rsidP="00AC5A6C">
      <w:pPr>
        <w:jc w:val="both"/>
        <w:rPr>
          <w:sz w:val="22"/>
          <w:szCs w:val="22"/>
        </w:rPr>
      </w:pPr>
      <w:r w:rsidRPr="00226B7B">
        <w:rPr>
          <w:rFonts w:ascii="Arial Narrow" w:hAnsi="Arial Narrow" w:cs="Arial"/>
          <w:sz w:val="22"/>
          <w:szCs w:val="22"/>
        </w:rPr>
        <w:t>Al respecto, a</w:t>
      </w:r>
      <w:r>
        <w:rPr>
          <w:rFonts w:ascii="Arial Narrow" w:hAnsi="Arial Narrow" w:cs="Arial"/>
          <w:sz w:val="22"/>
          <w:szCs w:val="22"/>
        </w:rPr>
        <w:t xml:space="preserve"> </w:t>
      </w:r>
      <w:r w:rsidRPr="00226B7B">
        <w:rPr>
          <w:rFonts w:ascii="Arial Narrow" w:hAnsi="Arial Narrow" w:cs="Arial"/>
          <w:sz w:val="22"/>
          <w:szCs w:val="22"/>
        </w:rPr>
        <w:t>mayor rentabilidad sobre el patrimonio, mayor es la rentabilidad de los accionistas y mejor la capacidad organizacional del proponente</w:t>
      </w:r>
    </w:p>
    <w:p w14:paraId="6B4A3E0C" w14:textId="481A3412" w:rsidR="00AC5A6C" w:rsidRDefault="00AC5A6C" w:rsidP="00AC5A6C">
      <w:pPr>
        <w:jc w:val="both"/>
        <w:rPr>
          <w:noProof/>
          <w:lang w:val="es-CO" w:eastAsia="es-CO"/>
        </w:rPr>
      </w:pPr>
    </w:p>
    <w:p w14:paraId="304C84FC" w14:textId="3086EC6E" w:rsidR="00226B7B" w:rsidRDefault="00226B7B" w:rsidP="00AC5A6C">
      <w:pPr>
        <w:jc w:val="both"/>
        <w:rPr>
          <w:noProof/>
          <w:lang w:val="es-CO" w:eastAsia="es-CO"/>
        </w:rPr>
      </w:pPr>
    </w:p>
    <w:p w14:paraId="43290237" w14:textId="7285C464" w:rsidR="00226B7B" w:rsidRPr="00B16B3E" w:rsidRDefault="00226B7B" w:rsidP="00226B7B">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0CC13E9" wp14:editId="56AAA23A">
            <wp:extent cx="5937250" cy="2244436"/>
            <wp:effectExtent l="0" t="0" r="635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trimonio.png"/>
                    <pic:cNvPicPr/>
                  </pic:nvPicPr>
                  <pic:blipFill>
                    <a:blip r:embed="rId32">
                      <a:extLst>
                        <a:ext uri="{28A0092B-C50C-407E-A947-70E740481C1C}">
                          <a14:useLocalDpi xmlns:a14="http://schemas.microsoft.com/office/drawing/2010/main" val="0"/>
                        </a:ext>
                      </a:extLst>
                    </a:blip>
                    <a:stretch>
                      <a:fillRect/>
                    </a:stretch>
                  </pic:blipFill>
                  <pic:spPr>
                    <a:xfrm>
                      <a:off x="0" y="0"/>
                      <a:ext cx="5954191" cy="2250840"/>
                    </a:xfrm>
                    <a:prstGeom prst="rect">
                      <a:avLst/>
                    </a:prstGeom>
                  </pic:spPr>
                </pic:pic>
              </a:graphicData>
            </a:graphic>
          </wp:inline>
        </w:drawing>
      </w:r>
    </w:p>
    <w:p w14:paraId="393669CA" w14:textId="487DF437" w:rsidR="00E052A3" w:rsidRDefault="00E052A3" w:rsidP="00634376">
      <w:pPr>
        <w:jc w:val="both"/>
        <w:rPr>
          <w:rFonts w:ascii="Arial Narrow" w:hAnsi="Arial Narrow" w:cs="Arial"/>
          <w:sz w:val="22"/>
          <w:szCs w:val="22"/>
        </w:rPr>
      </w:pPr>
    </w:p>
    <w:p w14:paraId="230EB06F" w14:textId="2F8B9DE0" w:rsidR="00226B7B" w:rsidRDefault="00226B7B" w:rsidP="00634376">
      <w:pPr>
        <w:jc w:val="both"/>
        <w:rPr>
          <w:rFonts w:ascii="Arial Narrow" w:hAnsi="Arial Narrow" w:cs="Arial"/>
          <w:sz w:val="22"/>
          <w:szCs w:val="22"/>
        </w:rPr>
      </w:pPr>
    </w:p>
    <w:p w14:paraId="1A346049" w14:textId="320DBADD" w:rsidR="00226B7B" w:rsidRDefault="00226B7B" w:rsidP="00634376">
      <w:pPr>
        <w:jc w:val="both"/>
        <w:rPr>
          <w:rFonts w:ascii="Arial Narrow" w:hAnsi="Arial Narrow" w:cs="Arial"/>
          <w:sz w:val="22"/>
          <w:szCs w:val="22"/>
        </w:rPr>
      </w:pPr>
      <w:r w:rsidRPr="00226B7B">
        <w:rPr>
          <w:rFonts w:ascii="Arial Narrow" w:hAnsi="Arial Narrow" w:cs="Arial"/>
          <w:sz w:val="22"/>
          <w:szCs w:val="22"/>
        </w:rPr>
        <w:t>Conforme con lo establecido en el numeral 3 del artículo 2.2.1.1.1.5.3 del Decreto 1082de 2015 y la información previamente analizada en cuanto al comportamiento del sector que obedece a la naturaleza del proceso de contratación, los requisitos habilitantes de Capacidad Financiera (Cf) se sustentan en los siguientes indicadores, los cuales se verificarán con la información reflejada en el RUP o en los estados financieros según sea el caso:</w:t>
      </w:r>
    </w:p>
    <w:p w14:paraId="60166AD9" w14:textId="77777777" w:rsidR="00226B7B" w:rsidRDefault="00226B7B" w:rsidP="00226B7B">
      <w:pPr>
        <w:jc w:val="both"/>
        <w:rPr>
          <w:rFonts w:ascii="Arial Narrow" w:hAnsi="Arial Narrow" w:cs="Arial"/>
          <w:sz w:val="22"/>
          <w:szCs w:val="22"/>
        </w:rPr>
      </w:pPr>
    </w:p>
    <w:p w14:paraId="12D9022D" w14:textId="1354F16A" w:rsidR="00226B7B" w:rsidRDefault="00226B7B" w:rsidP="00226B7B">
      <w:pPr>
        <w:jc w:val="both"/>
        <w:rPr>
          <w:rFonts w:ascii="Arial Narrow" w:hAnsi="Arial Narrow" w:cs="Arial"/>
          <w:b/>
          <w:sz w:val="22"/>
          <w:szCs w:val="22"/>
        </w:rPr>
      </w:pPr>
      <w:r w:rsidRPr="00226B7B">
        <w:rPr>
          <w:rFonts w:ascii="Arial Narrow" w:hAnsi="Arial Narrow" w:cs="Arial"/>
          <w:b/>
          <w:sz w:val="22"/>
          <w:szCs w:val="22"/>
        </w:rPr>
        <w:t>Índices de capacidad financiera y organizacionales para Mipyme.</w:t>
      </w:r>
    </w:p>
    <w:p w14:paraId="3CBE1EB7" w14:textId="2F56C837" w:rsidR="00226B7B" w:rsidRDefault="00226B7B" w:rsidP="00226B7B">
      <w:pPr>
        <w:jc w:val="both"/>
        <w:rPr>
          <w:rFonts w:ascii="Arial Narrow" w:hAnsi="Arial Narrow" w:cs="Arial"/>
          <w:b/>
          <w:sz w:val="22"/>
          <w:szCs w:val="22"/>
        </w:rPr>
      </w:pPr>
    </w:p>
    <w:p w14:paraId="2F4BA991" w14:textId="6EC7DAC2" w:rsidR="00226B7B" w:rsidRPr="00226B7B" w:rsidRDefault="00226B7B" w:rsidP="00226B7B">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04204150" wp14:editId="1C95BDCF">
            <wp:extent cx="4845132" cy="16192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ipyme .png"/>
                    <pic:cNvPicPr/>
                  </pic:nvPicPr>
                  <pic:blipFill>
                    <a:blip r:embed="rId33">
                      <a:extLst>
                        <a:ext uri="{28A0092B-C50C-407E-A947-70E740481C1C}">
                          <a14:useLocalDpi xmlns:a14="http://schemas.microsoft.com/office/drawing/2010/main" val="0"/>
                        </a:ext>
                      </a:extLst>
                    </a:blip>
                    <a:stretch>
                      <a:fillRect/>
                    </a:stretch>
                  </pic:blipFill>
                  <pic:spPr>
                    <a:xfrm>
                      <a:off x="0" y="0"/>
                      <a:ext cx="4861717" cy="1624793"/>
                    </a:xfrm>
                    <a:prstGeom prst="rect">
                      <a:avLst/>
                    </a:prstGeom>
                  </pic:spPr>
                </pic:pic>
              </a:graphicData>
            </a:graphic>
          </wp:inline>
        </w:drawing>
      </w:r>
    </w:p>
    <w:p w14:paraId="661FAEFA" w14:textId="045EC19A" w:rsidR="00226B7B" w:rsidRPr="00226B7B" w:rsidRDefault="00226B7B" w:rsidP="00226B7B">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w:t>
      </w:r>
      <w:r>
        <w:rPr>
          <w:rFonts w:ascii="Arial Narrow" w:hAnsi="Arial Narrow" w:cs="Arial"/>
          <w:sz w:val="22"/>
          <w:szCs w:val="22"/>
        </w:rPr>
        <w:t xml:space="preserve"> </w:t>
      </w:r>
      <w:r w:rsidRPr="00226B7B">
        <w:rPr>
          <w:rFonts w:ascii="Arial Narrow" w:hAnsi="Arial Narrow" w:cs="Arial"/>
          <w:sz w:val="22"/>
          <w:szCs w:val="22"/>
        </w:rPr>
        <w:t>o en los estados financieros según sea el caso:</w:t>
      </w:r>
    </w:p>
    <w:p w14:paraId="44E27E7F" w14:textId="0FC343CC" w:rsidR="00226B7B" w:rsidRDefault="00226B7B" w:rsidP="00634376">
      <w:pPr>
        <w:jc w:val="both"/>
        <w:rPr>
          <w:rFonts w:ascii="Arial Narrow" w:hAnsi="Arial Narrow" w:cs="Arial"/>
          <w:sz w:val="22"/>
          <w:szCs w:val="22"/>
        </w:rPr>
      </w:pPr>
      <w:r>
        <w:rPr>
          <w:rFonts w:ascii="Arial Narrow" w:hAnsi="Arial Narrow" w:cs="Arial"/>
          <w:sz w:val="22"/>
          <w:szCs w:val="22"/>
        </w:rPr>
        <w:lastRenderedPageBreak/>
        <w:t xml:space="preserve"> </w:t>
      </w:r>
    </w:p>
    <w:p w14:paraId="510C9E9C" w14:textId="72C6E141"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7DEECB99" wp14:editId="21B96984">
            <wp:extent cx="6234430" cy="1615045"/>
            <wp:effectExtent l="0" t="0" r="0" b="444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rganizacion .png"/>
                    <pic:cNvPicPr/>
                  </pic:nvPicPr>
                  <pic:blipFill>
                    <a:blip r:embed="rId34">
                      <a:extLst>
                        <a:ext uri="{28A0092B-C50C-407E-A947-70E740481C1C}">
                          <a14:useLocalDpi xmlns:a14="http://schemas.microsoft.com/office/drawing/2010/main" val="0"/>
                        </a:ext>
                      </a:extLst>
                    </a:blip>
                    <a:stretch>
                      <a:fillRect/>
                    </a:stretch>
                  </pic:blipFill>
                  <pic:spPr>
                    <a:xfrm>
                      <a:off x="0" y="0"/>
                      <a:ext cx="6271509" cy="1624650"/>
                    </a:xfrm>
                    <a:prstGeom prst="rect">
                      <a:avLst/>
                    </a:prstGeom>
                  </pic:spPr>
                </pic:pic>
              </a:graphicData>
            </a:graphic>
          </wp:inline>
        </w:drawing>
      </w:r>
    </w:p>
    <w:p w14:paraId="52BC78CB" w14:textId="5CC8B9D7" w:rsidR="00226B7B" w:rsidRPr="00226B7B" w:rsidRDefault="00226B7B" w:rsidP="00634376">
      <w:pPr>
        <w:jc w:val="both"/>
        <w:rPr>
          <w:rFonts w:ascii="Arial Narrow" w:hAnsi="Arial Narrow" w:cs="Arial"/>
          <w:b/>
          <w:sz w:val="22"/>
          <w:szCs w:val="22"/>
        </w:rPr>
      </w:pPr>
    </w:p>
    <w:p w14:paraId="1B8E4BF8" w14:textId="0577ECAE" w:rsidR="00226B7B" w:rsidRPr="00226B7B" w:rsidRDefault="00226B7B" w:rsidP="00226B7B">
      <w:pPr>
        <w:jc w:val="both"/>
        <w:rPr>
          <w:rFonts w:ascii="Arial Narrow" w:hAnsi="Arial Narrow" w:cs="Arial"/>
          <w:b/>
          <w:sz w:val="22"/>
          <w:szCs w:val="22"/>
        </w:rPr>
      </w:pPr>
      <w:r w:rsidRPr="00226B7B">
        <w:rPr>
          <w:rFonts w:ascii="Arial Narrow" w:hAnsi="Arial Narrow" w:cs="Arial"/>
          <w:b/>
          <w:sz w:val="22"/>
          <w:szCs w:val="22"/>
        </w:rPr>
        <w:t>Índices de capacidad financiera y organizacionales para los demás Proponentes</w:t>
      </w:r>
    </w:p>
    <w:p w14:paraId="55046CAB" w14:textId="34203635" w:rsidR="00226B7B" w:rsidRDefault="00226B7B" w:rsidP="00634376">
      <w:pPr>
        <w:jc w:val="both"/>
        <w:rPr>
          <w:rFonts w:ascii="Arial Narrow" w:hAnsi="Arial Narrow" w:cs="Arial"/>
          <w:sz w:val="22"/>
          <w:szCs w:val="22"/>
        </w:rPr>
      </w:pPr>
    </w:p>
    <w:p w14:paraId="52CC6BF0" w14:textId="0B42320C"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0586BDC5" wp14:editId="58B3C4BB">
            <wp:extent cx="6186805" cy="1638795"/>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png"/>
                    <pic:cNvPicPr/>
                  </pic:nvPicPr>
                  <pic:blipFill>
                    <a:blip r:embed="rId35">
                      <a:extLst>
                        <a:ext uri="{28A0092B-C50C-407E-A947-70E740481C1C}">
                          <a14:useLocalDpi xmlns:a14="http://schemas.microsoft.com/office/drawing/2010/main" val="0"/>
                        </a:ext>
                      </a:extLst>
                    </a:blip>
                    <a:stretch>
                      <a:fillRect/>
                    </a:stretch>
                  </pic:blipFill>
                  <pic:spPr>
                    <a:xfrm>
                      <a:off x="0" y="0"/>
                      <a:ext cx="6224874" cy="1648879"/>
                    </a:xfrm>
                    <a:prstGeom prst="rect">
                      <a:avLst/>
                    </a:prstGeom>
                  </pic:spPr>
                </pic:pic>
              </a:graphicData>
            </a:graphic>
          </wp:inline>
        </w:drawing>
      </w:r>
    </w:p>
    <w:p w14:paraId="38B65E0C" w14:textId="19F5D86D" w:rsidR="00226B7B" w:rsidRDefault="00226B7B" w:rsidP="00634376">
      <w:pPr>
        <w:jc w:val="both"/>
        <w:rPr>
          <w:rFonts w:ascii="Arial Narrow" w:hAnsi="Arial Narrow" w:cs="Arial"/>
          <w:sz w:val="22"/>
          <w:szCs w:val="22"/>
        </w:rPr>
      </w:pPr>
    </w:p>
    <w:p w14:paraId="077C8E0A" w14:textId="6AA335EE" w:rsidR="00226B7B" w:rsidRDefault="00226B7B" w:rsidP="00634376">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 o</w:t>
      </w:r>
      <w:r>
        <w:rPr>
          <w:rFonts w:ascii="Arial Narrow" w:hAnsi="Arial Narrow" w:cs="Arial"/>
          <w:sz w:val="22"/>
          <w:szCs w:val="22"/>
        </w:rPr>
        <w:t xml:space="preserve"> </w:t>
      </w:r>
      <w:r w:rsidRPr="00226B7B">
        <w:rPr>
          <w:rFonts w:ascii="Arial Narrow" w:hAnsi="Arial Narrow" w:cs="Arial"/>
          <w:sz w:val="22"/>
          <w:szCs w:val="22"/>
        </w:rPr>
        <w:t>en los estados financieros según sea el caso:</w:t>
      </w:r>
    </w:p>
    <w:p w14:paraId="2313E368" w14:textId="7D0135F5" w:rsidR="00226B7B" w:rsidRDefault="00226B7B" w:rsidP="00634376">
      <w:pPr>
        <w:jc w:val="both"/>
        <w:rPr>
          <w:rFonts w:ascii="Arial Narrow" w:hAnsi="Arial Narrow" w:cs="Arial"/>
          <w:sz w:val="22"/>
          <w:szCs w:val="22"/>
        </w:rPr>
      </w:pPr>
    </w:p>
    <w:p w14:paraId="328000E6" w14:textId="65CE4F10" w:rsidR="00226B7B" w:rsidRDefault="00226B7B" w:rsidP="00634376">
      <w:pPr>
        <w:jc w:val="both"/>
        <w:rPr>
          <w:rFonts w:ascii="Arial Narrow" w:hAnsi="Arial Narrow" w:cs="Arial"/>
          <w:sz w:val="22"/>
          <w:szCs w:val="22"/>
        </w:rPr>
      </w:pPr>
    </w:p>
    <w:p w14:paraId="04291688" w14:textId="2E3955B6" w:rsidR="00226B7B" w:rsidRDefault="00226B7B" w:rsidP="00634376">
      <w:pPr>
        <w:jc w:val="both"/>
        <w:rPr>
          <w:rFonts w:ascii="Arial Narrow" w:hAnsi="Arial Narrow" w:cs="Arial"/>
          <w:sz w:val="22"/>
          <w:szCs w:val="22"/>
        </w:rPr>
      </w:pPr>
    </w:p>
    <w:p w14:paraId="6899EEBF" w14:textId="79F87571" w:rsidR="00226B7B" w:rsidRDefault="00226B7B" w:rsidP="00634376">
      <w:pPr>
        <w:jc w:val="both"/>
        <w:rPr>
          <w:rFonts w:ascii="Arial Narrow" w:hAnsi="Arial Narrow" w:cs="Arial"/>
          <w:sz w:val="22"/>
          <w:szCs w:val="22"/>
        </w:rPr>
      </w:pPr>
    </w:p>
    <w:p w14:paraId="4BBE6144" w14:textId="2C122977" w:rsidR="00226B7B" w:rsidRDefault="00D7796A"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DB79300" wp14:editId="468F3DD8">
            <wp:extent cx="6162675" cy="1615045"/>
            <wp:effectExtent l="0" t="0" r="0" b="444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j.png"/>
                    <pic:cNvPicPr/>
                  </pic:nvPicPr>
                  <pic:blipFill>
                    <a:blip r:embed="rId36">
                      <a:extLst>
                        <a:ext uri="{28A0092B-C50C-407E-A947-70E740481C1C}">
                          <a14:useLocalDpi xmlns:a14="http://schemas.microsoft.com/office/drawing/2010/main" val="0"/>
                        </a:ext>
                      </a:extLst>
                    </a:blip>
                    <a:stretch>
                      <a:fillRect/>
                    </a:stretch>
                  </pic:blipFill>
                  <pic:spPr>
                    <a:xfrm>
                      <a:off x="0" y="0"/>
                      <a:ext cx="6192595" cy="1622886"/>
                    </a:xfrm>
                    <a:prstGeom prst="rect">
                      <a:avLst/>
                    </a:prstGeom>
                  </pic:spPr>
                </pic:pic>
              </a:graphicData>
            </a:graphic>
          </wp:inline>
        </w:drawing>
      </w:r>
      <w:r w:rsidR="00226B7B" w:rsidRPr="00226B7B">
        <w:rPr>
          <w:rFonts w:ascii="Arial Narrow" w:hAnsi="Arial Narrow" w:cs="Arial"/>
          <w:sz w:val="22"/>
          <w:szCs w:val="22"/>
        </w:rPr>
        <w:t xml:space="preserve"> </w:t>
      </w:r>
      <w:r w:rsidRPr="00226B7B">
        <w:rPr>
          <w:rFonts w:ascii="Arial Narrow" w:hAnsi="Arial Narrow" w:cs="Arial"/>
          <w:sz w:val="22"/>
          <w:szCs w:val="22"/>
        </w:rPr>
        <w:t xml:space="preserve">Finalmente, los indicadores tanto financieros </w:t>
      </w:r>
      <w:r w:rsidR="00226B7B" w:rsidRPr="00226B7B">
        <w:rPr>
          <w:rFonts w:ascii="Arial Narrow" w:hAnsi="Arial Narrow" w:cs="Arial"/>
          <w:sz w:val="22"/>
          <w:szCs w:val="22"/>
        </w:rPr>
        <w:t xml:space="preserve">como organizacionales previamente definidos son acordes con los resultados </w:t>
      </w:r>
      <w:r w:rsidR="00226B7B" w:rsidRPr="00226B7B">
        <w:rPr>
          <w:rFonts w:ascii="Arial Narrow" w:hAnsi="Arial Narrow" w:cs="Arial"/>
          <w:sz w:val="22"/>
          <w:szCs w:val="22"/>
        </w:rPr>
        <w:lastRenderedPageBreak/>
        <w:t>obtenidos tanto en otros procesos de contratación de la misma naturaleza en las entidades estatales como en el sector en general, de acuerdo con los siguientes niveles de cumplimiento</w:t>
      </w:r>
      <w:r w:rsidR="00226B7B">
        <w:rPr>
          <w:rFonts w:ascii="Arial Narrow" w:hAnsi="Arial Narrow" w:cs="Arial"/>
          <w:sz w:val="22"/>
          <w:szCs w:val="22"/>
        </w:rPr>
        <w:t>:</w:t>
      </w:r>
    </w:p>
    <w:p w14:paraId="19CFA1D9" w14:textId="77777777" w:rsidR="00D7796A" w:rsidRDefault="00D7796A" w:rsidP="00634376">
      <w:pPr>
        <w:jc w:val="both"/>
        <w:rPr>
          <w:rFonts w:ascii="Arial Narrow" w:hAnsi="Arial Narrow" w:cs="Arial"/>
          <w:sz w:val="22"/>
          <w:szCs w:val="22"/>
        </w:rPr>
      </w:pPr>
    </w:p>
    <w:p w14:paraId="0FDCCB0A" w14:textId="6039DF9D" w:rsidR="00226B7B" w:rsidRDefault="00226B7B" w:rsidP="00634376">
      <w:pPr>
        <w:jc w:val="both"/>
        <w:rPr>
          <w:rFonts w:ascii="Arial Narrow" w:hAnsi="Arial Narrow" w:cs="Arial"/>
          <w:sz w:val="22"/>
          <w:szCs w:val="22"/>
        </w:rPr>
      </w:pPr>
    </w:p>
    <w:p w14:paraId="27448080" w14:textId="516FA9C2" w:rsidR="00226B7B"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3D065FF" wp14:editId="4606A9E9">
            <wp:extent cx="4616903" cy="2216112"/>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png"/>
                    <pic:cNvPicPr/>
                  </pic:nvPicPr>
                  <pic:blipFill>
                    <a:blip r:embed="rId37">
                      <a:extLst>
                        <a:ext uri="{28A0092B-C50C-407E-A947-70E740481C1C}">
                          <a14:useLocalDpi xmlns:a14="http://schemas.microsoft.com/office/drawing/2010/main" val="0"/>
                        </a:ext>
                      </a:extLst>
                    </a:blip>
                    <a:stretch>
                      <a:fillRect/>
                    </a:stretch>
                  </pic:blipFill>
                  <pic:spPr>
                    <a:xfrm>
                      <a:off x="0" y="0"/>
                      <a:ext cx="4633772" cy="2224209"/>
                    </a:xfrm>
                    <a:prstGeom prst="rect">
                      <a:avLst/>
                    </a:prstGeom>
                  </pic:spPr>
                </pic:pic>
              </a:graphicData>
            </a:graphic>
          </wp:inline>
        </w:drawing>
      </w:r>
    </w:p>
    <w:p w14:paraId="129A44A6" w14:textId="16792491" w:rsidR="00D7796A" w:rsidRPr="005177B2" w:rsidRDefault="00D7796A" w:rsidP="00D7796A">
      <w:pPr>
        <w:jc w:val="center"/>
        <w:rPr>
          <w:rFonts w:ascii="Arial Narrow" w:hAnsi="Arial Narrow" w:cs="Arial"/>
          <w:b/>
          <w:sz w:val="22"/>
          <w:szCs w:val="22"/>
        </w:rPr>
      </w:pPr>
      <w:r w:rsidRPr="005177B2">
        <w:rPr>
          <w:rFonts w:ascii="Arial Narrow" w:hAnsi="Arial Narrow" w:cs="Arial"/>
          <w:b/>
          <w:sz w:val="22"/>
          <w:szCs w:val="22"/>
        </w:rPr>
        <w:t>Fuente: Modelo de abastecimiento estratégico (MAE)</w:t>
      </w:r>
    </w:p>
    <w:p w14:paraId="407C9CFA" w14:textId="3E6BEDEC" w:rsidR="00D7796A" w:rsidRPr="005177B2" w:rsidRDefault="00D7796A" w:rsidP="00D7796A">
      <w:pPr>
        <w:jc w:val="center"/>
        <w:rPr>
          <w:rFonts w:ascii="Arial Narrow" w:hAnsi="Arial Narrow" w:cs="Arial"/>
          <w:b/>
          <w:sz w:val="22"/>
          <w:szCs w:val="22"/>
        </w:rPr>
      </w:pPr>
    </w:p>
    <w:p w14:paraId="4D933B25" w14:textId="7F8E0A5D" w:rsidR="00D7796A" w:rsidRDefault="00D7796A" w:rsidP="0096250A">
      <w:pPr>
        <w:jc w:val="both"/>
        <w:rPr>
          <w:rFonts w:ascii="Arial Narrow" w:hAnsi="Arial Narrow" w:cs="Arial"/>
          <w:sz w:val="22"/>
          <w:szCs w:val="22"/>
        </w:rPr>
      </w:pPr>
      <w:r w:rsidRPr="00D7796A">
        <w:rPr>
          <w:rFonts w:ascii="Arial Narrow" w:hAnsi="Arial Narrow" w:cs="Arial"/>
          <w:sz w:val="22"/>
          <w:szCs w:val="22"/>
        </w:rPr>
        <w:t>En la ilustración No. 17, se puede evidenciar que las Micro, Pequeñas y Medianas empresas, las cuales equivalen al 95% de las unidades productivas del País corresponden tan solo al 8,41% de la totalidad de las empresas destinadas a los Servicios de Construcción de autopistas y carreteras, Servicios de pavimentación y superficies de servicios de edificios de infraestructura y Servicios de preparación de tierras; por esta razón y con el ánimo de fomentar la participación de la Mipymes domiciliadas en Colombia en los procesos de contratación del estado, es que en el actual proceso se dará aplicación a los criterios diferenciales de que trata el artículo 2.2.1.2.4.</w:t>
      </w:r>
      <w:r>
        <w:rPr>
          <w:rFonts w:ascii="Arial Narrow" w:hAnsi="Arial Narrow" w:cs="Arial"/>
          <w:sz w:val="22"/>
          <w:szCs w:val="22"/>
        </w:rPr>
        <w:t>2.18 del Decreto 1082 de 2015.</w:t>
      </w:r>
    </w:p>
    <w:p w14:paraId="0730967D" w14:textId="3B8A0622" w:rsidR="00D7796A" w:rsidRDefault="00D7796A" w:rsidP="00D7796A">
      <w:pPr>
        <w:rPr>
          <w:rFonts w:ascii="Arial Narrow" w:hAnsi="Arial Narrow" w:cs="Arial"/>
          <w:sz w:val="22"/>
          <w:szCs w:val="22"/>
        </w:rPr>
      </w:pPr>
    </w:p>
    <w:p w14:paraId="6875DA9B" w14:textId="797080E3" w:rsidR="00D7796A"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C0D6F03" wp14:editId="6610872F">
            <wp:extent cx="6229929" cy="109253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e.png"/>
                    <pic:cNvPicPr/>
                  </pic:nvPicPr>
                  <pic:blipFill>
                    <a:blip r:embed="rId38">
                      <a:extLst>
                        <a:ext uri="{28A0092B-C50C-407E-A947-70E740481C1C}">
                          <a14:useLocalDpi xmlns:a14="http://schemas.microsoft.com/office/drawing/2010/main" val="0"/>
                        </a:ext>
                      </a:extLst>
                    </a:blip>
                    <a:stretch>
                      <a:fillRect/>
                    </a:stretch>
                  </pic:blipFill>
                  <pic:spPr>
                    <a:xfrm>
                      <a:off x="0" y="0"/>
                      <a:ext cx="6381245" cy="1119066"/>
                    </a:xfrm>
                    <a:prstGeom prst="rect">
                      <a:avLst/>
                    </a:prstGeom>
                  </pic:spPr>
                </pic:pic>
              </a:graphicData>
            </a:graphic>
          </wp:inline>
        </w:drawing>
      </w:r>
    </w:p>
    <w:p w14:paraId="0E529C30" w14:textId="30823986" w:rsidR="00D7796A" w:rsidRDefault="00D7796A" w:rsidP="00D7796A">
      <w:pPr>
        <w:jc w:val="center"/>
        <w:rPr>
          <w:rFonts w:ascii="Arial Narrow" w:hAnsi="Arial Narrow" w:cs="Arial"/>
          <w:sz w:val="22"/>
          <w:szCs w:val="22"/>
        </w:rPr>
      </w:pPr>
      <w:r w:rsidRPr="005177B2">
        <w:rPr>
          <w:rFonts w:ascii="Arial Narrow" w:hAnsi="Arial Narrow" w:cs="Arial"/>
          <w:b/>
          <w:sz w:val="22"/>
          <w:szCs w:val="22"/>
        </w:rPr>
        <w:t>Fuente: Modelo de abastecimiento estratégico (MAE)</w:t>
      </w:r>
    </w:p>
    <w:p w14:paraId="0EE58F71" w14:textId="658E6D77" w:rsidR="00D7796A" w:rsidRDefault="00D7796A" w:rsidP="00D7796A">
      <w:pPr>
        <w:jc w:val="center"/>
        <w:rPr>
          <w:rFonts w:ascii="Arial Narrow" w:hAnsi="Arial Narrow" w:cs="Arial"/>
          <w:sz w:val="22"/>
          <w:szCs w:val="22"/>
        </w:rPr>
      </w:pPr>
    </w:p>
    <w:p w14:paraId="49F4AFB9" w14:textId="2C3E2641" w:rsidR="00D7796A" w:rsidRDefault="00D7796A" w:rsidP="0096250A">
      <w:pPr>
        <w:jc w:val="both"/>
        <w:rPr>
          <w:rFonts w:ascii="Arial Narrow" w:hAnsi="Arial Narrow" w:cs="Arial"/>
          <w:sz w:val="22"/>
          <w:szCs w:val="22"/>
        </w:rPr>
      </w:pPr>
      <w:r w:rsidRPr="00D7796A">
        <w:rPr>
          <w:rFonts w:ascii="Arial Narrow" w:hAnsi="Arial Narrow" w:cs="Arial"/>
          <w:sz w:val="22"/>
          <w:szCs w:val="22"/>
        </w:rPr>
        <w:t>En relación con lo indicado por la Agencia Nacional de Contratación Pública -Colombia Compra Eficiente, desde la Subdirección de Estudios de Mercado de Abastecimiento Estratégico, donde elaboró un estudio en el marco del cual se revisaron las empresas u organizaciones registradas en la plataforma del SECOP 1. En este estudio se demuestra que el ochenta y cinco por ciento (85 %) de los proveedores registrados son grandes empresas y un quince por ciento (15 %)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617B5870" w14:textId="77777777" w:rsidR="00D7796A" w:rsidRDefault="00D7796A" w:rsidP="00D7796A">
      <w:pPr>
        <w:rPr>
          <w:rFonts w:ascii="Arial Narrow" w:hAnsi="Arial Narrow" w:cs="Arial"/>
          <w:sz w:val="22"/>
          <w:szCs w:val="22"/>
        </w:rPr>
      </w:pPr>
    </w:p>
    <w:p w14:paraId="57A89E80" w14:textId="1F9712E9" w:rsidR="00D7796A" w:rsidRDefault="00D7796A" w:rsidP="00CC0FF6">
      <w:pPr>
        <w:jc w:val="both"/>
        <w:rPr>
          <w:rFonts w:ascii="Arial Narrow" w:hAnsi="Arial Narrow" w:cs="Arial"/>
          <w:sz w:val="22"/>
          <w:szCs w:val="22"/>
        </w:rPr>
      </w:pPr>
      <w:r w:rsidRPr="00D7796A">
        <w:rPr>
          <w:rFonts w:ascii="Arial Narrow" w:hAnsi="Arial Narrow" w:cs="Arial"/>
          <w:sz w:val="22"/>
          <w:szCs w:val="22"/>
        </w:rPr>
        <w:lastRenderedPageBreak/>
        <w:t>En este contexto, la Agencia Nacional de Contratación Pública - Colombia Compra Eficiente ha determinado la necesidad de incorporar requisitos habilitantes diferenciales y otorgar puntajes adicionales en beneficio de las Micro, Pequeñas y Medianas Empresas (Mipyme), en estricto cumplimiento de la reglamentación establecida en el Decreto 1082 de 2015, modificado por el Decreto 1860 de 2021. En consonancia con este enfoque, decide incorporar en los documentos tipo sobre los cuales recae el estudio puntajes adicionales en favo</w:t>
      </w:r>
      <w:r>
        <w:rPr>
          <w:rFonts w:ascii="Arial Narrow" w:hAnsi="Arial Narrow" w:cs="Arial"/>
          <w:sz w:val="22"/>
          <w:szCs w:val="22"/>
        </w:rPr>
        <w:t>r de las Mipyme.</w:t>
      </w:r>
    </w:p>
    <w:p w14:paraId="6727B4F5" w14:textId="77777777" w:rsidR="00D7796A" w:rsidRDefault="00D7796A" w:rsidP="00CC0FF6">
      <w:pPr>
        <w:jc w:val="both"/>
        <w:rPr>
          <w:rFonts w:ascii="Arial Narrow" w:hAnsi="Arial Narrow" w:cs="Arial"/>
          <w:sz w:val="22"/>
          <w:szCs w:val="22"/>
        </w:rPr>
      </w:pPr>
    </w:p>
    <w:p w14:paraId="39E87FA5" w14:textId="5ACD989D" w:rsidR="00D7796A" w:rsidRDefault="00D7796A" w:rsidP="00CC0FF6">
      <w:pPr>
        <w:jc w:val="both"/>
        <w:rPr>
          <w:rFonts w:ascii="Arial Narrow" w:hAnsi="Arial Narrow" w:cs="Arial"/>
          <w:sz w:val="22"/>
          <w:szCs w:val="22"/>
        </w:rPr>
      </w:pPr>
      <w:r w:rsidRPr="00D7796A">
        <w:rPr>
          <w:rFonts w:ascii="Arial Narrow" w:hAnsi="Arial Narrow" w:cs="Arial"/>
          <w:sz w:val="22"/>
          <w:szCs w:val="22"/>
        </w:rPr>
        <w:t>Esta medida busca fomentar y respaldar la participación de las Mipyme en los procesos de contratación pública, reconociendo su importancia en la dinamización de la economía y el fortalecimiento del tejido empresarial en Colombia.</w:t>
      </w:r>
    </w:p>
    <w:p w14:paraId="1C64B413" w14:textId="12A27FC0" w:rsidR="00CE33BD" w:rsidRDefault="00CE33BD" w:rsidP="00D7796A">
      <w:pPr>
        <w:rPr>
          <w:rFonts w:ascii="Arial Narrow" w:hAnsi="Arial Narrow" w:cs="Arial"/>
          <w:sz w:val="22"/>
          <w:szCs w:val="22"/>
        </w:rPr>
      </w:pPr>
    </w:p>
    <w:p w14:paraId="7F0BA763" w14:textId="6E0BDB26" w:rsidR="00CE33BD" w:rsidRDefault="00CE33BD" w:rsidP="00CE33BD">
      <w:pPr>
        <w:rPr>
          <w:rFonts w:ascii="Arial Narrow" w:hAnsi="Arial Narrow" w:cs="Arial"/>
          <w:b/>
          <w:sz w:val="22"/>
          <w:szCs w:val="22"/>
        </w:rPr>
      </w:pPr>
      <w:r w:rsidRPr="00CE33BD">
        <w:rPr>
          <w:rFonts w:ascii="Arial Narrow" w:hAnsi="Arial Narrow" w:cs="Arial"/>
          <w:b/>
          <w:sz w:val="22"/>
          <w:szCs w:val="22"/>
        </w:rPr>
        <w:t>Emprendimientos y Empresas de Mujeres</w:t>
      </w:r>
    </w:p>
    <w:p w14:paraId="57E32043" w14:textId="51EBA997" w:rsidR="00CE33BD" w:rsidRDefault="00CE33BD" w:rsidP="00CE33BD">
      <w:pPr>
        <w:rPr>
          <w:rFonts w:ascii="Arial Narrow" w:hAnsi="Arial Narrow" w:cs="Arial"/>
          <w:b/>
          <w:sz w:val="22"/>
          <w:szCs w:val="22"/>
        </w:rPr>
      </w:pPr>
    </w:p>
    <w:p w14:paraId="58D5EE01" w14:textId="058899A8" w:rsidR="00CE33BD" w:rsidRDefault="00CE33BD" w:rsidP="00CC0FF6">
      <w:pPr>
        <w:jc w:val="both"/>
        <w:rPr>
          <w:rFonts w:ascii="Arial Narrow" w:hAnsi="Arial Narrow" w:cs="Arial"/>
          <w:sz w:val="22"/>
          <w:szCs w:val="22"/>
        </w:rPr>
      </w:pPr>
      <w:r w:rsidRPr="00CE33BD">
        <w:rPr>
          <w:rFonts w:ascii="Arial Narrow" w:hAnsi="Arial Narrow" w:cs="Arial"/>
          <w:sz w:val="22"/>
          <w:szCs w:val="22"/>
        </w:rPr>
        <w:t>Respecto al crecimiento y la participación de Emprendimiento y Empresas de Mujeres, el Departamento Nacional de Estadísticas - DANE presenta para el año 2021 la Encuesta de Micronegocios, en la que se puede observar que el 37,0% de los propietarios de micronegocios en el país son mujeres. En las cabeceras municipales las mujeres representaron el 40,3%y el 29,4% en los centros poblados y ruralidad dispersa.</w:t>
      </w:r>
    </w:p>
    <w:p w14:paraId="25557CCD" w14:textId="73085FF3" w:rsidR="00CE33BD" w:rsidRDefault="00CE33BD" w:rsidP="00CE33BD">
      <w:pPr>
        <w:rPr>
          <w:rFonts w:ascii="Arial Narrow" w:hAnsi="Arial Narrow" w:cs="Arial"/>
          <w:sz w:val="22"/>
          <w:szCs w:val="22"/>
        </w:rPr>
      </w:pPr>
    </w:p>
    <w:p w14:paraId="0B416E68" w14:textId="5F2139AD"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3E1D6E7" wp14:editId="19999972">
            <wp:extent cx="3668180" cy="1664970"/>
            <wp:effectExtent l="0" t="0" r="889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ujeres.png"/>
                    <pic:cNvPicPr/>
                  </pic:nvPicPr>
                  <pic:blipFill>
                    <a:blip r:embed="rId39">
                      <a:extLst>
                        <a:ext uri="{28A0092B-C50C-407E-A947-70E740481C1C}">
                          <a14:useLocalDpi xmlns:a14="http://schemas.microsoft.com/office/drawing/2010/main" val="0"/>
                        </a:ext>
                      </a:extLst>
                    </a:blip>
                    <a:stretch>
                      <a:fillRect/>
                    </a:stretch>
                  </pic:blipFill>
                  <pic:spPr>
                    <a:xfrm>
                      <a:off x="0" y="0"/>
                      <a:ext cx="3680950" cy="1670766"/>
                    </a:xfrm>
                    <a:prstGeom prst="rect">
                      <a:avLst/>
                    </a:prstGeom>
                  </pic:spPr>
                </pic:pic>
              </a:graphicData>
            </a:graphic>
          </wp:inline>
        </w:drawing>
      </w:r>
    </w:p>
    <w:p w14:paraId="18AE9910" w14:textId="6CCCC03E" w:rsidR="00CE33BD" w:rsidRPr="005177B2" w:rsidRDefault="00CE33BD" w:rsidP="00CE33BD">
      <w:pPr>
        <w:jc w:val="center"/>
        <w:rPr>
          <w:rFonts w:ascii="Arial Narrow" w:hAnsi="Arial Narrow" w:cs="Arial"/>
          <w:b/>
          <w:sz w:val="22"/>
          <w:szCs w:val="22"/>
        </w:rPr>
      </w:pPr>
      <w:r w:rsidRPr="005177B2">
        <w:rPr>
          <w:rFonts w:ascii="Arial Narrow" w:hAnsi="Arial Narrow" w:cs="Arial"/>
          <w:b/>
          <w:sz w:val="22"/>
          <w:szCs w:val="22"/>
        </w:rPr>
        <w:t xml:space="preserve">Fuente: DANE,EMICRON </w:t>
      </w:r>
    </w:p>
    <w:p w14:paraId="05F80BEE" w14:textId="77777777" w:rsidR="005177B2" w:rsidRDefault="005177B2" w:rsidP="00CE33BD">
      <w:pPr>
        <w:jc w:val="center"/>
        <w:rPr>
          <w:rFonts w:ascii="Arial Narrow" w:hAnsi="Arial Narrow" w:cs="Arial"/>
          <w:sz w:val="22"/>
          <w:szCs w:val="22"/>
        </w:rPr>
      </w:pPr>
    </w:p>
    <w:p w14:paraId="519A3730" w14:textId="0CC4E307" w:rsidR="00CE33BD" w:rsidRDefault="00CE33BD" w:rsidP="00CE33BD">
      <w:pPr>
        <w:rPr>
          <w:rFonts w:ascii="Arial Narrow" w:hAnsi="Arial Narrow" w:cs="Arial"/>
          <w:b/>
          <w:sz w:val="22"/>
          <w:szCs w:val="22"/>
        </w:rPr>
      </w:pPr>
      <w:r w:rsidRPr="00CE33BD">
        <w:rPr>
          <w:rFonts w:ascii="Arial Narrow" w:hAnsi="Arial Narrow" w:cs="Arial"/>
          <w:b/>
          <w:sz w:val="22"/>
          <w:szCs w:val="22"/>
        </w:rPr>
        <w:t>Datos de actualidad: Sexo del gerente por tamaño de la empresa</w:t>
      </w:r>
    </w:p>
    <w:p w14:paraId="78464B8C" w14:textId="019E4CF3" w:rsidR="00CE33BD" w:rsidRDefault="00CE33BD" w:rsidP="00CE33BD">
      <w:pPr>
        <w:rPr>
          <w:rFonts w:ascii="Arial Narrow" w:hAnsi="Arial Narrow" w:cs="Arial"/>
          <w:b/>
          <w:sz w:val="22"/>
          <w:szCs w:val="22"/>
        </w:rPr>
      </w:pPr>
    </w:p>
    <w:p w14:paraId="30FAB15D" w14:textId="2251487F"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297C664A" wp14:editId="62A8C10D">
            <wp:extent cx="4022572" cy="1769423"/>
            <wp:effectExtent l="0" t="0" r="0" b="254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EXO.png"/>
                    <pic:cNvPicPr/>
                  </pic:nvPicPr>
                  <pic:blipFill>
                    <a:blip r:embed="rId40">
                      <a:extLst>
                        <a:ext uri="{28A0092B-C50C-407E-A947-70E740481C1C}">
                          <a14:useLocalDpi xmlns:a14="http://schemas.microsoft.com/office/drawing/2010/main" val="0"/>
                        </a:ext>
                      </a:extLst>
                    </a:blip>
                    <a:stretch>
                      <a:fillRect/>
                    </a:stretch>
                  </pic:blipFill>
                  <pic:spPr>
                    <a:xfrm>
                      <a:off x="0" y="0"/>
                      <a:ext cx="4034598" cy="1774713"/>
                    </a:xfrm>
                    <a:prstGeom prst="rect">
                      <a:avLst/>
                    </a:prstGeom>
                  </pic:spPr>
                </pic:pic>
              </a:graphicData>
            </a:graphic>
          </wp:inline>
        </w:drawing>
      </w:r>
    </w:p>
    <w:p w14:paraId="2356EFAE" w14:textId="71369997" w:rsidR="00CE33BD" w:rsidRDefault="00CE33BD" w:rsidP="00CE33BD">
      <w:pPr>
        <w:jc w:val="center"/>
        <w:rPr>
          <w:rFonts w:ascii="Arial Narrow" w:hAnsi="Arial Narrow" w:cs="Arial"/>
          <w:b/>
          <w:sz w:val="22"/>
          <w:szCs w:val="22"/>
        </w:rPr>
      </w:pPr>
      <w:r>
        <w:rPr>
          <w:rFonts w:ascii="Arial Narrow" w:hAnsi="Arial Narrow" w:cs="Arial"/>
          <w:b/>
          <w:sz w:val="22"/>
          <w:szCs w:val="22"/>
        </w:rPr>
        <w:t>Fuente: DANE, DEE</w:t>
      </w:r>
    </w:p>
    <w:p w14:paraId="56AF1F21" w14:textId="2C061BBF" w:rsidR="00CE33BD" w:rsidRDefault="00CE33BD" w:rsidP="00CE33BD">
      <w:pPr>
        <w:jc w:val="center"/>
        <w:rPr>
          <w:rFonts w:ascii="Arial Narrow" w:hAnsi="Arial Narrow" w:cs="Arial"/>
          <w:b/>
          <w:sz w:val="22"/>
          <w:szCs w:val="22"/>
        </w:rPr>
      </w:pPr>
    </w:p>
    <w:p w14:paraId="01633B6B" w14:textId="477C3308"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31BE79C8" wp14:editId="76B76DF2">
            <wp:extent cx="4102058" cy="163830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jhg.png"/>
                    <pic:cNvPicPr/>
                  </pic:nvPicPr>
                  <pic:blipFill>
                    <a:blip r:embed="rId41">
                      <a:extLst>
                        <a:ext uri="{28A0092B-C50C-407E-A947-70E740481C1C}">
                          <a14:useLocalDpi xmlns:a14="http://schemas.microsoft.com/office/drawing/2010/main" val="0"/>
                        </a:ext>
                      </a:extLst>
                    </a:blip>
                    <a:stretch>
                      <a:fillRect/>
                    </a:stretch>
                  </pic:blipFill>
                  <pic:spPr>
                    <a:xfrm>
                      <a:off x="0" y="0"/>
                      <a:ext cx="4104793" cy="1639392"/>
                    </a:xfrm>
                    <a:prstGeom prst="rect">
                      <a:avLst/>
                    </a:prstGeom>
                  </pic:spPr>
                </pic:pic>
              </a:graphicData>
            </a:graphic>
          </wp:inline>
        </w:drawing>
      </w:r>
    </w:p>
    <w:p w14:paraId="02BE8D4E" w14:textId="02D7E63B" w:rsidR="00CE33BD" w:rsidRDefault="00CE33BD" w:rsidP="00CE33BD">
      <w:pPr>
        <w:jc w:val="center"/>
        <w:rPr>
          <w:rFonts w:ascii="Arial Narrow" w:hAnsi="Arial Narrow" w:cs="Arial"/>
          <w:b/>
          <w:sz w:val="22"/>
          <w:szCs w:val="22"/>
        </w:rPr>
      </w:pPr>
      <w:r>
        <w:rPr>
          <w:rFonts w:ascii="Arial Narrow" w:hAnsi="Arial Narrow" w:cs="Arial"/>
          <w:b/>
          <w:sz w:val="22"/>
          <w:szCs w:val="22"/>
        </w:rPr>
        <w:t xml:space="preserve">Persona natural: micro y pequeña empresa </w:t>
      </w:r>
    </w:p>
    <w:p w14:paraId="50CD8C51" w14:textId="77777777" w:rsidR="00445894" w:rsidRDefault="00445894" w:rsidP="00CE33BD">
      <w:pPr>
        <w:rPr>
          <w:rFonts w:ascii="Arial Narrow" w:hAnsi="Arial Narrow" w:cs="Arial"/>
          <w:sz w:val="22"/>
          <w:szCs w:val="22"/>
        </w:rPr>
      </w:pPr>
    </w:p>
    <w:p w14:paraId="3EBCD96D" w14:textId="44A3890D" w:rsidR="00CE33BD" w:rsidRDefault="00CE33BD" w:rsidP="00CC0FF6">
      <w:pPr>
        <w:jc w:val="both"/>
        <w:rPr>
          <w:rFonts w:ascii="Arial Narrow" w:hAnsi="Arial Narrow" w:cs="Arial"/>
          <w:sz w:val="22"/>
          <w:szCs w:val="22"/>
        </w:rPr>
      </w:pPr>
      <w:r w:rsidRPr="00CE33BD">
        <w:rPr>
          <w:rFonts w:ascii="Arial Narrow" w:hAnsi="Arial Narrow" w:cs="Arial"/>
          <w:sz w:val="22"/>
          <w:szCs w:val="22"/>
        </w:rPr>
        <w:t>En el año 2021 para las empresas con tipo de organización persona natural, en el caso de la microempresa hay igualdad en la proporción de hombres y mujeres que ocupan el cargo de gerente; por otro lado, en el caso de las pequeñas empresas, hay una mayor diferencia donde los hombres ocupan cerca de un 42% más respecto a las mujeres. En contraste, empresas con tipo de organización jurídica, indistinto el tamaño de la empresa la proporción de hombres es superior a la de las mujeres.</w:t>
      </w:r>
    </w:p>
    <w:p w14:paraId="1FFF6E16" w14:textId="20E6B4CC" w:rsidR="00CE33BD" w:rsidRDefault="00CE33BD" w:rsidP="00CE33BD">
      <w:pPr>
        <w:rPr>
          <w:rFonts w:ascii="Arial Narrow" w:hAnsi="Arial Narrow" w:cs="Arial"/>
          <w:sz w:val="22"/>
          <w:szCs w:val="22"/>
        </w:rPr>
      </w:pPr>
    </w:p>
    <w:p w14:paraId="4DB2AF0E" w14:textId="3987E576"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A056C24" wp14:editId="36167B40">
            <wp:extent cx="3591426" cy="1438476"/>
            <wp:effectExtent l="0" t="0" r="0"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ol.png"/>
                    <pic:cNvPicPr/>
                  </pic:nvPicPr>
                  <pic:blipFill>
                    <a:blip r:embed="rId42">
                      <a:extLst>
                        <a:ext uri="{28A0092B-C50C-407E-A947-70E740481C1C}">
                          <a14:useLocalDpi xmlns:a14="http://schemas.microsoft.com/office/drawing/2010/main" val="0"/>
                        </a:ext>
                      </a:extLst>
                    </a:blip>
                    <a:stretch>
                      <a:fillRect/>
                    </a:stretch>
                  </pic:blipFill>
                  <pic:spPr>
                    <a:xfrm>
                      <a:off x="0" y="0"/>
                      <a:ext cx="3591426" cy="1438476"/>
                    </a:xfrm>
                    <a:prstGeom prst="rect">
                      <a:avLst/>
                    </a:prstGeom>
                  </pic:spPr>
                </pic:pic>
              </a:graphicData>
            </a:graphic>
          </wp:inline>
        </w:drawing>
      </w:r>
    </w:p>
    <w:p w14:paraId="2D7AB403" w14:textId="0AD22C6C" w:rsidR="00CE33BD" w:rsidRDefault="00CE33BD" w:rsidP="00CE33BD">
      <w:pPr>
        <w:jc w:val="center"/>
        <w:rPr>
          <w:rFonts w:ascii="Arial Narrow" w:hAnsi="Arial Narrow" w:cs="Arial"/>
          <w:b/>
          <w:sz w:val="22"/>
          <w:szCs w:val="22"/>
        </w:rPr>
      </w:pPr>
      <w:r w:rsidRPr="00781A5D">
        <w:rPr>
          <w:rFonts w:ascii="Arial Narrow" w:hAnsi="Arial Narrow" w:cs="Arial"/>
          <w:b/>
          <w:sz w:val="22"/>
          <w:szCs w:val="22"/>
        </w:rPr>
        <w:t>Persona jurídica: micro y pequeña e</w:t>
      </w:r>
      <w:r w:rsidR="00781A5D">
        <w:rPr>
          <w:rFonts w:ascii="Arial Narrow" w:hAnsi="Arial Narrow" w:cs="Arial"/>
          <w:b/>
          <w:sz w:val="22"/>
          <w:szCs w:val="22"/>
        </w:rPr>
        <w:t>m</w:t>
      </w:r>
      <w:r w:rsidRPr="00781A5D">
        <w:rPr>
          <w:rFonts w:ascii="Arial Narrow" w:hAnsi="Arial Narrow" w:cs="Arial"/>
          <w:b/>
          <w:sz w:val="22"/>
          <w:szCs w:val="22"/>
        </w:rPr>
        <w:t>presa</w:t>
      </w:r>
    </w:p>
    <w:p w14:paraId="3BFEEEBF" w14:textId="3A4EAD1F" w:rsidR="00781A5D" w:rsidRDefault="00781A5D" w:rsidP="00CE33BD">
      <w:pPr>
        <w:jc w:val="center"/>
        <w:rPr>
          <w:rFonts w:ascii="Arial Narrow" w:hAnsi="Arial Narrow" w:cs="Arial"/>
          <w:b/>
          <w:sz w:val="22"/>
          <w:szCs w:val="22"/>
        </w:rPr>
      </w:pPr>
    </w:p>
    <w:p w14:paraId="775454BA" w14:textId="329D99A0" w:rsidR="00781A5D" w:rsidRPr="00781A5D" w:rsidRDefault="00781A5D" w:rsidP="00CC0FF6">
      <w:pPr>
        <w:jc w:val="both"/>
        <w:rPr>
          <w:rFonts w:ascii="Arial Narrow" w:hAnsi="Arial Narrow" w:cs="Arial"/>
          <w:sz w:val="22"/>
          <w:szCs w:val="22"/>
        </w:rPr>
      </w:pPr>
      <w:r w:rsidRPr="00781A5D">
        <w:rPr>
          <w:rFonts w:ascii="Arial Narrow" w:hAnsi="Arial Narrow" w:cs="Arial"/>
          <w:sz w:val="22"/>
          <w:szCs w:val="22"/>
        </w:rPr>
        <w:t>Como se puede observar a continuación en la medida en la que empresa crece la participación de los hombres en el rol de gerente (representante legal) o dueño indistinto de su organización jurídica.</w:t>
      </w:r>
    </w:p>
    <w:p w14:paraId="37117A12" w14:textId="6CF8F9C1" w:rsidR="00D7796A" w:rsidRDefault="00D7796A" w:rsidP="00D7796A">
      <w:pPr>
        <w:rPr>
          <w:rFonts w:ascii="Arial Narrow" w:hAnsi="Arial Narrow" w:cs="Arial"/>
          <w:sz w:val="22"/>
          <w:szCs w:val="22"/>
        </w:rPr>
      </w:pPr>
    </w:p>
    <w:p w14:paraId="26925361" w14:textId="461AF666" w:rsidR="00781A5D" w:rsidRDefault="00781A5D" w:rsidP="00781A5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58AE68E" wp14:editId="5880E284">
            <wp:extent cx="3496163" cy="1486107"/>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yu.png"/>
                    <pic:cNvPicPr/>
                  </pic:nvPicPr>
                  <pic:blipFill>
                    <a:blip r:embed="rId43">
                      <a:extLst>
                        <a:ext uri="{28A0092B-C50C-407E-A947-70E740481C1C}">
                          <a14:useLocalDpi xmlns:a14="http://schemas.microsoft.com/office/drawing/2010/main" val="0"/>
                        </a:ext>
                      </a:extLst>
                    </a:blip>
                    <a:stretch>
                      <a:fillRect/>
                    </a:stretch>
                  </pic:blipFill>
                  <pic:spPr>
                    <a:xfrm>
                      <a:off x="0" y="0"/>
                      <a:ext cx="3496163" cy="1486107"/>
                    </a:xfrm>
                    <a:prstGeom prst="rect">
                      <a:avLst/>
                    </a:prstGeom>
                  </pic:spPr>
                </pic:pic>
              </a:graphicData>
            </a:graphic>
          </wp:inline>
        </w:drawing>
      </w:r>
    </w:p>
    <w:p w14:paraId="136B7E6D" w14:textId="7193DD27" w:rsidR="00781A5D" w:rsidRDefault="00781A5D" w:rsidP="00781A5D">
      <w:pPr>
        <w:jc w:val="center"/>
        <w:rPr>
          <w:rFonts w:ascii="Arial Narrow" w:hAnsi="Arial Narrow" w:cs="Arial"/>
          <w:b/>
          <w:sz w:val="22"/>
          <w:szCs w:val="22"/>
        </w:rPr>
      </w:pPr>
      <w:r>
        <w:rPr>
          <w:rFonts w:ascii="Arial Narrow" w:hAnsi="Arial Narrow" w:cs="Arial"/>
          <w:b/>
          <w:sz w:val="22"/>
          <w:szCs w:val="22"/>
        </w:rPr>
        <w:t>Persona natura</w:t>
      </w:r>
      <w:r w:rsidR="00CC0FF6">
        <w:rPr>
          <w:rFonts w:ascii="Arial Narrow" w:hAnsi="Arial Narrow" w:cs="Arial"/>
          <w:b/>
          <w:sz w:val="22"/>
          <w:szCs w:val="22"/>
        </w:rPr>
        <w:t>l</w:t>
      </w:r>
      <w:r>
        <w:rPr>
          <w:rFonts w:ascii="Arial Narrow" w:hAnsi="Arial Narrow" w:cs="Arial"/>
          <w:b/>
          <w:sz w:val="22"/>
          <w:szCs w:val="22"/>
        </w:rPr>
        <w:t>: mediana y gran empresa</w:t>
      </w:r>
    </w:p>
    <w:p w14:paraId="5A42FBEE" w14:textId="287D97AF" w:rsidR="00781A5D" w:rsidRDefault="00781A5D" w:rsidP="00781A5D">
      <w:pPr>
        <w:jc w:val="center"/>
        <w:rPr>
          <w:rFonts w:ascii="Arial Narrow" w:hAnsi="Arial Narrow" w:cs="Arial"/>
          <w:b/>
          <w:sz w:val="22"/>
          <w:szCs w:val="22"/>
        </w:rPr>
      </w:pPr>
    </w:p>
    <w:p w14:paraId="7530DCBA" w14:textId="057589B8" w:rsidR="00781A5D" w:rsidRDefault="00781A5D" w:rsidP="00781A5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0BC82405" wp14:editId="035C2D68">
            <wp:extent cx="3515216" cy="1467055"/>
            <wp:effectExtent l="0" t="0" r="952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uijg.png"/>
                    <pic:cNvPicPr/>
                  </pic:nvPicPr>
                  <pic:blipFill>
                    <a:blip r:embed="rId44">
                      <a:extLst>
                        <a:ext uri="{28A0092B-C50C-407E-A947-70E740481C1C}">
                          <a14:useLocalDpi xmlns:a14="http://schemas.microsoft.com/office/drawing/2010/main" val="0"/>
                        </a:ext>
                      </a:extLst>
                    </a:blip>
                    <a:stretch>
                      <a:fillRect/>
                    </a:stretch>
                  </pic:blipFill>
                  <pic:spPr>
                    <a:xfrm>
                      <a:off x="0" y="0"/>
                      <a:ext cx="3515216" cy="1467055"/>
                    </a:xfrm>
                    <a:prstGeom prst="rect">
                      <a:avLst/>
                    </a:prstGeom>
                  </pic:spPr>
                </pic:pic>
              </a:graphicData>
            </a:graphic>
          </wp:inline>
        </w:drawing>
      </w:r>
    </w:p>
    <w:p w14:paraId="09310EEB" w14:textId="3EDB8133" w:rsidR="00781A5D" w:rsidRDefault="00781A5D" w:rsidP="00781A5D">
      <w:pPr>
        <w:jc w:val="center"/>
        <w:rPr>
          <w:rFonts w:ascii="Arial Narrow" w:hAnsi="Arial Narrow" w:cs="Arial"/>
          <w:b/>
          <w:sz w:val="22"/>
          <w:szCs w:val="22"/>
        </w:rPr>
      </w:pPr>
      <w:r>
        <w:rPr>
          <w:rFonts w:ascii="Arial Narrow" w:hAnsi="Arial Narrow" w:cs="Arial"/>
          <w:b/>
          <w:sz w:val="22"/>
          <w:szCs w:val="22"/>
        </w:rPr>
        <w:t xml:space="preserve">Persona jurídica: mediana y gran empresa </w:t>
      </w:r>
    </w:p>
    <w:p w14:paraId="05F8462A" w14:textId="56E71061" w:rsidR="00781A5D" w:rsidRDefault="00781A5D" w:rsidP="00781A5D">
      <w:pPr>
        <w:jc w:val="center"/>
        <w:rPr>
          <w:rFonts w:ascii="Arial Narrow" w:hAnsi="Arial Narrow" w:cs="Arial"/>
          <w:b/>
          <w:sz w:val="22"/>
          <w:szCs w:val="22"/>
        </w:rPr>
      </w:pPr>
    </w:p>
    <w:p w14:paraId="796C316D" w14:textId="796D6C22" w:rsidR="00781A5D" w:rsidRDefault="00781A5D" w:rsidP="00CC0FF6">
      <w:pPr>
        <w:jc w:val="both"/>
        <w:rPr>
          <w:rFonts w:ascii="Arial Narrow" w:hAnsi="Arial Narrow" w:cs="Arial"/>
          <w:sz w:val="22"/>
          <w:szCs w:val="22"/>
        </w:rPr>
      </w:pPr>
      <w:r w:rsidRPr="00781A5D">
        <w:rPr>
          <w:rFonts w:ascii="Arial Narrow" w:hAnsi="Arial Narrow" w:cs="Arial"/>
          <w:sz w:val="22"/>
          <w:szCs w:val="22"/>
        </w:rPr>
        <w:t>Finalmente, para 2021 las empresas con tipo de organización jurídica, hay diferencias entre gerentes con sexo hombre y mujer, donde en la mediana empresa la diferencia es cercana al 38% y en la gran empresa alrededor de 46%</w:t>
      </w:r>
    </w:p>
    <w:p w14:paraId="75DA3DD9" w14:textId="074BEC64" w:rsidR="00781A5D" w:rsidRDefault="00781A5D" w:rsidP="00CC0FF6">
      <w:pPr>
        <w:jc w:val="both"/>
        <w:rPr>
          <w:rFonts w:ascii="Arial Narrow" w:hAnsi="Arial Narrow" w:cs="Arial"/>
          <w:sz w:val="22"/>
          <w:szCs w:val="22"/>
        </w:rPr>
      </w:pPr>
    </w:p>
    <w:p w14:paraId="06B86A29" w14:textId="6A3D8A96" w:rsidR="00781A5D" w:rsidRDefault="00781A5D" w:rsidP="00CC0FF6">
      <w:pPr>
        <w:jc w:val="both"/>
        <w:rPr>
          <w:rFonts w:ascii="Arial Narrow" w:hAnsi="Arial Narrow" w:cs="Arial"/>
          <w:sz w:val="22"/>
          <w:szCs w:val="22"/>
        </w:rPr>
      </w:pPr>
      <w:r w:rsidRPr="00781A5D">
        <w:rPr>
          <w:rFonts w:ascii="Arial Narrow" w:hAnsi="Arial Narrow" w:cs="Arial"/>
          <w:sz w:val="22"/>
          <w:szCs w:val="22"/>
        </w:rPr>
        <w:t>En otro sentido de acuerdo con la perspectiva global de las mujeres en posiciones de toma de decisiones o directivas, para Colombia en el año 2022 se pudo constatar mediante la Encuesta Pulso Empresarial (EPE) realizada por el DANE, que, en los cuatro sectores considerados en la EPE, el porcentaje de mueres dirigiendo es inferior al 50%.</w:t>
      </w:r>
    </w:p>
    <w:p w14:paraId="55FA9966" w14:textId="17BFE8BC" w:rsidR="00445894" w:rsidRDefault="00445894" w:rsidP="00781A5D">
      <w:pPr>
        <w:rPr>
          <w:rFonts w:ascii="Arial Narrow" w:hAnsi="Arial Narrow" w:cs="Arial"/>
          <w:sz w:val="22"/>
          <w:szCs w:val="22"/>
        </w:rPr>
      </w:pPr>
    </w:p>
    <w:p w14:paraId="38503EED" w14:textId="4FFDE06D" w:rsidR="00445894" w:rsidRDefault="00445894" w:rsidP="00445894">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9596D53" wp14:editId="241FE14B">
            <wp:extent cx="3253691" cy="1847760"/>
            <wp:effectExtent l="0" t="0" r="4445" b="63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mpresas.png"/>
                    <pic:cNvPicPr/>
                  </pic:nvPicPr>
                  <pic:blipFill>
                    <a:blip r:embed="rId45">
                      <a:extLst>
                        <a:ext uri="{28A0092B-C50C-407E-A947-70E740481C1C}">
                          <a14:useLocalDpi xmlns:a14="http://schemas.microsoft.com/office/drawing/2010/main" val="0"/>
                        </a:ext>
                      </a:extLst>
                    </a:blip>
                    <a:stretch>
                      <a:fillRect/>
                    </a:stretch>
                  </pic:blipFill>
                  <pic:spPr>
                    <a:xfrm>
                      <a:off x="0" y="0"/>
                      <a:ext cx="3268515" cy="1856178"/>
                    </a:xfrm>
                    <a:prstGeom prst="rect">
                      <a:avLst/>
                    </a:prstGeom>
                  </pic:spPr>
                </pic:pic>
              </a:graphicData>
            </a:graphic>
          </wp:inline>
        </w:drawing>
      </w:r>
    </w:p>
    <w:p w14:paraId="59979175" w14:textId="141C0606" w:rsidR="005177B2" w:rsidRPr="005177B2" w:rsidRDefault="005177B2" w:rsidP="005177B2">
      <w:pPr>
        <w:jc w:val="center"/>
        <w:rPr>
          <w:rFonts w:ascii="Arial Narrow" w:hAnsi="Arial Narrow" w:cs="Arial"/>
          <w:sz w:val="22"/>
          <w:szCs w:val="22"/>
        </w:rPr>
      </w:pPr>
      <w:r w:rsidRPr="005177B2">
        <w:rPr>
          <w:rFonts w:ascii="Arial Narrow" w:hAnsi="Arial Narrow" w:cs="Arial"/>
          <w:b/>
          <w:sz w:val="22"/>
          <w:szCs w:val="22"/>
        </w:rPr>
        <w:t>Fuente: DANE- MUJERES Y HOMBRES: BRECHA DE GENERO EN COLOMBIA</w:t>
      </w:r>
    </w:p>
    <w:p w14:paraId="148C12DE" w14:textId="6F5295E6" w:rsidR="00445894" w:rsidRDefault="00445894" w:rsidP="00445894">
      <w:pPr>
        <w:jc w:val="center"/>
        <w:rPr>
          <w:rFonts w:ascii="Arial Narrow" w:hAnsi="Arial Narrow" w:cs="Arial"/>
          <w:sz w:val="22"/>
          <w:szCs w:val="22"/>
        </w:rPr>
      </w:pPr>
    </w:p>
    <w:p w14:paraId="57731733" w14:textId="77777777" w:rsidR="00445894" w:rsidRDefault="00445894" w:rsidP="00D85BBB">
      <w:pPr>
        <w:jc w:val="both"/>
        <w:rPr>
          <w:rFonts w:ascii="Arial Narrow" w:hAnsi="Arial Narrow" w:cs="Arial"/>
          <w:sz w:val="22"/>
          <w:szCs w:val="22"/>
        </w:rPr>
      </w:pPr>
      <w:r w:rsidRPr="00445894">
        <w:rPr>
          <w:rFonts w:ascii="Arial Narrow" w:hAnsi="Arial Narrow" w:cs="Arial"/>
          <w:sz w:val="22"/>
          <w:szCs w:val="22"/>
        </w:rPr>
        <w:t>Así mismo, la EPE indica que la relación del tamaño empresa, afecta la participación de mujeres, entre mayor sea el tamaño de la empresa, menor es la proporción de que sea dirigida por una mujer; 23,3% en el caso de las empresas pequeñas, 17,3% en las medianas empresas y tan solo 10,7% en las grandes empresas.</w:t>
      </w:r>
    </w:p>
    <w:p w14:paraId="31B45329" w14:textId="77777777" w:rsidR="00445894" w:rsidRDefault="00445894" w:rsidP="00D85BBB">
      <w:pPr>
        <w:jc w:val="both"/>
        <w:rPr>
          <w:rFonts w:ascii="Arial Narrow" w:hAnsi="Arial Narrow" w:cs="Arial"/>
          <w:sz w:val="22"/>
          <w:szCs w:val="22"/>
        </w:rPr>
      </w:pPr>
    </w:p>
    <w:p w14:paraId="092389F2" w14:textId="77777777" w:rsidR="00445894" w:rsidRDefault="00445894" w:rsidP="00D85BBB">
      <w:pPr>
        <w:jc w:val="both"/>
        <w:rPr>
          <w:rFonts w:ascii="Arial Narrow" w:hAnsi="Arial Narrow" w:cs="Arial"/>
          <w:sz w:val="22"/>
          <w:szCs w:val="22"/>
        </w:rPr>
      </w:pPr>
      <w:r w:rsidRPr="00445894">
        <w:rPr>
          <w:rFonts w:ascii="Arial Narrow" w:hAnsi="Arial Narrow" w:cs="Arial"/>
          <w:sz w:val="22"/>
          <w:szCs w:val="22"/>
        </w:rPr>
        <w:t xml:space="preserve"> Este comportamiento coincide con la segregación horizontal en el mercado laboral donde las mujeres se concentran en actividades relacionadas con los roles sociales y características e incluso aptitudes atribuidas a las mujeres por el simple hecho de serlo, actividades que además no siempre son las más productivas ni las que generan más ingresos. </w:t>
      </w:r>
    </w:p>
    <w:p w14:paraId="560A3CB1" w14:textId="77777777" w:rsidR="00445894" w:rsidRDefault="00445894" w:rsidP="00D85BBB">
      <w:pPr>
        <w:jc w:val="both"/>
        <w:rPr>
          <w:rFonts w:ascii="Arial Narrow" w:hAnsi="Arial Narrow" w:cs="Arial"/>
          <w:sz w:val="22"/>
          <w:szCs w:val="22"/>
        </w:rPr>
      </w:pPr>
    </w:p>
    <w:p w14:paraId="4E4D7E62" w14:textId="4CCB56C8" w:rsidR="00445894" w:rsidRDefault="00445894" w:rsidP="00D85BBB">
      <w:pPr>
        <w:jc w:val="both"/>
        <w:rPr>
          <w:rFonts w:ascii="Arial Narrow" w:hAnsi="Arial Narrow" w:cs="Arial"/>
          <w:sz w:val="22"/>
          <w:szCs w:val="22"/>
        </w:rPr>
      </w:pPr>
      <w:r w:rsidRPr="00445894">
        <w:rPr>
          <w:rFonts w:ascii="Arial Narrow" w:hAnsi="Arial Narrow" w:cs="Arial"/>
          <w:sz w:val="22"/>
          <w:szCs w:val="22"/>
        </w:rPr>
        <w:t>En torno a la participación de las mujeres el mundo empresarial y según datos de la OCDE, en Colombia el 12,9% de los lugares en los comités ejecutivos o directivos de las empresas que cotizan en bolsa son ocupados por mujeres, nivel que prácticamente se ha mantenido desde el 2016</w:t>
      </w:r>
      <w:r w:rsidR="00D85BBB">
        <w:rPr>
          <w:rFonts w:ascii="Arial Narrow" w:hAnsi="Arial Narrow" w:cs="Arial"/>
          <w:sz w:val="22"/>
          <w:szCs w:val="22"/>
        </w:rPr>
        <w:t>.</w:t>
      </w:r>
    </w:p>
    <w:p w14:paraId="066B2598" w14:textId="4AE259A4" w:rsidR="00445894" w:rsidRDefault="00445894" w:rsidP="00445894">
      <w:pPr>
        <w:rPr>
          <w:rFonts w:ascii="Arial Narrow" w:hAnsi="Arial Narrow" w:cs="Arial"/>
          <w:sz w:val="22"/>
          <w:szCs w:val="22"/>
        </w:rPr>
      </w:pPr>
    </w:p>
    <w:p w14:paraId="6895B29B" w14:textId="3837742F" w:rsidR="00445894" w:rsidRDefault="00445894" w:rsidP="00445894">
      <w:pP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CFA1770" wp14:editId="3685237A">
            <wp:extent cx="6139543" cy="3724275"/>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sdgG.png"/>
                    <pic:cNvPicPr/>
                  </pic:nvPicPr>
                  <pic:blipFill>
                    <a:blip r:embed="rId46">
                      <a:extLst>
                        <a:ext uri="{28A0092B-C50C-407E-A947-70E740481C1C}">
                          <a14:useLocalDpi xmlns:a14="http://schemas.microsoft.com/office/drawing/2010/main" val="0"/>
                        </a:ext>
                      </a:extLst>
                    </a:blip>
                    <a:stretch>
                      <a:fillRect/>
                    </a:stretch>
                  </pic:blipFill>
                  <pic:spPr>
                    <a:xfrm>
                      <a:off x="0" y="0"/>
                      <a:ext cx="6144082" cy="3727029"/>
                    </a:xfrm>
                    <a:prstGeom prst="rect">
                      <a:avLst/>
                    </a:prstGeom>
                  </pic:spPr>
                </pic:pic>
              </a:graphicData>
            </a:graphic>
          </wp:inline>
        </w:drawing>
      </w:r>
    </w:p>
    <w:p w14:paraId="42710265" w14:textId="11591C70" w:rsidR="00445894" w:rsidRPr="005177B2" w:rsidRDefault="00445894" w:rsidP="00445894">
      <w:pPr>
        <w:jc w:val="center"/>
        <w:rPr>
          <w:rFonts w:ascii="Arial Narrow" w:hAnsi="Arial Narrow" w:cs="Arial"/>
          <w:b/>
          <w:sz w:val="22"/>
          <w:szCs w:val="22"/>
        </w:rPr>
      </w:pPr>
      <w:r w:rsidRPr="005177B2">
        <w:rPr>
          <w:rFonts w:ascii="Arial Narrow" w:hAnsi="Arial Narrow" w:cs="Arial"/>
          <w:b/>
          <w:sz w:val="22"/>
          <w:szCs w:val="22"/>
        </w:rPr>
        <w:t xml:space="preserve">Fuente: DANE- MUJERES Y HOMBRES: BRECHA DE GENERO EN COLOMBIA </w:t>
      </w:r>
    </w:p>
    <w:p w14:paraId="22A4AACA" w14:textId="6F1741D9" w:rsidR="00445894" w:rsidRDefault="00445894" w:rsidP="00445894">
      <w:pPr>
        <w:jc w:val="center"/>
        <w:rPr>
          <w:rFonts w:ascii="Arial Narrow" w:hAnsi="Arial Narrow" w:cs="Arial"/>
          <w:sz w:val="22"/>
          <w:szCs w:val="22"/>
        </w:rPr>
      </w:pPr>
    </w:p>
    <w:p w14:paraId="6C98615A" w14:textId="092A3448" w:rsidR="00287598" w:rsidRDefault="00445894" w:rsidP="00D663E2">
      <w:pPr>
        <w:jc w:val="both"/>
        <w:rPr>
          <w:rFonts w:ascii="Arial Narrow" w:hAnsi="Arial Narrow" w:cs="Arial"/>
          <w:sz w:val="22"/>
          <w:szCs w:val="22"/>
        </w:rPr>
      </w:pPr>
      <w:r w:rsidRPr="00445894">
        <w:rPr>
          <w:rFonts w:ascii="Arial Narrow" w:hAnsi="Arial Narrow" w:cs="Arial"/>
          <w:sz w:val="22"/>
          <w:szCs w:val="22"/>
        </w:rPr>
        <w:t>En virtud de lo establecido en el Decreto 1860 de 2021, la Aerocivil dará aplicación a los requisitos habilitantes diferenciales que promueven y facilitan la participación en los procesos de selección de las empresas y emprendimientos de mujeres, conforme al artículo 2.2.1.2.4.2.15 del Decreto 1082 de 2015.</w:t>
      </w:r>
    </w:p>
    <w:p w14:paraId="33245AAA" w14:textId="77777777" w:rsidR="005177B2" w:rsidRDefault="005177B2" w:rsidP="00D663E2">
      <w:pPr>
        <w:jc w:val="both"/>
        <w:rPr>
          <w:rFonts w:ascii="Arial Narrow" w:hAnsi="Arial Narrow" w:cs="Arial"/>
          <w:sz w:val="22"/>
          <w:szCs w:val="22"/>
        </w:rPr>
      </w:pPr>
    </w:p>
    <w:p w14:paraId="364BFAD9" w14:textId="36580D34" w:rsidR="00287598" w:rsidRDefault="00287598" w:rsidP="00D663E2">
      <w:pPr>
        <w:jc w:val="both"/>
        <w:rPr>
          <w:rFonts w:ascii="Arial Narrow" w:hAnsi="Arial Narrow" w:cs="Arial"/>
          <w:sz w:val="22"/>
          <w:szCs w:val="22"/>
        </w:rPr>
      </w:pPr>
      <w:r w:rsidRPr="00287598">
        <w:rPr>
          <w:rFonts w:ascii="Arial Narrow" w:hAnsi="Arial Narrow" w:cs="Arial"/>
          <w:sz w:val="22"/>
          <w:szCs w:val="22"/>
        </w:rPr>
        <w:t>El mejoramiento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6AFF441A" w14:textId="4D80D83E" w:rsidR="00287598" w:rsidRDefault="00287598" w:rsidP="00D663E2">
      <w:pPr>
        <w:jc w:val="both"/>
        <w:rPr>
          <w:rFonts w:ascii="Arial Narrow" w:hAnsi="Arial Narrow" w:cs="Arial"/>
          <w:sz w:val="22"/>
          <w:szCs w:val="22"/>
        </w:rPr>
      </w:pPr>
    </w:p>
    <w:p w14:paraId="50BAA318" w14:textId="560F3B5D" w:rsidR="00287598" w:rsidRDefault="00287598" w:rsidP="00D663E2">
      <w:pPr>
        <w:jc w:val="both"/>
        <w:rPr>
          <w:rFonts w:ascii="Arial Narrow" w:hAnsi="Arial Narrow" w:cs="Arial"/>
          <w:sz w:val="22"/>
          <w:szCs w:val="22"/>
          <w:lang w:val="es-CO"/>
        </w:rPr>
      </w:pPr>
      <w:r w:rsidRPr="00287598">
        <w:rPr>
          <w:rFonts w:ascii="Arial Narrow" w:hAnsi="Arial Narrow" w:cs="Arial"/>
          <w:sz w:val="22"/>
          <w:szCs w:val="22"/>
          <w:lang w:val="es-CO"/>
        </w:rPr>
        <w:t>Según información del portal de la cámara de comercio de Bogotá en el 2021 en Colombia existen 116.770</w:t>
      </w:r>
      <w:r w:rsidRPr="00287598">
        <w:rPr>
          <w:rFonts w:ascii="Arial Narrow" w:hAnsi="Arial Narrow" w:cs="Arial"/>
          <w:sz w:val="22"/>
          <w:szCs w:val="22"/>
          <w:vertAlign w:val="superscript"/>
          <w:lang w:val="es-CO"/>
        </w:rPr>
        <w:footnoteReference w:id="1"/>
      </w:r>
      <w:r w:rsidRPr="00287598">
        <w:rPr>
          <w:rFonts w:ascii="Arial Narrow" w:hAnsi="Arial Narrow" w:cs="Arial"/>
          <w:sz w:val="22"/>
          <w:szCs w:val="22"/>
          <w:lang w:val="es-CO"/>
        </w:rPr>
        <w:t xml:space="preserve"> empresas registradas en la industria de la construcción, las cuales se clasifican así:  </w:t>
      </w:r>
    </w:p>
    <w:p w14:paraId="216543F1" w14:textId="7D91B372" w:rsidR="00287598" w:rsidRDefault="00287598" w:rsidP="00D663E2">
      <w:pPr>
        <w:jc w:val="both"/>
        <w:rPr>
          <w:rFonts w:ascii="Arial Narrow" w:hAnsi="Arial Narrow" w:cs="Arial"/>
          <w:sz w:val="22"/>
          <w:szCs w:val="22"/>
          <w:lang w:val="es-CO"/>
        </w:rPr>
      </w:pPr>
    </w:p>
    <w:p w14:paraId="18623FDC" w14:textId="77777777" w:rsidR="00287598" w:rsidRPr="00287598" w:rsidRDefault="00287598" w:rsidP="00287598">
      <w:pPr>
        <w:numPr>
          <w:ilvl w:val="0"/>
          <w:numId w:val="15"/>
        </w:numPr>
        <w:rPr>
          <w:rFonts w:ascii="Arial Narrow" w:hAnsi="Arial Narrow" w:cs="Arial"/>
          <w:sz w:val="22"/>
          <w:szCs w:val="22"/>
          <w:lang w:val="es-CO"/>
        </w:rPr>
      </w:pPr>
      <w:r w:rsidRPr="00287598">
        <w:rPr>
          <w:rFonts w:ascii="Arial Narrow" w:hAnsi="Arial Narrow" w:cs="Arial"/>
          <w:sz w:val="22"/>
          <w:szCs w:val="22"/>
          <w:lang w:val="es-CO"/>
        </w:rPr>
        <w:t>Por actividad según códigos CIIU:</w:t>
      </w:r>
    </w:p>
    <w:p w14:paraId="599E0CBB" w14:textId="3F812C60" w:rsidR="00287598" w:rsidRDefault="00287598" w:rsidP="00287598">
      <w:pPr>
        <w:rPr>
          <w:rFonts w:ascii="Arial Narrow" w:hAnsi="Arial Narrow" w:cs="Arial"/>
          <w:sz w:val="22"/>
          <w:szCs w:val="22"/>
          <w:lang w:val="es-CO"/>
        </w:rPr>
      </w:pPr>
    </w:p>
    <w:p w14:paraId="599027C7" w14:textId="77777777" w:rsidR="000531D0" w:rsidRPr="00287598" w:rsidRDefault="000531D0" w:rsidP="00287598">
      <w:pPr>
        <w:rPr>
          <w:rFonts w:ascii="Arial Narrow" w:hAnsi="Arial Narrow" w:cs="Arial"/>
          <w:sz w:val="22"/>
          <w:szCs w:val="22"/>
          <w:lang w:val="es-CO"/>
        </w:rPr>
      </w:pPr>
    </w:p>
    <w:p w14:paraId="62F4AA39" w14:textId="77777777" w:rsidR="00287598" w:rsidRDefault="00287598" w:rsidP="00287598">
      <w:pPr>
        <w:rPr>
          <w:rFonts w:ascii="Arial Narrow" w:hAnsi="Arial Narrow" w:cs="Arial"/>
          <w:sz w:val="22"/>
          <w:szCs w:val="22"/>
        </w:rPr>
      </w:pP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5335"/>
        <w:gridCol w:w="1843"/>
      </w:tblGrid>
      <w:tr w:rsidR="00287598" w:rsidRPr="00287598" w14:paraId="2E21F81D" w14:textId="77777777" w:rsidTr="00E15260">
        <w:trPr>
          <w:jc w:val="center"/>
        </w:trPr>
        <w:tc>
          <w:tcPr>
            <w:tcW w:w="1043" w:type="dxa"/>
            <w:shd w:val="clear" w:color="auto" w:fill="auto"/>
          </w:tcPr>
          <w:p w14:paraId="31C11DED"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lastRenderedPageBreak/>
              <w:t xml:space="preserve">Código </w:t>
            </w:r>
          </w:p>
        </w:tc>
        <w:tc>
          <w:tcPr>
            <w:tcW w:w="5335" w:type="dxa"/>
            <w:shd w:val="clear" w:color="auto" w:fill="auto"/>
          </w:tcPr>
          <w:p w14:paraId="58A5D075"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843" w:type="dxa"/>
            <w:shd w:val="clear" w:color="auto" w:fill="auto"/>
          </w:tcPr>
          <w:p w14:paraId="6C3AFDA8"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2154B78D" w14:textId="77777777" w:rsidTr="00E15260">
        <w:trPr>
          <w:jc w:val="center"/>
        </w:trPr>
        <w:tc>
          <w:tcPr>
            <w:tcW w:w="1043" w:type="dxa"/>
            <w:shd w:val="clear" w:color="auto" w:fill="auto"/>
          </w:tcPr>
          <w:p w14:paraId="68384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F41</w:t>
            </w:r>
          </w:p>
        </w:tc>
        <w:tc>
          <w:tcPr>
            <w:tcW w:w="5335" w:type="dxa"/>
            <w:shd w:val="clear" w:color="auto" w:fill="auto"/>
          </w:tcPr>
          <w:p w14:paraId="5136E5C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Construcción de edificios</w:t>
            </w:r>
          </w:p>
        </w:tc>
        <w:tc>
          <w:tcPr>
            <w:tcW w:w="1843" w:type="dxa"/>
            <w:shd w:val="clear" w:color="auto" w:fill="auto"/>
          </w:tcPr>
          <w:p w14:paraId="421B032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31.617</w:t>
            </w:r>
          </w:p>
        </w:tc>
      </w:tr>
      <w:tr w:rsidR="00287598" w:rsidRPr="00287598" w14:paraId="3C48325B" w14:textId="77777777" w:rsidTr="00E15260">
        <w:trPr>
          <w:jc w:val="center"/>
        </w:trPr>
        <w:tc>
          <w:tcPr>
            <w:tcW w:w="1043" w:type="dxa"/>
            <w:shd w:val="clear" w:color="auto" w:fill="auto"/>
          </w:tcPr>
          <w:p w14:paraId="4A126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F42</w:t>
            </w:r>
          </w:p>
        </w:tc>
        <w:tc>
          <w:tcPr>
            <w:tcW w:w="5335" w:type="dxa"/>
            <w:shd w:val="clear" w:color="auto" w:fill="auto"/>
          </w:tcPr>
          <w:p w14:paraId="3E3478EC"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Obras de ingeniería civil</w:t>
            </w:r>
          </w:p>
        </w:tc>
        <w:tc>
          <w:tcPr>
            <w:tcW w:w="1843" w:type="dxa"/>
            <w:shd w:val="clear" w:color="auto" w:fill="auto"/>
          </w:tcPr>
          <w:p w14:paraId="7E0FB964"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34.941</w:t>
            </w:r>
          </w:p>
        </w:tc>
      </w:tr>
      <w:tr w:rsidR="00287598" w:rsidRPr="00287598" w14:paraId="67B45831" w14:textId="77777777" w:rsidTr="00E15260">
        <w:trPr>
          <w:jc w:val="center"/>
        </w:trPr>
        <w:tc>
          <w:tcPr>
            <w:tcW w:w="1043" w:type="dxa"/>
            <w:shd w:val="clear" w:color="auto" w:fill="auto"/>
          </w:tcPr>
          <w:p w14:paraId="38C09EC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F43</w:t>
            </w:r>
          </w:p>
        </w:tc>
        <w:tc>
          <w:tcPr>
            <w:tcW w:w="5335" w:type="dxa"/>
            <w:shd w:val="clear" w:color="auto" w:fill="auto"/>
          </w:tcPr>
          <w:p w14:paraId="50992531"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Actividades especializadas para la construcción de edificios y obras de ingeniería civil</w:t>
            </w:r>
          </w:p>
        </w:tc>
        <w:tc>
          <w:tcPr>
            <w:tcW w:w="1843" w:type="dxa"/>
            <w:shd w:val="clear" w:color="auto" w:fill="auto"/>
          </w:tcPr>
          <w:p w14:paraId="1E34B94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50.423</w:t>
            </w:r>
          </w:p>
        </w:tc>
      </w:tr>
      <w:tr w:rsidR="00287598" w:rsidRPr="00287598" w14:paraId="4EFB2406" w14:textId="77777777" w:rsidTr="00E15260">
        <w:trPr>
          <w:jc w:val="center"/>
        </w:trPr>
        <w:tc>
          <w:tcPr>
            <w:tcW w:w="6378" w:type="dxa"/>
            <w:gridSpan w:val="2"/>
            <w:shd w:val="clear" w:color="auto" w:fill="auto"/>
          </w:tcPr>
          <w:p w14:paraId="0CA83E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Total de Empresas Encontradas </w:t>
            </w:r>
          </w:p>
        </w:tc>
        <w:tc>
          <w:tcPr>
            <w:tcW w:w="1843" w:type="dxa"/>
            <w:shd w:val="clear" w:color="auto" w:fill="auto"/>
          </w:tcPr>
          <w:p w14:paraId="2D77260A" w14:textId="77777777" w:rsidR="00287598" w:rsidRPr="00287598" w:rsidRDefault="00287598" w:rsidP="00287598">
            <w:pPr>
              <w:rPr>
                <w:rFonts w:ascii="Arial Narrow" w:hAnsi="Arial Narrow" w:cs="Arial"/>
                <w:b/>
                <w:sz w:val="22"/>
                <w:szCs w:val="22"/>
                <w:lang w:val="es-CO"/>
              </w:rPr>
            </w:pPr>
            <w:r w:rsidRPr="00287598">
              <w:rPr>
                <w:rFonts w:ascii="Arial Narrow" w:hAnsi="Arial Narrow" w:cs="Arial"/>
                <w:b/>
                <w:sz w:val="22"/>
                <w:szCs w:val="22"/>
                <w:lang w:val="es-CO"/>
              </w:rPr>
              <w:t>116.770</w:t>
            </w:r>
          </w:p>
        </w:tc>
      </w:tr>
      <w:tr w:rsidR="00287598" w:rsidRPr="00287598" w14:paraId="34F01FA3" w14:textId="77777777" w:rsidTr="00E15260">
        <w:trPr>
          <w:jc w:val="center"/>
        </w:trPr>
        <w:tc>
          <w:tcPr>
            <w:tcW w:w="6378" w:type="dxa"/>
            <w:gridSpan w:val="2"/>
            <w:shd w:val="clear" w:color="auto" w:fill="auto"/>
          </w:tcPr>
          <w:p w14:paraId="13A1E495" w14:textId="77777777" w:rsidR="00287598" w:rsidRPr="00287598" w:rsidRDefault="00287598" w:rsidP="00287598">
            <w:pPr>
              <w:rPr>
                <w:rFonts w:ascii="Arial Narrow" w:hAnsi="Arial Narrow" w:cs="Arial"/>
                <w:b/>
                <w:bCs/>
                <w:i/>
                <w:sz w:val="22"/>
                <w:szCs w:val="22"/>
                <w:lang w:val="es-CO"/>
              </w:rPr>
            </w:pPr>
          </w:p>
        </w:tc>
        <w:tc>
          <w:tcPr>
            <w:tcW w:w="1843" w:type="dxa"/>
            <w:shd w:val="clear" w:color="auto" w:fill="auto"/>
          </w:tcPr>
          <w:p w14:paraId="44CAD8E8" w14:textId="77777777" w:rsidR="00287598" w:rsidRPr="00287598" w:rsidRDefault="00287598" w:rsidP="00287598">
            <w:pPr>
              <w:rPr>
                <w:rFonts w:ascii="Arial Narrow" w:hAnsi="Arial Narrow" w:cs="Arial"/>
                <w:b/>
                <w:sz w:val="22"/>
                <w:szCs w:val="22"/>
                <w:lang w:val="es-CO"/>
              </w:rPr>
            </w:pPr>
          </w:p>
        </w:tc>
      </w:tr>
    </w:tbl>
    <w:p w14:paraId="6013CEC9" w14:textId="77777777" w:rsidR="00287598" w:rsidRPr="00287598"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Fuente: Portal de la Cámara de Comercio de Bogotá.</w:t>
      </w:r>
    </w:p>
    <w:p w14:paraId="12A4B593" w14:textId="77777777" w:rsidR="00287598" w:rsidRDefault="00287598" w:rsidP="00287598">
      <w:pPr>
        <w:jc w:val="center"/>
        <w:rPr>
          <w:rFonts w:ascii="Arial Narrow" w:hAnsi="Arial Narrow" w:cs="Arial"/>
          <w:sz w:val="22"/>
          <w:szCs w:val="22"/>
        </w:rPr>
      </w:pPr>
    </w:p>
    <w:p w14:paraId="465B14F8" w14:textId="0D1C8801" w:rsidR="00287598" w:rsidRPr="00287598" w:rsidRDefault="00287598" w:rsidP="000531D0">
      <w:pPr>
        <w:jc w:val="both"/>
        <w:rPr>
          <w:rFonts w:ascii="Arial Narrow" w:hAnsi="Arial Narrow" w:cs="Arial"/>
          <w:sz w:val="22"/>
          <w:szCs w:val="22"/>
          <w:lang w:val="es-CO"/>
        </w:rPr>
      </w:pPr>
      <w:r w:rsidRPr="00287598">
        <w:rPr>
          <w:rFonts w:ascii="Arial Narrow" w:hAnsi="Arial Narrow" w:cs="Arial"/>
          <w:sz w:val="22"/>
          <w:szCs w:val="22"/>
          <w:lang w:val="es-CO"/>
        </w:rPr>
        <w:t>En la construcción de edificios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14:paraId="1A9A4CDB" w14:textId="77777777" w:rsidR="00287598" w:rsidRPr="00287598" w:rsidRDefault="00287598" w:rsidP="000531D0">
      <w:pPr>
        <w:jc w:val="both"/>
        <w:rPr>
          <w:rFonts w:ascii="Arial Narrow" w:hAnsi="Arial Narrow" w:cs="Arial"/>
          <w:sz w:val="22"/>
          <w:szCs w:val="22"/>
          <w:lang w:val="es-CO"/>
        </w:rPr>
      </w:pPr>
    </w:p>
    <w:p w14:paraId="2F403A86" w14:textId="66CE22DD" w:rsidR="00287598" w:rsidRDefault="00287598" w:rsidP="000531D0">
      <w:pPr>
        <w:jc w:val="both"/>
        <w:rPr>
          <w:rFonts w:ascii="Arial Narrow" w:hAnsi="Arial Narrow" w:cs="Arial"/>
          <w:sz w:val="22"/>
          <w:szCs w:val="22"/>
          <w:lang w:val="es-CO"/>
        </w:rPr>
      </w:pPr>
      <w:r w:rsidRPr="00287598">
        <w:rPr>
          <w:rFonts w:ascii="Arial Narrow" w:hAnsi="Arial Narrow" w:cs="Arial"/>
          <w:sz w:val="22"/>
          <w:szCs w:val="22"/>
          <w:lang w:val="es-CO"/>
        </w:rPr>
        <w:t>Además, dichas empresas se pueden clasificar por su tamaño en consideración a la siguiente tabla:</w:t>
      </w:r>
    </w:p>
    <w:p w14:paraId="0D1C538D" w14:textId="11CBA104" w:rsidR="00287598" w:rsidRDefault="00287598" w:rsidP="00287598">
      <w:pPr>
        <w:rPr>
          <w:rFonts w:ascii="Arial Narrow" w:hAnsi="Arial Narrow" w:cs="Arial"/>
          <w:sz w:val="22"/>
          <w:szCs w:val="22"/>
          <w:lang w:val="es-CO"/>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5736"/>
        <w:gridCol w:w="1753"/>
      </w:tblGrid>
      <w:tr w:rsidR="00287598" w:rsidRPr="00287598" w14:paraId="1EF998D3" w14:textId="77777777" w:rsidTr="00E15260">
        <w:trPr>
          <w:jc w:val="center"/>
        </w:trPr>
        <w:tc>
          <w:tcPr>
            <w:tcW w:w="1831" w:type="dxa"/>
            <w:shd w:val="clear" w:color="auto" w:fill="auto"/>
          </w:tcPr>
          <w:p w14:paraId="71DC6256"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Tamaño</w:t>
            </w:r>
          </w:p>
        </w:tc>
        <w:tc>
          <w:tcPr>
            <w:tcW w:w="5736" w:type="dxa"/>
            <w:shd w:val="clear" w:color="auto" w:fill="auto"/>
          </w:tcPr>
          <w:p w14:paraId="2EB562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753" w:type="dxa"/>
            <w:shd w:val="clear" w:color="auto" w:fill="auto"/>
          </w:tcPr>
          <w:p w14:paraId="7F955562"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6FE90DC3" w14:textId="77777777" w:rsidTr="00E15260">
        <w:trPr>
          <w:jc w:val="center"/>
        </w:trPr>
        <w:tc>
          <w:tcPr>
            <w:tcW w:w="1831" w:type="dxa"/>
            <w:shd w:val="clear" w:color="auto" w:fill="auto"/>
          </w:tcPr>
          <w:p w14:paraId="686892D1"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Microempresas</w:t>
            </w:r>
          </w:p>
        </w:tc>
        <w:tc>
          <w:tcPr>
            <w:tcW w:w="5736" w:type="dxa"/>
            <w:shd w:val="clear" w:color="auto" w:fill="auto"/>
          </w:tcPr>
          <w:p w14:paraId="0ED556A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 xml:space="preserve">Activos totales por valor inferior a quinientos (500) salarios mínimos mensuales legales vigentes </w:t>
            </w:r>
          </w:p>
        </w:tc>
        <w:tc>
          <w:tcPr>
            <w:tcW w:w="1753" w:type="dxa"/>
            <w:shd w:val="clear" w:color="auto" w:fill="auto"/>
          </w:tcPr>
          <w:p w14:paraId="296A591A"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108.730</w:t>
            </w:r>
          </w:p>
        </w:tc>
      </w:tr>
      <w:tr w:rsidR="00287598" w:rsidRPr="00287598" w14:paraId="5E32EBED" w14:textId="77777777" w:rsidTr="00E15260">
        <w:trPr>
          <w:jc w:val="center"/>
        </w:trPr>
        <w:tc>
          <w:tcPr>
            <w:tcW w:w="1831" w:type="dxa"/>
            <w:shd w:val="clear" w:color="auto" w:fill="auto"/>
          </w:tcPr>
          <w:p w14:paraId="5AC1F171" w14:textId="77777777" w:rsidR="00287598" w:rsidRPr="00287598" w:rsidRDefault="00287598" w:rsidP="00287598">
            <w:pPr>
              <w:rPr>
                <w:rFonts w:ascii="Arial Narrow" w:hAnsi="Arial Narrow" w:cs="Arial"/>
                <w:b/>
                <w:bCs/>
                <w:sz w:val="22"/>
                <w:szCs w:val="22"/>
                <w:lang w:val="es-CO"/>
              </w:rPr>
            </w:pPr>
          </w:p>
          <w:p w14:paraId="5D5862C7"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Pequeñas</w:t>
            </w:r>
          </w:p>
        </w:tc>
        <w:tc>
          <w:tcPr>
            <w:tcW w:w="5736" w:type="dxa"/>
            <w:shd w:val="clear" w:color="auto" w:fill="auto"/>
          </w:tcPr>
          <w:p w14:paraId="22D24742"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quinientos uno (501) y menos de cinco mil (5.000) salarios mínimos mensuales legales vigentes.</w:t>
            </w:r>
          </w:p>
        </w:tc>
        <w:tc>
          <w:tcPr>
            <w:tcW w:w="1753" w:type="dxa"/>
            <w:shd w:val="clear" w:color="auto" w:fill="auto"/>
          </w:tcPr>
          <w:p w14:paraId="78047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5.790</w:t>
            </w:r>
          </w:p>
        </w:tc>
      </w:tr>
      <w:tr w:rsidR="00287598" w:rsidRPr="00287598" w14:paraId="2938C3E2" w14:textId="77777777" w:rsidTr="00E15260">
        <w:trPr>
          <w:jc w:val="center"/>
        </w:trPr>
        <w:tc>
          <w:tcPr>
            <w:tcW w:w="1831" w:type="dxa"/>
            <w:shd w:val="clear" w:color="auto" w:fill="auto"/>
          </w:tcPr>
          <w:p w14:paraId="6291DD4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Medianas</w:t>
            </w:r>
          </w:p>
        </w:tc>
        <w:tc>
          <w:tcPr>
            <w:tcW w:w="5736" w:type="dxa"/>
            <w:shd w:val="clear" w:color="auto" w:fill="auto"/>
          </w:tcPr>
          <w:p w14:paraId="10E3DCF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cinco mil uno (5.001) a treinta mil (30.000) salarios mínimos mensuales legales vigentes.</w:t>
            </w:r>
          </w:p>
        </w:tc>
        <w:tc>
          <w:tcPr>
            <w:tcW w:w="1753" w:type="dxa"/>
            <w:shd w:val="clear" w:color="auto" w:fill="auto"/>
          </w:tcPr>
          <w:p w14:paraId="10A1C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1776</w:t>
            </w:r>
          </w:p>
        </w:tc>
      </w:tr>
      <w:tr w:rsidR="00287598" w:rsidRPr="00287598" w14:paraId="7BA6A2E0" w14:textId="77777777" w:rsidTr="00E15260">
        <w:trPr>
          <w:jc w:val="center"/>
        </w:trPr>
        <w:tc>
          <w:tcPr>
            <w:tcW w:w="1831" w:type="dxa"/>
            <w:shd w:val="clear" w:color="auto" w:fill="auto"/>
          </w:tcPr>
          <w:p w14:paraId="01BF8E0C" w14:textId="77777777" w:rsidR="00287598" w:rsidRPr="00287598" w:rsidRDefault="00287598" w:rsidP="00287598">
            <w:pPr>
              <w:rPr>
                <w:rFonts w:ascii="Arial Narrow" w:hAnsi="Arial Narrow" w:cs="Arial"/>
                <w:i/>
                <w:sz w:val="22"/>
                <w:szCs w:val="22"/>
                <w:lang w:val="es-CO"/>
              </w:rPr>
            </w:pPr>
            <w:r w:rsidRPr="00287598">
              <w:rPr>
                <w:rFonts w:ascii="Arial Narrow" w:hAnsi="Arial Narrow" w:cs="Arial"/>
                <w:b/>
                <w:bCs/>
                <w:sz w:val="22"/>
                <w:szCs w:val="22"/>
                <w:lang w:val="es-CO"/>
              </w:rPr>
              <w:t xml:space="preserve">Grandes </w:t>
            </w:r>
          </w:p>
        </w:tc>
        <w:tc>
          <w:tcPr>
            <w:tcW w:w="5736" w:type="dxa"/>
            <w:shd w:val="clear" w:color="auto" w:fill="auto"/>
          </w:tcPr>
          <w:p w14:paraId="2CB906C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i/>
                <w:sz w:val="22"/>
                <w:szCs w:val="22"/>
                <w:lang w:val="es-CO"/>
              </w:rPr>
              <w:t>Activos totales superiores a treinta mil (30.000) salarios mínimos mensuales legales vigentes.</w:t>
            </w:r>
          </w:p>
        </w:tc>
        <w:tc>
          <w:tcPr>
            <w:tcW w:w="1753" w:type="dxa"/>
            <w:shd w:val="clear" w:color="auto" w:fill="auto"/>
          </w:tcPr>
          <w:p w14:paraId="5145BE6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672</w:t>
            </w:r>
          </w:p>
        </w:tc>
      </w:tr>
    </w:tbl>
    <w:p w14:paraId="4F7D95C3" w14:textId="2B4FB445" w:rsidR="00781A5D"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Relación de empresas según su tamaño - Nota: Las restan (13) se encuentran a</w:t>
      </w:r>
      <w:r w:rsidR="000531D0">
        <w:rPr>
          <w:rFonts w:ascii="Arial Narrow" w:hAnsi="Arial Narrow" w:cs="Arial"/>
          <w:sz w:val="22"/>
          <w:szCs w:val="22"/>
          <w:lang w:val="es-CO"/>
        </w:rPr>
        <w:t>ú</w:t>
      </w:r>
      <w:r w:rsidRPr="00287598">
        <w:rPr>
          <w:rFonts w:ascii="Arial Narrow" w:hAnsi="Arial Narrow" w:cs="Arial"/>
          <w:sz w:val="22"/>
          <w:szCs w:val="22"/>
          <w:lang w:val="es-CO"/>
        </w:rPr>
        <w:t>n sin clasificar - Fuente: Portal de la Cámara de Comercio de Bogotá.</w:t>
      </w:r>
    </w:p>
    <w:p w14:paraId="63AF0880" w14:textId="3DBE79A1" w:rsidR="00287598" w:rsidRDefault="00287598" w:rsidP="00287598">
      <w:pPr>
        <w:rPr>
          <w:rFonts w:ascii="Arial Narrow" w:hAnsi="Arial Narrow" w:cs="Arial"/>
          <w:sz w:val="22"/>
          <w:szCs w:val="22"/>
          <w:lang w:val="es-CO"/>
        </w:rPr>
      </w:pPr>
    </w:p>
    <w:p w14:paraId="5B4B600A" w14:textId="77777777" w:rsidR="00287598" w:rsidRPr="00287598" w:rsidRDefault="00287598" w:rsidP="000531D0">
      <w:pPr>
        <w:jc w:val="both"/>
        <w:rPr>
          <w:rFonts w:ascii="Arial Narrow" w:hAnsi="Arial Narrow" w:cs="Arial"/>
          <w:sz w:val="22"/>
          <w:szCs w:val="22"/>
          <w:lang w:val="es-CO"/>
        </w:rPr>
      </w:pPr>
      <w:r w:rsidRPr="00287598">
        <w:rPr>
          <w:rFonts w:ascii="Arial Narrow" w:hAnsi="Arial Narrow" w:cs="Arial"/>
          <w:sz w:val="22"/>
          <w:szCs w:val="22"/>
          <w:lang w:val="es-CO"/>
        </w:rPr>
        <w:t>Con la información registrada anteriormente, se puede evidenciar que el sector de la construcción cuenta con alrededor de 116.981 empresas que brindan servicios de construcción, mantenimiento, reparación y/o actividades especializadas, de las cuales 2.448 empresas se clasifican como medianas y grandes empresas, lo que probablemente les permite tener la calidad técnica con experiencia relacionadas al objeto a contratar y contar con la capacidad administrativa, financiera y económica; llegando a  registrar activos totales superiores a 5.001 SMMLV.</w:t>
      </w:r>
    </w:p>
    <w:p w14:paraId="4F4CF0E6" w14:textId="2AE3AA2C" w:rsidR="00287598" w:rsidRDefault="00287598" w:rsidP="000531D0">
      <w:pPr>
        <w:jc w:val="both"/>
        <w:rPr>
          <w:rFonts w:ascii="Arial Narrow" w:hAnsi="Arial Narrow" w:cs="Arial"/>
          <w:b/>
          <w:sz w:val="22"/>
          <w:szCs w:val="22"/>
        </w:rPr>
      </w:pPr>
    </w:p>
    <w:p w14:paraId="7B0420F0" w14:textId="4A1E9588" w:rsidR="00287598" w:rsidRDefault="000325EA" w:rsidP="00287598">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6677B511" wp14:editId="093934D5">
            <wp:extent cx="6333490" cy="442595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55D4199C" w14:textId="0E233B66" w:rsidR="00287598" w:rsidRDefault="000325EA" w:rsidP="000325EA">
      <w:pPr>
        <w:jc w:val="center"/>
        <w:rPr>
          <w:rFonts w:ascii="Arial Narrow" w:hAnsi="Arial Narrow" w:cs="Arial"/>
          <w:b/>
          <w:sz w:val="22"/>
          <w:szCs w:val="22"/>
        </w:rPr>
      </w:pPr>
      <w:r>
        <w:rPr>
          <w:rFonts w:ascii="Arial Narrow" w:hAnsi="Arial Narrow" w:cs="Arial"/>
          <w:b/>
          <w:sz w:val="22"/>
          <w:szCs w:val="22"/>
        </w:rPr>
        <w:t xml:space="preserve">ESTUDIO DE OFERTA IV TRIMESTRE DEL </w:t>
      </w:r>
      <w:r w:rsidRPr="000325EA">
        <w:rPr>
          <w:rFonts w:ascii="Arial Narrow" w:hAnsi="Arial Narrow" w:cs="Arial"/>
          <w:b/>
          <w:sz w:val="22"/>
          <w:szCs w:val="22"/>
        </w:rPr>
        <w:t>2023 - COLOMBIACOMPRA.GOV.CO</w:t>
      </w:r>
    </w:p>
    <w:p w14:paraId="78AA6C94" w14:textId="306CDD79" w:rsidR="000325EA" w:rsidRDefault="000325EA" w:rsidP="000325EA">
      <w:pPr>
        <w:jc w:val="center"/>
        <w:rPr>
          <w:rFonts w:ascii="Arial Narrow" w:hAnsi="Arial Narrow" w:cs="Arial"/>
          <w:b/>
          <w:sz w:val="22"/>
          <w:szCs w:val="22"/>
        </w:rPr>
      </w:pPr>
    </w:p>
    <w:p w14:paraId="266FFDCC" w14:textId="77777777" w:rsidR="003D04F3" w:rsidRDefault="003D04F3" w:rsidP="003D04F3">
      <w:pPr>
        <w:jc w:val="both"/>
        <w:rPr>
          <w:rFonts w:ascii="Arial Narrow" w:hAnsi="Arial Narrow" w:cs="Arial"/>
          <w:sz w:val="22"/>
          <w:szCs w:val="22"/>
        </w:rPr>
      </w:pPr>
    </w:p>
    <w:p w14:paraId="5B793177" w14:textId="14CD6387" w:rsidR="000325EA" w:rsidRPr="000325EA" w:rsidRDefault="000325EA" w:rsidP="003D04F3">
      <w:pPr>
        <w:jc w:val="both"/>
        <w:rPr>
          <w:rFonts w:ascii="Arial Narrow" w:hAnsi="Arial Narrow" w:cs="Arial"/>
          <w:sz w:val="22"/>
          <w:szCs w:val="22"/>
        </w:rPr>
      </w:pPr>
      <w:r w:rsidRPr="000325EA">
        <w:rPr>
          <w:rFonts w:ascii="Arial Narrow" w:hAnsi="Arial Narrow" w:cs="Arial"/>
          <w:sz w:val="22"/>
          <w:szCs w:val="22"/>
        </w:rPr>
        <w:t>La Aeronáutica Civil establece las condiciones mínimas que deben cumplir los proponentes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40ACFAEB" w14:textId="77777777" w:rsidR="000325EA" w:rsidRDefault="000325EA" w:rsidP="000325EA">
      <w:pPr>
        <w:rPr>
          <w:rFonts w:ascii="Arial Narrow" w:hAnsi="Arial Narrow" w:cs="Arial"/>
          <w:b/>
          <w:sz w:val="22"/>
          <w:szCs w:val="22"/>
        </w:rPr>
      </w:pPr>
    </w:p>
    <w:p w14:paraId="49C9D4BD" w14:textId="3CD4EB7D" w:rsidR="000D7449" w:rsidRDefault="000D7449" w:rsidP="000D7449">
      <w:pPr>
        <w:jc w:val="both"/>
        <w:rPr>
          <w:rFonts w:ascii="Arial Narrow" w:hAnsi="Arial Narrow"/>
          <w:sz w:val="22"/>
          <w:szCs w:val="22"/>
        </w:rPr>
      </w:pPr>
      <w:r w:rsidRPr="000D7449">
        <w:rPr>
          <w:rFonts w:ascii="Arial Narrow" w:hAnsi="Arial Narrow"/>
          <w:sz w:val="22"/>
          <w:szCs w:val="22"/>
        </w:rPr>
        <w:t>Dentro del deber de planeación que tienen las Entidades Públicas al desarrollar un proceso de contratación, se tiene que se debe realizar un análisis del sector que permita reconocer la demanda y la oferta a fin de satisfacer la necesidad identificada o el proyecto requerido por la Entidad. De tal análisis se desprende el estudio de la oferta que tiene como objetivo identificar las opciones de suministro del bien, servicio u obra y posibles proveedores de manera tal que los procesos de contratación resulten adjudicados.</w:t>
      </w:r>
    </w:p>
    <w:p w14:paraId="70D47BD9" w14:textId="77777777" w:rsidR="003D04F3" w:rsidRDefault="003D04F3" w:rsidP="000D7449">
      <w:pPr>
        <w:jc w:val="both"/>
        <w:rPr>
          <w:rFonts w:ascii="Arial Narrow" w:hAnsi="Arial Narrow"/>
          <w:sz w:val="22"/>
          <w:szCs w:val="22"/>
        </w:rPr>
      </w:pPr>
    </w:p>
    <w:p w14:paraId="75DF5BB0" w14:textId="77777777" w:rsidR="003D04F3" w:rsidRDefault="003D04F3" w:rsidP="000D7449">
      <w:pPr>
        <w:jc w:val="both"/>
        <w:rPr>
          <w:rFonts w:ascii="Arial Narrow" w:hAnsi="Arial Narrow"/>
          <w:sz w:val="22"/>
          <w:szCs w:val="22"/>
        </w:rPr>
      </w:pPr>
    </w:p>
    <w:p w14:paraId="1E019A34" w14:textId="77777777" w:rsidR="000D7449" w:rsidRDefault="000D7449" w:rsidP="000D7449">
      <w:pPr>
        <w:jc w:val="both"/>
        <w:rPr>
          <w:rFonts w:ascii="Arial Narrow" w:hAnsi="Arial Narrow"/>
          <w:sz w:val="22"/>
          <w:szCs w:val="22"/>
        </w:rPr>
      </w:pPr>
    </w:p>
    <w:p w14:paraId="16D4BA09" w14:textId="77777777" w:rsidR="000D7449" w:rsidRDefault="000D7449" w:rsidP="000D7449">
      <w:pPr>
        <w:jc w:val="both"/>
        <w:rPr>
          <w:rFonts w:ascii="Arial Narrow" w:hAnsi="Arial Narrow"/>
          <w:sz w:val="22"/>
          <w:szCs w:val="22"/>
        </w:rPr>
      </w:pPr>
    </w:p>
    <w:p w14:paraId="77631B93" w14:textId="77B0D06B" w:rsidR="006438C0"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t xml:space="preserve">ESTUDIO DE LA DEMANDA: </w:t>
      </w:r>
    </w:p>
    <w:p w14:paraId="55388212" w14:textId="7A00855D" w:rsidR="00B433CA" w:rsidRDefault="00B433CA" w:rsidP="00B433CA">
      <w:pPr>
        <w:ind w:left="720"/>
        <w:rPr>
          <w:rFonts w:ascii="Arial Narrow" w:hAnsi="Arial Narrow" w:cs="Arial"/>
          <w:b/>
          <w:sz w:val="22"/>
          <w:szCs w:val="22"/>
        </w:rPr>
      </w:pPr>
    </w:p>
    <w:p w14:paraId="7972FFAB" w14:textId="1F8FAB94" w:rsidR="0075519B" w:rsidRDefault="0075519B" w:rsidP="00490435">
      <w:pPr>
        <w:tabs>
          <w:tab w:val="left" w:pos="3193"/>
        </w:tabs>
        <w:jc w:val="both"/>
        <w:rPr>
          <w:rFonts w:ascii="Arial Narrow" w:hAnsi="Arial Narrow" w:cs="Arial"/>
          <w:sz w:val="22"/>
          <w:szCs w:val="22"/>
        </w:rPr>
      </w:pPr>
      <w:bookmarkStart w:id="2" w:name="_Toc388610750"/>
      <w:r w:rsidRPr="00B16B3E">
        <w:rPr>
          <w:rFonts w:ascii="Arial Narrow" w:hAnsi="Arial Narrow" w:cs="Arial"/>
          <w:sz w:val="22"/>
          <w:szCs w:val="22"/>
        </w:rPr>
        <w:t>Una vez consultado el Sistema Electrónico de Contratación Pública (SECOP) se puede observar, que, en los últimos años se han adelantado procesos de contratación en el sector público, para atender la necesidad objeto de la presente convocatoria. Se revisan los contratos suscritos por la Entidad con objetos iguales y/o similares al del presente proceso suscrito de manera generalizada bajo</w:t>
      </w:r>
      <w:r w:rsidR="00AC5A6C" w:rsidRPr="00B16B3E">
        <w:rPr>
          <w:rFonts w:ascii="Arial Narrow" w:hAnsi="Arial Narrow" w:cs="Arial"/>
          <w:sz w:val="22"/>
          <w:szCs w:val="22"/>
        </w:rPr>
        <w:t xml:space="preserve"> diferentes modalidades</w:t>
      </w:r>
      <w:r w:rsidRPr="00B16B3E">
        <w:rPr>
          <w:rFonts w:ascii="Arial Narrow" w:hAnsi="Arial Narrow" w:cs="Arial"/>
          <w:sz w:val="22"/>
          <w:szCs w:val="22"/>
        </w:rPr>
        <w:t xml:space="preserve"> de selección de proveedores adjudicadas por la AEROCIVIL.</w:t>
      </w:r>
    </w:p>
    <w:p w14:paraId="12BF738A" w14:textId="38585B1F" w:rsidR="000325EA" w:rsidRDefault="000325EA" w:rsidP="00490435">
      <w:pPr>
        <w:tabs>
          <w:tab w:val="left" w:pos="3193"/>
        </w:tabs>
        <w:jc w:val="both"/>
        <w:rPr>
          <w:rFonts w:ascii="Arial Narrow" w:hAnsi="Arial Narrow" w:cs="Arial"/>
          <w:sz w:val="22"/>
          <w:szCs w:val="22"/>
        </w:rPr>
      </w:pPr>
    </w:p>
    <w:p w14:paraId="30AC75C0" w14:textId="702140C4" w:rsidR="000325EA" w:rsidRDefault="000325EA" w:rsidP="00490435">
      <w:pPr>
        <w:tabs>
          <w:tab w:val="left" w:pos="3193"/>
        </w:tabs>
        <w:jc w:val="both"/>
        <w:rPr>
          <w:rFonts w:ascii="Arial Narrow" w:hAnsi="Arial Narrow" w:cs="Arial"/>
          <w:sz w:val="22"/>
          <w:szCs w:val="22"/>
        </w:rPr>
      </w:pPr>
      <w:r w:rsidRPr="000325EA">
        <w:rPr>
          <w:rFonts w:ascii="Arial Narrow" w:hAnsi="Arial Narrow" w:cs="Arial"/>
          <w:sz w:val="22"/>
          <w:szCs w:val="22"/>
        </w:rPr>
        <w:t>Licitaciones Públicas de Obras adjudicadas por la Dirección de Infraestructura Aeroportuaria</w:t>
      </w:r>
      <w:r>
        <w:rPr>
          <w:rFonts w:ascii="Arial Narrow" w:hAnsi="Arial Narrow" w:cs="Arial"/>
          <w:sz w:val="22"/>
          <w:szCs w:val="22"/>
        </w:rPr>
        <w:t>:</w:t>
      </w:r>
    </w:p>
    <w:p w14:paraId="46BE85EE" w14:textId="1D1F4BC7" w:rsidR="000325EA" w:rsidRDefault="000325EA" w:rsidP="00490435">
      <w:pPr>
        <w:tabs>
          <w:tab w:val="left" w:pos="3193"/>
        </w:tabs>
        <w:jc w:val="both"/>
        <w:rPr>
          <w:rFonts w:ascii="Arial Narrow" w:hAnsi="Arial Narrow" w:cs="Arial"/>
          <w:sz w:val="22"/>
          <w:szCs w:val="22"/>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1985"/>
        <w:gridCol w:w="1560"/>
        <w:gridCol w:w="2126"/>
        <w:gridCol w:w="2125"/>
        <w:gridCol w:w="1135"/>
      </w:tblGrid>
      <w:tr w:rsidR="000325EA" w:rsidRPr="004E31E5" w14:paraId="1C4B1057" w14:textId="77777777" w:rsidTr="00E15260">
        <w:trPr>
          <w:trHeight w:val="255"/>
          <w:jc w:val="center"/>
        </w:trPr>
        <w:tc>
          <w:tcPr>
            <w:tcW w:w="1271" w:type="dxa"/>
            <w:shd w:val="clear" w:color="auto" w:fill="auto"/>
            <w:vAlign w:val="center"/>
            <w:hideMark/>
          </w:tcPr>
          <w:p w14:paraId="7E91311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No. </w:t>
            </w:r>
          </w:p>
          <w:p w14:paraId="2315067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PROCESO</w:t>
            </w:r>
          </w:p>
        </w:tc>
        <w:tc>
          <w:tcPr>
            <w:tcW w:w="1985" w:type="dxa"/>
            <w:shd w:val="clear" w:color="auto" w:fill="auto"/>
            <w:vAlign w:val="center"/>
            <w:hideMark/>
          </w:tcPr>
          <w:p w14:paraId="78A5C53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CIUDAD</w:t>
            </w:r>
          </w:p>
        </w:tc>
        <w:tc>
          <w:tcPr>
            <w:tcW w:w="1560" w:type="dxa"/>
            <w:shd w:val="clear" w:color="auto" w:fill="auto"/>
            <w:vAlign w:val="center"/>
            <w:hideMark/>
          </w:tcPr>
          <w:p w14:paraId="0A8CB65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VALOR DISPONIBLE </w:t>
            </w:r>
          </w:p>
        </w:tc>
        <w:tc>
          <w:tcPr>
            <w:tcW w:w="2126" w:type="dxa"/>
            <w:shd w:val="clear" w:color="auto" w:fill="auto"/>
            <w:vAlign w:val="center"/>
            <w:hideMark/>
          </w:tcPr>
          <w:p w14:paraId="533BE0C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VALOR COMPROMETIDO</w:t>
            </w:r>
          </w:p>
        </w:tc>
        <w:tc>
          <w:tcPr>
            <w:tcW w:w="2125" w:type="dxa"/>
            <w:shd w:val="clear" w:color="auto" w:fill="auto"/>
            <w:vAlign w:val="center"/>
            <w:hideMark/>
          </w:tcPr>
          <w:p w14:paraId="3B2AFC79"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CONTRATISTA</w:t>
            </w:r>
          </w:p>
        </w:tc>
        <w:tc>
          <w:tcPr>
            <w:tcW w:w="1135" w:type="dxa"/>
            <w:shd w:val="clear" w:color="auto" w:fill="auto"/>
            <w:vAlign w:val="center"/>
            <w:hideMark/>
          </w:tcPr>
          <w:p w14:paraId="7B24810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NUMERO </w:t>
            </w:r>
          </w:p>
          <w:p w14:paraId="4277BA6C"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DE PROPO</w:t>
            </w:r>
          </w:p>
          <w:p w14:paraId="06378DE4"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NENTES </w:t>
            </w:r>
          </w:p>
        </w:tc>
      </w:tr>
      <w:tr w:rsidR="000325EA" w:rsidRPr="004E31E5" w14:paraId="389856F5" w14:textId="77777777" w:rsidTr="00E15260">
        <w:trPr>
          <w:trHeight w:val="255"/>
          <w:jc w:val="center"/>
        </w:trPr>
        <w:tc>
          <w:tcPr>
            <w:tcW w:w="1271" w:type="dxa"/>
            <w:shd w:val="clear" w:color="auto" w:fill="auto"/>
            <w:vAlign w:val="center"/>
          </w:tcPr>
          <w:p w14:paraId="06BE890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21001048 H4</w:t>
            </w:r>
          </w:p>
        </w:tc>
        <w:tc>
          <w:tcPr>
            <w:tcW w:w="1985" w:type="dxa"/>
            <w:shd w:val="clear" w:color="auto" w:fill="auto"/>
            <w:vAlign w:val="center"/>
          </w:tcPr>
          <w:p w14:paraId="569BF7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VICHADA</w:t>
            </w:r>
          </w:p>
        </w:tc>
        <w:tc>
          <w:tcPr>
            <w:tcW w:w="1560" w:type="dxa"/>
            <w:shd w:val="clear" w:color="auto" w:fill="auto"/>
            <w:vAlign w:val="center"/>
          </w:tcPr>
          <w:p w14:paraId="386A7D4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10.000.000.000 </w:t>
            </w:r>
          </w:p>
        </w:tc>
        <w:tc>
          <w:tcPr>
            <w:tcW w:w="2126" w:type="dxa"/>
            <w:shd w:val="clear" w:color="auto" w:fill="auto"/>
            <w:vAlign w:val="center"/>
          </w:tcPr>
          <w:p w14:paraId="68547A0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9.499.996.346</w:t>
            </w:r>
          </w:p>
        </w:tc>
        <w:tc>
          <w:tcPr>
            <w:tcW w:w="2125" w:type="dxa"/>
            <w:shd w:val="clear" w:color="auto" w:fill="auto"/>
            <w:vAlign w:val="center"/>
          </w:tcPr>
          <w:p w14:paraId="0BDB81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CC CARREÑO</w:t>
            </w:r>
          </w:p>
        </w:tc>
        <w:tc>
          <w:tcPr>
            <w:tcW w:w="1135" w:type="dxa"/>
            <w:shd w:val="clear" w:color="auto" w:fill="auto"/>
            <w:vAlign w:val="center"/>
          </w:tcPr>
          <w:p w14:paraId="7F13E07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3</w:t>
            </w:r>
          </w:p>
        </w:tc>
      </w:tr>
      <w:tr w:rsidR="000325EA" w:rsidRPr="004E31E5" w14:paraId="16039F8A" w14:textId="77777777" w:rsidTr="00E15260">
        <w:trPr>
          <w:trHeight w:val="255"/>
          <w:jc w:val="center"/>
        </w:trPr>
        <w:tc>
          <w:tcPr>
            <w:tcW w:w="1271" w:type="dxa"/>
            <w:shd w:val="clear" w:color="auto" w:fill="auto"/>
            <w:vAlign w:val="center"/>
          </w:tcPr>
          <w:p w14:paraId="474CC15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21001099 H4</w:t>
            </w:r>
          </w:p>
        </w:tc>
        <w:tc>
          <w:tcPr>
            <w:tcW w:w="1985" w:type="dxa"/>
            <w:shd w:val="clear" w:color="auto" w:fill="auto"/>
            <w:vAlign w:val="center"/>
          </w:tcPr>
          <w:p w14:paraId="66A29D6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077DF827"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w:t>
            </w:r>
          </w:p>
        </w:tc>
        <w:tc>
          <w:tcPr>
            <w:tcW w:w="2126" w:type="dxa"/>
            <w:shd w:val="clear" w:color="auto" w:fill="auto"/>
            <w:vAlign w:val="center"/>
          </w:tcPr>
          <w:p w14:paraId="06A5A15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900.700.160</w:t>
            </w:r>
          </w:p>
        </w:tc>
        <w:tc>
          <w:tcPr>
            <w:tcW w:w="2125" w:type="dxa"/>
            <w:shd w:val="clear" w:color="auto" w:fill="auto"/>
            <w:vAlign w:val="center"/>
          </w:tcPr>
          <w:p w14:paraId="1B2AA6A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ORGANIZACION HENRY ACERO ROMERO SAS</w:t>
            </w:r>
          </w:p>
        </w:tc>
        <w:tc>
          <w:tcPr>
            <w:tcW w:w="1135" w:type="dxa"/>
            <w:shd w:val="clear" w:color="auto" w:fill="auto"/>
            <w:vAlign w:val="center"/>
          </w:tcPr>
          <w:p w14:paraId="4E4707D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446D5FC5" w14:textId="77777777" w:rsidTr="00E15260">
        <w:trPr>
          <w:trHeight w:val="255"/>
          <w:jc w:val="center"/>
        </w:trPr>
        <w:tc>
          <w:tcPr>
            <w:tcW w:w="1271" w:type="dxa"/>
            <w:shd w:val="clear" w:color="auto" w:fill="auto"/>
            <w:vAlign w:val="center"/>
          </w:tcPr>
          <w:p w14:paraId="240C36F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03A586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002BCE9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2BA0945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696.763.217</w:t>
            </w:r>
          </w:p>
        </w:tc>
        <w:tc>
          <w:tcPr>
            <w:tcW w:w="2126" w:type="dxa"/>
            <w:shd w:val="clear" w:color="auto" w:fill="auto"/>
            <w:vAlign w:val="center"/>
          </w:tcPr>
          <w:p w14:paraId="4A67137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539.543.857</w:t>
            </w:r>
          </w:p>
        </w:tc>
        <w:tc>
          <w:tcPr>
            <w:tcW w:w="2125" w:type="dxa"/>
            <w:shd w:val="clear" w:color="auto" w:fill="auto"/>
            <w:vAlign w:val="center"/>
          </w:tcPr>
          <w:tbl>
            <w:tblPr>
              <w:tblW w:w="20325" w:type="dxa"/>
              <w:tblCellSpacing w:w="0" w:type="dxa"/>
              <w:shd w:val="clear" w:color="auto" w:fill="F0F0F0"/>
              <w:tblLayout w:type="fixed"/>
              <w:tblCellMar>
                <w:top w:w="15" w:type="dxa"/>
                <w:left w:w="15" w:type="dxa"/>
                <w:bottom w:w="15" w:type="dxa"/>
                <w:right w:w="15" w:type="dxa"/>
              </w:tblCellMar>
              <w:tblLook w:val="04A0" w:firstRow="1" w:lastRow="0" w:firstColumn="1" w:lastColumn="0" w:noHBand="0" w:noVBand="1"/>
            </w:tblPr>
            <w:tblGrid>
              <w:gridCol w:w="10162"/>
              <w:gridCol w:w="10163"/>
            </w:tblGrid>
            <w:tr w:rsidR="000325EA" w:rsidRPr="00E7210A" w14:paraId="630B3B85" w14:textId="77777777" w:rsidTr="00E15260">
              <w:trPr>
                <w:trHeight w:val="300"/>
                <w:tblCellSpacing w:w="0" w:type="dxa"/>
              </w:trPr>
              <w:tc>
                <w:tcPr>
                  <w:tcW w:w="6" w:type="dxa"/>
                  <w:tcBorders>
                    <w:bottom w:val="nil"/>
                  </w:tcBorders>
                  <w:shd w:val="clear" w:color="auto" w:fill="F5F5F5"/>
                  <w:tcMar>
                    <w:top w:w="30" w:type="dxa"/>
                    <w:left w:w="30" w:type="dxa"/>
                    <w:bottom w:w="30" w:type="dxa"/>
                    <w:right w:w="30" w:type="dxa"/>
                  </w:tcMar>
                  <w:vAlign w:val="center"/>
                  <w:hideMark/>
                </w:tcPr>
                <w:p w14:paraId="6F627FE3" w14:textId="77777777" w:rsidR="000325EA" w:rsidRPr="00E7210A" w:rsidRDefault="000325EA" w:rsidP="00E15260">
                  <w:pPr>
                    <w:rPr>
                      <w:rFonts w:ascii="Arial" w:hAnsi="Arial" w:cs="Arial"/>
                      <w:b/>
                      <w:bCs/>
                      <w:color w:val="000000"/>
                      <w:sz w:val="17"/>
                      <w:szCs w:val="17"/>
                    </w:rPr>
                  </w:pPr>
                  <w:r w:rsidRPr="00E7210A">
                    <w:rPr>
                      <w:rFonts w:ascii="Arial" w:hAnsi="Arial" w:cs="Arial"/>
                      <w:b/>
                      <w:bCs/>
                      <w:color w:val="000000"/>
                      <w:sz w:val="17"/>
                      <w:szCs w:val="17"/>
                    </w:rPr>
                    <w:t>VIACOL INGENIEROS CONTRATISTAS</w:t>
                  </w:r>
                </w:p>
              </w:tc>
              <w:tc>
                <w:tcPr>
                  <w:tcW w:w="6" w:type="dxa"/>
                  <w:tcBorders>
                    <w:bottom w:val="nil"/>
                  </w:tcBorders>
                  <w:shd w:val="clear" w:color="auto" w:fill="F5F5F5"/>
                  <w:noWrap/>
                  <w:tcMar>
                    <w:top w:w="30" w:type="dxa"/>
                    <w:left w:w="30" w:type="dxa"/>
                    <w:bottom w:w="30" w:type="dxa"/>
                    <w:right w:w="30" w:type="dxa"/>
                  </w:tcMar>
                  <w:vAlign w:val="center"/>
                  <w:hideMark/>
                </w:tcPr>
                <w:p w14:paraId="30D1287E" w14:textId="77777777" w:rsidR="000325EA" w:rsidRPr="00E7210A" w:rsidRDefault="000325EA" w:rsidP="00E15260">
                  <w:pPr>
                    <w:rPr>
                      <w:rFonts w:ascii="Arial" w:hAnsi="Arial" w:cs="Arial"/>
                      <w:b/>
                      <w:bCs/>
                      <w:color w:val="000000"/>
                      <w:sz w:val="17"/>
                      <w:szCs w:val="17"/>
                    </w:rPr>
                  </w:pPr>
                </w:p>
              </w:tc>
            </w:tr>
          </w:tbl>
          <w:p w14:paraId="40F73DAD"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6805DFF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559CE184" w14:textId="77777777" w:rsidTr="00E15260">
        <w:trPr>
          <w:trHeight w:val="255"/>
          <w:jc w:val="center"/>
        </w:trPr>
        <w:tc>
          <w:tcPr>
            <w:tcW w:w="1271" w:type="dxa"/>
            <w:shd w:val="clear" w:color="auto" w:fill="auto"/>
            <w:vAlign w:val="center"/>
          </w:tcPr>
          <w:p w14:paraId="32FFD1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1B029F7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4EAC21E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AGUACHICA </w:t>
            </w:r>
          </w:p>
        </w:tc>
        <w:tc>
          <w:tcPr>
            <w:tcW w:w="1560" w:type="dxa"/>
            <w:shd w:val="clear" w:color="auto" w:fill="auto"/>
            <w:vAlign w:val="center"/>
          </w:tcPr>
          <w:p w14:paraId="3C9D3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646.601.163</w:t>
            </w:r>
          </w:p>
        </w:tc>
        <w:tc>
          <w:tcPr>
            <w:tcW w:w="2126" w:type="dxa"/>
            <w:shd w:val="clear" w:color="auto" w:fill="auto"/>
            <w:vAlign w:val="center"/>
          </w:tcPr>
          <w:p w14:paraId="7690CF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581.550.339</w:t>
            </w:r>
          </w:p>
        </w:tc>
        <w:tc>
          <w:tcPr>
            <w:tcW w:w="2125" w:type="dxa"/>
            <w:shd w:val="clear" w:color="auto" w:fill="auto"/>
            <w:vAlign w:val="center"/>
          </w:tcPr>
          <w:p w14:paraId="2C884C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RGI</w:t>
            </w:r>
          </w:p>
        </w:tc>
        <w:tc>
          <w:tcPr>
            <w:tcW w:w="1135" w:type="dxa"/>
            <w:shd w:val="clear" w:color="auto" w:fill="auto"/>
            <w:vAlign w:val="center"/>
          </w:tcPr>
          <w:p w14:paraId="03FE80B9"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7FCD2702" w14:textId="77777777" w:rsidTr="00E15260">
        <w:trPr>
          <w:trHeight w:val="255"/>
          <w:jc w:val="center"/>
        </w:trPr>
        <w:tc>
          <w:tcPr>
            <w:tcW w:w="1271" w:type="dxa"/>
            <w:shd w:val="clear" w:color="auto" w:fill="auto"/>
            <w:vAlign w:val="center"/>
          </w:tcPr>
          <w:p w14:paraId="7E847A8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3B5CF39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7F8E4C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MOMPOX </w:t>
            </w:r>
          </w:p>
        </w:tc>
        <w:tc>
          <w:tcPr>
            <w:tcW w:w="1560" w:type="dxa"/>
            <w:shd w:val="clear" w:color="auto" w:fill="auto"/>
            <w:vAlign w:val="center"/>
          </w:tcPr>
          <w:p w14:paraId="226E9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621.451.303</w:t>
            </w:r>
          </w:p>
        </w:tc>
        <w:tc>
          <w:tcPr>
            <w:tcW w:w="2126" w:type="dxa"/>
            <w:shd w:val="clear" w:color="auto" w:fill="auto"/>
            <w:vAlign w:val="center"/>
          </w:tcPr>
          <w:p w14:paraId="07E0A61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604.070.527</w:t>
            </w:r>
          </w:p>
        </w:tc>
        <w:tc>
          <w:tcPr>
            <w:tcW w:w="2125" w:type="dxa"/>
            <w:shd w:val="clear" w:color="auto" w:fill="auto"/>
            <w:vAlign w:val="center"/>
          </w:tcPr>
          <w:p w14:paraId="50513E1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CARLOS FERNANDO CORDOBA AVILES</w:t>
            </w:r>
          </w:p>
        </w:tc>
        <w:tc>
          <w:tcPr>
            <w:tcW w:w="1135" w:type="dxa"/>
            <w:shd w:val="clear" w:color="auto" w:fill="auto"/>
            <w:vAlign w:val="center"/>
          </w:tcPr>
          <w:p w14:paraId="57C6C70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497D033E" w14:textId="77777777" w:rsidTr="00E15260">
        <w:trPr>
          <w:trHeight w:val="255"/>
          <w:jc w:val="center"/>
        </w:trPr>
        <w:tc>
          <w:tcPr>
            <w:tcW w:w="1271" w:type="dxa"/>
            <w:shd w:val="clear" w:color="auto" w:fill="auto"/>
            <w:vAlign w:val="center"/>
          </w:tcPr>
          <w:p w14:paraId="7C5E7A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F7C339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AD3E19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CÚCUTA </w:t>
            </w:r>
          </w:p>
        </w:tc>
        <w:tc>
          <w:tcPr>
            <w:tcW w:w="1560" w:type="dxa"/>
            <w:shd w:val="clear" w:color="auto" w:fill="auto"/>
            <w:vAlign w:val="center"/>
          </w:tcPr>
          <w:p w14:paraId="5D8392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1.478.336.399</w:t>
            </w:r>
          </w:p>
        </w:tc>
        <w:tc>
          <w:tcPr>
            <w:tcW w:w="2126" w:type="dxa"/>
            <w:shd w:val="clear" w:color="auto" w:fill="auto"/>
            <w:vAlign w:val="center"/>
          </w:tcPr>
          <w:p w14:paraId="1B9F4295"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1.408.956.382</w:t>
            </w:r>
          </w:p>
        </w:tc>
        <w:tc>
          <w:tcPr>
            <w:tcW w:w="2125" w:type="dxa"/>
            <w:shd w:val="clear" w:color="auto" w:fill="auto"/>
            <w:vAlign w:val="center"/>
          </w:tcPr>
          <w:p w14:paraId="47C9FD09" w14:textId="77777777" w:rsidR="000325EA" w:rsidRPr="00E7210A" w:rsidRDefault="000325EA" w:rsidP="00E15260">
            <w:pPr>
              <w:jc w:val="center"/>
              <w:rPr>
                <w:rFonts w:ascii="Arial" w:hAnsi="Arial" w:cs="Arial"/>
                <w:b/>
                <w:bCs/>
                <w:sz w:val="16"/>
                <w:szCs w:val="16"/>
              </w:rPr>
            </w:pPr>
            <w:r w:rsidRPr="00E7210A">
              <w:rPr>
                <w:b/>
                <w:bCs/>
              </w:rPr>
              <w:t>CONSORCIO AEROPUERTO CÚCUTA 2021</w:t>
            </w:r>
          </w:p>
        </w:tc>
        <w:tc>
          <w:tcPr>
            <w:tcW w:w="1135" w:type="dxa"/>
            <w:shd w:val="clear" w:color="auto" w:fill="auto"/>
            <w:vAlign w:val="center"/>
          </w:tcPr>
          <w:p w14:paraId="2AFD10D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7E70B68D" w14:textId="77777777" w:rsidTr="00E15260">
        <w:trPr>
          <w:trHeight w:val="255"/>
          <w:jc w:val="center"/>
        </w:trPr>
        <w:tc>
          <w:tcPr>
            <w:tcW w:w="1271" w:type="dxa"/>
            <w:shd w:val="clear" w:color="auto" w:fill="auto"/>
            <w:vAlign w:val="center"/>
          </w:tcPr>
          <w:p w14:paraId="5BF23F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7771A9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E89543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TAME </w:t>
            </w:r>
          </w:p>
        </w:tc>
        <w:tc>
          <w:tcPr>
            <w:tcW w:w="1560" w:type="dxa"/>
            <w:shd w:val="clear" w:color="auto" w:fill="auto"/>
            <w:vAlign w:val="center"/>
          </w:tcPr>
          <w:p w14:paraId="55705709"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790.399.050</w:t>
            </w:r>
          </w:p>
        </w:tc>
        <w:tc>
          <w:tcPr>
            <w:tcW w:w="2126" w:type="dxa"/>
            <w:shd w:val="clear" w:color="auto" w:fill="auto"/>
            <w:vAlign w:val="center"/>
          </w:tcPr>
          <w:p w14:paraId="51C7CFAE"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744.024.496</w:t>
            </w:r>
          </w:p>
        </w:tc>
        <w:tc>
          <w:tcPr>
            <w:tcW w:w="2125" w:type="dxa"/>
            <w:shd w:val="clear" w:color="auto" w:fill="auto"/>
            <w:vAlign w:val="center"/>
          </w:tcPr>
          <w:p w14:paraId="79773720" w14:textId="77777777" w:rsidR="000325EA" w:rsidRPr="00E7210A" w:rsidRDefault="000325EA" w:rsidP="00E15260">
            <w:pPr>
              <w:jc w:val="center"/>
              <w:rPr>
                <w:rFonts w:ascii="Arial" w:hAnsi="Arial" w:cs="Arial"/>
                <w:b/>
                <w:bCs/>
                <w:sz w:val="16"/>
                <w:szCs w:val="16"/>
              </w:rPr>
            </w:pPr>
            <w:r w:rsidRPr="00E7210A">
              <w:rPr>
                <w:b/>
                <w:bCs/>
              </w:rPr>
              <w:t>CONSORCIO ORLAM 3 AEROPUERTOS</w:t>
            </w:r>
          </w:p>
        </w:tc>
        <w:tc>
          <w:tcPr>
            <w:tcW w:w="1135" w:type="dxa"/>
            <w:shd w:val="clear" w:color="auto" w:fill="auto"/>
            <w:vAlign w:val="center"/>
          </w:tcPr>
          <w:p w14:paraId="6D8ABC8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89565F0" w14:textId="77777777" w:rsidTr="00E15260">
        <w:trPr>
          <w:trHeight w:val="255"/>
          <w:jc w:val="center"/>
        </w:trPr>
        <w:tc>
          <w:tcPr>
            <w:tcW w:w="1271" w:type="dxa"/>
            <w:shd w:val="clear" w:color="auto" w:fill="auto"/>
            <w:vAlign w:val="center"/>
          </w:tcPr>
          <w:p w14:paraId="4518421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EAD85B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1EE96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SARAVENA</w:t>
            </w:r>
          </w:p>
        </w:tc>
        <w:tc>
          <w:tcPr>
            <w:tcW w:w="1560" w:type="dxa"/>
            <w:shd w:val="clear" w:color="auto" w:fill="auto"/>
            <w:vAlign w:val="center"/>
          </w:tcPr>
          <w:p w14:paraId="690C51EB"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681.769.938</w:t>
            </w:r>
          </w:p>
        </w:tc>
        <w:tc>
          <w:tcPr>
            <w:tcW w:w="2126" w:type="dxa"/>
            <w:shd w:val="clear" w:color="auto" w:fill="auto"/>
            <w:vAlign w:val="center"/>
          </w:tcPr>
          <w:p w14:paraId="18AF8B4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628.033.601,46</w:t>
            </w:r>
          </w:p>
        </w:tc>
        <w:tc>
          <w:tcPr>
            <w:tcW w:w="2125" w:type="dxa"/>
            <w:shd w:val="clear" w:color="auto" w:fill="auto"/>
            <w:vAlign w:val="center"/>
          </w:tcPr>
          <w:p w14:paraId="217DD8CA" w14:textId="77777777" w:rsidR="000325EA" w:rsidRPr="00E7210A" w:rsidRDefault="000325EA" w:rsidP="00E15260">
            <w:pPr>
              <w:jc w:val="center"/>
              <w:rPr>
                <w:rFonts w:ascii="Arial" w:hAnsi="Arial" w:cs="Arial"/>
                <w:b/>
                <w:bCs/>
                <w:sz w:val="16"/>
                <w:szCs w:val="16"/>
              </w:rPr>
            </w:pPr>
            <w:r w:rsidRPr="00E7210A">
              <w:rPr>
                <w:b/>
                <w:bCs/>
              </w:rPr>
              <w:t>UNIÓN TEMPORAL OBRAS GLOBAL</w:t>
            </w:r>
          </w:p>
        </w:tc>
        <w:tc>
          <w:tcPr>
            <w:tcW w:w="1135" w:type="dxa"/>
            <w:shd w:val="clear" w:color="auto" w:fill="auto"/>
            <w:vAlign w:val="center"/>
          </w:tcPr>
          <w:p w14:paraId="73F27C3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68B505D" w14:textId="77777777" w:rsidTr="00E15260">
        <w:trPr>
          <w:trHeight w:val="255"/>
          <w:jc w:val="center"/>
        </w:trPr>
        <w:tc>
          <w:tcPr>
            <w:tcW w:w="1271" w:type="dxa"/>
            <w:shd w:val="clear" w:color="auto" w:fill="auto"/>
            <w:vAlign w:val="center"/>
          </w:tcPr>
          <w:p w14:paraId="5674752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21001006 H4</w:t>
            </w:r>
          </w:p>
        </w:tc>
        <w:tc>
          <w:tcPr>
            <w:tcW w:w="1985" w:type="dxa"/>
            <w:shd w:val="clear" w:color="auto" w:fill="auto"/>
            <w:vAlign w:val="center"/>
          </w:tcPr>
          <w:p w14:paraId="4CBEAE7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CARTAGENA </w:t>
            </w:r>
          </w:p>
        </w:tc>
        <w:tc>
          <w:tcPr>
            <w:tcW w:w="1560" w:type="dxa"/>
            <w:shd w:val="clear" w:color="auto" w:fill="auto"/>
            <w:vAlign w:val="center"/>
          </w:tcPr>
          <w:p w14:paraId="4A37AA2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400.000.000</w:t>
            </w:r>
          </w:p>
        </w:tc>
        <w:tc>
          <w:tcPr>
            <w:tcW w:w="2126" w:type="dxa"/>
            <w:shd w:val="clear" w:color="auto" w:fill="auto"/>
            <w:vAlign w:val="center"/>
          </w:tcPr>
          <w:p w14:paraId="54885AD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384.537.402</w:t>
            </w:r>
          </w:p>
        </w:tc>
        <w:tc>
          <w:tcPr>
            <w:tcW w:w="2125" w:type="dxa"/>
            <w:shd w:val="clear" w:color="auto" w:fill="auto"/>
            <w:vAlign w:val="center"/>
          </w:tcPr>
          <w:p w14:paraId="0E1293F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BCS INGENIERIA Y PROYECTOS S.A.S</w:t>
            </w:r>
          </w:p>
        </w:tc>
        <w:tc>
          <w:tcPr>
            <w:tcW w:w="1135" w:type="dxa"/>
            <w:shd w:val="clear" w:color="auto" w:fill="auto"/>
            <w:vAlign w:val="center"/>
          </w:tcPr>
          <w:p w14:paraId="79C2859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67</w:t>
            </w:r>
          </w:p>
        </w:tc>
      </w:tr>
      <w:tr w:rsidR="000325EA" w:rsidRPr="004E31E5" w14:paraId="2E8EB9BC" w14:textId="77777777" w:rsidTr="00E15260">
        <w:trPr>
          <w:trHeight w:val="255"/>
          <w:jc w:val="center"/>
        </w:trPr>
        <w:tc>
          <w:tcPr>
            <w:tcW w:w="1271" w:type="dxa"/>
            <w:shd w:val="clear" w:color="auto" w:fill="auto"/>
            <w:vAlign w:val="center"/>
          </w:tcPr>
          <w:p w14:paraId="1996D2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21001070 H4</w:t>
            </w:r>
          </w:p>
        </w:tc>
        <w:tc>
          <w:tcPr>
            <w:tcW w:w="1985" w:type="dxa"/>
            <w:shd w:val="clear" w:color="auto" w:fill="auto"/>
            <w:vAlign w:val="center"/>
          </w:tcPr>
          <w:p w14:paraId="4A0DED7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135C023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40.793.000</w:t>
            </w:r>
          </w:p>
        </w:tc>
        <w:tc>
          <w:tcPr>
            <w:tcW w:w="2126" w:type="dxa"/>
            <w:shd w:val="clear" w:color="auto" w:fill="auto"/>
            <w:vAlign w:val="center"/>
          </w:tcPr>
          <w:p w14:paraId="4BCDC7D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29.008.700</w:t>
            </w:r>
          </w:p>
        </w:tc>
        <w:tc>
          <w:tcPr>
            <w:tcW w:w="2125" w:type="dxa"/>
            <w:shd w:val="clear" w:color="auto" w:fill="auto"/>
            <w:vAlign w:val="center"/>
          </w:tcPr>
          <w:p w14:paraId="3078E82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BIO CONSTRUYE SAS</w:t>
            </w:r>
          </w:p>
        </w:tc>
        <w:tc>
          <w:tcPr>
            <w:tcW w:w="1135" w:type="dxa"/>
            <w:shd w:val="clear" w:color="auto" w:fill="auto"/>
            <w:vAlign w:val="center"/>
          </w:tcPr>
          <w:p w14:paraId="296F514D"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65AC6E96" w14:textId="77777777" w:rsidTr="00E15260">
        <w:trPr>
          <w:trHeight w:val="255"/>
          <w:jc w:val="center"/>
        </w:trPr>
        <w:tc>
          <w:tcPr>
            <w:tcW w:w="1271" w:type="dxa"/>
            <w:shd w:val="clear" w:color="auto" w:fill="auto"/>
            <w:vAlign w:val="center"/>
          </w:tcPr>
          <w:p w14:paraId="3478351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21000944 H4</w:t>
            </w:r>
          </w:p>
        </w:tc>
        <w:tc>
          <w:tcPr>
            <w:tcW w:w="1985" w:type="dxa"/>
            <w:shd w:val="clear" w:color="auto" w:fill="auto"/>
            <w:vAlign w:val="center"/>
          </w:tcPr>
          <w:p w14:paraId="0298A9D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NEIVA</w:t>
            </w:r>
          </w:p>
        </w:tc>
        <w:tc>
          <w:tcPr>
            <w:tcW w:w="1560" w:type="dxa"/>
            <w:shd w:val="clear" w:color="auto" w:fill="auto"/>
            <w:vAlign w:val="center"/>
          </w:tcPr>
          <w:p w14:paraId="35B9513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4.200.000.000 </w:t>
            </w:r>
          </w:p>
        </w:tc>
        <w:tc>
          <w:tcPr>
            <w:tcW w:w="2126" w:type="dxa"/>
            <w:shd w:val="clear" w:color="auto" w:fill="auto"/>
            <w:vAlign w:val="center"/>
          </w:tcPr>
          <w:p w14:paraId="216D5AD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4.017.329.773</w:t>
            </w:r>
          </w:p>
        </w:tc>
        <w:tc>
          <w:tcPr>
            <w:tcW w:w="2125" w:type="dxa"/>
            <w:shd w:val="clear" w:color="auto" w:fill="auto"/>
            <w:vAlign w:val="center"/>
          </w:tcPr>
          <w:p w14:paraId="7B439D6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RG INGENIERIA SAS</w:t>
            </w:r>
          </w:p>
        </w:tc>
        <w:tc>
          <w:tcPr>
            <w:tcW w:w="1135" w:type="dxa"/>
            <w:shd w:val="clear" w:color="auto" w:fill="auto"/>
            <w:vAlign w:val="center"/>
          </w:tcPr>
          <w:p w14:paraId="6BF9B54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3DAA5DA3" w14:textId="77777777" w:rsidTr="00E15260">
        <w:trPr>
          <w:trHeight w:val="255"/>
          <w:jc w:val="center"/>
        </w:trPr>
        <w:tc>
          <w:tcPr>
            <w:tcW w:w="1271" w:type="dxa"/>
            <w:shd w:val="clear" w:color="auto" w:fill="auto"/>
            <w:vAlign w:val="center"/>
          </w:tcPr>
          <w:p w14:paraId="231B4BD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21000856 H4</w:t>
            </w:r>
          </w:p>
        </w:tc>
        <w:tc>
          <w:tcPr>
            <w:tcW w:w="1985" w:type="dxa"/>
            <w:shd w:val="clear" w:color="auto" w:fill="auto"/>
            <w:vAlign w:val="center"/>
          </w:tcPr>
          <w:p w14:paraId="6938EDF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BAHIA SOLANO - CHOCO</w:t>
            </w:r>
          </w:p>
        </w:tc>
        <w:tc>
          <w:tcPr>
            <w:tcW w:w="1560" w:type="dxa"/>
            <w:shd w:val="clear" w:color="auto" w:fill="auto"/>
            <w:vAlign w:val="center"/>
          </w:tcPr>
          <w:p w14:paraId="480DF06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1.282.584.018,38</w:t>
            </w:r>
          </w:p>
        </w:tc>
        <w:tc>
          <w:tcPr>
            <w:tcW w:w="2126" w:type="dxa"/>
            <w:shd w:val="clear" w:color="auto" w:fill="auto"/>
            <w:vAlign w:val="center"/>
          </w:tcPr>
          <w:p w14:paraId="59CD5B5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1.250.510.379 </w:t>
            </w:r>
          </w:p>
        </w:tc>
        <w:tc>
          <w:tcPr>
            <w:tcW w:w="2125" w:type="dxa"/>
            <w:shd w:val="clear" w:color="auto" w:fill="auto"/>
            <w:vAlign w:val="center"/>
          </w:tcPr>
          <w:p w14:paraId="3635047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UT CASTILLO CIVILCONS 2021</w:t>
            </w:r>
          </w:p>
        </w:tc>
        <w:tc>
          <w:tcPr>
            <w:tcW w:w="1135" w:type="dxa"/>
            <w:shd w:val="clear" w:color="auto" w:fill="auto"/>
            <w:vAlign w:val="center"/>
          </w:tcPr>
          <w:p w14:paraId="2AF96BD4"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109</w:t>
            </w:r>
          </w:p>
        </w:tc>
      </w:tr>
      <w:tr w:rsidR="000325EA" w:rsidRPr="004E31E5" w14:paraId="6A8DB616" w14:textId="77777777" w:rsidTr="00E15260">
        <w:trPr>
          <w:trHeight w:val="255"/>
          <w:jc w:val="center"/>
        </w:trPr>
        <w:tc>
          <w:tcPr>
            <w:tcW w:w="1271" w:type="dxa"/>
            <w:shd w:val="clear" w:color="auto" w:fill="auto"/>
            <w:vAlign w:val="center"/>
          </w:tcPr>
          <w:p w14:paraId="4BD703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21000849 H4</w:t>
            </w:r>
          </w:p>
        </w:tc>
        <w:tc>
          <w:tcPr>
            <w:tcW w:w="1985" w:type="dxa"/>
            <w:shd w:val="clear" w:color="auto" w:fill="auto"/>
            <w:vAlign w:val="center"/>
          </w:tcPr>
          <w:p w14:paraId="12BB2F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YOPAL </w:t>
            </w:r>
          </w:p>
        </w:tc>
        <w:tc>
          <w:tcPr>
            <w:tcW w:w="1560" w:type="dxa"/>
            <w:shd w:val="clear" w:color="auto" w:fill="auto"/>
            <w:vAlign w:val="center"/>
          </w:tcPr>
          <w:p w14:paraId="322711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4.343.172.685 </w:t>
            </w:r>
          </w:p>
        </w:tc>
        <w:tc>
          <w:tcPr>
            <w:tcW w:w="2126" w:type="dxa"/>
            <w:shd w:val="clear" w:color="auto" w:fill="auto"/>
            <w:vAlign w:val="center"/>
          </w:tcPr>
          <w:p w14:paraId="1FDE6AD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4.115.646.572 </w:t>
            </w:r>
          </w:p>
        </w:tc>
        <w:tc>
          <w:tcPr>
            <w:tcW w:w="2125" w:type="dxa"/>
            <w:shd w:val="clear" w:color="auto" w:fill="auto"/>
            <w:vAlign w:val="center"/>
          </w:tcPr>
          <w:p w14:paraId="32B4EAFB" w14:textId="77777777" w:rsidR="000325EA" w:rsidRPr="00E7210A" w:rsidRDefault="000325EA" w:rsidP="00E15260">
            <w:pPr>
              <w:jc w:val="center"/>
              <w:rPr>
                <w:rFonts w:ascii="Arial" w:hAnsi="Arial" w:cs="Arial"/>
                <w:b/>
                <w:bCs/>
                <w:color w:val="000000"/>
                <w:sz w:val="17"/>
                <w:szCs w:val="17"/>
              </w:rPr>
            </w:pPr>
            <w:r w:rsidRPr="00E7210A">
              <w:rPr>
                <w:rFonts w:ascii="Arial" w:hAnsi="Arial" w:cs="Arial"/>
                <w:b/>
                <w:bCs/>
                <w:color w:val="000000"/>
                <w:sz w:val="17"/>
                <w:szCs w:val="17"/>
              </w:rPr>
              <w:br/>
            </w:r>
            <w:r w:rsidRPr="00E7210A">
              <w:rPr>
                <w:rFonts w:ascii="Arial" w:hAnsi="Arial" w:cs="Arial"/>
                <w:b/>
                <w:bCs/>
                <w:color w:val="000000"/>
                <w:sz w:val="17"/>
                <w:szCs w:val="17"/>
                <w:shd w:val="clear" w:color="auto" w:fill="F5F5F5"/>
              </w:rPr>
              <w:t>CONSORCIO MG</w:t>
            </w:r>
          </w:p>
          <w:p w14:paraId="61A78037"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71EEA06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17</w:t>
            </w:r>
          </w:p>
        </w:tc>
      </w:tr>
      <w:tr w:rsidR="000325EA" w:rsidRPr="004E31E5" w14:paraId="0B4FBA9B" w14:textId="77777777" w:rsidTr="00E15260">
        <w:trPr>
          <w:trHeight w:val="255"/>
          <w:jc w:val="center"/>
        </w:trPr>
        <w:tc>
          <w:tcPr>
            <w:tcW w:w="1271" w:type="dxa"/>
            <w:shd w:val="clear" w:color="auto" w:fill="auto"/>
            <w:vAlign w:val="center"/>
          </w:tcPr>
          <w:p w14:paraId="598F5C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21000909 H4</w:t>
            </w:r>
          </w:p>
        </w:tc>
        <w:tc>
          <w:tcPr>
            <w:tcW w:w="1985" w:type="dxa"/>
            <w:shd w:val="clear" w:color="auto" w:fill="auto"/>
            <w:vAlign w:val="center"/>
          </w:tcPr>
          <w:p w14:paraId="6BD329E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POPAYAN</w:t>
            </w:r>
          </w:p>
        </w:tc>
        <w:tc>
          <w:tcPr>
            <w:tcW w:w="1560" w:type="dxa"/>
            <w:shd w:val="clear" w:color="auto" w:fill="auto"/>
            <w:vAlign w:val="center"/>
          </w:tcPr>
          <w:p w14:paraId="1EFAE87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952.434.306</w:t>
            </w:r>
          </w:p>
        </w:tc>
        <w:tc>
          <w:tcPr>
            <w:tcW w:w="2126" w:type="dxa"/>
            <w:shd w:val="clear" w:color="auto" w:fill="auto"/>
            <w:vAlign w:val="center"/>
          </w:tcPr>
          <w:p w14:paraId="1AB518F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908.756.251 </w:t>
            </w:r>
          </w:p>
        </w:tc>
        <w:tc>
          <w:tcPr>
            <w:tcW w:w="2125" w:type="dxa"/>
            <w:shd w:val="clear" w:color="auto" w:fill="auto"/>
            <w:vAlign w:val="center"/>
          </w:tcPr>
          <w:p w14:paraId="308A84C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ORLAM 4 AEROPUERTOS</w:t>
            </w:r>
          </w:p>
        </w:tc>
        <w:tc>
          <w:tcPr>
            <w:tcW w:w="1135" w:type="dxa"/>
            <w:shd w:val="clear" w:color="auto" w:fill="auto"/>
            <w:vAlign w:val="center"/>
          </w:tcPr>
          <w:p w14:paraId="4D13CA96"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8405DD2" w14:textId="77777777" w:rsidTr="00E15260">
        <w:trPr>
          <w:trHeight w:val="255"/>
          <w:jc w:val="center"/>
        </w:trPr>
        <w:tc>
          <w:tcPr>
            <w:tcW w:w="1271" w:type="dxa"/>
            <w:shd w:val="clear" w:color="auto" w:fill="auto"/>
            <w:vAlign w:val="center"/>
          </w:tcPr>
          <w:p w14:paraId="0CB6852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1200A6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553B0ED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EL BANCO – MAGDALENA </w:t>
            </w:r>
          </w:p>
        </w:tc>
        <w:tc>
          <w:tcPr>
            <w:tcW w:w="1560" w:type="dxa"/>
            <w:shd w:val="clear" w:color="auto" w:fill="auto"/>
            <w:vAlign w:val="center"/>
          </w:tcPr>
          <w:p w14:paraId="55B4512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1.502.244.464</w:t>
            </w:r>
          </w:p>
        </w:tc>
        <w:tc>
          <w:tcPr>
            <w:tcW w:w="2126" w:type="dxa"/>
            <w:shd w:val="clear" w:color="auto" w:fill="auto"/>
            <w:vAlign w:val="center"/>
          </w:tcPr>
          <w:p w14:paraId="0199135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1.417.112.270</w:t>
            </w:r>
          </w:p>
        </w:tc>
        <w:tc>
          <w:tcPr>
            <w:tcW w:w="2125" w:type="dxa"/>
            <w:shd w:val="clear" w:color="auto" w:fill="auto"/>
            <w:vAlign w:val="center"/>
          </w:tcPr>
          <w:p w14:paraId="6888AF59"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CONSORCIO MULATOS 21</w:t>
            </w:r>
          </w:p>
        </w:tc>
        <w:tc>
          <w:tcPr>
            <w:tcW w:w="1135" w:type="dxa"/>
            <w:shd w:val="clear" w:color="auto" w:fill="auto"/>
            <w:vAlign w:val="center"/>
          </w:tcPr>
          <w:p w14:paraId="5EBBDDFF"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0780A6D" w14:textId="77777777" w:rsidTr="00E15260">
        <w:trPr>
          <w:trHeight w:val="255"/>
          <w:jc w:val="center"/>
        </w:trPr>
        <w:tc>
          <w:tcPr>
            <w:tcW w:w="1271" w:type="dxa"/>
            <w:shd w:val="clear" w:color="auto" w:fill="auto"/>
            <w:vAlign w:val="center"/>
          </w:tcPr>
          <w:p w14:paraId="085C277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263DD5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C2E76B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w:t>
            </w:r>
          </w:p>
        </w:tc>
        <w:tc>
          <w:tcPr>
            <w:tcW w:w="1560" w:type="dxa"/>
            <w:shd w:val="clear" w:color="auto" w:fill="auto"/>
            <w:vAlign w:val="center"/>
          </w:tcPr>
          <w:p w14:paraId="7D8E3CB3"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1.204.950.070</w:t>
            </w:r>
          </w:p>
        </w:tc>
        <w:tc>
          <w:tcPr>
            <w:tcW w:w="2126" w:type="dxa"/>
            <w:shd w:val="clear" w:color="auto" w:fill="auto"/>
            <w:vAlign w:val="center"/>
          </w:tcPr>
          <w:p w14:paraId="54BB8B86"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1.147.567.533</w:t>
            </w:r>
          </w:p>
        </w:tc>
        <w:tc>
          <w:tcPr>
            <w:tcW w:w="2125" w:type="dxa"/>
            <w:shd w:val="clear" w:color="auto" w:fill="auto"/>
            <w:vAlign w:val="center"/>
          </w:tcPr>
          <w:p w14:paraId="39E46E1E"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GRUPO M&amp;M CONSTRUCTORA SAS</w:t>
            </w:r>
          </w:p>
        </w:tc>
        <w:tc>
          <w:tcPr>
            <w:tcW w:w="1135" w:type="dxa"/>
            <w:shd w:val="clear" w:color="auto" w:fill="auto"/>
            <w:vAlign w:val="center"/>
          </w:tcPr>
          <w:p w14:paraId="0B6157F5" w14:textId="77777777" w:rsidR="000325EA"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2E9CCAE7" w14:textId="77777777" w:rsidTr="00E15260">
        <w:trPr>
          <w:trHeight w:val="255"/>
          <w:jc w:val="center"/>
        </w:trPr>
        <w:tc>
          <w:tcPr>
            <w:tcW w:w="1271" w:type="dxa"/>
            <w:shd w:val="clear" w:color="auto" w:fill="auto"/>
            <w:vAlign w:val="center"/>
          </w:tcPr>
          <w:p w14:paraId="0834C8D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21000815 H4</w:t>
            </w:r>
          </w:p>
        </w:tc>
        <w:tc>
          <w:tcPr>
            <w:tcW w:w="1985" w:type="dxa"/>
            <w:shd w:val="clear" w:color="auto" w:fill="auto"/>
            <w:vAlign w:val="center"/>
          </w:tcPr>
          <w:p w14:paraId="6C08F63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PLATO – MAGDALENA </w:t>
            </w:r>
          </w:p>
        </w:tc>
        <w:tc>
          <w:tcPr>
            <w:tcW w:w="1560" w:type="dxa"/>
            <w:shd w:val="clear" w:color="auto" w:fill="auto"/>
            <w:vAlign w:val="center"/>
          </w:tcPr>
          <w:p w14:paraId="2EDB1C6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1.002.746.931</w:t>
            </w:r>
          </w:p>
        </w:tc>
        <w:tc>
          <w:tcPr>
            <w:tcW w:w="2126" w:type="dxa"/>
            <w:shd w:val="clear" w:color="auto" w:fill="auto"/>
            <w:vAlign w:val="center"/>
          </w:tcPr>
          <w:p w14:paraId="26DCCB9F"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800.464.626</w:t>
            </w:r>
          </w:p>
        </w:tc>
        <w:tc>
          <w:tcPr>
            <w:tcW w:w="2125" w:type="dxa"/>
            <w:shd w:val="clear" w:color="auto" w:fill="auto"/>
            <w:vAlign w:val="center"/>
          </w:tcPr>
          <w:p w14:paraId="7F7C5B7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60CCDF3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5DEC9B98" w14:textId="77777777" w:rsidTr="00E15260">
        <w:trPr>
          <w:trHeight w:val="255"/>
          <w:jc w:val="center"/>
        </w:trPr>
        <w:tc>
          <w:tcPr>
            <w:tcW w:w="1271" w:type="dxa"/>
            <w:shd w:val="clear" w:color="auto" w:fill="auto"/>
            <w:vAlign w:val="center"/>
          </w:tcPr>
          <w:p w14:paraId="5020CC0B"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1540B0D1"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1</w:t>
            </w:r>
          </w:p>
        </w:tc>
        <w:tc>
          <w:tcPr>
            <w:tcW w:w="1985" w:type="dxa"/>
            <w:shd w:val="clear" w:color="auto" w:fill="auto"/>
            <w:vAlign w:val="center"/>
          </w:tcPr>
          <w:p w14:paraId="6DCC0E3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VILLAVICENCIO, META</w:t>
            </w:r>
          </w:p>
        </w:tc>
        <w:tc>
          <w:tcPr>
            <w:tcW w:w="1560" w:type="dxa"/>
            <w:shd w:val="clear" w:color="auto" w:fill="auto"/>
            <w:vAlign w:val="center"/>
          </w:tcPr>
          <w:p w14:paraId="4849B74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1.643.886.988</w:t>
            </w:r>
          </w:p>
        </w:tc>
        <w:tc>
          <w:tcPr>
            <w:tcW w:w="2126" w:type="dxa"/>
            <w:shd w:val="clear" w:color="auto" w:fill="auto"/>
            <w:vAlign w:val="center"/>
          </w:tcPr>
          <w:p w14:paraId="4F092FA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1.561.671.564</w:t>
            </w:r>
          </w:p>
        </w:tc>
        <w:tc>
          <w:tcPr>
            <w:tcW w:w="2125" w:type="dxa"/>
            <w:shd w:val="clear" w:color="auto" w:fill="auto"/>
            <w:vAlign w:val="center"/>
          </w:tcPr>
          <w:p w14:paraId="2E7511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AEROMETA</w:t>
            </w:r>
          </w:p>
        </w:tc>
        <w:tc>
          <w:tcPr>
            <w:tcW w:w="1135" w:type="dxa"/>
            <w:shd w:val="clear" w:color="auto" w:fill="auto"/>
            <w:vAlign w:val="center"/>
          </w:tcPr>
          <w:p w14:paraId="5C30F9D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69B4FA4" w14:textId="77777777" w:rsidTr="00E15260">
        <w:trPr>
          <w:trHeight w:val="255"/>
          <w:jc w:val="center"/>
        </w:trPr>
        <w:tc>
          <w:tcPr>
            <w:tcW w:w="1271" w:type="dxa"/>
            <w:shd w:val="clear" w:color="auto" w:fill="auto"/>
            <w:vAlign w:val="center"/>
          </w:tcPr>
          <w:p w14:paraId="5919F9CC"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lastRenderedPageBreak/>
              <w:t>21000772 H4</w:t>
            </w:r>
          </w:p>
          <w:p w14:paraId="5490F04F"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2</w:t>
            </w:r>
          </w:p>
        </w:tc>
        <w:tc>
          <w:tcPr>
            <w:tcW w:w="1985" w:type="dxa"/>
            <w:shd w:val="clear" w:color="auto" w:fill="auto"/>
            <w:vAlign w:val="center"/>
          </w:tcPr>
          <w:p w14:paraId="575FE17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MITÚ</w:t>
            </w:r>
          </w:p>
        </w:tc>
        <w:tc>
          <w:tcPr>
            <w:tcW w:w="1560" w:type="dxa"/>
            <w:shd w:val="clear" w:color="auto" w:fill="auto"/>
            <w:vAlign w:val="center"/>
          </w:tcPr>
          <w:p w14:paraId="14585E4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969.168.927</w:t>
            </w:r>
          </w:p>
        </w:tc>
        <w:tc>
          <w:tcPr>
            <w:tcW w:w="2126" w:type="dxa"/>
            <w:shd w:val="clear" w:color="auto" w:fill="auto"/>
            <w:vAlign w:val="center"/>
          </w:tcPr>
          <w:p w14:paraId="1D24B1E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931.182.506</w:t>
            </w:r>
          </w:p>
        </w:tc>
        <w:tc>
          <w:tcPr>
            <w:tcW w:w="2125" w:type="dxa"/>
            <w:shd w:val="clear" w:color="auto" w:fill="auto"/>
            <w:vAlign w:val="center"/>
          </w:tcPr>
          <w:p w14:paraId="23CA30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ORLAM 2 AEROPUERTOS </w:t>
            </w:r>
          </w:p>
        </w:tc>
        <w:tc>
          <w:tcPr>
            <w:tcW w:w="1135" w:type="dxa"/>
            <w:shd w:val="clear" w:color="auto" w:fill="auto"/>
            <w:vAlign w:val="center"/>
          </w:tcPr>
          <w:p w14:paraId="1EBC3D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07D2E0AD" w14:textId="77777777" w:rsidTr="00E15260">
        <w:trPr>
          <w:trHeight w:val="255"/>
          <w:jc w:val="center"/>
        </w:trPr>
        <w:tc>
          <w:tcPr>
            <w:tcW w:w="1271" w:type="dxa"/>
            <w:shd w:val="clear" w:color="auto" w:fill="auto"/>
            <w:vAlign w:val="center"/>
          </w:tcPr>
          <w:p w14:paraId="7F4B179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21000772 H4</w:t>
            </w:r>
            <w:r>
              <w:rPr>
                <w:rFonts w:ascii="Arial" w:hAnsi="Arial" w:cs="Arial"/>
                <w:b/>
                <w:bCs/>
                <w:sz w:val="16"/>
                <w:szCs w:val="16"/>
              </w:rPr>
              <w:t xml:space="preserve"> LOTE 3</w:t>
            </w:r>
          </w:p>
        </w:tc>
        <w:tc>
          <w:tcPr>
            <w:tcW w:w="1985" w:type="dxa"/>
            <w:shd w:val="clear" w:color="auto" w:fill="auto"/>
            <w:vAlign w:val="center"/>
          </w:tcPr>
          <w:p w14:paraId="7ED449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ARIPORO - CASANARE </w:t>
            </w:r>
          </w:p>
        </w:tc>
        <w:tc>
          <w:tcPr>
            <w:tcW w:w="1560" w:type="dxa"/>
            <w:shd w:val="clear" w:color="auto" w:fill="auto"/>
            <w:vAlign w:val="center"/>
          </w:tcPr>
          <w:p w14:paraId="312030C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1.409.868.731</w:t>
            </w:r>
          </w:p>
        </w:tc>
        <w:tc>
          <w:tcPr>
            <w:tcW w:w="2126" w:type="dxa"/>
            <w:shd w:val="clear" w:color="auto" w:fill="auto"/>
            <w:vAlign w:val="center"/>
          </w:tcPr>
          <w:p w14:paraId="3AFC7D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1.299.243.621</w:t>
            </w:r>
          </w:p>
        </w:tc>
        <w:tc>
          <w:tcPr>
            <w:tcW w:w="2125" w:type="dxa"/>
            <w:shd w:val="clear" w:color="auto" w:fill="auto"/>
            <w:vAlign w:val="center"/>
          </w:tcPr>
          <w:p w14:paraId="03746D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SAN CIPRIANO</w:t>
            </w:r>
          </w:p>
        </w:tc>
        <w:tc>
          <w:tcPr>
            <w:tcW w:w="1135" w:type="dxa"/>
            <w:shd w:val="clear" w:color="auto" w:fill="auto"/>
            <w:vAlign w:val="center"/>
          </w:tcPr>
          <w:p w14:paraId="24951EF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1E7F7FFC" w14:textId="77777777" w:rsidTr="00E15260">
        <w:trPr>
          <w:trHeight w:val="255"/>
          <w:jc w:val="center"/>
        </w:trPr>
        <w:tc>
          <w:tcPr>
            <w:tcW w:w="1271" w:type="dxa"/>
            <w:shd w:val="clear" w:color="auto" w:fill="auto"/>
            <w:vAlign w:val="center"/>
          </w:tcPr>
          <w:p w14:paraId="4001FDA0"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276BC67B"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4</w:t>
            </w:r>
          </w:p>
        </w:tc>
        <w:tc>
          <w:tcPr>
            <w:tcW w:w="1985" w:type="dxa"/>
            <w:shd w:val="clear" w:color="auto" w:fill="auto"/>
            <w:vAlign w:val="center"/>
          </w:tcPr>
          <w:p w14:paraId="6CAA30F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HATO COROZAL – CASANARE </w:t>
            </w:r>
          </w:p>
        </w:tc>
        <w:tc>
          <w:tcPr>
            <w:tcW w:w="1560" w:type="dxa"/>
            <w:shd w:val="clear" w:color="auto" w:fill="auto"/>
            <w:vAlign w:val="center"/>
          </w:tcPr>
          <w:p w14:paraId="5825CD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885.810.629</w:t>
            </w:r>
          </w:p>
        </w:tc>
        <w:tc>
          <w:tcPr>
            <w:tcW w:w="2126" w:type="dxa"/>
            <w:shd w:val="clear" w:color="auto" w:fill="auto"/>
            <w:vAlign w:val="center"/>
          </w:tcPr>
          <w:p w14:paraId="3D59AE2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841.776.990</w:t>
            </w:r>
          </w:p>
        </w:tc>
        <w:tc>
          <w:tcPr>
            <w:tcW w:w="2125" w:type="dxa"/>
            <w:shd w:val="clear" w:color="auto" w:fill="auto"/>
            <w:vAlign w:val="center"/>
          </w:tcPr>
          <w:p w14:paraId="347BCD3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MACARENA 21 </w:t>
            </w:r>
          </w:p>
        </w:tc>
        <w:tc>
          <w:tcPr>
            <w:tcW w:w="1135" w:type="dxa"/>
            <w:shd w:val="clear" w:color="auto" w:fill="auto"/>
            <w:vAlign w:val="center"/>
          </w:tcPr>
          <w:p w14:paraId="0C7C7A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A795FBE" w14:textId="77777777" w:rsidTr="00E15260">
        <w:trPr>
          <w:trHeight w:val="255"/>
          <w:jc w:val="center"/>
        </w:trPr>
        <w:tc>
          <w:tcPr>
            <w:tcW w:w="1271" w:type="dxa"/>
            <w:shd w:val="clear" w:color="auto" w:fill="auto"/>
            <w:vAlign w:val="center"/>
          </w:tcPr>
          <w:p w14:paraId="1C5DAFE7"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51320416"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5</w:t>
            </w:r>
          </w:p>
        </w:tc>
        <w:tc>
          <w:tcPr>
            <w:tcW w:w="1985" w:type="dxa"/>
            <w:shd w:val="clear" w:color="auto" w:fill="auto"/>
            <w:vAlign w:val="center"/>
          </w:tcPr>
          <w:p w14:paraId="06D3B1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 MARTIN – META </w:t>
            </w:r>
          </w:p>
        </w:tc>
        <w:tc>
          <w:tcPr>
            <w:tcW w:w="1560" w:type="dxa"/>
            <w:shd w:val="clear" w:color="auto" w:fill="auto"/>
            <w:vAlign w:val="center"/>
          </w:tcPr>
          <w:p w14:paraId="025368E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521.264.725</w:t>
            </w:r>
          </w:p>
        </w:tc>
        <w:tc>
          <w:tcPr>
            <w:tcW w:w="2126" w:type="dxa"/>
            <w:shd w:val="clear" w:color="auto" w:fill="auto"/>
            <w:vAlign w:val="center"/>
          </w:tcPr>
          <w:p w14:paraId="54ED1F5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498.164.872</w:t>
            </w:r>
          </w:p>
        </w:tc>
        <w:tc>
          <w:tcPr>
            <w:tcW w:w="2125" w:type="dxa"/>
            <w:shd w:val="clear" w:color="auto" w:fill="auto"/>
            <w:vAlign w:val="center"/>
          </w:tcPr>
          <w:p w14:paraId="27D8453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UNION TEMPORAL ARIETE ZOMAC </w:t>
            </w:r>
          </w:p>
        </w:tc>
        <w:tc>
          <w:tcPr>
            <w:tcW w:w="1135" w:type="dxa"/>
            <w:shd w:val="clear" w:color="auto" w:fill="auto"/>
            <w:vAlign w:val="center"/>
          </w:tcPr>
          <w:p w14:paraId="2EE536F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1316569" w14:textId="77777777" w:rsidTr="00E15260">
        <w:trPr>
          <w:trHeight w:val="255"/>
          <w:jc w:val="center"/>
        </w:trPr>
        <w:tc>
          <w:tcPr>
            <w:tcW w:w="1271" w:type="dxa"/>
            <w:shd w:val="clear" w:color="auto" w:fill="auto"/>
            <w:vAlign w:val="center"/>
          </w:tcPr>
          <w:p w14:paraId="0D5ACB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21000774 H4</w:t>
            </w:r>
          </w:p>
        </w:tc>
        <w:tc>
          <w:tcPr>
            <w:tcW w:w="1985" w:type="dxa"/>
            <w:shd w:val="clear" w:color="auto" w:fill="auto"/>
            <w:vAlign w:val="center"/>
          </w:tcPr>
          <w:p w14:paraId="6F418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LETICIA AMAZONAS </w:t>
            </w:r>
          </w:p>
        </w:tc>
        <w:tc>
          <w:tcPr>
            <w:tcW w:w="1560" w:type="dxa"/>
            <w:shd w:val="clear" w:color="auto" w:fill="auto"/>
            <w:vAlign w:val="center"/>
          </w:tcPr>
          <w:p w14:paraId="3F3EF55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3.000.000.000</w:t>
            </w:r>
          </w:p>
        </w:tc>
        <w:tc>
          <w:tcPr>
            <w:tcW w:w="2126" w:type="dxa"/>
            <w:shd w:val="clear" w:color="auto" w:fill="auto"/>
            <w:vAlign w:val="center"/>
          </w:tcPr>
          <w:p w14:paraId="6D58252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2.859.210.050</w:t>
            </w:r>
          </w:p>
        </w:tc>
        <w:tc>
          <w:tcPr>
            <w:tcW w:w="2125" w:type="dxa"/>
            <w:shd w:val="clear" w:color="auto" w:fill="auto"/>
            <w:vAlign w:val="center"/>
          </w:tcPr>
          <w:p w14:paraId="6995919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AMAZONAS</w:t>
            </w:r>
          </w:p>
        </w:tc>
        <w:tc>
          <w:tcPr>
            <w:tcW w:w="1135" w:type="dxa"/>
            <w:shd w:val="clear" w:color="auto" w:fill="auto"/>
            <w:vAlign w:val="center"/>
          </w:tcPr>
          <w:p w14:paraId="29FE709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5011179" w14:textId="77777777" w:rsidTr="00E15260">
        <w:trPr>
          <w:trHeight w:val="255"/>
          <w:jc w:val="center"/>
        </w:trPr>
        <w:tc>
          <w:tcPr>
            <w:tcW w:w="1271" w:type="dxa"/>
            <w:shd w:val="clear" w:color="auto" w:fill="auto"/>
            <w:vAlign w:val="center"/>
          </w:tcPr>
          <w:p w14:paraId="7F0C34D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21000768 H4</w:t>
            </w:r>
          </w:p>
        </w:tc>
        <w:tc>
          <w:tcPr>
            <w:tcW w:w="1985" w:type="dxa"/>
            <w:shd w:val="clear" w:color="auto" w:fill="auto"/>
            <w:vAlign w:val="center"/>
          </w:tcPr>
          <w:p w14:paraId="1254628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4A543B3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645.137.906</w:t>
            </w:r>
          </w:p>
        </w:tc>
        <w:tc>
          <w:tcPr>
            <w:tcW w:w="2126" w:type="dxa"/>
            <w:shd w:val="clear" w:color="auto" w:fill="auto"/>
            <w:vAlign w:val="center"/>
          </w:tcPr>
          <w:p w14:paraId="1C6FAD7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631.997.573</w:t>
            </w:r>
          </w:p>
        </w:tc>
        <w:tc>
          <w:tcPr>
            <w:tcW w:w="2125" w:type="dxa"/>
            <w:shd w:val="clear" w:color="auto" w:fill="auto"/>
            <w:vAlign w:val="center"/>
          </w:tcPr>
          <w:p w14:paraId="035E0F2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ROSALIA RODRIGUEZ MERLANO</w:t>
            </w:r>
          </w:p>
        </w:tc>
        <w:tc>
          <w:tcPr>
            <w:tcW w:w="1135" w:type="dxa"/>
            <w:shd w:val="clear" w:color="auto" w:fill="auto"/>
            <w:vAlign w:val="center"/>
          </w:tcPr>
          <w:p w14:paraId="4A777CF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144</w:t>
            </w:r>
          </w:p>
        </w:tc>
      </w:tr>
      <w:tr w:rsidR="000325EA" w:rsidRPr="004E31E5" w14:paraId="50ECF1BC" w14:textId="77777777" w:rsidTr="00E15260">
        <w:trPr>
          <w:trHeight w:val="255"/>
          <w:jc w:val="center"/>
        </w:trPr>
        <w:tc>
          <w:tcPr>
            <w:tcW w:w="1271" w:type="dxa"/>
            <w:shd w:val="clear" w:color="auto" w:fill="auto"/>
            <w:vAlign w:val="center"/>
          </w:tcPr>
          <w:p w14:paraId="75084CA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21000813 H4</w:t>
            </w:r>
          </w:p>
        </w:tc>
        <w:tc>
          <w:tcPr>
            <w:tcW w:w="1985" w:type="dxa"/>
            <w:shd w:val="clear" w:color="auto" w:fill="auto"/>
            <w:vAlign w:val="center"/>
          </w:tcPr>
          <w:p w14:paraId="5A72CDD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 - BOLIVAR</w:t>
            </w:r>
          </w:p>
        </w:tc>
        <w:tc>
          <w:tcPr>
            <w:tcW w:w="1560" w:type="dxa"/>
            <w:shd w:val="clear" w:color="auto" w:fill="auto"/>
            <w:vAlign w:val="center"/>
          </w:tcPr>
          <w:p w14:paraId="014F52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88.964.821</w:t>
            </w:r>
          </w:p>
        </w:tc>
        <w:tc>
          <w:tcPr>
            <w:tcW w:w="2126" w:type="dxa"/>
            <w:shd w:val="clear" w:color="auto" w:fill="auto"/>
            <w:vAlign w:val="center"/>
          </w:tcPr>
          <w:p w14:paraId="5B26589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49.524.859 </w:t>
            </w:r>
          </w:p>
        </w:tc>
        <w:tc>
          <w:tcPr>
            <w:tcW w:w="2125" w:type="dxa"/>
            <w:shd w:val="clear" w:color="auto" w:fill="auto"/>
            <w:vAlign w:val="center"/>
          </w:tcPr>
          <w:p w14:paraId="692114E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352B15B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4A2834E4" w14:textId="77777777" w:rsidTr="00E15260">
        <w:trPr>
          <w:trHeight w:val="255"/>
          <w:jc w:val="center"/>
        </w:trPr>
        <w:tc>
          <w:tcPr>
            <w:tcW w:w="1271" w:type="dxa"/>
            <w:shd w:val="clear" w:color="auto" w:fill="auto"/>
            <w:vAlign w:val="center"/>
          </w:tcPr>
          <w:p w14:paraId="2D02947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21000812 H4</w:t>
            </w:r>
          </w:p>
          <w:p w14:paraId="5707350F" w14:textId="77777777" w:rsidR="000325EA" w:rsidRPr="00E7210A" w:rsidRDefault="000325EA" w:rsidP="00E15260">
            <w:pPr>
              <w:jc w:val="center"/>
              <w:rPr>
                <w:rFonts w:ascii="Arial" w:hAnsi="Arial" w:cs="Arial"/>
                <w:b/>
                <w:bCs/>
                <w:sz w:val="16"/>
                <w:szCs w:val="16"/>
              </w:rPr>
            </w:pPr>
          </w:p>
        </w:tc>
        <w:tc>
          <w:tcPr>
            <w:tcW w:w="1985" w:type="dxa"/>
            <w:shd w:val="clear" w:color="auto" w:fill="auto"/>
            <w:vAlign w:val="center"/>
          </w:tcPr>
          <w:p w14:paraId="4A8B5C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EL BANCO – MAGDALENA</w:t>
            </w:r>
          </w:p>
        </w:tc>
        <w:tc>
          <w:tcPr>
            <w:tcW w:w="1560" w:type="dxa"/>
            <w:shd w:val="clear" w:color="auto" w:fill="auto"/>
            <w:vAlign w:val="center"/>
          </w:tcPr>
          <w:p w14:paraId="5F6416E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89.408.321</w:t>
            </w:r>
          </w:p>
        </w:tc>
        <w:tc>
          <w:tcPr>
            <w:tcW w:w="2126" w:type="dxa"/>
            <w:shd w:val="clear" w:color="auto" w:fill="auto"/>
            <w:vAlign w:val="center"/>
          </w:tcPr>
          <w:p w14:paraId="1DD0A7E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47.524.067,15 </w:t>
            </w:r>
          </w:p>
        </w:tc>
        <w:tc>
          <w:tcPr>
            <w:tcW w:w="2125" w:type="dxa"/>
            <w:shd w:val="clear" w:color="auto" w:fill="auto"/>
            <w:vAlign w:val="center"/>
          </w:tcPr>
          <w:p w14:paraId="68C694B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2544597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7</w:t>
            </w:r>
          </w:p>
        </w:tc>
      </w:tr>
      <w:tr w:rsidR="000325EA" w:rsidRPr="004E31E5" w14:paraId="22299BC1" w14:textId="77777777" w:rsidTr="00E15260">
        <w:trPr>
          <w:trHeight w:val="255"/>
          <w:jc w:val="center"/>
        </w:trPr>
        <w:tc>
          <w:tcPr>
            <w:tcW w:w="1271" w:type="dxa"/>
            <w:shd w:val="clear" w:color="auto" w:fill="auto"/>
            <w:vAlign w:val="center"/>
          </w:tcPr>
          <w:p w14:paraId="0381FD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2CF2555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7C01F4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BUENAVENTURA - VALLE DEL CAUCA</w:t>
            </w:r>
          </w:p>
        </w:tc>
        <w:tc>
          <w:tcPr>
            <w:tcW w:w="1560" w:type="dxa"/>
            <w:shd w:val="clear" w:color="auto" w:fill="auto"/>
            <w:vAlign w:val="center"/>
          </w:tcPr>
          <w:p w14:paraId="507DB81F"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971369963</w:t>
            </w:r>
          </w:p>
        </w:tc>
        <w:tc>
          <w:tcPr>
            <w:tcW w:w="2126" w:type="dxa"/>
            <w:shd w:val="clear" w:color="auto" w:fill="auto"/>
            <w:vAlign w:val="center"/>
          </w:tcPr>
          <w:p w14:paraId="020D4D5D"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755.444.569</w:t>
            </w:r>
          </w:p>
        </w:tc>
        <w:tc>
          <w:tcPr>
            <w:tcW w:w="2125" w:type="dxa"/>
            <w:shd w:val="clear" w:color="auto" w:fill="auto"/>
            <w:vAlign w:val="center"/>
          </w:tcPr>
          <w:p w14:paraId="535DA2E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4A405C81"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E6580CB" w14:textId="77777777" w:rsidTr="00E15260">
        <w:trPr>
          <w:trHeight w:val="255"/>
          <w:jc w:val="center"/>
        </w:trPr>
        <w:tc>
          <w:tcPr>
            <w:tcW w:w="1271" w:type="dxa"/>
            <w:shd w:val="clear" w:color="auto" w:fill="auto"/>
            <w:vAlign w:val="center"/>
          </w:tcPr>
          <w:p w14:paraId="3148FB4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57DBB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226243F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SAN LUIS DE IPIALES - NARIÑO</w:t>
            </w:r>
          </w:p>
        </w:tc>
        <w:tc>
          <w:tcPr>
            <w:tcW w:w="1560" w:type="dxa"/>
            <w:shd w:val="clear" w:color="auto" w:fill="auto"/>
            <w:vAlign w:val="center"/>
          </w:tcPr>
          <w:p w14:paraId="2ED5CED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963837300</w:t>
            </w:r>
          </w:p>
        </w:tc>
        <w:tc>
          <w:tcPr>
            <w:tcW w:w="2126" w:type="dxa"/>
            <w:shd w:val="clear" w:color="auto" w:fill="auto"/>
            <w:vAlign w:val="center"/>
          </w:tcPr>
          <w:p w14:paraId="5B6C065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927.263.333</w:t>
            </w:r>
          </w:p>
        </w:tc>
        <w:tc>
          <w:tcPr>
            <w:tcW w:w="2125" w:type="dxa"/>
            <w:shd w:val="clear" w:color="auto" w:fill="auto"/>
            <w:vAlign w:val="center"/>
          </w:tcPr>
          <w:p w14:paraId="5A3BE5F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PROFESIONALES ASOCIADOS LTDA</w:t>
            </w:r>
          </w:p>
        </w:tc>
        <w:tc>
          <w:tcPr>
            <w:tcW w:w="1135" w:type="dxa"/>
            <w:shd w:val="clear" w:color="auto" w:fill="auto"/>
            <w:vAlign w:val="center"/>
          </w:tcPr>
          <w:p w14:paraId="46F2DF1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139459A" w14:textId="77777777" w:rsidTr="00E15260">
        <w:trPr>
          <w:trHeight w:val="255"/>
          <w:jc w:val="center"/>
        </w:trPr>
        <w:tc>
          <w:tcPr>
            <w:tcW w:w="1271" w:type="dxa"/>
            <w:shd w:val="clear" w:color="auto" w:fill="auto"/>
            <w:vAlign w:val="center"/>
          </w:tcPr>
          <w:p w14:paraId="470AED3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21000703 H4</w:t>
            </w:r>
          </w:p>
        </w:tc>
        <w:tc>
          <w:tcPr>
            <w:tcW w:w="1985" w:type="dxa"/>
            <w:shd w:val="clear" w:color="auto" w:fill="auto"/>
            <w:vAlign w:val="center"/>
          </w:tcPr>
          <w:p w14:paraId="093B78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PUERTO CARREÑO - VICHADA</w:t>
            </w:r>
          </w:p>
        </w:tc>
        <w:tc>
          <w:tcPr>
            <w:tcW w:w="1560" w:type="dxa"/>
            <w:shd w:val="clear" w:color="auto" w:fill="auto"/>
            <w:vAlign w:val="center"/>
          </w:tcPr>
          <w:p w14:paraId="49943DC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90.000.000</w:t>
            </w:r>
          </w:p>
        </w:tc>
        <w:tc>
          <w:tcPr>
            <w:tcW w:w="2126" w:type="dxa"/>
            <w:shd w:val="clear" w:color="auto" w:fill="auto"/>
            <w:vAlign w:val="center"/>
          </w:tcPr>
          <w:p w14:paraId="571402C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65.210.818,92 </w:t>
            </w:r>
          </w:p>
        </w:tc>
        <w:tc>
          <w:tcPr>
            <w:tcW w:w="2125" w:type="dxa"/>
            <w:shd w:val="clear" w:color="auto" w:fill="auto"/>
            <w:vAlign w:val="center"/>
          </w:tcPr>
          <w:p w14:paraId="35BC025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08B34A6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w:t>
            </w:r>
          </w:p>
        </w:tc>
      </w:tr>
      <w:tr w:rsidR="000325EA" w:rsidRPr="004E31E5" w14:paraId="45C6A39C" w14:textId="77777777" w:rsidTr="00E15260">
        <w:trPr>
          <w:gridAfter w:val="2"/>
          <w:wAfter w:w="3260" w:type="dxa"/>
          <w:trHeight w:val="162"/>
          <w:jc w:val="center"/>
        </w:trPr>
        <w:tc>
          <w:tcPr>
            <w:tcW w:w="3256" w:type="dxa"/>
            <w:gridSpan w:val="2"/>
            <w:shd w:val="clear" w:color="auto" w:fill="auto"/>
            <w:vAlign w:val="center"/>
            <w:hideMark/>
          </w:tcPr>
          <w:p w14:paraId="6D300108"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MONTO TOTAL DE INVERSIÓN</w:t>
            </w:r>
          </w:p>
        </w:tc>
        <w:tc>
          <w:tcPr>
            <w:tcW w:w="1560" w:type="dxa"/>
            <w:shd w:val="clear" w:color="auto" w:fill="auto"/>
            <w:vAlign w:val="center"/>
            <w:hideMark/>
          </w:tcPr>
          <w:p w14:paraId="65A472CF" w14:textId="77777777" w:rsidR="000325EA" w:rsidRPr="004E31E5" w:rsidRDefault="000325EA" w:rsidP="00E15260">
            <w:pPr>
              <w:jc w:val="right"/>
              <w:rPr>
                <w:rFonts w:ascii="Arial" w:hAnsi="Arial" w:cs="Arial"/>
                <w:b/>
                <w:bCs/>
                <w:sz w:val="16"/>
                <w:szCs w:val="16"/>
              </w:rPr>
            </w:pPr>
            <w:bookmarkStart w:id="3" w:name="_Hlk97822805"/>
            <w:r>
              <w:rPr>
                <w:rFonts w:ascii="Arial" w:hAnsi="Arial" w:cs="Arial"/>
                <w:b/>
                <w:bCs/>
                <w:sz w:val="16"/>
                <w:szCs w:val="16"/>
              </w:rPr>
              <w:t>42.122.964.855</w:t>
            </w:r>
            <w:bookmarkEnd w:id="3"/>
          </w:p>
        </w:tc>
        <w:tc>
          <w:tcPr>
            <w:tcW w:w="2126" w:type="dxa"/>
            <w:shd w:val="clear" w:color="auto" w:fill="auto"/>
            <w:vAlign w:val="center"/>
            <w:hideMark/>
          </w:tcPr>
          <w:p w14:paraId="70D56668" w14:textId="77777777" w:rsidR="000325EA" w:rsidRPr="004E31E5" w:rsidRDefault="000325EA" w:rsidP="00E15260">
            <w:pPr>
              <w:jc w:val="right"/>
              <w:rPr>
                <w:rFonts w:ascii="Arial" w:hAnsi="Arial" w:cs="Arial"/>
                <w:b/>
                <w:bCs/>
                <w:sz w:val="16"/>
                <w:szCs w:val="16"/>
              </w:rPr>
            </w:pPr>
            <w:bookmarkStart w:id="4" w:name="_Hlk97822865"/>
            <w:r>
              <w:rPr>
                <w:rFonts w:ascii="Arial" w:hAnsi="Arial" w:cs="Arial"/>
                <w:b/>
                <w:bCs/>
                <w:sz w:val="16"/>
                <w:szCs w:val="16"/>
              </w:rPr>
              <w:t>39.446.024.036</w:t>
            </w:r>
            <w:bookmarkEnd w:id="4"/>
          </w:p>
        </w:tc>
      </w:tr>
    </w:tbl>
    <w:p w14:paraId="402BD3AC" w14:textId="3D2CA9E3" w:rsidR="003842E4" w:rsidRPr="00B16B3E"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333CE246" w14:textId="53426F21" w:rsidR="003842E4"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r w:rsidRPr="00B16B3E">
        <w:rPr>
          <w:rFonts w:ascii="Arial Narrow" w:eastAsia="Arial Unicode MS" w:hAnsi="Arial Narrow" w:cs="Arial"/>
          <w:sz w:val="22"/>
          <w:szCs w:val="22"/>
          <w:lang w:val="es-ES_tradnl" w:eastAsia="x-none"/>
        </w:rPr>
        <w:t>Como resultado del estudio de la demanda realizado, se encuentra, una demanda persistente en la contratación de servicios relacionados a la construcción en la AEROCIVIL y en entidades públicas de distinto orden, a través del SECOP. De acuerdo con lo revisado, la oferta continúa siendo superior con la demanda de prestación de servicio de construcción; lo que permite deducir que habrá una amplia participación de contratistas en el presente proceso.</w:t>
      </w:r>
    </w:p>
    <w:p w14:paraId="36AE3276" w14:textId="6437F58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51D453BA" w14:textId="2E659D9E"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r w:rsidRPr="00B433CA">
        <w:rPr>
          <w:rFonts w:ascii="Arial Narrow" w:eastAsia="Arial Unicode MS" w:hAnsi="Arial Narrow" w:cs="Arial"/>
          <w:sz w:val="22"/>
          <w:szCs w:val="22"/>
          <w:lang w:eastAsia="x-none"/>
        </w:rPr>
        <w:t>De la misma manera, se procede a verificar con consultas en el Sistema electrónico de Contratación Pública (SECOP II), donde se puede observar, que se han adelantado procesos de contratación en el sector público en diferentes entidades de orden regional y nacional para atender la necesidad de realización de contratos de obra pública</w:t>
      </w:r>
    </w:p>
    <w:p w14:paraId="0B5C72DE" w14:textId="5F02634D"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p>
    <w:p w14:paraId="450F7051" w14:textId="77777777" w:rsidR="00B433CA" w:rsidRPr="004E31E5" w:rsidRDefault="00B433CA" w:rsidP="00B433CA">
      <w:pPr>
        <w:pStyle w:val="Textonotapie"/>
        <w:rPr>
          <w:rFonts w:ascii="Arial" w:eastAsia="HelveticaNeue-Light" w:hAnsi="Arial" w:cs="Arial"/>
          <w:b/>
          <w:i/>
        </w:rPr>
      </w:pPr>
      <w:r w:rsidRPr="004E31E5">
        <w:rPr>
          <w:rFonts w:ascii="Arial" w:eastAsia="HelveticaNeue-Light" w:hAnsi="Arial" w:cs="Arial"/>
          <w:b/>
          <w:i/>
        </w:rPr>
        <w:t xml:space="preserve">Licitaciones Públicas evaluadas de Obras de Infraestructura realizadas por entidades estatales: </w:t>
      </w:r>
    </w:p>
    <w:p w14:paraId="79A86466" w14:textId="343557C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tbl>
      <w:tblPr>
        <w:tblW w:w="10350" w:type="dxa"/>
        <w:jc w:val="center"/>
        <w:tblCellMar>
          <w:top w:w="6" w:type="dxa"/>
          <w:left w:w="70" w:type="dxa"/>
          <w:right w:w="24" w:type="dxa"/>
        </w:tblCellMar>
        <w:tblLook w:val="04A0" w:firstRow="1" w:lastRow="0" w:firstColumn="1" w:lastColumn="0" w:noHBand="0" w:noVBand="1"/>
      </w:tblPr>
      <w:tblGrid>
        <w:gridCol w:w="109"/>
        <w:gridCol w:w="1779"/>
        <w:gridCol w:w="100"/>
        <w:gridCol w:w="1780"/>
        <w:gridCol w:w="4495"/>
        <w:gridCol w:w="2087"/>
      </w:tblGrid>
      <w:tr w:rsidR="00B433CA" w:rsidRPr="00B433CA" w14:paraId="3A149652" w14:textId="77777777" w:rsidTr="00E15260">
        <w:trPr>
          <w:trHeight w:val="188"/>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10C623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ENTIDAD ESTATAL</w:t>
            </w:r>
          </w:p>
        </w:tc>
        <w:tc>
          <w:tcPr>
            <w:tcW w:w="100" w:type="dxa"/>
            <w:tcBorders>
              <w:top w:val="single" w:sz="4" w:space="0" w:color="000000"/>
              <w:left w:val="nil"/>
              <w:bottom w:val="single" w:sz="4" w:space="0" w:color="000000"/>
              <w:right w:val="single" w:sz="4" w:space="0" w:color="000000"/>
            </w:tcBorders>
            <w:shd w:val="clear" w:color="auto" w:fill="auto"/>
          </w:tcPr>
          <w:p w14:paraId="1321823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78C8F4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REFERENCIA</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366286B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DESCRIPCIÓN</w:t>
            </w:r>
          </w:p>
        </w:tc>
        <w:tc>
          <w:tcPr>
            <w:tcW w:w="2118" w:type="dxa"/>
            <w:tcBorders>
              <w:top w:val="single" w:sz="4" w:space="0" w:color="000000"/>
              <w:left w:val="single" w:sz="4" w:space="0" w:color="000000"/>
              <w:bottom w:val="single" w:sz="4" w:space="0" w:color="000000"/>
              <w:right w:val="single" w:sz="4" w:space="0" w:color="000000"/>
            </w:tcBorders>
            <w:shd w:val="clear" w:color="auto" w:fill="auto"/>
          </w:tcPr>
          <w:p w14:paraId="7CD6089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CUANTÍA</w:t>
            </w:r>
          </w:p>
        </w:tc>
      </w:tr>
      <w:tr w:rsidR="00B433CA" w:rsidRPr="00B433CA" w14:paraId="49547620" w14:textId="77777777" w:rsidTr="00E15260">
        <w:trPr>
          <w:trHeight w:val="933"/>
          <w:jc w:val="center"/>
        </w:trPr>
        <w:tc>
          <w:tcPr>
            <w:tcW w:w="1691" w:type="dxa"/>
            <w:gridSpan w:val="2"/>
            <w:tcBorders>
              <w:top w:val="single" w:sz="4" w:space="0" w:color="000000"/>
              <w:left w:val="single" w:sz="4" w:space="0" w:color="000000"/>
              <w:bottom w:val="single" w:sz="4" w:space="0" w:color="000000"/>
              <w:right w:val="nil"/>
            </w:tcBorders>
            <w:shd w:val="clear" w:color="auto" w:fill="auto"/>
            <w:vAlign w:val="center"/>
          </w:tcPr>
          <w:p w14:paraId="42D79F3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6504734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814C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PN DISAN LI 002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74D225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MANTENIMIENTO PREVENTIVO Y CORRECTIVO, ADECUACIONES Y/O MEJORAS LOCATIVAS DE ALGUNOS ESTABLECIMIENTOS DE SANIDAD DE LA POLICÍA NACIONAL-DIRECCIÓN DE SANIDAD A PRECIOS UNITARIOS FIJOS SIN FÓRMULA DE REAJUSTE</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1E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$ 11.295.709.203,81      </w:t>
            </w:r>
          </w:p>
        </w:tc>
      </w:tr>
      <w:tr w:rsidR="00B433CA" w:rsidRPr="00B433CA" w14:paraId="16DEA8A0"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8447BE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0651EAF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AFD95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CDR288-2021 </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6832207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GERENCIA INTEGRAL DE PROYECTOS PARA REALIZAR ADECUACIONES Y MANTENIMIENTO (DISEÑO, MEJORAS, Y/O MODIFICACIONES) EN </w:t>
            </w:r>
            <w:r w:rsidRPr="00B433CA">
              <w:rPr>
                <w:rFonts w:ascii="Arial Narrow" w:eastAsia="Arial Unicode MS" w:hAnsi="Arial Narrow" w:cs="Arial"/>
                <w:b/>
                <w:bCs/>
                <w:sz w:val="22"/>
                <w:szCs w:val="22"/>
                <w:lang w:val="es-CO" w:eastAsia="x-none"/>
              </w:rPr>
              <w:lastRenderedPageBreak/>
              <w:t>CENTRO RECREACIONAL APULO FASE II Y SU INTERVENTORIA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8B9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 xml:space="preserve"> $      1.897.653.040 </w:t>
            </w:r>
          </w:p>
        </w:tc>
      </w:tr>
      <w:tr w:rsidR="00B433CA" w:rsidRPr="00B433CA" w14:paraId="2AA88F95"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76F7BF4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AGENCIA NACIONAL DE INFRAESTRUCTURA</w:t>
            </w:r>
          </w:p>
          <w:p w14:paraId="197175F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30C63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3E4961A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VJ-VE- LP-003-2021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03377E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EL CONTRATISTA SE OBLIGA CON LA AGENCIA NACIONAL DE INFRAESTRUCTURA A EJECUTAR LAS ACTIVIDADES DE MANTENIMIENTO, CONSERVACIÓN Y MEJORAMIENTO DE LA INFRAESTRUCTURA ENTREGADA Y QUE HACE PARTE DEL CORREDOR BOGOTÁ (CUNDINAMARCA) - BELENCITO (BOYACÁ); EL RAMAL LA CARO ZIPAQUIRÁ Y EL TRAMO BOGOTÁ - FACATATIVÁ. ASÍ COMO EL CONTROL DE TRENES Y ATENCIÓN DE EMERGENCIAS QUE ALTEREN DE ALGUNA MANERA LAS OPERACIONES FERROVIARIAS EN LOS CORREDORES FERROVIARIOS, Y DEMÁS ACTIVIDADES CONSAGRADAS EN LOS ANEXOS.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33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17.696.430.168</w:t>
            </w:r>
          </w:p>
        </w:tc>
      </w:tr>
      <w:tr w:rsidR="00B433CA" w:rsidRPr="00B433CA" w14:paraId="1CC57AA7"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1F98FF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AGENCIA NACIONAL DE INFRAESTRUCTURA</w:t>
            </w:r>
          </w:p>
          <w:p w14:paraId="4B7F563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6F1B910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9704C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VEJ-VE-503-2021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F9FBE6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DE ASISTENCIA TÉCNICA A TRAVÉS DE SU RESPECTIVO MODELO DE EJECUCIÓN FINANCIERA, A LA AGENCIA NACIONAL DE INFRAESTRUCTURA - ANI, PARA EL DESARROLLO DE LOS PROYECTOS REQUERIDOS EN LOS CORREDORES FÉRREOS LA DORADA - CHIRIGUANÁ, Y SU RAMAL CAPULCO Y RAMAL GRECIA - CABAÑAS.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778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3.560.938.893</w:t>
            </w:r>
          </w:p>
        </w:tc>
      </w:tr>
      <w:tr w:rsidR="00B433CA" w:rsidRPr="00B433CA" w14:paraId="4901529A"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EFF188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INSTITUTO NACIONAL DE VIAS </w:t>
            </w:r>
          </w:p>
        </w:tc>
        <w:tc>
          <w:tcPr>
            <w:tcW w:w="100" w:type="dxa"/>
            <w:tcBorders>
              <w:top w:val="single" w:sz="4" w:space="0" w:color="000000"/>
              <w:left w:val="nil"/>
              <w:bottom w:val="single" w:sz="4" w:space="0" w:color="000000"/>
              <w:right w:val="single" w:sz="4" w:space="0" w:color="000000"/>
            </w:tcBorders>
            <w:shd w:val="clear" w:color="auto" w:fill="auto"/>
          </w:tcPr>
          <w:p w14:paraId="7B5C03C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1409A6E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CD-DJ-SPSC-004-2021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515411E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PROFESIONALES DE APOYO TECNICO PARA EL DESARROLLO DEL PROYECTO DE MEJORAMIENTO MANTENIMIENTO Y REHABILITACION DE CORREDORES RURALES PRODUCTIVOS COLOMBIA RURAL NACIONAL</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0AB8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502.883.332</w:t>
            </w:r>
          </w:p>
        </w:tc>
      </w:tr>
      <w:tr w:rsidR="00B433CA" w:rsidRPr="00B433CA" w14:paraId="72BE78A4" w14:textId="77777777" w:rsidTr="00E15260">
        <w:trPr>
          <w:trHeight w:val="579"/>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2CAC1C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4777BA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A42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IMC-22-016-2021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885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REALIZAR A PRECIOS UNITARIOS FIJOS LAS OBRAS PARA EL MANTENIMIENTO Y ADECUACIÓN DE ALGUNAS ÁREAS QUE CONFORMAN LAS INFRAESTRUCTURAS FÍSICAS DE LAS SEDES QUE LE PERTENECE Y/O FUNCIONA LA DIRECCIÓN SECCIONAL DE IMPUESTOS Y ADUANAS DE VILLAVICENCIO.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61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41.568.041   </w:t>
            </w:r>
          </w:p>
        </w:tc>
      </w:tr>
      <w:tr w:rsidR="00B433CA" w:rsidRPr="00B433CA" w14:paraId="213BF86E"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0271F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7EFFE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5D079E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5F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SASI-00-010-2021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EDCA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ADQUIRIR LA AMPLIACIÓN DE LOS SISTEMAS DE ALMACENAMIENTO PARA RESPALDO DE LA INFRAESTRUCTURA IBM, INCLUYENDO LOS SERVICIOS DE INSTALACIÓN, PUESTA EN FUNCIONAMIENTO Y ASISTENCIA TÉCNICA.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457E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555.196.349     </w:t>
            </w:r>
          </w:p>
        </w:tc>
      </w:tr>
      <w:tr w:rsidR="00B433CA" w:rsidRPr="00B433CA" w14:paraId="4962EA37"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4B655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31F8ED2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35AFAD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2F9AB6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003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RE-CDGR 02660 - 2021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537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DE SUPERESTRUCTURA POR EMERGENCIA DE PUENTE UNIÓN SOBRE QUEBRADA LA HONDA, K17+500 UBICADO EN LA VÍA CHINÁCOTA-RAGONVALIA, MUNICIPIO DE RAGONVALIA, DEPARTAMENTO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35F1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414.979.264   </w:t>
            </w:r>
          </w:p>
        </w:tc>
      </w:tr>
      <w:tr w:rsidR="00B433CA" w:rsidRPr="00B433CA" w14:paraId="56734F9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2C00E0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CE8134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7E37EBF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42657CB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F36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 CDGR 02659 - 2021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B5C5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MANTENIMIENTO, REHABILITACIÓN Y ADECUACIÓN DE CORREDORES VIALES DE OCCIDENTE, AFECTADOS POR LA TEMPORADA DE LLUVIAS 2021, OBJETO DE LA DECLARATORIA DE CALAMIDAD PUBLICADA REALIZADA MEDIANTE EL DECRETO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2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299.999.496   </w:t>
            </w:r>
          </w:p>
        </w:tc>
      </w:tr>
      <w:tr w:rsidR="00B433CA" w:rsidRPr="00B433CA" w14:paraId="1C77D72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0C2036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E08E6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tc>
        <w:tc>
          <w:tcPr>
            <w:tcW w:w="100" w:type="dxa"/>
            <w:tcBorders>
              <w:top w:val="single" w:sz="4" w:space="0" w:color="000000"/>
              <w:left w:val="nil"/>
              <w:bottom w:val="single" w:sz="4" w:space="0" w:color="000000"/>
              <w:right w:val="single" w:sz="4" w:space="0" w:color="000000"/>
            </w:tcBorders>
            <w:shd w:val="clear" w:color="auto" w:fill="auto"/>
          </w:tcPr>
          <w:p w14:paraId="467F87C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9B2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LP-PE-02593-2021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C936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LICITACION DE OBRA PUBLICA LP-PE-2593-2021 CONSTRUCCIÓN DE PARQUE Y CANCHA SINTÉTICA EN EL BARRIO ALFONSO LÓPEZ (Fase de Selección (Presentación de ofertas))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5BF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$ 1.408.770.785           </w:t>
            </w:r>
          </w:p>
        </w:tc>
      </w:tr>
      <w:tr w:rsidR="00B433CA" w:rsidRPr="00B433CA" w14:paraId="01447361"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C8553B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1E8C8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3A6B507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A945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SI-LP-016-2021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A70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SALONES COMUNALES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B16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1.466.480.976,57       </w:t>
            </w:r>
          </w:p>
        </w:tc>
      </w:tr>
      <w:tr w:rsidR="00B433CA" w:rsidRPr="00B433CA" w14:paraId="6E5C08E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A0B021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35B17F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68B4846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92D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SI-LP-014-2021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BF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LA INFRAESTRUCTURA DE PARQUES Y ESCENARIOS DEPORTIVOS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CF8A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33.052.380.377,33 </w:t>
            </w:r>
          </w:p>
        </w:tc>
      </w:tr>
      <w:tr w:rsidR="00B433CA" w:rsidRPr="00B433CA" w14:paraId="3F6AC956"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5BCEE8B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BC2FAD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721CF6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DC6E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AMO-SVIV-SIP- 006 DE 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5B8E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SUMINISTRO DE MATERIALES PARA LA CONSTRUCCIÓN DE PAVIMENTO RIGIDO EN EL SECTOR DE CIUDADELA DEPORTIVA, GALAN Y LA PERLA 2 Y SUMINISTRO DE TUBERIA DE ACUEDUCTO Y SANITARIA PARA EL CAMBIO DE REDES EN EL SECTOR DE LA CARRERA 53B DEL BARRIO LA PERLA 2 DEL MUNICIPIO DE OCAÑA, NORTE DE SANTANDER, PARA SER EJECUTADO EN LA MODALIDAD COMUNIDAD/GOBIERNO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28BD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$ 121.166.750</w:t>
            </w:r>
          </w:p>
        </w:tc>
      </w:tr>
      <w:tr w:rsidR="00B433CA" w:rsidRPr="00B433CA" w14:paraId="6601FB59" w14:textId="77777777" w:rsidTr="00E15260">
        <w:trPr>
          <w:trHeight w:val="1044"/>
          <w:jc w:val="center"/>
        </w:trPr>
        <w:tc>
          <w:tcPr>
            <w:tcW w:w="100" w:type="dxa"/>
            <w:tcBorders>
              <w:top w:val="single" w:sz="4" w:space="0" w:color="000000"/>
              <w:left w:val="single" w:sz="4" w:space="0" w:color="000000"/>
              <w:bottom w:val="single" w:sz="4" w:space="0" w:color="000000"/>
              <w:right w:val="nil"/>
            </w:tcBorders>
            <w:shd w:val="clear" w:color="auto" w:fill="auto"/>
          </w:tcPr>
          <w:p w14:paraId="7EBABE1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D1C182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19D7843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8B32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AMO-SVIV-LP-006 DE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082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EN PAVIMENTO RIGIDO Y FLEXIBLE EN PUNTOS CRITICOS DE LA MALLA VIAL URBANA DEL MUNICIPIO DE OCAÑA,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F84A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$ 500.855.480</w:t>
            </w:r>
          </w:p>
        </w:tc>
      </w:tr>
      <w:tr w:rsidR="00B433CA" w:rsidRPr="00B433CA" w14:paraId="2F15924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514740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B308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6B61C00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08FD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SA-AMT-0402021 (Manifestación de interés (Menor Cuantía))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A965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CONSTRUCCION SUMINISTRO E INSTALACION DE BIOPARQUES SALUDABLES Y BIOPARQUES PARA LOS ADULTOS MAYORES PERTENECIENTES A LOS CENTROS VIDA Y CENTROS DE ATENCION PARA EL ADULTO MAYOR DEL MUNICIPIO DE TUNJA BOYACA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6C87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$ 193.385.238,61</w:t>
            </w:r>
          </w:p>
        </w:tc>
      </w:tr>
      <w:tr w:rsidR="00B433CA" w:rsidRPr="00B433CA" w14:paraId="59EE8122"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6998F90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96F9A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36F37F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13FE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LP-AMT0132021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4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SI-145 ESTUDIOS, DISEÑOS, CONSTATACION DE CONDICIONES Y CONSTRUCCIÓN DE ESTRUCTURA Y CUBIERTA EN EL POLIDEPORTIVO DEL BARRIO LIBERTADOR Y SAN FRANCISCO Y MANTENIMIENTO DE CUBIERTA DEL COLISEO IRDET DEL MUNICIPIO DE TUNJA BOYACÁ.</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A230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$ 2.803.736.929</w:t>
            </w:r>
          </w:p>
        </w:tc>
      </w:tr>
      <w:tr w:rsidR="00B433CA" w:rsidRPr="00B433CA" w14:paraId="76E7529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DDCDB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0CCB9F0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7AA13A5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90C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IDU-LP-DTC-032-2021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F47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CONSTRUCCIÓN DE LA AMPLIACIÓN Y MEJORAMIENTO DEL CICLOPARQUEADERO DEL PORTAL DEL SUR DE LA INFRAESTRUCTURA FÍSICA DE TRANSMILENIO EN LA CIUDAD DE BOGOTÁ D.C.</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032B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4.208.560.025</w:t>
            </w:r>
          </w:p>
        </w:tc>
      </w:tr>
      <w:tr w:rsidR="00B433CA" w:rsidRPr="00B433CA" w14:paraId="10392BC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358C4E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1F86753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044B614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81C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PAD-URB-IP-01-2021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012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CONTRATAR LA ELABORACIÓN DE ESTUDIOS Y DISEÑOS, CONSTRUCCIÓN DEL PARQUE No. 5 Y EJECUCIÓN DE OBRAS DE MANTENIMIENTO EN EL URBANISMO DE LA CIUDADELA EL PORVENIR EN LA LOCALIDAD DE BOSA.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D21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$2.590.960.499</w:t>
            </w:r>
          </w:p>
        </w:tc>
      </w:tr>
      <w:tr w:rsidR="00B433CA" w:rsidRPr="00B433CA" w14:paraId="76DD9419"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C51DD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BAFCC3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CENTRAL ADMINISTRATIVA Y CONTABLE REGIONAL TOLEMAIDA - CENAC TOLEMAIDA</w:t>
            </w:r>
          </w:p>
        </w:tc>
        <w:tc>
          <w:tcPr>
            <w:tcW w:w="100" w:type="dxa"/>
            <w:tcBorders>
              <w:top w:val="single" w:sz="4" w:space="0" w:color="000000"/>
              <w:left w:val="nil"/>
              <w:bottom w:val="single" w:sz="4" w:space="0" w:color="000000"/>
              <w:right w:val="single" w:sz="4" w:space="0" w:color="000000"/>
            </w:tcBorders>
            <w:shd w:val="clear" w:color="auto" w:fill="auto"/>
          </w:tcPr>
          <w:p w14:paraId="52394C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79F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SASI-097 CENAC TOLEMAIDA-2021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3539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ADQUISICIÒN DE MATERIALES DE CONSTRUCCION PARA LAS UNIDADES BAMAV 4, BIADE 80 y BAMAI CENTRALIZADAS ADMINISTRATIVAMENTE POR LA CENTRAL ADMINISTRATIVA Y CONTABLE REGIONAL TOLEMAIDA PARA LA VIGENCIA 2021”.</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B27A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$ 631.000.000</w:t>
            </w:r>
          </w:p>
        </w:tc>
      </w:tr>
    </w:tbl>
    <w:p w14:paraId="7DC598A9" w14:textId="012A86B9" w:rsidR="0075519B" w:rsidRDefault="0075519B" w:rsidP="00490435">
      <w:pPr>
        <w:tabs>
          <w:tab w:val="left" w:pos="3193"/>
        </w:tabs>
        <w:jc w:val="both"/>
        <w:rPr>
          <w:rFonts w:ascii="Arial Narrow" w:hAnsi="Arial Narrow" w:cs="Arial"/>
          <w:sz w:val="22"/>
          <w:szCs w:val="22"/>
          <w:highlight w:val="lightGray"/>
        </w:rPr>
      </w:pPr>
    </w:p>
    <w:p w14:paraId="087BF7E1" w14:textId="77777777" w:rsidR="003D04F3" w:rsidRDefault="003D04F3" w:rsidP="00490435">
      <w:pPr>
        <w:tabs>
          <w:tab w:val="left" w:pos="3193"/>
        </w:tabs>
        <w:jc w:val="both"/>
        <w:rPr>
          <w:rFonts w:ascii="Arial Narrow" w:hAnsi="Arial Narrow" w:cs="Arial"/>
          <w:sz w:val="22"/>
          <w:szCs w:val="22"/>
          <w:highlight w:val="lightGray"/>
        </w:rPr>
      </w:pPr>
    </w:p>
    <w:p w14:paraId="55B7C6D5" w14:textId="77777777" w:rsidR="003D04F3" w:rsidRDefault="003D04F3" w:rsidP="00490435">
      <w:pPr>
        <w:tabs>
          <w:tab w:val="left" w:pos="3193"/>
        </w:tabs>
        <w:jc w:val="both"/>
        <w:rPr>
          <w:rFonts w:ascii="Arial Narrow" w:hAnsi="Arial Narrow" w:cs="Arial"/>
          <w:sz w:val="22"/>
          <w:szCs w:val="22"/>
          <w:highlight w:val="lightGray"/>
        </w:rPr>
      </w:pPr>
    </w:p>
    <w:p w14:paraId="5798B447" w14:textId="77777777" w:rsidR="003D04F3" w:rsidRPr="00B16B3E" w:rsidRDefault="003D04F3" w:rsidP="00490435">
      <w:pPr>
        <w:tabs>
          <w:tab w:val="left" w:pos="3193"/>
        </w:tabs>
        <w:jc w:val="both"/>
        <w:rPr>
          <w:rFonts w:ascii="Arial Narrow" w:hAnsi="Arial Narrow" w:cs="Arial"/>
          <w:sz w:val="22"/>
          <w:szCs w:val="22"/>
          <w:highlight w:val="lightGray"/>
        </w:rPr>
      </w:pPr>
    </w:p>
    <w:p w14:paraId="7180EB4C" w14:textId="6E9C247E" w:rsidR="006C3EA3" w:rsidRPr="00DE1502" w:rsidRDefault="002F2C5C" w:rsidP="00DE1502">
      <w:pPr>
        <w:pStyle w:val="Prrafodelista"/>
        <w:numPr>
          <w:ilvl w:val="1"/>
          <w:numId w:val="3"/>
        </w:numPr>
        <w:tabs>
          <w:tab w:val="left" w:pos="-720"/>
        </w:tabs>
        <w:suppressAutoHyphens/>
        <w:jc w:val="both"/>
        <w:rPr>
          <w:rFonts w:ascii="Arial Narrow" w:hAnsi="Arial Narrow" w:cs="Arial"/>
          <w:b/>
          <w:sz w:val="22"/>
          <w:szCs w:val="22"/>
          <w:lang w:val="es-CO" w:eastAsia="x-none"/>
        </w:rPr>
      </w:pPr>
      <w:r w:rsidRPr="00DE1502">
        <w:rPr>
          <w:rFonts w:ascii="Arial Narrow" w:hAnsi="Arial Narrow" w:cs="Arial"/>
          <w:b/>
          <w:sz w:val="22"/>
          <w:szCs w:val="22"/>
          <w:lang w:eastAsia="x-none"/>
        </w:rPr>
        <w:t>ESTUDIO DE MERCADO Y VALOR ESTIMADO DEL CONTRATO</w:t>
      </w:r>
    </w:p>
    <w:p w14:paraId="79CFB698" w14:textId="0F76D4CE" w:rsidR="006C3EA3" w:rsidRPr="00B16B3E" w:rsidRDefault="006C3EA3" w:rsidP="00490435">
      <w:pPr>
        <w:tabs>
          <w:tab w:val="left" w:pos="600"/>
        </w:tabs>
        <w:contextualSpacing/>
        <w:jc w:val="both"/>
        <w:rPr>
          <w:rFonts w:ascii="Arial Narrow" w:hAnsi="Arial Narrow" w:cs="Arial"/>
          <w:sz w:val="22"/>
          <w:szCs w:val="22"/>
          <w:highlight w:val="lightGray"/>
          <w:lang w:val="es-CO" w:eastAsia="x-none"/>
        </w:rPr>
      </w:pPr>
    </w:p>
    <w:p w14:paraId="108A7400" w14:textId="3260341A" w:rsidR="003842E4" w:rsidRPr="00AD4E59" w:rsidRDefault="00E21A63" w:rsidP="003842E4">
      <w:pPr>
        <w:spacing w:line="276" w:lineRule="auto"/>
        <w:jc w:val="both"/>
        <w:rPr>
          <w:rFonts w:ascii="Arial Narrow" w:hAnsi="Arial Narrow" w:cs="Arial"/>
          <w:bCs/>
          <w:sz w:val="22"/>
          <w:szCs w:val="22"/>
        </w:rPr>
      </w:pPr>
      <w:r w:rsidRPr="00AD4E59">
        <w:rPr>
          <w:rFonts w:ascii="Arial Narrow" w:hAnsi="Arial Narrow" w:cs="Arial"/>
          <w:bCs/>
          <w:sz w:val="22"/>
          <w:szCs w:val="22"/>
        </w:rPr>
        <w:t xml:space="preserve">De acuerdo, con la guía adoptada de Colombia Compra Eficiente, el estudio de mercado, se determinó la identificación de las principales actividades para cubrir las necesidades del aeropuerto en mención, el cual se encuentra a cargo la Aerocivil, mediante este listado de necesidades se estructuró un presupuesto que incluya los costos de lado </w:t>
      </w:r>
      <w:r w:rsidR="00AD4E59" w:rsidRPr="00AD4E59">
        <w:rPr>
          <w:rFonts w:ascii="Arial Narrow" w:hAnsi="Arial Narrow" w:cs="Arial"/>
          <w:bCs/>
          <w:sz w:val="22"/>
          <w:szCs w:val="22"/>
        </w:rPr>
        <w:t>tierra</w:t>
      </w:r>
      <w:r w:rsidR="00AD4E59">
        <w:rPr>
          <w:rFonts w:ascii="Arial Narrow" w:hAnsi="Arial Narrow" w:cs="Arial"/>
          <w:bCs/>
          <w:sz w:val="22"/>
          <w:szCs w:val="22"/>
        </w:rPr>
        <w:t xml:space="preserve"> (reparaciones red contra incendios, mampostería, acabados, instalaciones eléctricas, sanitarias, hidráulicas)</w:t>
      </w:r>
      <w:r w:rsidRPr="00AD4E59">
        <w:rPr>
          <w:rFonts w:ascii="Arial Narrow" w:hAnsi="Arial Narrow" w:cs="Arial"/>
          <w:bCs/>
          <w:sz w:val="22"/>
          <w:szCs w:val="22"/>
        </w:rPr>
        <w:t xml:space="preserve"> para el cálculo del presupuesto oficial, se formularon las cantidades para cada uno de los ítems, aclarando que estas podrán aumentar, disminuir o suprimirse durante la ejecución del proyecto o del contrato, y esto no será objeto de futuras reclamaciones. En general, las cantidades de obra son plasmadas mediante memorias de cálculo, teniendo en cuenta los estudios, planes de mantenimiento anteriores, longitudes totales y anchos promedios de cada uno de los espacios en las zonas a trabajar</w:t>
      </w:r>
      <w:r w:rsidR="003842E4" w:rsidRPr="00AD4E59">
        <w:rPr>
          <w:rFonts w:ascii="Arial Narrow" w:hAnsi="Arial Narrow" w:cs="Arial"/>
          <w:bCs/>
          <w:sz w:val="22"/>
          <w:szCs w:val="22"/>
        </w:rPr>
        <w:t>.</w:t>
      </w:r>
    </w:p>
    <w:p w14:paraId="594C6003" w14:textId="77777777" w:rsidR="00C81262" w:rsidRPr="00AD4E59" w:rsidRDefault="00C81262" w:rsidP="003842E4">
      <w:pPr>
        <w:spacing w:line="276" w:lineRule="auto"/>
        <w:jc w:val="both"/>
        <w:rPr>
          <w:rFonts w:ascii="Arial Narrow" w:hAnsi="Arial Narrow" w:cs="Arial"/>
          <w:bCs/>
          <w:sz w:val="22"/>
          <w:szCs w:val="22"/>
        </w:rPr>
      </w:pPr>
    </w:p>
    <w:p w14:paraId="402757D4" w14:textId="2FBB98A5" w:rsidR="0003499B" w:rsidRPr="00AD4E59" w:rsidRDefault="00AD4E59" w:rsidP="003842E4">
      <w:pPr>
        <w:spacing w:line="276" w:lineRule="auto"/>
        <w:jc w:val="both"/>
        <w:rPr>
          <w:rFonts w:ascii="Arial Narrow" w:hAnsi="Arial Narrow" w:cs="Arial"/>
          <w:bCs/>
          <w:sz w:val="22"/>
          <w:szCs w:val="22"/>
        </w:rPr>
      </w:pPr>
      <w:r w:rsidRPr="00AD4E59">
        <w:rPr>
          <w:rFonts w:ascii="Arial Narrow" w:hAnsi="Arial Narrow"/>
          <w:sz w:val="22"/>
          <w:szCs w:val="22"/>
        </w:rPr>
        <w:t>Para los valores del presupuesto en general se tomaron como referencia los valores de los procesos 23001032A H4: “REALIZAR ESTUDIOS, DISEÑOS Y MEJORAMIENTO DE LA PISTA, AYUDAS VISUALES, FRANJAS DE SEGURIDAD, SISTEMA DE DRENAJE Y OBRAS COMPLEMENTARIAS DEL AEROPUERTO SANTIAGO PEREZ QUIROZ, DE ARAUCA FORMATO FORMATO 1 A - ESTUDIOS Y DOCUMENTOS PREVIOS MODALIDADES LICITACIÓN PÚBLICA, SELECCIÓN ABREVIADA, CONCURSO DE MÉRITOS, MÍNIMA CUANTÍA Y CONTRATACIÓN DIRECTA Clave: APOY-9.0-12-005 Versión: 4 Fecha de aprobación: 22/06/2022 Página 47 de 55 (VF)”. 23001230 H4: “REALIZAR EL MEJORAMIENTO DE CANALES, FRANJAS DE SEGURIDAD, AYUDAS VISUALES; Y CONSTRUCCIÓN DE LA PLATAFORMA DE VIRAJE Y OBRAS COMPLEMENTARIAS DEL AEROPUERTO YARIGUIES, DE BARRANCABERMEJA (VF)”. 23001266 H4 REALIZAR ESTUDIOS, DISEÑOS Y MEJORAMIENTO DE LA PISTA, AYUDAS VISUALES, FRANJAS DE SEGURIDAD, SISTEMA DE DRENAJE Y OBRAS COMPLEMENTARIAS DEL AEROPUERTO PALONEGRO, DE BUCARAMANGA (VF). 23001165 H4 “REALIZAR LA CONSTRUCCIÓN DE LAS BASES SEI Y OBRAS COMPLEMENTARIAS DE LOS AEROPUERTOS DE VALLEDUPAR, MOMPOX Y CÚCUTA (POR LOTES) VF”. 23000655H4 REALIZAR EL MANTENIMIENTO DE LAS EDIFICACIONES AEROPORTUARIAS Y URBANISMO EN EL AEROPUERTO SANTIAGO PEREZ QUIROZ DE ARAUCA. 23000659 H4 REALIZAR EL MANTENIMIENTO DE LAS EDIFICACIONES AEROPORTUARIAS Y URBANISMO EN EL AEROPUERTO AGUAS CLARAS DE OCAÑA. 23000661 H4 del 2023REALIZAR EL MANTENIMIENTO DE LAS EDIFICACIONES AEROPORTUARIAS Y URBANISMO EN EL AEROPUERTO LOS COLONIZADORES DE SARAVENA. 23000662 H4 REALIZAR EL MANTENIMIENTO DE LAS EDIFICACIONES AEROPORTUARIAS Y URBANISMO EN EL AEROPUERTO VARGAS SANTOS DE TAME. 23000660 H4 REALIZAR EL MANTENIMIENTO DE LAS EDIFICACIONES AEROPORTUARIAS Y URBANISMO EN EL AEROPUERTO DE PUERTO RONDON. 23000657 H4 REALIZAR EL MANTENIMIENTO DE LAS EDIFICACIONES AEROPORTUARIAS Y URBANISMO EN EL AEROPUERTO PALONEGRO DE BUCARAMANGA. 23000658 H4 REALIZAR EL MANTENIMIENTO DE LAS EDIFICACIONES AEROPORTUARIAS Y URBANISMO EN EL AEROPUERTO DE CRAVO NORTE. 23000656 H4 REALIZAR EL MANTENIMIENTO DE LAS EDIFICACIONES AEROPORTUARIAS Y URBANISMO EN EL AEROPUERTO YARIGUIES DE BARRANCABERMEJA, adicionalmente se utilizaron la base de datos de INVIAS 2023-2 de la región Norte de Santander, el informe de los precios de la construcción Construprecios 2023 y se tuvo en cuenta los listados de precios de almacenes de cadena, ferreterías y prestadores de servicios de la región</w:t>
      </w:r>
      <w:r>
        <w:rPr>
          <w:rFonts w:ascii="Arial Narrow" w:hAnsi="Arial Narrow"/>
          <w:sz w:val="22"/>
          <w:szCs w:val="22"/>
        </w:rPr>
        <w:t>.</w:t>
      </w:r>
    </w:p>
    <w:p w14:paraId="11DDD28A" w14:textId="72734AA5" w:rsidR="003842E4" w:rsidRPr="00B16B3E" w:rsidRDefault="003842E4" w:rsidP="003842E4">
      <w:pPr>
        <w:spacing w:line="276" w:lineRule="auto"/>
        <w:jc w:val="both"/>
        <w:rPr>
          <w:rFonts w:ascii="Arial Narrow" w:hAnsi="Arial Narrow" w:cs="Arial"/>
          <w:bCs/>
          <w:sz w:val="22"/>
          <w:szCs w:val="22"/>
        </w:rPr>
      </w:pPr>
      <w:r w:rsidRPr="00AD4E59">
        <w:rPr>
          <w:rFonts w:ascii="Arial Narrow" w:hAnsi="Arial Narrow" w:cs="Arial"/>
          <w:bCs/>
          <w:sz w:val="22"/>
          <w:szCs w:val="22"/>
        </w:rPr>
        <w:lastRenderedPageBreak/>
        <w:t>Dichos precios fueron indexados conforme al ICCP establecido para las vigencias de años anteriores. Una vez obtenidos los precios de los insumos se realizó su proyección a 202</w:t>
      </w:r>
      <w:r w:rsidR="009968EA">
        <w:rPr>
          <w:rFonts w:ascii="Arial Narrow" w:hAnsi="Arial Narrow" w:cs="Arial"/>
          <w:bCs/>
          <w:sz w:val="22"/>
          <w:szCs w:val="22"/>
        </w:rPr>
        <w:t>4</w:t>
      </w:r>
      <w:r w:rsidRPr="00AD4E59">
        <w:rPr>
          <w:rFonts w:ascii="Arial Narrow" w:hAnsi="Arial Narrow" w:cs="Arial"/>
          <w:bCs/>
          <w:sz w:val="22"/>
          <w:szCs w:val="22"/>
        </w:rPr>
        <w:t xml:space="preserve"> con el promedio de los 5 últimos ICCP y se procedió en la</w:t>
      </w:r>
      <w:r w:rsidRPr="00B16B3E">
        <w:rPr>
          <w:rFonts w:ascii="Arial Narrow" w:hAnsi="Arial Narrow" w:cs="Arial"/>
          <w:bCs/>
          <w:sz w:val="22"/>
          <w:szCs w:val="22"/>
        </w:rPr>
        <w:t xml:space="preserve"> estructuración de los Análisis de Precios Unitarios los cuales corresponden a los precios de mercado a utilizarse como oficiales para la formulación del presupuesto.</w:t>
      </w:r>
    </w:p>
    <w:p w14:paraId="3784F807" w14:textId="77777777" w:rsidR="00C81262" w:rsidRPr="00B16B3E" w:rsidRDefault="00C81262" w:rsidP="003842E4">
      <w:pPr>
        <w:spacing w:line="276" w:lineRule="auto"/>
        <w:jc w:val="both"/>
        <w:rPr>
          <w:rFonts w:ascii="Arial Narrow" w:hAnsi="Arial Narrow" w:cs="Arial"/>
          <w:bCs/>
          <w:sz w:val="22"/>
          <w:szCs w:val="22"/>
        </w:rPr>
      </w:pPr>
    </w:p>
    <w:p w14:paraId="2847A428" w14:textId="127ED3AA" w:rsidR="00024276" w:rsidRPr="00B16B3E" w:rsidRDefault="003842E4" w:rsidP="00D34B6F">
      <w:pPr>
        <w:spacing w:line="276" w:lineRule="auto"/>
        <w:jc w:val="both"/>
        <w:rPr>
          <w:rFonts w:ascii="Arial Narrow" w:hAnsi="Arial Narrow" w:cs="Arial"/>
          <w:sz w:val="22"/>
          <w:szCs w:val="22"/>
          <w:highlight w:val="lightGray"/>
          <w:lang w:val="es-ES_tradnl" w:eastAsia="x-none"/>
        </w:rPr>
      </w:pPr>
      <w:r w:rsidRPr="00B16B3E">
        <w:rPr>
          <w:rFonts w:ascii="Arial Narrow" w:hAnsi="Arial Narrow" w:cs="Arial"/>
          <w:bCs/>
          <w:sz w:val="22"/>
          <w:szCs w:val="22"/>
        </w:rPr>
        <w:t>Los valores unitarios presentados en el presupuesto oficial corresponden al costo directo más el (A) Administración, (I) Imprevistos y (U) utilidad. Se aclara que las cantidades presentadas en el presupuesto oficial son de referencia y no constituye</w:t>
      </w:r>
    </w:p>
    <w:p w14:paraId="41764B4F" w14:textId="0A70C8C5" w:rsidR="003842E4" w:rsidRPr="00B16B3E" w:rsidRDefault="003842E4" w:rsidP="003842E4">
      <w:pPr>
        <w:tabs>
          <w:tab w:val="left" w:pos="600"/>
        </w:tabs>
        <w:contextualSpacing/>
        <w:jc w:val="both"/>
        <w:rPr>
          <w:rFonts w:ascii="Arial Narrow" w:hAnsi="Arial Narrow" w:cs="Arial"/>
          <w:sz w:val="22"/>
          <w:szCs w:val="22"/>
          <w:lang w:val="es-ES_tradnl" w:eastAsia="x-none"/>
        </w:rPr>
      </w:pPr>
      <w:r w:rsidRPr="00B16B3E">
        <w:rPr>
          <w:rFonts w:ascii="Arial Narrow" w:hAnsi="Arial Narrow" w:cs="Arial"/>
          <w:sz w:val="22"/>
          <w:szCs w:val="22"/>
          <w:lang w:val="es-ES_tradnl" w:eastAsia="x-none"/>
        </w:rPr>
        <w:t>situación de reclamación por parte del contratista, ni modifican en algún momento el criterio y valoración que el contratista de obra comunique a la Entidad en su propuesta de intervención.</w:t>
      </w:r>
    </w:p>
    <w:p w14:paraId="5C1219F6" w14:textId="77777777" w:rsidR="003842E4" w:rsidRPr="00B16B3E" w:rsidRDefault="003842E4" w:rsidP="003842E4">
      <w:pPr>
        <w:tabs>
          <w:tab w:val="left" w:pos="600"/>
        </w:tabs>
        <w:contextualSpacing/>
        <w:jc w:val="both"/>
        <w:rPr>
          <w:rFonts w:ascii="Arial Narrow" w:hAnsi="Arial Narrow" w:cs="Arial"/>
          <w:sz w:val="22"/>
          <w:szCs w:val="22"/>
          <w:highlight w:val="lightGray"/>
          <w:lang w:val="es-ES_tradnl" w:eastAsia="x-none"/>
        </w:rPr>
      </w:pPr>
    </w:p>
    <w:bookmarkEnd w:id="1"/>
    <w:p w14:paraId="05D1CEBD" w14:textId="71E211FE" w:rsidR="00E1735E" w:rsidRPr="00B16B3E"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PRESUPUESTO OFICIAL </w:t>
      </w:r>
      <w:r w:rsidRPr="00B16B3E">
        <w:rPr>
          <w:rFonts w:ascii="Arial Narrow" w:eastAsia="Arial Unicode MS" w:hAnsi="Arial Narrow" w:cs="Arial"/>
          <w:b/>
          <w:bCs/>
          <w:spacing w:val="-3"/>
          <w:sz w:val="22"/>
          <w:szCs w:val="22"/>
        </w:rPr>
        <w:t>ESTIMADO</w:t>
      </w:r>
    </w:p>
    <w:p w14:paraId="5CF4CBBA" w14:textId="77777777" w:rsidR="00E1735E" w:rsidRPr="00B16B3E" w:rsidRDefault="00E1735E" w:rsidP="00E1735E">
      <w:pPr>
        <w:tabs>
          <w:tab w:val="left" w:pos="600"/>
        </w:tabs>
        <w:ind w:left="720"/>
        <w:contextualSpacing/>
        <w:jc w:val="both"/>
        <w:rPr>
          <w:rFonts w:ascii="Arial Narrow" w:hAnsi="Arial Narrow" w:cs="Arial"/>
          <w:sz w:val="22"/>
          <w:szCs w:val="22"/>
          <w:lang w:val="es-CO" w:eastAsia="x-none"/>
        </w:rPr>
      </w:pPr>
    </w:p>
    <w:p w14:paraId="363878B6" w14:textId="28BC4295" w:rsidR="00E1735E" w:rsidRPr="00C2471C" w:rsidRDefault="00E1735E" w:rsidP="00E1735E">
      <w:pPr>
        <w:tabs>
          <w:tab w:val="left" w:pos="-720"/>
        </w:tabs>
        <w:suppressAutoHyphens/>
        <w:jc w:val="both"/>
        <w:rPr>
          <w:rFonts w:ascii="Arial Narrow" w:eastAsia="Arial Unicode MS" w:hAnsi="Arial Narrow" w:cs="Arial"/>
          <w:bCs/>
          <w:spacing w:val="-3"/>
          <w:sz w:val="22"/>
          <w:szCs w:val="22"/>
        </w:rPr>
      </w:pPr>
      <w:r w:rsidRPr="00C2471C">
        <w:rPr>
          <w:rFonts w:ascii="Arial Narrow" w:eastAsia="Arial Unicode MS" w:hAnsi="Arial Narrow" w:cs="Arial"/>
          <w:bCs/>
          <w:spacing w:val="-3"/>
          <w:sz w:val="22"/>
          <w:szCs w:val="22"/>
        </w:rPr>
        <w:t>El valor del presupuesto oficial para el presente proceso es de</w:t>
      </w:r>
      <w:r w:rsidR="0077461A" w:rsidRPr="00C2471C">
        <w:rPr>
          <w:rFonts w:ascii="Arial Narrow" w:eastAsia="Arial Unicode MS" w:hAnsi="Arial Narrow" w:cs="Arial"/>
          <w:bCs/>
          <w:spacing w:val="-3"/>
          <w:sz w:val="22"/>
          <w:szCs w:val="22"/>
        </w:rPr>
        <w:t xml:space="preserve"> </w:t>
      </w:r>
      <w:r w:rsidR="003E4F9E">
        <w:rPr>
          <w:rFonts w:ascii="Arial Narrow" w:eastAsia="Arial Unicode MS" w:hAnsi="Arial Narrow" w:cs="Arial"/>
          <w:bCs/>
          <w:spacing w:val="-3"/>
          <w:sz w:val="22"/>
          <w:szCs w:val="22"/>
        </w:rPr>
        <w:t>TRESCIENTOS CINCUENTA MILLONES DE PESOS</w:t>
      </w:r>
      <w:r w:rsidR="0077461A" w:rsidRPr="00C2471C">
        <w:rPr>
          <w:rFonts w:ascii="Arial Narrow" w:eastAsia="Arial Unicode MS" w:hAnsi="Arial Narrow" w:cs="Arial"/>
          <w:bCs/>
          <w:spacing w:val="-3"/>
          <w:sz w:val="22"/>
          <w:szCs w:val="22"/>
        </w:rPr>
        <w:t xml:space="preserve"> ($</w:t>
      </w:r>
      <w:r w:rsidR="003E4F9E">
        <w:rPr>
          <w:rFonts w:ascii="Arial Narrow" w:eastAsia="Arial Unicode MS" w:hAnsi="Arial Narrow" w:cs="Arial"/>
          <w:bCs/>
          <w:spacing w:val="-3"/>
          <w:sz w:val="22"/>
          <w:szCs w:val="22"/>
        </w:rPr>
        <w:t>350</w:t>
      </w:r>
      <w:r w:rsidR="00800F48" w:rsidRPr="00C2471C">
        <w:rPr>
          <w:rFonts w:ascii="Arial Narrow" w:eastAsia="Arial Unicode MS" w:hAnsi="Arial Narrow" w:cs="Arial"/>
          <w:bCs/>
          <w:spacing w:val="-3"/>
          <w:sz w:val="22"/>
          <w:szCs w:val="22"/>
        </w:rPr>
        <w:t>.000.000</w:t>
      </w:r>
      <w:r w:rsidR="0077461A" w:rsidRPr="00C2471C">
        <w:rPr>
          <w:rFonts w:ascii="Arial Narrow" w:eastAsia="Arial Unicode MS" w:hAnsi="Arial Narrow" w:cs="Arial"/>
          <w:bCs/>
          <w:spacing w:val="-3"/>
          <w:sz w:val="22"/>
          <w:szCs w:val="22"/>
        </w:rPr>
        <w:t>)</w:t>
      </w:r>
      <w:r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Incluido</w:t>
      </w:r>
      <w:r w:rsidR="000E3418"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IVA</w:t>
      </w:r>
    </w:p>
    <w:p w14:paraId="76DC2EAF" w14:textId="39656F3C" w:rsidR="00072698" w:rsidRPr="00B16B3E" w:rsidRDefault="00072698" w:rsidP="00E30566">
      <w:pPr>
        <w:tabs>
          <w:tab w:val="left" w:pos="600"/>
        </w:tabs>
        <w:contextualSpacing/>
        <w:jc w:val="both"/>
        <w:rPr>
          <w:rFonts w:ascii="Arial Narrow" w:hAnsi="Arial Narrow" w:cs="Arial"/>
          <w:sz w:val="22"/>
          <w:szCs w:val="22"/>
          <w:lang w:val="es-CO" w:eastAsia="x-none"/>
        </w:rPr>
      </w:pPr>
    </w:p>
    <w:p w14:paraId="66CCE635" w14:textId="32CF720D" w:rsidR="002F2C5C" w:rsidRPr="00B16B3E" w:rsidRDefault="002F2C5C" w:rsidP="002F2C5C">
      <w:pPr>
        <w:ind w:right="142"/>
        <w:rPr>
          <w:rFonts w:ascii="Arial Narrow" w:eastAsia="Arial Unicode MS" w:hAnsi="Arial Narrow" w:cs="Arial"/>
          <w:lang w:val="es-ES_tradnl"/>
        </w:rPr>
      </w:pPr>
      <w:r w:rsidRPr="00B16B3E">
        <w:rPr>
          <w:rFonts w:ascii="Arial Narrow" w:eastAsia="Arial Unicode MS" w:hAnsi="Arial Narrow" w:cs="Arial"/>
          <w:b/>
          <w:bCs/>
          <w:lang w:val="es-ES_tradnl"/>
        </w:rPr>
        <w:t>Notas:</w:t>
      </w:r>
      <w:r w:rsidRPr="00B16B3E">
        <w:rPr>
          <w:rFonts w:ascii="Arial Narrow" w:eastAsia="Arial Unicode MS" w:hAnsi="Arial Narrow" w:cs="Arial"/>
          <w:lang w:val="es-ES_tradnl"/>
        </w:rPr>
        <w:t xml:space="preserve"> </w:t>
      </w:r>
    </w:p>
    <w:p w14:paraId="5DA87D0F" w14:textId="77777777" w:rsidR="002F2C5C" w:rsidRPr="00B16B3E" w:rsidRDefault="002F2C5C" w:rsidP="002F2C5C">
      <w:pPr>
        <w:pStyle w:val="Sinespaciado"/>
        <w:ind w:right="142"/>
        <w:jc w:val="both"/>
        <w:rPr>
          <w:rFonts w:ascii="Arial Narrow" w:hAnsi="Arial Narrow" w:cs="Arial"/>
        </w:rPr>
      </w:pPr>
    </w:p>
    <w:p w14:paraId="2765ADFF" w14:textId="3E0CF8A6" w:rsidR="004350C0" w:rsidRPr="00B16B3E"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Se considerará como causal de rechazo las propuestas que superen el valor estimado del proyecto, descrito en el presupuesto oficial.</w:t>
      </w:r>
    </w:p>
    <w:p w14:paraId="12ABBB38" w14:textId="55B9B711" w:rsidR="003842E4" w:rsidRPr="00B16B3E" w:rsidRDefault="003842E4">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En los proyectos de obra pública y demás contratos que incluyan obras civiles, aplica la contribución o Impuesto de Guerra</w:t>
      </w:r>
    </w:p>
    <w:p w14:paraId="16E62B77" w14:textId="720F97AA" w:rsidR="004350C0" w:rsidRPr="00B16B3E" w:rsidRDefault="0077461A">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171E27EF" w14:textId="5B573CEE" w:rsidR="004350C0" w:rsidRPr="00B16B3E" w:rsidRDefault="004350C0" w:rsidP="0077461A">
      <w:pPr>
        <w:pStyle w:val="Sinespaciado"/>
        <w:widowControl w:val="0"/>
        <w:overflowPunct w:val="0"/>
        <w:autoSpaceDE w:val="0"/>
        <w:autoSpaceDN w:val="0"/>
        <w:adjustRightInd w:val="0"/>
        <w:ind w:left="426" w:right="142"/>
        <w:jc w:val="both"/>
        <w:rPr>
          <w:rFonts w:ascii="Arial Narrow" w:hAnsi="Arial Narrow" w:cs="Arial"/>
          <w:highlight w:val="lightGray"/>
        </w:rPr>
      </w:pPr>
    </w:p>
    <w:p w14:paraId="74CB1217" w14:textId="76400809" w:rsidR="00923BCB" w:rsidRPr="00B16B3E" w:rsidRDefault="00923BCB"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PROPUESTA ARTIFICIALMENTE BAJA</w:t>
      </w:r>
      <w:r w:rsidR="003B061B" w:rsidRPr="00B16B3E">
        <w:rPr>
          <w:rFonts w:ascii="Arial Narrow" w:hAnsi="Arial Narrow" w:cs="Arial"/>
          <w:b/>
          <w:sz w:val="22"/>
          <w:szCs w:val="22"/>
          <w:lang w:val="es-CO"/>
        </w:rPr>
        <w:t xml:space="preserve"> </w:t>
      </w:r>
    </w:p>
    <w:p w14:paraId="28A80040" w14:textId="34FAE463" w:rsidR="00923BCB" w:rsidRPr="00B16B3E" w:rsidRDefault="00923BCB" w:rsidP="00923BCB">
      <w:pPr>
        <w:tabs>
          <w:tab w:val="left" w:pos="-720"/>
        </w:tabs>
        <w:suppressAutoHyphens/>
        <w:contextualSpacing/>
        <w:jc w:val="both"/>
        <w:rPr>
          <w:rFonts w:ascii="Arial Narrow" w:hAnsi="Arial Narrow" w:cs="Arial"/>
          <w:b/>
          <w:sz w:val="22"/>
          <w:szCs w:val="22"/>
          <w:lang w:val="es-CO"/>
        </w:rPr>
      </w:pPr>
    </w:p>
    <w:p w14:paraId="00E19678" w14:textId="77777777" w:rsidR="006D62E2" w:rsidRDefault="006D62E2" w:rsidP="00CD7FA6">
      <w:pPr>
        <w:tabs>
          <w:tab w:val="left" w:pos="-720"/>
        </w:tabs>
        <w:suppressAutoHyphens/>
        <w:contextualSpacing/>
        <w:jc w:val="both"/>
        <w:rPr>
          <w:rFonts w:ascii="Arial Narrow" w:hAnsi="Arial Narrow"/>
          <w:sz w:val="22"/>
          <w:szCs w:val="22"/>
        </w:rPr>
      </w:pPr>
      <w:r w:rsidRPr="006D62E2">
        <w:rPr>
          <w:rFonts w:ascii="Arial Narrow" w:hAnsi="Arial Narrow"/>
          <w:sz w:val="22"/>
          <w:szCs w:val="22"/>
        </w:rPr>
        <w:t xml:space="preserve">En la fecha establecida en el cronograma, la entidad publicará el informe de evaluación de los documentos e información de los requisitos habilitantes y los documentos a los que se les asigne puntaje. </w:t>
      </w:r>
    </w:p>
    <w:p w14:paraId="2A2B7BCB" w14:textId="77777777" w:rsidR="006D62E2" w:rsidRDefault="006D62E2" w:rsidP="00CD7FA6">
      <w:pPr>
        <w:tabs>
          <w:tab w:val="left" w:pos="-720"/>
        </w:tabs>
        <w:suppressAutoHyphens/>
        <w:contextualSpacing/>
        <w:jc w:val="both"/>
        <w:rPr>
          <w:rFonts w:ascii="Arial Narrow" w:hAnsi="Arial Narrow"/>
          <w:sz w:val="22"/>
          <w:szCs w:val="22"/>
        </w:rPr>
      </w:pPr>
    </w:p>
    <w:p w14:paraId="5BE76B65" w14:textId="77777777" w:rsidR="006D62E2" w:rsidRDefault="006D62E2" w:rsidP="00CD7FA6">
      <w:pPr>
        <w:tabs>
          <w:tab w:val="left" w:pos="-720"/>
        </w:tabs>
        <w:suppressAutoHyphens/>
        <w:contextualSpacing/>
        <w:jc w:val="both"/>
        <w:rPr>
          <w:rFonts w:ascii="Arial Narrow" w:hAnsi="Arial Narrow"/>
          <w:sz w:val="22"/>
          <w:szCs w:val="22"/>
        </w:rPr>
      </w:pPr>
      <w:r w:rsidRPr="006D62E2">
        <w:rPr>
          <w:rFonts w:ascii="Arial Narrow" w:hAnsi="Arial Narrow"/>
          <w:sz w:val="22"/>
          <w:szCs w:val="22"/>
        </w:rPr>
        <w:t xml:space="preserve">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por el reglamento. </w:t>
      </w:r>
    </w:p>
    <w:p w14:paraId="7479B5A9" w14:textId="77777777" w:rsidR="006D62E2" w:rsidRDefault="006D62E2" w:rsidP="00CD7FA6">
      <w:pPr>
        <w:tabs>
          <w:tab w:val="left" w:pos="-720"/>
        </w:tabs>
        <w:suppressAutoHyphens/>
        <w:contextualSpacing/>
        <w:jc w:val="both"/>
        <w:rPr>
          <w:rFonts w:ascii="Arial Narrow" w:hAnsi="Arial Narrow"/>
          <w:sz w:val="22"/>
          <w:szCs w:val="22"/>
        </w:rPr>
      </w:pPr>
    </w:p>
    <w:p w14:paraId="034E6D84" w14:textId="755DEA26" w:rsidR="00CD7FA6" w:rsidRPr="006D62E2" w:rsidRDefault="006D62E2" w:rsidP="00CD7FA6">
      <w:pPr>
        <w:tabs>
          <w:tab w:val="left" w:pos="-720"/>
        </w:tabs>
        <w:suppressAutoHyphens/>
        <w:contextualSpacing/>
        <w:jc w:val="both"/>
        <w:rPr>
          <w:rFonts w:ascii="Arial Narrow" w:hAnsi="Arial Narrow" w:cs="Arial"/>
          <w:b/>
          <w:sz w:val="22"/>
          <w:szCs w:val="22"/>
        </w:rPr>
      </w:pPr>
      <w:r w:rsidRPr="006D62E2">
        <w:rPr>
          <w:rFonts w:ascii="Arial Narrow" w:hAnsi="Arial Narrow"/>
          <w:sz w:val="22"/>
          <w:szCs w:val="22"/>
        </w:rPr>
        <w:t xml:space="preserve">En el presente proceso se consideran ofertas con precios artificialmente bajos, todas aquellas que se encuentren por debajo del 20% o más del valor del Presupuesto oficial, lo que equivale a un valor base de </w:t>
      </w:r>
      <w:r>
        <w:rPr>
          <w:rFonts w:ascii="Arial Narrow" w:hAnsi="Arial Narrow"/>
          <w:sz w:val="22"/>
          <w:szCs w:val="22"/>
        </w:rPr>
        <w:t>doscientos ochenta</w:t>
      </w:r>
      <w:r w:rsidRPr="006D62E2">
        <w:rPr>
          <w:rFonts w:ascii="Arial Narrow" w:hAnsi="Arial Narrow"/>
          <w:sz w:val="22"/>
          <w:szCs w:val="22"/>
        </w:rPr>
        <w:t xml:space="preserve"> millones de pesos ($2</w:t>
      </w:r>
      <w:r>
        <w:rPr>
          <w:rFonts w:ascii="Arial Narrow" w:hAnsi="Arial Narrow"/>
          <w:sz w:val="22"/>
          <w:szCs w:val="22"/>
        </w:rPr>
        <w:t>8</w:t>
      </w:r>
      <w:r w:rsidRPr="006D62E2">
        <w:rPr>
          <w:rFonts w:ascii="Arial Narrow" w:hAnsi="Arial Narrow"/>
          <w:sz w:val="22"/>
          <w:szCs w:val="22"/>
        </w:rPr>
        <w:t>0.000.000) para que presenten a la Entidad, las razones y/o justificaciones que sustentan el valor ofertado, con los soportes a que haya lugar en el término de traslado del informe de evaluación</w:t>
      </w:r>
      <w:r>
        <w:rPr>
          <w:rFonts w:ascii="Arial Narrow" w:hAnsi="Arial Narrow"/>
          <w:sz w:val="22"/>
          <w:szCs w:val="22"/>
        </w:rPr>
        <w:t>.</w:t>
      </w:r>
    </w:p>
    <w:p w14:paraId="7758BD58" w14:textId="77777777" w:rsidR="00923BCB" w:rsidRPr="00B16B3E" w:rsidRDefault="00923BCB" w:rsidP="00923BCB">
      <w:pPr>
        <w:tabs>
          <w:tab w:val="left" w:pos="-720"/>
        </w:tabs>
        <w:suppressAutoHyphens/>
        <w:ind w:left="720"/>
        <w:contextualSpacing/>
        <w:jc w:val="both"/>
        <w:rPr>
          <w:rFonts w:ascii="Arial Narrow" w:hAnsi="Arial Narrow" w:cs="Arial"/>
          <w:b/>
          <w:sz w:val="22"/>
          <w:szCs w:val="22"/>
          <w:lang w:val="es-CO"/>
        </w:rPr>
      </w:pPr>
    </w:p>
    <w:p w14:paraId="1F131423" w14:textId="65832FBB" w:rsidR="002F2C5C" w:rsidRPr="00B16B3E"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LISTA DE PRECIOS DE REFERENCIA</w:t>
      </w:r>
      <w:r w:rsidR="00C906F1" w:rsidRPr="00B16B3E">
        <w:rPr>
          <w:rFonts w:ascii="Arial Narrow" w:hAnsi="Arial Narrow" w:cs="Arial"/>
          <w:b/>
          <w:sz w:val="22"/>
          <w:szCs w:val="22"/>
          <w:lang w:val="es-CO"/>
        </w:rPr>
        <w:t xml:space="preserve"> </w:t>
      </w:r>
    </w:p>
    <w:p w14:paraId="39EC2CA3" w14:textId="77777777" w:rsidR="002F2C5C" w:rsidRPr="00B16B3E" w:rsidRDefault="002F2C5C" w:rsidP="002F2C5C">
      <w:pPr>
        <w:tabs>
          <w:tab w:val="left" w:pos="-720"/>
        </w:tabs>
        <w:suppressAutoHyphens/>
        <w:contextualSpacing/>
        <w:jc w:val="both"/>
        <w:rPr>
          <w:rFonts w:ascii="Arial Narrow" w:hAnsi="Arial Narrow" w:cs="Arial"/>
          <w:b/>
          <w:sz w:val="16"/>
          <w:szCs w:val="16"/>
          <w:lang w:val="es-CO"/>
        </w:rPr>
      </w:pPr>
    </w:p>
    <w:p w14:paraId="31B798DD" w14:textId="77777777" w:rsidR="004350C0" w:rsidRPr="00393E3E" w:rsidRDefault="004350C0" w:rsidP="004350C0">
      <w:pPr>
        <w:tabs>
          <w:tab w:val="left" w:pos="-720"/>
        </w:tabs>
        <w:suppressAutoHyphens/>
        <w:contextualSpacing/>
        <w:jc w:val="both"/>
        <w:rPr>
          <w:rFonts w:ascii="Arial Narrow" w:hAnsi="Arial Narrow" w:cs="Arial"/>
          <w:sz w:val="22"/>
          <w:szCs w:val="22"/>
        </w:rPr>
      </w:pPr>
      <w:r w:rsidRPr="00393E3E">
        <w:rPr>
          <w:rFonts w:ascii="Arial Narrow" w:hAnsi="Arial Narrow" w:cs="Arial"/>
          <w:sz w:val="22"/>
          <w:szCs w:val="22"/>
        </w:rPr>
        <w:t>Para el presente proceso se contará con lista de precios de referencia, la cual se desarrollará en el Formato 7A “Lista de Precios”. Las ofertas que superen los precios de referencia establecidos incurrirán en causal de rechazo.</w:t>
      </w:r>
    </w:p>
    <w:p w14:paraId="6B702EB3" w14:textId="77777777" w:rsidR="004350C0" w:rsidRPr="00393E3E" w:rsidRDefault="004350C0" w:rsidP="004350C0">
      <w:pPr>
        <w:tabs>
          <w:tab w:val="left" w:pos="-720"/>
        </w:tabs>
        <w:suppressAutoHyphens/>
        <w:contextualSpacing/>
        <w:jc w:val="both"/>
        <w:rPr>
          <w:rFonts w:ascii="Arial Narrow" w:hAnsi="Arial Narrow" w:cs="Arial"/>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00B0183F" w14:textId="77777777" w:rsidTr="00F97940">
        <w:trPr>
          <w:trHeight w:val="239"/>
          <w:jc w:val="center"/>
        </w:trPr>
        <w:tc>
          <w:tcPr>
            <w:tcW w:w="2497" w:type="pct"/>
            <w:shd w:val="clear" w:color="auto" w:fill="D9D9D9"/>
            <w:vAlign w:val="center"/>
          </w:tcPr>
          <w:p w14:paraId="49BC6FC1"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SI</w:t>
            </w:r>
          </w:p>
        </w:tc>
        <w:tc>
          <w:tcPr>
            <w:tcW w:w="2503" w:type="pct"/>
            <w:shd w:val="clear" w:color="auto" w:fill="auto"/>
            <w:vAlign w:val="center"/>
          </w:tcPr>
          <w:p w14:paraId="5D181A26"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p>
        </w:tc>
      </w:tr>
      <w:tr w:rsidR="00B16B3E" w:rsidRPr="00B16B3E" w14:paraId="35985B58" w14:textId="77777777" w:rsidTr="00F97940">
        <w:trPr>
          <w:trHeight w:val="239"/>
          <w:jc w:val="center"/>
        </w:trPr>
        <w:tc>
          <w:tcPr>
            <w:tcW w:w="2497" w:type="pct"/>
            <w:shd w:val="clear" w:color="auto" w:fill="D9D9D9"/>
            <w:vAlign w:val="center"/>
          </w:tcPr>
          <w:p w14:paraId="7E9EE6B3"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NO</w:t>
            </w:r>
          </w:p>
        </w:tc>
        <w:tc>
          <w:tcPr>
            <w:tcW w:w="2503" w:type="pct"/>
            <w:vAlign w:val="center"/>
          </w:tcPr>
          <w:p w14:paraId="31055B9D" w14:textId="34C04610" w:rsidR="004350C0" w:rsidRPr="00B16B3E" w:rsidRDefault="0077461A"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X</w:t>
            </w:r>
          </w:p>
        </w:tc>
      </w:tr>
    </w:tbl>
    <w:p w14:paraId="30F5197C" w14:textId="77777777" w:rsidR="004350C0" w:rsidRPr="00B16B3E" w:rsidRDefault="004350C0" w:rsidP="004350C0">
      <w:pPr>
        <w:tabs>
          <w:tab w:val="left" w:pos="-720"/>
        </w:tabs>
        <w:suppressAutoHyphens/>
        <w:contextualSpacing/>
        <w:jc w:val="both"/>
        <w:rPr>
          <w:rFonts w:ascii="Arial Narrow" w:hAnsi="Arial Narrow" w:cs="Arial"/>
        </w:rPr>
      </w:pPr>
    </w:p>
    <w:p w14:paraId="313658AF" w14:textId="6A2EC39B" w:rsidR="00072698" w:rsidRPr="00B16B3E"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eastAsia="x-none"/>
        </w:rPr>
        <w:t>VIGENCIAS</w:t>
      </w:r>
      <w:r w:rsidRPr="00B16B3E">
        <w:rPr>
          <w:rFonts w:ascii="Arial Narrow" w:hAnsi="Arial Narrow" w:cs="Arial"/>
          <w:b/>
          <w:sz w:val="22"/>
          <w:szCs w:val="22"/>
          <w:lang w:val="es-CO"/>
        </w:rPr>
        <w:t xml:space="preserve">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72C4DECD" w14:textId="77777777" w:rsidTr="00F97940">
        <w:trPr>
          <w:trHeight w:val="239"/>
          <w:jc w:val="center"/>
        </w:trPr>
        <w:tc>
          <w:tcPr>
            <w:tcW w:w="2497" w:type="pct"/>
            <w:shd w:val="clear" w:color="auto" w:fill="D9D9D9" w:themeFill="background1" w:themeFillShade="D9"/>
            <w:vAlign w:val="center"/>
          </w:tcPr>
          <w:p w14:paraId="0CF4EC19"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2B12293D"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p>
        </w:tc>
      </w:tr>
      <w:tr w:rsidR="00B16B3E" w:rsidRPr="00B16B3E" w14:paraId="45B1DEFD" w14:textId="77777777" w:rsidTr="00F97940">
        <w:trPr>
          <w:trHeight w:val="239"/>
          <w:jc w:val="center"/>
        </w:trPr>
        <w:tc>
          <w:tcPr>
            <w:tcW w:w="2497" w:type="pct"/>
            <w:shd w:val="clear" w:color="auto" w:fill="D9D9D9" w:themeFill="background1" w:themeFillShade="D9"/>
            <w:vAlign w:val="center"/>
          </w:tcPr>
          <w:p w14:paraId="05A44FEB"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0B9A9E26" w14:textId="4F4CA6FB" w:rsidR="00072698" w:rsidRPr="00B16B3E" w:rsidRDefault="0077461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50108CC4" w14:textId="3FC72AFA" w:rsidR="00072698" w:rsidRPr="00B16B3E"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5289790F" w14:textId="77777777" w:rsidR="0015002A" w:rsidRPr="00B16B3E" w:rsidRDefault="0015002A" w:rsidP="00E1735E">
      <w:pPr>
        <w:jc w:val="both"/>
        <w:rPr>
          <w:rFonts w:ascii="Arial Narrow" w:eastAsia="Arial Unicode MS" w:hAnsi="Arial Narrow" w:cs="Arial"/>
          <w:sz w:val="22"/>
          <w:szCs w:val="22"/>
        </w:rPr>
      </w:pPr>
    </w:p>
    <w:p w14:paraId="2B0641ED" w14:textId="46BB02C3" w:rsidR="00E1735E" w:rsidRPr="00B16B3E"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CERTIFICADO DE DISPONIBILIDAD PRESUPUESTAL </w:t>
      </w:r>
    </w:p>
    <w:p w14:paraId="2A1BF312" w14:textId="77777777" w:rsidR="00E1735E" w:rsidRPr="00B16B3E" w:rsidRDefault="00E1735E" w:rsidP="00E1735E">
      <w:pPr>
        <w:jc w:val="both"/>
        <w:rPr>
          <w:rFonts w:ascii="Arial Narrow" w:eastAsia="Arial Unicode MS" w:hAnsi="Arial Narrow" w:cs="Arial"/>
          <w:sz w:val="22"/>
          <w:szCs w:val="22"/>
        </w:rPr>
      </w:pPr>
    </w:p>
    <w:p w14:paraId="0D48C871" w14:textId="532DD7C1" w:rsidR="00E1735E" w:rsidRPr="00C2471C" w:rsidRDefault="00E1735E" w:rsidP="00E1735E">
      <w:pPr>
        <w:jc w:val="both"/>
        <w:rPr>
          <w:rFonts w:ascii="Arial Narrow" w:hAnsi="Arial Narrow" w:cs="Arial"/>
          <w:sz w:val="22"/>
          <w:szCs w:val="22"/>
        </w:rPr>
      </w:pPr>
      <w:bookmarkStart w:id="5" w:name="_Hlk101873678"/>
      <w:r w:rsidRPr="00B16B3E">
        <w:rPr>
          <w:rFonts w:ascii="Arial Narrow" w:hAnsi="Arial Narrow" w:cs="Arial"/>
          <w:sz w:val="22"/>
          <w:szCs w:val="22"/>
        </w:rPr>
        <w:t>Los recursos para atender el objeto de la presente contratación provienen del presupuesto de la Aeronáutica Civil, correspondiente a la presente vigencia fiscal de</w:t>
      </w:r>
      <w:r w:rsidR="0077461A" w:rsidRPr="00B16B3E">
        <w:rPr>
          <w:rFonts w:ascii="Arial Narrow" w:hAnsi="Arial Narrow" w:cs="Arial"/>
          <w:sz w:val="22"/>
          <w:szCs w:val="22"/>
        </w:rPr>
        <w:t xml:space="preserve"> 202</w:t>
      </w:r>
      <w:r w:rsidR="00782EA9">
        <w:rPr>
          <w:rFonts w:ascii="Arial Narrow" w:hAnsi="Arial Narrow" w:cs="Arial"/>
          <w:sz w:val="22"/>
          <w:szCs w:val="22"/>
        </w:rPr>
        <w:t>4</w:t>
      </w:r>
      <w:r w:rsidRPr="00B16B3E">
        <w:rPr>
          <w:rFonts w:ascii="Arial Narrow" w:hAnsi="Arial Narrow" w:cs="Arial"/>
          <w:sz w:val="22"/>
          <w:szCs w:val="22"/>
        </w:rPr>
        <w:t xml:space="preserve">, de conformidad con el certificado de disponibilidad presupuestal SIIF </w:t>
      </w:r>
      <w:r w:rsidRPr="00C2471C">
        <w:rPr>
          <w:rFonts w:ascii="Arial Narrow" w:hAnsi="Arial Narrow" w:cs="Arial"/>
          <w:sz w:val="22"/>
          <w:szCs w:val="22"/>
        </w:rPr>
        <w:t>Nación No.</w:t>
      </w:r>
      <w:r w:rsidR="00024276" w:rsidRPr="00C2471C">
        <w:rPr>
          <w:rFonts w:ascii="Arial Narrow" w:hAnsi="Arial Narrow" w:cs="Arial"/>
          <w:sz w:val="22"/>
          <w:szCs w:val="22"/>
        </w:rPr>
        <w:t xml:space="preserve"> </w:t>
      </w:r>
      <w:r w:rsidR="00205DD5">
        <w:rPr>
          <w:rFonts w:ascii="Arial Narrow" w:hAnsi="Arial Narrow" w:cs="Arial"/>
          <w:sz w:val="22"/>
          <w:szCs w:val="22"/>
        </w:rPr>
        <w:t>10524</w:t>
      </w:r>
      <w:r w:rsidRPr="00C2471C">
        <w:rPr>
          <w:rFonts w:ascii="Arial Narrow" w:hAnsi="Arial Narrow" w:cs="Arial"/>
          <w:sz w:val="22"/>
          <w:szCs w:val="22"/>
        </w:rPr>
        <w:t xml:space="preserve"> expedido el</w:t>
      </w:r>
      <w:r w:rsidR="00024276" w:rsidRPr="00C2471C">
        <w:rPr>
          <w:rFonts w:ascii="Arial Narrow" w:hAnsi="Arial Narrow" w:cs="Arial"/>
          <w:sz w:val="22"/>
          <w:szCs w:val="22"/>
        </w:rPr>
        <w:t xml:space="preserve"> </w:t>
      </w:r>
      <w:r w:rsidR="00205DD5">
        <w:rPr>
          <w:rFonts w:ascii="Arial Narrow" w:hAnsi="Arial Narrow" w:cs="Arial"/>
          <w:sz w:val="22"/>
          <w:szCs w:val="22"/>
        </w:rPr>
        <w:t>14</w:t>
      </w:r>
      <w:r w:rsidR="00E15260" w:rsidRPr="00C2471C">
        <w:rPr>
          <w:rFonts w:ascii="Arial Narrow" w:hAnsi="Arial Narrow" w:cs="Arial"/>
          <w:sz w:val="22"/>
          <w:szCs w:val="22"/>
        </w:rPr>
        <w:t>/03</w:t>
      </w:r>
      <w:r w:rsidR="00024276" w:rsidRPr="00C2471C">
        <w:rPr>
          <w:rFonts w:ascii="Arial Narrow" w:hAnsi="Arial Narrow" w:cs="Arial"/>
          <w:sz w:val="22"/>
          <w:szCs w:val="22"/>
        </w:rPr>
        <w:t>/202</w:t>
      </w:r>
      <w:r w:rsidR="00782EA9" w:rsidRPr="00C2471C">
        <w:rPr>
          <w:rFonts w:ascii="Arial Narrow" w:hAnsi="Arial Narrow" w:cs="Arial"/>
          <w:sz w:val="22"/>
          <w:szCs w:val="22"/>
        </w:rPr>
        <w:t>4</w:t>
      </w:r>
      <w:r w:rsidR="00024276" w:rsidRPr="00C2471C">
        <w:rPr>
          <w:rFonts w:ascii="Arial Narrow" w:hAnsi="Arial Narrow" w:cs="Arial"/>
          <w:sz w:val="22"/>
          <w:szCs w:val="22"/>
        </w:rPr>
        <w:t>.</w:t>
      </w:r>
    </w:p>
    <w:bookmarkEnd w:id="5"/>
    <w:p w14:paraId="3C3E54CB" w14:textId="77777777" w:rsidR="00E1735E" w:rsidRPr="00C2471C" w:rsidRDefault="00E1735E" w:rsidP="00E1735E">
      <w:pPr>
        <w:jc w:val="both"/>
        <w:rPr>
          <w:rFonts w:ascii="Arial Narrow" w:eastAsia="Arial Unicode MS" w:hAnsi="Arial Narrow" w:cs="Arial"/>
          <w:sz w:val="22"/>
          <w:szCs w:val="22"/>
        </w:rPr>
      </w:pPr>
    </w:p>
    <w:p w14:paraId="126F7719" w14:textId="77777777" w:rsidR="00E1735E" w:rsidRPr="00C2471C"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CONDICIONES DEL CONTRATO</w:t>
      </w:r>
    </w:p>
    <w:p w14:paraId="5938B31A" w14:textId="77777777" w:rsidR="00E1735E" w:rsidRPr="00C2471C" w:rsidRDefault="00E1735E" w:rsidP="00E1735E">
      <w:pPr>
        <w:tabs>
          <w:tab w:val="left" w:pos="-720"/>
        </w:tabs>
        <w:suppressAutoHyphens/>
        <w:ind w:left="360"/>
        <w:contextualSpacing/>
        <w:jc w:val="both"/>
        <w:rPr>
          <w:rFonts w:ascii="Arial Narrow" w:eastAsia="Arial Unicode MS" w:hAnsi="Arial Narrow" w:cs="Arial"/>
          <w:b/>
          <w:bCs/>
          <w:spacing w:val="-3"/>
          <w:sz w:val="22"/>
          <w:szCs w:val="22"/>
        </w:rPr>
      </w:pPr>
    </w:p>
    <w:p w14:paraId="6F3BCF0C" w14:textId="77777777" w:rsidR="00E1735E" w:rsidRPr="00C2471C"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PLAZO DE EJECUCIÓN DEL CONTRATO</w:t>
      </w:r>
    </w:p>
    <w:p w14:paraId="6483010F" w14:textId="77777777" w:rsidR="00E1735E" w:rsidRPr="00C2471C" w:rsidRDefault="00E1735E" w:rsidP="00E1735E">
      <w:pPr>
        <w:tabs>
          <w:tab w:val="left" w:pos="3343"/>
        </w:tabs>
        <w:rPr>
          <w:rFonts w:ascii="Arial Narrow" w:hAnsi="Arial Narrow" w:cs="Arial"/>
          <w:sz w:val="22"/>
          <w:szCs w:val="22"/>
        </w:rPr>
      </w:pPr>
    </w:p>
    <w:p w14:paraId="7C4F504E" w14:textId="62440F64" w:rsidR="00C906F1" w:rsidRPr="00B16B3E" w:rsidRDefault="009F3C70" w:rsidP="0077461A">
      <w:pPr>
        <w:overflowPunct w:val="0"/>
        <w:autoSpaceDE w:val="0"/>
        <w:autoSpaceDN w:val="0"/>
        <w:ind w:right="142"/>
        <w:jc w:val="both"/>
        <w:rPr>
          <w:rFonts w:ascii="Arial Narrow" w:eastAsia="Arial Unicode MS" w:hAnsi="Arial Narrow" w:cs="Arial"/>
          <w:spacing w:val="-3"/>
          <w:sz w:val="22"/>
          <w:szCs w:val="22"/>
        </w:rPr>
      </w:pPr>
      <w:bookmarkStart w:id="6" w:name="_Hlk104913248"/>
      <w:r w:rsidRPr="00C2471C">
        <w:rPr>
          <w:rFonts w:ascii="Arial Narrow" w:hAnsi="Arial Narrow" w:cs="Arial"/>
          <w:sz w:val="22"/>
          <w:szCs w:val="22"/>
        </w:rPr>
        <w:t>El plazo de ejecución del contrato será de</w:t>
      </w:r>
      <w:r w:rsidR="00E07C70">
        <w:rPr>
          <w:rFonts w:ascii="Arial Narrow" w:hAnsi="Arial Narrow" w:cs="Arial"/>
          <w:sz w:val="22"/>
          <w:szCs w:val="22"/>
        </w:rPr>
        <w:t xml:space="preserve"> </w:t>
      </w:r>
      <w:r w:rsidR="001B62D1">
        <w:rPr>
          <w:rFonts w:ascii="Arial Narrow" w:hAnsi="Arial Narrow" w:cs="Arial"/>
          <w:sz w:val="22"/>
          <w:szCs w:val="22"/>
        </w:rPr>
        <w:t>Noventa (90</w:t>
      </w:r>
      <w:r w:rsidR="0077461A" w:rsidRPr="00C2471C">
        <w:rPr>
          <w:rFonts w:ascii="Arial Narrow" w:hAnsi="Arial Narrow" w:cs="Arial"/>
          <w:sz w:val="22"/>
          <w:szCs w:val="22"/>
        </w:rPr>
        <w:t xml:space="preserve">) </w:t>
      </w:r>
      <w:r w:rsidR="001B62D1" w:rsidRPr="001B62D1">
        <w:rPr>
          <w:rFonts w:ascii="Arial Narrow" w:hAnsi="Arial Narrow" w:cs="Arial"/>
          <w:color w:val="000000" w:themeColor="text1"/>
          <w:sz w:val="22"/>
          <w:szCs w:val="22"/>
        </w:rPr>
        <w:t>días</w:t>
      </w:r>
      <w:r w:rsidRPr="001B62D1">
        <w:rPr>
          <w:rFonts w:ascii="Arial Narrow" w:hAnsi="Arial Narrow" w:cs="Arial"/>
          <w:color w:val="000000" w:themeColor="text1"/>
          <w:sz w:val="22"/>
          <w:szCs w:val="22"/>
        </w:rPr>
        <w:t xml:space="preserve">, </w:t>
      </w:r>
      <w:r w:rsidRPr="00B16B3E">
        <w:rPr>
          <w:rFonts w:ascii="Arial Narrow" w:hAnsi="Arial Narrow" w:cs="Arial"/>
          <w:sz w:val="22"/>
          <w:szCs w:val="22"/>
        </w:rPr>
        <w:t>previa expedición del registro presupuestal y aprobación de las garantías</w:t>
      </w:r>
      <w:bookmarkEnd w:id="6"/>
      <w:r w:rsidR="003842E4" w:rsidRPr="00B16B3E">
        <w:rPr>
          <w:rFonts w:ascii="Arial Narrow" w:hAnsi="Arial Narrow" w:cs="Arial"/>
          <w:sz w:val="22"/>
          <w:szCs w:val="22"/>
        </w:rPr>
        <w:t xml:space="preserve"> contado a partir de la suscripción del acta de inicio.</w:t>
      </w:r>
    </w:p>
    <w:p w14:paraId="46C03D28" w14:textId="77777777" w:rsidR="00C906F1" w:rsidRPr="00B16B3E"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B16B3E"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LUGAR DE</w:t>
      </w:r>
      <w:r w:rsidR="00E1735E" w:rsidRPr="00B16B3E">
        <w:rPr>
          <w:rFonts w:ascii="Arial Narrow" w:eastAsia="Arial Unicode MS" w:hAnsi="Arial Narrow" w:cs="Arial"/>
          <w:b/>
          <w:bCs/>
          <w:spacing w:val="-3"/>
          <w:sz w:val="22"/>
          <w:szCs w:val="22"/>
        </w:rPr>
        <w:t xml:space="preserve"> EJECUCIÓN DEL OBJETO CONTRACTUAL:</w:t>
      </w:r>
    </w:p>
    <w:p w14:paraId="25F706D8" w14:textId="77777777" w:rsidR="00E1735E" w:rsidRPr="00B16B3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10CE5ED1" w14:textId="688F0948" w:rsidR="00E1735E" w:rsidRPr="00B16B3E" w:rsidRDefault="00E1735E" w:rsidP="00E1735E">
      <w:pPr>
        <w:pStyle w:val="Sinespaciado"/>
        <w:ind w:right="142"/>
        <w:jc w:val="both"/>
        <w:rPr>
          <w:rFonts w:ascii="Arial Narrow" w:hAnsi="Arial Narrow" w:cs="Arial"/>
          <w:b/>
          <w:bCs/>
        </w:rPr>
      </w:pPr>
      <w:r w:rsidRPr="00C2471C">
        <w:rPr>
          <w:rFonts w:ascii="Arial Narrow" w:hAnsi="Arial Narrow" w:cs="Arial"/>
        </w:rPr>
        <w:t>El lugar de ejecución del contrato es en</w:t>
      </w:r>
      <w:r w:rsidR="003842E4" w:rsidRPr="00C2471C">
        <w:rPr>
          <w:rFonts w:ascii="Arial Narrow" w:hAnsi="Arial Narrow" w:cs="Arial"/>
        </w:rPr>
        <w:t xml:space="preserve"> el </w:t>
      </w:r>
      <w:r w:rsidR="00800F48" w:rsidRPr="00C2471C">
        <w:rPr>
          <w:rFonts w:ascii="Arial Narrow" w:hAnsi="Arial Narrow" w:cs="Arial"/>
        </w:rPr>
        <w:t xml:space="preserve">Aeropuerto </w:t>
      </w:r>
      <w:r w:rsidR="00161304">
        <w:rPr>
          <w:rFonts w:ascii="Arial Narrow" w:hAnsi="Arial Narrow" w:cs="Arial"/>
        </w:rPr>
        <w:t xml:space="preserve">de </w:t>
      </w:r>
      <w:r w:rsidR="00CD0330">
        <w:rPr>
          <w:rFonts w:ascii="Arial Narrow" w:hAnsi="Arial Narrow" w:cs="Arial"/>
        </w:rPr>
        <w:t>Palonegro de la ciudad de Bucaramanga</w:t>
      </w:r>
      <w:r w:rsidR="002A483D" w:rsidRPr="00C2471C">
        <w:rPr>
          <w:rFonts w:ascii="Arial Narrow" w:hAnsi="Arial Narrow" w:cs="Arial"/>
        </w:rPr>
        <w:t xml:space="preserve"> en el</w:t>
      </w:r>
      <w:r w:rsidR="003D0B97" w:rsidRPr="00C2471C">
        <w:rPr>
          <w:rFonts w:ascii="Arial Narrow" w:hAnsi="Arial Narrow" w:cs="Arial"/>
        </w:rPr>
        <w:t xml:space="preserve"> de</w:t>
      </w:r>
      <w:r w:rsidR="002A483D" w:rsidRPr="00C2471C">
        <w:rPr>
          <w:rFonts w:ascii="Arial Narrow" w:hAnsi="Arial Narrow" w:cs="Arial"/>
        </w:rPr>
        <w:t>partamento</w:t>
      </w:r>
      <w:r w:rsidR="001F7E4A">
        <w:rPr>
          <w:rFonts w:ascii="Arial Narrow" w:hAnsi="Arial Narrow" w:cs="Arial"/>
        </w:rPr>
        <w:t xml:space="preserve"> </w:t>
      </w:r>
      <w:r w:rsidR="00CD0330">
        <w:rPr>
          <w:rFonts w:ascii="Arial Narrow" w:hAnsi="Arial Narrow" w:cs="Arial"/>
        </w:rPr>
        <w:t>de Santander</w:t>
      </w:r>
      <w:r w:rsidR="00800504">
        <w:rPr>
          <w:rFonts w:ascii="Arial Narrow" w:hAnsi="Arial Narrow" w:cs="Arial"/>
        </w:rPr>
        <w:t xml:space="preserve"> </w:t>
      </w:r>
      <w:r w:rsidRPr="00C2471C">
        <w:rPr>
          <w:rFonts w:ascii="Arial Narrow" w:hAnsi="Arial Narrow" w:cs="Arial"/>
        </w:rPr>
        <w:t>previa coordinación con el supervisor del contrato</w:t>
      </w:r>
      <w:r w:rsidRPr="00B16B3E">
        <w:rPr>
          <w:rFonts w:ascii="Arial Narrow" w:hAnsi="Arial Narrow" w:cs="Arial"/>
        </w:rPr>
        <w:t>.</w:t>
      </w:r>
    </w:p>
    <w:p w14:paraId="16C870CF" w14:textId="77777777" w:rsidR="00F11365" w:rsidRPr="00B16B3E" w:rsidRDefault="00F11365"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B16B3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FORMA DE PAGO</w:t>
      </w:r>
    </w:p>
    <w:p w14:paraId="22CCE9FB" w14:textId="4A4C9ADA" w:rsidR="008D5E9A" w:rsidRPr="00B16B3E" w:rsidRDefault="008D5E9A" w:rsidP="00CA6B32">
      <w:pPr>
        <w:tabs>
          <w:tab w:val="left" w:pos="600"/>
        </w:tabs>
        <w:ind w:left="600"/>
        <w:contextualSpacing/>
        <w:jc w:val="both"/>
        <w:rPr>
          <w:rFonts w:ascii="Arial Narrow" w:hAnsi="Arial Narrow" w:cs="Arial"/>
          <w:sz w:val="22"/>
          <w:szCs w:val="22"/>
          <w:lang w:val="es-ES_tradnl" w:eastAsia="x-none"/>
        </w:rPr>
      </w:pPr>
    </w:p>
    <w:p w14:paraId="77DD84AB" w14:textId="77777777" w:rsidR="004D3377" w:rsidRPr="00B16B3E" w:rsidRDefault="004D3377" w:rsidP="00CA6B32">
      <w:pPr>
        <w:tabs>
          <w:tab w:val="left" w:pos="600"/>
        </w:tabs>
        <w:ind w:left="600"/>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B16B3E" w:rsidRPr="00B16B3E"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Tipo</w:t>
            </w:r>
          </w:p>
        </w:tc>
        <w:tc>
          <w:tcPr>
            <w:tcW w:w="1825" w:type="pct"/>
            <w:shd w:val="clear" w:color="auto" w:fill="D9D9D9" w:themeFill="background1" w:themeFillShade="D9"/>
            <w:vAlign w:val="center"/>
          </w:tcPr>
          <w:p w14:paraId="43EFA1D2" w14:textId="61B35B16"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Marcar con una X</w:t>
            </w:r>
          </w:p>
        </w:tc>
      </w:tr>
      <w:tr w:rsidR="00B16B3E" w:rsidRPr="00B16B3E" w14:paraId="3EA86047" w14:textId="77777777" w:rsidTr="00F11365">
        <w:trPr>
          <w:trHeight w:val="241"/>
          <w:jc w:val="center"/>
        </w:trPr>
        <w:tc>
          <w:tcPr>
            <w:tcW w:w="3175" w:type="pct"/>
            <w:shd w:val="clear" w:color="auto" w:fill="auto"/>
            <w:vAlign w:val="center"/>
          </w:tcPr>
          <w:p w14:paraId="6BBF14A9" w14:textId="0EC66844" w:rsidR="008D5E9A" w:rsidRPr="00B16B3E" w:rsidRDefault="00312691"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231E91BF"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4ADC3ED6" w14:textId="77777777" w:rsidTr="00F11365">
        <w:trPr>
          <w:trHeight w:val="241"/>
          <w:jc w:val="center"/>
        </w:trPr>
        <w:tc>
          <w:tcPr>
            <w:tcW w:w="3175" w:type="pct"/>
            <w:shd w:val="clear" w:color="auto" w:fill="auto"/>
            <w:vAlign w:val="center"/>
          </w:tcPr>
          <w:p w14:paraId="5C8261E7" w14:textId="4AAD073E" w:rsidR="008D5E9A" w:rsidRPr="00B16B3E" w:rsidRDefault="008D5E9A"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66CA0C4C"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71C0ACFE" w14:textId="77777777" w:rsidTr="00F11365">
        <w:trPr>
          <w:trHeight w:val="241"/>
          <w:jc w:val="center"/>
        </w:trPr>
        <w:tc>
          <w:tcPr>
            <w:tcW w:w="3175" w:type="pct"/>
            <w:shd w:val="clear" w:color="auto" w:fill="auto"/>
            <w:vAlign w:val="center"/>
          </w:tcPr>
          <w:p w14:paraId="7AC20790" w14:textId="567A5DD3"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146776CE" w:rsidR="008D5E9A" w:rsidRPr="00B16B3E" w:rsidRDefault="00A75C31"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AB0ECC6" w14:textId="77777777" w:rsidTr="00F11365">
        <w:trPr>
          <w:trHeight w:val="241"/>
          <w:jc w:val="center"/>
        </w:trPr>
        <w:tc>
          <w:tcPr>
            <w:tcW w:w="3175" w:type="pct"/>
            <w:shd w:val="clear" w:color="auto" w:fill="auto"/>
            <w:vAlign w:val="center"/>
          </w:tcPr>
          <w:p w14:paraId="3F08EC6C" w14:textId="50B284C5" w:rsidR="00F11365" w:rsidRPr="00B16B3E" w:rsidRDefault="00F11365"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 establecida en el A.M.P</w:t>
            </w:r>
          </w:p>
        </w:tc>
        <w:tc>
          <w:tcPr>
            <w:tcW w:w="1825" w:type="pct"/>
            <w:shd w:val="clear" w:color="auto" w:fill="auto"/>
            <w:vAlign w:val="center"/>
          </w:tcPr>
          <w:p w14:paraId="5462BB1B" w14:textId="77777777" w:rsidR="00F11365" w:rsidRPr="00B16B3E" w:rsidRDefault="00F11365" w:rsidP="00F97940">
            <w:pPr>
              <w:autoSpaceDE w:val="0"/>
              <w:autoSpaceDN w:val="0"/>
              <w:adjustRightInd w:val="0"/>
              <w:jc w:val="center"/>
              <w:rPr>
                <w:rFonts w:ascii="Arial Narrow" w:eastAsia="Calibri" w:hAnsi="Arial Narrow" w:cs="Arial"/>
                <w:b/>
                <w:lang w:val="es-CO" w:eastAsia="es-CO"/>
              </w:rPr>
            </w:pPr>
          </w:p>
        </w:tc>
      </w:tr>
      <w:tr w:rsidR="00B16B3E" w:rsidRPr="00B16B3E" w14:paraId="7E5F85C1" w14:textId="77777777" w:rsidTr="00F11365">
        <w:trPr>
          <w:trHeight w:val="241"/>
          <w:jc w:val="center"/>
        </w:trPr>
        <w:tc>
          <w:tcPr>
            <w:tcW w:w="3175" w:type="pct"/>
            <w:shd w:val="clear" w:color="auto" w:fill="auto"/>
            <w:vAlign w:val="center"/>
          </w:tcPr>
          <w:p w14:paraId="2385D2A9" w14:textId="349AC38C"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Otra</w:t>
            </w:r>
          </w:p>
        </w:tc>
        <w:tc>
          <w:tcPr>
            <w:tcW w:w="1825" w:type="pct"/>
            <w:shd w:val="clear" w:color="auto" w:fill="auto"/>
            <w:vAlign w:val="center"/>
          </w:tcPr>
          <w:p w14:paraId="5FEF676C" w14:textId="77777777"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bl>
    <w:p w14:paraId="197A9972" w14:textId="77777777" w:rsidR="008D5E9A" w:rsidRPr="00B16B3E" w:rsidRDefault="008D5E9A" w:rsidP="00031A84">
      <w:pPr>
        <w:tabs>
          <w:tab w:val="left" w:pos="-720"/>
        </w:tabs>
        <w:suppressAutoHyphens/>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 xml:space="preserve">EXPLIQUE: </w:t>
      </w:r>
    </w:p>
    <w:p w14:paraId="0F5D6F47" w14:textId="371F2D57" w:rsidR="008D5E9A" w:rsidRPr="00B16B3E" w:rsidRDefault="008D5E9A" w:rsidP="008D5E9A">
      <w:pPr>
        <w:tabs>
          <w:tab w:val="left" w:pos="-720"/>
        </w:tabs>
        <w:suppressAutoHyphens/>
        <w:jc w:val="both"/>
        <w:rPr>
          <w:rFonts w:ascii="Arial Narrow" w:eastAsia="Arial Unicode MS" w:hAnsi="Arial Narrow" w:cs="Arial"/>
          <w:sz w:val="22"/>
          <w:szCs w:val="22"/>
          <w:lang w:val="es-ES_tradnl" w:eastAsia="x-none"/>
        </w:rPr>
      </w:pPr>
    </w:p>
    <w:p w14:paraId="2A9CEB12" w14:textId="77777777" w:rsidR="00031A84" w:rsidRPr="00B16B3E" w:rsidRDefault="00031A84" w:rsidP="00031A84">
      <w:pPr>
        <w:tabs>
          <w:tab w:val="left" w:pos="-720"/>
        </w:tabs>
        <w:suppressAutoHyphens/>
        <w:ind w:right="142"/>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La Unidad pagará al contratista el cien por cierto (100%) del valor del contrato de la siguiente manera: </w:t>
      </w:r>
    </w:p>
    <w:p w14:paraId="73564783" w14:textId="77777777" w:rsidR="00A75C31" w:rsidRPr="00B16B3E" w:rsidRDefault="00A75C31" w:rsidP="008D5E9A">
      <w:pPr>
        <w:tabs>
          <w:tab w:val="left" w:pos="-720"/>
        </w:tabs>
        <w:suppressAutoHyphens/>
        <w:jc w:val="both"/>
        <w:rPr>
          <w:rFonts w:ascii="Arial Narrow" w:eastAsia="Arial Unicode MS" w:hAnsi="Arial Narrow" w:cs="Arial"/>
          <w:b/>
          <w:spacing w:val="-3"/>
          <w:sz w:val="22"/>
          <w:szCs w:val="22"/>
          <w:highlight w:val="lightGray"/>
        </w:rPr>
      </w:pPr>
    </w:p>
    <w:p w14:paraId="4D269E60" w14:textId="01EBEC7E" w:rsidR="00F11365" w:rsidRPr="00B16B3E" w:rsidRDefault="00A75C31" w:rsidP="00F11365">
      <w:pPr>
        <w:tabs>
          <w:tab w:val="left" w:pos="-720"/>
        </w:tabs>
        <w:suppressAutoHyphens/>
        <w:jc w:val="both"/>
        <w:rPr>
          <w:rFonts w:ascii="Arial Narrow" w:hAnsi="Arial Narrow"/>
          <w:sz w:val="22"/>
          <w:szCs w:val="22"/>
        </w:rPr>
      </w:pPr>
      <w:r w:rsidRPr="00B16B3E">
        <w:rPr>
          <w:rFonts w:ascii="Arial Narrow" w:hAnsi="Arial Narrow"/>
          <w:sz w:val="22"/>
          <w:szCs w:val="22"/>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52DC415D" w14:textId="77777777" w:rsidR="00A75C31" w:rsidRPr="00B16B3E" w:rsidRDefault="00A75C31" w:rsidP="00F11365">
      <w:pPr>
        <w:tabs>
          <w:tab w:val="left" w:pos="-720"/>
        </w:tabs>
        <w:suppressAutoHyphens/>
        <w:jc w:val="both"/>
        <w:rPr>
          <w:rFonts w:ascii="Arial Narrow" w:eastAsia="Arial Unicode MS" w:hAnsi="Arial Narrow" w:cs="Arial"/>
          <w:sz w:val="22"/>
          <w:szCs w:val="22"/>
          <w:highlight w:val="lightGray"/>
          <w:lang w:eastAsia="x-none"/>
        </w:rPr>
      </w:pPr>
    </w:p>
    <w:p w14:paraId="339EA547" w14:textId="562842FF" w:rsidR="00DD2975" w:rsidRPr="00B16B3E" w:rsidRDefault="00DD2975" w:rsidP="00DD2975">
      <w:pPr>
        <w:tabs>
          <w:tab w:val="left" w:pos="567"/>
        </w:tabs>
        <w:ind w:right="49"/>
        <w:jc w:val="both"/>
        <w:rPr>
          <w:rFonts w:ascii="Arial Narrow" w:hAnsi="Arial Narrow"/>
          <w:sz w:val="22"/>
          <w:szCs w:val="22"/>
        </w:rPr>
      </w:pPr>
      <w:bookmarkStart w:id="7" w:name="_Hlk71880480"/>
      <w:r w:rsidRPr="00B16B3E">
        <w:rPr>
          <w:rFonts w:ascii="Arial Narrow" w:hAnsi="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619F1A95" w14:textId="77777777" w:rsidR="00603946" w:rsidRPr="00B16B3E" w:rsidRDefault="00603946" w:rsidP="00DD2975">
      <w:pPr>
        <w:tabs>
          <w:tab w:val="left" w:pos="567"/>
        </w:tabs>
        <w:ind w:right="49"/>
        <w:jc w:val="both"/>
        <w:rPr>
          <w:rFonts w:ascii="Arial Narrow" w:hAnsi="Arial Narrow"/>
          <w:sz w:val="22"/>
          <w:szCs w:val="22"/>
        </w:rPr>
      </w:pPr>
    </w:p>
    <w:p w14:paraId="4388AE07" w14:textId="2AE94BCF" w:rsidR="00DD2975" w:rsidRPr="00B16B3E" w:rsidRDefault="00DD2975" w:rsidP="00DD2975">
      <w:pPr>
        <w:tabs>
          <w:tab w:val="left" w:pos="567"/>
        </w:tabs>
        <w:ind w:right="49"/>
        <w:jc w:val="both"/>
        <w:rPr>
          <w:rFonts w:ascii="Arial Narrow" w:hAnsi="Arial Narrow"/>
          <w:sz w:val="22"/>
          <w:szCs w:val="22"/>
        </w:rPr>
      </w:pPr>
      <w:r w:rsidRPr="00B16B3E">
        <w:rPr>
          <w:rFonts w:ascii="Arial Narrow" w:hAnsi="Arial Narrow"/>
          <w:sz w:val="22"/>
          <w:szCs w:val="22"/>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7"/>
    <w:p w14:paraId="2DCD1236" w14:textId="2F407563" w:rsidR="00031A84" w:rsidRPr="00B16B3E" w:rsidRDefault="00031A84" w:rsidP="00031A84">
      <w:pPr>
        <w:tabs>
          <w:tab w:val="left" w:pos="567"/>
        </w:tabs>
        <w:ind w:right="49"/>
        <w:jc w:val="both"/>
        <w:rPr>
          <w:rFonts w:ascii="Arial Narrow" w:hAnsi="Arial Narrow"/>
        </w:rPr>
      </w:pPr>
    </w:p>
    <w:p w14:paraId="11BBC4AC"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Según lo mencionado anteriormente, para la realización de los pagos se debe tener en cuenta la entrega de la siguiente documentación:</w:t>
      </w:r>
    </w:p>
    <w:p w14:paraId="6B74B826"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rPr>
      </w:pPr>
    </w:p>
    <w:p w14:paraId="77C97673"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Certificación cumplida para pago de contratos diferentes a prestación de servicios (APOY-2.0-12-038)</w:t>
      </w:r>
    </w:p>
    <w:p w14:paraId="06D2024E"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Certificación de interventoría (NO APLICA)</w:t>
      </w:r>
    </w:p>
    <w:p w14:paraId="41AF2CCC"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Factura electrónica previamente aprobada en el Sistema SIIF Nación FVE</w:t>
      </w:r>
    </w:p>
    <w:p w14:paraId="78566C5E"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Certificación Parafiscales expedida por revisor fiscal o representante legal, cedula, tarjeta profesional</w:t>
      </w:r>
    </w:p>
    <w:p w14:paraId="26883F52"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Informe de Avances</w:t>
      </w:r>
    </w:p>
    <w:p w14:paraId="53F1F94A"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Acta De Recibo Parcial De Obra (MSER-7.0-12-008)</w:t>
      </w:r>
    </w:p>
    <w:p w14:paraId="04F5772F"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Acta De Costos De Obra (MSER-7.0-12-010)</w:t>
      </w:r>
    </w:p>
    <w:p w14:paraId="57E9FDBF" w14:textId="77777777" w:rsidR="001B62D1" w:rsidRPr="00D47A29" w:rsidRDefault="001B62D1" w:rsidP="001B62D1">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Liquidación IVA Acta de Recibo Parcial (MSER-7.0-12-009)</w:t>
      </w:r>
    </w:p>
    <w:p w14:paraId="46B860A7"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 xml:space="preserve"> </w:t>
      </w:r>
    </w:p>
    <w:p w14:paraId="2A60BF76"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*Nota: Todos los documentos codificados se entregan por parte de la Aerocivil en coordinación con el supervisor del contrato designado.</w:t>
      </w:r>
    </w:p>
    <w:p w14:paraId="5C9DCEB5"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 xml:space="preserve"> </w:t>
      </w:r>
    </w:p>
    <w:p w14:paraId="2D0FE27A"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Para el primer pago, adicionalmente, anexar:</w:t>
      </w:r>
    </w:p>
    <w:p w14:paraId="55702B4D" w14:textId="77777777" w:rsidR="001B62D1" w:rsidRPr="00D47A29" w:rsidRDefault="001B62D1" w:rsidP="001B62D1">
      <w:pPr>
        <w:numPr>
          <w:ilvl w:val="0"/>
          <w:numId w:val="18"/>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Contrato SECOP</w:t>
      </w:r>
    </w:p>
    <w:p w14:paraId="4B39FFAA" w14:textId="77777777" w:rsidR="001B62D1" w:rsidRPr="00D47A29" w:rsidRDefault="001B62D1" w:rsidP="001B62D1">
      <w:pPr>
        <w:numPr>
          <w:ilvl w:val="0"/>
          <w:numId w:val="18"/>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Formato 61 Acta de Inicio (GCON-1.0-12-003)</w:t>
      </w:r>
    </w:p>
    <w:p w14:paraId="0B11FCAB"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 xml:space="preserve"> </w:t>
      </w:r>
    </w:p>
    <w:p w14:paraId="4C16F2C7"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Para el pago final, adicionalmente, anexar:</w:t>
      </w:r>
    </w:p>
    <w:p w14:paraId="276CA126" w14:textId="77777777" w:rsidR="001B62D1" w:rsidRPr="00D47A29" w:rsidRDefault="001B62D1" w:rsidP="001B62D1">
      <w:pPr>
        <w:numPr>
          <w:ilvl w:val="0"/>
          <w:numId w:val="19"/>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Formato 65 Acta de Recibo Final (GCON-.0-12-005)</w:t>
      </w:r>
    </w:p>
    <w:p w14:paraId="0D6EF504" w14:textId="77777777" w:rsidR="001B62D1" w:rsidRPr="00D47A29" w:rsidRDefault="001B62D1" w:rsidP="001B62D1">
      <w:pPr>
        <w:numPr>
          <w:ilvl w:val="0"/>
          <w:numId w:val="19"/>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Prorroga de las Pólizas aprobadas</w:t>
      </w:r>
    </w:p>
    <w:p w14:paraId="74BA557E" w14:textId="77777777" w:rsidR="001B62D1" w:rsidRPr="00D47A29" w:rsidRDefault="001B62D1" w:rsidP="001B62D1">
      <w:pPr>
        <w:numPr>
          <w:ilvl w:val="0"/>
          <w:numId w:val="19"/>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Contrato SECOP</w:t>
      </w:r>
    </w:p>
    <w:p w14:paraId="2B6EC813"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rPr>
      </w:pPr>
    </w:p>
    <w:p w14:paraId="5AFB3599"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rPr>
      </w:pPr>
    </w:p>
    <w:p w14:paraId="72441229" w14:textId="77777777" w:rsidR="001B62D1" w:rsidRPr="00D47A29" w:rsidRDefault="001B62D1" w:rsidP="001B62D1">
      <w:pPr>
        <w:tabs>
          <w:tab w:val="left" w:pos="600"/>
        </w:tabs>
        <w:contextualSpacing/>
        <w:jc w:val="both"/>
        <w:rPr>
          <w:rFonts w:ascii="Arial Narrow" w:eastAsia="Arial Unicode MS" w:hAnsi="Arial Narrow" w:cs="Arial"/>
          <w:b/>
          <w:spacing w:val="-3"/>
          <w:sz w:val="22"/>
          <w:szCs w:val="22"/>
        </w:rPr>
      </w:pPr>
      <w:r w:rsidRPr="00D47A29">
        <w:rPr>
          <w:rFonts w:ascii="Arial Narrow" w:eastAsia="Arial Unicode MS" w:hAnsi="Arial Narrow" w:cs="Arial"/>
          <w:b/>
          <w:spacing w:val="-3"/>
          <w:sz w:val="22"/>
          <w:szCs w:val="22"/>
        </w:rPr>
        <w:t xml:space="preserve">Notas: </w:t>
      </w:r>
    </w:p>
    <w:p w14:paraId="38799818" w14:textId="77777777" w:rsidR="001B62D1" w:rsidRPr="00D47A29" w:rsidRDefault="001B62D1" w:rsidP="001B62D1">
      <w:pPr>
        <w:tabs>
          <w:tab w:val="left" w:pos="600"/>
        </w:tabs>
        <w:contextualSpacing/>
        <w:jc w:val="both"/>
        <w:rPr>
          <w:rFonts w:ascii="Arial Narrow" w:eastAsia="Arial Unicode MS" w:hAnsi="Arial Narrow" w:cs="Arial"/>
          <w:spacing w:val="-3"/>
          <w:sz w:val="22"/>
          <w:szCs w:val="22"/>
        </w:rPr>
      </w:pPr>
    </w:p>
    <w:p w14:paraId="2BCCAB75" w14:textId="77777777" w:rsidR="001B62D1" w:rsidRPr="00D47A29" w:rsidRDefault="001B62D1" w:rsidP="001B62D1">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5DA8011" w14:textId="77777777" w:rsidR="001B62D1" w:rsidRPr="00D47A29" w:rsidRDefault="001B62D1" w:rsidP="001B62D1">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lastRenderedPageBreak/>
        <w:t>La Entidad hará las retenciones a que haya lugar sobre cada pago de acuerdo con las disposiciones legales vigentes sobre la materia.</w:t>
      </w:r>
    </w:p>
    <w:p w14:paraId="0A7000D8" w14:textId="77777777" w:rsidR="001B62D1" w:rsidRPr="00D47A29" w:rsidRDefault="001B62D1" w:rsidP="001B62D1">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L</w:t>
      </w:r>
      <w:r w:rsidRPr="00D47A29">
        <w:rPr>
          <w:rFonts w:ascii="Arial Narrow" w:eastAsia="Arial Unicode MS" w:hAnsi="Arial Narrow" w:cs="Arial"/>
          <w:spacing w:val="-3"/>
          <w:sz w:val="22"/>
          <w:szCs w:val="22"/>
          <w:u w:val="single"/>
        </w:rPr>
        <w:t>os pagos deberán tramitarse y publicarse a través de la plataforma SECOP II.</w:t>
      </w:r>
    </w:p>
    <w:p w14:paraId="05DD0AD5" w14:textId="77777777" w:rsidR="001B62D1" w:rsidRPr="00D47A29" w:rsidRDefault="001B62D1" w:rsidP="001B62D1">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Para el último pago se deben cumplir las condiciones anteriormente señaladas y prórroga de las garantías a que haya lugar, debidamente aprobadas por la Unidad, cuando a ello hubiere lugar</w:t>
      </w:r>
    </w:p>
    <w:p w14:paraId="0BF52EE0" w14:textId="77777777" w:rsidR="001B62D1" w:rsidRPr="00D47A29" w:rsidRDefault="001B62D1" w:rsidP="001B62D1">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El documento soporte de pago deben unificarse en un (1) solo PDF y adjuntarse como anexo, cumpliendo el orden señalado en el presente documento.</w:t>
      </w:r>
    </w:p>
    <w:p w14:paraId="58140244" w14:textId="77777777" w:rsidR="001B62D1" w:rsidRPr="00D47A29" w:rsidRDefault="001B62D1" w:rsidP="001B62D1">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Todo contratista o proveedor que sea responsable de facturar electrónicamente debe emitir su factura conforme los lineamientos establecidos por la Administración SIIF. A su vez, dicha factura debe ser aprobada por parte del supervisor en el aplicativo SIIF Validador de Factura Electrónica, de lo contrario no procederá su trámite de pago.</w:t>
      </w:r>
    </w:p>
    <w:p w14:paraId="266CC02C" w14:textId="77777777" w:rsidR="000E7C6F" w:rsidRPr="00B16B3E" w:rsidRDefault="000E7C6F" w:rsidP="00031A84">
      <w:pPr>
        <w:tabs>
          <w:tab w:val="left" w:pos="600"/>
        </w:tabs>
        <w:contextualSpacing/>
        <w:jc w:val="both"/>
        <w:rPr>
          <w:rFonts w:ascii="Arial Narrow" w:hAnsi="Arial Narrow" w:cs="Arial"/>
          <w:sz w:val="22"/>
          <w:szCs w:val="22"/>
          <w:lang w:eastAsia="x-none"/>
        </w:rPr>
      </w:pPr>
    </w:p>
    <w:p w14:paraId="75924232" w14:textId="6F2B9E0A" w:rsidR="00E1735E" w:rsidRPr="00B16B3E" w:rsidRDefault="00E1735E" w:rsidP="008D5E9A">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hAnsi="Arial Narrow" w:cs="Arial"/>
          <w:b/>
          <w:sz w:val="22"/>
          <w:szCs w:val="22"/>
          <w:lang w:val="es-MX" w:eastAsia="x-none"/>
        </w:rPr>
        <w:t>ANTICIPO</w:t>
      </w:r>
      <w:r w:rsidR="00A75C31" w:rsidRPr="00B16B3E">
        <w:rPr>
          <w:rFonts w:ascii="Arial Narrow" w:hAnsi="Arial Narrow" w:cs="Arial"/>
          <w:b/>
          <w:sz w:val="22"/>
          <w:szCs w:val="22"/>
          <w:lang w:val="es-MX" w:eastAsia="x-none"/>
        </w:rPr>
        <w:t>:</w:t>
      </w:r>
      <w:r w:rsidR="00207C04" w:rsidRPr="00B16B3E">
        <w:rPr>
          <w:rFonts w:ascii="Arial Narrow" w:eastAsia="Arial Unicode MS" w:hAnsi="Arial Narrow" w:cs="Arial"/>
          <w:b/>
          <w:bCs/>
          <w:spacing w:val="-3"/>
          <w:sz w:val="22"/>
          <w:szCs w:val="22"/>
        </w:rPr>
        <w:t xml:space="preserve"> </w:t>
      </w:r>
      <w:r w:rsidR="00A75C31" w:rsidRPr="00B16B3E">
        <w:rPr>
          <w:rFonts w:ascii="Arial Narrow" w:eastAsia="Arial Unicode MS" w:hAnsi="Arial Narrow" w:cs="Arial"/>
          <w:b/>
          <w:bCs/>
          <w:spacing w:val="-3"/>
          <w:sz w:val="22"/>
          <w:szCs w:val="22"/>
        </w:rPr>
        <w:t>NO APLICA</w:t>
      </w:r>
    </w:p>
    <w:p w14:paraId="3D7E3EE4" w14:textId="4847C0F1" w:rsidR="00E1735E" w:rsidRPr="00B16B3E" w:rsidRDefault="00E1735E" w:rsidP="008F686A">
      <w:pPr>
        <w:tabs>
          <w:tab w:val="left" w:pos="600"/>
        </w:tabs>
        <w:contextualSpacing/>
        <w:jc w:val="both"/>
        <w:rPr>
          <w:rFonts w:ascii="Arial Narrow" w:hAnsi="Arial Narrow" w:cs="Arial"/>
          <w:sz w:val="22"/>
          <w:szCs w:val="22"/>
          <w:lang w:val="es-ES_tradnl" w:eastAsia="x-none"/>
        </w:rPr>
      </w:pPr>
    </w:p>
    <w:p w14:paraId="3C5FC993" w14:textId="56D6BB4C" w:rsidR="00374E55" w:rsidRPr="00B16B3E" w:rsidRDefault="00374E55" w:rsidP="00374E55">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FOMENTO A LA EJECUCIÓN DEL CONTRATO – ARTICULO 2.2.1.2.4.2.16 DEL DECRETO 1082 DE 2015</w:t>
      </w:r>
      <w:r w:rsidR="00F86B86" w:rsidRPr="00B16B3E">
        <w:rPr>
          <w:rFonts w:ascii="Arial Narrow" w:hAnsi="Arial Narrow" w:cs="Arial"/>
          <w:b/>
          <w:sz w:val="22"/>
          <w:szCs w:val="22"/>
          <w:lang w:val="es-MX" w:eastAsia="x-none"/>
        </w:rPr>
        <w:t xml:space="preserve"> (</w:t>
      </w:r>
      <w:r w:rsidR="00A75C31" w:rsidRPr="00B16B3E">
        <w:rPr>
          <w:rFonts w:ascii="Arial Narrow" w:hAnsi="Arial Narrow" w:cs="Arial"/>
          <w:b/>
          <w:sz w:val="22"/>
          <w:szCs w:val="22"/>
          <w:lang w:val="es-MX" w:eastAsia="x-none"/>
        </w:rPr>
        <w:t xml:space="preserve">NO </w:t>
      </w:r>
      <w:r w:rsidR="00F86B86" w:rsidRPr="00B16B3E">
        <w:rPr>
          <w:rFonts w:ascii="Arial Narrow" w:hAnsi="Arial Narrow" w:cs="Arial"/>
          <w:b/>
          <w:sz w:val="22"/>
          <w:szCs w:val="22"/>
          <w:lang w:val="es-MX" w:eastAsia="x-none"/>
        </w:rPr>
        <w:t>APLICA)</w:t>
      </w:r>
    </w:p>
    <w:p w14:paraId="41C4E1D2" w14:textId="77777777" w:rsidR="00374E55" w:rsidRPr="00B16B3E" w:rsidRDefault="00374E55" w:rsidP="00374E55">
      <w:pPr>
        <w:ind w:right="142"/>
        <w:rPr>
          <w:rFonts w:ascii="Arial Narrow" w:hAnsi="Arial Narrow" w:cs="Arial"/>
          <w:b/>
        </w:rPr>
      </w:pPr>
    </w:p>
    <w:p w14:paraId="391811D4" w14:textId="4BDAD8D2" w:rsidR="00374E55" w:rsidRPr="00B16B3E" w:rsidRDefault="00374E55" w:rsidP="00374E55">
      <w:pPr>
        <w:ind w:right="142"/>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 xml:space="preserve">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DD3748" w:rsidRPr="00B16B3E">
        <w:rPr>
          <w:rFonts w:ascii="Arial Narrow" w:hAnsi="Arial Narrow" w:cs="Arial"/>
          <w:bCs/>
          <w:sz w:val="22"/>
          <w:szCs w:val="22"/>
          <w:lang w:val="es-ES_tradnl" w:eastAsia="x-none"/>
        </w:rPr>
        <w:t>Comerciales</w:t>
      </w:r>
      <w:r w:rsidRPr="00B16B3E">
        <w:rPr>
          <w:rFonts w:ascii="Arial Narrow" w:hAnsi="Arial Narrow" w:cs="Arial"/>
          <w:bCs/>
          <w:sz w:val="22"/>
          <w:szCs w:val="22"/>
          <w:lang w:val="es-ES_tradnl" w:eastAsia="x-none"/>
        </w:rPr>
        <w:t xml:space="preserve"> vigentes. </w:t>
      </w:r>
    </w:p>
    <w:p w14:paraId="6B70B201" w14:textId="77777777" w:rsidR="00374E55" w:rsidRPr="00B16B3E" w:rsidRDefault="00374E55" w:rsidP="00374E55">
      <w:pPr>
        <w:ind w:right="142"/>
        <w:rPr>
          <w:rFonts w:ascii="Arial Narrow" w:hAnsi="Arial Narrow" w:cs="Arial"/>
          <w:bCs/>
          <w:sz w:val="22"/>
          <w:szCs w:val="22"/>
          <w:lang w:val="es-ES_tradnl" w:eastAsia="x-none"/>
        </w:rPr>
      </w:pPr>
    </w:p>
    <w:p w14:paraId="5D69AED9" w14:textId="77777777" w:rsidR="00374E55" w:rsidRPr="00B16B3E" w:rsidRDefault="00374E55" w:rsidP="00374E55">
      <w:pPr>
        <w:ind w:right="142"/>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Marcar con una X, si dentro del estudio previo se justificó esta provisión.</w:t>
      </w:r>
    </w:p>
    <w:p w14:paraId="3A65969F" w14:textId="77777777" w:rsidR="00374E55" w:rsidRPr="00B16B3E"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B16B3E" w:rsidRPr="00B16B3E" w14:paraId="45D3A83B" w14:textId="77777777" w:rsidTr="00F97940">
        <w:trPr>
          <w:trHeight w:val="248"/>
          <w:jc w:val="center"/>
        </w:trPr>
        <w:tc>
          <w:tcPr>
            <w:tcW w:w="627" w:type="dxa"/>
            <w:shd w:val="clear" w:color="auto" w:fill="auto"/>
          </w:tcPr>
          <w:p w14:paraId="665018CB"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SI</w:t>
            </w:r>
          </w:p>
        </w:tc>
        <w:tc>
          <w:tcPr>
            <w:tcW w:w="627" w:type="dxa"/>
            <w:shd w:val="clear" w:color="auto" w:fill="auto"/>
          </w:tcPr>
          <w:p w14:paraId="29D40514" w14:textId="77777777" w:rsidR="00374E55" w:rsidRPr="00B16B3E" w:rsidRDefault="00374E55" w:rsidP="00F97940">
            <w:pPr>
              <w:ind w:right="142"/>
              <w:jc w:val="center"/>
              <w:rPr>
                <w:rFonts w:ascii="Arial Narrow" w:hAnsi="Arial Narrow" w:cs="Arial"/>
                <w:b/>
              </w:rPr>
            </w:pPr>
          </w:p>
        </w:tc>
      </w:tr>
      <w:tr w:rsidR="00374E55" w:rsidRPr="00B16B3E" w14:paraId="3601D10F" w14:textId="77777777" w:rsidTr="00F97940">
        <w:trPr>
          <w:trHeight w:val="248"/>
          <w:jc w:val="center"/>
        </w:trPr>
        <w:tc>
          <w:tcPr>
            <w:tcW w:w="627" w:type="dxa"/>
            <w:shd w:val="clear" w:color="auto" w:fill="auto"/>
          </w:tcPr>
          <w:p w14:paraId="63E9C2B6"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NO</w:t>
            </w:r>
          </w:p>
        </w:tc>
        <w:tc>
          <w:tcPr>
            <w:tcW w:w="627" w:type="dxa"/>
            <w:shd w:val="clear" w:color="auto" w:fill="auto"/>
          </w:tcPr>
          <w:p w14:paraId="19DFB3CF" w14:textId="006E12B1" w:rsidR="00374E55" w:rsidRPr="00B16B3E" w:rsidRDefault="00A75C31" w:rsidP="00F97940">
            <w:pPr>
              <w:ind w:right="142"/>
              <w:jc w:val="center"/>
              <w:rPr>
                <w:rFonts w:ascii="Arial Narrow" w:hAnsi="Arial Narrow" w:cs="Arial"/>
                <w:b/>
              </w:rPr>
            </w:pPr>
            <w:r w:rsidRPr="00B16B3E">
              <w:rPr>
                <w:rFonts w:ascii="Arial Narrow" w:hAnsi="Arial Narrow" w:cs="Arial"/>
                <w:b/>
              </w:rPr>
              <w:t>X</w:t>
            </w:r>
          </w:p>
        </w:tc>
      </w:tr>
    </w:tbl>
    <w:p w14:paraId="3D0E90B3" w14:textId="77777777" w:rsidR="00374E55" w:rsidRPr="00B16B3E" w:rsidRDefault="00374E55" w:rsidP="00374E55">
      <w:pPr>
        <w:tabs>
          <w:tab w:val="left" w:pos="600"/>
        </w:tabs>
        <w:contextualSpacing/>
        <w:jc w:val="both"/>
        <w:rPr>
          <w:rFonts w:ascii="Arial Narrow" w:hAnsi="Arial Narrow" w:cs="Arial"/>
          <w:b/>
          <w:sz w:val="22"/>
          <w:szCs w:val="22"/>
          <w:highlight w:val="lightGray"/>
          <w:lang w:val="es-CO" w:eastAsia="x-none"/>
        </w:rPr>
      </w:pPr>
    </w:p>
    <w:p w14:paraId="68F5D1F0" w14:textId="1967A4F9" w:rsidR="00374E55" w:rsidRPr="00B16B3E" w:rsidRDefault="00374E55" w:rsidP="00374E55">
      <w:p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JUSTIFICAR:</w:t>
      </w:r>
      <w:r w:rsidR="00A75C31" w:rsidRPr="00B16B3E">
        <w:rPr>
          <w:rFonts w:ascii="Arial Narrow" w:hAnsi="Arial Narrow" w:cs="Arial"/>
          <w:b/>
          <w:sz w:val="22"/>
          <w:szCs w:val="22"/>
          <w:lang w:val="es-CO" w:eastAsia="x-none"/>
        </w:rPr>
        <w:t xml:space="preserve"> </w:t>
      </w:r>
      <w:r w:rsidR="00A75C31" w:rsidRPr="00B16B3E">
        <w:rPr>
          <w:rFonts w:ascii="Arial Narrow" w:hAnsi="Arial Narrow" w:cs="Arial"/>
          <w:bCs/>
          <w:sz w:val="22"/>
          <w:szCs w:val="22"/>
          <w:lang w:val="es-CO" w:eastAsia="x-none"/>
        </w:rPr>
        <w:t>No aplica por la modalidad de selección</w:t>
      </w:r>
    </w:p>
    <w:p w14:paraId="38FD8589" w14:textId="415B8583" w:rsidR="00374E55" w:rsidRPr="00B16B3E" w:rsidRDefault="00374E55" w:rsidP="00374E55">
      <w:pPr>
        <w:tabs>
          <w:tab w:val="left" w:pos="600"/>
        </w:tabs>
        <w:contextualSpacing/>
        <w:jc w:val="both"/>
        <w:rPr>
          <w:rFonts w:ascii="Arial Narrow" w:hAnsi="Arial Narrow" w:cs="Arial"/>
          <w:b/>
          <w:sz w:val="22"/>
          <w:szCs w:val="22"/>
          <w:lang w:val="es-CO" w:eastAsia="x-none"/>
        </w:rPr>
      </w:pPr>
    </w:p>
    <w:p w14:paraId="705942EE" w14:textId="5F3E0294" w:rsidR="00594A96" w:rsidRPr="00B16B3E"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ANÁLISIS DE RIESGOS</w:t>
      </w:r>
      <w:r w:rsidR="00594A96" w:rsidRPr="00B16B3E">
        <w:rPr>
          <w:rFonts w:ascii="Arial Narrow" w:hAnsi="Arial Narrow" w:cs="Arial"/>
          <w:b/>
          <w:sz w:val="22"/>
          <w:szCs w:val="22"/>
          <w:lang w:val="es-CO" w:eastAsia="x-none"/>
        </w:rPr>
        <w:t xml:space="preserve"> </w:t>
      </w:r>
    </w:p>
    <w:p w14:paraId="0F299C25" w14:textId="77777777" w:rsidR="00594A96" w:rsidRPr="00B16B3E"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B16B3E"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RIESGOS PREVISIBLES DE LA EJECUCIÓN DEL CONTRATO</w:t>
      </w:r>
    </w:p>
    <w:p w14:paraId="3B88CEB2" w14:textId="496852EB" w:rsidR="004759A3" w:rsidRPr="00B16B3E" w:rsidRDefault="004759A3" w:rsidP="00CA6B32">
      <w:pPr>
        <w:tabs>
          <w:tab w:val="left" w:pos="600"/>
        </w:tabs>
        <w:contextualSpacing/>
        <w:jc w:val="both"/>
        <w:rPr>
          <w:rFonts w:ascii="Arial Narrow" w:hAnsi="Arial Narrow" w:cs="Arial"/>
          <w:bCs/>
          <w:sz w:val="22"/>
          <w:szCs w:val="22"/>
          <w:lang w:val="es-CO" w:eastAsia="x-none"/>
        </w:rPr>
      </w:pPr>
    </w:p>
    <w:p w14:paraId="25A50127" w14:textId="703C0AD1" w:rsidR="008F686A" w:rsidRPr="00B16B3E" w:rsidRDefault="008F686A" w:rsidP="008F686A">
      <w:pPr>
        <w:tabs>
          <w:tab w:val="left" w:pos="600"/>
        </w:tabs>
        <w:contextualSpacing/>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En cumplimiento del artículo 4</w:t>
      </w:r>
      <w:r w:rsidRPr="00B16B3E">
        <w:rPr>
          <w:rFonts w:ascii="Arial" w:hAnsi="Arial" w:cs="Arial"/>
          <w:bCs/>
          <w:sz w:val="22"/>
          <w:szCs w:val="22"/>
          <w:lang w:val="es-ES_tradnl" w:eastAsia="x-none"/>
        </w:rPr>
        <w:t>⁰</w:t>
      </w:r>
      <w:r w:rsidRPr="00B16B3E">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los cuales están contenidos en el </w:t>
      </w:r>
      <w:r w:rsidR="00DB465B">
        <w:rPr>
          <w:rFonts w:ascii="Arial Narrow" w:hAnsi="Arial Narrow" w:cs="Arial"/>
          <w:b/>
          <w:bCs/>
          <w:sz w:val="22"/>
          <w:szCs w:val="22"/>
          <w:lang w:val="es-ES_tradnl" w:eastAsia="x-none"/>
        </w:rPr>
        <w:t xml:space="preserve">Formato </w:t>
      </w:r>
      <w:r w:rsidRPr="00B16B3E">
        <w:rPr>
          <w:rFonts w:ascii="Arial Narrow" w:hAnsi="Arial Narrow" w:cs="Arial"/>
          <w:b/>
          <w:bCs/>
          <w:sz w:val="22"/>
          <w:szCs w:val="22"/>
          <w:lang w:val="es-ES_tradnl" w:eastAsia="x-none"/>
        </w:rPr>
        <w:t xml:space="preserve"> “Matriz de Riesgos”</w:t>
      </w:r>
      <w:r w:rsidR="00207C04" w:rsidRPr="00B16B3E">
        <w:rPr>
          <w:rFonts w:ascii="Arial Narrow" w:hAnsi="Arial Narrow" w:cs="Arial"/>
          <w:b/>
          <w:bCs/>
          <w:sz w:val="22"/>
          <w:szCs w:val="22"/>
          <w:lang w:val="es-ES_tradnl" w:eastAsia="x-none"/>
        </w:rPr>
        <w:t>.</w:t>
      </w:r>
    </w:p>
    <w:p w14:paraId="4241CAA7" w14:textId="5636CB62" w:rsidR="008F686A" w:rsidRDefault="008F686A" w:rsidP="00CA6B32">
      <w:pPr>
        <w:tabs>
          <w:tab w:val="left" w:pos="600"/>
        </w:tabs>
        <w:contextualSpacing/>
        <w:jc w:val="both"/>
        <w:rPr>
          <w:rFonts w:ascii="Arial Narrow" w:hAnsi="Arial Narrow" w:cs="Arial"/>
          <w:bCs/>
          <w:sz w:val="22"/>
          <w:szCs w:val="22"/>
          <w:lang w:val="es-ES_tradnl" w:eastAsia="x-none"/>
        </w:rPr>
      </w:pPr>
    </w:p>
    <w:p w14:paraId="4C33CACE" w14:textId="77777777" w:rsidR="000756A1" w:rsidRPr="00B16B3E" w:rsidRDefault="000756A1" w:rsidP="00CA6B32">
      <w:pPr>
        <w:tabs>
          <w:tab w:val="left" w:pos="600"/>
        </w:tabs>
        <w:contextualSpacing/>
        <w:jc w:val="both"/>
        <w:rPr>
          <w:rFonts w:ascii="Arial Narrow" w:hAnsi="Arial Narrow" w:cs="Arial"/>
          <w:bCs/>
          <w:sz w:val="22"/>
          <w:szCs w:val="22"/>
          <w:lang w:val="es-ES_tradnl" w:eastAsia="x-none"/>
        </w:rPr>
      </w:pPr>
    </w:p>
    <w:p w14:paraId="3B88CEBB" w14:textId="77777777" w:rsidR="004759A3" w:rsidRPr="00B16B3E" w:rsidRDefault="00307FD4" w:rsidP="00594A96">
      <w:pPr>
        <w:numPr>
          <w:ilvl w:val="1"/>
          <w:numId w:val="3"/>
        </w:numPr>
        <w:tabs>
          <w:tab w:val="left" w:pos="600"/>
        </w:tabs>
        <w:contextualSpacing/>
        <w:jc w:val="both"/>
        <w:rPr>
          <w:rFonts w:ascii="Arial Narrow" w:hAnsi="Arial Narrow" w:cs="Arial"/>
          <w:b/>
          <w:sz w:val="22"/>
          <w:szCs w:val="22"/>
        </w:rPr>
      </w:pPr>
      <w:r w:rsidRPr="00B16B3E">
        <w:rPr>
          <w:rFonts w:ascii="Arial Narrow" w:hAnsi="Arial Narrow" w:cs="Arial"/>
          <w:b/>
          <w:sz w:val="22"/>
          <w:szCs w:val="22"/>
          <w:lang w:val="es-CO" w:eastAsia="x-none"/>
        </w:rPr>
        <w:t>ANÁLISIS</w:t>
      </w:r>
      <w:r w:rsidRPr="00B16B3E">
        <w:rPr>
          <w:rFonts w:ascii="Arial Narrow" w:hAnsi="Arial Narrow" w:cs="Arial"/>
          <w:b/>
          <w:sz w:val="22"/>
          <w:szCs w:val="22"/>
        </w:rPr>
        <w:t xml:space="preserve"> DE LOS RIESGOS AMPARADOS EN GARANTÍAS</w:t>
      </w:r>
    </w:p>
    <w:p w14:paraId="3B88CEBC" w14:textId="77777777" w:rsidR="004759A3" w:rsidRPr="00B16B3E" w:rsidRDefault="004759A3" w:rsidP="00CA6B32">
      <w:pPr>
        <w:widowControl w:val="0"/>
        <w:autoSpaceDE w:val="0"/>
        <w:autoSpaceDN w:val="0"/>
        <w:adjustRightInd w:val="0"/>
        <w:jc w:val="both"/>
        <w:rPr>
          <w:rFonts w:ascii="Arial Narrow" w:hAnsi="Arial Narrow" w:cs="Arial"/>
          <w:sz w:val="22"/>
          <w:szCs w:val="22"/>
        </w:rPr>
      </w:pPr>
    </w:p>
    <w:p w14:paraId="66EB3B60" w14:textId="3D1E91D1" w:rsidR="00374E55" w:rsidRDefault="004759A3" w:rsidP="00CA6B32">
      <w:pPr>
        <w:tabs>
          <w:tab w:val="left" w:pos="-720"/>
        </w:tabs>
        <w:suppressAutoHyphens/>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 xml:space="preserve">De acuerdo con el objeto del contrato a celebrar, la naturaleza y características, </w:t>
      </w:r>
      <w:r w:rsidR="00594A96" w:rsidRPr="00B16B3E">
        <w:rPr>
          <w:rFonts w:ascii="Arial Narrow" w:eastAsia="Arial Unicode MS" w:hAnsi="Arial Narrow" w:cs="Arial"/>
          <w:bCs/>
          <w:spacing w:val="-3"/>
          <w:sz w:val="22"/>
          <w:szCs w:val="22"/>
        </w:rPr>
        <w:t>se</w:t>
      </w:r>
      <w:r w:rsidRPr="00B16B3E">
        <w:rPr>
          <w:rFonts w:ascii="Arial Narrow" w:eastAsia="Arial Unicode MS" w:hAnsi="Arial Narrow" w:cs="Arial"/>
          <w:bCs/>
          <w:spacing w:val="-3"/>
          <w:sz w:val="22"/>
          <w:szCs w:val="22"/>
        </w:rPr>
        <w:t xml:space="preserve"> identifica</w:t>
      </w:r>
      <w:r w:rsidR="00594A96" w:rsidRPr="00B16B3E">
        <w:rPr>
          <w:rFonts w:ascii="Arial Narrow" w:eastAsia="Arial Unicode MS" w:hAnsi="Arial Narrow" w:cs="Arial"/>
          <w:bCs/>
          <w:spacing w:val="-3"/>
          <w:sz w:val="22"/>
          <w:szCs w:val="22"/>
        </w:rPr>
        <w:t>n</w:t>
      </w:r>
      <w:r w:rsidRPr="00B16B3E">
        <w:rPr>
          <w:rFonts w:ascii="Arial Narrow" w:eastAsia="Arial Unicode MS" w:hAnsi="Arial Narrow" w:cs="Arial"/>
          <w:bCs/>
          <w:spacing w:val="-3"/>
          <w:sz w:val="22"/>
          <w:szCs w:val="22"/>
        </w:rPr>
        <w:t xml:space="preserve"> </w:t>
      </w:r>
      <w:r w:rsidR="00594A96" w:rsidRPr="00B16B3E">
        <w:rPr>
          <w:rFonts w:ascii="Arial Narrow" w:eastAsia="Arial Unicode MS" w:hAnsi="Arial Narrow" w:cs="Arial"/>
          <w:bCs/>
          <w:spacing w:val="-3"/>
          <w:sz w:val="22"/>
          <w:szCs w:val="22"/>
        </w:rPr>
        <w:t>los siguientes</w:t>
      </w:r>
      <w:r w:rsidRPr="00B16B3E">
        <w:rPr>
          <w:rFonts w:ascii="Arial Narrow" w:eastAsia="Arial Unicode MS" w:hAnsi="Arial Narrow" w:cs="Arial"/>
          <w:bCs/>
          <w:spacing w:val="-3"/>
          <w:sz w:val="22"/>
          <w:szCs w:val="22"/>
        </w:rPr>
        <w:t xml:space="preserve"> riesgos a amparar de acuerdo con la información consignada en la siguiente tabla:</w:t>
      </w:r>
      <w:r w:rsidR="0094016D" w:rsidRPr="00B16B3E">
        <w:rPr>
          <w:rFonts w:ascii="Arial Narrow" w:eastAsia="Arial Unicode MS" w:hAnsi="Arial Narrow" w:cs="Arial"/>
          <w:bCs/>
          <w:spacing w:val="-3"/>
          <w:sz w:val="22"/>
          <w:szCs w:val="22"/>
        </w:rPr>
        <w:t xml:space="preserve"> </w:t>
      </w:r>
    </w:p>
    <w:p w14:paraId="259C7B7E" w14:textId="77777777" w:rsidR="000756A1" w:rsidRDefault="000756A1" w:rsidP="00CA6B32">
      <w:pPr>
        <w:tabs>
          <w:tab w:val="left" w:pos="-720"/>
        </w:tabs>
        <w:suppressAutoHyphens/>
        <w:jc w:val="both"/>
        <w:rPr>
          <w:rFonts w:ascii="Arial Narrow" w:eastAsia="Arial Unicode MS" w:hAnsi="Arial Narrow" w:cs="Arial"/>
          <w:bCs/>
          <w:spacing w:val="-3"/>
          <w:sz w:val="22"/>
          <w:szCs w:val="22"/>
        </w:rPr>
      </w:pPr>
    </w:p>
    <w:p w14:paraId="7D724DB7" w14:textId="77777777" w:rsidR="000756A1" w:rsidRPr="00B16B3E" w:rsidRDefault="000756A1" w:rsidP="00CA6B32">
      <w:pPr>
        <w:tabs>
          <w:tab w:val="left" w:pos="-720"/>
        </w:tabs>
        <w:suppressAutoHyphens/>
        <w:jc w:val="both"/>
        <w:rPr>
          <w:rFonts w:ascii="Arial Narrow" w:eastAsia="Arial Unicode MS" w:hAnsi="Arial Narrow" w:cs="Arial"/>
          <w:bCs/>
          <w:spacing w:val="-3"/>
          <w:sz w:val="22"/>
          <w:szCs w:val="22"/>
        </w:rPr>
      </w:pPr>
    </w:p>
    <w:p w14:paraId="7D7D39EA" w14:textId="77777777" w:rsidR="00374E55" w:rsidRPr="00B16B3E" w:rsidRDefault="00374E55" w:rsidP="00CA6B32">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B16B3E" w:rsidRPr="00B16B3E" w14:paraId="3B88CEC2" w14:textId="0D291821" w:rsidTr="003C3439">
        <w:tc>
          <w:tcPr>
            <w:tcW w:w="994" w:type="pct"/>
            <w:shd w:val="clear" w:color="auto" w:fill="D0CECE" w:themeFill="background2" w:themeFillShade="E6"/>
            <w:vAlign w:val="center"/>
          </w:tcPr>
          <w:p w14:paraId="3B88CEBF" w14:textId="37407F76" w:rsidR="009A1CBA" w:rsidRPr="00B16B3E" w:rsidRDefault="00594A96" w:rsidP="00CA6B32">
            <w:pPr>
              <w:jc w:val="center"/>
              <w:rPr>
                <w:rFonts w:ascii="Arial Narrow" w:hAnsi="Arial Narrow" w:cs="Arial"/>
                <w:b/>
                <w:spacing w:val="-3"/>
                <w:sz w:val="18"/>
                <w:szCs w:val="18"/>
                <w:lang w:val="es-CO"/>
              </w:rPr>
            </w:pPr>
            <w:bookmarkStart w:id="8" w:name="_Hlk128767797"/>
            <w:r w:rsidRPr="00B16B3E">
              <w:rPr>
                <w:rFonts w:ascii="Arial Narrow" w:hAnsi="Arial Narrow" w:cs="Arial"/>
                <w:b/>
                <w:spacing w:val="-3"/>
                <w:sz w:val="18"/>
                <w:szCs w:val="18"/>
                <w:lang w:val="es-CO"/>
              </w:rPr>
              <w:t xml:space="preserve">AMPAROS O PÓLIZAS </w:t>
            </w:r>
            <w:r w:rsidR="00715E26" w:rsidRPr="00B16B3E">
              <w:rPr>
                <w:rFonts w:ascii="Arial Narrow" w:hAnsi="Arial Narrow" w:cs="Arial"/>
                <w:b/>
                <w:spacing w:val="-3"/>
                <w:sz w:val="18"/>
                <w:szCs w:val="18"/>
                <w:lang w:val="es-CO"/>
              </w:rPr>
              <w:t>A</w:t>
            </w:r>
            <w:r w:rsidRPr="00B16B3E">
              <w:rPr>
                <w:rFonts w:ascii="Arial Narrow" w:hAnsi="Arial Narrow" w:cs="Arial"/>
                <w:b/>
                <w:spacing w:val="-3"/>
                <w:sz w:val="18"/>
                <w:szCs w:val="18"/>
                <w:lang w:val="es-CO"/>
              </w:rPr>
              <w:t xml:space="preserve"> SOLICITAR</w:t>
            </w:r>
          </w:p>
        </w:tc>
        <w:tc>
          <w:tcPr>
            <w:tcW w:w="1066" w:type="pct"/>
            <w:shd w:val="clear" w:color="auto" w:fill="D0CECE" w:themeFill="background2" w:themeFillShade="E6"/>
            <w:vAlign w:val="center"/>
          </w:tcPr>
          <w:p w14:paraId="4F99FB0D" w14:textId="053BDF16"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RIESGO QUE PROTEGE</w:t>
            </w:r>
          </w:p>
        </w:tc>
        <w:tc>
          <w:tcPr>
            <w:tcW w:w="1139" w:type="pct"/>
            <w:shd w:val="clear" w:color="auto" w:fill="D0CECE" w:themeFill="background2" w:themeFillShade="E6"/>
            <w:vAlign w:val="center"/>
          </w:tcPr>
          <w:p w14:paraId="3B88CEC1" w14:textId="77DD4FCB"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CUANTÍA DE COBERTURA </w:t>
            </w:r>
          </w:p>
        </w:tc>
        <w:tc>
          <w:tcPr>
            <w:tcW w:w="711" w:type="pct"/>
            <w:shd w:val="clear" w:color="auto" w:fill="D0CECE" w:themeFill="background2" w:themeFillShade="E6"/>
            <w:vAlign w:val="center"/>
          </w:tcPr>
          <w:p w14:paraId="4921748B" w14:textId="399D8827"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VIGENCIA INICIAL</w:t>
            </w:r>
          </w:p>
        </w:tc>
        <w:tc>
          <w:tcPr>
            <w:tcW w:w="1090" w:type="pct"/>
            <w:shd w:val="clear" w:color="auto" w:fill="D0CECE" w:themeFill="background2" w:themeFillShade="E6"/>
            <w:vAlign w:val="center"/>
          </w:tcPr>
          <w:p w14:paraId="7C8F585E" w14:textId="38B0F0DB"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VIGENCIA </w:t>
            </w:r>
            <w:r w:rsidR="00DB5B3F" w:rsidRPr="00B16B3E">
              <w:rPr>
                <w:rFonts w:ascii="Arial Narrow" w:hAnsi="Arial Narrow" w:cs="Arial"/>
                <w:b/>
                <w:spacing w:val="-3"/>
                <w:sz w:val="18"/>
                <w:szCs w:val="18"/>
                <w:lang w:val="es-CO"/>
              </w:rPr>
              <w:t>FINAL</w:t>
            </w:r>
          </w:p>
        </w:tc>
      </w:tr>
      <w:bookmarkEnd w:id="2"/>
      <w:bookmarkEnd w:id="8"/>
      <w:tr w:rsidR="007F5480" w:rsidRPr="00B16B3E" w14:paraId="3B88CED6" w14:textId="620B74AF" w:rsidTr="003C3439">
        <w:tc>
          <w:tcPr>
            <w:tcW w:w="994" w:type="pct"/>
            <w:shd w:val="clear" w:color="auto" w:fill="auto"/>
            <w:vAlign w:val="center"/>
          </w:tcPr>
          <w:p w14:paraId="3B88CECF"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Cumplimiento</w:t>
            </w:r>
          </w:p>
          <w:p w14:paraId="3B88CED0" w14:textId="77777777" w:rsidR="007F5480" w:rsidRPr="00B16B3E" w:rsidRDefault="007F5480" w:rsidP="007F5480">
            <w:pPr>
              <w:jc w:val="both"/>
              <w:rPr>
                <w:rFonts w:ascii="Arial Narrow" w:hAnsi="Arial Narrow" w:cs="Arial"/>
                <w:b/>
                <w:bCs/>
                <w:sz w:val="18"/>
                <w:szCs w:val="18"/>
              </w:rPr>
            </w:pPr>
          </w:p>
          <w:p w14:paraId="3B88CED4" w14:textId="77777777" w:rsidR="007F5480" w:rsidRPr="00B16B3E" w:rsidRDefault="007F5480" w:rsidP="007F5480">
            <w:pPr>
              <w:jc w:val="both"/>
              <w:rPr>
                <w:rFonts w:ascii="Arial Narrow" w:hAnsi="Arial Narrow" w:cs="Arial"/>
                <w:b/>
                <w:spacing w:val="-3"/>
                <w:sz w:val="18"/>
                <w:szCs w:val="18"/>
                <w:lang w:val="es-CO"/>
              </w:rPr>
            </w:pPr>
          </w:p>
        </w:tc>
        <w:tc>
          <w:tcPr>
            <w:tcW w:w="1066" w:type="pct"/>
            <w:vAlign w:val="center"/>
          </w:tcPr>
          <w:p w14:paraId="39D28ACE" w14:textId="143E90CB"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0D839757" w14:textId="77777777" w:rsidR="007F5480" w:rsidRPr="00C41EA0"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p w14:paraId="0C51A32D" w14:textId="77777777" w:rsidR="007F5480" w:rsidRPr="00C41EA0" w:rsidRDefault="007F5480" w:rsidP="007F5480">
            <w:pPr>
              <w:jc w:val="both"/>
              <w:rPr>
                <w:rFonts w:ascii="Arial Narrow" w:hAnsi="Arial Narrow" w:cs="Arial"/>
                <w:spacing w:val="-3"/>
                <w:sz w:val="18"/>
                <w:szCs w:val="18"/>
                <w:lang w:val="es-CO"/>
              </w:rPr>
            </w:pPr>
          </w:p>
          <w:p w14:paraId="3B88CED5" w14:textId="7D8AA9E2" w:rsidR="007F5480" w:rsidRPr="00B16B3E" w:rsidRDefault="007F5480" w:rsidP="007F5480">
            <w:pPr>
              <w:jc w:val="both"/>
              <w:rPr>
                <w:rFonts w:ascii="Arial Narrow" w:hAnsi="Arial Narrow" w:cs="Arial"/>
                <w:spacing w:val="-3"/>
                <w:sz w:val="18"/>
                <w:szCs w:val="18"/>
                <w:lang w:val="es-CO"/>
              </w:rPr>
            </w:pPr>
          </w:p>
        </w:tc>
        <w:tc>
          <w:tcPr>
            <w:tcW w:w="711" w:type="pct"/>
            <w:vAlign w:val="center"/>
          </w:tcPr>
          <w:p w14:paraId="7C18A89B" w14:textId="50CE4CC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A partir de la fecha de suscripción del contrato</w:t>
            </w:r>
          </w:p>
        </w:tc>
        <w:tc>
          <w:tcPr>
            <w:tcW w:w="1090" w:type="pct"/>
            <w:vAlign w:val="center"/>
          </w:tcPr>
          <w:p w14:paraId="6C88480C" w14:textId="4A4AFFC5"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Hasta la fecha de terminación del contrato y cuatro (4) meses más.</w:t>
            </w:r>
          </w:p>
        </w:tc>
      </w:tr>
      <w:tr w:rsidR="007F5480" w:rsidRPr="00B16B3E" w14:paraId="1E4A64D5"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4EA538F4"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Pago de salarios, prestaciones sociales legales e indemnizaciones laborales </w:t>
            </w:r>
          </w:p>
        </w:tc>
        <w:tc>
          <w:tcPr>
            <w:tcW w:w="1066" w:type="pct"/>
            <w:tcBorders>
              <w:top w:val="single" w:sz="4" w:space="0" w:color="auto"/>
              <w:left w:val="single" w:sz="4" w:space="0" w:color="auto"/>
              <w:bottom w:val="single" w:sz="4" w:space="0" w:color="auto"/>
              <w:right w:val="single" w:sz="4" w:space="0" w:color="auto"/>
            </w:tcBorders>
            <w:vAlign w:val="center"/>
          </w:tcPr>
          <w:p w14:paraId="3386B5D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1F9F036" w14:textId="608CAE2E" w:rsidR="007F5480" w:rsidRPr="00B16B3E"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7C8126EC"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01BF2DBD"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contrato y tres (3) años más </w:t>
            </w:r>
          </w:p>
        </w:tc>
      </w:tr>
      <w:tr w:rsidR="007F5480" w:rsidRPr="00B16B3E" w14:paraId="4388BDEB"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5B1F114A" w14:textId="77777777" w:rsidR="007F5480" w:rsidRPr="003D0B97" w:rsidRDefault="007F5480" w:rsidP="007F5480">
            <w:pPr>
              <w:jc w:val="both"/>
              <w:rPr>
                <w:rFonts w:ascii="Arial Narrow" w:hAnsi="Arial Narrow" w:cs="Arial"/>
                <w:b/>
                <w:bCs/>
                <w:sz w:val="18"/>
                <w:szCs w:val="18"/>
              </w:rPr>
            </w:pPr>
            <w:r w:rsidRPr="003D0B97">
              <w:rPr>
                <w:rFonts w:ascii="Arial Narrow" w:hAnsi="Arial Narrow" w:cs="Arial"/>
                <w:b/>
                <w:bCs/>
                <w:sz w:val="18"/>
                <w:szCs w:val="18"/>
              </w:rPr>
              <w:t xml:space="preserve">Calidad del servicio </w:t>
            </w:r>
          </w:p>
        </w:tc>
        <w:tc>
          <w:tcPr>
            <w:tcW w:w="1066" w:type="pct"/>
            <w:tcBorders>
              <w:top w:val="single" w:sz="4" w:space="0" w:color="auto"/>
              <w:left w:val="single" w:sz="4" w:space="0" w:color="auto"/>
              <w:bottom w:val="single" w:sz="4" w:space="0" w:color="auto"/>
              <w:right w:val="single" w:sz="4" w:space="0" w:color="auto"/>
            </w:tcBorders>
            <w:vAlign w:val="center"/>
          </w:tcPr>
          <w:p w14:paraId="51E735EC" w14:textId="77777777" w:rsidR="007F5480" w:rsidRPr="003D0B97" w:rsidRDefault="007F5480" w:rsidP="007F5480">
            <w:pPr>
              <w:jc w:val="both"/>
              <w:rPr>
                <w:rFonts w:ascii="Arial Narrow" w:hAnsi="Arial Narrow" w:cs="Arial"/>
                <w:spacing w:val="-3"/>
                <w:sz w:val="18"/>
                <w:szCs w:val="18"/>
                <w:lang w:val="es-CO"/>
              </w:rPr>
            </w:pPr>
            <w:r w:rsidRPr="003D0B97">
              <w:rPr>
                <w:rFonts w:ascii="Arial Narrow" w:hAnsi="Arial Narrow" w:cs="Arial"/>
                <w:spacing w:val="-3"/>
                <w:sz w:val="18"/>
                <w:szCs w:val="18"/>
                <w:lang w:val="es-CO"/>
              </w:rPr>
              <w:t xml:space="preserve">Deficiente calidad de los servicios contratados.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E0C8A1C" w14:textId="5D3E6D74" w:rsidR="007F5480" w:rsidRPr="003D0B97" w:rsidRDefault="007F5480" w:rsidP="007F5480">
            <w:pPr>
              <w:jc w:val="both"/>
              <w:rPr>
                <w:rFonts w:ascii="Arial Narrow" w:hAnsi="Arial Narrow" w:cs="Arial"/>
                <w:bCs/>
                <w:sz w:val="18"/>
                <w:szCs w:val="18"/>
              </w:rPr>
            </w:pPr>
            <w:r w:rsidRPr="003D0B97">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321B12D0" w14:textId="77777777" w:rsidR="007F5480" w:rsidRPr="003D0B97" w:rsidRDefault="007F5480" w:rsidP="007F5480">
            <w:pPr>
              <w:jc w:val="both"/>
              <w:rPr>
                <w:rFonts w:ascii="Arial Narrow" w:hAnsi="Arial Narrow" w:cs="Arial"/>
                <w:spacing w:val="-3"/>
                <w:sz w:val="18"/>
                <w:szCs w:val="18"/>
                <w:lang w:val="es-CO"/>
              </w:rPr>
            </w:pPr>
            <w:r w:rsidRPr="003D0B97">
              <w:rPr>
                <w:rFonts w:ascii="Arial Narrow" w:hAnsi="Arial Narrow" w:cs="Arial"/>
                <w:spacing w:val="-3"/>
                <w:sz w:val="18"/>
                <w:szCs w:val="18"/>
                <w:lang w:val="es-CO"/>
              </w:rPr>
              <w:t xml:space="preserve">A partir de la fecha de recibo a satisfacción del objeto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53AD89B5" w14:textId="377321C6" w:rsidR="007F5480" w:rsidRPr="003D0B97" w:rsidRDefault="007F5480" w:rsidP="007F5480">
            <w:pPr>
              <w:jc w:val="both"/>
              <w:rPr>
                <w:rFonts w:ascii="Arial Narrow" w:hAnsi="Arial Narrow" w:cs="Arial"/>
                <w:spacing w:val="-3"/>
                <w:sz w:val="18"/>
                <w:szCs w:val="18"/>
                <w:lang w:val="es-CO"/>
              </w:rPr>
            </w:pPr>
            <w:r w:rsidRPr="003D0B97">
              <w:rPr>
                <w:rFonts w:ascii="Arial Narrow" w:hAnsi="Arial Narrow" w:cs="Arial"/>
                <w:spacing w:val="-3"/>
                <w:sz w:val="18"/>
                <w:szCs w:val="18"/>
                <w:lang w:val="es-CO"/>
              </w:rPr>
              <w:t xml:space="preserve">Un (1) año contado a partir de la suscripción del acta de recibo del contrato. </w:t>
            </w:r>
          </w:p>
        </w:tc>
      </w:tr>
      <w:tr w:rsidR="007F5480" w:rsidRPr="00B16B3E" w14:paraId="10AA725D"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62F83F3"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Póliza de Responsabilidad Civil Extracontractual. </w:t>
            </w:r>
          </w:p>
        </w:tc>
        <w:tc>
          <w:tcPr>
            <w:tcW w:w="1066" w:type="pct"/>
            <w:tcBorders>
              <w:top w:val="single" w:sz="4" w:space="0" w:color="auto"/>
              <w:left w:val="single" w:sz="4" w:space="0" w:color="auto"/>
              <w:bottom w:val="single" w:sz="4" w:space="0" w:color="auto"/>
              <w:right w:val="single" w:sz="4" w:space="0" w:color="auto"/>
            </w:tcBorders>
            <w:vAlign w:val="center"/>
          </w:tcPr>
          <w:p w14:paraId="67E5A252"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Daños a terceros derivados de la ejecución contractual.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F910199" w14:textId="6838FB24" w:rsidR="007F5480" w:rsidRPr="00B16B3E" w:rsidRDefault="001F7E4A" w:rsidP="007F5480">
            <w:pPr>
              <w:jc w:val="both"/>
              <w:rPr>
                <w:rFonts w:ascii="Arial Narrow" w:hAnsi="Arial Narrow" w:cs="Arial"/>
                <w:bCs/>
                <w:sz w:val="18"/>
                <w:szCs w:val="18"/>
              </w:rPr>
            </w:pPr>
            <w:r>
              <w:rPr>
                <w:rFonts w:ascii="Arial Narrow" w:hAnsi="Arial Narrow" w:cs="Arial"/>
                <w:bCs/>
                <w:sz w:val="18"/>
                <w:szCs w:val="18"/>
              </w:rPr>
              <w:t xml:space="preserve">En una cuantía equivalente a </w:t>
            </w:r>
            <w:r w:rsidR="00976100">
              <w:rPr>
                <w:rFonts w:ascii="Arial Narrow" w:hAnsi="Arial Narrow" w:cs="Arial"/>
                <w:bCs/>
                <w:sz w:val="18"/>
                <w:szCs w:val="18"/>
              </w:rPr>
              <w:t>TRESCIENTOS</w:t>
            </w:r>
            <w:r w:rsidR="007F5480" w:rsidRPr="00C41EA0">
              <w:rPr>
                <w:rFonts w:ascii="Arial Narrow" w:hAnsi="Arial Narrow" w:cs="Arial"/>
                <w:bCs/>
                <w:sz w:val="18"/>
                <w:szCs w:val="18"/>
              </w:rPr>
              <w:t xml:space="preserve"> [ </w:t>
            </w:r>
            <w:r w:rsidR="00976100">
              <w:rPr>
                <w:rFonts w:ascii="Arial Narrow" w:hAnsi="Arial Narrow" w:cs="Arial"/>
                <w:bCs/>
                <w:sz w:val="18"/>
                <w:szCs w:val="18"/>
              </w:rPr>
              <w:t>3</w:t>
            </w:r>
            <w:r w:rsidR="007F5480" w:rsidRPr="00C41EA0">
              <w:rPr>
                <w:rFonts w:ascii="Arial Narrow" w:hAnsi="Arial Narrow" w:cs="Arial"/>
                <w:bCs/>
                <w:sz w:val="18"/>
                <w:szCs w:val="18"/>
              </w:rPr>
              <w:t xml:space="preserve">00] SMLMV, </w:t>
            </w:r>
          </w:p>
        </w:tc>
        <w:tc>
          <w:tcPr>
            <w:tcW w:w="711" w:type="pct"/>
            <w:tcBorders>
              <w:top w:val="single" w:sz="4" w:space="0" w:color="auto"/>
              <w:left w:val="single" w:sz="4" w:space="0" w:color="auto"/>
              <w:bottom w:val="single" w:sz="4" w:space="0" w:color="auto"/>
              <w:right w:val="single" w:sz="4" w:space="0" w:color="auto"/>
            </w:tcBorders>
            <w:vAlign w:val="center"/>
          </w:tcPr>
          <w:p w14:paraId="28F7344F"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2E9E799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plazo de ejecución </w:t>
            </w:r>
          </w:p>
        </w:tc>
      </w:tr>
    </w:tbl>
    <w:p w14:paraId="3B88CF59" w14:textId="77777777" w:rsidR="004759A3" w:rsidRPr="00B16B3E" w:rsidRDefault="004759A3" w:rsidP="00CA6B32">
      <w:pPr>
        <w:tabs>
          <w:tab w:val="left" w:pos="-720"/>
        </w:tabs>
        <w:suppressAutoHyphens/>
        <w:jc w:val="both"/>
        <w:rPr>
          <w:rFonts w:ascii="Arial Narrow" w:eastAsia="Arial Unicode MS" w:hAnsi="Arial Narrow" w:cs="Arial"/>
          <w:bCs/>
          <w:spacing w:val="-3"/>
          <w:sz w:val="22"/>
          <w:szCs w:val="22"/>
        </w:rPr>
      </w:pPr>
    </w:p>
    <w:p w14:paraId="3B88CF5A" w14:textId="77777777" w:rsidR="004759A3" w:rsidRPr="00B16B3E" w:rsidRDefault="00307FD4" w:rsidP="00CA6B32">
      <w:pPr>
        <w:numPr>
          <w:ilvl w:val="0"/>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CRITERIOS PARA SELECCIONAR LA OFERTA MÁS FAVORABLE Y SU JUSTIFICACIÓN:</w:t>
      </w:r>
    </w:p>
    <w:p w14:paraId="3B88CF5B" w14:textId="1CAFF98B"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2F60F77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5B7ABBDC" w14:textId="07AD3D2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Jurídico</w:t>
      </w:r>
      <w:r w:rsidR="008F6D24" w:rsidRPr="00B16B3E">
        <w:rPr>
          <w:rFonts w:ascii="Arial Narrow" w:eastAsia="Arial Unicode MS" w:hAnsi="Arial Narrow" w:cs="Arial"/>
          <w:b/>
          <w:bCs/>
          <w:sz w:val="22"/>
          <w:szCs w:val="22"/>
        </w:rPr>
        <w:t xml:space="preserve"> </w:t>
      </w:r>
    </w:p>
    <w:p w14:paraId="32B817ED" w14:textId="56C80083"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51C87B34" w14:textId="7D36A5FC"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 xml:space="preserve">Los descritos en el complemento al pliego de condiciones, conforme a las disposiciones normativas vigentes aplicables al presente proceso de contratación. </w:t>
      </w:r>
    </w:p>
    <w:p w14:paraId="479B4970" w14:textId="66B1C3D3" w:rsidR="00C94DA9" w:rsidRPr="00B16B3E" w:rsidRDefault="00C94DA9" w:rsidP="00C94DA9">
      <w:pPr>
        <w:tabs>
          <w:tab w:val="left" w:pos="-720"/>
        </w:tabs>
        <w:suppressAutoHyphens/>
        <w:jc w:val="both"/>
        <w:rPr>
          <w:rFonts w:ascii="Arial Narrow" w:eastAsia="Arial Unicode MS" w:hAnsi="Arial Narrow" w:cs="Arial"/>
          <w:bCs/>
          <w:sz w:val="22"/>
          <w:szCs w:val="22"/>
        </w:rPr>
      </w:pPr>
    </w:p>
    <w:p w14:paraId="73383D0F" w14:textId="56DDFD08"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Financiero</w:t>
      </w:r>
    </w:p>
    <w:p w14:paraId="4F8B59D1" w14:textId="77777777"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4CB26778" w14:textId="32E0F510"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Los defin</w:t>
      </w:r>
      <w:r w:rsidR="003D0B97">
        <w:rPr>
          <w:rFonts w:ascii="Arial Narrow" w:eastAsia="Arial Unicode MS" w:hAnsi="Arial Narrow" w:cs="Arial"/>
          <w:bCs/>
          <w:sz w:val="22"/>
          <w:szCs w:val="22"/>
        </w:rPr>
        <w:t>idos por la Dirección Regional</w:t>
      </w:r>
      <w:r w:rsidRPr="00B16B3E">
        <w:rPr>
          <w:rFonts w:ascii="Arial Narrow" w:eastAsia="Arial Unicode MS" w:hAnsi="Arial Narrow" w:cs="Arial"/>
          <w:bCs/>
          <w:sz w:val="22"/>
          <w:szCs w:val="22"/>
        </w:rPr>
        <w:t xml:space="preserve"> mediante memorando, conforme al análisis del comportamiento del sector de acuerdo con la naturaleza del proceso de contratación, su valor, plazo y forma de pago. </w:t>
      </w:r>
    </w:p>
    <w:p w14:paraId="0DB72C3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1D2C5462" w14:textId="7F9FB1C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Técnico</w:t>
      </w:r>
    </w:p>
    <w:p w14:paraId="1E181B84" w14:textId="77777777" w:rsidR="00C94DA9" w:rsidRPr="00B16B3E" w:rsidRDefault="00C94DA9" w:rsidP="00CA6B32">
      <w:pPr>
        <w:tabs>
          <w:tab w:val="left" w:pos="-720"/>
        </w:tabs>
        <w:suppressAutoHyphens/>
        <w:jc w:val="both"/>
        <w:rPr>
          <w:rFonts w:ascii="Arial Narrow" w:eastAsia="Arial Unicode MS" w:hAnsi="Arial Narrow" w:cs="Arial"/>
          <w:bCs/>
          <w:sz w:val="22"/>
          <w:szCs w:val="22"/>
        </w:rPr>
      </w:pPr>
    </w:p>
    <w:p w14:paraId="3B88CF60" w14:textId="6C9ABDA2" w:rsidR="004759A3" w:rsidRPr="00B16B3E" w:rsidRDefault="004759A3" w:rsidP="00CA6B32">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De conformidad con lo analizado en el estudio del sector, el objeto, la cuantía d</w:t>
      </w:r>
      <w:r w:rsidR="00C94DA9" w:rsidRPr="00B16B3E">
        <w:rPr>
          <w:rFonts w:ascii="Arial Narrow" w:eastAsia="Arial Unicode MS" w:hAnsi="Arial Narrow" w:cs="Arial"/>
          <w:bCs/>
          <w:sz w:val="22"/>
          <w:szCs w:val="22"/>
        </w:rPr>
        <w:t>el proceso</w:t>
      </w:r>
      <w:r w:rsidRPr="00B16B3E">
        <w:rPr>
          <w:rFonts w:ascii="Arial Narrow" w:eastAsia="Arial Unicode MS" w:hAnsi="Arial Narrow" w:cs="Arial"/>
          <w:bCs/>
          <w:sz w:val="22"/>
          <w:szCs w:val="22"/>
        </w:rPr>
        <w:t>,</w:t>
      </w:r>
      <w:r w:rsidR="00C94DA9" w:rsidRPr="00B16B3E">
        <w:rPr>
          <w:rFonts w:ascii="Arial Narrow" w:eastAsia="Arial Unicode MS" w:hAnsi="Arial Narrow" w:cs="Arial"/>
          <w:bCs/>
          <w:sz w:val="22"/>
          <w:szCs w:val="22"/>
        </w:rPr>
        <w:t xml:space="preserve"> entre otros aspectos,</w:t>
      </w:r>
      <w:r w:rsidRPr="00B16B3E">
        <w:rPr>
          <w:rFonts w:ascii="Arial Narrow" w:eastAsia="Arial Unicode MS" w:hAnsi="Arial Narrow" w:cs="Arial"/>
          <w:bCs/>
          <w:sz w:val="22"/>
          <w:szCs w:val="22"/>
        </w:rPr>
        <w:t xml:space="preserve"> </w:t>
      </w:r>
      <w:r w:rsidR="00C94DA9" w:rsidRPr="00B16B3E">
        <w:rPr>
          <w:rFonts w:ascii="Arial Narrow" w:eastAsia="Arial Unicode MS" w:hAnsi="Arial Narrow" w:cs="Arial"/>
          <w:bCs/>
          <w:sz w:val="22"/>
          <w:szCs w:val="22"/>
        </w:rPr>
        <w:t xml:space="preserve">se determinan los siguientes requisitos </w:t>
      </w:r>
      <w:r w:rsidR="00272A5D" w:rsidRPr="00B16B3E">
        <w:rPr>
          <w:rFonts w:ascii="Arial Narrow" w:eastAsia="Arial Unicode MS" w:hAnsi="Arial Narrow" w:cs="Arial"/>
          <w:bCs/>
          <w:sz w:val="22"/>
          <w:szCs w:val="22"/>
        </w:rPr>
        <w:t xml:space="preserve">técnicos </w:t>
      </w:r>
      <w:r w:rsidRPr="00B16B3E">
        <w:rPr>
          <w:rFonts w:ascii="Arial Narrow" w:eastAsia="Arial Unicode MS" w:hAnsi="Arial Narrow" w:cs="Arial"/>
          <w:bCs/>
          <w:sz w:val="22"/>
          <w:szCs w:val="22"/>
        </w:rPr>
        <w:t>habilitantes para el proceso de contratación</w:t>
      </w:r>
      <w:r w:rsidR="00C94DA9" w:rsidRPr="00B16B3E">
        <w:rPr>
          <w:rFonts w:ascii="Arial Narrow" w:eastAsia="Arial Unicode MS" w:hAnsi="Arial Narrow" w:cs="Arial"/>
          <w:bCs/>
          <w:sz w:val="22"/>
          <w:szCs w:val="22"/>
        </w:rPr>
        <w:t>:</w:t>
      </w:r>
    </w:p>
    <w:p w14:paraId="3B88CF61"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B16B3E" w:rsidRPr="00B16B3E" w14:paraId="3B88CF68" w14:textId="77777777" w:rsidTr="001C7FE4">
        <w:trPr>
          <w:trHeight w:val="340"/>
          <w:jc w:val="center"/>
        </w:trPr>
        <w:tc>
          <w:tcPr>
            <w:tcW w:w="7225" w:type="dxa"/>
            <w:shd w:val="clear" w:color="auto" w:fill="D0CECE" w:themeFill="background2" w:themeFillShade="E6"/>
            <w:vAlign w:val="center"/>
          </w:tcPr>
          <w:p w14:paraId="3B88CF67" w14:textId="77777777" w:rsidR="004759A3" w:rsidRPr="00B16B3E" w:rsidRDefault="004759A3" w:rsidP="00CA6B32">
            <w:pPr>
              <w:ind w:right="-142"/>
              <w:jc w:val="center"/>
              <w:rPr>
                <w:rFonts w:ascii="Arial Narrow" w:hAnsi="Arial Narrow" w:cs="Arial"/>
                <w:b/>
                <w:bCs/>
                <w:sz w:val="22"/>
                <w:szCs w:val="22"/>
              </w:rPr>
            </w:pPr>
            <w:r w:rsidRPr="00B16B3E">
              <w:rPr>
                <w:rFonts w:ascii="Arial Narrow" w:hAnsi="Arial Narrow" w:cs="Arial"/>
                <w:b/>
                <w:bCs/>
                <w:sz w:val="22"/>
                <w:szCs w:val="22"/>
              </w:rPr>
              <w:t>Requisitos</w:t>
            </w:r>
          </w:p>
        </w:tc>
      </w:tr>
      <w:tr w:rsidR="00B16B3E" w:rsidRPr="00B16B3E" w14:paraId="3B88CF6A" w14:textId="77777777" w:rsidTr="001C7FE4">
        <w:trPr>
          <w:trHeight w:val="340"/>
          <w:jc w:val="center"/>
        </w:trPr>
        <w:tc>
          <w:tcPr>
            <w:tcW w:w="7225" w:type="dxa"/>
            <w:shd w:val="clear" w:color="auto" w:fill="auto"/>
            <w:vAlign w:val="center"/>
          </w:tcPr>
          <w:p w14:paraId="3B88CF69" w14:textId="0F6F6C0D" w:rsidR="004759A3" w:rsidRPr="00B16B3E" w:rsidRDefault="00E8704F" w:rsidP="00CA6B32">
            <w:pPr>
              <w:ind w:right="-142"/>
              <w:contextualSpacing/>
              <w:rPr>
                <w:rFonts w:ascii="Arial Narrow" w:hAnsi="Arial Narrow" w:cs="Arial"/>
                <w:sz w:val="22"/>
                <w:szCs w:val="22"/>
              </w:rPr>
            </w:pPr>
            <w:r w:rsidRPr="00B16B3E">
              <w:rPr>
                <w:rFonts w:ascii="Arial Narrow" w:hAnsi="Arial Narrow" w:cs="Arial"/>
                <w:sz w:val="22"/>
                <w:szCs w:val="22"/>
              </w:rPr>
              <w:t xml:space="preserve">Experiencia </w:t>
            </w:r>
            <w:r w:rsidR="00542546" w:rsidRPr="00B16B3E">
              <w:rPr>
                <w:rFonts w:ascii="Arial Narrow" w:hAnsi="Arial Narrow" w:cs="Arial"/>
                <w:sz w:val="22"/>
                <w:szCs w:val="22"/>
              </w:rPr>
              <w:t>general</w:t>
            </w:r>
            <w:r w:rsidRPr="00B16B3E">
              <w:rPr>
                <w:rFonts w:ascii="Arial Narrow" w:hAnsi="Arial Narrow" w:cs="Arial"/>
                <w:sz w:val="22"/>
                <w:szCs w:val="22"/>
              </w:rPr>
              <w:t xml:space="preserve"> del proponente</w:t>
            </w:r>
          </w:p>
        </w:tc>
      </w:tr>
      <w:tr w:rsidR="00542546" w:rsidRPr="00B16B3E" w14:paraId="28D8BFEC" w14:textId="77777777" w:rsidTr="001C7FE4">
        <w:trPr>
          <w:trHeight w:val="340"/>
          <w:jc w:val="center"/>
        </w:trPr>
        <w:tc>
          <w:tcPr>
            <w:tcW w:w="7225" w:type="dxa"/>
            <w:shd w:val="clear" w:color="auto" w:fill="auto"/>
            <w:vAlign w:val="center"/>
          </w:tcPr>
          <w:p w14:paraId="607FFB4E" w14:textId="3708645E" w:rsidR="00542546" w:rsidRPr="00B16B3E" w:rsidRDefault="00542546" w:rsidP="00CA6B32">
            <w:pPr>
              <w:ind w:right="-142"/>
              <w:contextualSpacing/>
              <w:rPr>
                <w:rFonts w:ascii="Arial Narrow" w:hAnsi="Arial Narrow" w:cs="Arial"/>
                <w:sz w:val="22"/>
                <w:szCs w:val="22"/>
              </w:rPr>
            </w:pPr>
            <w:r w:rsidRPr="00B16B3E">
              <w:rPr>
                <w:rFonts w:ascii="Arial Narrow" w:hAnsi="Arial Narrow" w:cs="Arial"/>
                <w:sz w:val="22"/>
                <w:szCs w:val="22"/>
              </w:rPr>
              <w:t>Experiencia específica del proponente</w:t>
            </w:r>
          </w:p>
        </w:tc>
      </w:tr>
    </w:tbl>
    <w:p w14:paraId="2B716E23" w14:textId="77777777" w:rsidR="004E3179" w:rsidRPr="001B62D1" w:rsidRDefault="004E3179" w:rsidP="004E3179">
      <w:pPr>
        <w:tabs>
          <w:tab w:val="left" w:pos="-720"/>
        </w:tabs>
        <w:suppressAutoHyphens/>
        <w:ind w:left="720"/>
        <w:contextualSpacing/>
        <w:jc w:val="both"/>
        <w:rPr>
          <w:rFonts w:ascii="Arial Narrow" w:eastAsia="Arial Unicode MS" w:hAnsi="Arial Narrow" w:cs="Arial"/>
          <w:b/>
          <w:bCs/>
          <w:color w:val="000000" w:themeColor="text1"/>
          <w:sz w:val="22"/>
          <w:szCs w:val="22"/>
        </w:rPr>
      </w:pPr>
    </w:p>
    <w:p w14:paraId="36E92252" w14:textId="63EC3A16" w:rsidR="00F86B86" w:rsidRPr="001B62D1" w:rsidRDefault="004759A3" w:rsidP="00F86B86">
      <w:pPr>
        <w:numPr>
          <w:ilvl w:val="1"/>
          <w:numId w:val="3"/>
        </w:numPr>
        <w:tabs>
          <w:tab w:val="left" w:pos="-720"/>
        </w:tabs>
        <w:suppressAutoHyphens/>
        <w:contextualSpacing/>
        <w:jc w:val="both"/>
        <w:rPr>
          <w:rFonts w:ascii="Arial Narrow" w:eastAsia="Arial Unicode MS" w:hAnsi="Arial Narrow" w:cs="Arial"/>
          <w:b/>
          <w:bCs/>
          <w:color w:val="000000" w:themeColor="text1"/>
          <w:sz w:val="22"/>
          <w:szCs w:val="22"/>
        </w:rPr>
      </w:pPr>
      <w:r w:rsidRPr="001B62D1">
        <w:rPr>
          <w:rFonts w:ascii="Arial Narrow" w:eastAsia="Arial Unicode MS" w:hAnsi="Arial Narrow" w:cs="Arial"/>
          <w:b/>
          <w:bCs/>
          <w:color w:val="000000" w:themeColor="text1"/>
          <w:sz w:val="22"/>
          <w:szCs w:val="22"/>
        </w:rPr>
        <w:t>Experiencia general del proponente</w:t>
      </w:r>
    </w:p>
    <w:p w14:paraId="30315F73" w14:textId="5AB7591F" w:rsidR="006438C0" w:rsidRPr="001B62D1" w:rsidRDefault="006438C0" w:rsidP="00CA6B32">
      <w:pPr>
        <w:autoSpaceDE w:val="0"/>
        <w:autoSpaceDN w:val="0"/>
        <w:adjustRightInd w:val="0"/>
        <w:jc w:val="both"/>
        <w:rPr>
          <w:rFonts w:ascii="Arial Narrow" w:eastAsia="Arial Unicode MS" w:hAnsi="Arial Narrow" w:cs="Arial"/>
          <w:color w:val="000000" w:themeColor="text1"/>
          <w:sz w:val="22"/>
          <w:szCs w:val="22"/>
          <w:lang w:val="es-ES_tradnl" w:eastAsia="x-none"/>
        </w:rPr>
      </w:pPr>
    </w:p>
    <w:p w14:paraId="49D67FE9" w14:textId="77777777" w:rsidR="0000601D" w:rsidRDefault="0000601D" w:rsidP="00CA6B32">
      <w:pPr>
        <w:autoSpaceDE w:val="0"/>
        <w:autoSpaceDN w:val="0"/>
        <w:adjustRightInd w:val="0"/>
        <w:jc w:val="both"/>
        <w:rPr>
          <w:rFonts w:ascii="Arial Narrow" w:hAnsi="Arial Narrow"/>
          <w:sz w:val="22"/>
          <w:szCs w:val="22"/>
        </w:rPr>
      </w:pPr>
      <w:r w:rsidRPr="0000601D">
        <w:rPr>
          <w:rFonts w:ascii="Arial Narrow" w:hAnsi="Arial Narrow"/>
          <w:sz w:val="22"/>
          <w:szCs w:val="22"/>
        </w:rPr>
        <w:t xml:space="preserve">Matriz 1 – Pliego Tipo OBRAS DE CONSTRUCCCION O RECONSTRUCCIÓN O AMPLIACIÓN O CONSERVACIÓN O ADECUACIÓN O MANTENIMIENTO O REFORZAMIENTO ESTRUCTURAL O REHABILITACIÓN ESTRUCTURAL DE: EDIFICACIONES NO RESIDENCIALES </w:t>
      </w:r>
    </w:p>
    <w:p w14:paraId="27B8BD7D" w14:textId="77777777" w:rsidR="0000601D" w:rsidRDefault="0000601D" w:rsidP="00CA6B32">
      <w:pPr>
        <w:autoSpaceDE w:val="0"/>
        <w:autoSpaceDN w:val="0"/>
        <w:adjustRightInd w:val="0"/>
        <w:jc w:val="both"/>
        <w:rPr>
          <w:rFonts w:ascii="Arial Narrow" w:hAnsi="Arial Narrow"/>
          <w:sz w:val="22"/>
          <w:szCs w:val="22"/>
        </w:rPr>
      </w:pPr>
    </w:p>
    <w:p w14:paraId="56140980" w14:textId="44F5E0AA" w:rsidR="0000601D" w:rsidRPr="0000601D" w:rsidRDefault="0000601D" w:rsidP="00CA6B32">
      <w:pPr>
        <w:autoSpaceDE w:val="0"/>
        <w:autoSpaceDN w:val="0"/>
        <w:adjustRightInd w:val="0"/>
        <w:jc w:val="both"/>
        <w:rPr>
          <w:rFonts w:ascii="Arial Narrow" w:eastAsia="Arial Unicode MS" w:hAnsi="Arial Narrow" w:cs="Arial"/>
          <w:bCs/>
          <w:color w:val="000000" w:themeColor="text1"/>
          <w:spacing w:val="-3"/>
          <w:sz w:val="22"/>
          <w:szCs w:val="22"/>
          <w:lang w:val="es-CO"/>
        </w:rPr>
      </w:pPr>
      <w:r w:rsidRPr="0000601D">
        <w:rPr>
          <w:rFonts w:ascii="Arial Narrow" w:hAnsi="Arial Narrow"/>
          <w:sz w:val="22"/>
          <w:szCs w:val="22"/>
        </w:rPr>
        <w:t>Nota: Solamente son válidos los siguientes tipos de edificaciones no residenciales: - Edificaciones educativas; Hospitales o Clínicas; Centros comerciales; Terminales: aéreos o ferroviarios; Estaciones de bomberos; Torres de control aeroportuarias; Edificaciones gubernamentales</w:t>
      </w:r>
      <w:r w:rsidRPr="0000601D">
        <w:rPr>
          <w:rFonts w:ascii="Arial Narrow" w:eastAsia="Arial Unicode MS" w:hAnsi="Arial Narrow" w:cs="Arial"/>
          <w:bCs/>
          <w:color w:val="000000" w:themeColor="text1"/>
          <w:spacing w:val="-3"/>
          <w:sz w:val="22"/>
          <w:szCs w:val="22"/>
          <w:lang w:val="es-CO"/>
        </w:rPr>
        <w:t xml:space="preserve"> </w:t>
      </w:r>
    </w:p>
    <w:p w14:paraId="51691074" w14:textId="77777777" w:rsidR="0000601D" w:rsidRPr="0000601D" w:rsidRDefault="0000601D" w:rsidP="00CA6B32">
      <w:pPr>
        <w:autoSpaceDE w:val="0"/>
        <w:autoSpaceDN w:val="0"/>
        <w:adjustRightInd w:val="0"/>
        <w:jc w:val="both"/>
        <w:rPr>
          <w:rFonts w:ascii="Arial Narrow" w:eastAsia="Arial Unicode MS" w:hAnsi="Arial Narrow" w:cs="Arial"/>
          <w:bCs/>
          <w:color w:val="000000" w:themeColor="text1"/>
          <w:spacing w:val="-3"/>
          <w:sz w:val="22"/>
          <w:szCs w:val="22"/>
          <w:lang w:val="es-CO"/>
        </w:rPr>
      </w:pPr>
    </w:p>
    <w:p w14:paraId="7AB67621" w14:textId="59BD6218" w:rsidR="00D36C19" w:rsidRPr="001B62D1" w:rsidRDefault="00D36C19" w:rsidP="00CA6B32">
      <w:pPr>
        <w:autoSpaceDE w:val="0"/>
        <w:autoSpaceDN w:val="0"/>
        <w:adjustRightInd w:val="0"/>
        <w:jc w:val="both"/>
        <w:rPr>
          <w:rFonts w:ascii="Arial Narrow" w:eastAsia="Arial Unicode MS" w:hAnsi="Arial Narrow" w:cs="Arial"/>
          <w:bCs/>
          <w:color w:val="000000" w:themeColor="text1"/>
          <w:spacing w:val="-3"/>
          <w:sz w:val="22"/>
          <w:szCs w:val="22"/>
          <w:lang w:val="es-CO"/>
        </w:rPr>
      </w:pPr>
      <w:r w:rsidRPr="001B62D1">
        <w:rPr>
          <w:rFonts w:ascii="Arial Narrow" w:eastAsia="Arial Unicode MS" w:hAnsi="Arial Narrow" w:cs="Arial"/>
          <w:bCs/>
          <w:color w:val="000000" w:themeColor="text1"/>
          <w:spacing w:val="-3"/>
          <w:sz w:val="22"/>
          <w:szCs w:val="22"/>
          <w:lang w:val="es-CO"/>
        </w:rPr>
        <w:t xml:space="preserve">Las consideraciones a tener en cuenta para la acreditación de la experiencia general se encuentran definidas en el </w:t>
      </w:r>
      <w:r w:rsidR="00AE10BE" w:rsidRPr="001B62D1">
        <w:rPr>
          <w:rFonts w:ascii="Arial Narrow" w:eastAsia="Arial Unicode MS" w:hAnsi="Arial Narrow" w:cs="Arial"/>
          <w:bCs/>
          <w:color w:val="000000" w:themeColor="text1"/>
          <w:spacing w:val="-3"/>
          <w:sz w:val="22"/>
          <w:szCs w:val="22"/>
          <w:lang w:val="es-CO"/>
        </w:rPr>
        <w:t>documento base o tipo.</w:t>
      </w:r>
    </w:p>
    <w:p w14:paraId="4B0D3EEC" w14:textId="77777777" w:rsidR="00025489" w:rsidRPr="001B62D1" w:rsidRDefault="00025489" w:rsidP="00CA6B32">
      <w:pPr>
        <w:tabs>
          <w:tab w:val="left" w:pos="-720"/>
        </w:tabs>
        <w:suppressAutoHyphens/>
        <w:jc w:val="both"/>
        <w:rPr>
          <w:rFonts w:ascii="Arial Narrow" w:eastAsia="Arial Unicode MS" w:hAnsi="Arial Narrow" w:cs="Arial"/>
          <w:bCs/>
          <w:color w:val="000000" w:themeColor="text1"/>
          <w:spacing w:val="-3"/>
          <w:sz w:val="22"/>
          <w:szCs w:val="22"/>
          <w:lang w:val="es-CO"/>
        </w:rPr>
      </w:pPr>
    </w:p>
    <w:p w14:paraId="3B88CF7A" w14:textId="443CB900" w:rsidR="004759A3" w:rsidRPr="001B62D1" w:rsidRDefault="004759A3" w:rsidP="00272A5D">
      <w:pPr>
        <w:numPr>
          <w:ilvl w:val="2"/>
          <w:numId w:val="3"/>
        </w:numPr>
        <w:tabs>
          <w:tab w:val="left" w:pos="-720"/>
        </w:tabs>
        <w:suppressAutoHyphens/>
        <w:contextualSpacing/>
        <w:jc w:val="both"/>
        <w:rPr>
          <w:rFonts w:ascii="Arial Narrow" w:eastAsia="Arial Unicode MS" w:hAnsi="Arial Narrow" w:cs="Arial"/>
          <w:b/>
          <w:bCs/>
          <w:color w:val="000000" w:themeColor="text1"/>
          <w:sz w:val="22"/>
          <w:szCs w:val="22"/>
        </w:rPr>
      </w:pPr>
      <w:r w:rsidRPr="001B62D1">
        <w:rPr>
          <w:rFonts w:ascii="Arial Narrow" w:eastAsia="Arial Unicode MS" w:hAnsi="Arial Narrow" w:cs="Arial"/>
          <w:b/>
          <w:bCs/>
          <w:color w:val="000000" w:themeColor="text1"/>
          <w:sz w:val="22"/>
          <w:szCs w:val="22"/>
        </w:rPr>
        <w:t>Experiencia específica del proponente</w:t>
      </w:r>
    </w:p>
    <w:p w14:paraId="2862D651" w14:textId="2B7283CE" w:rsidR="006438C0" w:rsidRPr="008C60F2" w:rsidRDefault="006438C0" w:rsidP="00CA6B32">
      <w:pPr>
        <w:autoSpaceDE w:val="0"/>
        <w:autoSpaceDN w:val="0"/>
        <w:adjustRightInd w:val="0"/>
        <w:jc w:val="both"/>
        <w:rPr>
          <w:rFonts w:ascii="Arial Narrow" w:eastAsia="Arial Unicode MS" w:hAnsi="Arial Narrow" w:cs="Arial"/>
          <w:bCs/>
          <w:color w:val="000000" w:themeColor="text1"/>
          <w:spacing w:val="-3"/>
          <w:sz w:val="22"/>
          <w:szCs w:val="22"/>
        </w:rPr>
      </w:pPr>
    </w:p>
    <w:p w14:paraId="3089E83A" w14:textId="458715E1" w:rsidR="00411415" w:rsidRPr="008C60F2" w:rsidRDefault="008C60F2" w:rsidP="00411415">
      <w:pPr>
        <w:tabs>
          <w:tab w:val="left" w:pos="-720"/>
        </w:tabs>
        <w:suppressAutoHyphens/>
        <w:jc w:val="both"/>
        <w:rPr>
          <w:rFonts w:ascii="Arial Narrow" w:eastAsia="Arial Unicode MS" w:hAnsi="Arial Narrow" w:cs="Arial"/>
          <w:bCs/>
          <w:color w:val="000000" w:themeColor="text1"/>
          <w:spacing w:val="-3"/>
          <w:sz w:val="22"/>
          <w:szCs w:val="22"/>
        </w:rPr>
      </w:pPr>
      <w:r w:rsidRPr="008C60F2">
        <w:rPr>
          <w:rFonts w:ascii="Arial Narrow" w:hAnsi="Arial Narrow"/>
          <w:sz w:val="22"/>
          <w:szCs w:val="22"/>
        </w:rPr>
        <w:t>Matriz 1 – Pliego Tipo El valor del contrato en SMMLV de uno (1) de los contratos válidos aportados para la acreditación de la experiencia general, deberá ser igual o mayor al 50% del valor del PRESUPUESTO OFICIAL (PO) del presente Proceso de Contratación.</w:t>
      </w:r>
    </w:p>
    <w:p w14:paraId="31B86E18" w14:textId="77777777" w:rsidR="00A76958" w:rsidRPr="001B62D1" w:rsidRDefault="00A76958" w:rsidP="00411415">
      <w:pPr>
        <w:tabs>
          <w:tab w:val="left" w:pos="-720"/>
        </w:tabs>
        <w:suppressAutoHyphens/>
        <w:jc w:val="both"/>
        <w:rPr>
          <w:rFonts w:ascii="Arial Narrow" w:eastAsia="Arial Unicode MS" w:hAnsi="Arial Narrow" w:cs="Arial"/>
          <w:bCs/>
          <w:color w:val="000000" w:themeColor="text1"/>
          <w:spacing w:val="-3"/>
          <w:sz w:val="22"/>
          <w:szCs w:val="22"/>
          <w:lang w:val="es-CO"/>
        </w:rPr>
      </w:pPr>
    </w:p>
    <w:p w14:paraId="0B49CD50" w14:textId="5213F9D7" w:rsidR="00D627EE" w:rsidRPr="001B62D1" w:rsidRDefault="00D627EE" w:rsidP="00D627EE">
      <w:pPr>
        <w:tabs>
          <w:tab w:val="left" w:pos="-720"/>
        </w:tabs>
        <w:suppressAutoHyphens/>
        <w:jc w:val="both"/>
        <w:rPr>
          <w:rFonts w:ascii="Arial Narrow" w:eastAsia="Arial Unicode MS" w:hAnsi="Arial Narrow" w:cs="Arial"/>
          <w:bCs/>
          <w:color w:val="000000" w:themeColor="text1"/>
          <w:spacing w:val="-3"/>
          <w:sz w:val="22"/>
          <w:szCs w:val="22"/>
          <w:lang w:val="es-CO"/>
        </w:rPr>
      </w:pPr>
      <w:r w:rsidRPr="001B62D1">
        <w:rPr>
          <w:rFonts w:ascii="Arial Narrow" w:eastAsia="Arial Unicode MS" w:hAnsi="Arial Narrow" w:cs="Arial"/>
          <w:bCs/>
          <w:color w:val="000000" w:themeColor="text1"/>
          <w:spacing w:val="-3"/>
          <w:sz w:val="22"/>
          <w:szCs w:val="22"/>
          <w:lang w:val="es-CO"/>
        </w:rPr>
        <w:t xml:space="preserve">Las consideraciones a tener en cuenta para la acreditación de la experiencia específica se encuentran definidas en el </w:t>
      </w:r>
      <w:r w:rsidR="00AE10BE" w:rsidRPr="001B62D1">
        <w:rPr>
          <w:rFonts w:ascii="Arial Narrow" w:eastAsia="Arial Unicode MS" w:hAnsi="Arial Narrow" w:cs="Arial"/>
          <w:bCs/>
          <w:color w:val="000000" w:themeColor="text1"/>
          <w:spacing w:val="-3"/>
          <w:sz w:val="22"/>
          <w:szCs w:val="22"/>
          <w:lang w:val="es-CO"/>
        </w:rPr>
        <w:t>documento base o tipo</w:t>
      </w:r>
      <w:r w:rsidRPr="001B62D1">
        <w:rPr>
          <w:rFonts w:ascii="Arial Narrow" w:eastAsia="Arial Unicode MS" w:hAnsi="Arial Narrow" w:cs="Arial"/>
          <w:bCs/>
          <w:color w:val="000000" w:themeColor="text1"/>
          <w:spacing w:val="-3"/>
          <w:sz w:val="22"/>
          <w:szCs w:val="22"/>
          <w:lang w:val="es-CO"/>
        </w:rPr>
        <w:t>.</w:t>
      </w:r>
    </w:p>
    <w:p w14:paraId="55676BD8" w14:textId="77777777" w:rsidR="00A92199" w:rsidRPr="00C2471C" w:rsidRDefault="00A92199" w:rsidP="00E113B7">
      <w:pPr>
        <w:tabs>
          <w:tab w:val="left" w:pos="-720"/>
        </w:tabs>
        <w:suppressAutoHyphens/>
        <w:jc w:val="both"/>
        <w:rPr>
          <w:rFonts w:ascii="Arial Narrow" w:eastAsia="Arial Unicode MS" w:hAnsi="Arial Narrow" w:cs="Arial"/>
          <w:bCs/>
          <w:spacing w:val="-3"/>
          <w:sz w:val="22"/>
          <w:szCs w:val="22"/>
          <w:lang w:val="es-CO"/>
        </w:rPr>
      </w:pPr>
    </w:p>
    <w:p w14:paraId="3B88CF81" w14:textId="34EB5D93" w:rsidR="004759A3" w:rsidRPr="00C2471C"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C2471C">
        <w:rPr>
          <w:rFonts w:ascii="Arial Narrow" w:eastAsia="Arial Unicode MS" w:hAnsi="Arial Narrow" w:cs="Arial"/>
          <w:b/>
          <w:bCs/>
          <w:sz w:val="22"/>
          <w:szCs w:val="22"/>
        </w:rPr>
        <w:t xml:space="preserve">Experiencia del equipo de trabajo </w:t>
      </w:r>
      <w:r w:rsidR="00E8704F" w:rsidRPr="00C2471C">
        <w:rPr>
          <w:rFonts w:ascii="Arial Narrow" w:eastAsia="Arial Unicode MS" w:hAnsi="Arial Narrow" w:cs="Arial"/>
          <w:b/>
          <w:bCs/>
          <w:sz w:val="22"/>
          <w:szCs w:val="22"/>
        </w:rPr>
        <w:t>(No</w:t>
      </w:r>
      <w:r w:rsidRPr="00C2471C">
        <w:rPr>
          <w:rFonts w:ascii="Arial Narrow" w:eastAsia="Arial Unicode MS" w:hAnsi="Arial Narrow" w:cs="Arial"/>
          <w:b/>
          <w:bCs/>
          <w:sz w:val="22"/>
          <w:szCs w:val="22"/>
        </w:rPr>
        <w:t xml:space="preserve"> apli</w:t>
      </w:r>
      <w:r w:rsidR="00E8704F" w:rsidRPr="00C2471C">
        <w:rPr>
          <w:rFonts w:ascii="Arial Narrow" w:eastAsia="Arial Unicode MS" w:hAnsi="Arial Narrow" w:cs="Arial"/>
          <w:b/>
          <w:bCs/>
          <w:sz w:val="22"/>
          <w:szCs w:val="22"/>
        </w:rPr>
        <w:t>ca)</w:t>
      </w:r>
    </w:p>
    <w:p w14:paraId="3B88CF82" w14:textId="3058B46F" w:rsidR="004759A3" w:rsidRPr="00C2471C" w:rsidRDefault="004759A3" w:rsidP="00CA6B32">
      <w:pPr>
        <w:tabs>
          <w:tab w:val="left" w:pos="-720"/>
        </w:tabs>
        <w:suppressAutoHyphens/>
        <w:jc w:val="both"/>
        <w:rPr>
          <w:rFonts w:ascii="Arial Narrow" w:eastAsia="Arial Unicode MS" w:hAnsi="Arial Narrow" w:cs="Arial"/>
          <w:bCs/>
          <w:spacing w:val="-3"/>
          <w:sz w:val="22"/>
          <w:szCs w:val="22"/>
          <w:lang w:val="es-CO"/>
        </w:rPr>
      </w:pPr>
      <w:r w:rsidRPr="00C2471C">
        <w:rPr>
          <w:rFonts w:ascii="Arial Narrow" w:eastAsia="Arial Unicode MS" w:hAnsi="Arial Narrow" w:cs="Arial"/>
          <w:bCs/>
          <w:spacing w:val="-3"/>
          <w:sz w:val="22"/>
          <w:szCs w:val="22"/>
          <w:lang w:val="es-CO"/>
        </w:rPr>
        <w:t xml:space="preserve"> </w:t>
      </w:r>
    </w:p>
    <w:p w14:paraId="3B88CF88" w14:textId="77777777" w:rsidR="004759A3" w:rsidRPr="00B16B3E"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Aspectos técnicos de obligatorio cumplimiento</w:t>
      </w:r>
    </w:p>
    <w:p w14:paraId="3B88CF89"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6A5A834B" w14:textId="426683F6"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Formato 8</w:t>
      </w:r>
      <w:r w:rsidR="00D36C19" w:rsidRPr="00B16B3E">
        <w:rPr>
          <w:rFonts w:ascii="Arial Narrow" w:hAnsi="Arial Narrow"/>
          <w:b/>
          <w:bCs/>
          <w:sz w:val="22"/>
          <w:szCs w:val="22"/>
        </w:rPr>
        <w:t>A</w:t>
      </w:r>
      <w:r w:rsidRPr="00B16B3E">
        <w:rPr>
          <w:rFonts w:ascii="Arial Narrow" w:hAnsi="Arial Narrow"/>
          <w:b/>
          <w:bCs/>
          <w:sz w:val="22"/>
          <w:szCs w:val="22"/>
        </w:rPr>
        <w:t xml:space="preserve"> - Especificaciones Técnicas </w:t>
      </w:r>
    </w:p>
    <w:p w14:paraId="2D6BC085" w14:textId="77777777" w:rsidR="00AD6628" w:rsidRPr="00B16B3E" w:rsidRDefault="00AD6628" w:rsidP="00AD6628">
      <w:pPr>
        <w:pStyle w:val="Capitulo2"/>
      </w:pPr>
    </w:p>
    <w:p w14:paraId="19C573DA" w14:textId="209373AC" w:rsidR="00AD6628" w:rsidRPr="00B16B3E" w:rsidRDefault="00AD6628" w:rsidP="001F18B9">
      <w:pPr>
        <w:pStyle w:val="Capitulo2"/>
        <w:ind w:left="709"/>
      </w:pPr>
      <w:r w:rsidRPr="00B16B3E">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w:t>
      </w:r>
      <w:r w:rsidR="00D36C19" w:rsidRPr="00B16B3E">
        <w:t xml:space="preserve"> </w:t>
      </w:r>
      <w:r w:rsidRPr="00B16B3E">
        <w:t>l</w:t>
      </w:r>
      <w:r w:rsidR="00D36C19" w:rsidRPr="00B16B3E">
        <w:t>a</w:t>
      </w:r>
      <w:r w:rsidRPr="00B16B3E">
        <w:t xml:space="preserve"> Carta de Presentación de la Oferta, se entiende que el proponente conoce y acepta todos los requisitos allí establecidos. En tal sentido, no será necesario aportar el formato No. 8</w:t>
      </w:r>
      <w:r w:rsidR="00D36C19" w:rsidRPr="00B16B3E">
        <w:t>A</w:t>
      </w:r>
      <w:r w:rsidRPr="00B16B3E">
        <w:t xml:space="preserve"> con la propuesta y en consecuencia no será objeto de verificación del comité evaluador.</w:t>
      </w:r>
    </w:p>
    <w:p w14:paraId="5EF8B2DF" w14:textId="5BE685EB" w:rsidR="00AD6628" w:rsidRPr="00B16B3E" w:rsidRDefault="00AD6628" w:rsidP="00AD6628">
      <w:pPr>
        <w:pStyle w:val="Prrafodelista"/>
        <w:widowControl w:val="0"/>
        <w:overflowPunct w:val="0"/>
        <w:autoSpaceDE w:val="0"/>
        <w:autoSpaceDN w:val="0"/>
        <w:adjustRightInd w:val="0"/>
        <w:ind w:left="720" w:right="142"/>
        <w:contextualSpacing/>
        <w:jc w:val="both"/>
      </w:pPr>
    </w:p>
    <w:p w14:paraId="0F6FB244" w14:textId="04F883B1"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Carta de Compromiso </w:t>
      </w:r>
      <w:r w:rsidR="004B093B" w:rsidRPr="00B16B3E">
        <w:rPr>
          <w:rFonts w:ascii="Arial Narrow" w:hAnsi="Arial Narrow"/>
          <w:sz w:val="22"/>
          <w:szCs w:val="22"/>
        </w:rPr>
        <w:t>(</w:t>
      </w:r>
      <w:r w:rsidR="00E8704F" w:rsidRPr="00B16B3E">
        <w:rPr>
          <w:rFonts w:ascii="Arial Narrow" w:hAnsi="Arial Narrow"/>
          <w:b/>
          <w:bCs/>
          <w:sz w:val="22"/>
          <w:szCs w:val="22"/>
        </w:rPr>
        <w:t>NO APLICA</w:t>
      </w:r>
      <w:r w:rsidR="004B093B" w:rsidRPr="00B16B3E">
        <w:rPr>
          <w:rFonts w:ascii="Arial Narrow" w:hAnsi="Arial Narrow"/>
          <w:sz w:val="22"/>
          <w:szCs w:val="22"/>
        </w:rPr>
        <w:t>)</w:t>
      </w:r>
    </w:p>
    <w:p w14:paraId="10B70FED" w14:textId="77777777" w:rsidR="00AD6628" w:rsidRPr="00B16B3E" w:rsidRDefault="00AD6628" w:rsidP="00AD6628">
      <w:pPr>
        <w:pStyle w:val="Prrafodelista"/>
        <w:widowControl w:val="0"/>
        <w:overflowPunct w:val="0"/>
        <w:autoSpaceDE w:val="0"/>
        <w:autoSpaceDN w:val="0"/>
        <w:adjustRightInd w:val="0"/>
        <w:ind w:left="720" w:right="142"/>
        <w:contextualSpacing/>
        <w:jc w:val="both"/>
      </w:pPr>
    </w:p>
    <w:p w14:paraId="5B206D32" w14:textId="672C24BB"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Certificado de Representación y/o Agenciamiento </w:t>
      </w:r>
      <w:r w:rsidR="00D9036F" w:rsidRPr="00B16B3E">
        <w:rPr>
          <w:rFonts w:ascii="Arial Narrow" w:hAnsi="Arial Narrow"/>
          <w:b/>
          <w:bCs/>
          <w:sz w:val="22"/>
          <w:szCs w:val="22"/>
        </w:rPr>
        <w:t xml:space="preserve">y/o Distribución Autorizada </w:t>
      </w:r>
      <w:r w:rsidRPr="00B16B3E">
        <w:rPr>
          <w:rFonts w:ascii="Arial Narrow" w:hAnsi="Arial Narrow"/>
          <w:b/>
          <w:bCs/>
          <w:sz w:val="22"/>
          <w:szCs w:val="22"/>
        </w:rPr>
        <w:t xml:space="preserve">de los Bienes.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48C56A23" w14:textId="77777777" w:rsidR="001F18B9" w:rsidRPr="00B16B3E" w:rsidRDefault="001F18B9" w:rsidP="00CA6B32">
      <w:pPr>
        <w:tabs>
          <w:tab w:val="left" w:pos="-720"/>
        </w:tabs>
        <w:suppressAutoHyphens/>
        <w:jc w:val="both"/>
        <w:rPr>
          <w:rFonts w:ascii="Arial Narrow" w:eastAsia="Arial Unicode MS" w:hAnsi="Arial Narrow" w:cs="Arial"/>
          <w:bCs/>
          <w:spacing w:val="-3"/>
          <w:sz w:val="22"/>
          <w:szCs w:val="22"/>
          <w:lang w:val="es-CO"/>
        </w:rPr>
      </w:pPr>
    </w:p>
    <w:p w14:paraId="6A2C4436"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58CAD941" w14:textId="43FB816A"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eastAsia="Arial Unicode MS" w:hAnsi="Arial Narrow" w:cs="Arial"/>
          <w:bCs/>
          <w:spacing w:val="-3"/>
          <w:sz w:val="22"/>
          <w:szCs w:val="22"/>
          <w:lang w:val="es-CO"/>
        </w:rPr>
      </w:pPr>
      <w:r w:rsidRPr="00B16B3E">
        <w:rPr>
          <w:rFonts w:ascii="Arial Narrow" w:hAnsi="Arial Narrow"/>
          <w:b/>
          <w:bCs/>
          <w:sz w:val="22"/>
          <w:szCs w:val="22"/>
        </w:rPr>
        <w:t>Certificado de Garantía de los Bienes</w:t>
      </w:r>
      <w:r w:rsidR="00D9036F" w:rsidRPr="00B16B3E">
        <w:rPr>
          <w:rFonts w:ascii="Arial Narrow" w:hAnsi="Arial Narrow"/>
          <w:b/>
          <w:bCs/>
          <w:sz w:val="22"/>
          <w:szCs w:val="22"/>
        </w:rPr>
        <w:t xml:space="preserve"> o Servicios</w:t>
      </w:r>
      <w:r w:rsidRPr="00B16B3E">
        <w:rPr>
          <w:rFonts w:ascii="Arial Narrow" w:eastAsia="Arial Unicode MS" w:hAnsi="Arial Narrow" w:cs="Arial"/>
          <w:bCs/>
          <w:spacing w:val="-3"/>
          <w:sz w:val="22"/>
          <w:szCs w:val="22"/>
          <w:lang w:val="es-CO"/>
        </w:rPr>
        <w:t xml:space="preserve">.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3038CD28"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053B6E57" w14:textId="062D7CC0" w:rsidR="00FB0B75" w:rsidRPr="00B16B3E" w:rsidRDefault="00FB0B75">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Fichas Técnicas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5FB0B07C" w14:textId="6488BAA4" w:rsidR="00FB0B75" w:rsidRPr="00B16B3E" w:rsidRDefault="00FB0B75" w:rsidP="00CA6B32">
      <w:pPr>
        <w:tabs>
          <w:tab w:val="left" w:pos="-720"/>
        </w:tabs>
        <w:suppressAutoHyphens/>
        <w:jc w:val="both"/>
        <w:rPr>
          <w:rFonts w:ascii="Arial Narrow" w:eastAsia="Arial Unicode MS" w:hAnsi="Arial Narrow" w:cs="Arial"/>
          <w:bCs/>
          <w:spacing w:val="-3"/>
          <w:sz w:val="22"/>
          <w:szCs w:val="22"/>
          <w:lang w:val="es-CO"/>
        </w:rPr>
      </w:pPr>
    </w:p>
    <w:p w14:paraId="3B88CF8C" w14:textId="358E955C" w:rsidR="004759A3" w:rsidRPr="00B16B3E"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 xml:space="preserve">FACTORES DE </w:t>
      </w:r>
      <w:r w:rsidR="00B10D2E" w:rsidRPr="00B16B3E">
        <w:rPr>
          <w:rFonts w:ascii="Arial Narrow" w:eastAsia="Arial Unicode MS" w:hAnsi="Arial Narrow" w:cs="Arial"/>
          <w:b/>
          <w:bCs/>
          <w:sz w:val="22"/>
          <w:szCs w:val="22"/>
        </w:rPr>
        <w:t>EVALUACIÓN</w:t>
      </w:r>
      <w:r w:rsidRPr="00B16B3E">
        <w:rPr>
          <w:rFonts w:ascii="Arial Narrow" w:eastAsia="Arial Unicode MS" w:hAnsi="Arial Narrow" w:cs="Arial"/>
          <w:b/>
          <w:bCs/>
          <w:sz w:val="22"/>
          <w:szCs w:val="22"/>
        </w:rPr>
        <w:t xml:space="preserve"> </w:t>
      </w:r>
      <w:r w:rsidR="00117019" w:rsidRPr="00B16B3E">
        <w:rPr>
          <w:rFonts w:ascii="Arial Narrow" w:eastAsia="Arial Unicode MS" w:hAnsi="Arial Narrow" w:cs="Arial"/>
          <w:b/>
          <w:bCs/>
          <w:sz w:val="22"/>
          <w:szCs w:val="22"/>
        </w:rPr>
        <w:t>O SELECCIÓN</w:t>
      </w:r>
    </w:p>
    <w:p w14:paraId="3B88CF8D"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7F793314" w14:textId="03E807C8" w:rsidR="00C64C99" w:rsidRPr="00BB7A6B" w:rsidRDefault="00B10D2E" w:rsidP="00E8704F">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
          <w:sz w:val="22"/>
          <w:szCs w:val="22"/>
        </w:rPr>
        <w:t>Factores Ponderables</w:t>
      </w:r>
    </w:p>
    <w:p w14:paraId="67223D22" w14:textId="77777777" w:rsidR="00BB7A6B" w:rsidRDefault="00BB7A6B" w:rsidP="00BB7A6B">
      <w:pPr>
        <w:tabs>
          <w:tab w:val="left" w:pos="-720"/>
        </w:tabs>
        <w:suppressAutoHyphens/>
        <w:ind w:left="360"/>
        <w:contextualSpacing/>
        <w:jc w:val="both"/>
        <w:rPr>
          <w:rFonts w:ascii="Arial Narrow" w:eastAsia="Arial Unicode MS" w:hAnsi="Arial Narrow" w:cs="Arial"/>
          <w:b/>
          <w:sz w:val="22"/>
          <w:szCs w:val="22"/>
        </w:rPr>
      </w:pPr>
    </w:p>
    <w:p w14:paraId="1963C396" w14:textId="40EB7EAF" w:rsidR="00BB7A6B" w:rsidRDefault="00BB7A6B" w:rsidP="00BB7A6B">
      <w:pPr>
        <w:tabs>
          <w:tab w:val="left" w:pos="-720"/>
        </w:tabs>
        <w:suppressAutoHyphens/>
        <w:contextualSpacing/>
        <w:jc w:val="both"/>
        <w:rPr>
          <w:rFonts w:ascii="Arial Narrow" w:hAnsi="Arial Narrow"/>
          <w:sz w:val="22"/>
          <w:szCs w:val="22"/>
        </w:rPr>
      </w:pPr>
      <w:r w:rsidRPr="00BB7A6B">
        <w:rPr>
          <w:rFonts w:ascii="Arial Narrow" w:hAnsi="Arial Narrow"/>
          <w:sz w:val="22"/>
          <w:szCs w:val="22"/>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r>
        <w:rPr>
          <w:rFonts w:ascii="Arial Narrow" w:hAnsi="Arial Narrow"/>
          <w:sz w:val="22"/>
          <w:szCs w:val="22"/>
        </w:rPr>
        <w:t>.</w:t>
      </w:r>
    </w:p>
    <w:p w14:paraId="1D7F5880" w14:textId="77777777" w:rsidR="00BB7A6B" w:rsidRDefault="00BB7A6B" w:rsidP="00BB7A6B">
      <w:pPr>
        <w:tabs>
          <w:tab w:val="left" w:pos="-720"/>
        </w:tabs>
        <w:suppressAutoHyphens/>
        <w:contextualSpacing/>
        <w:jc w:val="both"/>
        <w:rPr>
          <w:rFonts w:ascii="Arial Narrow" w:hAnsi="Arial Narrow"/>
          <w:sz w:val="22"/>
          <w:szCs w:val="22"/>
        </w:rPr>
      </w:pPr>
    </w:p>
    <w:p w14:paraId="6DBDCB11" w14:textId="136669DB" w:rsidR="00BB7A6B" w:rsidRDefault="00BB7A6B" w:rsidP="00BB7A6B">
      <w:pPr>
        <w:tabs>
          <w:tab w:val="left" w:pos="-720"/>
        </w:tabs>
        <w:suppressAutoHyphens/>
        <w:contextualSpacing/>
        <w:jc w:val="both"/>
        <w:rPr>
          <w:rFonts w:ascii="Arial Narrow" w:hAnsi="Arial Narrow"/>
          <w:sz w:val="22"/>
          <w:szCs w:val="22"/>
        </w:rPr>
      </w:pPr>
      <w:r w:rsidRPr="00BB7A6B">
        <w:rPr>
          <w:rFonts w:ascii="Arial Narrow" w:hAnsi="Arial Narrow"/>
          <w:sz w:val="22"/>
          <w:szCs w:val="22"/>
        </w:rPr>
        <w:t>La Entidad determinará la oferta más favorable teniendo en cuenta: (a) la ponderación de los elementos de calidad y precio soportados en puntajes o fórmulas; o (b) la ponderación de los elementos de calidad y precio que representen la mejor relación de costo-beneficio. La entidad otorgará hasta un máximo de 100 puntos distribuidos, así:</w:t>
      </w:r>
    </w:p>
    <w:p w14:paraId="5AF7C049" w14:textId="13A6FF01" w:rsidR="009A3499" w:rsidRDefault="009A3499" w:rsidP="00BB7A6B">
      <w:pPr>
        <w:tabs>
          <w:tab w:val="left" w:pos="-720"/>
        </w:tabs>
        <w:suppressAutoHyphens/>
        <w:contextualSpacing/>
        <w:jc w:val="both"/>
        <w:rPr>
          <w:rFonts w:ascii="Arial Narrow" w:hAnsi="Arial Narrow"/>
          <w:sz w:val="22"/>
          <w:szCs w:val="22"/>
        </w:rPr>
      </w:pPr>
    </w:p>
    <w:p w14:paraId="08919425" w14:textId="77777777" w:rsidR="009A3499" w:rsidRPr="00BB7A6B" w:rsidRDefault="009A3499" w:rsidP="00BB7A6B">
      <w:pPr>
        <w:tabs>
          <w:tab w:val="left" w:pos="-720"/>
        </w:tabs>
        <w:suppressAutoHyphens/>
        <w:contextualSpacing/>
        <w:jc w:val="both"/>
        <w:rPr>
          <w:rFonts w:ascii="Arial Narrow" w:eastAsia="Arial Unicode MS" w:hAnsi="Arial Narrow" w:cs="Arial"/>
          <w:bCs/>
          <w:spacing w:val="-3"/>
          <w:sz w:val="22"/>
          <w:szCs w:val="22"/>
        </w:rPr>
      </w:pPr>
    </w:p>
    <w:tbl>
      <w:tblPr>
        <w:tblW w:w="0" w:type="auto"/>
        <w:jc w:val="center"/>
        <w:tblLook w:val="04A0" w:firstRow="1" w:lastRow="0" w:firstColumn="1" w:lastColumn="0" w:noHBand="0" w:noVBand="1"/>
      </w:tblPr>
      <w:tblGrid>
        <w:gridCol w:w="2841"/>
        <w:gridCol w:w="1618"/>
      </w:tblGrid>
      <w:tr w:rsidR="009A3499" w:rsidRPr="00B16B3E" w14:paraId="23EA5760" w14:textId="77777777" w:rsidTr="009A3499">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34A5580B"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Cs/>
                <w:iCs/>
                <w:sz w:val="22"/>
                <w:szCs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462F6960"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
                <w:bCs/>
                <w:iCs/>
                <w:sz w:val="22"/>
                <w:szCs w:val="22"/>
                <w:lang w:val="es-CO"/>
              </w:rPr>
              <w:t>Puntaje máximo</w:t>
            </w:r>
          </w:p>
        </w:tc>
      </w:tr>
      <w:tr w:rsidR="009A3499" w:rsidRPr="00B16B3E" w14:paraId="7CC9E044" w14:textId="77777777" w:rsidTr="009A3499">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026CCFF"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B934BA6"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59,5</w:t>
            </w:r>
          </w:p>
        </w:tc>
      </w:tr>
      <w:tr w:rsidR="009A3499" w:rsidRPr="00B16B3E" w14:paraId="5F50BDBE" w14:textId="77777777" w:rsidTr="009A3499">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7AD7D0C"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5A32861"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9A3499" w:rsidRPr="00B16B3E" w14:paraId="508BE851" w14:textId="77777777" w:rsidTr="009A3499">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78C1E2E"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56EA3BB"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9A3499" w:rsidRPr="00B16B3E" w14:paraId="6B141FC0" w14:textId="77777777" w:rsidTr="009A3499">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25C4BC9"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49D42820"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9A3499" w:rsidRPr="00B16B3E" w14:paraId="62A1A1C3" w14:textId="77777777" w:rsidTr="009A3499">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E12F791"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38B06864"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9A3499" w:rsidRPr="00B16B3E" w14:paraId="06A6F440" w14:textId="77777777" w:rsidTr="009A3499">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DC7A315"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EC85664" w14:textId="77777777" w:rsidR="009A3499" w:rsidRPr="00B16B3E" w:rsidRDefault="009A3499" w:rsidP="009A3499">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100</w:t>
            </w:r>
          </w:p>
        </w:tc>
      </w:tr>
    </w:tbl>
    <w:p w14:paraId="0A13633F" w14:textId="0DC1E4CE" w:rsidR="00D53144" w:rsidRDefault="00D53144" w:rsidP="001B62D1">
      <w:pPr>
        <w:tabs>
          <w:tab w:val="left" w:pos="-720"/>
        </w:tabs>
        <w:suppressAutoHyphens/>
        <w:contextualSpacing/>
        <w:jc w:val="both"/>
        <w:rPr>
          <w:rFonts w:ascii="Arial Narrow" w:eastAsia="Arial Unicode MS" w:hAnsi="Arial Narrow" w:cs="Arial"/>
          <w:bCs/>
          <w:spacing w:val="-3"/>
          <w:sz w:val="22"/>
          <w:szCs w:val="22"/>
        </w:rPr>
      </w:pPr>
    </w:p>
    <w:p w14:paraId="07F697BD" w14:textId="77777777" w:rsidR="00BA67C8" w:rsidRPr="00BA67C8" w:rsidRDefault="00BA67C8" w:rsidP="00BA67C8">
      <w:pPr>
        <w:tabs>
          <w:tab w:val="left" w:pos="-720"/>
        </w:tabs>
        <w:suppressAutoHyphens/>
        <w:contextualSpacing/>
        <w:jc w:val="both"/>
        <w:rPr>
          <w:rFonts w:ascii="Arial Narrow" w:hAnsi="Arial Narrow"/>
          <w:sz w:val="22"/>
          <w:szCs w:val="22"/>
        </w:rPr>
      </w:pPr>
      <w:r w:rsidRPr="00BA67C8">
        <w:rPr>
          <w:rFonts w:ascii="Arial Narrow" w:hAnsi="Arial Narrow"/>
          <w:sz w:val="22"/>
          <w:szCs w:val="22"/>
        </w:rPr>
        <w:t xml:space="preserve">En las convocatorias limitadas a Mipyme el puntaje por este concepto se trasladará al puntaje de oferta económica. En este caso, en el Pliego de Condiciones definitivo se incluirá el siguiente cuadro: </w:t>
      </w:r>
    </w:p>
    <w:p w14:paraId="1A27E662" w14:textId="787417EE" w:rsidR="00BA67C8" w:rsidRDefault="00BA67C8" w:rsidP="00BA67C8">
      <w:pPr>
        <w:tabs>
          <w:tab w:val="left" w:pos="-720"/>
        </w:tabs>
        <w:suppressAutoHyphens/>
        <w:contextualSpacing/>
        <w:jc w:val="both"/>
        <w:rPr>
          <w:rFonts w:ascii="Arial Narrow" w:hAnsi="Arial Narrow"/>
          <w:sz w:val="22"/>
          <w:szCs w:val="22"/>
        </w:rPr>
      </w:pPr>
      <w:bookmarkStart w:id="9" w:name="_GoBack"/>
      <w:bookmarkEnd w:id="9"/>
    </w:p>
    <w:p w14:paraId="5ADF3DBD" w14:textId="5A7347B7" w:rsidR="00BA67C8" w:rsidRDefault="00BA67C8" w:rsidP="00BA67C8">
      <w:pPr>
        <w:tabs>
          <w:tab w:val="left" w:pos="-720"/>
        </w:tabs>
        <w:suppressAutoHyphens/>
        <w:contextualSpacing/>
        <w:jc w:val="both"/>
        <w:rPr>
          <w:rFonts w:ascii="Arial Narrow" w:hAnsi="Arial Narrow"/>
          <w:sz w:val="22"/>
          <w:szCs w:val="22"/>
        </w:rPr>
      </w:pPr>
    </w:p>
    <w:tbl>
      <w:tblPr>
        <w:tblW w:w="0" w:type="auto"/>
        <w:jc w:val="center"/>
        <w:tblLook w:val="04A0" w:firstRow="1" w:lastRow="0" w:firstColumn="1" w:lastColumn="0" w:noHBand="0" w:noVBand="1"/>
      </w:tblPr>
      <w:tblGrid>
        <w:gridCol w:w="2841"/>
        <w:gridCol w:w="1618"/>
      </w:tblGrid>
      <w:tr w:rsidR="00BA67C8" w:rsidRPr="00B16B3E" w14:paraId="36A8D094" w14:textId="77777777" w:rsidTr="00BA67C8">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2E300F99"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Cs/>
                <w:iCs/>
                <w:sz w:val="22"/>
                <w:szCs w:val="22"/>
              </w:rPr>
              <w:t>Concepto</w:t>
            </w:r>
          </w:p>
        </w:tc>
        <w:tc>
          <w:tcPr>
            <w:tcW w:w="1618"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04D33BC6"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
                <w:bCs/>
                <w:iCs/>
                <w:sz w:val="22"/>
                <w:szCs w:val="22"/>
                <w:lang w:val="es-CO"/>
              </w:rPr>
              <w:t>Puntaje máximo</w:t>
            </w:r>
          </w:p>
        </w:tc>
      </w:tr>
      <w:tr w:rsidR="00BA67C8" w:rsidRPr="00B16B3E" w14:paraId="28179983" w14:textId="77777777" w:rsidTr="00BA67C8">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55699B5"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Oferta económica</w:t>
            </w:r>
          </w:p>
        </w:tc>
        <w:tc>
          <w:tcPr>
            <w:tcW w:w="1618" w:type="dxa"/>
            <w:tcBorders>
              <w:top w:val="single" w:sz="4" w:space="0" w:color="auto"/>
              <w:left w:val="single" w:sz="4" w:space="0" w:color="auto"/>
              <w:bottom w:val="single" w:sz="4" w:space="0" w:color="auto"/>
              <w:right w:val="double" w:sz="4" w:space="0" w:color="auto"/>
            </w:tcBorders>
            <w:vAlign w:val="center"/>
            <w:hideMark/>
          </w:tcPr>
          <w:p w14:paraId="6653635B" w14:textId="0FE0D5F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59,</w:t>
            </w:r>
            <w:r>
              <w:rPr>
                <w:rFonts w:ascii="Arial Narrow" w:eastAsia="Arial Unicode MS" w:hAnsi="Arial Narrow" w:cs="Arial"/>
                <w:bCs/>
                <w:iCs/>
                <w:sz w:val="22"/>
                <w:szCs w:val="22"/>
              </w:rPr>
              <w:t>75</w:t>
            </w:r>
          </w:p>
        </w:tc>
      </w:tr>
      <w:tr w:rsidR="00BA67C8" w:rsidRPr="00B16B3E" w14:paraId="376574E2" w14:textId="77777777" w:rsidTr="00BA67C8">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C690F4E"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Factor de calidad</w:t>
            </w:r>
          </w:p>
        </w:tc>
        <w:tc>
          <w:tcPr>
            <w:tcW w:w="1618" w:type="dxa"/>
            <w:tcBorders>
              <w:top w:val="single" w:sz="4" w:space="0" w:color="auto"/>
              <w:left w:val="single" w:sz="4" w:space="0" w:color="auto"/>
              <w:bottom w:val="single" w:sz="4" w:space="0" w:color="auto"/>
              <w:right w:val="double" w:sz="4" w:space="0" w:color="auto"/>
            </w:tcBorders>
            <w:vAlign w:val="center"/>
            <w:hideMark/>
          </w:tcPr>
          <w:p w14:paraId="557CFF92"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A67C8" w:rsidRPr="00B16B3E" w14:paraId="7D77073E" w14:textId="77777777" w:rsidTr="00BA67C8">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A41CAB5"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Apoyo a la industria nacional</w:t>
            </w:r>
          </w:p>
        </w:tc>
        <w:tc>
          <w:tcPr>
            <w:tcW w:w="1618" w:type="dxa"/>
            <w:tcBorders>
              <w:top w:val="single" w:sz="4" w:space="0" w:color="auto"/>
              <w:left w:val="single" w:sz="4" w:space="0" w:color="auto"/>
              <w:bottom w:val="single" w:sz="4" w:space="0" w:color="auto"/>
              <w:right w:val="double" w:sz="4" w:space="0" w:color="auto"/>
            </w:tcBorders>
            <w:vAlign w:val="center"/>
            <w:hideMark/>
          </w:tcPr>
          <w:p w14:paraId="590A5BF7"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A67C8" w:rsidRPr="00B16B3E" w14:paraId="1CCD3261" w14:textId="77777777" w:rsidTr="00BA67C8">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A5DC0AB"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Emprendimientos y empresas de mujeres</w:t>
            </w:r>
          </w:p>
        </w:tc>
        <w:tc>
          <w:tcPr>
            <w:tcW w:w="1618" w:type="dxa"/>
            <w:tcBorders>
              <w:top w:val="single" w:sz="4" w:space="0" w:color="auto"/>
              <w:left w:val="single" w:sz="4" w:space="0" w:color="auto"/>
              <w:bottom w:val="single" w:sz="4" w:space="0" w:color="auto"/>
              <w:right w:val="double" w:sz="4" w:space="0" w:color="auto"/>
            </w:tcBorders>
            <w:vAlign w:val="center"/>
          </w:tcPr>
          <w:p w14:paraId="59B556BB"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BA67C8" w:rsidRPr="00B16B3E" w14:paraId="097ABC08" w14:textId="77777777" w:rsidTr="00BA67C8">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54BA1E4"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Total</w:t>
            </w:r>
          </w:p>
        </w:tc>
        <w:tc>
          <w:tcPr>
            <w:tcW w:w="1618" w:type="dxa"/>
            <w:tcBorders>
              <w:top w:val="single" w:sz="4" w:space="0" w:color="auto"/>
              <w:left w:val="single" w:sz="4" w:space="0" w:color="auto"/>
              <w:bottom w:val="double" w:sz="4" w:space="0" w:color="auto"/>
              <w:right w:val="double" w:sz="4" w:space="0" w:color="auto"/>
            </w:tcBorders>
            <w:vAlign w:val="center"/>
            <w:hideMark/>
          </w:tcPr>
          <w:p w14:paraId="718EAC73" w14:textId="77777777" w:rsidR="00BA67C8" w:rsidRPr="00B16B3E" w:rsidRDefault="00BA67C8" w:rsidP="00D93203">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100</w:t>
            </w:r>
          </w:p>
        </w:tc>
      </w:tr>
    </w:tbl>
    <w:p w14:paraId="13930F60" w14:textId="77777777" w:rsidR="00BA67C8" w:rsidRPr="00BA67C8" w:rsidRDefault="00BA67C8" w:rsidP="00BA67C8">
      <w:pPr>
        <w:tabs>
          <w:tab w:val="left" w:pos="-720"/>
        </w:tabs>
        <w:suppressAutoHyphens/>
        <w:contextualSpacing/>
        <w:jc w:val="both"/>
        <w:rPr>
          <w:rFonts w:ascii="Arial Narrow" w:hAnsi="Arial Narrow"/>
          <w:sz w:val="22"/>
          <w:szCs w:val="22"/>
        </w:rPr>
      </w:pPr>
    </w:p>
    <w:p w14:paraId="07BE0456" w14:textId="77777777" w:rsidR="00BA67C8" w:rsidRPr="00BA67C8" w:rsidRDefault="00BA67C8" w:rsidP="00BA67C8">
      <w:pPr>
        <w:tabs>
          <w:tab w:val="left" w:pos="-720"/>
        </w:tabs>
        <w:suppressAutoHyphens/>
        <w:contextualSpacing/>
        <w:jc w:val="both"/>
        <w:rPr>
          <w:rFonts w:ascii="Arial Narrow" w:eastAsia="Arial Unicode MS" w:hAnsi="Arial Narrow" w:cs="Arial"/>
          <w:bCs/>
          <w:i/>
          <w:spacing w:val="-3"/>
          <w:sz w:val="22"/>
          <w:szCs w:val="22"/>
        </w:rPr>
      </w:pPr>
    </w:p>
    <w:p w14:paraId="786CF261" w14:textId="77777777" w:rsidR="00BB7A6B" w:rsidRDefault="00BB7A6B" w:rsidP="001B62D1">
      <w:pPr>
        <w:tabs>
          <w:tab w:val="left" w:pos="-720"/>
        </w:tabs>
        <w:suppressAutoHyphens/>
        <w:contextualSpacing/>
        <w:jc w:val="both"/>
        <w:rPr>
          <w:rFonts w:ascii="Arial Narrow" w:eastAsia="Arial Unicode MS" w:hAnsi="Arial Narrow" w:cs="Arial"/>
          <w:bCs/>
          <w:spacing w:val="-3"/>
          <w:sz w:val="22"/>
          <w:szCs w:val="22"/>
        </w:rPr>
      </w:pPr>
    </w:p>
    <w:p w14:paraId="16850904" w14:textId="77777777" w:rsidR="00BB7A6B" w:rsidRDefault="00BB7A6B" w:rsidP="001B62D1">
      <w:pPr>
        <w:tabs>
          <w:tab w:val="left" w:pos="-720"/>
        </w:tabs>
        <w:suppressAutoHyphens/>
        <w:contextualSpacing/>
        <w:jc w:val="both"/>
        <w:rPr>
          <w:rFonts w:ascii="Arial Narrow" w:eastAsia="Arial Unicode MS" w:hAnsi="Arial Narrow" w:cs="Arial"/>
          <w:bCs/>
          <w:spacing w:val="-3"/>
          <w:sz w:val="22"/>
          <w:szCs w:val="22"/>
        </w:rPr>
      </w:pPr>
    </w:p>
    <w:p w14:paraId="089A9F0D" w14:textId="4F291C85" w:rsidR="00D53144" w:rsidRPr="00B16B3E" w:rsidRDefault="00D53144" w:rsidP="008471BD">
      <w:pPr>
        <w:numPr>
          <w:ilvl w:val="3"/>
          <w:numId w:val="3"/>
        </w:numPr>
        <w:tabs>
          <w:tab w:val="left" w:pos="-720"/>
        </w:tabs>
        <w:suppressAutoHyphens/>
        <w:contextualSpacing/>
        <w:jc w:val="both"/>
        <w:rPr>
          <w:rFonts w:ascii="Arial Narrow" w:eastAsia="Arial Unicode MS" w:hAnsi="Arial Narrow" w:cs="Arial"/>
          <w:b/>
          <w:sz w:val="22"/>
          <w:szCs w:val="22"/>
        </w:rPr>
      </w:pPr>
      <w:bookmarkStart w:id="10" w:name="_Hlk129033644"/>
      <w:r w:rsidRPr="00B16B3E">
        <w:rPr>
          <w:rFonts w:ascii="Arial Narrow" w:eastAsia="Arial Unicode MS" w:hAnsi="Arial Narrow" w:cs="Arial"/>
          <w:b/>
          <w:sz w:val="22"/>
          <w:szCs w:val="22"/>
        </w:rPr>
        <w:t xml:space="preserve">Factor Técnico de Calidad </w:t>
      </w:r>
      <w:r w:rsidRPr="00B16B3E">
        <w:rPr>
          <w:rFonts w:ascii="Arial Narrow" w:eastAsia="Arial Unicode MS" w:hAnsi="Arial Narrow" w:cs="Arial"/>
          <w:bCs/>
          <w:sz w:val="22"/>
          <w:szCs w:val="22"/>
          <w:highlight w:val="lightGray"/>
        </w:rPr>
        <w:t>(</w:t>
      </w:r>
      <w:r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bookmarkEnd w:id="10"/>
    <w:p w14:paraId="14171932" w14:textId="53AC0063" w:rsidR="00D53144" w:rsidRPr="00B16B3E" w:rsidRDefault="00D53144" w:rsidP="00D53144">
      <w:pPr>
        <w:tabs>
          <w:tab w:val="left" w:pos="-720"/>
        </w:tabs>
        <w:suppressAutoHyphens/>
        <w:ind w:left="1080"/>
        <w:contextualSpacing/>
        <w:jc w:val="both"/>
        <w:rPr>
          <w:rFonts w:ascii="Arial Narrow" w:eastAsia="Arial Unicode MS" w:hAnsi="Arial Narrow" w:cs="Arial"/>
          <w:bCs/>
          <w:sz w:val="22"/>
          <w:szCs w:val="22"/>
        </w:rPr>
      </w:pPr>
    </w:p>
    <w:p w14:paraId="5EC8712A" w14:textId="7FC2790D" w:rsidR="008471BD" w:rsidRPr="00B16B3E" w:rsidRDefault="00B10D2E" w:rsidP="008471BD">
      <w:pPr>
        <w:numPr>
          <w:ilvl w:val="3"/>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Menor Precio</w:t>
      </w:r>
      <w:r w:rsidR="00D53144" w:rsidRPr="00B16B3E">
        <w:rPr>
          <w:rFonts w:ascii="Arial Narrow" w:eastAsia="Arial Unicode MS" w:hAnsi="Arial Narrow" w:cs="Arial"/>
          <w:b/>
          <w:sz w:val="22"/>
          <w:szCs w:val="22"/>
        </w:rPr>
        <w:t xml:space="preserve"> </w:t>
      </w:r>
      <w:r w:rsidR="00D53144" w:rsidRPr="00B16B3E">
        <w:rPr>
          <w:rFonts w:ascii="Arial Narrow" w:eastAsia="Arial Unicode MS" w:hAnsi="Arial Narrow" w:cs="Arial"/>
          <w:bCs/>
          <w:sz w:val="22"/>
          <w:szCs w:val="22"/>
          <w:highlight w:val="lightGray"/>
        </w:rPr>
        <w:t>(</w:t>
      </w:r>
      <w:r w:rsidR="00D53144" w:rsidRPr="00B16B3E">
        <w:rPr>
          <w:rFonts w:ascii="Arial Narrow" w:hAnsi="Arial Narrow"/>
          <w:b/>
          <w:bCs/>
          <w:sz w:val="22"/>
          <w:szCs w:val="22"/>
          <w:highlight w:val="lightGray"/>
        </w:rPr>
        <w:t>NO APLICA</w:t>
      </w:r>
      <w:r w:rsidR="00D53144" w:rsidRPr="00B16B3E">
        <w:rPr>
          <w:rFonts w:ascii="Arial Narrow" w:eastAsia="Arial Unicode MS" w:hAnsi="Arial Narrow" w:cs="Arial"/>
          <w:bCs/>
          <w:sz w:val="22"/>
          <w:szCs w:val="22"/>
          <w:highlight w:val="lightGray"/>
        </w:rPr>
        <w:t>)</w:t>
      </w:r>
    </w:p>
    <w:p w14:paraId="7164F3F9" w14:textId="77777777" w:rsidR="000E7C6F" w:rsidRPr="00B16B3E" w:rsidRDefault="000E7C6F" w:rsidP="000E7C6F">
      <w:pPr>
        <w:tabs>
          <w:tab w:val="left" w:pos="-720"/>
        </w:tabs>
        <w:suppressAutoHyphens/>
        <w:ind w:left="1080"/>
        <w:contextualSpacing/>
        <w:jc w:val="both"/>
        <w:rPr>
          <w:rFonts w:ascii="Arial Narrow" w:eastAsia="Arial Unicode MS" w:hAnsi="Arial Narrow" w:cs="Arial"/>
          <w:bCs/>
          <w:sz w:val="22"/>
          <w:szCs w:val="22"/>
        </w:rPr>
      </w:pPr>
    </w:p>
    <w:p w14:paraId="49D270A2" w14:textId="44309097" w:rsidR="008471BD" w:rsidRPr="00B16B3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 xml:space="preserve">Selección Abreviada por Subasta Inversa </w:t>
      </w:r>
      <w:r w:rsidRPr="00B16B3E">
        <w:rPr>
          <w:rFonts w:ascii="Arial Narrow" w:eastAsia="Arial Unicode MS" w:hAnsi="Arial Narrow" w:cs="Arial"/>
          <w:bCs/>
          <w:sz w:val="22"/>
          <w:szCs w:val="22"/>
          <w:highlight w:val="lightGray"/>
        </w:rPr>
        <w:t>(</w:t>
      </w:r>
      <w:r w:rsidR="00E8704F"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p w14:paraId="344157CF" w14:textId="77777777" w:rsidR="008471BD" w:rsidRPr="00B16B3E" w:rsidRDefault="008471BD" w:rsidP="008471BD">
      <w:pPr>
        <w:tabs>
          <w:tab w:val="left" w:pos="-720"/>
        </w:tabs>
        <w:suppressAutoHyphens/>
        <w:contextualSpacing/>
        <w:jc w:val="both"/>
        <w:rPr>
          <w:rFonts w:ascii="Arial Narrow" w:eastAsia="Arial Unicode MS" w:hAnsi="Arial Narrow" w:cs="Arial"/>
          <w:b/>
          <w:sz w:val="22"/>
          <w:szCs w:val="22"/>
        </w:rPr>
      </w:pPr>
    </w:p>
    <w:p w14:paraId="5E700946" w14:textId="0E6E0235" w:rsidR="008471BD" w:rsidRPr="00B16B3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 xml:space="preserve">Selección Abreviada por Acuerdo Marco de Precios </w:t>
      </w:r>
      <w:r w:rsidRPr="00B16B3E">
        <w:rPr>
          <w:rFonts w:ascii="Arial Narrow" w:eastAsia="Arial Unicode MS" w:hAnsi="Arial Narrow" w:cs="Arial"/>
          <w:bCs/>
          <w:sz w:val="22"/>
          <w:szCs w:val="22"/>
          <w:highlight w:val="lightGray"/>
        </w:rPr>
        <w:t>(</w:t>
      </w:r>
      <w:r w:rsidR="00E8704F"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p w14:paraId="0CE1435B" w14:textId="77777777" w:rsidR="008471BD" w:rsidRPr="00B16B3E" w:rsidRDefault="008471BD" w:rsidP="008471BD">
      <w:pPr>
        <w:tabs>
          <w:tab w:val="left" w:pos="-720"/>
        </w:tabs>
        <w:suppressAutoHyphens/>
        <w:contextualSpacing/>
        <w:jc w:val="both"/>
        <w:rPr>
          <w:rFonts w:ascii="Arial Narrow" w:eastAsia="Arial Unicode MS" w:hAnsi="Arial Narrow" w:cs="Arial"/>
          <w:b/>
          <w:sz w:val="22"/>
          <w:szCs w:val="22"/>
        </w:rPr>
      </w:pPr>
    </w:p>
    <w:p w14:paraId="2E7B61E5" w14:textId="77777777" w:rsidR="009A3499" w:rsidRPr="00B16B3E" w:rsidRDefault="00D627EE" w:rsidP="009A3499">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Mínima Cuantía</w:t>
      </w:r>
      <w:r w:rsidR="00E8704F" w:rsidRPr="00B16B3E">
        <w:rPr>
          <w:rFonts w:ascii="Arial Narrow" w:eastAsia="Arial Unicode MS" w:hAnsi="Arial Narrow" w:cs="Arial"/>
          <w:b/>
          <w:sz w:val="22"/>
          <w:szCs w:val="22"/>
        </w:rPr>
        <w:t xml:space="preserve"> </w:t>
      </w:r>
      <w:r w:rsidR="009A3499" w:rsidRPr="00B16B3E">
        <w:rPr>
          <w:rFonts w:ascii="Arial Narrow" w:eastAsia="Arial Unicode MS" w:hAnsi="Arial Narrow" w:cs="Arial"/>
          <w:bCs/>
          <w:sz w:val="22"/>
          <w:szCs w:val="22"/>
          <w:highlight w:val="lightGray"/>
        </w:rPr>
        <w:t>(</w:t>
      </w:r>
      <w:r w:rsidR="009A3499" w:rsidRPr="00B16B3E">
        <w:rPr>
          <w:rFonts w:ascii="Arial Narrow" w:hAnsi="Arial Narrow"/>
          <w:b/>
          <w:bCs/>
          <w:sz w:val="22"/>
          <w:szCs w:val="22"/>
          <w:highlight w:val="lightGray"/>
        </w:rPr>
        <w:t>NO APLICA</w:t>
      </w:r>
      <w:r w:rsidR="009A3499" w:rsidRPr="00B16B3E">
        <w:rPr>
          <w:rFonts w:ascii="Arial Narrow" w:eastAsia="Arial Unicode MS" w:hAnsi="Arial Narrow" w:cs="Arial"/>
          <w:bCs/>
          <w:sz w:val="22"/>
          <w:szCs w:val="22"/>
          <w:highlight w:val="lightGray"/>
        </w:rPr>
        <w:t>)</w:t>
      </w:r>
    </w:p>
    <w:p w14:paraId="49DCF2DE" w14:textId="41EEE7FB" w:rsidR="00D627EE" w:rsidRPr="00B16B3E" w:rsidRDefault="00D627EE" w:rsidP="009A3499">
      <w:pPr>
        <w:tabs>
          <w:tab w:val="left" w:pos="-720"/>
        </w:tabs>
        <w:suppressAutoHyphens/>
        <w:contextualSpacing/>
        <w:jc w:val="both"/>
        <w:rPr>
          <w:rFonts w:ascii="Arial Narrow" w:eastAsia="Arial Unicode MS" w:hAnsi="Arial Narrow" w:cs="Arial"/>
          <w:bCs/>
          <w:sz w:val="22"/>
          <w:szCs w:val="22"/>
        </w:rPr>
      </w:pPr>
    </w:p>
    <w:p w14:paraId="0FE470DD" w14:textId="50135FC5" w:rsidR="00BB7A6B" w:rsidRPr="00B16B3E" w:rsidRDefault="00BB7A6B" w:rsidP="009A3499">
      <w:pPr>
        <w:widowControl w:val="0"/>
        <w:autoSpaceDE w:val="0"/>
        <w:autoSpaceDN w:val="0"/>
        <w:adjustRightInd w:val="0"/>
        <w:contextualSpacing/>
        <w:jc w:val="both"/>
        <w:rPr>
          <w:rFonts w:ascii="Arial Narrow" w:hAnsi="Arial Narrow" w:cs="Arial"/>
          <w:sz w:val="22"/>
          <w:szCs w:val="22"/>
        </w:rPr>
      </w:pPr>
    </w:p>
    <w:p w14:paraId="3B88CFF9" w14:textId="0203A7BF" w:rsidR="004759A3" w:rsidRPr="00B16B3E" w:rsidRDefault="004759A3" w:rsidP="00CA6B32">
      <w:pPr>
        <w:numPr>
          <w:ilvl w:val="0"/>
          <w:numId w:val="3"/>
        </w:numPr>
        <w:contextualSpacing/>
        <w:jc w:val="both"/>
        <w:rPr>
          <w:rFonts w:ascii="Arial Narrow" w:hAnsi="Arial Narrow" w:cs="Arial"/>
          <w:b/>
          <w:spacing w:val="-3"/>
          <w:sz w:val="22"/>
          <w:szCs w:val="22"/>
          <w:lang w:val="es-CO"/>
        </w:rPr>
      </w:pPr>
      <w:bookmarkStart w:id="11" w:name="_Toc415217496"/>
      <w:r w:rsidRPr="00B16B3E">
        <w:rPr>
          <w:rFonts w:ascii="Arial Narrow" w:hAnsi="Arial Narrow" w:cs="Arial"/>
          <w:b/>
          <w:spacing w:val="-3"/>
          <w:sz w:val="22"/>
          <w:szCs w:val="22"/>
          <w:lang w:val="es-CO"/>
        </w:rPr>
        <w:t xml:space="preserve">ACUERDOS COMERCIALES </w:t>
      </w:r>
    </w:p>
    <w:p w14:paraId="6C74677B" w14:textId="1A986793" w:rsidR="00C64C99" w:rsidRPr="00B16B3E" w:rsidRDefault="00C64C99" w:rsidP="00C64C99">
      <w:pPr>
        <w:contextualSpacing/>
        <w:jc w:val="both"/>
        <w:rPr>
          <w:rFonts w:ascii="Arial Narrow" w:hAnsi="Arial Narrow" w:cs="Arial"/>
          <w:b/>
          <w:spacing w:val="-3"/>
          <w:sz w:val="22"/>
          <w:szCs w:val="22"/>
          <w:lang w:val="es-CO"/>
        </w:rPr>
      </w:pPr>
    </w:p>
    <w:p w14:paraId="3B88CFFC" w14:textId="77777777" w:rsidR="004759A3" w:rsidRPr="00B16B3E" w:rsidRDefault="004759A3" w:rsidP="00CA6B32">
      <w:pPr>
        <w:jc w:val="both"/>
        <w:rPr>
          <w:rFonts w:ascii="Arial Narrow" w:hAnsi="Arial Narrow" w:cs="Arial"/>
          <w:sz w:val="22"/>
          <w:szCs w:val="22"/>
        </w:rPr>
      </w:pPr>
      <w:r w:rsidRPr="00B16B3E">
        <w:rPr>
          <w:rFonts w:ascii="Arial Narrow" w:hAnsi="Arial Narrow" w:cs="Arial"/>
          <w:sz w:val="22"/>
          <w:szCs w:val="22"/>
        </w:rPr>
        <w:t>La Aeronáutica tiene notas distintas en los Acuerdos Comerciales, las cuales se enumeran a continuación de mayor a menor grado de exclusión:</w:t>
      </w:r>
    </w:p>
    <w:p w14:paraId="3B88CFFD" w14:textId="77777777" w:rsidR="004759A3" w:rsidRPr="00B16B3E" w:rsidRDefault="004759A3" w:rsidP="00CA6B32">
      <w:pPr>
        <w:ind w:left="708"/>
        <w:rPr>
          <w:rFonts w:ascii="Arial Narrow" w:hAnsi="Arial Narrow" w:cs="Arial"/>
          <w:sz w:val="22"/>
          <w:szCs w:val="22"/>
        </w:rPr>
      </w:pPr>
    </w:p>
    <w:p w14:paraId="3B88CFFE" w14:textId="77777777" w:rsidR="004759A3" w:rsidRPr="00B16B3E" w:rsidRDefault="004759A3" w:rsidP="00CA6B32">
      <w:pPr>
        <w:numPr>
          <w:ilvl w:val="0"/>
          <w:numId w:val="4"/>
        </w:numPr>
        <w:rPr>
          <w:rFonts w:ascii="Arial Narrow" w:hAnsi="Arial Narrow" w:cs="Arial"/>
          <w:bCs/>
          <w:sz w:val="22"/>
          <w:szCs w:val="22"/>
        </w:rPr>
      </w:pPr>
      <w:r w:rsidRPr="00B16B3E">
        <w:rPr>
          <w:rFonts w:ascii="Arial Narrow" w:hAnsi="Arial Narrow" w:cs="Arial"/>
          <w:bCs/>
          <w:sz w:val="22"/>
          <w:szCs w:val="22"/>
        </w:rPr>
        <w:t>Estados AELC, Canadá, Chile, Estados Unidos, Corea</w:t>
      </w:r>
    </w:p>
    <w:p w14:paraId="3B88CFFF" w14:textId="77777777" w:rsidR="004759A3" w:rsidRPr="00B16B3E" w:rsidRDefault="004759A3" w:rsidP="00CA6B32">
      <w:pPr>
        <w:ind w:left="1080"/>
        <w:rPr>
          <w:rFonts w:ascii="Arial Narrow" w:hAnsi="Arial Narrow" w:cs="Arial"/>
          <w:bCs/>
          <w:sz w:val="22"/>
          <w:szCs w:val="22"/>
        </w:rPr>
      </w:pPr>
    </w:p>
    <w:p w14:paraId="3B88D000" w14:textId="77777777" w:rsidR="004759A3" w:rsidRPr="00B16B3E" w:rsidRDefault="004759A3" w:rsidP="00CA6B32">
      <w:pPr>
        <w:numPr>
          <w:ilvl w:val="0"/>
          <w:numId w:val="5"/>
        </w:numPr>
        <w:rPr>
          <w:rFonts w:ascii="Arial Narrow" w:hAnsi="Arial Narrow" w:cs="Arial"/>
          <w:sz w:val="22"/>
          <w:szCs w:val="22"/>
        </w:rPr>
      </w:pPr>
      <w:r w:rsidRPr="00B16B3E">
        <w:rPr>
          <w:rFonts w:ascii="Arial Narrow" w:hAnsi="Arial Narrow" w:cs="Arial"/>
          <w:sz w:val="22"/>
          <w:szCs w:val="22"/>
        </w:rPr>
        <w:t>Excluye toda la contratación</w:t>
      </w:r>
    </w:p>
    <w:p w14:paraId="3B88D002"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Unión Europea, Israel, Panamá</w:t>
      </w:r>
    </w:p>
    <w:p w14:paraId="3B88D004"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B88D006"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Alianza Pacífico</w:t>
      </w:r>
    </w:p>
    <w:p w14:paraId="3B88D008"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Excluye únicamente los Procesos de Contratación relacionados con la infraestructura para el sistema aeroportuario o para el sistema nacional del espacio aéreo.</w:t>
      </w:r>
    </w:p>
    <w:bookmarkEnd w:id="11"/>
    <w:p w14:paraId="66DE1709" w14:textId="77777777" w:rsidR="00025489" w:rsidRPr="00B16B3E" w:rsidRDefault="00025489" w:rsidP="00CA6B32">
      <w:pPr>
        <w:jc w:val="both"/>
        <w:rPr>
          <w:rFonts w:ascii="Arial Narrow" w:hAnsi="Arial Narrow" w:cs="Arial"/>
          <w:sz w:val="22"/>
          <w:szCs w:val="22"/>
          <w:lang w:val="es-CO" w:eastAsia="es-CO"/>
        </w:rPr>
      </w:pPr>
    </w:p>
    <w:p w14:paraId="3B88D013" w14:textId="71269825" w:rsidR="004759A3" w:rsidRPr="00B16B3E" w:rsidRDefault="004759A3" w:rsidP="00CA6B32">
      <w:pPr>
        <w:jc w:val="both"/>
        <w:rPr>
          <w:rFonts w:ascii="Arial Narrow" w:hAnsi="Arial Narrow" w:cs="Arial"/>
          <w:sz w:val="22"/>
          <w:szCs w:val="22"/>
          <w:lang w:val="es-CO" w:eastAsia="es-CO"/>
        </w:rPr>
      </w:pPr>
      <w:r w:rsidRPr="00B16B3E">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1616C3E9" w14:textId="77777777" w:rsidR="00C64C99" w:rsidRPr="00B16B3E" w:rsidRDefault="00C64C99" w:rsidP="00CA6B32">
      <w:pPr>
        <w:jc w:val="both"/>
        <w:rPr>
          <w:rFonts w:ascii="Arial Narrow" w:hAnsi="Arial Narrow" w:cs="Arial"/>
          <w:sz w:val="22"/>
          <w:szCs w:val="22"/>
          <w:lang w:val="es-CO" w:eastAsia="es-CO"/>
        </w:rPr>
      </w:pPr>
    </w:p>
    <w:tbl>
      <w:tblPr>
        <w:tblW w:w="10671"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gridCol w:w="611"/>
      </w:tblGrid>
      <w:tr w:rsidR="00B16B3E" w:rsidRPr="00B16B3E" w14:paraId="2EA7417F" w14:textId="77777777" w:rsidTr="00C64C99">
        <w:trPr>
          <w:gridAfter w:val="1"/>
          <w:wAfter w:w="611" w:type="dxa"/>
          <w:trHeight w:val="441"/>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8C988"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81995"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4A454A"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111C3"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30C47"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AE099"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Proceso de Contratación cubierto por el Acuerdo Comercial</w:t>
            </w:r>
          </w:p>
        </w:tc>
      </w:tr>
      <w:tr w:rsidR="00B16B3E" w:rsidRPr="00B16B3E" w14:paraId="00577DA9" w14:textId="77777777" w:rsidTr="00C64C99">
        <w:trPr>
          <w:trHeight w:val="584"/>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61887EF9" w14:textId="77777777" w:rsidR="00C64C99" w:rsidRPr="00B16B3E" w:rsidRDefault="00C64C99" w:rsidP="00C64C99">
            <w:pPr>
              <w:rPr>
                <w:rFonts w:ascii="Arial Narrow" w:hAnsi="Arial Narrow" w:cs="Calibri"/>
                <w:b/>
                <w:bCs/>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7C0E7E" w14:textId="77777777" w:rsidR="00C64C99" w:rsidRPr="00B16B3E" w:rsidRDefault="00C64C99" w:rsidP="00C64C99">
            <w:pPr>
              <w:rPr>
                <w:rFonts w:ascii="Arial Narrow" w:hAnsi="Arial Narrow" w:cs="Calibri"/>
                <w:b/>
                <w:bCs/>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44D12A" w14:textId="77777777" w:rsidR="00C64C99" w:rsidRPr="00B16B3E" w:rsidRDefault="00C64C99" w:rsidP="00C64C99">
            <w:pPr>
              <w:rPr>
                <w:rFonts w:ascii="Arial Narrow" w:hAnsi="Arial Narrow" w:cs="Calibri"/>
                <w:b/>
                <w:bCs/>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9067C" w14:textId="77777777" w:rsidR="00C64C99" w:rsidRPr="00B16B3E" w:rsidRDefault="00C64C99" w:rsidP="00C64C99">
            <w:pPr>
              <w:rPr>
                <w:rFonts w:ascii="Arial Narrow" w:hAnsi="Arial Narrow" w:cs="Calibri"/>
                <w:b/>
                <w:bCs/>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81A8ECC" w14:textId="77777777" w:rsidR="00C64C99" w:rsidRPr="00B16B3E" w:rsidRDefault="00C64C99" w:rsidP="00C64C99">
            <w:pPr>
              <w:rPr>
                <w:rFonts w:ascii="Arial Narrow" w:hAnsi="Arial Narrow" w:cs="Calibri"/>
                <w:b/>
                <w:bCs/>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E51A74" w14:textId="77777777" w:rsidR="00C64C99" w:rsidRPr="00B16B3E" w:rsidRDefault="00C64C99" w:rsidP="00C64C99">
            <w:pPr>
              <w:rPr>
                <w:rFonts w:ascii="Arial Narrow" w:hAnsi="Arial Narrow" w:cs="Calibri"/>
                <w:b/>
                <w:bCs/>
                <w:sz w:val="18"/>
                <w:szCs w:val="18"/>
                <w:lang w:val="es-CO" w:eastAsia="es-CO"/>
              </w:rPr>
            </w:pPr>
          </w:p>
        </w:tc>
        <w:tc>
          <w:tcPr>
            <w:tcW w:w="611" w:type="dxa"/>
            <w:tcBorders>
              <w:top w:val="nil"/>
              <w:left w:val="nil"/>
              <w:bottom w:val="nil"/>
              <w:right w:val="nil"/>
            </w:tcBorders>
            <w:shd w:val="clear" w:color="auto" w:fill="auto"/>
            <w:noWrap/>
            <w:vAlign w:val="bottom"/>
            <w:hideMark/>
          </w:tcPr>
          <w:p w14:paraId="49348ECF" w14:textId="77777777" w:rsidR="00C64C99" w:rsidRPr="00B16B3E" w:rsidRDefault="00C64C99" w:rsidP="00C64C99">
            <w:pPr>
              <w:jc w:val="center"/>
              <w:rPr>
                <w:rFonts w:ascii="Arial Narrow" w:hAnsi="Arial Narrow" w:cs="Calibri"/>
                <w:b/>
                <w:bCs/>
                <w:sz w:val="18"/>
                <w:szCs w:val="18"/>
                <w:lang w:val="es-CO" w:eastAsia="es-CO"/>
              </w:rPr>
            </w:pPr>
          </w:p>
        </w:tc>
      </w:tr>
      <w:tr w:rsidR="00B16B3E" w:rsidRPr="00B16B3E" w14:paraId="3A8B62E3"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77C636F"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9FF6527" w14:textId="77777777" w:rsidR="00C64C99" w:rsidRPr="00B16B3E" w:rsidRDefault="00C64C99" w:rsidP="00C64C99">
            <w:pPr>
              <w:rPr>
                <w:rFonts w:ascii="Arial Narrow" w:hAnsi="Arial Narrow" w:cs="Calibri"/>
                <w:sz w:val="18"/>
                <w:szCs w:val="18"/>
                <w:lang w:val="es-CO" w:eastAsia="es-CO"/>
              </w:rPr>
            </w:pPr>
            <w:r w:rsidRPr="00B16B3E">
              <w:rPr>
                <w:rFonts w:ascii="Arial Narrow" w:hAnsi="Arial Narrow" w:cs="Calibri"/>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15D86A81" w14:textId="50FCB7FA"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A7A8878" w14:textId="2DAD7CE5" w:rsidR="00C64C99" w:rsidRPr="00B16B3E" w:rsidRDefault="00FE5457"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w:t>
            </w:r>
            <w:r w:rsidR="00C64C99" w:rsidRPr="00B16B3E">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9D22083" w14:textId="42A37A01"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vAlign w:val="center"/>
            <w:hideMark/>
          </w:tcPr>
          <w:p w14:paraId="4D360EEA" w14:textId="6D897E0B" w:rsidR="00C64C99" w:rsidRPr="00B16B3E" w:rsidRDefault="008F6D24"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w:t>
            </w:r>
            <w:r w:rsidR="00C64C99" w:rsidRPr="00B16B3E">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DE7123B" w14:textId="04E9157E"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NO </w:t>
            </w:r>
          </w:p>
        </w:tc>
        <w:tc>
          <w:tcPr>
            <w:tcW w:w="611" w:type="dxa"/>
            <w:vAlign w:val="center"/>
            <w:hideMark/>
          </w:tcPr>
          <w:p w14:paraId="14B33881" w14:textId="77777777" w:rsidR="00C64C99" w:rsidRPr="00B16B3E" w:rsidRDefault="00C64C99" w:rsidP="00C64C99">
            <w:pPr>
              <w:rPr>
                <w:rFonts w:ascii="Arial Narrow" w:hAnsi="Arial Narrow"/>
                <w:sz w:val="18"/>
                <w:szCs w:val="18"/>
                <w:lang w:val="es-CO" w:eastAsia="es-CO"/>
              </w:rPr>
            </w:pPr>
          </w:p>
        </w:tc>
      </w:tr>
      <w:tr w:rsidR="00B16B3E" w:rsidRPr="00B16B3E" w14:paraId="1D5AB523"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05D76E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CA67C76"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A01BC31" w14:textId="26D9A3C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F9D916C" w14:textId="6E7520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AE0AC1C" w14:textId="317EF5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83779C6" w14:textId="508D1A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3478555" w14:textId="7CEA2FA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9D2F701" w14:textId="77777777" w:rsidR="008F6D24" w:rsidRPr="00B16B3E" w:rsidRDefault="008F6D24" w:rsidP="008F6D24">
            <w:pPr>
              <w:rPr>
                <w:rFonts w:ascii="Arial Narrow" w:hAnsi="Arial Narrow"/>
                <w:sz w:val="18"/>
                <w:szCs w:val="18"/>
                <w:lang w:val="es-CO" w:eastAsia="es-CO"/>
              </w:rPr>
            </w:pPr>
          </w:p>
        </w:tc>
      </w:tr>
      <w:tr w:rsidR="00B16B3E" w:rsidRPr="00B16B3E" w14:paraId="1D84B04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3BE3B60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29CB6B8F"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7BEA2330" w14:textId="742C7B2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054EB43" w14:textId="5A8B1AA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4D248E0" w14:textId="13E1D2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242838F" w14:textId="02528063"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CBDB1AE" w14:textId="3F33124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4564AEA" w14:textId="77777777" w:rsidR="008F6D24" w:rsidRPr="00B16B3E" w:rsidRDefault="008F6D24" w:rsidP="008F6D24">
            <w:pPr>
              <w:rPr>
                <w:rFonts w:ascii="Arial Narrow" w:hAnsi="Arial Narrow"/>
                <w:sz w:val="18"/>
                <w:szCs w:val="18"/>
                <w:lang w:val="es-CO" w:eastAsia="es-CO"/>
              </w:rPr>
            </w:pPr>
          </w:p>
        </w:tc>
      </w:tr>
      <w:tr w:rsidR="00B16B3E" w:rsidRPr="00B16B3E" w14:paraId="3C19DE2D"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6C43C8"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0270FFEA" w14:textId="697E5F1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4166696" w14:textId="585DE9A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2A6A5346" w14:textId="54B459B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C09798C" w14:textId="2C94197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288D6E3" w14:textId="2551FEE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6A892EF" w14:textId="77777777" w:rsidR="008F6D24" w:rsidRPr="00B16B3E" w:rsidRDefault="008F6D24" w:rsidP="008F6D24">
            <w:pPr>
              <w:rPr>
                <w:rFonts w:ascii="Arial Narrow" w:hAnsi="Arial Narrow"/>
                <w:sz w:val="18"/>
                <w:szCs w:val="18"/>
                <w:lang w:val="es-CO" w:eastAsia="es-CO"/>
              </w:rPr>
            </w:pPr>
          </w:p>
        </w:tc>
      </w:tr>
      <w:tr w:rsidR="00B16B3E" w:rsidRPr="00B16B3E" w14:paraId="53D7CC42"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D27DC"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419EEFA6" w14:textId="3012C50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95C8D26" w14:textId="2D9199E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E9F961D" w14:textId="5755CC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B4EAFEE" w14:textId="031F61A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4BFE552" w14:textId="55AC78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0CD6CE8" w14:textId="77777777" w:rsidR="008F6D24" w:rsidRPr="00B16B3E" w:rsidRDefault="008F6D24" w:rsidP="008F6D24">
            <w:pPr>
              <w:rPr>
                <w:rFonts w:ascii="Arial Narrow" w:hAnsi="Arial Narrow"/>
                <w:sz w:val="18"/>
                <w:szCs w:val="18"/>
                <w:lang w:val="es-CO" w:eastAsia="es-CO"/>
              </w:rPr>
            </w:pPr>
          </w:p>
        </w:tc>
      </w:tr>
      <w:tr w:rsidR="00B16B3E" w:rsidRPr="00B16B3E" w14:paraId="4A12A9BA"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3E0DD"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D962C71" w14:textId="5B1C946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7533C0B1" w14:textId="1B4E9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D7437BE" w14:textId="7A3F5F2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8B4E29" w14:textId="55A5561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1426870" w14:textId="54A1244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BAD7FF4" w14:textId="77777777" w:rsidR="008F6D24" w:rsidRPr="00B16B3E" w:rsidRDefault="008F6D24" w:rsidP="008F6D24">
            <w:pPr>
              <w:rPr>
                <w:rFonts w:ascii="Arial Narrow" w:hAnsi="Arial Narrow"/>
                <w:sz w:val="18"/>
                <w:szCs w:val="18"/>
                <w:lang w:val="es-CO" w:eastAsia="es-CO"/>
              </w:rPr>
            </w:pPr>
          </w:p>
        </w:tc>
      </w:tr>
      <w:tr w:rsidR="00B16B3E" w:rsidRPr="00B16B3E" w14:paraId="5F17ECFE"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062899"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C50623B" w14:textId="7276E4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2D53373" w14:textId="02EC0D0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823773A" w14:textId="2203023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3A1CB9C" w14:textId="1315852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10CDA7E" w14:textId="44F8CEE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2526DDCE" w14:textId="77777777" w:rsidR="008F6D24" w:rsidRPr="00B16B3E" w:rsidRDefault="008F6D24" w:rsidP="008F6D24">
            <w:pPr>
              <w:rPr>
                <w:rFonts w:ascii="Arial Narrow" w:hAnsi="Arial Narrow"/>
                <w:sz w:val="18"/>
                <w:szCs w:val="18"/>
                <w:lang w:val="es-CO" w:eastAsia="es-CO"/>
              </w:rPr>
            </w:pPr>
          </w:p>
        </w:tc>
      </w:tr>
      <w:tr w:rsidR="00B16B3E" w:rsidRPr="00B16B3E" w14:paraId="0E0C6AF0"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3EBBF37"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lastRenderedPageBreak/>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76136CE1"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6244F404" w14:textId="5615BC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A521619" w14:textId="07C6913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A266BFE" w14:textId="0C1A57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F099782" w14:textId="00CCD8F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E0644D2" w14:textId="1825F5A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418B0A06" w14:textId="77777777" w:rsidR="008F6D24" w:rsidRPr="00B16B3E" w:rsidRDefault="008F6D24" w:rsidP="008F6D24">
            <w:pPr>
              <w:rPr>
                <w:rFonts w:ascii="Arial Narrow" w:hAnsi="Arial Narrow"/>
                <w:sz w:val="18"/>
                <w:szCs w:val="18"/>
                <w:lang w:val="es-CO" w:eastAsia="es-CO"/>
              </w:rPr>
            </w:pPr>
          </w:p>
        </w:tc>
      </w:tr>
      <w:tr w:rsidR="00B16B3E" w:rsidRPr="00B16B3E" w14:paraId="3258F0E5"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D6F3C1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7F616CC9"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579755D3" w14:textId="1ADA2A5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3C474C3" w14:textId="67BD44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2C05960" w14:textId="6BF41C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28316702" w14:textId="41CA610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0A4974E0" w14:textId="034D753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1561E2" w14:textId="77777777" w:rsidR="008F6D24" w:rsidRPr="00B16B3E" w:rsidRDefault="008F6D24" w:rsidP="008F6D24">
            <w:pPr>
              <w:rPr>
                <w:rFonts w:ascii="Arial Narrow" w:hAnsi="Arial Narrow"/>
                <w:sz w:val="18"/>
                <w:szCs w:val="18"/>
                <w:lang w:val="es-CO" w:eastAsia="es-CO"/>
              </w:rPr>
            </w:pPr>
          </w:p>
        </w:tc>
      </w:tr>
      <w:tr w:rsidR="00B16B3E" w:rsidRPr="00B16B3E" w14:paraId="68BAE4A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91E5A35"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C77750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4DD0615B" w14:textId="3E96F30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E33D087" w14:textId="6306DAD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34D3972C" w14:textId="156B3C6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45B3B71" w14:textId="53CE9B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B042A54" w14:textId="4D9764C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9D8AEE8" w14:textId="77777777" w:rsidR="008F6D24" w:rsidRPr="00B16B3E" w:rsidRDefault="008F6D24" w:rsidP="008F6D24">
            <w:pPr>
              <w:rPr>
                <w:rFonts w:ascii="Arial Narrow" w:hAnsi="Arial Narrow"/>
                <w:sz w:val="18"/>
                <w:szCs w:val="18"/>
                <w:lang w:val="es-CO" w:eastAsia="es-CO"/>
              </w:rPr>
            </w:pPr>
          </w:p>
        </w:tc>
      </w:tr>
      <w:tr w:rsidR="00B16B3E" w:rsidRPr="00B16B3E" w14:paraId="6ED8C307"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64E3BE5A"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100A660E"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F9D504" w14:textId="3FF5CF1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06DE18F" w14:textId="1906A2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272DC08" w14:textId="0A7D030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B6FD168" w14:textId="212357F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BC17874" w14:textId="4401E1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836F16C" w14:textId="77777777" w:rsidR="008F6D24" w:rsidRPr="00B16B3E" w:rsidRDefault="008F6D24" w:rsidP="008F6D24">
            <w:pPr>
              <w:rPr>
                <w:rFonts w:ascii="Arial Narrow" w:hAnsi="Arial Narrow"/>
                <w:sz w:val="18"/>
                <w:szCs w:val="18"/>
                <w:lang w:val="es-CO" w:eastAsia="es-CO"/>
              </w:rPr>
            </w:pPr>
          </w:p>
        </w:tc>
      </w:tr>
      <w:tr w:rsidR="00B16B3E" w:rsidRPr="00B16B3E" w14:paraId="18408B71"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CBEDB0F"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0E67723"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4754564" w14:textId="5417BCF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51F3F8B3" w14:textId="2E9509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798D01C" w14:textId="086F5CD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C7476EC" w14:textId="7773904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B0310C6" w14:textId="1745952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A7825A" w14:textId="77777777" w:rsidR="008F6D24" w:rsidRPr="00B16B3E" w:rsidRDefault="008F6D24" w:rsidP="008F6D24">
            <w:pPr>
              <w:rPr>
                <w:rFonts w:ascii="Arial Narrow" w:hAnsi="Arial Narrow"/>
                <w:sz w:val="18"/>
                <w:szCs w:val="18"/>
                <w:lang w:val="es-CO" w:eastAsia="es-CO"/>
              </w:rPr>
            </w:pPr>
          </w:p>
        </w:tc>
      </w:tr>
      <w:tr w:rsidR="00B16B3E" w:rsidRPr="00B16B3E" w14:paraId="4EF93AFB"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32323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3BE0CE0" w14:textId="2DB92E5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D00C88F" w14:textId="269591E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521B1853" w14:textId="03AA22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4810416" w14:textId="5E47F8E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486BB54" w14:textId="637787E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FCD3865" w14:textId="77777777" w:rsidR="008F6D24" w:rsidRPr="00B16B3E" w:rsidRDefault="008F6D24" w:rsidP="008F6D24">
            <w:pPr>
              <w:rPr>
                <w:rFonts w:ascii="Arial Narrow" w:hAnsi="Arial Narrow"/>
                <w:sz w:val="18"/>
                <w:szCs w:val="18"/>
                <w:lang w:val="es-CO" w:eastAsia="es-CO"/>
              </w:rPr>
            </w:pPr>
          </w:p>
        </w:tc>
      </w:tr>
      <w:tr w:rsidR="00B16B3E" w:rsidRPr="00B16B3E" w14:paraId="541DFCF7" w14:textId="77777777" w:rsidTr="00C64C99">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4A58832E"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Unión Europea</w:t>
            </w:r>
          </w:p>
        </w:tc>
        <w:tc>
          <w:tcPr>
            <w:tcW w:w="2251" w:type="dxa"/>
            <w:tcBorders>
              <w:top w:val="nil"/>
              <w:left w:val="nil"/>
              <w:bottom w:val="single" w:sz="4" w:space="0" w:color="auto"/>
              <w:right w:val="single" w:sz="4" w:space="0" w:color="auto"/>
            </w:tcBorders>
            <w:shd w:val="clear" w:color="auto" w:fill="auto"/>
            <w:vAlign w:val="center"/>
            <w:hideMark/>
          </w:tcPr>
          <w:p w14:paraId="40AD46F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52874D1D" w14:textId="34348F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BA628E7" w14:textId="530AFF3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207BF7D1" w14:textId="14E196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DED4DB" w14:textId="3CD8602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598BDC8" w14:textId="7BA686F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FB594E5" w14:textId="77777777" w:rsidR="008F6D24" w:rsidRPr="00B16B3E" w:rsidRDefault="008F6D24" w:rsidP="008F6D24">
            <w:pPr>
              <w:rPr>
                <w:rFonts w:ascii="Arial Narrow" w:hAnsi="Arial Narrow"/>
                <w:sz w:val="18"/>
                <w:szCs w:val="18"/>
                <w:lang w:val="es-CO" w:eastAsia="es-CO"/>
              </w:rPr>
            </w:pPr>
          </w:p>
        </w:tc>
      </w:tr>
      <w:tr w:rsidR="00B16B3E" w:rsidRPr="00B16B3E" w14:paraId="67B35C02" w14:textId="77777777" w:rsidTr="00C64C99">
        <w:trPr>
          <w:trHeight w:val="429"/>
        </w:trPr>
        <w:tc>
          <w:tcPr>
            <w:tcW w:w="1826" w:type="dxa"/>
            <w:vMerge/>
            <w:tcBorders>
              <w:top w:val="nil"/>
              <w:left w:val="single" w:sz="4" w:space="0" w:color="auto"/>
              <w:bottom w:val="single" w:sz="4" w:space="0" w:color="auto"/>
              <w:right w:val="single" w:sz="4" w:space="0" w:color="auto"/>
            </w:tcBorders>
            <w:vAlign w:val="center"/>
            <w:hideMark/>
          </w:tcPr>
          <w:p w14:paraId="1D7E7F87"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8EF11D2"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268B6C79" w14:textId="5F6F73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DCD26DD" w14:textId="67EDD8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258BC02" w14:textId="37D0BE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1317CC2" w14:textId="056AE1C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28BE4C2" w14:textId="3E953D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BD3CEDA" w14:textId="77777777" w:rsidR="008F6D24" w:rsidRPr="00B16B3E" w:rsidRDefault="008F6D24" w:rsidP="008F6D24">
            <w:pPr>
              <w:rPr>
                <w:rFonts w:ascii="Arial Narrow" w:hAnsi="Arial Narrow"/>
                <w:sz w:val="18"/>
                <w:szCs w:val="18"/>
                <w:lang w:val="es-CO" w:eastAsia="es-CO"/>
              </w:rPr>
            </w:pPr>
          </w:p>
        </w:tc>
      </w:tr>
      <w:tr w:rsidR="00B16B3E" w:rsidRPr="00B16B3E" w14:paraId="2E98562F" w14:textId="77777777" w:rsidTr="00C64C99">
        <w:trPr>
          <w:trHeight w:val="883"/>
        </w:trPr>
        <w:tc>
          <w:tcPr>
            <w:tcW w:w="1826" w:type="dxa"/>
            <w:vMerge/>
            <w:tcBorders>
              <w:top w:val="nil"/>
              <w:left w:val="single" w:sz="4" w:space="0" w:color="auto"/>
              <w:bottom w:val="single" w:sz="4" w:space="0" w:color="auto"/>
              <w:right w:val="single" w:sz="4" w:space="0" w:color="auto"/>
            </w:tcBorders>
            <w:vAlign w:val="center"/>
            <w:hideMark/>
          </w:tcPr>
          <w:p w14:paraId="66DD984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E270C84"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1B181D6A" w14:textId="51AF286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72D2FD9" w14:textId="2AA867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6B913E1E" w14:textId="11657D3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E08FE22" w14:textId="5804929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A0A344B" w14:textId="7E51FF8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4850832" w14:textId="77777777" w:rsidR="008F6D24" w:rsidRPr="00B16B3E" w:rsidRDefault="008F6D24" w:rsidP="008F6D24">
            <w:pPr>
              <w:rPr>
                <w:rFonts w:ascii="Arial Narrow" w:hAnsi="Arial Narrow"/>
                <w:sz w:val="18"/>
                <w:szCs w:val="18"/>
                <w:lang w:val="es-CO" w:eastAsia="es-CO"/>
              </w:rPr>
            </w:pPr>
          </w:p>
        </w:tc>
      </w:tr>
      <w:tr w:rsidR="00B16B3E" w:rsidRPr="00B16B3E" w14:paraId="5CC27FAF" w14:textId="77777777" w:rsidTr="00C64C99">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252F11D5"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19CBDA2B"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3C7D6988" w14:textId="47AED4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2464BF1" w14:textId="19A98DC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DDC259B" w14:textId="748E9E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19B88F9" w14:textId="10D2C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6E26DE2" w14:textId="2AC549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79E3E23" w14:textId="77777777" w:rsidR="008F6D24" w:rsidRPr="00B16B3E" w:rsidRDefault="008F6D24" w:rsidP="008F6D24">
            <w:pPr>
              <w:rPr>
                <w:rFonts w:ascii="Arial Narrow" w:hAnsi="Arial Narrow"/>
                <w:sz w:val="18"/>
                <w:szCs w:val="18"/>
                <w:lang w:val="es-CO" w:eastAsia="es-CO"/>
              </w:rPr>
            </w:pPr>
          </w:p>
        </w:tc>
      </w:tr>
      <w:tr w:rsidR="00B16B3E" w:rsidRPr="00B16B3E" w14:paraId="161756E6"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9348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Corea</w:t>
            </w:r>
          </w:p>
        </w:tc>
        <w:tc>
          <w:tcPr>
            <w:tcW w:w="851" w:type="dxa"/>
            <w:tcBorders>
              <w:top w:val="nil"/>
              <w:left w:val="nil"/>
              <w:bottom w:val="single" w:sz="4" w:space="0" w:color="auto"/>
              <w:right w:val="single" w:sz="4" w:space="0" w:color="auto"/>
            </w:tcBorders>
            <w:shd w:val="clear" w:color="auto" w:fill="auto"/>
            <w:vAlign w:val="center"/>
            <w:hideMark/>
          </w:tcPr>
          <w:p w14:paraId="72517569" w14:textId="191B632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A1230D6" w14:textId="18B1E33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66E84699" w14:textId="61EB161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7E95902" w14:textId="4EC575B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E08A47A" w14:textId="6DA04FA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C9AB4D0" w14:textId="77777777" w:rsidR="008F6D24" w:rsidRPr="00B16B3E" w:rsidRDefault="008F6D24" w:rsidP="008F6D24">
            <w:pPr>
              <w:rPr>
                <w:rFonts w:ascii="Arial Narrow" w:hAnsi="Arial Narrow"/>
                <w:sz w:val="18"/>
                <w:szCs w:val="18"/>
                <w:lang w:val="es-CO" w:eastAsia="es-CO"/>
              </w:rPr>
            </w:pPr>
          </w:p>
        </w:tc>
      </w:tr>
      <w:tr w:rsidR="00B16B3E" w:rsidRPr="00B16B3E" w14:paraId="2FE5FDF5"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6D6609"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37F02EC0" w14:textId="238C8C4F"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43E6088" w14:textId="2784A4D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380A00A6" w14:textId="72D4D9BE"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72C79F77" w14:textId="6AB23D2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6F3D9D27" w14:textId="34147AF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29C2C400" w14:textId="77777777" w:rsidR="008F6D24" w:rsidRPr="00B16B3E" w:rsidRDefault="008F6D24" w:rsidP="008F6D24">
            <w:pPr>
              <w:rPr>
                <w:rFonts w:ascii="Arial Narrow" w:hAnsi="Arial Narrow"/>
                <w:sz w:val="18"/>
                <w:szCs w:val="18"/>
                <w:lang w:val="es-CO" w:eastAsia="es-CO"/>
              </w:rPr>
            </w:pPr>
          </w:p>
        </w:tc>
      </w:tr>
      <w:tr w:rsidR="008F6D24" w:rsidRPr="00B16B3E" w14:paraId="55379380"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4C5E32"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DC674DC" w14:textId="61EF6F6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417E0DD0" w14:textId="26B4D9B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1BE4C200" w14:textId="52E0764D"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31F340E2" w14:textId="08275B3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5C0CF17F" w14:textId="6B36A59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77997557" w14:textId="77777777" w:rsidR="008F6D24" w:rsidRPr="00B16B3E" w:rsidRDefault="008F6D24" w:rsidP="008F6D24">
            <w:pPr>
              <w:rPr>
                <w:rFonts w:ascii="Arial Narrow" w:hAnsi="Arial Narrow"/>
                <w:sz w:val="18"/>
                <w:szCs w:val="18"/>
                <w:lang w:val="es-CO" w:eastAsia="es-CO"/>
              </w:rPr>
            </w:pPr>
          </w:p>
        </w:tc>
      </w:tr>
    </w:tbl>
    <w:p w14:paraId="3B88D090" w14:textId="77777777" w:rsidR="004759A3" w:rsidRPr="00B16B3E" w:rsidRDefault="004759A3" w:rsidP="00CA6B32">
      <w:pPr>
        <w:jc w:val="both"/>
        <w:rPr>
          <w:rFonts w:ascii="Arial Narrow" w:hAnsi="Arial Narrow" w:cs="Arial"/>
          <w:bCs/>
          <w:sz w:val="22"/>
          <w:szCs w:val="22"/>
        </w:rPr>
      </w:pPr>
    </w:p>
    <w:p w14:paraId="3B88D092" w14:textId="2A847FBF" w:rsidR="008F6D24" w:rsidRPr="00B16B3E" w:rsidRDefault="004759A3" w:rsidP="008F6D24">
      <w:pPr>
        <w:jc w:val="both"/>
        <w:rPr>
          <w:rFonts w:ascii="Arial Narrow" w:hAnsi="Arial Narrow" w:cs="Arial"/>
          <w:bCs/>
          <w:sz w:val="22"/>
          <w:szCs w:val="22"/>
        </w:rPr>
      </w:pPr>
      <w:r w:rsidRPr="00B16B3E">
        <w:rPr>
          <w:rFonts w:ascii="Arial Narrow" w:hAnsi="Arial Narrow" w:cs="Arial"/>
          <w:bCs/>
          <w:sz w:val="22"/>
          <w:szCs w:val="22"/>
        </w:rPr>
        <w:t>*Excepción:</w:t>
      </w:r>
      <w:r w:rsidR="008F6D24" w:rsidRPr="00B16B3E">
        <w:rPr>
          <w:rFonts w:ascii="Arial Narrow" w:hAnsi="Arial Narrow" w:cs="Arial"/>
          <w:bCs/>
          <w:sz w:val="22"/>
          <w:szCs w:val="22"/>
        </w:rPr>
        <w:t xml:space="preserve"> No aplica</w:t>
      </w:r>
    </w:p>
    <w:p w14:paraId="39D7F1B4" w14:textId="7BEB83C7" w:rsidR="00841C66" w:rsidRDefault="00841C66" w:rsidP="00046E10">
      <w:pPr>
        <w:jc w:val="both"/>
        <w:rPr>
          <w:rFonts w:ascii="Arial Narrow" w:hAnsi="Arial Narrow" w:cs="Arial"/>
          <w:bCs/>
          <w:sz w:val="22"/>
          <w:szCs w:val="22"/>
        </w:rPr>
      </w:pPr>
      <w:r w:rsidRPr="00B16B3E">
        <w:rPr>
          <w:rFonts w:ascii="Arial Narrow" w:hAnsi="Arial Narrow" w:cs="Arial"/>
          <w:bCs/>
          <w:sz w:val="22"/>
          <w:szCs w:val="22"/>
        </w:rPr>
        <w:t xml:space="preserve"> </w:t>
      </w:r>
    </w:p>
    <w:p w14:paraId="152B51D2" w14:textId="77777777" w:rsidR="00D93CB1" w:rsidRPr="00B16B3E" w:rsidRDefault="00D93CB1" w:rsidP="00046E10">
      <w:pPr>
        <w:jc w:val="both"/>
        <w:rPr>
          <w:rFonts w:ascii="Arial Narrow" w:eastAsia="Arial Unicode MS" w:hAnsi="Arial Narrow" w:cs="Arial"/>
          <w:spacing w:val="-3"/>
          <w:sz w:val="22"/>
          <w:szCs w:val="22"/>
        </w:rPr>
      </w:pPr>
    </w:p>
    <w:p w14:paraId="3B88D095" w14:textId="77777777" w:rsidR="004759A3" w:rsidRPr="00B16B3E" w:rsidRDefault="004759A3">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INSTANCIA DE SEGUIMIENTO Y CONTROL DEL CONTRATO</w:t>
      </w:r>
    </w:p>
    <w:p w14:paraId="3B88D096" w14:textId="77777777"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60A69391" w14:textId="7178094D" w:rsidR="008471BD" w:rsidRPr="00B16B3E"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B16B3E" w:rsidRPr="00B16B3E"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B16B3E" w:rsidRDefault="008471BD" w:rsidP="008471BD">
            <w:pPr>
              <w:jc w:val="center"/>
              <w:rPr>
                <w:rFonts w:ascii="Arial Narrow" w:hAnsi="Arial Narrow" w:cs="Arial"/>
                <w:b/>
                <w:bCs/>
              </w:rPr>
            </w:pPr>
            <w:r w:rsidRPr="00B16B3E">
              <w:rPr>
                <w:rFonts w:ascii="Arial Narrow" w:hAnsi="Arial Narrow" w:cs="Arial"/>
                <w:b/>
                <w:bCs/>
              </w:rPr>
              <w:t>INSTANCIA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B16B3E" w:rsidRDefault="008471BD" w:rsidP="008471BD">
            <w:pPr>
              <w:jc w:val="center"/>
              <w:rPr>
                <w:rFonts w:ascii="Arial Narrow" w:hAnsi="Arial Narrow" w:cs="Arial"/>
                <w:b/>
                <w:bCs/>
              </w:rPr>
            </w:pPr>
            <w:r w:rsidRPr="00B16B3E">
              <w:rPr>
                <w:rFonts w:ascii="Arial Narrow" w:hAnsi="Arial Narrow" w:cs="Arial"/>
                <w:b/>
                <w:bCs/>
              </w:rPr>
              <w:t xml:space="preserve">APLICA </w:t>
            </w:r>
          </w:p>
          <w:p w14:paraId="02DE41D1" w14:textId="234C5F28" w:rsidR="008471BD" w:rsidRPr="00B16B3E" w:rsidRDefault="008471BD" w:rsidP="008471BD">
            <w:pPr>
              <w:jc w:val="center"/>
              <w:rPr>
                <w:rFonts w:ascii="Arial Narrow" w:hAnsi="Arial Narrow" w:cs="Arial"/>
                <w:b/>
                <w:bCs/>
              </w:rPr>
            </w:pPr>
            <w:r w:rsidRPr="00B16B3E">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B16B3E" w:rsidRDefault="008471BD" w:rsidP="008471BD">
            <w:pPr>
              <w:jc w:val="center"/>
              <w:rPr>
                <w:rFonts w:ascii="Arial Narrow" w:hAnsi="Arial Narrow" w:cs="Arial"/>
                <w:b/>
                <w:bCs/>
              </w:rPr>
            </w:pPr>
            <w:r w:rsidRPr="00B16B3E">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B16B3E" w:rsidRDefault="008471BD" w:rsidP="008471BD">
            <w:pPr>
              <w:jc w:val="center"/>
              <w:rPr>
                <w:rFonts w:ascii="Arial Narrow" w:hAnsi="Arial Narrow" w:cs="Arial"/>
                <w:b/>
                <w:bCs/>
              </w:rPr>
            </w:pPr>
            <w:r w:rsidRPr="00B16B3E">
              <w:rPr>
                <w:rFonts w:ascii="Arial Narrow" w:hAnsi="Arial Narrow" w:cs="Arial"/>
                <w:b/>
                <w:bCs/>
              </w:rPr>
              <w:t>NOMBRE Y CARGO</w:t>
            </w:r>
          </w:p>
        </w:tc>
      </w:tr>
      <w:tr w:rsidR="008471BD" w:rsidRPr="00B16B3E"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5A770859" w:rsidR="008471BD" w:rsidRPr="00B16B3E" w:rsidRDefault="008471BD" w:rsidP="008471BD">
            <w:pPr>
              <w:rPr>
                <w:rFonts w:ascii="Arial Narrow" w:hAnsi="Arial Narrow" w:cs="Arial"/>
              </w:rPr>
            </w:pPr>
            <w:r w:rsidRPr="00B16B3E">
              <w:rPr>
                <w:rFonts w:ascii="Arial Narrow" w:hAnsi="Arial Narrow" w:cs="Arial"/>
              </w:rPr>
              <w:t xml:space="preserve">Supervisor </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238820CA" w:rsidR="008471BD" w:rsidRPr="00B16B3E" w:rsidRDefault="00FE5457" w:rsidP="00A30E9E">
            <w:pPr>
              <w:jc w:val="center"/>
              <w:rPr>
                <w:rFonts w:ascii="Arial Narrow" w:hAnsi="Arial Narrow" w:cs="Arial"/>
              </w:rPr>
            </w:pPr>
            <w:r w:rsidRPr="00B16B3E">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27093EB7" w:rsidR="008471BD" w:rsidRPr="00B16B3E" w:rsidRDefault="00FE5457" w:rsidP="00F040A7">
            <w:pPr>
              <w:jc w:val="center"/>
              <w:rPr>
                <w:rFonts w:ascii="Arial Narrow" w:hAnsi="Arial Narrow" w:cs="Arial"/>
              </w:rPr>
            </w:pPr>
            <w:r w:rsidRPr="00B16B3E">
              <w:rPr>
                <w:rFonts w:ascii="Arial Narrow" w:hAnsi="Arial Narrow" w:cs="Arial"/>
                <w:spacing w:val="-3"/>
                <w:lang w:eastAsia="es-CO"/>
              </w:rPr>
              <w:t>Funcionario designado por el ORDENADOR DEL GASTO</w:t>
            </w:r>
          </w:p>
        </w:tc>
        <w:tc>
          <w:tcPr>
            <w:tcW w:w="2557" w:type="dxa"/>
            <w:tcBorders>
              <w:top w:val="single" w:sz="4" w:space="0" w:color="000000"/>
              <w:left w:val="single" w:sz="4" w:space="0" w:color="000000"/>
              <w:bottom w:val="single" w:sz="4" w:space="0" w:color="000000"/>
              <w:right w:val="single" w:sz="4" w:space="0" w:color="000000"/>
            </w:tcBorders>
            <w:vAlign w:val="center"/>
          </w:tcPr>
          <w:p w14:paraId="036B122C" w14:textId="47A08704" w:rsidR="008471BD" w:rsidRPr="00B16B3E" w:rsidRDefault="00FE5457" w:rsidP="008471BD">
            <w:pPr>
              <w:rPr>
                <w:rFonts w:ascii="Arial Narrow" w:hAnsi="Arial Narrow" w:cs="Arial"/>
              </w:rPr>
            </w:pPr>
            <w:r w:rsidRPr="00B16B3E">
              <w:rPr>
                <w:rFonts w:ascii="Arial Narrow" w:hAnsi="Arial Narrow" w:cs="Arial"/>
                <w:spacing w:val="-3"/>
                <w:lang w:eastAsia="es-CO"/>
              </w:rPr>
              <w:t>Funcionario designado por el ORDENADOR DEL GASTO</w:t>
            </w:r>
          </w:p>
        </w:tc>
      </w:tr>
    </w:tbl>
    <w:p w14:paraId="3B88D0A4" w14:textId="07D4A238"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03600634" w14:textId="5F0EBC95"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B16B3E" w:rsidRPr="00B16B3E" w14:paraId="40A3C316" w14:textId="77777777" w:rsidTr="00F97940">
        <w:trPr>
          <w:trHeight w:val="33"/>
          <w:jc w:val="center"/>
        </w:trPr>
        <w:tc>
          <w:tcPr>
            <w:tcW w:w="2649" w:type="dxa"/>
            <w:tcBorders>
              <w:top w:val="nil"/>
              <w:left w:val="nil"/>
              <w:bottom w:val="single" w:sz="4" w:space="0" w:color="auto"/>
              <w:right w:val="single" w:sz="4" w:space="0" w:color="auto"/>
            </w:tcBorders>
            <w:vAlign w:val="center"/>
          </w:tcPr>
          <w:p w14:paraId="69788226" w14:textId="77777777" w:rsidR="00547C6A" w:rsidRPr="00B16B3E" w:rsidRDefault="00547C6A" w:rsidP="00F97940">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25CCC3" w14:textId="77777777"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782D3053" w14:textId="5A8CCEC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78A3D809" w14:textId="4B42ABE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FIRMA</w:t>
            </w:r>
          </w:p>
        </w:tc>
      </w:tr>
      <w:tr w:rsidR="00B16B3E" w:rsidRPr="00B16B3E" w14:paraId="5609473A" w14:textId="77777777" w:rsidTr="00F97940">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657FF988"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FUNCIONARIO ESTRUCTURADOR DEL PROYECTO (1)</w:t>
            </w:r>
          </w:p>
        </w:tc>
        <w:tc>
          <w:tcPr>
            <w:tcW w:w="2454" w:type="dxa"/>
            <w:tcBorders>
              <w:top w:val="single" w:sz="4" w:space="0" w:color="auto"/>
              <w:left w:val="single" w:sz="4" w:space="0" w:color="auto"/>
              <w:bottom w:val="single" w:sz="4" w:space="0" w:color="000000"/>
              <w:right w:val="single" w:sz="4" w:space="0" w:color="000000"/>
            </w:tcBorders>
            <w:vAlign w:val="center"/>
          </w:tcPr>
          <w:p w14:paraId="0A9E78E2" w14:textId="6E31ECE5" w:rsidR="00592E1C" w:rsidRPr="00592E1C" w:rsidRDefault="00A30E9E" w:rsidP="00592E1C">
            <w:pPr>
              <w:jc w:val="center"/>
              <w:rPr>
                <w:rFonts w:ascii="Arial Narrow" w:hAnsi="Arial Narrow" w:cs="Arial"/>
                <w:sz w:val="18"/>
                <w:szCs w:val="18"/>
              </w:rPr>
            </w:pPr>
            <w:r>
              <w:rPr>
                <w:rFonts w:ascii="Arial Narrow" w:hAnsi="Arial Narrow" w:cs="Arial"/>
                <w:sz w:val="18"/>
                <w:szCs w:val="18"/>
              </w:rPr>
              <w:t>CLAUDIA XIOMARA HERNÁNDEZ MEDINA</w:t>
            </w:r>
            <w:r w:rsidR="00592E1C">
              <w:rPr>
                <w:rFonts w:ascii="Arial Narrow" w:hAnsi="Arial Narrow" w:cs="Arial"/>
                <w:sz w:val="18"/>
                <w:szCs w:val="18"/>
              </w:rPr>
              <w:t>-INGENIER</w:t>
            </w:r>
            <w:r w:rsidR="00D93CB1">
              <w:rPr>
                <w:rFonts w:ascii="Arial Narrow" w:hAnsi="Arial Narrow" w:cs="Arial"/>
                <w:sz w:val="18"/>
                <w:szCs w:val="18"/>
              </w:rPr>
              <w:t>A</w:t>
            </w:r>
            <w:r w:rsidR="00592E1C">
              <w:rPr>
                <w:rFonts w:ascii="Arial Narrow" w:hAnsi="Arial Narrow" w:cs="Arial"/>
                <w:sz w:val="18"/>
                <w:szCs w:val="18"/>
              </w:rPr>
              <w:t xml:space="preserve"> CIVI</w:t>
            </w:r>
            <w:r w:rsidR="00D93CB1">
              <w:rPr>
                <w:rFonts w:ascii="Arial Narrow" w:hAnsi="Arial Narrow" w:cs="Arial"/>
                <w:sz w:val="18"/>
                <w:szCs w:val="18"/>
              </w:rPr>
              <w:t>L</w:t>
            </w:r>
          </w:p>
          <w:p w14:paraId="7994CEBD" w14:textId="38C3C487" w:rsidR="00547C6A" w:rsidRPr="00B16B3E" w:rsidRDefault="00547C6A" w:rsidP="00410D88">
            <w:pPr>
              <w:jc w:val="center"/>
              <w:rPr>
                <w:rFonts w:ascii="Arial Narrow" w:hAnsi="Arial Narrow" w:cs="Arial"/>
                <w:sz w:val="18"/>
                <w:szCs w:val="18"/>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5CCC1DEC" w14:textId="6E255B87"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680CD305" w14:textId="4031E779" w:rsidR="001343D3" w:rsidRPr="00B16B3E" w:rsidRDefault="001343D3" w:rsidP="00F97940">
            <w:pPr>
              <w:rPr>
                <w:rFonts w:ascii="Arial Narrow" w:hAnsi="Arial Narrow" w:cs="Arial"/>
                <w:sz w:val="18"/>
                <w:szCs w:val="18"/>
              </w:rPr>
            </w:pPr>
          </w:p>
          <w:p w14:paraId="102E5EF3" w14:textId="0420B98C" w:rsidR="001343D3" w:rsidRPr="00B16B3E" w:rsidRDefault="001343D3" w:rsidP="00F97940">
            <w:pPr>
              <w:rPr>
                <w:rFonts w:ascii="Arial Narrow" w:hAnsi="Arial Narrow" w:cs="Arial"/>
                <w:sz w:val="18"/>
                <w:szCs w:val="18"/>
              </w:rPr>
            </w:pPr>
          </w:p>
          <w:p w14:paraId="584832D8" w14:textId="2FBFDC2C" w:rsidR="001343D3" w:rsidRPr="00B16B3E" w:rsidRDefault="001343D3" w:rsidP="00F97940">
            <w:pPr>
              <w:rPr>
                <w:rFonts w:ascii="Arial Narrow" w:hAnsi="Arial Narrow" w:cs="Arial"/>
                <w:sz w:val="18"/>
                <w:szCs w:val="18"/>
              </w:rPr>
            </w:pPr>
          </w:p>
          <w:p w14:paraId="1DA4CAEA" w14:textId="2FDD4F3C" w:rsidR="00547C6A" w:rsidRPr="00B16B3E" w:rsidRDefault="00547C6A" w:rsidP="00F97940">
            <w:pPr>
              <w:rPr>
                <w:rFonts w:ascii="Arial Narrow" w:hAnsi="Arial Narrow" w:cs="Arial"/>
                <w:sz w:val="18"/>
                <w:szCs w:val="18"/>
              </w:rPr>
            </w:pPr>
          </w:p>
        </w:tc>
      </w:tr>
      <w:tr w:rsidR="00547C6A" w:rsidRPr="00B16B3E" w14:paraId="76EFDBEA" w14:textId="77777777" w:rsidTr="00F97940">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3CFE5C34"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05241275" w14:textId="0483EB79" w:rsidR="00410D88" w:rsidRPr="00B16B3E" w:rsidRDefault="00410D88" w:rsidP="00F97940">
            <w:pPr>
              <w:jc w:val="center"/>
              <w:rPr>
                <w:rFonts w:ascii="Arial Narrow" w:hAnsi="Arial Narrow" w:cs="Arial"/>
                <w:sz w:val="18"/>
                <w:szCs w:val="18"/>
              </w:rPr>
            </w:pPr>
            <w:r w:rsidRPr="00410D88">
              <w:rPr>
                <w:rFonts w:ascii="Arial Narrow" w:hAnsi="Arial Narrow" w:cs="Arial"/>
                <w:sz w:val="18"/>
                <w:szCs w:val="18"/>
              </w:rPr>
              <w:t>HENRY EMIL TORRES PARADA</w:t>
            </w:r>
          </w:p>
        </w:tc>
        <w:tc>
          <w:tcPr>
            <w:tcW w:w="2552" w:type="dxa"/>
            <w:tcBorders>
              <w:top w:val="single" w:sz="4" w:space="0" w:color="000000"/>
              <w:left w:val="single" w:sz="4" w:space="0" w:color="000000"/>
              <w:bottom w:val="single" w:sz="4" w:space="0" w:color="000000"/>
              <w:right w:val="single" w:sz="4" w:space="0" w:color="000000"/>
            </w:tcBorders>
            <w:vAlign w:val="center"/>
          </w:tcPr>
          <w:p w14:paraId="53E4C4A1" w14:textId="77777777"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091AF79D" w14:textId="5589E778" w:rsidR="00547C6A" w:rsidRPr="00B16B3E" w:rsidRDefault="00547C6A" w:rsidP="00F97940">
            <w:pPr>
              <w:rPr>
                <w:rFonts w:ascii="Arial Narrow" w:hAnsi="Arial Narrow" w:cs="Arial"/>
                <w:sz w:val="18"/>
                <w:szCs w:val="18"/>
              </w:rPr>
            </w:pPr>
          </w:p>
          <w:p w14:paraId="32749158" w14:textId="7D2F2D5A" w:rsidR="009140AB" w:rsidRPr="00B16B3E" w:rsidRDefault="009140AB" w:rsidP="00F97940">
            <w:pPr>
              <w:rPr>
                <w:rFonts w:ascii="Arial Narrow" w:hAnsi="Arial Narrow" w:cs="Arial"/>
                <w:sz w:val="18"/>
                <w:szCs w:val="18"/>
              </w:rPr>
            </w:pPr>
          </w:p>
          <w:p w14:paraId="2C72F5E8" w14:textId="15D90004" w:rsidR="009140AB" w:rsidRPr="00B16B3E" w:rsidRDefault="009140AB" w:rsidP="00F97940">
            <w:pPr>
              <w:rPr>
                <w:rFonts w:ascii="Arial Narrow" w:hAnsi="Arial Narrow" w:cs="Arial"/>
                <w:sz w:val="18"/>
                <w:szCs w:val="18"/>
              </w:rPr>
            </w:pPr>
          </w:p>
          <w:p w14:paraId="0A584230" w14:textId="7A719C73" w:rsidR="009140AB" w:rsidRPr="00B16B3E" w:rsidRDefault="009140AB" w:rsidP="00F97940">
            <w:pPr>
              <w:rPr>
                <w:rFonts w:ascii="Arial Narrow" w:hAnsi="Arial Narrow" w:cs="Arial"/>
                <w:sz w:val="18"/>
                <w:szCs w:val="18"/>
              </w:rPr>
            </w:pPr>
          </w:p>
        </w:tc>
      </w:tr>
    </w:tbl>
    <w:p w14:paraId="7D4D92F4" w14:textId="09183903"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p w14:paraId="3B88D0CB" w14:textId="77777777" w:rsidR="004759A3" w:rsidRPr="00B16B3E" w:rsidRDefault="004759A3" w:rsidP="00CA6B32">
      <w:pPr>
        <w:tabs>
          <w:tab w:val="left" w:pos="-720"/>
        </w:tabs>
        <w:suppressAutoHyphens/>
        <w:jc w:val="both"/>
        <w:rPr>
          <w:rFonts w:ascii="Arial Narrow" w:eastAsia="Arial Unicode MS" w:hAnsi="Arial Narrow" w:cs="Arial"/>
          <w:spacing w:val="-3"/>
          <w:sz w:val="22"/>
          <w:szCs w:val="22"/>
        </w:rPr>
      </w:pPr>
    </w:p>
    <w:p w14:paraId="3B88D0CE" w14:textId="41035405" w:rsidR="00495FD9" w:rsidRPr="00B16B3E" w:rsidRDefault="004759A3" w:rsidP="0015002A">
      <w:pPr>
        <w:tabs>
          <w:tab w:val="left" w:pos="-720"/>
        </w:tabs>
        <w:suppressAutoHyphens/>
        <w:jc w:val="both"/>
        <w:rPr>
          <w:rFonts w:ascii="Arial Narrow" w:hAnsi="Arial Narrow"/>
          <w:sz w:val="22"/>
          <w:szCs w:val="22"/>
        </w:rPr>
      </w:pPr>
      <w:r w:rsidRPr="00B16B3E">
        <w:rPr>
          <w:rFonts w:ascii="Arial Narrow" w:eastAsia="Arial Unicode MS" w:hAnsi="Arial Narrow" w:cs="Arial"/>
          <w:bCs/>
          <w:spacing w:val="-3"/>
          <w:sz w:val="22"/>
          <w:szCs w:val="22"/>
        </w:rPr>
        <w:t>Nota</w:t>
      </w:r>
      <w:r w:rsidRPr="00B16B3E">
        <w:rPr>
          <w:rFonts w:ascii="Arial Narrow" w:eastAsia="Arial Unicode MS" w:hAnsi="Arial Narrow" w:cs="Arial"/>
          <w:bCs/>
          <w:spacing w:val="-3"/>
          <w:sz w:val="22"/>
          <w:szCs w:val="22"/>
          <w:u w:val="single"/>
        </w:rPr>
        <w:t>: Los</w:t>
      </w:r>
      <w:r w:rsidRPr="00B16B3E">
        <w:rPr>
          <w:rFonts w:ascii="Arial Narrow" w:eastAsia="Arial Unicode MS" w:hAnsi="Arial Narrow" w:cs="Arial"/>
          <w:bCs/>
          <w:spacing w:val="-3"/>
          <w:sz w:val="22"/>
          <w:szCs w:val="22"/>
        </w:rPr>
        <w:t xml:space="preserve"> </w:t>
      </w:r>
      <w:r w:rsidRPr="00B16B3E">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sectPr w:rsidR="00495FD9" w:rsidRPr="00B16B3E" w:rsidSect="00DA5631">
      <w:headerReference w:type="default" r:id="rId47"/>
      <w:footerReference w:type="default" r:id="rId48"/>
      <w:headerReference w:type="first" r:id="rId49"/>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A10B6" w14:textId="77777777" w:rsidR="003822F5" w:rsidRDefault="003822F5">
      <w:r>
        <w:separator/>
      </w:r>
    </w:p>
    <w:p w14:paraId="794FFC2B" w14:textId="77777777" w:rsidR="003822F5" w:rsidRDefault="003822F5"/>
  </w:endnote>
  <w:endnote w:type="continuationSeparator" w:id="0">
    <w:p w14:paraId="2160417E" w14:textId="77777777" w:rsidR="003822F5" w:rsidRDefault="003822F5">
      <w:r>
        <w:continuationSeparator/>
      </w:r>
    </w:p>
    <w:p w14:paraId="04BD4450" w14:textId="77777777" w:rsidR="003822F5" w:rsidRDefault="003822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5C2322ED" w14:textId="1DB94D2D" w:rsidR="009A3499" w:rsidRPr="00312691" w:rsidRDefault="009A3499">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BA67C8">
              <w:rPr>
                <w:rFonts w:ascii="Arial" w:hAnsi="Arial" w:cs="Arial"/>
                <w:b/>
                <w:bCs/>
                <w:noProof/>
                <w:sz w:val="16"/>
                <w:szCs w:val="16"/>
              </w:rPr>
              <w:t>46</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BA67C8">
              <w:rPr>
                <w:rFonts w:ascii="Arial" w:hAnsi="Arial" w:cs="Arial"/>
                <w:b/>
                <w:bCs/>
                <w:noProof/>
                <w:sz w:val="16"/>
                <w:szCs w:val="16"/>
              </w:rPr>
              <w:t>53</w:t>
            </w:r>
            <w:r w:rsidRPr="00312691">
              <w:rPr>
                <w:rFonts w:ascii="Arial" w:hAnsi="Arial" w:cs="Arial"/>
                <w:b/>
                <w:bCs/>
                <w:sz w:val="16"/>
                <w:szCs w:val="16"/>
              </w:rPr>
              <w:fldChar w:fldCharType="end"/>
            </w:r>
          </w:p>
        </w:sdtContent>
      </w:sdt>
    </w:sdtContent>
  </w:sdt>
  <w:p w14:paraId="547EC678" w14:textId="77777777" w:rsidR="009A3499" w:rsidRPr="00312691" w:rsidRDefault="009A3499">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C389D" w14:textId="77777777" w:rsidR="003822F5" w:rsidRDefault="003822F5">
      <w:r>
        <w:separator/>
      </w:r>
    </w:p>
    <w:p w14:paraId="4EB4BBDF" w14:textId="77777777" w:rsidR="003822F5" w:rsidRDefault="003822F5"/>
  </w:footnote>
  <w:footnote w:type="continuationSeparator" w:id="0">
    <w:p w14:paraId="1857A061" w14:textId="77777777" w:rsidR="003822F5" w:rsidRDefault="003822F5">
      <w:r>
        <w:continuationSeparator/>
      </w:r>
    </w:p>
    <w:p w14:paraId="74B06015" w14:textId="77777777" w:rsidR="003822F5" w:rsidRDefault="003822F5"/>
  </w:footnote>
  <w:footnote w:id="1">
    <w:p w14:paraId="230FC249" w14:textId="110AE764" w:rsidR="009A3499" w:rsidRDefault="009A3499" w:rsidP="00287598">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9A3499" w:rsidRPr="002268FD" w14:paraId="191588C4" w14:textId="77777777" w:rsidTr="006438C0">
      <w:trPr>
        <w:trHeight w:val="399"/>
        <w:jc w:val="center"/>
      </w:trPr>
      <w:tc>
        <w:tcPr>
          <w:tcW w:w="2551" w:type="dxa"/>
          <w:vMerge w:val="restart"/>
          <w:shd w:val="clear" w:color="auto" w:fill="FFFFFF"/>
        </w:tcPr>
        <w:p w14:paraId="2E7648AE" w14:textId="3D3BE19D" w:rsidR="009A3499" w:rsidRPr="002268FD" w:rsidRDefault="009A3499" w:rsidP="009268F7">
          <w:pPr>
            <w:pStyle w:val="Encabezado"/>
            <w:contextualSpacing/>
            <w:rPr>
              <w:rFonts w:ascii="Arial Narrow" w:hAnsi="Arial Narrow" w:cs="Arial"/>
              <w:b/>
              <w:sz w:val="24"/>
              <w:szCs w:val="24"/>
            </w:rPr>
          </w:pPr>
        </w:p>
        <w:p w14:paraId="3DCEF7FB" w14:textId="779D944D" w:rsidR="009A3499" w:rsidRPr="003961DD" w:rsidRDefault="009A3499" w:rsidP="003961DD">
          <w:pPr>
            <w:pStyle w:val="Encabezado"/>
            <w:contextualSpacing/>
            <w:rPr>
              <w:rFonts w:ascii="Arial Narrow" w:hAnsi="Arial Narrow" w:cs="Arial"/>
              <w:b/>
              <w:szCs w:val="24"/>
            </w:rPr>
          </w:pPr>
          <w:r>
            <w:rPr>
              <w:noProof/>
              <w:lang w:val="es-CO" w:eastAsia="es-CO"/>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9A3499" w:rsidRPr="003961DD" w:rsidRDefault="009A3499"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9A3499" w:rsidRPr="002268FD" w14:paraId="340CC52F" w14:textId="77777777" w:rsidTr="006438C0">
      <w:trPr>
        <w:trHeight w:val="1177"/>
        <w:jc w:val="center"/>
      </w:trPr>
      <w:tc>
        <w:tcPr>
          <w:tcW w:w="2551" w:type="dxa"/>
          <w:vMerge/>
          <w:shd w:val="clear" w:color="auto" w:fill="FFFFFF"/>
        </w:tcPr>
        <w:p w14:paraId="6A2C805F" w14:textId="7F27A1C7" w:rsidR="009A3499" w:rsidRPr="002268FD" w:rsidRDefault="009A3499"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9A3499" w:rsidRPr="003961DD" w:rsidRDefault="009A3499"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9A3499" w:rsidRPr="002268FD" w14:paraId="2F98F47E" w14:textId="77777777" w:rsidTr="006438C0">
      <w:trPr>
        <w:trHeight w:val="458"/>
        <w:jc w:val="center"/>
      </w:trPr>
      <w:tc>
        <w:tcPr>
          <w:tcW w:w="2551" w:type="dxa"/>
          <w:vMerge/>
          <w:shd w:val="clear" w:color="auto" w:fill="FFFFFF"/>
          <w:vAlign w:val="center"/>
        </w:tcPr>
        <w:p w14:paraId="288068CC" w14:textId="064D9578" w:rsidR="009A3499" w:rsidRPr="002268FD" w:rsidRDefault="009A3499"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9A3499" w:rsidRPr="003961DD" w:rsidRDefault="009A3499"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C676EFB" w14:textId="558710F6" w:rsidR="009A3499" w:rsidRPr="003961DD" w:rsidRDefault="009A3499"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471945D6" w14:textId="7C191EFA" w:rsidR="009A3499" w:rsidRPr="003961DD" w:rsidRDefault="009A3499"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29EEA6E" w14:textId="77777777" w:rsidR="009A3499" w:rsidRDefault="009A349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A3499"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9A3499" w:rsidRPr="00EC0388" w:rsidRDefault="009A3499"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9A3499" w:rsidRPr="00F86D7D" w:rsidRDefault="009A3499" w:rsidP="0097375B">
          <w:pPr>
            <w:pStyle w:val="Encabezado"/>
            <w:jc w:val="center"/>
            <w:rPr>
              <w:rFonts w:ascii="Arial" w:hAnsi="Arial" w:cs="Arial"/>
              <w:b/>
              <w:sz w:val="24"/>
              <w:szCs w:val="24"/>
            </w:rPr>
          </w:pPr>
          <w:r>
            <w:rPr>
              <w:rFonts w:ascii="Calibri" w:hAnsi="Calibri" w:cs="Arial"/>
              <w:b/>
              <w:sz w:val="24"/>
              <w:szCs w:val="24"/>
            </w:rPr>
            <w:t>MANUAL</w:t>
          </w:r>
        </w:p>
      </w:tc>
    </w:tr>
    <w:tr w:rsidR="009A3499"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9A3499" w:rsidRPr="00EC0388" w:rsidRDefault="009A3499"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9A3499" w:rsidRPr="00F86D7D" w:rsidRDefault="009A3499" w:rsidP="0097375B">
          <w:pPr>
            <w:pStyle w:val="Encabezado"/>
            <w:jc w:val="center"/>
            <w:rPr>
              <w:rFonts w:ascii="Arial" w:hAnsi="Arial" w:cs="Arial"/>
              <w:sz w:val="24"/>
              <w:szCs w:val="24"/>
            </w:rPr>
          </w:pPr>
          <w:r>
            <w:rPr>
              <w:rFonts w:ascii="Arial" w:hAnsi="Arial" w:cs="Arial"/>
              <w:sz w:val="24"/>
              <w:szCs w:val="24"/>
            </w:rPr>
            <w:t>NOMBRE DEL MANUAL</w:t>
          </w:r>
        </w:p>
      </w:tc>
    </w:tr>
    <w:tr w:rsidR="009A3499"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9A3499" w:rsidRPr="00D55428" w:rsidRDefault="009A3499"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9A3499" w:rsidRPr="00D55428" w:rsidRDefault="009A3499"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3B88D0F9" w14:textId="77777777" w:rsidR="009A3499" w:rsidRPr="00D55428" w:rsidRDefault="009A3499"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9A3499" w:rsidRPr="00D55428" w:rsidRDefault="009A3499"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9A3499" w:rsidRPr="00D55428" w:rsidRDefault="009A3499"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9A3499" w:rsidRPr="00D55428" w:rsidRDefault="009A3499"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9A3499" w:rsidRDefault="009A349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FEB"/>
    <w:multiLevelType w:val="hybridMultilevel"/>
    <w:tmpl w:val="D68AE5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187B58FB"/>
    <w:multiLevelType w:val="hybridMultilevel"/>
    <w:tmpl w:val="DBCA8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3047DB1"/>
    <w:multiLevelType w:val="hybridMultilevel"/>
    <w:tmpl w:val="9370D6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B87DF9"/>
    <w:multiLevelType w:val="hybridMultilevel"/>
    <w:tmpl w:val="1E60A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9"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B37ACB"/>
    <w:multiLevelType w:val="hybridMultilevel"/>
    <w:tmpl w:val="34CABB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60AD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98554C9"/>
    <w:multiLevelType w:val="hybridMultilevel"/>
    <w:tmpl w:val="D1BEFDCC"/>
    <w:lvl w:ilvl="0" w:tplc="02864912">
      <w:start w:val="1"/>
      <w:numFmt w:val="bullet"/>
      <w:lvlText w:val="•"/>
      <w:lvlJc w:val="left"/>
      <w:pPr>
        <w:tabs>
          <w:tab w:val="num" w:pos="720"/>
        </w:tabs>
        <w:ind w:left="720" w:hanging="360"/>
      </w:pPr>
      <w:rPr>
        <w:rFonts w:ascii="Times New Roman" w:hAnsi="Times New Roman" w:hint="default"/>
      </w:rPr>
    </w:lvl>
    <w:lvl w:ilvl="1" w:tplc="BDA60386" w:tentative="1">
      <w:start w:val="1"/>
      <w:numFmt w:val="bullet"/>
      <w:lvlText w:val="•"/>
      <w:lvlJc w:val="left"/>
      <w:pPr>
        <w:tabs>
          <w:tab w:val="num" w:pos="1440"/>
        </w:tabs>
        <w:ind w:left="1440" w:hanging="360"/>
      </w:pPr>
      <w:rPr>
        <w:rFonts w:ascii="Times New Roman" w:hAnsi="Times New Roman" w:hint="default"/>
      </w:rPr>
    </w:lvl>
    <w:lvl w:ilvl="2" w:tplc="A1A25C9A" w:tentative="1">
      <w:start w:val="1"/>
      <w:numFmt w:val="bullet"/>
      <w:lvlText w:val="•"/>
      <w:lvlJc w:val="left"/>
      <w:pPr>
        <w:tabs>
          <w:tab w:val="num" w:pos="2160"/>
        </w:tabs>
        <w:ind w:left="2160" w:hanging="360"/>
      </w:pPr>
      <w:rPr>
        <w:rFonts w:ascii="Times New Roman" w:hAnsi="Times New Roman" w:hint="default"/>
      </w:rPr>
    </w:lvl>
    <w:lvl w:ilvl="3" w:tplc="EC6ED496" w:tentative="1">
      <w:start w:val="1"/>
      <w:numFmt w:val="bullet"/>
      <w:lvlText w:val="•"/>
      <w:lvlJc w:val="left"/>
      <w:pPr>
        <w:tabs>
          <w:tab w:val="num" w:pos="2880"/>
        </w:tabs>
        <w:ind w:left="2880" w:hanging="360"/>
      </w:pPr>
      <w:rPr>
        <w:rFonts w:ascii="Times New Roman" w:hAnsi="Times New Roman" w:hint="default"/>
      </w:rPr>
    </w:lvl>
    <w:lvl w:ilvl="4" w:tplc="F9DE719E" w:tentative="1">
      <w:start w:val="1"/>
      <w:numFmt w:val="bullet"/>
      <w:lvlText w:val="•"/>
      <w:lvlJc w:val="left"/>
      <w:pPr>
        <w:tabs>
          <w:tab w:val="num" w:pos="3600"/>
        </w:tabs>
        <w:ind w:left="3600" w:hanging="360"/>
      </w:pPr>
      <w:rPr>
        <w:rFonts w:ascii="Times New Roman" w:hAnsi="Times New Roman" w:hint="default"/>
      </w:rPr>
    </w:lvl>
    <w:lvl w:ilvl="5" w:tplc="5388FB26" w:tentative="1">
      <w:start w:val="1"/>
      <w:numFmt w:val="bullet"/>
      <w:lvlText w:val="•"/>
      <w:lvlJc w:val="left"/>
      <w:pPr>
        <w:tabs>
          <w:tab w:val="num" w:pos="4320"/>
        </w:tabs>
        <w:ind w:left="4320" w:hanging="360"/>
      </w:pPr>
      <w:rPr>
        <w:rFonts w:ascii="Times New Roman" w:hAnsi="Times New Roman" w:hint="default"/>
      </w:rPr>
    </w:lvl>
    <w:lvl w:ilvl="6" w:tplc="66147F4A" w:tentative="1">
      <w:start w:val="1"/>
      <w:numFmt w:val="bullet"/>
      <w:lvlText w:val="•"/>
      <w:lvlJc w:val="left"/>
      <w:pPr>
        <w:tabs>
          <w:tab w:val="num" w:pos="5040"/>
        </w:tabs>
        <w:ind w:left="5040" w:hanging="360"/>
      </w:pPr>
      <w:rPr>
        <w:rFonts w:ascii="Times New Roman" w:hAnsi="Times New Roman" w:hint="default"/>
      </w:rPr>
    </w:lvl>
    <w:lvl w:ilvl="7" w:tplc="D2106DE2" w:tentative="1">
      <w:start w:val="1"/>
      <w:numFmt w:val="bullet"/>
      <w:lvlText w:val="•"/>
      <w:lvlJc w:val="left"/>
      <w:pPr>
        <w:tabs>
          <w:tab w:val="num" w:pos="5760"/>
        </w:tabs>
        <w:ind w:left="5760" w:hanging="360"/>
      </w:pPr>
      <w:rPr>
        <w:rFonts w:ascii="Times New Roman" w:hAnsi="Times New Roman" w:hint="default"/>
      </w:rPr>
    </w:lvl>
    <w:lvl w:ilvl="8" w:tplc="E956344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6"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7C339A2"/>
    <w:multiLevelType w:val="hybridMultilevel"/>
    <w:tmpl w:val="A788B8E0"/>
    <w:lvl w:ilvl="0" w:tplc="0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8"/>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6"/>
  </w:num>
  <w:num w:numId="10">
    <w:abstractNumId w:val="9"/>
  </w:num>
  <w:num w:numId="11">
    <w:abstractNumId w:val="12"/>
  </w:num>
  <w:num w:numId="12">
    <w:abstractNumId w:val="13"/>
  </w:num>
  <w:num w:numId="13">
    <w:abstractNumId w:val="2"/>
  </w:num>
  <w:num w:numId="14">
    <w:abstractNumId w:val="5"/>
  </w:num>
  <w:num w:numId="15">
    <w:abstractNumId w:val="4"/>
  </w:num>
  <w:num w:numId="16">
    <w:abstractNumId w:val="14"/>
  </w:num>
  <w:num w:numId="17">
    <w:abstractNumId w:val="17"/>
  </w:num>
  <w:num w:numId="18">
    <w:abstractNumId w:val="0"/>
  </w:num>
  <w:num w:numId="1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601D"/>
    <w:rsid w:val="00007AF6"/>
    <w:rsid w:val="0001100A"/>
    <w:rsid w:val="00012714"/>
    <w:rsid w:val="0001341F"/>
    <w:rsid w:val="0001500C"/>
    <w:rsid w:val="00015AB8"/>
    <w:rsid w:val="0002066F"/>
    <w:rsid w:val="00021234"/>
    <w:rsid w:val="00023024"/>
    <w:rsid w:val="00023785"/>
    <w:rsid w:val="00023D87"/>
    <w:rsid w:val="00024276"/>
    <w:rsid w:val="00024CB6"/>
    <w:rsid w:val="00025489"/>
    <w:rsid w:val="0002593D"/>
    <w:rsid w:val="00026CC5"/>
    <w:rsid w:val="00026EDD"/>
    <w:rsid w:val="000272E7"/>
    <w:rsid w:val="00031A84"/>
    <w:rsid w:val="00032111"/>
    <w:rsid w:val="000325EA"/>
    <w:rsid w:val="0003499B"/>
    <w:rsid w:val="000354D2"/>
    <w:rsid w:val="00036444"/>
    <w:rsid w:val="0004018F"/>
    <w:rsid w:val="000408FC"/>
    <w:rsid w:val="000437BC"/>
    <w:rsid w:val="0004475D"/>
    <w:rsid w:val="00045047"/>
    <w:rsid w:val="000458F2"/>
    <w:rsid w:val="0004607D"/>
    <w:rsid w:val="00046DF1"/>
    <w:rsid w:val="00046E10"/>
    <w:rsid w:val="00051693"/>
    <w:rsid w:val="00052D0B"/>
    <w:rsid w:val="000531D0"/>
    <w:rsid w:val="00053DEA"/>
    <w:rsid w:val="00055DB7"/>
    <w:rsid w:val="0005628B"/>
    <w:rsid w:val="0006248F"/>
    <w:rsid w:val="00063653"/>
    <w:rsid w:val="00063ED5"/>
    <w:rsid w:val="000640D4"/>
    <w:rsid w:val="00064980"/>
    <w:rsid w:val="00064F78"/>
    <w:rsid w:val="00065607"/>
    <w:rsid w:val="0006640B"/>
    <w:rsid w:val="00066DC1"/>
    <w:rsid w:val="0007243C"/>
    <w:rsid w:val="00072698"/>
    <w:rsid w:val="00072818"/>
    <w:rsid w:val="00073EBE"/>
    <w:rsid w:val="000746BA"/>
    <w:rsid w:val="000756A1"/>
    <w:rsid w:val="00075DF9"/>
    <w:rsid w:val="000777D8"/>
    <w:rsid w:val="0008043B"/>
    <w:rsid w:val="00087BB7"/>
    <w:rsid w:val="0009289E"/>
    <w:rsid w:val="00092B1D"/>
    <w:rsid w:val="00093173"/>
    <w:rsid w:val="00093D30"/>
    <w:rsid w:val="00093F8F"/>
    <w:rsid w:val="000977F6"/>
    <w:rsid w:val="000A08F1"/>
    <w:rsid w:val="000A16B3"/>
    <w:rsid w:val="000A6B7B"/>
    <w:rsid w:val="000A7CA2"/>
    <w:rsid w:val="000B0AF1"/>
    <w:rsid w:val="000B1DF3"/>
    <w:rsid w:val="000B1EEC"/>
    <w:rsid w:val="000B29E1"/>
    <w:rsid w:val="000B2B3B"/>
    <w:rsid w:val="000B3ABF"/>
    <w:rsid w:val="000B3DCA"/>
    <w:rsid w:val="000B5E2B"/>
    <w:rsid w:val="000B65C3"/>
    <w:rsid w:val="000B6A1C"/>
    <w:rsid w:val="000C1240"/>
    <w:rsid w:val="000C1AB2"/>
    <w:rsid w:val="000C4151"/>
    <w:rsid w:val="000C491B"/>
    <w:rsid w:val="000C5425"/>
    <w:rsid w:val="000C6A5D"/>
    <w:rsid w:val="000D2079"/>
    <w:rsid w:val="000D4A6D"/>
    <w:rsid w:val="000D537C"/>
    <w:rsid w:val="000D691F"/>
    <w:rsid w:val="000D7449"/>
    <w:rsid w:val="000E0A5E"/>
    <w:rsid w:val="000E2EED"/>
    <w:rsid w:val="000E3418"/>
    <w:rsid w:val="000E386C"/>
    <w:rsid w:val="000E40CC"/>
    <w:rsid w:val="000E4350"/>
    <w:rsid w:val="000E4E4F"/>
    <w:rsid w:val="000E6266"/>
    <w:rsid w:val="000E7C6F"/>
    <w:rsid w:val="000F332E"/>
    <w:rsid w:val="000F3D9A"/>
    <w:rsid w:val="000F744D"/>
    <w:rsid w:val="000F75E4"/>
    <w:rsid w:val="000F78D0"/>
    <w:rsid w:val="00101567"/>
    <w:rsid w:val="00101929"/>
    <w:rsid w:val="0010224D"/>
    <w:rsid w:val="00102CAB"/>
    <w:rsid w:val="00102E9A"/>
    <w:rsid w:val="00103891"/>
    <w:rsid w:val="0010476B"/>
    <w:rsid w:val="00105E77"/>
    <w:rsid w:val="001075A3"/>
    <w:rsid w:val="00107C85"/>
    <w:rsid w:val="001106EB"/>
    <w:rsid w:val="001113E4"/>
    <w:rsid w:val="001115A8"/>
    <w:rsid w:val="00112DD2"/>
    <w:rsid w:val="00112E03"/>
    <w:rsid w:val="001143EE"/>
    <w:rsid w:val="00114DA9"/>
    <w:rsid w:val="0011615D"/>
    <w:rsid w:val="00117019"/>
    <w:rsid w:val="001171DF"/>
    <w:rsid w:val="001223E1"/>
    <w:rsid w:val="00122B26"/>
    <w:rsid w:val="00123F51"/>
    <w:rsid w:val="00125BE9"/>
    <w:rsid w:val="00126BA9"/>
    <w:rsid w:val="00127FF3"/>
    <w:rsid w:val="00133460"/>
    <w:rsid w:val="001336DD"/>
    <w:rsid w:val="00133765"/>
    <w:rsid w:val="001343D3"/>
    <w:rsid w:val="001350D7"/>
    <w:rsid w:val="00135D9A"/>
    <w:rsid w:val="00136892"/>
    <w:rsid w:val="00143F6A"/>
    <w:rsid w:val="00145584"/>
    <w:rsid w:val="00145B48"/>
    <w:rsid w:val="001461D6"/>
    <w:rsid w:val="0015002A"/>
    <w:rsid w:val="00152BDA"/>
    <w:rsid w:val="00155C91"/>
    <w:rsid w:val="00156031"/>
    <w:rsid w:val="00156457"/>
    <w:rsid w:val="001573E4"/>
    <w:rsid w:val="001609FA"/>
    <w:rsid w:val="00161304"/>
    <w:rsid w:val="00161E3F"/>
    <w:rsid w:val="001639F2"/>
    <w:rsid w:val="00165987"/>
    <w:rsid w:val="00167212"/>
    <w:rsid w:val="0017061F"/>
    <w:rsid w:val="0017544E"/>
    <w:rsid w:val="00175637"/>
    <w:rsid w:val="001761BC"/>
    <w:rsid w:val="00176E92"/>
    <w:rsid w:val="00177371"/>
    <w:rsid w:val="001801D8"/>
    <w:rsid w:val="00180E60"/>
    <w:rsid w:val="0018150F"/>
    <w:rsid w:val="00182B19"/>
    <w:rsid w:val="001853BD"/>
    <w:rsid w:val="00185F58"/>
    <w:rsid w:val="0019331A"/>
    <w:rsid w:val="00195841"/>
    <w:rsid w:val="00197621"/>
    <w:rsid w:val="001A0178"/>
    <w:rsid w:val="001A17B9"/>
    <w:rsid w:val="001A2A5B"/>
    <w:rsid w:val="001A2A85"/>
    <w:rsid w:val="001A53E7"/>
    <w:rsid w:val="001A5BD0"/>
    <w:rsid w:val="001A6C8C"/>
    <w:rsid w:val="001A7133"/>
    <w:rsid w:val="001A7807"/>
    <w:rsid w:val="001B018C"/>
    <w:rsid w:val="001B0F54"/>
    <w:rsid w:val="001B1601"/>
    <w:rsid w:val="001B248D"/>
    <w:rsid w:val="001B31D9"/>
    <w:rsid w:val="001B492D"/>
    <w:rsid w:val="001B4FB4"/>
    <w:rsid w:val="001B52C2"/>
    <w:rsid w:val="001B5FF9"/>
    <w:rsid w:val="001B62D1"/>
    <w:rsid w:val="001C1281"/>
    <w:rsid w:val="001C13B6"/>
    <w:rsid w:val="001C1A85"/>
    <w:rsid w:val="001C1DB4"/>
    <w:rsid w:val="001C31E0"/>
    <w:rsid w:val="001C49B5"/>
    <w:rsid w:val="001C4BC6"/>
    <w:rsid w:val="001C5175"/>
    <w:rsid w:val="001C7FE4"/>
    <w:rsid w:val="001D1FFA"/>
    <w:rsid w:val="001D4B6C"/>
    <w:rsid w:val="001D5170"/>
    <w:rsid w:val="001E2287"/>
    <w:rsid w:val="001F0E08"/>
    <w:rsid w:val="001F18B9"/>
    <w:rsid w:val="001F2102"/>
    <w:rsid w:val="001F59D7"/>
    <w:rsid w:val="001F6EAE"/>
    <w:rsid w:val="001F7B65"/>
    <w:rsid w:val="001F7C4C"/>
    <w:rsid w:val="001F7E4A"/>
    <w:rsid w:val="00200780"/>
    <w:rsid w:val="0020097D"/>
    <w:rsid w:val="00200EFA"/>
    <w:rsid w:val="002026BD"/>
    <w:rsid w:val="00204C60"/>
    <w:rsid w:val="00205276"/>
    <w:rsid w:val="00205DD5"/>
    <w:rsid w:val="002066AE"/>
    <w:rsid w:val="00207C04"/>
    <w:rsid w:val="00210BB4"/>
    <w:rsid w:val="00211A0B"/>
    <w:rsid w:val="002141A9"/>
    <w:rsid w:val="00214901"/>
    <w:rsid w:val="00214A69"/>
    <w:rsid w:val="00217C19"/>
    <w:rsid w:val="00220D47"/>
    <w:rsid w:val="00220D7B"/>
    <w:rsid w:val="002219E7"/>
    <w:rsid w:val="00221EA0"/>
    <w:rsid w:val="0022351E"/>
    <w:rsid w:val="00223E48"/>
    <w:rsid w:val="002268FD"/>
    <w:rsid w:val="00226B7B"/>
    <w:rsid w:val="00227065"/>
    <w:rsid w:val="00227DE9"/>
    <w:rsid w:val="00232E0B"/>
    <w:rsid w:val="00232F97"/>
    <w:rsid w:val="00233B35"/>
    <w:rsid w:val="00237799"/>
    <w:rsid w:val="002404F6"/>
    <w:rsid w:val="00241BF2"/>
    <w:rsid w:val="0024447D"/>
    <w:rsid w:val="0024646A"/>
    <w:rsid w:val="00246667"/>
    <w:rsid w:val="00250140"/>
    <w:rsid w:val="00250889"/>
    <w:rsid w:val="002523B2"/>
    <w:rsid w:val="00252B3F"/>
    <w:rsid w:val="00253A6A"/>
    <w:rsid w:val="0025735E"/>
    <w:rsid w:val="0026327B"/>
    <w:rsid w:val="00264658"/>
    <w:rsid w:val="00266E2E"/>
    <w:rsid w:val="0027005D"/>
    <w:rsid w:val="00271A42"/>
    <w:rsid w:val="00271F30"/>
    <w:rsid w:val="00272A5D"/>
    <w:rsid w:val="00272E25"/>
    <w:rsid w:val="002733CE"/>
    <w:rsid w:val="00274976"/>
    <w:rsid w:val="00280264"/>
    <w:rsid w:val="00281AA3"/>
    <w:rsid w:val="00282DDE"/>
    <w:rsid w:val="00284085"/>
    <w:rsid w:val="0028451F"/>
    <w:rsid w:val="0028560C"/>
    <w:rsid w:val="002856F2"/>
    <w:rsid w:val="00287408"/>
    <w:rsid w:val="00287598"/>
    <w:rsid w:val="00291340"/>
    <w:rsid w:val="0029139A"/>
    <w:rsid w:val="00296144"/>
    <w:rsid w:val="00297006"/>
    <w:rsid w:val="0029740A"/>
    <w:rsid w:val="002A098C"/>
    <w:rsid w:val="002A2505"/>
    <w:rsid w:val="002A483D"/>
    <w:rsid w:val="002A7BDD"/>
    <w:rsid w:val="002B00A1"/>
    <w:rsid w:val="002B11AA"/>
    <w:rsid w:val="002B1E89"/>
    <w:rsid w:val="002B20A1"/>
    <w:rsid w:val="002B32CB"/>
    <w:rsid w:val="002B35B7"/>
    <w:rsid w:val="002B4434"/>
    <w:rsid w:val="002B560C"/>
    <w:rsid w:val="002B718A"/>
    <w:rsid w:val="002B7561"/>
    <w:rsid w:val="002B76DB"/>
    <w:rsid w:val="002C06B3"/>
    <w:rsid w:val="002C13D8"/>
    <w:rsid w:val="002C17A9"/>
    <w:rsid w:val="002C1BEC"/>
    <w:rsid w:val="002C321E"/>
    <w:rsid w:val="002C36EA"/>
    <w:rsid w:val="002D0307"/>
    <w:rsid w:val="002D0FEF"/>
    <w:rsid w:val="002D3927"/>
    <w:rsid w:val="002D4A4B"/>
    <w:rsid w:val="002D54DF"/>
    <w:rsid w:val="002E16ED"/>
    <w:rsid w:val="002E2FD4"/>
    <w:rsid w:val="002E32A4"/>
    <w:rsid w:val="002E3A27"/>
    <w:rsid w:val="002E43B7"/>
    <w:rsid w:val="002E57D6"/>
    <w:rsid w:val="002E6A7F"/>
    <w:rsid w:val="002E71E6"/>
    <w:rsid w:val="002F040A"/>
    <w:rsid w:val="002F181B"/>
    <w:rsid w:val="002F20EC"/>
    <w:rsid w:val="002F2C5C"/>
    <w:rsid w:val="002F4165"/>
    <w:rsid w:val="002F42D2"/>
    <w:rsid w:val="002F5013"/>
    <w:rsid w:val="003009A2"/>
    <w:rsid w:val="00300DE5"/>
    <w:rsid w:val="00301667"/>
    <w:rsid w:val="00301899"/>
    <w:rsid w:val="003026F8"/>
    <w:rsid w:val="00303329"/>
    <w:rsid w:val="00303905"/>
    <w:rsid w:val="003052A8"/>
    <w:rsid w:val="00306596"/>
    <w:rsid w:val="0030748F"/>
    <w:rsid w:val="00307FD4"/>
    <w:rsid w:val="00310745"/>
    <w:rsid w:val="00310B45"/>
    <w:rsid w:val="00312691"/>
    <w:rsid w:val="0031469C"/>
    <w:rsid w:val="003149A2"/>
    <w:rsid w:val="003149B2"/>
    <w:rsid w:val="00314F6A"/>
    <w:rsid w:val="00316CF9"/>
    <w:rsid w:val="00317177"/>
    <w:rsid w:val="003175B3"/>
    <w:rsid w:val="003176EF"/>
    <w:rsid w:val="0032289C"/>
    <w:rsid w:val="003234D4"/>
    <w:rsid w:val="00323C50"/>
    <w:rsid w:val="00330817"/>
    <w:rsid w:val="003313C9"/>
    <w:rsid w:val="0033426E"/>
    <w:rsid w:val="00336DAB"/>
    <w:rsid w:val="00337FF8"/>
    <w:rsid w:val="0034283F"/>
    <w:rsid w:val="00343B53"/>
    <w:rsid w:val="00344487"/>
    <w:rsid w:val="00344A37"/>
    <w:rsid w:val="00344DF4"/>
    <w:rsid w:val="003475A5"/>
    <w:rsid w:val="003479FD"/>
    <w:rsid w:val="00350678"/>
    <w:rsid w:val="0035293B"/>
    <w:rsid w:val="003551D0"/>
    <w:rsid w:val="003578E0"/>
    <w:rsid w:val="00357B0F"/>
    <w:rsid w:val="00360FD2"/>
    <w:rsid w:val="0036150A"/>
    <w:rsid w:val="00363656"/>
    <w:rsid w:val="00363A3C"/>
    <w:rsid w:val="00366FE1"/>
    <w:rsid w:val="003676AA"/>
    <w:rsid w:val="00371BC3"/>
    <w:rsid w:val="0037400A"/>
    <w:rsid w:val="0037424C"/>
    <w:rsid w:val="00374E55"/>
    <w:rsid w:val="00375B7C"/>
    <w:rsid w:val="00381592"/>
    <w:rsid w:val="00382213"/>
    <w:rsid w:val="003822F5"/>
    <w:rsid w:val="00382BEE"/>
    <w:rsid w:val="003842E4"/>
    <w:rsid w:val="00384500"/>
    <w:rsid w:val="0038587E"/>
    <w:rsid w:val="00385979"/>
    <w:rsid w:val="003876C0"/>
    <w:rsid w:val="003900FD"/>
    <w:rsid w:val="0039182E"/>
    <w:rsid w:val="00391EB6"/>
    <w:rsid w:val="0039218E"/>
    <w:rsid w:val="00393B5A"/>
    <w:rsid w:val="00393E3E"/>
    <w:rsid w:val="003949AF"/>
    <w:rsid w:val="003961DD"/>
    <w:rsid w:val="003A172E"/>
    <w:rsid w:val="003A1AF9"/>
    <w:rsid w:val="003A1B7D"/>
    <w:rsid w:val="003A29A5"/>
    <w:rsid w:val="003A2DC1"/>
    <w:rsid w:val="003A4DEB"/>
    <w:rsid w:val="003A5908"/>
    <w:rsid w:val="003A79CE"/>
    <w:rsid w:val="003A7CCA"/>
    <w:rsid w:val="003A7EA5"/>
    <w:rsid w:val="003B061B"/>
    <w:rsid w:val="003B1A47"/>
    <w:rsid w:val="003C0E4E"/>
    <w:rsid w:val="003C175B"/>
    <w:rsid w:val="003C3439"/>
    <w:rsid w:val="003D04F3"/>
    <w:rsid w:val="003D0B97"/>
    <w:rsid w:val="003D2BC5"/>
    <w:rsid w:val="003D3346"/>
    <w:rsid w:val="003D4C52"/>
    <w:rsid w:val="003E06E7"/>
    <w:rsid w:val="003E15AD"/>
    <w:rsid w:val="003E3240"/>
    <w:rsid w:val="003E4F9E"/>
    <w:rsid w:val="003E4FA1"/>
    <w:rsid w:val="003E5CD1"/>
    <w:rsid w:val="003E5E25"/>
    <w:rsid w:val="003E6E94"/>
    <w:rsid w:val="003E7C27"/>
    <w:rsid w:val="003F0082"/>
    <w:rsid w:val="003F186E"/>
    <w:rsid w:val="003F23EE"/>
    <w:rsid w:val="003F2B66"/>
    <w:rsid w:val="003F3FF3"/>
    <w:rsid w:val="003F496F"/>
    <w:rsid w:val="003F5719"/>
    <w:rsid w:val="003F5E57"/>
    <w:rsid w:val="003F6F92"/>
    <w:rsid w:val="00403811"/>
    <w:rsid w:val="00403B59"/>
    <w:rsid w:val="00404504"/>
    <w:rsid w:val="00404CC4"/>
    <w:rsid w:val="00407146"/>
    <w:rsid w:val="004107CA"/>
    <w:rsid w:val="00410D88"/>
    <w:rsid w:val="00411415"/>
    <w:rsid w:val="004135B0"/>
    <w:rsid w:val="00416388"/>
    <w:rsid w:val="00417FED"/>
    <w:rsid w:val="004225F9"/>
    <w:rsid w:val="00422751"/>
    <w:rsid w:val="00423745"/>
    <w:rsid w:val="00424402"/>
    <w:rsid w:val="00424F43"/>
    <w:rsid w:val="00425E21"/>
    <w:rsid w:val="004332C4"/>
    <w:rsid w:val="00434173"/>
    <w:rsid w:val="004350C0"/>
    <w:rsid w:val="004353D1"/>
    <w:rsid w:val="00435CAE"/>
    <w:rsid w:val="00436A93"/>
    <w:rsid w:val="004373B8"/>
    <w:rsid w:val="00440598"/>
    <w:rsid w:val="00442ACD"/>
    <w:rsid w:val="004430B9"/>
    <w:rsid w:val="0044316D"/>
    <w:rsid w:val="004434C0"/>
    <w:rsid w:val="00445894"/>
    <w:rsid w:val="00445BAA"/>
    <w:rsid w:val="00447C0C"/>
    <w:rsid w:val="004524B2"/>
    <w:rsid w:val="00452707"/>
    <w:rsid w:val="00452A04"/>
    <w:rsid w:val="00455410"/>
    <w:rsid w:val="00457373"/>
    <w:rsid w:val="00460C8C"/>
    <w:rsid w:val="00460E03"/>
    <w:rsid w:val="004610EC"/>
    <w:rsid w:val="00462DED"/>
    <w:rsid w:val="004706C2"/>
    <w:rsid w:val="00470F03"/>
    <w:rsid w:val="0047164A"/>
    <w:rsid w:val="00471C5B"/>
    <w:rsid w:val="00474FB4"/>
    <w:rsid w:val="004759A3"/>
    <w:rsid w:val="0047709C"/>
    <w:rsid w:val="004772F7"/>
    <w:rsid w:val="004775C8"/>
    <w:rsid w:val="00480482"/>
    <w:rsid w:val="00480A76"/>
    <w:rsid w:val="0048143D"/>
    <w:rsid w:val="00483E8C"/>
    <w:rsid w:val="00484AD0"/>
    <w:rsid w:val="004860F2"/>
    <w:rsid w:val="00486798"/>
    <w:rsid w:val="00490435"/>
    <w:rsid w:val="00490FD8"/>
    <w:rsid w:val="004935A8"/>
    <w:rsid w:val="004936E1"/>
    <w:rsid w:val="0049406B"/>
    <w:rsid w:val="00495FD9"/>
    <w:rsid w:val="00497085"/>
    <w:rsid w:val="00497D28"/>
    <w:rsid w:val="00497D49"/>
    <w:rsid w:val="004A0F05"/>
    <w:rsid w:val="004A155A"/>
    <w:rsid w:val="004A1B64"/>
    <w:rsid w:val="004A1F95"/>
    <w:rsid w:val="004A2606"/>
    <w:rsid w:val="004A4BF6"/>
    <w:rsid w:val="004A755C"/>
    <w:rsid w:val="004A758A"/>
    <w:rsid w:val="004B093B"/>
    <w:rsid w:val="004B27E7"/>
    <w:rsid w:val="004B2BA9"/>
    <w:rsid w:val="004B34AA"/>
    <w:rsid w:val="004B506C"/>
    <w:rsid w:val="004B5C26"/>
    <w:rsid w:val="004B5F14"/>
    <w:rsid w:val="004B6B83"/>
    <w:rsid w:val="004C1342"/>
    <w:rsid w:val="004C5F86"/>
    <w:rsid w:val="004C65F9"/>
    <w:rsid w:val="004C7536"/>
    <w:rsid w:val="004C7E24"/>
    <w:rsid w:val="004D2884"/>
    <w:rsid w:val="004D3377"/>
    <w:rsid w:val="004D4AA5"/>
    <w:rsid w:val="004E15C8"/>
    <w:rsid w:val="004E1B2F"/>
    <w:rsid w:val="004E207B"/>
    <w:rsid w:val="004E2EA0"/>
    <w:rsid w:val="004E3007"/>
    <w:rsid w:val="004E3179"/>
    <w:rsid w:val="004E353B"/>
    <w:rsid w:val="004E449E"/>
    <w:rsid w:val="004E55D6"/>
    <w:rsid w:val="004E7EA4"/>
    <w:rsid w:val="004E7F0C"/>
    <w:rsid w:val="004E7F38"/>
    <w:rsid w:val="004F0141"/>
    <w:rsid w:val="004F0B32"/>
    <w:rsid w:val="004F1956"/>
    <w:rsid w:val="004F2324"/>
    <w:rsid w:val="004F2585"/>
    <w:rsid w:val="004F2B47"/>
    <w:rsid w:val="004F3407"/>
    <w:rsid w:val="004F5F77"/>
    <w:rsid w:val="004F61F8"/>
    <w:rsid w:val="004F7697"/>
    <w:rsid w:val="004F7DDB"/>
    <w:rsid w:val="004F7F5B"/>
    <w:rsid w:val="005005A7"/>
    <w:rsid w:val="005010B9"/>
    <w:rsid w:val="00501653"/>
    <w:rsid w:val="00501A33"/>
    <w:rsid w:val="005034A6"/>
    <w:rsid w:val="00504A3F"/>
    <w:rsid w:val="00505529"/>
    <w:rsid w:val="00506C4A"/>
    <w:rsid w:val="0050715C"/>
    <w:rsid w:val="00507236"/>
    <w:rsid w:val="00507AE1"/>
    <w:rsid w:val="00507C84"/>
    <w:rsid w:val="0051141B"/>
    <w:rsid w:val="00514010"/>
    <w:rsid w:val="00514DBA"/>
    <w:rsid w:val="00515D6B"/>
    <w:rsid w:val="00515F74"/>
    <w:rsid w:val="005177B2"/>
    <w:rsid w:val="00520228"/>
    <w:rsid w:val="005209C3"/>
    <w:rsid w:val="00521A9E"/>
    <w:rsid w:val="005228C8"/>
    <w:rsid w:val="005260B1"/>
    <w:rsid w:val="005266CC"/>
    <w:rsid w:val="00527008"/>
    <w:rsid w:val="0052724B"/>
    <w:rsid w:val="0052751A"/>
    <w:rsid w:val="00530F17"/>
    <w:rsid w:val="00535915"/>
    <w:rsid w:val="00536A5F"/>
    <w:rsid w:val="00536B06"/>
    <w:rsid w:val="00536F65"/>
    <w:rsid w:val="005419DD"/>
    <w:rsid w:val="00542432"/>
    <w:rsid w:val="00542546"/>
    <w:rsid w:val="005451F4"/>
    <w:rsid w:val="00545AA2"/>
    <w:rsid w:val="005477E4"/>
    <w:rsid w:val="00547C6A"/>
    <w:rsid w:val="00551421"/>
    <w:rsid w:val="005525BC"/>
    <w:rsid w:val="00555957"/>
    <w:rsid w:val="00555E0C"/>
    <w:rsid w:val="00557687"/>
    <w:rsid w:val="005614FD"/>
    <w:rsid w:val="00561AB7"/>
    <w:rsid w:val="0056463B"/>
    <w:rsid w:val="0056522C"/>
    <w:rsid w:val="0056667D"/>
    <w:rsid w:val="00566B67"/>
    <w:rsid w:val="0057140C"/>
    <w:rsid w:val="00574F9D"/>
    <w:rsid w:val="005771A2"/>
    <w:rsid w:val="0057738B"/>
    <w:rsid w:val="00580CE9"/>
    <w:rsid w:val="00582B3D"/>
    <w:rsid w:val="00585487"/>
    <w:rsid w:val="00585941"/>
    <w:rsid w:val="00585BD4"/>
    <w:rsid w:val="0059068F"/>
    <w:rsid w:val="0059166E"/>
    <w:rsid w:val="00592E1C"/>
    <w:rsid w:val="00593A52"/>
    <w:rsid w:val="005940FE"/>
    <w:rsid w:val="00594A96"/>
    <w:rsid w:val="00595658"/>
    <w:rsid w:val="00597C4E"/>
    <w:rsid w:val="005A012A"/>
    <w:rsid w:val="005A2B28"/>
    <w:rsid w:val="005A47D3"/>
    <w:rsid w:val="005A632A"/>
    <w:rsid w:val="005B1242"/>
    <w:rsid w:val="005B1DAE"/>
    <w:rsid w:val="005B29F7"/>
    <w:rsid w:val="005B5065"/>
    <w:rsid w:val="005B5C54"/>
    <w:rsid w:val="005C05F8"/>
    <w:rsid w:val="005C09D3"/>
    <w:rsid w:val="005C3BD7"/>
    <w:rsid w:val="005C3C94"/>
    <w:rsid w:val="005C46E8"/>
    <w:rsid w:val="005C49BC"/>
    <w:rsid w:val="005C4C46"/>
    <w:rsid w:val="005C4FD6"/>
    <w:rsid w:val="005C5A48"/>
    <w:rsid w:val="005D23DB"/>
    <w:rsid w:val="005D23E4"/>
    <w:rsid w:val="005D6690"/>
    <w:rsid w:val="005D739B"/>
    <w:rsid w:val="005E3132"/>
    <w:rsid w:val="005E3F71"/>
    <w:rsid w:val="005E4189"/>
    <w:rsid w:val="005E4E54"/>
    <w:rsid w:val="005E582E"/>
    <w:rsid w:val="005E6DCE"/>
    <w:rsid w:val="005F4420"/>
    <w:rsid w:val="005F4B90"/>
    <w:rsid w:val="005F4C59"/>
    <w:rsid w:val="005F4CA5"/>
    <w:rsid w:val="005F5840"/>
    <w:rsid w:val="005F691C"/>
    <w:rsid w:val="005F752D"/>
    <w:rsid w:val="006020B8"/>
    <w:rsid w:val="00603946"/>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59F"/>
    <w:rsid w:val="00623723"/>
    <w:rsid w:val="00626864"/>
    <w:rsid w:val="00631651"/>
    <w:rsid w:val="00631742"/>
    <w:rsid w:val="00632416"/>
    <w:rsid w:val="00634376"/>
    <w:rsid w:val="00634592"/>
    <w:rsid w:val="006358EA"/>
    <w:rsid w:val="00636B6E"/>
    <w:rsid w:val="00637F7D"/>
    <w:rsid w:val="006438C0"/>
    <w:rsid w:val="006438DE"/>
    <w:rsid w:val="00644C09"/>
    <w:rsid w:val="00644ED1"/>
    <w:rsid w:val="00644F25"/>
    <w:rsid w:val="006464B8"/>
    <w:rsid w:val="00652F4A"/>
    <w:rsid w:val="00654E63"/>
    <w:rsid w:val="00655215"/>
    <w:rsid w:val="00656AE9"/>
    <w:rsid w:val="0066026F"/>
    <w:rsid w:val="0066180D"/>
    <w:rsid w:val="00662D27"/>
    <w:rsid w:val="00662DE0"/>
    <w:rsid w:val="00663401"/>
    <w:rsid w:val="00664672"/>
    <w:rsid w:val="0066558E"/>
    <w:rsid w:val="00665CE2"/>
    <w:rsid w:val="006660A6"/>
    <w:rsid w:val="006672BD"/>
    <w:rsid w:val="0067002C"/>
    <w:rsid w:val="0067040F"/>
    <w:rsid w:val="006706BF"/>
    <w:rsid w:val="00674634"/>
    <w:rsid w:val="00676B81"/>
    <w:rsid w:val="006772B6"/>
    <w:rsid w:val="00677560"/>
    <w:rsid w:val="006814A8"/>
    <w:rsid w:val="00682C1B"/>
    <w:rsid w:val="006848F9"/>
    <w:rsid w:val="006868DC"/>
    <w:rsid w:val="00690288"/>
    <w:rsid w:val="00690389"/>
    <w:rsid w:val="0069336C"/>
    <w:rsid w:val="00693AC1"/>
    <w:rsid w:val="00694043"/>
    <w:rsid w:val="00694944"/>
    <w:rsid w:val="006953A2"/>
    <w:rsid w:val="006966D3"/>
    <w:rsid w:val="006975F3"/>
    <w:rsid w:val="00697970"/>
    <w:rsid w:val="006A0BDA"/>
    <w:rsid w:val="006A1DCE"/>
    <w:rsid w:val="006A2E68"/>
    <w:rsid w:val="006A4C3B"/>
    <w:rsid w:val="006A75E4"/>
    <w:rsid w:val="006B084D"/>
    <w:rsid w:val="006B4955"/>
    <w:rsid w:val="006B5BF7"/>
    <w:rsid w:val="006B6F2C"/>
    <w:rsid w:val="006C2C91"/>
    <w:rsid w:val="006C3EA3"/>
    <w:rsid w:val="006C604D"/>
    <w:rsid w:val="006C64EF"/>
    <w:rsid w:val="006C7F7D"/>
    <w:rsid w:val="006D14C6"/>
    <w:rsid w:val="006D185E"/>
    <w:rsid w:val="006D616D"/>
    <w:rsid w:val="006D62E2"/>
    <w:rsid w:val="006D70B3"/>
    <w:rsid w:val="006D739A"/>
    <w:rsid w:val="006D76B8"/>
    <w:rsid w:val="006E1DF7"/>
    <w:rsid w:val="006E2979"/>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1B4"/>
    <w:rsid w:val="00711747"/>
    <w:rsid w:val="00711F7F"/>
    <w:rsid w:val="00715E26"/>
    <w:rsid w:val="0071602E"/>
    <w:rsid w:val="00717BEA"/>
    <w:rsid w:val="007205F5"/>
    <w:rsid w:val="00721286"/>
    <w:rsid w:val="007215E5"/>
    <w:rsid w:val="00722590"/>
    <w:rsid w:val="00722847"/>
    <w:rsid w:val="007237EC"/>
    <w:rsid w:val="00723AD4"/>
    <w:rsid w:val="00725C4D"/>
    <w:rsid w:val="00727AA6"/>
    <w:rsid w:val="00727D58"/>
    <w:rsid w:val="00727EFD"/>
    <w:rsid w:val="00731507"/>
    <w:rsid w:val="00733295"/>
    <w:rsid w:val="007335C5"/>
    <w:rsid w:val="007343F4"/>
    <w:rsid w:val="00734A33"/>
    <w:rsid w:val="00735A5F"/>
    <w:rsid w:val="00737988"/>
    <w:rsid w:val="00741497"/>
    <w:rsid w:val="00741559"/>
    <w:rsid w:val="007418F4"/>
    <w:rsid w:val="00744447"/>
    <w:rsid w:val="00744766"/>
    <w:rsid w:val="00745072"/>
    <w:rsid w:val="007453D2"/>
    <w:rsid w:val="00746BE6"/>
    <w:rsid w:val="00750ECE"/>
    <w:rsid w:val="007549E1"/>
    <w:rsid w:val="0075519B"/>
    <w:rsid w:val="00760E52"/>
    <w:rsid w:val="00761C20"/>
    <w:rsid w:val="00762889"/>
    <w:rsid w:val="007652A9"/>
    <w:rsid w:val="00765AE5"/>
    <w:rsid w:val="00766E09"/>
    <w:rsid w:val="007677BD"/>
    <w:rsid w:val="007700B1"/>
    <w:rsid w:val="00772D1B"/>
    <w:rsid w:val="0077461A"/>
    <w:rsid w:val="00776B7D"/>
    <w:rsid w:val="007771A7"/>
    <w:rsid w:val="00780B11"/>
    <w:rsid w:val="00781A5D"/>
    <w:rsid w:val="00782DB0"/>
    <w:rsid w:val="00782EA9"/>
    <w:rsid w:val="00783FFC"/>
    <w:rsid w:val="007861BA"/>
    <w:rsid w:val="00787F76"/>
    <w:rsid w:val="007902FB"/>
    <w:rsid w:val="0079142B"/>
    <w:rsid w:val="0079335D"/>
    <w:rsid w:val="0079362F"/>
    <w:rsid w:val="00794B76"/>
    <w:rsid w:val="00794F85"/>
    <w:rsid w:val="00796869"/>
    <w:rsid w:val="0079786E"/>
    <w:rsid w:val="007A377E"/>
    <w:rsid w:val="007A5720"/>
    <w:rsid w:val="007A5B69"/>
    <w:rsid w:val="007A5C3B"/>
    <w:rsid w:val="007A66B4"/>
    <w:rsid w:val="007A6E4F"/>
    <w:rsid w:val="007A6EA5"/>
    <w:rsid w:val="007A729B"/>
    <w:rsid w:val="007A7BC6"/>
    <w:rsid w:val="007B3F5E"/>
    <w:rsid w:val="007B4878"/>
    <w:rsid w:val="007B578F"/>
    <w:rsid w:val="007B5D23"/>
    <w:rsid w:val="007C19C1"/>
    <w:rsid w:val="007C1A04"/>
    <w:rsid w:val="007C2A1F"/>
    <w:rsid w:val="007C4D4F"/>
    <w:rsid w:val="007C4F6D"/>
    <w:rsid w:val="007C5A1E"/>
    <w:rsid w:val="007D0A0A"/>
    <w:rsid w:val="007D29C4"/>
    <w:rsid w:val="007D4DAC"/>
    <w:rsid w:val="007D62D3"/>
    <w:rsid w:val="007D660D"/>
    <w:rsid w:val="007D6826"/>
    <w:rsid w:val="007E0380"/>
    <w:rsid w:val="007E3173"/>
    <w:rsid w:val="007E39DB"/>
    <w:rsid w:val="007F0C92"/>
    <w:rsid w:val="007F1D39"/>
    <w:rsid w:val="007F332B"/>
    <w:rsid w:val="007F39E9"/>
    <w:rsid w:val="007F420A"/>
    <w:rsid w:val="007F5480"/>
    <w:rsid w:val="007F6822"/>
    <w:rsid w:val="00800345"/>
    <w:rsid w:val="00800504"/>
    <w:rsid w:val="00800CF5"/>
    <w:rsid w:val="00800F48"/>
    <w:rsid w:val="00801B7C"/>
    <w:rsid w:val="00802045"/>
    <w:rsid w:val="0080206D"/>
    <w:rsid w:val="00802F1A"/>
    <w:rsid w:val="0080660F"/>
    <w:rsid w:val="00807904"/>
    <w:rsid w:val="00811D00"/>
    <w:rsid w:val="008121F7"/>
    <w:rsid w:val="00812FC3"/>
    <w:rsid w:val="008134F0"/>
    <w:rsid w:val="008145FE"/>
    <w:rsid w:val="00815C73"/>
    <w:rsid w:val="00815D6B"/>
    <w:rsid w:val="0082091C"/>
    <w:rsid w:val="008223D5"/>
    <w:rsid w:val="00823862"/>
    <w:rsid w:val="008242C8"/>
    <w:rsid w:val="0082435A"/>
    <w:rsid w:val="00825FD0"/>
    <w:rsid w:val="00831F4E"/>
    <w:rsid w:val="00833D03"/>
    <w:rsid w:val="008343E9"/>
    <w:rsid w:val="0083503B"/>
    <w:rsid w:val="0083644D"/>
    <w:rsid w:val="0084025A"/>
    <w:rsid w:val="00841C66"/>
    <w:rsid w:val="00841D1B"/>
    <w:rsid w:val="008471BD"/>
    <w:rsid w:val="00847D1A"/>
    <w:rsid w:val="008507DE"/>
    <w:rsid w:val="00850AB5"/>
    <w:rsid w:val="008511B2"/>
    <w:rsid w:val="00852E30"/>
    <w:rsid w:val="00852FB0"/>
    <w:rsid w:val="008559B0"/>
    <w:rsid w:val="00855D72"/>
    <w:rsid w:val="00861486"/>
    <w:rsid w:val="00861B81"/>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29A3"/>
    <w:rsid w:val="00893537"/>
    <w:rsid w:val="00894AAC"/>
    <w:rsid w:val="00896362"/>
    <w:rsid w:val="0089736F"/>
    <w:rsid w:val="008A0966"/>
    <w:rsid w:val="008A1914"/>
    <w:rsid w:val="008A5629"/>
    <w:rsid w:val="008A663A"/>
    <w:rsid w:val="008A6648"/>
    <w:rsid w:val="008B1717"/>
    <w:rsid w:val="008B1E44"/>
    <w:rsid w:val="008B2C40"/>
    <w:rsid w:val="008B3911"/>
    <w:rsid w:val="008B4641"/>
    <w:rsid w:val="008B5005"/>
    <w:rsid w:val="008B7728"/>
    <w:rsid w:val="008C0099"/>
    <w:rsid w:val="008C4376"/>
    <w:rsid w:val="008C60F2"/>
    <w:rsid w:val="008C7E45"/>
    <w:rsid w:val="008D0491"/>
    <w:rsid w:val="008D1065"/>
    <w:rsid w:val="008D138D"/>
    <w:rsid w:val="008D2734"/>
    <w:rsid w:val="008D3142"/>
    <w:rsid w:val="008D45A9"/>
    <w:rsid w:val="008D598C"/>
    <w:rsid w:val="008D5E9A"/>
    <w:rsid w:val="008D682A"/>
    <w:rsid w:val="008D6FEA"/>
    <w:rsid w:val="008E05F0"/>
    <w:rsid w:val="008E0980"/>
    <w:rsid w:val="008E16F9"/>
    <w:rsid w:val="008E2737"/>
    <w:rsid w:val="008E2D3C"/>
    <w:rsid w:val="008E4853"/>
    <w:rsid w:val="008E4859"/>
    <w:rsid w:val="008F490C"/>
    <w:rsid w:val="008F686A"/>
    <w:rsid w:val="008F6D24"/>
    <w:rsid w:val="008F796F"/>
    <w:rsid w:val="009075FA"/>
    <w:rsid w:val="00911791"/>
    <w:rsid w:val="00911873"/>
    <w:rsid w:val="009140AB"/>
    <w:rsid w:val="0091534B"/>
    <w:rsid w:val="00915E58"/>
    <w:rsid w:val="00916C2E"/>
    <w:rsid w:val="00916FD4"/>
    <w:rsid w:val="00922632"/>
    <w:rsid w:val="00923BCB"/>
    <w:rsid w:val="009241F3"/>
    <w:rsid w:val="00924A26"/>
    <w:rsid w:val="0092598A"/>
    <w:rsid w:val="009266C2"/>
    <w:rsid w:val="009268F7"/>
    <w:rsid w:val="009275FD"/>
    <w:rsid w:val="00927A63"/>
    <w:rsid w:val="00927C50"/>
    <w:rsid w:val="00930EB7"/>
    <w:rsid w:val="00935540"/>
    <w:rsid w:val="00937E42"/>
    <w:rsid w:val="0094016D"/>
    <w:rsid w:val="00940791"/>
    <w:rsid w:val="00940C22"/>
    <w:rsid w:val="009410CC"/>
    <w:rsid w:val="00941F8E"/>
    <w:rsid w:val="009424DC"/>
    <w:rsid w:val="009447F9"/>
    <w:rsid w:val="009449CD"/>
    <w:rsid w:val="00944CF3"/>
    <w:rsid w:val="00945BB9"/>
    <w:rsid w:val="0095201B"/>
    <w:rsid w:val="00953CD1"/>
    <w:rsid w:val="0095469F"/>
    <w:rsid w:val="00954C76"/>
    <w:rsid w:val="00956145"/>
    <w:rsid w:val="009565C1"/>
    <w:rsid w:val="009568C4"/>
    <w:rsid w:val="0095705F"/>
    <w:rsid w:val="00957552"/>
    <w:rsid w:val="00960BAF"/>
    <w:rsid w:val="00960E01"/>
    <w:rsid w:val="00961680"/>
    <w:rsid w:val="0096250A"/>
    <w:rsid w:val="00963AFD"/>
    <w:rsid w:val="00964A2D"/>
    <w:rsid w:val="00964C14"/>
    <w:rsid w:val="0097375B"/>
    <w:rsid w:val="00974626"/>
    <w:rsid w:val="00976100"/>
    <w:rsid w:val="00976CA4"/>
    <w:rsid w:val="0097770F"/>
    <w:rsid w:val="009804F4"/>
    <w:rsid w:val="00980B55"/>
    <w:rsid w:val="00985915"/>
    <w:rsid w:val="00986C75"/>
    <w:rsid w:val="009913A7"/>
    <w:rsid w:val="009951BE"/>
    <w:rsid w:val="00995A9E"/>
    <w:rsid w:val="009968EA"/>
    <w:rsid w:val="00997E26"/>
    <w:rsid w:val="009A0975"/>
    <w:rsid w:val="009A0F24"/>
    <w:rsid w:val="009A1CBA"/>
    <w:rsid w:val="009A3499"/>
    <w:rsid w:val="009A4EF9"/>
    <w:rsid w:val="009A54B4"/>
    <w:rsid w:val="009A6A2D"/>
    <w:rsid w:val="009B396B"/>
    <w:rsid w:val="009B77A5"/>
    <w:rsid w:val="009C2774"/>
    <w:rsid w:val="009C3D3F"/>
    <w:rsid w:val="009D180D"/>
    <w:rsid w:val="009D18AC"/>
    <w:rsid w:val="009D3510"/>
    <w:rsid w:val="009D3F37"/>
    <w:rsid w:val="009D6B71"/>
    <w:rsid w:val="009D73AC"/>
    <w:rsid w:val="009E384A"/>
    <w:rsid w:val="009E3DD3"/>
    <w:rsid w:val="009E42FF"/>
    <w:rsid w:val="009E550F"/>
    <w:rsid w:val="009E586E"/>
    <w:rsid w:val="009F03A2"/>
    <w:rsid w:val="009F0AD0"/>
    <w:rsid w:val="009F0CC6"/>
    <w:rsid w:val="009F0E46"/>
    <w:rsid w:val="009F17F9"/>
    <w:rsid w:val="009F25B1"/>
    <w:rsid w:val="009F2870"/>
    <w:rsid w:val="009F3053"/>
    <w:rsid w:val="009F3C70"/>
    <w:rsid w:val="009F3F2F"/>
    <w:rsid w:val="009F5151"/>
    <w:rsid w:val="009F7009"/>
    <w:rsid w:val="00A01262"/>
    <w:rsid w:val="00A01B1A"/>
    <w:rsid w:val="00A02A85"/>
    <w:rsid w:val="00A0745F"/>
    <w:rsid w:val="00A10BDC"/>
    <w:rsid w:val="00A110AA"/>
    <w:rsid w:val="00A12504"/>
    <w:rsid w:val="00A12CE4"/>
    <w:rsid w:val="00A12FA7"/>
    <w:rsid w:val="00A1350B"/>
    <w:rsid w:val="00A147E5"/>
    <w:rsid w:val="00A14F3F"/>
    <w:rsid w:val="00A20089"/>
    <w:rsid w:val="00A21B89"/>
    <w:rsid w:val="00A23508"/>
    <w:rsid w:val="00A23D06"/>
    <w:rsid w:val="00A24DEF"/>
    <w:rsid w:val="00A26882"/>
    <w:rsid w:val="00A2713C"/>
    <w:rsid w:val="00A30E9E"/>
    <w:rsid w:val="00A34C16"/>
    <w:rsid w:val="00A34D3B"/>
    <w:rsid w:val="00A35632"/>
    <w:rsid w:val="00A35F6D"/>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73B1"/>
    <w:rsid w:val="00A6775A"/>
    <w:rsid w:val="00A708A3"/>
    <w:rsid w:val="00A70B9D"/>
    <w:rsid w:val="00A7117B"/>
    <w:rsid w:val="00A7141B"/>
    <w:rsid w:val="00A71E06"/>
    <w:rsid w:val="00A73786"/>
    <w:rsid w:val="00A74F40"/>
    <w:rsid w:val="00A75C31"/>
    <w:rsid w:val="00A76943"/>
    <w:rsid w:val="00A76958"/>
    <w:rsid w:val="00A80699"/>
    <w:rsid w:val="00A818A0"/>
    <w:rsid w:val="00A8248A"/>
    <w:rsid w:val="00A82864"/>
    <w:rsid w:val="00A82BF2"/>
    <w:rsid w:val="00A83448"/>
    <w:rsid w:val="00A84AEB"/>
    <w:rsid w:val="00A858C1"/>
    <w:rsid w:val="00A8713F"/>
    <w:rsid w:val="00A9085E"/>
    <w:rsid w:val="00A92199"/>
    <w:rsid w:val="00A92DDB"/>
    <w:rsid w:val="00A9636C"/>
    <w:rsid w:val="00A9735D"/>
    <w:rsid w:val="00A97718"/>
    <w:rsid w:val="00AA0E54"/>
    <w:rsid w:val="00AA2019"/>
    <w:rsid w:val="00AA2CEA"/>
    <w:rsid w:val="00AA2FBF"/>
    <w:rsid w:val="00AA367B"/>
    <w:rsid w:val="00AA445A"/>
    <w:rsid w:val="00AA52AC"/>
    <w:rsid w:val="00AB1222"/>
    <w:rsid w:val="00AB195F"/>
    <w:rsid w:val="00AB57C2"/>
    <w:rsid w:val="00AC00D9"/>
    <w:rsid w:val="00AC02BD"/>
    <w:rsid w:val="00AC0584"/>
    <w:rsid w:val="00AC2DEE"/>
    <w:rsid w:val="00AC373B"/>
    <w:rsid w:val="00AC4E0A"/>
    <w:rsid w:val="00AC594A"/>
    <w:rsid w:val="00AC5A6C"/>
    <w:rsid w:val="00AC6B5B"/>
    <w:rsid w:val="00AD01A0"/>
    <w:rsid w:val="00AD2352"/>
    <w:rsid w:val="00AD244D"/>
    <w:rsid w:val="00AD320F"/>
    <w:rsid w:val="00AD4E59"/>
    <w:rsid w:val="00AD510D"/>
    <w:rsid w:val="00AD5FEA"/>
    <w:rsid w:val="00AD6628"/>
    <w:rsid w:val="00AD66CB"/>
    <w:rsid w:val="00AE10BE"/>
    <w:rsid w:val="00AE3B2E"/>
    <w:rsid w:val="00AE5735"/>
    <w:rsid w:val="00AE7541"/>
    <w:rsid w:val="00AF0B34"/>
    <w:rsid w:val="00AF2044"/>
    <w:rsid w:val="00AF5A4D"/>
    <w:rsid w:val="00B00A1B"/>
    <w:rsid w:val="00B00F68"/>
    <w:rsid w:val="00B013B9"/>
    <w:rsid w:val="00B024EE"/>
    <w:rsid w:val="00B02CA4"/>
    <w:rsid w:val="00B02F64"/>
    <w:rsid w:val="00B03CE2"/>
    <w:rsid w:val="00B05436"/>
    <w:rsid w:val="00B10D2E"/>
    <w:rsid w:val="00B11AA7"/>
    <w:rsid w:val="00B13AF1"/>
    <w:rsid w:val="00B14FEF"/>
    <w:rsid w:val="00B1528A"/>
    <w:rsid w:val="00B15F88"/>
    <w:rsid w:val="00B16B3E"/>
    <w:rsid w:val="00B16D16"/>
    <w:rsid w:val="00B1720D"/>
    <w:rsid w:val="00B17377"/>
    <w:rsid w:val="00B174FD"/>
    <w:rsid w:val="00B21396"/>
    <w:rsid w:val="00B22A31"/>
    <w:rsid w:val="00B22DB9"/>
    <w:rsid w:val="00B30C83"/>
    <w:rsid w:val="00B320B2"/>
    <w:rsid w:val="00B331A6"/>
    <w:rsid w:val="00B3366A"/>
    <w:rsid w:val="00B340A4"/>
    <w:rsid w:val="00B3590B"/>
    <w:rsid w:val="00B36AA9"/>
    <w:rsid w:val="00B4134D"/>
    <w:rsid w:val="00B41796"/>
    <w:rsid w:val="00B419FA"/>
    <w:rsid w:val="00B42A95"/>
    <w:rsid w:val="00B433CA"/>
    <w:rsid w:val="00B4345B"/>
    <w:rsid w:val="00B44B1D"/>
    <w:rsid w:val="00B44C53"/>
    <w:rsid w:val="00B45E16"/>
    <w:rsid w:val="00B47080"/>
    <w:rsid w:val="00B515E1"/>
    <w:rsid w:val="00B523EA"/>
    <w:rsid w:val="00B54361"/>
    <w:rsid w:val="00B545E8"/>
    <w:rsid w:val="00B54DCD"/>
    <w:rsid w:val="00B5623F"/>
    <w:rsid w:val="00B570E1"/>
    <w:rsid w:val="00B62F30"/>
    <w:rsid w:val="00B64C81"/>
    <w:rsid w:val="00B658B5"/>
    <w:rsid w:val="00B6764F"/>
    <w:rsid w:val="00B70CAD"/>
    <w:rsid w:val="00B71049"/>
    <w:rsid w:val="00B71235"/>
    <w:rsid w:val="00B71B3C"/>
    <w:rsid w:val="00B731B1"/>
    <w:rsid w:val="00B751B6"/>
    <w:rsid w:val="00B77507"/>
    <w:rsid w:val="00B80729"/>
    <w:rsid w:val="00B81218"/>
    <w:rsid w:val="00B8188E"/>
    <w:rsid w:val="00B81ABC"/>
    <w:rsid w:val="00B821E7"/>
    <w:rsid w:val="00B8370A"/>
    <w:rsid w:val="00B84AC7"/>
    <w:rsid w:val="00B85D32"/>
    <w:rsid w:val="00B86592"/>
    <w:rsid w:val="00B872C4"/>
    <w:rsid w:val="00B87B95"/>
    <w:rsid w:val="00B91447"/>
    <w:rsid w:val="00B921C0"/>
    <w:rsid w:val="00B948A9"/>
    <w:rsid w:val="00B9580D"/>
    <w:rsid w:val="00B9582D"/>
    <w:rsid w:val="00B95951"/>
    <w:rsid w:val="00B95D22"/>
    <w:rsid w:val="00B9792A"/>
    <w:rsid w:val="00BA1399"/>
    <w:rsid w:val="00BA1604"/>
    <w:rsid w:val="00BA2B49"/>
    <w:rsid w:val="00BA39A8"/>
    <w:rsid w:val="00BA51FE"/>
    <w:rsid w:val="00BA64F7"/>
    <w:rsid w:val="00BA6748"/>
    <w:rsid w:val="00BA67C8"/>
    <w:rsid w:val="00BA730F"/>
    <w:rsid w:val="00BA7710"/>
    <w:rsid w:val="00BB009E"/>
    <w:rsid w:val="00BB0EE0"/>
    <w:rsid w:val="00BB1799"/>
    <w:rsid w:val="00BB2097"/>
    <w:rsid w:val="00BB24C3"/>
    <w:rsid w:val="00BB30F4"/>
    <w:rsid w:val="00BB353A"/>
    <w:rsid w:val="00BB4028"/>
    <w:rsid w:val="00BB5FED"/>
    <w:rsid w:val="00BB67AC"/>
    <w:rsid w:val="00BB7476"/>
    <w:rsid w:val="00BB7A6B"/>
    <w:rsid w:val="00BC1130"/>
    <w:rsid w:val="00BC20B3"/>
    <w:rsid w:val="00BC4671"/>
    <w:rsid w:val="00BC5497"/>
    <w:rsid w:val="00BD3870"/>
    <w:rsid w:val="00BD3F2F"/>
    <w:rsid w:val="00BE1FCF"/>
    <w:rsid w:val="00BE5C37"/>
    <w:rsid w:val="00BE601C"/>
    <w:rsid w:val="00BE6E3C"/>
    <w:rsid w:val="00BE705C"/>
    <w:rsid w:val="00BE7D02"/>
    <w:rsid w:val="00BF17A7"/>
    <w:rsid w:val="00BF19FB"/>
    <w:rsid w:val="00BF23A4"/>
    <w:rsid w:val="00BF393B"/>
    <w:rsid w:val="00BF5959"/>
    <w:rsid w:val="00BF7B17"/>
    <w:rsid w:val="00C02B93"/>
    <w:rsid w:val="00C03ED1"/>
    <w:rsid w:val="00C045B6"/>
    <w:rsid w:val="00C04F8F"/>
    <w:rsid w:val="00C05855"/>
    <w:rsid w:val="00C0651B"/>
    <w:rsid w:val="00C069D5"/>
    <w:rsid w:val="00C105E5"/>
    <w:rsid w:val="00C1276B"/>
    <w:rsid w:val="00C13009"/>
    <w:rsid w:val="00C207DB"/>
    <w:rsid w:val="00C212D5"/>
    <w:rsid w:val="00C227F1"/>
    <w:rsid w:val="00C22906"/>
    <w:rsid w:val="00C240DF"/>
    <w:rsid w:val="00C2471C"/>
    <w:rsid w:val="00C30A8E"/>
    <w:rsid w:val="00C30B8A"/>
    <w:rsid w:val="00C30C41"/>
    <w:rsid w:val="00C314D4"/>
    <w:rsid w:val="00C31FFA"/>
    <w:rsid w:val="00C323F3"/>
    <w:rsid w:val="00C32BB8"/>
    <w:rsid w:val="00C34B52"/>
    <w:rsid w:val="00C373B0"/>
    <w:rsid w:val="00C403B5"/>
    <w:rsid w:val="00C409C9"/>
    <w:rsid w:val="00C40F36"/>
    <w:rsid w:val="00C43E36"/>
    <w:rsid w:val="00C43F41"/>
    <w:rsid w:val="00C441E1"/>
    <w:rsid w:val="00C441ED"/>
    <w:rsid w:val="00C451AE"/>
    <w:rsid w:val="00C45980"/>
    <w:rsid w:val="00C45D86"/>
    <w:rsid w:val="00C461EF"/>
    <w:rsid w:val="00C4626D"/>
    <w:rsid w:val="00C46BAB"/>
    <w:rsid w:val="00C54EDD"/>
    <w:rsid w:val="00C62A33"/>
    <w:rsid w:val="00C64C99"/>
    <w:rsid w:val="00C67CE7"/>
    <w:rsid w:val="00C702E9"/>
    <w:rsid w:val="00C70FF3"/>
    <w:rsid w:val="00C75431"/>
    <w:rsid w:val="00C77764"/>
    <w:rsid w:val="00C81262"/>
    <w:rsid w:val="00C81F96"/>
    <w:rsid w:val="00C823E4"/>
    <w:rsid w:val="00C83943"/>
    <w:rsid w:val="00C83CC5"/>
    <w:rsid w:val="00C85E30"/>
    <w:rsid w:val="00C87095"/>
    <w:rsid w:val="00C879C6"/>
    <w:rsid w:val="00C87D10"/>
    <w:rsid w:val="00C906F1"/>
    <w:rsid w:val="00C90C63"/>
    <w:rsid w:val="00C91298"/>
    <w:rsid w:val="00C92A65"/>
    <w:rsid w:val="00C93707"/>
    <w:rsid w:val="00C94DA9"/>
    <w:rsid w:val="00CA04CC"/>
    <w:rsid w:val="00CA14BC"/>
    <w:rsid w:val="00CA1B5A"/>
    <w:rsid w:val="00CA28ED"/>
    <w:rsid w:val="00CA3178"/>
    <w:rsid w:val="00CA458F"/>
    <w:rsid w:val="00CA48FD"/>
    <w:rsid w:val="00CA6B32"/>
    <w:rsid w:val="00CA7A35"/>
    <w:rsid w:val="00CB0FD0"/>
    <w:rsid w:val="00CB1A27"/>
    <w:rsid w:val="00CB3050"/>
    <w:rsid w:val="00CB5B32"/>
    <w:rsid w:val="00CB6340"/>
    <w:rsid w:val="00CB7118"/>
    <w:rsid w:val="00CC0FF6"/>
    <w:rsid w:val="00CC2F1C"/>
    <w:rsid w:val="00CC37AB"/>
    <w:rsid w:val="00CC523A"/>
    <w:rsid w:val="00CC5987"/>
    <w:rsid w:val="00CC615B"/>
    <w:rsid w:val="00CC637B"/>
    <w:rsid w:val="00CC6BBA"/>
    <w:rsid w:val="00CD0330"/>
    <w:rsid w:val="00CD1BC7"/>
    <w:rsid w:val="00CD1FE2"/>
    <w:rsid w:val="00CD40B7"/>
    <w:rsid w:val="00CD45D7"/>
    <w:rsid w:val="00CD64C6"/>
    <w:rsid w:val="00CD7FA6"/>
    <w:rsid w:val="00CE082A"/>
    <w:rsid w:val="00CE33BD"/>
    <w:rsid w:val="00CE5234"/>
    <w:rsid w:val="00CE5FF1"/>
    <w:rsid w:val="00CF2151"/>
    <w:rsid w:val="00CF256D"/>
    <w:rsid w:val="00CF5A58"/>
    <w:rsid w:val="00CF5AC7"/>
    <w:rsid w:val="00CF631C"/>
    <w:rsid w:val="00CF6C10"/>
    <w:rsid w:val="00CF700D"/>
    <w:rsid w:val="00CF7209"/>
    <w:rsid w:val="00D0007C"/>
    <w:rsid w:val="00D015A9"/>
    <w:rsid w:val="00D03ADA"/>
    <w:rsid w:val="00D053CA"/>
    <w:rsid w:val="00D10FEE"/>
    <w:rsid w:val="00D12B2F"/>
    <w:rsid w:val="00D1456D"/>
    <w:rsid w:val="00D16BDF"/>
    <w:rsid w:val="00D240C7"/>
    <w:rsid w:val="00D2490F"/>
    <w:rsid w:val="00D268CD"/>
    <w:rsid w:val="00D2721F"/>
    <w:rsid w:val="00D30578"/>
    <w:rsid w:val="00D328BE"/>
    <w:rsid w:val="00D32A07"/>
    <w:rsid w:val="00D34B6F"/>
    <w:rsid w:val="00D3696E"/>
    <w:rsid w:val="00D36C19"/>
    <w:rsid w:val="00D403F1"/>
    <w:rsid w:val="00D4482B"/>
    <w:rsid w:val="00D46D99"/>
    <w:rsid w:val="00D4724E"/>
    <w:rsid w:val="00D50F9C"/>
    <w:rsid w:val="00D53144"/>
    <w:rsid w:val="00D54239"/>
    <w:rsid w:val="00D558C7"/>
    <w:rsid w:val="00D55B58"/>
    <w:rsid w:val="00D56BF4"/>
    <w:rsid w:val="00D56D5F"/>
    <w:rsid w:val="00D6074A"/>
    <w:rsid w:val="00D61AD3"/>
    <w:rsid w:val="00D627EE"/>
    <w:rsid w:val="00D636DA"/>
    <w:rsid w:val="00D647CA"/>
    <w:rsid w:val="00D64C5D"/>
    <w:rsid w:val="00D652C8"/>
    <w:rsid w:val="00D65808"/>
    <w:rsid w:val="00D66105"/>
    <w:rsid w:val="00D663E2"/>
    <w:rsid w:val="00D666FA"/>
    <w:rsid w:val="00D70D74"/>
    <w:rsid w:val="00D724DA"/>
    <w:rsid w:val="00D728C9"/>
    <w:rsid w:val="00D733AD"/>
    <w:rsid w:val="00D73A75"/>
    <w:rsid w:val="00D7526F"/>
    <w:rsid w:val="00D76FE1"/>
    <w:rsid w:val="00D7796A"/>
    <w:rsid w:val="00D77FDD"/>
    <w:rsid w:val="00D8038E"/>
    <w:rsid w:val="00D8102C"/>
    <w:rsid w:val="00D81FD4"/>
    <w:rsid w:val="00D82A6E"/>
    <w:rsid w:val="00D85BBB"/>
    <w:rsid w:val="00D85D5B"/>
    <w:rsid w:val="00D86CE7"/>
    <w:rsid w:val="00D870E1"/>
    <w:rsid w:val="00D87CF9"/>
    <w:rsid w:val="00D901F2"/>
    <w:rsid w:val="00D9036F"/>
    <w:rsid w:val="00D90528"/>
    <w:rsid w:val="00D91363"/>
    <w:rsid w:val="00D91554"/>
    <w:rsid w:val="00D91B4E"/>
    <w:rsid w:val="00D93776"/>
    <w:rsid w:val="00D93870"/>
    <w:rsid w:val="00D93C7E"/>
    <w:rsid w:val="00D93CB1"/>
    <w:rsid w:val="00D93E5E"/>
    <w:rsid w:val="00D9431E"/>
    <w:rsid w:val="00D94A50"/>
    <w:rsid w:val="00D951D4"/>
    <w:rsid w:val="00D97501"/>
    <w:rsid w:val="00DA2337"/>
    <w:rsid w:val="00DA370B"/>
    <w:rsid w:val="00DA5631"/>
    <w:rsid w:val="00DA7CE3"/>
    <w:rsid w:val="00DB156B"/>
    <w:rsid w:val="00DB3405"/>
    <w:rsid w:val="00DB351E"/>
    <w:rsid w:val="00DB35E0"/>
    <w:rsid w:val="00DB3BE7"/>
    <w:rsid w:val="00DB465B"/>
    <w:rsid w:val="00DB51C0"/>
    <w:rsid w:val="00DB58A2"/>
    <w:rsid w:val="00DB5B3F"/>
    <w:rsid w:val="00DB6483"/>
    <w:rsid w:val="00DB6C50"/>
    <w:rsid w:val="00DB7465"/>
    <w:rsid w:val="00DC02DF"/>
    <w:rsid w:val="00DC189C"/>
    <w:rsid w:val="00DC3654"/>
    <w:rsid w:val="00DC3C01"/>
    <w:rsid w:val="00DC3EBE"/>
    <w:rsid w:val="00DC3F5F"/>
    <w:rsid w:val="00DC4F26"/>
    <w:rsid w:val="00DC57E3"/>
    <w:rsid w:val="00DC5F67"/>
    <w:rsid w:val="00DC6A57"/>
    <w:rsid w:val="00DC7321"/>
    <w:rsid w:val="00DD1171"/>
    <w:rsid w:val="00DD1405"/>
    <w:rsid w:val="00DD282C"/>
    <w:rsid w:val="00DD2975"/>
    <w:rsid w:val="00DD2FF5"/>
    <w:rsid w:val="00DD3748"/>
    <w:rsid w:val="00DD5C3D"/>
    <w:rsid w:val="00DD758C"/>
    <w:rsid w:val="00DE087F"/>
    <w:rsid w:val="00DE0913"/>
    <w:rsid w:val="00DE1502"/>
    <w:rsid w:val="00DE19DE"/>
    <w:rsid w:val="00DE476C"/>
    <w:rsid w:val="00DE4C9D"/>
    <w:rsid w:val="00DE551C"/>
    <w:rsid w:val="00DE6814"/>
    <w:rsid w:val="00DE757F"/>
    <w:rsid w:val="00DF070F"/>
    <w:rsid w:val="00DF0C0F"/>
    <w:rsid w:val="00DF4960"/>
    <w:rsid w:val="00DF6CE9"/>
    <w:rsid w:val="00E00C3E"/>
    <w:rsid w:val="00E01682"/>
    <w:rsid w:val="00E01CA3"/>
    <w:rsid w:val="00E01F17"/>
    <w:rsid w:val="00E047F5"/>
    <w:rsid w:val="00E052A3"/>
    <w:rsid w:val="00E06063"/>
    <w:rsid w:val="00E0698F"/>
    <w:rsid w:val="00E069CA"/>
    <w:rsid w:val="00E077CA"/>
    <w:rsid w:val="00E079D3"/>
    <w:rsid w:val="00E079E3"/>
    <w:rsid w:val="00E07C70"/>
    <w:rsid w:val="00E102E8"/>
    <w:rsid w:val="00E113B7"/>
    <w:rsid w:val="00E15260"/>
    <w:rsid w:val="00E16676"/>
    <w:rsid w:val="00E1735E"/>
    <w:rsid w:val="00E211A8"/>
    <w:rsid w:val="00E21A63"/>
    <w:rsid w:val="00E237F4"/>
    <w:rsid w:val="00E2386D"/>
    <w:rsid w:val="00E242F4"/>
    <w:rsid w:val="00E30566"/>
    <w:rsid w:val="00E30D20"/>
    <w:rsid w:val="00E31432"/>
    <w:rsid w:val="00E31478"/>
    <w:rsid w:val="00E3655B"/>
    <w:rsid w:val="00E405BA"/>
    <w:rsid w:val="00E40969"/>
    <w:rsid w:val="00E432D3"/>
    <w:rsid w:val="00E43792"/>
    <w:rsid w:val="00E455A3"/>
    <w:rsid w:val="00E456EA"/>
    <w:rsid w:val="00E4755F"/>
    <w:rsid w:val="00E5030C"/>
    <w:rsid w:val="00E50794"/>
    <w:rsid w:val="00E532AC"/>
    <w:rsid w:val="00E54984"/>
    <w:rsid w:val="00E5782E"/>
    <w:rsid w:val="00E61FF0"/>
    <w:rsid w:val="00E63392"/>
    <w:rsid w:val="00E6428A"/>
    <w:rsid w:val="00E64F23"/>
    <w:rsid w:val="00E65547"/>
    <w:rsid w:val="00E670EB"/>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6CB8"/>
    <w:rsid w:val="00E8704F"/>
    <w:rsid w:val="00E87487"/>
    <w:rsid w:val="00E90238"/>
    <w:rsid w:val="00E91D52"/>
    <w:rsid w:val="00E93609"/>
    <w:rsid w:val="00E963D7"/>
    <w:rsid w:val="00E966F3"/>
    <w:rsid w:val="00E96DB2"/>
    <w:rsid w:val="00EA1E25"/>
    <w:rsid w:val="00EA2346"/>
    <w:rsid w:val="00EA398A"/>
    <w:rsid w:val="00EB1961"/>
    <w:rsid w:val="00EB19CD"/>
    <w:rsid w:val="00EB22D7"/>
    <w:rsid w:val="00EB4A5D"/>
    <w:rsid w:val="00EB67E7"/>
    <w:rsid w:val="00EB763C"/>
    <w:rsid w:val="00EC2C13"/>
    <w:rsid w:val="00EC3D4A"/>
    <w:rsid w:val="00EC3ED2"/>
    <w:rsid w:val="00EC49B5"/>
    <w:rsid w:val="00EC5B04"/>
    <w:rsid w:val="00EC77A3"/>
    <w:rsid w:val="00EC7EE1"/>
    <w:rsid w:val="00ED06F0"/>
    <w:rsid w:val="00ED1261"/>
    <w:rsid w:val="00ED1503"/>
    <w:rsid w:val="00ED1ABA"/>
    <w:rsid w:val="00ED2AE8"/>
    <w:rsid w:val="00ED2D0C"/>
    <w:rsid w:val="00ED3C9B"/>
    <w:rsid w:val="00ED5FCA"/>
    <w:rsid w:val="00ED6379"/>
    <w:rsid w:val="00ED6480"/>
    <w:rsid w:val="00ED6583"/>
    <w:rsid w:val="00ED65EE"/>
    <w:rsid w:val="00ED6737"/>
    <w:rsid w:val="00EE019B"/>
    <w:rsid w:val="00EE058A"/>
    <w:rsid w:val="00EE06FB"/>
    <w:rsid w:val="00EE295E"/>
    <w:rsid w:val="00EE33D9"/>
    <w:rsid w:val="00EE5034"/>
    <w:rsid w:val="00EE5DA4"/>
    <w:rsid w:val="00EE7DA2"/>
    <w:rsid w:val="00EF1345"/>
    <w:rsid w:val="00EF1BE4"/>
    <w:rsid w:val="00EF1E37"/>
    <w:rsid w:val="00EF3948"/>
    <w:rsid w:val="00EF4383"/>
    <w:rsid w:val="00EF5808"/>
    <w:rsid w:val="00EF6370"/>
    <w:rsid w:val="00EF6448"/>
    <w:rsid w:val="00EF70AC"/>
    <w:rsid w:val="00F01D54"/>
    <w:rsid w:val="00F021E9"/>
    <w:rsid w:val="00F02927"/>
    <w:rsid w:val="00F02BB6"/>
    <w:rsid w:val="00F030B1"/>
    <w:rsid w:val="00F040A7"/>
    <w:rsid w:val="00F05246"/>
    <w:rsid w:val="00F055B2"/>
    <w:rsid w:val="00F1025C"/>
    <w:rsid w:val="00F1079F"/>
    <w:rsid w:val="00F10F9F"/>
    <w:rsid w:val="00F11365"/>
    <w:rsid w:val="00F113EE"/>
    <w:rsid w:val="00F116E7"/>
    <w:rsid w:val="00F12833"/>
    <w:rsid w:val="00F128A8"/>
    <w:rsid w:val="00F12D55"/>
    <w:rsid w:val="00F13C3C"/>
    <w:rsid w:val="00F14409"/>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45CB0"/>
    <w:rsid w:val="00F47B6A"/>
    <w:rsid w:val="00F55A96"/>
    <w:rsid w:val="00F56900"/>
    <w:rsid w:val="00F5701F"/>
    <w:rsid w:val="00F57DCB"/>
    <w:rsid w:val="00F6013D"/>
    <w:rsid w:val="00F6195B"/>
    <w:rsid w:val="00F62B06"/>
    <w:rsid w:val="00F631BE"/>
    <w:rsid w:val="00F63C3A"/>
    <w:rsid w:val="00F64DF8"/>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6B86"/>
    <w:rsid w:val="00F87BA3"/>
    <w:rsid w:val="00F91C4E"/>
    <w:rsid w:val="00F9226A"/>
    <w:rsid w:val="00F931B9"/>
    <w:rsid w:val="00F96F1D"/>
    <w:rsid w:val="00F97940"/>
    <w:rsid w:val="00FA300F"/>
    <w:rsid w:val="00FA366D"/>
    <w:rsid w:val="00FA3C87"/>
    <w:rsid w:val="00FB0B75"/>
    <w:rsid w:val="00FB2835"/>
    <w:rsid w:val="00FB3D93"/>
    <w:rsid w:val="00FB60DD"/>
    <w:rsid w:val="00FB7A6C"/>
    <w:rsid w:val="00FC0083"/>
    <w:rsid w:val="00FC0790"/>
    <w:rsid w:val="00FC1102"/>
    <w:rsid w:val="00FC4FCB"/>
    <w:rsid w:val="00FC5E10"/>
    <w:rsid w:val="00FC6F5F"/>
    <w:rsid w:val="00FD08E4"/>
    <w:rsid w:val="00FD10F5"/>
    <w:rsid w:val="00FD65F2"/>
    <w:rsid w:val="00FD7257"/>
    <w:rsid w:val="00FE13DD"/>
    <w:rsid w:val="00FE1A41"/>
    <w:rsid w:val="00FE1F32"/>
    <w:rsid w:val="00FE3997"/>
    <w:rsid w:val="00FE50A7"/>
    <w:rsid w:val="00FE545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F32BC1"/>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32BC1"/>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2226622">
      <w:bodyDiv w:val="1"/>
      <w:marLeft w:val="0"/>
      <w:marRight w:val="0"/>
      <w:marTop w:val="0"/>
      <w:marBottom w:val="0"/>
      <w:divBdr>
        <w:top w:val="none" w:sz="0" w:space="0" w:color="auto"/>
        <w:left w:val="none" w:sz="0" w:space="0" w:color="auto"/>
        <w:bottom w:val="none" w:sz="0" w:space="0" w:color="auto"/>
        <w:right w:val="none" w:sz="0" w:space="0" w:color="auto"/>
      </w:divBdr>
      <w:divsChild>
        <w:div w:id="2023361734">
          <w:marLeft w:val="547"/>
          <w:marRight w:val="0"/>
          <w:marTop w:val="0"/>
          <w:marBottom w:val="0"/>
          <w:divBdr>
            <w:top w:val="none" w:sz="0" w:space="0" w:color="auto"/>
            <w:left w:val="none" w:sz="0" w:space="0" w:color="auto"/>
            <w:bottom w:val="none" w:sz="0" w:space="0" w:color="auto"/>
            <w:right w:val="none" w:sz="0" w:space="0" w:color="auto"/>
          </w:divBdr>
        </w:div>
      </w:divsChild>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00295724">
      <w:bodyDiv w:val="1"/>
      <w:marLeft w:val="0"/>
      <w:marRight w:val="0"/>
      <w:marTop w:val="0"/>
      <w:marBottom w:val="0"/>
      <w:divBdr>
        <w:top w:val="none" w:sz="0" w:space="0" w:color="auto"/>
        <w:left w:val="none" w:sz="0" w:space="0" w:color="auto"/>
        <w:bottom w:val="none" w:sz="0" w:space="0" w:color="auto"/>
        <w:right w:val="none" w:sz="0" w:space="0" w:color="auto"/>
      </w:divBdr>
      <w:divsChild>
        <w:div w:id="69158638">
          <w:marLeft w:val="547"/>
          <w:marRight w:val="0"/>
          <w:marTop w:val="0"/>
          <w:marBottom w:val="0"/>
          <w:divBdr>
            <w:top w:val="none" w:sz="0" w:space="0" w:color="auto"/>
            <w:left w:val="none" w:sz="0" w:space="0" w:color="auto"/>
            <w:bottom w:val="none" w:sz="0" w:space="0" w:color="auto"/>
            <w:right w:val="none" w:sz="0" w:space="0" w:color="auto"/>
          </w:divBdr>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66626320">
      <w:bodyDiv w:val="1"/>
      <w:marLeft w:val="0"/>
      <w:marRight w:val="0"/>
      <w:marTop w:val="0"/>
      <w:marBottom w:val="0"/>
      <w:divBdr>
        <w:top w:val="none" w:sz="0" w:space="0" w:color="auto"/>
        <w:left w:val="none" w:sz="0" w:space="0" w:color="auto"/>
        <w:bottom w:val="none" w:sz="0" w:space="0" w:color="auto"/>
        <w:right w:val="none" w:sz="0" w:space="0" w:color="auto"/>
      </w:divBdr>
      <w:divsChild>
        <w:div w:id="1630012125">
          <w:marLeft w:val="547"/>
          <w:marRight w:val="0"/>
          <w:marTop w:val="0"/>
          <w:marBottom w:val="0"/>
          <w:divBdr>
            <w:top w:val="none" w:sz="0" w:space="0" w:color="auto"/>
            <w:left w:val="none" w:sz="0" w:space="0" w:color="auto"/>
            <w:bottom w:val="none" w:sz="0" w:space="0" w:color="auto"/>
            <w:right w:val="none" w:sz="0" w:space="0" w:color="auto"/>
          </w:divBdr>
        </w:div>
      </w:divsChild>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7CB8C-04B2-4B8B-B206-B8EFCA6FE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53</Pages>
  <Words>12772</Words>
  <Characters>70249</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ANGELICA ORTEGA J</cp:lastModifiedBy>
  <cp:revision>64</cp:revision>
  <cp:lastPrinted>2023-03-14T00:39:00Z</cp:lastPrinted>
  <dcterms:created xsi:type="dcterms:W3CDTF">2024-05-29T20:54:00Z</dcterms:created>
  <dcterms:modified xsi:type="dcterms:W3CDTF">2024-05-31T19:52:00Z</dcterms:modified>
  <cp:category>6</cp:category>
</cp:coreProperties>
</file>