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629D" w:rsidRDefault="00CF629D" w:rsidP="00CF629D">
      <w:pPr>
        <w:jc w:val="center"/>
        <w:rPr>
          <w:rFonts w:cstheme="minorHAnsi"/>
          <w:b/>
          <w:sz w:val="24"/>
          <w:shd w:val="clear" w:color="auto" w:fill="F9F9F9"/>
        </w:rPr>
      </w:pPr>
    </w:p>
    <w:p w:rsidR="00CF629D" w:rsidRDefault="00CF629D" w:rsidP="00CF629D">
      <w:pPr>
        <w:jc w:val="center"/>
        <w:rPr>
          <w:rFonts w:cstheme="minorHAnsi"/>
          <w:b/>
          <w:sz w:val="24"/>
          <w:shd w:val="clear" w:color="auto" w:fill="F9F9F9"/>
        </w:rPr>
      </w:pPr>
      <w:r>
        <w:rPr>
          <w:rFonts w:ascii="Times New Roman"/>
          <w:noProof/>
          <w:sz w:val="20"/>
          <w:lang w:eastAsia="es-CO"/>
        </w:rPr>
        <w:drawing>
          <wp:inline distT="0" distB="0" distL="0" distR="0" wp14:anchorId="67C09B97" wp14:editId="631DEEDB">
            <wp:extent cx="809625" cy="809625"/>
            <wp:effectExtent l="0" t="0" r="0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629D" w:rsidRDefault="00CF629D" w:rsidP="00CF629D">
      <w:pPr>
        <w:jc w:val="center"/>
        <w:rPr>
          <w:rFonts w:cstheme="minorHAnsi"/>
          <w:b/>
          <w:sz w:val="24"/>
          <w:shd w:val="clear" w:color="auto" w:fill="F9F9F9"/>
        </w:rPr>
      </w:pPr>
    </w:p>
    <w:p w:rsidR="00CF629D" w:rsidRDefault="00CF629D" w:rsidP="00CF629D">
      <w:pPr>
        <w:jc w:val="center"/>
        <w:rPr>
          <w:rFonts w:cstheme="minorHAnsi"/>
          <w:b/>
          <w:sz w:val="24"/>
          <w:shd w:val="clear" w:color="auto" w:fill="F9F9F9"/>
        </w:rPr>
      </w:pPr>
      <w:r w:rsidRPr="00663AF2">
        <w:rPr>
          <w:rFonts w:cstheme="minorHAnsi"/>
          <w:b/>
          <w:sz w:val="24"/>
          <w:shd w:val="clear" w:color="auto" w:fill="F9F9F9"/>
        </w:rPr>
        <w:t>AUTORIZACIÓN</w:t>
      </w:r>
      <w:r>
        <w:rPr>
          <w:rFonts w:cstheme="minorHAnsi"/>
          <w:b/>
          <w:sz w:val="24"/>
          <w:shd w:val="clear" w:color="auto" w:fill="F9F9F9"/>
        </w:rPr>
        <w:t xml:space="preserve"> DE TRATAMIENTO Y CONSULTA DE DATOS PERSONALES </w:t>
      </w:r>
      <w:r>
        <w:rPr>
          <w:rFonts w:cstheme="minorHAnsi"/>
          <w:b/>
          <w:sz w:val="24"/>
          <w:shd w:val="clear" w:color="auto" w:fill="F9F9F9"/>
        </w:rPr>
        <w:t>DE ACUERDO CON</w:t>
      </w:r>
      <w:r>
        <w:rPr>
          <w:rFonts w:cstheme="minorHAnsi"/>
          <w:b/>
          <w:sz w:val="24"/>
          <w:shd w:val="clear" w:color="auto" w:fill="F9F9F9"/>
        </w:rPr>
        <w:t xml:space="preserve"> LA POLÍTICA DE DATOS PERSONALES ADOPTADA POR EL SERVICIO NACIONAL DE APRENDIZAJE - SENA</w:t>
      </w:r>
    </w:p>
    <w:p w:rsidR="00CF629D" w:rsidRPr="00663AF2" w:rsidRDefault="00CF629D" w:rsidP="00CF629D">
      <w:pPr>
        <w:jc w:val="both"/>
        <w:rPr>
          <w:rFonts w:cstheme="minorHAnsi"/>
          <w:shd w:val="clear" w:color="auto" w:fill="F9F9F9"/>
        </w:rPr>
      </w:pPr>
    </w:p>
    <w:p w:rsidR="00CF629D" w:rsidRDefault="00CF629D" w:rsidP="00CF629D">
      <w:pPr>
        <w:spacing w:after="0" w:line="240" w:lineRule="auto"/>
        <w:jc w:val="both"/>
        <w:rPr>
          <w:rFonts w:cstheme="minorHAnsi"/>
          <w:shd w:val="clear" w:color="auto" w:fill="F9F9F9"/>
        </w:rPr>
      </w:pPr>
      <w:r w:rsidRPr="00663AF2">
        <w:rPr>
          <w:rFonts w:cstheme="minorHAnsi"/>
          <w:shd w:val="clear" w:color="auto" w:fill="F9F9F9"/>
        </w:rPr>
        <w:t>El (la) suscrito(a)</w:t>
      </w:r>
      <w:r w:rsidRPr="0033019A">
        <w:rPr>
          <w:rFonts w:cstheme="minorHAnsi"/>
          <w:color w:val="FF0000"/>
          <w:shd w:val="clear" w:color="auto" w:fill="F9F9F9"/>
        </w:rPr>
        <w:t xml:space="preserve"> </w:t>
      </w:r>
      <w:r w:rsidRPr="00CF629D">
        <w:rPr>
          <w:rFonts w:cstheme="minorHAnsi"/>
          <w:color w:val="000000" w:themeColor="text1"/>
          <w:shd w:val="clear" w:color="auto" w:fill="F9F9F9"/>
        </w:rPr>
        <w:t>Lina Vianey Sandoval Santos</w:t>
      </w:r>
      <w:r w:rsidRPr="00CF629D">
        <w:rPr>
          <w:rFonts w:cstheme="minorHAnsi"/>
          <w:color w:val="000000" w:themeColor="text1"/>
          <w:shd w:val="clear" w:color="auto" w:fill="F9F9F9"/>
        </w:rPr>
        <w:t xml:space="preserve"> identificado con Cédula de Ciudadanía No. </w:t>
      </w:r>
      <w:r w:rsidRPr="00CF629D">
        <w:rPr>
          <w:rFonts w:cstheme="minorHAnsi"/>
          <w:color w:val="000000" w:themeColor="text1"/>
          <w:shd w:val="clear" w:color="auto" w:fill="F9F9F9"/>
        </w:rPr>
        <w:t>1022.350.884</w:t>
      </w:r>
      <w:r w:rsidRPr="00CF629D">
        <w:rPr>
          <w:rFonts w:cstheme="minorHAnsi"/>
          <w:color w:val="000000" w:themeColor="text1"/>
          <w:shd w:val="clear" w:color="auto" w:fill="F9F9F9"/>
        </w:rPr>
        <w:t xml:space="preserve"> expedida en </w:t>
      </w:r>
      <w:r w:rsidRPr="00CF629D">
        <w:rPr>
          <w:rFonts w:cstheme="minorHAnsi"/>
          <w:color w:val="000000" w:themeColor="text1"/>
          <w:shd w:val="clear" w:color="auto" w:fill="F9F9F9"/>
        </w:rPr>
        <w:t>Bogotá</w:t>
      </w:r>
      <w:r w:rsidRPr="00CF629D">
        <w:rPr>
          <w:rFonts w:cstheme="minorHAnsi"/>
          <w:color w:val="000000" w:themeColor="text1"/>
          <w:shd w:val="clear" w:color="auto" w:fill="F9F9F9"/>
        </w:rPr>
        <w:t>, autorizo libre, expresa e inequívocamente en los términos señalados en la Ley 1581 de 2012</w:t>
      </w:r>
      <w:r w:rsidRPr="00663AF2">
        <w:rPr>
          <w:rFonts w:cstheme="minorHAnsi"/>
          <w:shd w:val="clear" w:color="auto" w:fill="F9F9F9"/>
        </w:rPr>
        <w:t>, el Decreto 1074 de 2015</w:t>
      </w:r>
      <w:r>
        <w:rPr>
          <w:rFonts w:cstheme="minorHAnsi"/>
          <w:shd w:val="clear" w:color="auto" w:fill="F9F9F9"/>
        </w:rPr>
        <w:t>, demás normatividad relacionada</w:t>
      </w:r>
      <w:r w:rsidRPr="00663AF2">
        <w:rPr>
          <w:rFonts w:cstheme="minorHAnsi"/>
          <w:shd w:val="clear" w:color="auto" w:fill="F9F9F9"/>
        </w:rPr>
        <w:t xml:space="preserve"> y la Política de Tratamiento de Datos Personales adoptada por el SENA mediante Acuerdo No. 00009 de 2016</w:t>
      </w:r>
      <w:r>
        <w:rPr>
          <w:rFonts w:cstheme="minorHAnsi"/>
          <w:shd w:val="clear" w:color="auto" w:fill="F9F9F9"/>
        </w:rPr>
        <w:t xml:space="preserve"> y la que lo modifique, al manejo, tratamiento y consulta de datos personales de los cuales soy titular y que suministro en virtud de la vinculación con el Servicio Nacional de Aprendizaje SENA.</w:t>
      </w:r>
    </w:p>
    <w:p w:rsidR="00CF629D" w:rsidRDefault="00CF629D" w:rsidP="00CF629D">
      <w:pPr>
        <w:spacing w:after="0" w:line="240" w:lineRule="auto"/>
        <w:jc w:val="both"/>
        <w:rPr>
          <w:rFonts w:cstheme="minorHAnsi"/>
          <w:shd w:val="clear" w:color="auto" w:fill="F9F9F9"/>
        </w:rPr>
      </w:pPr>
    </w:p>
    <w:p w:rsidR="00CF629D" w:rsidRPr="00663AF2" w:rsidRDefault="00CF629D" w:rsidP="00CF629D">
      <w:pPr>
        <w:spacing w:after="0" w:line="240" w:lineRule="auto"/>
        <w:jc w:val="both"/>
        <w:rPr>
          <w:rFonts w:cstheme="minorHAnsi"/>
          <w:shd w:val="clear" w:color="auto" w:fill="F9F9F9"/>
        </w:rPr>
      </w:pPr>
      <w:r>
        <w:rPr>
          <w:rFonts w:cstheme="minorHAnsi"/>
          <w:shd w:val="clear" w:color="auto" w:fill="F9F9F9"/>
        </w:rPr>
        <w:t>Así mismo, autorizo la consulta de mis datos personales para el cumplimiento de las funciones públicas de la Entidad en las bases de datos disponibles públicas y/o privadas, y en especial para dar cumplimiento a la</w:t>
      </w:r>
      <w:r w:rsidRPr="00663AF2">
        <w:rPr>
          <w:rFonts w:cstheme="minorHAnsi"/>
          <w:shd w:val="clear" w:color="auto" w:fill="F9F9F9"/>
        </w:rPr>
        <w:t xml:space="preserve"> Ley 1918 de 2018 reglamentada por el Decreto 753 de 2019 o la que la modifique o sustituya, Circular 147 de 2018 y Circular 81 de 2019</w:t>
      </w:r>
      <w:r>
        <w:rPr>
          <w:rFonts w:cstheme="minorHAnsi"/>
          <w:shd w:val="clear" w:color="auto" w:fill="F9F9F9"/>
        </w:rPr>
        <w:t>; en el evento que mi vinculación verse sobre las condiciones reguladas en dicha normativa,</w:t>
      </w:r>
      <w:r w:rsidRPr="00663AF2">
        <w:rPr>
          <w:rFonts w:cstheme="minorHAnsi"/>
          <w:shd w:val="clear" w:color="auto" w:fill="F9F9F9"/>
        </w:rPr>
        <w:t xml:space="preserve"> </w:t>
      </w:r>
      <w:r>
        <w:rPr>
          <w:rFonts w:cstheme="minorHAnsi"/>
          <w:shd w:val="clear" w:color="auto" w:fill="F9F9F9"/>
        </w:rPr>
        <w:t xml:space="preserve">autorizo </w:t>
      </w:r>
      <w:r w:rsidRPr="00663AF2">
        <w:rPr>
          <w:rFonts w:cstheme="minorHAnsi"/>
          <w:shd w:val="clear" w:color="auto" w:fill="F9F9F9"/>
        </w:rPr>
        <w:t>al Servicio Nacional de Aprendizaje SENA</w:t>
      </w:r>
      <w:r>
        <w:rPr>
          <w:rFonts w:cstheme="minorHAnsi"/>
          <w:shd w:val="clear" w:color="auto" w:fill="F9F9F9"/>
        </w:rPr>
        <w:t xml:space="preserve"> y específicamente el nominador y/</w:t>
      </w:r>
      <w:proofErr w:type="spellStart"/>
      <w:r>
        <w:rPr>
          <w:rFonts w:cstheme="minorHAnsi"/>
          <w:shd w:val="clear" w:color="auto" w:fill="F9F9F9"/>
        </w:rPr>
        <w:t>o</w:t>
      </w:r>
      <w:proofErr w:type="spellEnd"/>
      <w:r>
        <w:rPr>
          <w:rFonts w:cstheme="minorHAnsi"/>
          <w:shd w:val="clear" w:color="auto" w:fill="F9F9F9"/>
        </w:rPr>
        <w:t xml:space="preserve"> ordenador del gasto, Coordinador de Grupo Administrativo, funcionario responsable de trámite de vinculación del Centro y/o Regional, en los términos que se señale en las circulares respectivas de la Entidad</w:t>
      </w:r>
      <w:r w:rsidRPr="00663AF2">
        <w:rPr>
          <w:rFonts w:cstheme="minorHAnsi"/>
          <w:shd w:val="clear" w:color="auto" w:fill="F9F9F9"/>
        </w:rPr>
        <w:t>, a consultar mis datos personales en el registro de inhabilidades por delitos sexuales cometidos contra personas menores edad que administra el Ministerio de Defensa Nacional - Policía Nacional de Colombia, de manera previa a mi eventual vinculación contractual o legal y reglamentaria, cada cuatro (4) meses a partir del proceso de selección y</w:t>
      </w:r>
      <w:r>
        <w:rPr>
          <w:rFonts w:cstheme="minorHAnsi"/>
          <w:shd w:val="clear" w:color="auto" w:fill="F9F9F9"/>
        </w:rPr>
        <w:t>/o</w:t>
      </w:r>
      <w:r w:rsidRPr="00663AF2">
        <w:rPr>
          <w:rFonts w:cstheme="minorHAnsi"/>
          <w:shd w:val="clear" w:color="auto" w:fill="F9F9F9"/>
        </w:rPr>
        <w:t xml:space="preserve"> mientras se encuentre vigente la vinculación con el SENA</w:t>
      </w:r>
      <w:r>
        <w:rPr>
          <w:rFonts w:cstheme="minorHAnsi"/>
          <w:shd w:val="clear" w:color="auto" w:fill="F9F9F9"/>
        </w:rPr>
        <w:t xml:space="preserve"> o la ejecución del contrato.</w:t>
      </w:r>
    </w:p>
    <w:p w:rsidR="00CF629D" w:rsidRPr="00663AF2" w:rsidRDefault="00CF629D" w:rsidP="00CF629D">
      <w:pPr>
        <w:spacing w:after="0" w:line="240" w:lineRule="auto"/>
        <w:jc w:val="both"/>
        <w:rPr>
          <w:rFonts w:cstheme="minorHAnsi"/>
          <w:shd w:val="clear" w:color="auto" w:fill="F9F9F9"/>
        </w:rPr>
      </w:pPr>
    </w:p>
    <w:p w:rsidR="00CF629D" w:rsidRPr="00663AF2" w:rsidRDefault="00CF629D" w:rsidP="00CF629D">
      <w:pPr>
        <w:jc w:val="both"/>
        <w:rPr>
          <w:rFonts w:cstheme="minorHAnsi"/>
          <w:shd w:val="clear" w:color="auto" w:fill="F9F9F9"/>
        </w:rPr>
      </w:pPr>
      <w:r w:rsidRPr="00663AF2">
        <w:rPr>
          <w:rFonts w:cstheme="minorHAnsi"/>
          <w:shd w:val="clear" w:color="auto" w:fill="F9F9F9"/>
        </w:rPr>
        <w:t xml:space="preserve">Se suscribe en el Municipio de </w:t>
      </w:r>
      <w:r>
        <w:rPr>
          <w:rFonts w:cstheme="minorHAnsi"/>
          <w:shd w:val="clear" w:color="auto" w:fill="F9F9F9"/>
        </w:rPr>
        <w:t>Soacha</w:t>
      </w:r>
      <w:r w:rsidRPr="00663AF2">
        <w:rPr>
          <w:rFonts w:cstheme="minorHAnsi"/>
          <w:shd w:val="clear" w:color="auto" w:fill="F9F9F9"/>
        </w:rPr>
        <w:t xml:space="preserve">, a los </w:t>
      </w:r>
      <w:r>
        <w:rPr>
          <w:rFonts w:cstheme="minorHAnsi"/>
          <w:shd w:val="clear" w:color="auto" w:fill="F9F9F9"/>
        </w:rPr>
        <w:t>07</w:t>
      </w:r>
      <w:r w:rsidRPr="00CF629D">
        <w:rPr>
          <w:rFonts w:cstheme="minorHAnsi"/>
          <w:color w:val="000000" w:themeColor="text1"/>
          <w:shd w:val="clear" w:color="auto" w:fill="F9F9F9"/>
        </w:rPr>
        <w:t xml:space="preserve"> días </w:t>
      </w:r>
      <w:r w:rsidRPr="00663AF2">
        <w:rPr>
          <w:rFonts w:cstheme="minorHAnsi"/>
          <w:shd w:val="clear" w:color="auto" w:fill="F9F9F9"/>
        </w:rPr>
        <w:t xml:space="preserve">de </w:t>
      </w:r>
      <w:r>
        <w:rPr>
          <w:rFonts w:cstheme="minorHAnsi"/>
          <w:shd w:val="clear" w:color="auto" w:fill="F9F9F9"/>
        </w:rPr>
        <w:t>mayo</w:t>
      </w:r>
      <w:r w:rsidRPr="00663AF2">
        <w:rPr>
          <w:rFonts w:cstheme="minorHAnsi"/>
          <w:color w:val="FF0000"/>
          <w:u w:val="single"/>
          <w:shd w:val="clear" w:color="auto" w:fill="F9F9F9"/>
        </w:rPr>
        <w:t xml:space="preserve"> </w:t>
      </w:r>
      <w:r w:rsidRPr="00663AF2">
        <w:rPr>
          <w:rFonts w:cstheme="minorHAnsi"/>
          <w:shd w:val="clear" w:color="auto" w:fill="F9F9F9"/>
        </w:rPr>
        <w:t>de 2020.</w:t>
      </w:r>
    </w:p>
    <w:p w:rsidR="00CF629D" w:rsidRPr="00663AF2" w:rsidRDefault="00CF629D" w:rsidP="00CF629D">
      <w:pPr>
        <w:jc w:val="both"/>
        <w:rPr>
          <w:rFonts w:cstheme="minorHAnsi"/>
          <w:shd w:val="clear" w:color="auto" w:fill="F9F9F9"/>
        </w:rPr>
      </w:pPr>
    </w:p>
    <w:p w:rsidR="00CF629D" w:rsidRPr="00CF629D" w:rsidRDefault="00CF629D" w:rsidP="00CF629D">
      <w:pPr>
        <w:jc w:val="both"/>
        <w:rPr>
          <w:rFonts w:cstheme="minorHAnsi"/>
          <w:color w:val="000000" w:themeColor="text1"/>
          <w:shd w:val="clear" w:color="auto" w:fill="F9F9F9"/>
        </w:rPr>
      </w:pPr>
      <w:r w:rsidRPr="00CF629D">
        <w:rPr>
          <w:rFonts w:cstheme="minorHAnsi"/>
          <w:color w:val="000000" w:themeColor="text1"/>
          <w:shd w:val="clear" w:color="auto" w:fill="F9F9F9"/>
        </w:rPr>
        <w:t>Firma</w:t>
      </w:r>
      <w:r>
        <w:rPr>
          <w:rFonts w:cstheme="minorHAnsi"/>
          <w:color w:val="000000" w:themeColor="text1"/>
          <w:shd w:val="clear" w:color="auto" w:fill="F9F9F9"/>
        </w:rPr>
        <w:t xml:space="preserve">: </w:t>
      </w:r>
      <w:r>
        <w:rPr>
          <w:noProof/>
        </w:rPr>
        <w:drawing>
          <wp:inline distT="0" distB="0" distL="0" distR="0" wp14:anchorId="274AA73E" wp14:editId="75FEB0DD">
            <wp:extent cx="1752600" cy="292024"/>
            <wp:effectExtent l="0" t="0" r="0" b="0"/>
            <wp:docPr id="4" name="Imagen 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>
                      <a:extLst>
                        <a:ext uri="{FF2B5EF4-FFF2-40B4-BE49-F238E27FC236}">
                          <a16:creationId xmlns:a16="http://schemas.microsoft.com/office/drawing/2014/main" id="{00000000-0008-0000-0000-000004000000}"/>
                        </a:ext>
                      </a:extLst>
                    </pic:cNvPr>
                    <pic:cNvPicPr/>
                  </pic:nvPicPr>
                  <pic:blipFill rotWithShape="1">
                    <a:blip r:embed="rId5"/>
                    <a:srcRect l="28174" t="35319" r="24304" b="23325"/>
                    <a:stretch/>
                  </pic:blipFill>
                  <pic:spPr bwMode="auto">
                    <a:xfrm>
                      <a:off x="0" y="0"/>
                      <a:ext cx="1822316" cy="303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629D" w:rsidRPr="00CF629D" w:rsidRDefault="00CF629D" w:rsidP="00CF629D">
      <w:pPr>
        <w:spacing w:after="0" w:line="240" w:lineRule="auto"/>
        <w:jc w:val="both"/>
        <w:rPr>
          <w:rFonts w:cstheme="minorHAnsi"/>
          <w:color w:val="000000" w:themeColor="text1"/>
          <w:shd w:val="clear" w:color="auto" w:fill="F9F9F9"/>
        </w:rPr>
      </w:pPr>
      <w:r w:rsidRPr="00CF629D">
        <w:rPr>
          <w:rFonts w:cstheme="minorHAnsi"/>
          <w:color w:val="000000" w:themeColor="text1"/>
          <w:shd w:val="clear" w:color="auto" w:fill="F9F9F9"/>
        </w:rPr>
        <w:t>NOMBRE:</w:t>
      </w:r>
      <w:r>
        <w:rPr>
          <w:rFonts w:cstheme="minorHAnsi"/>
          <w:color w:val="000000" w:themeColor="text1"/>
          <w:shd w:val="clear" w:color="auto" w:fill="F9F9F9"/>
        </w:rPr>
        <w:t xml:space="preserve"> Lina Vianey Sandoval Santos</w:t>
      </w:r>
    </w:p>
    <w:p w:rsidR="00CF629D" w:rsidRPr="00CF629D" w:rsidRDefault="00CF629D" w:rsidP="00CF629D">
      <w:pPr>
        <w:spacing w:after="0" w:line="240" w:lineRule="auto"/>
        <w:jc w:val="both"/>
        <w:rPr>
          <w:rFonts w:cstheme="minorHAnsi"/>
          <w:color w:val="000000" w:themeColor="text1"/>
          <w:shd w:val="clear" w:color="auto" w:fill="F9F9F9"/>
        </w:rPr>
      </w:pPr>
      <w:r w:rsidRPr="00CF629D">
        <w:rPr>
          <w:rFonts w:cstheme="minorHAnsi"/>
          <w:color w:val="000000" w:themeColor="text1"/>
          <w:shd w:val="clear" w:color="auto" w:fill="F9F9F9"/>
        </w:rPr>
        <w:t>C.C. No</w:t>
      </w:r>
      <w:r w:rsidRPr="00CF629D">
        <w:rPr>
          <w:rFonts w:cstheme="minorHAnsi"/>
          <w:color w:val="000000" w:themeColor="text1"/>
          <w:shd w:val="clear" w:color="auto" w:fill="F9F9F9"/>
        </w:rPr>
        <w:t>.</w:t>
      </w:r>
      <w:r>
        <w:rPr>
          <w:rFonts w:cstheme="minorHAnsi"/>
          <w:color w:val="000000" w:themeColor="text1"/>
          <w:shd w:val="clear" w:color="auto" w:fill="F9F9F9"/>
        </w:rPr>
        <w:t>: 1022. 350..884</w:t>
      </w:r>
    </w:p>
    <w:p w:rsidR="00CF629D" w:rsidRPr="00EF4CDB" w:rsidRDefault="00CF629D" w:rsidP="00CF629D">
      <w:pPr>
        <w:jc w:val="both"/>
        <w:rPr>
          <w:rFonts w:cstheme="minorHAnsi"/>
          <w:shd w:val="clear" w:color="auto" w:fill="F9F9F9"/>
        </w:rPr>
      </w:pPr>
    </w:p>
    <w:p w:rsidR="00F60EC9" w:rsidRDefault="00F60EC9"/>
    <w:sectPr w:rsidR="00F60EC9" w:rsidSect="00EF4CDB">
      <w:headerReference w:type="default" r:id="rId6"/>
      <w:foot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663" w:rsidRDefault="007D3179" w:rsidP="00EF4CDB">
    <w:pPr>
      <w:widowControl w:val="0"/>
      <w:autoSpaceDE w:val="0"/>
      <w:autoSpaceDN w:val="0"/>
      <w:spacing w:before="59" w:after="0" w:line="240" w:lineRule="auto"/>
      <w:ind w:right="49"/>
      <w:jc w:val="center"/>
      <w:rPr>
        <w:rFonts w:ascii="Calibri" w:eastAsia="Calibri" w:hAnsi="Calibri" w:cs="Calibri"/>
        <w:sz w:val="20"/>
        <w:lang w:val="es-ES" w:eastAsia="es-ES" w:bidi="es-ES"/>
      </w:rPr>
    </w:pPr>
    <w:r w:rsidRPr="00D32663">
      <w:rPr>
        <w:rFonts w:ascii="Calibri" w:eastAsia="Calibri" w:hAnsi="Calibri" w:cs="Calibri"/>
        <w:sz w:val="20"/>
        <w:lang w:val="es-ES" w:eastAsia="es-ES" w:bidi="es-ES"/>
      </w:rPr>
      <w:t>Ministerio de Trabajo</w:t>
    </w:r>
  </w:p>
  <w:p w:rsidR="00D32663" w:rsidRPr="00D32663" w:rsidRDefault="007D3179" w:rsidP="00EF4CDB">
    <w:pPr>
      <w:widowControl w:val="0"/>
      <w:autoSpaceDE w:val="0"/>
      <w:autoSpaceDN w:val="0"/>
      <w:spacing w:before="59" w:after="0" w:line="240" w:lineRule="auto"/>
      <w:ind w:right="49"/>
      <w:jc w:val="center"/>
      <w:rPr>
        <w:rFonts w:ascii="Calibri" w:eastAsia="Calibri" w:hAnsi="Calibri" w:cs="Calibri"/>
        <w:sz w:val="20"/>
        <w:lang w:val="es-ES" w:eastAsia="es-ES" w:bidi="es-ES"/>
      </w:rPr>
    </w:pPr>
    <w:r w:rsidRPr="00D32663">
      <w:rPr>
        <w:rFonts w:ascii="Calibri" w:eastAsia="Calibri" w:hAnsi="Calibri" w:cs="Calibri"/>
        <w:b/>
        <w:sz w:val="20"/>
        <w:lang w:val="es-ES" w:eastAsia="es-ES" w:bidi="es-ES"/>
      </w:rPr>
      <w:t>SERVICIO NACIONAL DE APRENDIZAJE</w:t>
    </w:r>
  </w:p>
  <w:p w:rsidR="00D32663" w:rsidRPr="00D32663" w:rsidRDefault="007D3179" w:rsidP="00EF4CDB">
    <w:pPr>
      <w:widowControl w:val="0"/>
      <w:autoSpaceDE w:val="0"/>
      <w:autoSpaceDN w:val="0"/>
      <w:spacing w:after="4" w:line="243" w:lineRule="exact"/>
      <w:ind w:right="49"/>
      <w:jc w:val="center"/>
      <w:rPr>
        <w:rFonts w:ascii="Calibri" w:eastAsia="Calibri" w:hAnsi="Calibri" w:cs="Calibri"/>
        <w:b/>
        <w:sz w:val="20"/>
        <w:lang w:val="es-ES" w:eastAsia="es-ES" w:bidi="es-ES"/>
      </w:rPr>
    </w:pPr>
    <w:r w:rsidRPr="00D32663">
      <w:rPr>
        <w:rFonts w:ascii="Calibri" w:eastAsia="Calibri" w:hAnsi="Calibri" w:cs="Calibri"/>
        <w:b/>
        <w:sz w:val="20"/>
        <w:lang w:val="es-ES" w:eastAsia="es-ES" w:bidi="es-ES"/>
      </w:rPr>
      <w:t xml:space="preserve">Centro </w:t>
    </w:r>
    <w:r>
      <w:rPr>
        <w:rFonts w:ascii="Calibri" w:eastAsia="Calibri" w:hAnsi="Calibri" w:cs="Calibri"/>
        <w:b/>
        <w:sz w:val="20"/>
        <w:lang w:val="es-ES" w:eastAsia="es-ES" w:bidi="es-ES"/>
      </w:rPr>
      <w:t>Industrial y de Desarrollo Empresarial de Soacha</w:t>
    </w:r>
  </w:p>
  <w:p w:rsidR="00D32663" w:rsidRPr="00D32663" w:rsidRDefault="007D3179" w:rsidP="00EF4CDB">
    <w:pPr>
      <w:widowControl w:val="0"/>
      <w:autoSpaceDE w:val="0"/>
      <w:autoSpaceDN w:val="0"/>
      <w:spacing w:after="0" w:line="20" w:lineRule="exact"/>
      <w:jc w:val="center"/>
      <w:rPr>
        <w:rFonts w:ascii="Calibri" w:eastAsia="Calibri" w:hAnsi="Calibri" w:cs="Calibri"/>
        <w:sz w:val="2"/>
        <w:lang w:val="es-ES" w:eastAsia="es-ES" w:bidi="es-ES"/>
      </w:rPr>
    </w:pPr>
    <w:r w:rsidRPr="00D32663">
      <w:rPr>
        <w:rFonts w:ascii="Calibri" w:eastAsia="Calibri" w:hAnsi="Calibri" w:cs="Calibri"/>
        <w:noProof/>
        <w:sz w:val="2"/>
        <w:lang w:eastAsia="es-CO"/>
      </w:rPr>
      <mc:AlternateContent>
        <mc:Choice Requires="wpg">
          <w:drawing>
            <wp:inline distT="0" distB="0" distL="0" distR="0" wp14:anchorId="7337667C" wp14:editId="2F63A6FF">
              <wp:extent cx="5282064" cy="0"/>
              <wp:effectExtent l="0" t="0" r="33020" b="19050"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282064" cy="0"/>
                        <a:chOff x="14" y="13"/>
                        <a:chExt cx="7530" cy="0"/>
                      </a:xfrm>
                    </wpg:grpSpPr>
                    <wps:wsp>
                      <wps:cNvPr id="4" name="Line 3"/>
                      <wps:cNvCnPr>
                        <a:cxnSpLocks noChangeShapeType="1"/>
                      </wps:cNvCnPr>
                      <wps:spPr bwMode="auto">
                        <a:xfrm>
                          <a:off x="14" y="13"/>
                          <a:ext cx="75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37840827" id="Group 2" o:spid="_x0000_s1026" style="width:415.9pt;height:0;mso-position-horizontal-relative:char;mso-position-vertical-relative:line" coordorigin="14,13" coordsize="753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">
              <v:line id="Line 3" o:spid="_x0000_s1027" style="position:absolute;visibility:visible;mso-wrap-style:square" from="14,13" to="7544,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LSoxQAAANo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CeWLSoxQAAANoAAAAP&#10;AAAAAAAAAAAAAAAAAAcCAABkcnMvZG93bnJldi54bWxQSwUGAAAAAAMAAwC3AAAA+QIAAAAA&#10;"/>
              <w10:anchorlock/>
            </v:group>
          </w:pict>
        </mc:Fallback>
      </mc:AlternateContent>
    </w:r>
  </w:p>
  <w:p w:rsidR="00D32663" w:rsidRPr="00D32663" w:rsidRDefault="007D3179" w:rsidP="00EF4CDB">
    <w:pPr>
      <w:widowControl w:val="0"/>
      <w:autoSpaceDE w:val="0"/>
      <w:autoSpaceDN w:val="0"/>
      <w:spacing w:after="0" w:line="220" w:lineRule="exact"/>
      <w:ind w:right="49"/>
      <w:jc w:val="center"/>
      <w:rPr>
        <w:rFonts w:ascii="Calibri" w:eastAsia="Calibri" w:hAnsi="Calibri" w:cs="Calibri"/>
        <w:sz w:val="20"/>
        <w:lang w:val="es-ES" w:eastAsia="es-ES" w:bidi="es-ES"/>
      </w:rPr>
    </w:pPr>
    <w:r>
      <w:rPr>
        <w:rFonts w:ascii="Calibri" w:eastAsia="Calibri" w:hAnsi="Calibri" w:cs="Calibri"/>
        <w:sz w:val="20"/>
        <w:lang w:val="es-ES" w:eastAsia="es-ES" w:bidi="es-ES"/>
      </w:rPr>
      <w:t>Calle 13 No. 10 – 63, Soacha</w:t>
    </w:r>
    <w:r w:rsidRPr="00D32663">
      <w:rPr>
        <w:rFonts w:ascii="Calibri" w:eastAsia="Calibri" w:hAnsi="Calibri" w:cs="Calibri"/>
        <w:sz w:val="20"/>
        <w:lang w:val="es-ES" w:eastAsia="es-ES" w:bidi="es-ES"/>
      </w:rPr>
      <w:t xml:space="preserve">. - PBX (57 1) </w:t>
    </w:r>
    <w:r>
      <w:rPr>
        <w:rFonts w:ascii="Calibri" w:eastAsia="Calibri" w:hAnsi="Calibri" w:cs="Calibri"/>
        <w:sz w:val="20"/>
        <w:lang w:val="es-ES" w:eastAsia="es-ES" w:bidi="es-ES"/>
      </w:rPr>
      <w:t>5461500</w:t>
    </w:r>
  </w:p>
  <w:p w:rsidR="00D32663" w:rsidRDefault="007D3179" w:rsidP="00EF4CDB">
    <w:pPr>
      <w:pStyle w:val="Piedepgina"/>
      <w:jc w:val="center"/>
    </w:pPr>
    <w:hyperlink r:id="rId1">
      <w:r w:rsidRPr="00D32663">
        <w:rPr>
          <w:rFonts w:ascii="Calibri" w:eastAsia="Calibri" w:hAnsi="Calibri" w:cs="Calibri"/>
          <w:sz w:val="20"/>
          <w:lang w:val="es-ES" w:eastAsia="es-ES" w:bidi="es-ES"/>
        </w:rPr>
        <w:t xml:space="preserve">www.sena.edu.co </w:t>
      </w:r>
    </w:hyperlink>
    <w:r w:rsidRPr="00D32663">
      <w:rPr>
        <w:rFonts w:ascii="Calibri" w:eastAsia="Calibri" w:hAnsi="Calibri" w:cs="Calibri"/>
        <w:sz w:val="20"/>
        <w:lang w:val="es-ES" w:eastAsia="es-ES" w:bidi="es-ES"/>
      </w:rPr>
      <w:t xml:space="preserve">- Línea gratuita nacional: 01 8000 9 10 270   </w:t>
    </w:r>
    <w:r>
      <w:rPr>
        <w:rFonts w:ascii="Calibri" w:eastAsia="Calibri" w:hAnsi="Calibri" w:cs="Calibri"/>
        <w:sz w:val="20"/>
        <w:lang w:val="es-ES" w:eastAsia="es-ES" w:bidi="es-ES"/>
      </w:rPr>
      <w:t xml:space="preserve">                 </w:t>
    </w:r>
    <w:r w:rsidRPr="00D32663">
      <w:rPr>
        <w:rFonts w:ascii="Calibri" w:eastAsia="Calibri" w:hAnsi="Calibri" w:cs="Calibri"/>
        <w:sz w:val="20"/>
        <w:lang w:val="es-ES" w:eastAsia="es-ES" w:bidi="es-ES"/>
      </w:rPr>
      <w:t xml:space="preserve"> Pág. </w:t>
    </w:r>
    <w:r w:rsidRPr="00D32663">
      <w:rPr>
        <w:rFonts w:ascii="Times New Roman" w:eastAsia="Calibri" w:hAnsi="Times New Roman" w:cs="Calibri"/>
        <w:sz w:val="20"/>
        <w:lang w:val="es-ES" w:eastAsia="es-ES" w:bidi="es-ES"/>
      </w:rPr>
      <w:t>1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663" w:rsidRDefault="007D3179" w:rsidP="00D32663">
    <w:pPr>
      <w:pStyle w:val="Encabezado"/>
      <w:jc w:val="center"/>
    </w:pPr>
    <w:r>
      <w:rPr>
        <w:rFonts w:ascii="Times New Roman"/>
        <w:noProof/>
        <w:sz w:val="20"/>
        <w:lang w:eastAsia="es-CO"/>
      </w:rPr>
      <w:drawing>
        <wp:inline distT="0" distB="0" distL="0" distR="0" wp14:anchorId="30FFDEE4" wp14:editId="63168D4B">
          <wp:extent cx="809625" cy="809625"/>
          <wp:effectExtent l="0" t="0" r="0" b="0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32663" w:rsidRDefault="007D3179" w:rsidP="00D32663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29D"/>
    <w:rsid w:val="00CF629D"/>
    <w:rsid w:val="00F60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C088E"/>
  <w15:chartTrackingRefBased/>
  <w15:docId w15:val="{A540F923-9675-4AA7-95FA-A09CA59C3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62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F62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629D"/>
  </w:style>
  <w:style w:type="paragraph" w:styleId="Piedepgina">
    <w:name w:val="footer"/>
    <w:basedOn w:val="Normal"/>
    <w:link w:val="PiedepginaCar"/>
    <w:uiPriority w:val="99"/>
    <w:unhideWhenUsed/>
    <w:rsid w:val="00CF62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629D"/>
  </w:style>
  <w:style w:type="paragraph" w:styleId="Textodeglobo">
    <w:name w:val="Balloon Text"/>
    <w:basedOn w:val="Normal"/>
    <w:link w:val="TextodegloboCar"/>
    <w:uiPriority w:val="99"/>
    <w:semiHidden/>
    <w:unhideWhenUsed/>
    <w:rsid w:val="00CF62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62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315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vianey sandoval santos</dc:creator>
  <cp:keywords/>
  <dc:description/>
  <cp:lastModifiedBy>lina vianey sandoval santos</cp:lastModifiedBy>
  <cp:revision>1</cp:revision>
  <dcterms:created xsi:type="dcterms:W3CDTF">2020-05-07T13:35:00Z</dcterms:created>
  <dcterms:modified xsi:type="dcterms:W3CDTF">2020-05-07T13:47:00Z</dcterms:modified>
</cp:coreProperties>
</file>