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D160F" w14:textId="2042C200" w:rsidR="00C60E61" w:rsidRPr="0082791B" w:rsidRDefault="00651F79" w:rsidP="000B2A59">
      <w:pPr>
        <w:spacing w:line="240" w:lineRule="auto"/>
        <w:ind w:left="-142"/>
        <w:jc w:val="center"/>
        <w:rPr>
          <w:rFonts w:cs="Tahoma"/>
          <w:b/>
        </w:rPr>
      </w:pPr>
      <w:r w:rsidRPr="00E43605">
        <w:rPr>
          <w:rFonts w:cs="Tahoma"/>
          <w:b/>
        </w:rPr>
        <w:t xml:space="preserve"> </w:t>
      </w:r>
      <w:r w:rsidR="00104060" w:rsidRPr="0082791B">
        <w:rPr>
          <w:rFonts w:cs="Tahoma"/>
          <w:b/>
        </w:rPr>
        <w:t xml:space="preserve">ESTUDIOS PREVIOS </w:t>
      </w:r>
      <w:r w:rsidR="00C60E61" w:rsidRPr="0082791B">
        <w:rPr>
          <w:rFonts w:cs="Tahoma"/>
          <w:b/>
        </w:rPr>
        <w:t xml:space="preserve">- </w:t>
      </w:r>
      <w:r w:rsidR="0022647F" w:rsidRPr="0082791B">
        <w:rPr>
          <w:rFonts w:cs="Tahoma"/>
          <w:b/>
        </w:rPr>
        <w:t xml:space="preserve">PRESTACIÓN DE SERVICIOS </w:t>
      </w:r>
      <w:r w:rsidR="00B6530F" w:rsidRPr="0082791B">
        <w:rPr>
          <w:rFonts w:cs="Tahoma"/>
          <w:b/>
        </w:rPr>
        <w:t xml:space="preserve">PROFESIONALES </w:t>
      </w:r>
    </w:p>
    <w:p w14:paraId="41DC0894" w14:textId="77777777" w:rsidR="00BD6D4D" w:rsidRPr="0082791B" w:rsidRDefault="00BD6D4D" w:rsidP="00C05FFF">
      <w:pPr>
        <w:spacing w:line="240" w:lineRule="auto"/>
        <w:ind w:left="-142"/>
        <w:rPr>
          <w:rFonts w:cs="Tahoma"/>
        </w:rPr>
      </w:pPr>
    </w:p>
    <w:p w14:paraId="064F8B80" w14:textId="37C8656A" w:rsidR="00104060" w:rsidRPr="0082791B" w:rsidRDefault="68EF366E" w:rsidP="00C05FFF">
      <w:pPr>
        <w:spacing w:line="240" w:lineRule="auto"/>
        <w:ind w:left="-142"/>
        <w:rPr>
          <w:rFonts w:cs="Tahoma"/>
          <w:lang w:val="es-ES"/>
        </w:rPr>
      </w:pPr>
      <w:r w:rsidRPr="0082791B">
        <w:rPr>
          <w:rFonts w:cs="Tahoma"/>
          <w:lang w:val="es-ES"/>
        </w:rPr>
        <w:t>Los presentes estudios previos han sido elaborados de acuerdo con las disposiciones contenidas en la Ley 80 de 1993,</w:t>
      </w:r>
      <w:r w:rsidR="68073DC5" w:rsidRPr="0082791B">
        <w:rPr>
          <w:rFonts w:cs="Tahoma"/>
          <w:lang w:val="es-ES"/>
        </w:rPr>
        <w:t xml:space="preserve"> la</w:t>
      </w:r>
      <w:r w:rsidRPr="0082791B">
        <w:rPr>
          <w:rFonts w:cs="Tahoma"/>
          <w:lang w:val="es-ES"/>
        </w:rPr>
        <w:t xml:space="preserve"> Ley 1150 de 2007, el artículo 2.2.1.2.1.4.9. del Decreto 1082 de 2015</w:t>
      </w:r>
      <w:r w:rsidR="7ED54666" w:rsidRPr="0082791B">
        <w:rPr>
          <w:rFonts w:cs="Tahoma"/>
          <w:lang w:val="es-ES"/>
        </w:rPr>
        <w:t>, el artículo 2.2.1.1.2.1.1. del Decreto 1082 de 2015, modificado por el artículo 1 del Decreto 399 de 2021 y demás disposiciones aplicables</w:t>
      </w:r>
      <w:r w:rsidRPr="0082791B">
        <w:rPr>
          <w:rFonts w:cs="Tahoma"/>
          <w:lang w:val="es-ES"/>
        </w:rPr>
        <w:t>.</w:t>
      </w:r>
    </w:p>
    <w:p w14:paraId="1DEFB755" w14:textId="77777777" w:rsidR="008E6A80" w:rsidRPr="0082791B" w:rsidRDefault="008E6A80" w:rsidP="00C05FFF">
      <w:pPr>
        <w:spacing w:line="240" w:lineRule="auto"/>
        <w:ind w:left="-142"/>
        <w:rPr>
          <w:rFonts w:cs="Tahoma"/>
        </w:rPr>
      </w:pPr>
    </w:p>
    <w:p w14:paraId="35E2A0E5" w14:textId="70088570" w:rsidR="007254F9" w:rsidRPr="0082791B" w:rsidRDefault="00104060" w:rsidP="004E38A0">
      <w:pPr>
        <w:pStyle w:val="Prrafodelista"/>
        <w:spacing w:line="240" w:lineRule="auto"/>
        <w:ind w:left="567"/>
        <w:rPr>
          <w:rFonts w:cs="Tahoma"/>
          <w:bCs/>
        </w:rPr>
      </w:pPr>
      <w:r w:rsidRPr="0082791B">
        <w:rPr>
          <w:rFonts w:cs="Tahoma"/>
          <w:b/>
          <w:bCs/>
        </w:rPr>
        <w:t xml:space="preserve">Nombre del proyecto: </w:t>
      </w:r>
      <w:r w:rsidR="006A5C15" w:rsidRPr="0082791B">
        <w:rPr>
          <w:rFonts w:cs="Tahoma"/>
        </w:rPr>
        <w:t>Prestación de servicios profesionales para la configuración de SECOP II y la Tienda Virtual de Estado Colombiano</w:t>
      </w:r>
      <w:r w:rsidR="00F760D0" w:rsidRPr="0082791B">
        <w:rPr>
          <w:rFonts w:cs="Tahoma"/>
        </w:rPr>
        <w:t xml:space="preserve"> de la CRC</w:t>
      </w:r>
      <w:r w:rsidR="74F81B4B" w:rsidRPr="0082791B">
        <w:rPr>
          <w:rFonts w:cs="Tahoma"/>
        </w:rPr>
        <w:t xml:space="preserve"> acorde a las actuales necesidades de la CRC</w:t>
      </w:r>
      <w:r w:rsidR="164BB62F" w:rsidRPr="0082791B">
        <w:rPr>
          <w:rFonts w:cs="Tahoma"/>
        </w:rPr>
        <w:t>,</w:t>
      </w:r>
      <w:r w:rsidR="23917B00" w:rsidRPr="0082791B">
        <w:rPr>
          <w:rFonts w:cs="Tahoma"/>
        </w:rPr>
        <w:t xml:space="preserve"> y </w:t>
      </w:r>
      <w:r w:rsidR="6A280727" w:rsidRPr="0082791B">
        <w:rPr>
          <w:rFonts w:cs="Tahoma"/>
        </w:rPr>
        <w:t xml:space="preserve">dar </w:t>
      </w:r>
      <w:r w:rsidR="006A5C15" w:rsidRPr="0082791B">
        <w:rPr>
          <w:rFonts w:cs="Tahoma"/>
        </w:rPr>
        <w:t>soporte en la publicación de los tr</w:t>
      </w:r>
      <w:r w:rsidR="00F760D0" w:rsidRPr="0082791B">
        <w:rPr>
          <w:rFonts w:cs="Tahoma"/>
        </w:rPr>
        <w:t>á</w:t>
      </w:r>
      <w:r w:rsidR="006A5C15" w:rsidRPr="0082791B">
        <w:rPr>
          <w:rFonts w:cs="Tahoma"/>
        </w:rPr>
        <w:t xml:space="preserve">mites contractuales que adelante la entidad a través de dichas plataformas </w:t>
      </w:r>
    </w:p>
    <w:p w14:paraId="138E4B41" w14:textId="189E941D" w:rsidR="00104060" w:rsidRPr="0082791B" w:rsidRDefault="00104060" w:rsidP="004F6F79">
      <w:pPr>
        <w:pStyle w:val="Prrafodelista"/>
        <w:numPr>
          <w:ilvl w:val="0"/>
          <w:numId w:val="24"/>
        </w:numPr>
        <w:spacing w:line="240" w:lineRule="auto"/>
        <w:rPr>
          <w:rFonts w:cs="Tahoma"/>
          <w:b/>
        </w:rPr>
      </w:pPr>
      <w:r w:rsidRPr="0082791B">
        <w:rPr>
          <w:rFonts w:cs="Tahoma"/>
          <w:b/>
        </w:rPr>
        <w:t>Dependencias Solicitantes</w:t>
      </w:r>
      <w:r w:rsidRPr="0082791B">
        <w:rPr>
          <w:rFonts w:cs="Tahoma"/>
        </w:rPr>
        <w:t xml:space="preserve">: </w:t>
      </w:r>
      <w:r w:rsidR="000B2A59" w:rsidRPr="0082791B">
        <w:rPr>
          <w:rFonts w:cs="Tahoma"/>
        </w:rPr>
        <w:t xml:space="preserve">Coordinación </w:t>
      </w:r>
      <w:r w:rsidR="00E91302" w:rsidRPr="0082791B">
        <w:rPr>
          <w:rFonts w:cs="Tahoma"/>
        </w:rPr>
        <w:t xml:space="preserve">Ejecutiva </w:t>
      </w:r>
    </w:p>
    <w:p w14:paraId="12C24A8A" w14:textId="77777777" w:rsidR="00162CC4" w:rsidRPr="0082791B" w:rsidRDefault="00162CC4" w:rsidP="002974C6">
      <w:pPr>
        <w:pStyle w:val="Prrafodelista"/>
        <w:rPr>
          <w:rFonts w:cs="Tahoma"/>
          <w:b/>
        </w:rPr>
      </w:pPr>
    </w:p>
    <w:p w14:paraId="21E1FDE5" w14:textId="75D5F528" w:rsidR="00F93566" w:rsidRPr="0082791B" w:rsidRDefault="00104060" w:rsidP="00F93566">
      <w:pPr>
        <w:pStyle w:val="Prrafodelista"/>
        <w:numPr>
          <w:ilvl w:val="0"/>
          <w:numId w:val="30"/>
        </w:numPr>
        <w:spacing w:line="240" w:lineRule="auto"/>
        <w:rPr>
          <w:rFonts w:eastAsiaTheme="minorHAnsi" w:cs="Tahoma"/>
        </w:rPr>
      </w:pPr>
      <w:r w:rsidRPr="0082791B">
        <w:rPr>
          <w:rFonts w:eastAsiaTheme="minorHAnsi" w:cs="Tahoma"/>
          <w:b/>
        </w:rPr>
        <w:t>DESCRIPCIÓN DE LA NECESIDAD QUE SE PRETENDE SATISFACER</w:t>
      </w:r>
      <w:r w:rsidR="00D2482D" w:rsidRPr="0082791B">
        <w:rPr>
          <w:rFonts w:eastAsiaTheme="minorHAnsi" w:cs="Tahoma"/>
        </w:rPr>
        <w:t xml:space="preserve">: </w:t>
      </w:r>
    </w:p>
    <w:p w14:paraId="1404352A" w14:textId="77777777" w:rsidR="00F93566" w:rsidRPr="0082791B" w:rsidRDefault="00F93566" w:rsidP="00F93566">
      <w:pPr>
        <w:spacing w:line="240" w:lineRule="auto"/>
        <w:ind w:left="-82"/>
        <w:rPr>
          <w:rFonts w:cs="Tahoma"/>
          <w:bCs/>
          <w:lang w:eastAsia="es-CO"/>
        </w:rPr>
      </w:pPr>
    </w:p>
    <w:p w14:paraId="5F8002DA" w14:textId="32D09FC9" w:rsidR="00F93566" w:rsidRPr="0082791B" w:rsidRDefault="00F93566" w:rsidP="00F93566">
      <w:pPr>
        <w:spacing w:line="240" w:lineRule="auto"/>
        <w:ind w:left="-142"/>
        <w:rPr>
          <w:rFonts w:eastAsiaTheme="minorEastAsia" w:cs="Tahoma"/>
        </w:rPr>
      </w:pPr>
      <w:r w:rsidRPr="0082791B">
        <w:rPr>
          <w:rFonts w:cs="Tahoma"/>
          <w:bCs/>
          <w:lang w:eastAsia="es-CO"/>
        </w:rPr>
        <w:t>De conformidad con el artículo 19 de la Ley 1341 de 2009, modificado por el artículo 15 de la Ley 1978 de 2019, la CRC es una Unidad Administrativa Especial, del orden nacional, con independencia administrativa, técnica, patrimonial, presupuestal, y con personería jurídica, la cual forma parte del Sector administrativo de Tecnologías de la Información y las Comunicaciones. La CRC no está sujeta a control jerárquico o de tutela alguna y sus actos sólo son susceptibles de control ante la jurisdicción competente.</w:t>
      </w:r>
    </w:p>
    <w:p w14:paraId="376C5CC0" w14:textId="77777777" w:rsidR="00F93566" w:rsidRPr="0082791B" w:rsidRDefault="00F93566" w:rsidP="00F93566">
      <w:pPr>
        <w:spacing w:line="240" w:lineRule="auto"/>
        <w:ind w:left="-142"/>
        <w:rPr>
          <w:rFonts w:eastAsiaTheme="minorHAnsi" w:cs="Tahoma"/>
        </w:rPr>
      </w:pPr>
    </w:p>
    <w:p w14:paraId="0D9EAED4" w14:textId="694B62B6" w:rsidR="00F93566" w:rsidRPr="0082791B" w:rsidRDefault="00F93566" w:rsidP="00F93566">
      <w:pPr>
        <w:spacing w:line="240" w:lineRule="auto"/>
        <w:ind w:left="-142"/>
        <w:rPr>
          <w:rFonts w:eastAsiaTheme="minorEastAsia" w:cs="Tahoma"/>
        </w:rPr>
      </w:pPr>
      <w:r w:rsidRPr="0082791B">
        <w:rPr>
          <w:rFonts w:cs="Tahoma"/>
          <w:bCs/>
          <w:lang w:eastAsia="es-CO"/>
        </w:rPr>
        <w:t>La CRC es el órgano encargado de promover la competencia en los mercados, promover el pluralismo informativo, evitar el abuso de posición dominante, regular los mercados de las redes y los servicios de comunicaciones y garantizar la protección de los derechos de los usuarios con el fin que la prestación de los servicios sea económicamente eficiente, y refleje altos niveles de calidad de las redes y los servicios de comunicaciones, incluidos los servicios de televisión abierta radiodifundida y de radiodifusión sonora</w:t>
      </w:r>
      <w:r w:rsidR="120C451E" w:rsidRPr="0082791B">
        <w:rPr>
          <w:rFonts w:cs="Tahoma"/>
          <w:lang w:eastAsia="es-CO"/>
        </w:rPr>
        <w:t>.</w:t>
      </w:r>
    </w:p>
    <w:p w14:paraId="3F5A5B7A" w14:textId="77777777" w:rsidR="00F93566" w:rsidRPr="0082791B" w:rsidRDefault="00F93566" w:rsidP="00F93566">
      <w:pPr>
        <w:spacing w:line="240" w:lineRule="auto"/>
        <w:ind w:left="-142"/>
        <w:rPr>
          <w:rFonts w:eastAsiaTheme="minorHAnsi" w:cs="Tahoma"/>
        </w:rPr>
      </w:pPr>
    </w:p>
    <w:p w14:paraId="4AB75EA0" w14:textId="79016319" w:rsidR="00F93566" w:rsidRPr="0082791B" w:rsidRDefault="00F93566" w:rsidP="00F93566">
      <w:pPr>
        <w:spacing w:line="240" w:lineRule="auto"/>
        <w:ind w:left="-142"/>
        <w:rPr>
          <w:rFonts w:eastAsiaTheme="minorHAnsi" w:cs="Tahoma"/>
        </w:rPr>
      </w:pPr>
      <w:r w:rsidRPr="0082791B">
        <w:rPr>
          <w:rFonts w:cs="Tahoma"/>
          <w:bCs/>
          <w:lang w:eastAsia="es-CO"/>
        </w:rPr>
        <w:t>En este sentido, la CRC se encuentra regulada en materia de contratación estatal por la Ley 80 de 1993 y demás normas aplicables al régimen general de contratación pública, en virtud de la cual se expide el Estatuto General de Contratación de la Administración Pública.</w:t>
      </w:r>
    </w:p>
    <w:p w14:paraId="52C3141C" w14:textId="77777777" w:rsidR="00F93566" w:rsidRPr="0082791B" w:rsidRDefault="00F93566" w:rsidP="00F93566">
      <w:pPr>
        <w:spacing w:line="240" w:lineRule="auto"/>
        <w:ind w:left="-142"/>
        <w:rPr>
          <w:rFonts w:eastAsiaTheme="minorHAnsi" w:cs="Tahoma"/>
        </w:rPr>
      </w:pPr>
    </w:p>
    <w:p w14:paraId="22EEE430" w14:textId="0789FF34" w:rsidR="00F93566" w:rsidRPr="0082791B" w:rsidRDefault="00F93566" w:rsidP="00F93566">
      <w:pPr>
        <w:shd w:val="clear" w:color="auto" w:fill="FFFFFF" w:themeFill="background1"/>
        <w:spacing w:line="240" w:lineRule="auto"/>
        <w:ind w:left="-142"/>
        <w:rPr>
          <w:rFonts w:cs="Tahoma"/>
          <w:bCs/>
          <w:iCs/>
        </w:rPr>
      </w:pPr>
      <w:r w:rsidRPr="0082791B">
        <w:rPr>
          <w:rFonts w:cs="Tahoma"/>
          <w:bCs/>
          <w:iCs/>
        </w:rPr>
        <w:t xml:space="preserve">Para la Comisión de Regulación de Comunicaciones es fundamental, que los procesos en temas de Contratación Pública cumplan con la Normativa vigente, con el fin de obtener una mayor eficiencia, transparencia y optimización de los recursos del estado, y que en igualdad de oportunidades los interesados presenten sus ofertas y se seleccione entre ellas la más favorable para la CRC. </w:t>
      </w:r>
    </w:p>
    <w:p w14:paraId="0B2A55D2" w14:textId="77777777" w:rsidR="00F93566" w:rsidRPr="0082791B" w:rsidRDefault="00F93566" w:rsidP="00F93566">
      <w:pPr>
        <w:shd w:val="clear" w:color="auto" w:fill="FFFFFF" w:themeFill="background1"/>
        <w:spacing w:line="240" w:lineRule="auto"/>
        <w:ind w:left="-142"/>
        <w:rPr>
          <w:rFonts w:cs="Tahoma"/>
          <w:bCs/>
          <w:iCs/>
        </w:rPr>
      </w:pPr>
    </w:p>
    <w:p w14:paraId="6895E393" w14:textId="77777777" w:rsidR="00F93566" w:rsidRPr="0082791B" w:rsidRDefault="00F93566" w:rsidP="00F93566">
      <w:pPr>
        <w:shd w:val="clear" w:color="auto" w:fill="FFFFFF" w:themeFill="background1"/>
        <w:spacing w:line="240" w:lineRule="auto"/>
        <w:ind w:left="-142"/>
      </w:pPr>
      <w:r w:rsidRPr="0082791B">
        <w:rPr>
          <w:lang w:val="es-ES"/>
        </w:rPr>
        <w:t>El literal c) del artículo 3 de la Ley 1150 de 2007 establece que el Sistema Electrónico para la Contratación Pública «contará con la información oficial de la contratación realizada con dineros públicos, para lo cual establecerá los patrones a que haya lugar y se encargará de su difusión a través de canales electrónicos»</w:t>
      </w:r>
      <w:r w:rsidRPr="0082791B">
        <w:rPr>
          <w:rStyle w:val="Refdenotaalpie"/>
          <w:lang w:val="es-ES"/>
        </w:rPr>
        <w:footnoteReference w:id="2"/>
      </w:r>
      <w:r w:rsidRPr="0082791B">
        <w:rPr>
          <w:lang w:val="es-ES"/>
        </w:rPr>
        <w:t xml:space="preserve"> . Por su parte, la Ley 1712 de 2014 “por medio de la cual se crea la Ley de </w:t>
      </w:r>
      <w:r w:rsidRPr="0082791B">
        <w:rPr>
          <w:lang w:val="es-ES"/>
        </w:rPr>
        <w:lastRenderedPageBreak/>
        <w:t xml:space="preserve">Transparencia y del Derecho de Acceso a la Información Pública Nacional y se dictan otras disposiciones”, identifica como principios que orientan el derecho de acceso a la información pública, el de máxima publicidad, transparencia en la información y buena fe. </w:t>
      </w:r>
    </w:p>
    <w:p w14:paraId="495C7DF3" w14:textId="77777777" w:rsidR="00F93566" w:rsidRPr="0082791B" w:rsidRDefault="00F93566" w:rsidP="00F93566">
      <w:pPr>
        <w:shd w:val="clear" w:color="auto" w:fill="FFFFFF" w:themeFill="background1"/>
        <w:spacing w:line="240" w:lineRule="auto"/>
        <w:ind w:left="-142"/>
      </w:pPr>
    </w:p>
    <w:p w14:paraId="7B9DA9F4" w14:textId="73E747AF" w:rsidR="00F93566" w:rsidRPr="0082791B" w:rsidRDefault="00F93566" w:rsidP="00F93566">
      <w:pPr>
        <w:shd w:val="clear" w:color="auto" w:fill="FFFFFF" w:themeFill="background1"/>
        <w:spacing w:line="240" w:lineRule="auto"/>
        <w:ind w:left="-142"/>
        <w:rPr>
          <w:rFonts w:cs="Tahoma"/>
          <w:bCs/>
          <w:iCs/>
        </w:rPr>
      </w:pPr>
      <w:r w:rsidRPr="0082791B">
        <w:t>El principio de máxima publicidad establece que «toda información en posesión, bajo control o custodia de un sujeto obligado es pública y no podrá ser reservada o limitada sino por disposición constitucional o legal». El principio de transparencia en la información alude al deber de los sujetos de proporcionar y facilitar el acceso a la misma en los términos más amplios posibles, y a través de los medios y procedimientos que establezca la ley</w:t>
      </w:r>
    </w:p>
    <w:p w14:paraId="63063240" w14:textId="77777777" w:rsidR="00F93566" w:rsidRPr="0082791B" w:rsidRDefault="00F93566" w:rsidP="00F93566">
      <w:pPr>
        <w:shd w:val="clear" w:color="auto" w:fill="FFFFFF" w:themeFill="background1"/>
        <w:spacing w:line="240" w:lineRule="auto"/>
        <w:ind w:left="-142"/>
        <w:rPr>
          <w:rFonts w:cs="Tahoma"/>
          <w:bCs/>
          <w:iCs/>
        </w:rPr>
      </w:pPr>
    </w:p>
    <w:p w14:paraId="67EFB116" w14:textId="36D65F76" w:rsidR="00F93566" w:rsidRPr="0082791B" w:rsidRDefault="00F93566" w:rsidP="00F93566">
      <w:pPr>
        <w:shd w:val="clear" w:color="auto" w:fill="FFFFFF" w:themeFill="background1"/>
        <w:spacing w:line="240" w:lineRule="auto"/>
        <w:ind w:left="-142"/>
        <w:rPr>
          <w:rFonts w:cs="Tahoma"/>
          <w:lang w:val="es-ES"/>
        </w:rPr>
      </w:pPr>
      <w:r w:rsidRPr="0082791B">
        <w:rPr>
          <w:lang w:val="es-ES"/>
        </w:rPr>
        <w:t>Así mismo, la citada ley establece en el literal e) del artículo 9, que los sujetos obligados, que son todas las entidades públicas</w:t>
      </w:r>
      <w:r w:rsidRPr="0082791B">
        <w:rPr>
          <w:rStyle w:val="Refdenotaalpie"/>
          <w:lang w:val="es-ES"/>
        </w:rPr>
        <w:footnoteReference w:id="3"/>
      </w:r>
      <w:r w:rsidRPr="0082791B">
        <w:rPr>
          <w:lang w:val="es-ES"/>
        </w:rPr>
        <w:t>, deben publicar la información relativa a su contratación. Esta obligación fue desarrollada por el Decreto Único Reglamentario 1081 de 2015</w:t>
      </w:r>
      <w:r w:rsidRPr="0082791B">
        <w:rPr>
          <w:rStyle w:val="Refdenotaalpie"/>
          <w:lang w:val="es-ES"/>
        </w:rPr>
        <w:footnoteReference w:id="4"/>
      </w:r>
      <w:r w:rsidRPr="0082791B">
        <w:rPr>
          <w:lang w:val="es-ES"/>
        </w:rPr>
        <w:t>, el cual dispuso que la publicación de la información oficial de la contratación de los sujetos obligados que contratan con cargo a recursos públicos debe hacerse en el Sistema Electrónico de Contratación Pública ─ SECOP.</w:t>
      </w:r>
    </w:p>
    <w:p w14:paraId="7794CDF5" w14:textId="77777777" w:rsidR="00F93566" w:rsidRPr="0082791B" w:rsidRDefault="00F93566" w:rsidP="00F93566">
      <w:pPr>
        <w:shd w:val="clear" w:color="auto" w:fill="FFFFFF" w:themeFill="background1"/>
        <w:spacing w:line="240" w:lineRule="auto"/>
        <w:ind w:left="-142"/>
        <w:rPr>
          <w:rFonts w:cs="Tahoma"/>
          <w:bCs/>
          <w:iCs/>
        </w:rPr>
      </w:pPr>
    </w:p>
    <w:p w14:paraId="128D4BD4" w14:textId="77777777" w:rsidR="002E6695" w:rsidRPr="0082791B" w:rsidRDefault="00F93566" w:rsidP="00F93566">
      <w:pPr>
        <w:shd w:val="clear" w:color="auto" w:fill="FFFFFF" w:themeFill="background1"/>
        <w:spacing w:line="240" w:lineRule="auto"/>
        <w:ind w:left="-142"/>
      </w:pPr>
      <w:r w:rsidRPr="0082791B">
        <w:t xml:space="preserve">En ese sentido, la función de administrar el Sistema Electrónico para la Contratación Pública – SECOP y gestionar nuevos desarrollos tecnológicos fue otorgada a la Agencia Nacional de Contratación Pública – Colombia Compra Eficiente – ANCP CCE, mediante el Decreto Ley 4170 de 2011. El SECOP II es la segunda versión de la plataforma y se caracteriza por ser transaccional, esto es, permite la gestión en línea de los procedimientos de contratación, con cuentas y usuarios asociados a éstas, para las Entidades y los Proveedores, así como el acceso de consulta para cualquier interesado en hacer seguimiento a la contratación pública. </w:t>
      </w:r>
    </w:p>
    <w:p w14:paraId="4AA6CF88" w14:textId="77777777" w:rsidR="00B63A5A" w:rsidRPr="0082791B" w:rsidRDefault="00B63A5A" w:rsidP="00B63A5A">
      <w:pPr>
        <w:shd w:val="clear" w:color="auto" w:fill="FFFFFF" w:themeFill="background1"/>
        <w:spacing w:line="240" w:lineRule="auto"/>
      </w:pPr>
    </w:p>
    <w:p w14:paraId="7C74627A" w14:textId="576E47B8" w:rsidR="00B63A5A" w:rsidRPr="0082791B" w:rsidRDefault="00B63A5A" w:rsidP="00B63A5A">
      <w:pPr>
        <w:shd w:val="clear" w:color="auto" w:fill="FFFFFF" w:themeFill="background1"/>
        <w:spacing w:line="240" w:lineRule="auto"/>
        <w:ind w:left="-142"/>
      </w:pPr>
      <w:r w:rsidRPr="0082791B">
        <w:t xml:space="preserve">De esta manera, la política de compras y contratación pública permite que las entidades estatales gestionen adecuadamente sus compras y contrataciones a través de plataformas electrónicas, lineamientos normativos, documentos estándar, instrumentos de agregación de demanda y técnicas de aprovisionamiento estratégico que, </w:t>
      </w:r>
      <w:r w:rsidRPr="0082791B">
        <w:rPr>
          <w:b/>
          <w:bCs/>
        </w:rPr>
        <w:t>como proceso continuo</w:t>
      </w:r>
      <w:r w:rsidRPr="0082791B">
        <w:t>, estructurado y sistemático de generación de valor, les permita mejorar constantemente los niveles de calidad, servicio y satisfacción de las necesidades en sus procesos de adquisición.</w:t>
      </w:r>
    </w:p>
    <w:p w14:paraId="3325C296" w14:textId="56DA5E1A" w:rsidR="00B63A5A" w:rsidRPr="0082791B" w:rsidRDefault="00B63A5A" w:rsidP="00F93566">
      <w:pPr>
        <w:shd w:val="clear" w:color="auto" w:fill="FFFFFF" w:themeFill="background1"/>
        <w:spacing w:line="240" w:lineRule="auto"/>
        <w:ind w:left="-142"/>
      </w:pPr>
    </w:p>
    <w:p w14:paraId="76A2EAC0" w14:textId="51A2B6F7" w:rsidR="00F93566" w:rsidRPr="0082791B" w:rsidRDefault="00F93566" w:rsidP="00F93566">
      <w:pPr>
        <w:shd w:val="clear" w:color="auto" w:fill="FFFFFF" w:themeFill="background1"/>
        <w:spacing w:line="240" w:lineRule="auto"/>
        <w:ind w:left="-142"/>
        <w:rPr>
          <w:rFonts w:cs="Tahoma"/>
          <w:lang w:val="es-ES"/>
        </w:rPr>
      </w:pPr>
      <w:r w:rsidRPr="0082791B">
        <w:rPr>
          <w:lang w:val="es-ES"/>
        </w:rPr>
        <w:t xml:space="preserve">Desde sus cuentas, las Entidades crean, evalúan, responden observaciones, adjudican Procesos de Contratación, y gestionan la fase de ejecución del contrato electrónico, hasta su liquidación y cierre del expediente contractual. Los Proveedores por su parte, pueden presentar manifestaciones de interés, observaciones, ofertas y firmar contratos. Toda la etapa de gestión contractual está contenida </w:t>
      </w:r>
      <w:r w:rsidRPr="0082791B">
        <w:rPr>
          <w:lang w:val="es-ES"/>
        </w:rPr>
        <w:lastRenderedPageBreak/>
        <w:t>en la plataforma, lo que significa que Entidad y Proveedor deben incluir en el SECOP II la información correspondiente (garantías, facturas, informes de supervisión, modificaciones, etc.)</w:t>
      </w:r>
    </w:p>
    <w:p w14:paraId="1B790FA5" w14:textId="77777777" w:rsidR="002E6695" w:rsidRPr="0082791B" w:rsidRDefault="002E6695" w:rsidP="00B63A5A">
      <w:pPr>
        <w:shd w:val="clear" w:color="auto" w:fill="FFFFFF" w:themeFill="background1"/>
        <w:spacing w:line="240" w:lineRule="auto"/>
        <w:rPr>
          <w:rFonts w:cs="Tahoma"/>
          <w:bCs/>
          <w:iCs/>
        </w:rPr>
      </w:pPr>
    </w:p>
    <w:p w14:paraId="2A98884F" w14:textId="2B0F2646" w:rsidR="002E6695" w:rsidRPr="0082791B" w:rsidRDefault="002E6695" w:rsidP="002E6695">
      <w:pPr>
        <w:shd w:val="clear" w:color="auto" w:fill="FFFFFF" w:themeFill="background1"/>
        <w:spacing w:line="240" w:lineRule="auto"/>
        <w:ind w:left="-142"/>
      </w:pPr>
      <w:r w:rsidRPr="0082791B">
        <w:t xml:space="preserve">Las Entidades Estatales y los Proveedores que son Usuarios del Sistema Electrónico de Contratación Pública – SECOP II están sujetos a los Términos y Condiciones de Uso del Sistema Electrónico De Contratación Pública – </w:t>
      </w:r>
      <w:proofErr w:type="spellStart"/>
      <w:r w:rsidRPr="0082791B">
        <w:t>Secop</w:t>
      </w:r>
      <w:proofErr w:type="spellEnd"/>
      <w:r w:rsidRPr="0082791B">
        <w:t xml:space="preserve"> II, publicados por la Agencia Nacional De Contratación Pública Colombia Compra Eficiente</w:t>
      </w:r>
      <w:r w:rsidRPr="0082791B">
        <w:rPr>
          <w:rStyle w:val="Refdenotaalpie"/>
        </w:rPr>
        <w:footnoteReference w:id="5"/>
      </w:r>
      <w:r w:rsidRPr="0082791B">
        <w:t>.</w:t>
      </w:r>
    </w:p>
    <w:p w14:paraId="51BF33D6" w14:textId="77777777" w:rsidR="002E6695" w:rsidRPr="0082791B" w:rsidRDefault="002E6695" w:rsidP="00F93566">
      <w:pPr>
        <w:shd w:val="clear" w:color="auto" w:fill="FFFFFF" w:themeFill="background1"/>
        <w:spacing w:line="240" w:lineRule="auto"/>
        <w:ind w:left="-142"/>
      </w:pPr>
    </w:p>
    <w:p w14:paraId="655FAFFA" w14:textId="48886C97" w:rsidR="00F93566" w:rsidRPr="0082791B" w:rsidRDefault="002E6695" w:rsidP="0089276B">
      <w:pPr>
        <w:shd w:val="clear" w:color="auto" w:fill="FFFFFF" w:themeFill="background1"/>
        <w:spacing w:line="240" w:lineRule="auto"/>
        <w:ind w:left="-142"/>
      </w:pPr>
      <w:r w:rsidRPr="0082791B">
        <w:t xml:space="preserve">Indiscutiblemente, estas plataformas cuentan con elementos técnicos de operación altamente especializados, que </w:t>
      </w:r>
      <w:r w:rsidR="0089276B" w:rsidRPr="0082791B">
        <w:t>impactan en las siguientes situaciones</w:t>
      </w:r>
      <w:r w:rsidRPr="0082791B">
        <w:t xml:space="preserve">: </w:t>
      </w:r>
      <w:r w:rsidR="00AE1F3E" w:rsidRPr="0082791B">
        <w:t>(</w:t>
      </w:r>
      <w:r w:rsidR="0089276B" w:rsidRPr="0082791B">
        <w:t>a</w:t>
      </w:r>
      <w:r w:rsidR="00AE1F3E" w:rsidRPr="0082791B">
        <w:t>) Los Usuarios del SECOP II no deben poner en peligro la seguridad de la red y del SECOP II por el envío o la transmisión de virus, gusanos u otros programas, o a través de otras técnicas que puedan afectar al rendimiento del SECOP II</w:t>
      </w:r>
      <w:r w:rsidR="0089276B" w:rsidRPr="0082791B">
        <w:t>;</w:t>
      </w:r>
      <w:r w:rsidR="00AE1F3E" w:rsidRPr="0082791B">
        <w:t xml:space="preserve"> (</w:t>
      </w:r>
      <w:r w:rsidR="0089276B" w:rsidRPr="0082791B">
        <w:t>b</w:t>
      </w:r>
      <w:r w:rsidR="00AE1F3E" w:rsidRPr="0082791B">
        <w:t>) Los Usuarios del SECOP II están obligados a cumplir las disposiciones legales y reglamentarias del Sistema de Compra Pública</w:t>
      </w:r>
      <w:r w:rsidR="0089276B" w:rsidRPr="0082791B">
        <w:t>;</w:t>
      </w:r>
      <w:r w:rsidR="00AE1F3E" w:rsidRPr="0082791B">
        <w:t xml:space="preserve"> (</w:t>
      </w:r>
      <w:r w:rsidR="0089276B" w:rsidRPr="0082791B">
        <w:t>c</w:t>
      </w:r>
      <w:r w:rsidR="00AE1F3E" w:rsidRPr="0082791B">
        <w:t>) Los organismos de control y los jefes de control interno pueden utilizar el SECOP II para cumplir sus obligaciones de inspección, vigilancia y control. Para ello pueden hacerlo desde la vista pública. Si requieren información adicional pueden solicitar un acceso de lectura al usuario administrador de la respectiva cuenta. (</w:t>
      </w:r>
      <w:r w:rsidR="0089276B" w:rsidRPr="0082791B">
        <w:t>d</w:t>
      </w:r>
      <w:r w:rsidR="00AE1F3E" w:rsidRPr="0082791B">
        <w:t>) El ciudadano o la red de veeduría ciudadano pueden utilizar el SECOP II para cumplir con las disposiciones legales y reglamentarias conforme a la Ley 850 de 2003. Además, pueden participar en cualquiera de las fases del Proceso de Contratación (por ejemplo, en la presentación de observaciones a los pliegos borrador y/o definitivos, observaciones a los informes de evaluación y en validación de la fase de gestión contractual). Para hacerlo, primero deben registrarse y luego solicitar acceso a la cuenta de la Proveedor/Veeduría Ciudadana correspondiente.</w:t>
      </w:r>
      <w:r w:rsidR="00AE1F3E" w:rsidRPr="0082791B">
        <w:rPr>
          <w:rStyle w:val="Refdenotaalpie"/>
        </w:rPr>
        <w:footnoteReference w:id="6"/>
      </w:r>
      <w:r w:rsidR="00AE1F3E" w:rsidRPr="0082791B">
        <w:t>.</w:t>
      </w:r>
    </w:p>
    <w:p w14:paraId="5E952C2A" w14:textId="77777777" w:rsidR="00DF41C5" w:rsidRPr="0082791B" w:rsidRDefault="00DF41C5" w:rsidP="003E72C2">
      <w:pPr>
        <w:shd w:val="clear" w:color="auto" w:fill="FFFFFF" w:themeFill="background1"/>
        <w:spacing w:line="240" w:lineRule="auto"/>
      </w:pPr>
    </w:p>
    <w:p w14:paraId="237BE9D7" w14:textId="3D149500" w:rsidR="00B63A5A" w:rsidRPr="0082791B" w:rsidRDefault="00B63A5A" w:rsidP="00B63A5A">
      <w:pPr>
        <w:shd w:val="clear" w:color="auto" w:fill="FFFFFF" w:themeFill="background1"/>
        <w:spacing w:line="240" w:lineRule="auto"/>
        <w:ind w:left="-142"/>
      </w:pPr>
      <w:r w:rsidRPr="0082791B">
        <w:rPr>
          <w:lang w:val="es-ES"/>
        </w:rPr>
        <w:t>Por lo anterior, es normal que la plataforma SECOP II implemente nuevas funcionalidades y mejoras al sistema</w:t>
      </w:r>
      <w:r w:rsidRPr="0082791B">
        <w:rPr>
          <w:rStyle w:val="Refdenotaalpie"/>
          <w:lang w:val="es-ES"/>
        </w:rPr>
        <w:footnoteReference w:id="7"/>
      </w:r>
      <w:r w:rsidRPr="0082791B">
        <w:rPr>
          <w:lang w:val="es-ES"/>
        </w:rPr>
        <w:t>, lo cual implica para la CRC una necesidad de diagnóstico, para determinar qué cambios resultan necesarios para el correcto uso y manejo de dicha plataforma</w:t>
      </w:r>
      <w:r w:rsidR="003E72C2" w:rsidRPr="0082791B">
        <w:rPr>
          <w:lang w:val="es-ES"/>
        </w:rPr>
        <w:t xml:space="preserve">. Es </w:t>
      </w:r>
      <w:r w:rsidR="004B2055" w:rsidRPr="0082791B">
        <w:rPr>
          <w:lang w:val="es-ES"/>
        </w:rPr>
        <w:t>importante</w:t>
      </w:r>
      <w:r w:rsidR="003E72C2" w:rsidRPr="0082791B">
        <w:rPr>
          <w:lang w:val="es-ES"/>
        </w:rPr>
        <w:t xml:space="preserve"> mencionar que a partir</w:t>
      </w:r>
      <w:r w:rsidRPr="0082791B">
        <w:rPr>
          <w:lang w:val="es-ES"/>
        </w:rPr>
        <w:t xml:space="preserve"> del contrato</w:t>
      </w:r>
      <w:r w:rsidR="004B2055" w:rsidRPr="0082791B">
        <w:rPr>
          <w:lang w:val="es-ES"/>
        </w:rPr>
        <w:t xml:space="preserve"> 149</w:t>
      </w:r>
      <w:r w:rsidRPr="0082791B">
        <w:rPr>
          <w:lang w:val="es-ES"/>
        </w:rPr>
        <w:t xml:space="preserve"> celebrado en el año 2023</w:t>
      </w:r>
      <w:r w:rsidR="004B2055" w:rsidRPr="0082791B">
        <w:rPr>
          <w:lang w:val="es-ES"/>
        </w:rPr>
        <w:t>, y cuyo objeto consistió en la capacitación de algunos funcionarios de la Entidad en el uso del SECOP II y la Tienda virtual del Estado Colombiano, se</w:t>
      </w:r>
      <w:r w:rsidRPr="0082791B">
        <w:rPr>
          <w:lang w:val="es-ES"/>
        </w:rPr>
        <w:t xml:space="preserve"> </w:t>
      </w:r>
      <w:r w:rsidR="003E72C2" w:rsidRPr="0082791B">
        <w:rPr>
          <w:lang w:val="es-ES"/>
        </w:rPr>
        <w:t>logró evidenciar que es de vital importancia llevar a cabo las siguientes actividades</w:t>
      </w:r>
      <w:r w:rsidR="00F41F63" w:rsidRPr="0082791B">
        <w:rPr>
          <w:lang w:val="es-ES"/>
        </w:rPr>
        <w:t xml:space="preserve"> en la plataforma de SECOP II de la cual es usuaria la CRC</w:t>
      </w:r>
      <w:r w:rsidR="003E72C2" w:rsidRPr="0082791B">
        <w:rPr>
          <w:lang w:val="es-ES"/>
        </w:rPr>
        <w:t>, las cuales revisten de un componente técnico:</w:t>
      </w:r>
    </w:p>
    <w:p w14:paraId="3C5A7F41" w14:textId="0F564072" w:rsidR="003E72C2" w:rsidRPr="0082791B" w:rsidRDefault="003E72C2" w:rsidP="003E72C2">
      <w:pPr>
        <w:shd w:val="clear" w:color="auto" w:fill="FFFFFF" w:themeFill="background1"/>
        <w:spacing w:line="240" w:lineRule="auto"/>
      </w:pPr>
    </w:p>
    <w:p w14:paraId="76D0A552" w14:textId="644EA717" w:rsidR="003E72C2" w:rsidRPr="0082791B" w:rsidRDefault="003E72C2" w:rsidP="003E72C2">
      <w:pPr>
        <w:numPr>
          <w:ilvl w:val="0"/>
          <w:numId w:val="31"/>
        </w:numPr>
        <w:shd w:val="clear" w:color="auto" w:fill="FFFFFF" w:themeFill="background1"/>
        <w:spacing w:line="240" w:lineRule="auto"/>
      </w:pPr>
      <w:bookmarkStart w:id="0" w:name="_Hlk170825203"/>
      <w:r w:rsidRPr="0082791B">
        <w:t xml:space="preserve">La configuración </w:t>
      </w:r>
      <w:r w:rsidR="00F41F63" w:rsidRPr="0082791B">
        <w:t xml:space="preserve">y actualización </w:t>
      </w:r>
      <w:r w:rsidRPr="0082791B">
        <w:t xml:space="preserve">de la cuenta de la entidad </w:t>
      </w:r>
    </w:p>
    <w:bookmarkEnd w:id="0"/>
    <w:p w14:paraId="2059F0CA" w14:textId="52EB1064" w:rsidR="003E72C2" w:rsidRPr="0082791B" w:rsidRDefault="003E72C2" w:rsidP="003E72C2">
      <w:pPr>
        <w:numPr>
          <w:ilvl w:val="0"/>
          <w:numId w:val="31"/>
        </w:numPr>
        <w:shd w:val="clear" w:color="auto" w:fill="FFFFFF" w:themeFill="background1"/>
        <w:spacing w:line="240" w:lineRule="auto"/>
      </w:pPr>
      <w:r w:rsidRPr="0082791B">
        <w:t>La creación de grupos de trabajo en la plataforma (aspecto técnico)</w:t>
      </w:r>
    </w:p>
    <w:p w14:paraId="357726B0" w14:textId="2D0C2411" w:rsidR="003E72C2" w:rsidRPr="0082791B" w:rsidRDefault="003E72C2" w:rsidP="003E72C2">
      <w:pPr>
        <w:numPr>
          <w:ilvl w:val="0"/>
          <w:numId w:val="31"/>
        </w:numPr>
        <w:shd w:val="clear" w:color="auto" w:fill="FFFFFF" w:themeFill="background1"/>
        <w:spacing w:line="240" w:lineRule="auto"/>
      </w:pPr>
      <w:r w:rsidRPr="0082791B">
        <w:t>Implementar de flujos de revisión (aspecto técnico)</w:t>
      </w:r>
    </w:p>
    <w:p w14:paraId="3713F558" w14:textId="77777777" w:rsidR="003E72C2" w:rsidRPr="0082791B" w:rsidRDefault="003E72C2" w:rsidP="003E72C2">
      <w:pPr>
        <w:numPr>
          <w:ilvl w:val="0"/>
          <w:numId w:val="31"/>
        </w:numPr>
        <w:shd w:val="clear" w:color="auto" w:fill="FFFFFF" w:themeFill="background1"/>
        <w:spacing w:line="240" w:lineRule="auto"/>
      </w:pPr>
      <w:r w:rsidRPr="0082791B">
        <w:t>Creación de usuarios en la entidad (aspecto técnico)</w:t>
      </w:r>
    </w:p>
    <w:p w14:paraId="13B80EC8" w14:textId="77777777" w:rsidR="003E72C2" w:rsidRPr="0082791B" w:rsidRDefault="003E72C2" w:rsidP="003E72C2">
      <w:pPr>
        <w:numPr>
          <w:ilvl w:val="0"/>
          <w:numId w:val="31"/>
        </w:numPr>
        <w:shd w:val="clear" w:color="auto" w:fill="FFFFFF" w:themeFill="background1"/>
        <w:spacing w:line="240" w:lineRule="auto"/>
      </w:pPr>
      <w:r w:rsidRPr="0082791B">
        <w:t>Eliminación de usuarios y roles asignados a funcionarios que ya no hacen parte de la entidad. (aspecto técnico)</w:t>
      </w:r>
    </w:p>
    <w:p w14:paraId="171BD205" w14:textId="77777777" w:rsidR="003E72C2" w:rsidRPr="0082791B" w:rsidRDefault="003E72C2" w:rsidP="003E72C2">
      <w:pPr>
        <w:numPr>
          <w:ilvl w:val="0"/>
          <w:numId w:val="31"/>
        </w:numPr>
        <w:shd w:val="clear" w:color="auto" w:fill="FFFFFF" w:themeFill="background1"/>
        <w:spacing w:line="240" w:lineRule="auto"/>
      </w:pPr>
      <w:r w:rsidRPr="0082791B">
        <w:t>Apropiación de más contenidos, debido a las actualizaciones que periódicamente se dan en el SECOP II y la Tienda Virtual del Estado Colombiano (aspecto técnico)</w:t>
      </w:r>
    </w:p>
    <w:p w14:paraId="218C8A6B" w14:textId="77777777" w:rsidR="00EE6FC7" w:rsidRPr="0082791B" w:rsidDel="00310EBB" w:rsidRDefault="00EE6FC7" w:rsidP="00EE6FC7">
      <w:pPr>
        <w:shd w:val="clear" w:color="auto" w:fill="FFFFFF" w:themeFill="background1"/>
        <w:spacing w:line="240" w:lineRule="auto"/>
        <w:ind w:left="720"/>
      </w:pPr>
    </w:p>
    <w:p w14:paraId="207EB7CE" w14:textId="3317FC99" w:rsidR="00310EBB" w:rsidRPr="0082791B" w:rsidRDefault="00310EBB" w:rsidP="006603CD">
      <w:pPr>
        <w:shd w:val="clear" w:color="auto" w:fill="FFFFFF" w:themeFill="background1"/>
        <w:spacing w:line="240" w:lineRule="auto"/>
        <w:ind w:left="-142"/>
      </w:pPr>
      <w:r w:rsidRPr="0082791B">
        <w:t xml:space="preserve">Es importante mencionar que, en la actualidad, se está adelantando un proceso de simplificación de minutas dentro del Sistema Integrado de Gestión (SIG), en aras de lograr una transaccionalidad total en la plataforma, el cual tendrá varias etapas, la primera de ellas consiste en la sensibilización de los funcionarios de acuerdo a los diversos roles que les corresponden dentro del proceso,     así como la </w:t>
      </w:r>
      <w:r w:rsidRPr="0082791B">
        <w:lastRenderedPageBreak/>
        <w:t>parametrización de la plataforma acorde a las nuevas necesidades, acondicionamiento de los diferentes roles</w:t>
      </w:r>
      <w:r w:rsidR="0BE4C5B8" w:rsidRPr="0082791B">
        <w:t>.</w:t>
      </w:r>
      <w:r w:rsidRPr="0082791B">
        <w:t xml:space="preserve"> </w:t>
      </w:r>
      <w:r w:rsidR="0015107D" w:rsidRPr="0082791B">
        <w:t>Luego</w:t>
      </w:r>
      <w:r w:rsidRPr="0082791B">
        <w:t xml:space="preserve">, se </w:t>
      </w:r>
      <w:r w:rsidR="004211E0" w:rsidRPr="0082791B">
        <w:t xml:space="preserve">llevará a cabo una </w:t>
      </w:r>
      <w:r w:rsidRPr="0082791B">
        <w:t>segunda etapa a comienzos de 2025</w:t>
      </w:r>
      <w:r w:rsidR="004211E0" w:rsidRPr="0082791B">
        <w:t>, donde</w:t>
      </w:r>
      <w:r w:rsidR="009B04CE" w:rsidRPr="0082791B">
        <w:t>,</w:t>
      </w:r>
      <w:r w:rsidR="004211E0" w:rsidRPr="0082791B">
        <w:t xml:space="preserve"> producto de esta fase inicial</w:t>
      </w:r>
      <w:r w:rsidR="009B04CE" w:rsidRPr="0082791B">
        <w:t>,</w:t>
      </w:r>
      <w:r w:rsidR="004211E0" w:rsidRPr="0082791B">
        <w:t xml:space="preserve"> se definirá</w:t>
      </w:r>
      <w:r w:rsidRPr="0082791B">
        <w:t xml:space="preserve"> </w:t>
      </w:r>
      <w:r w:rsidR="008C4A50" w:rsidRPr="0082791B">
        <w:t>la necesidad de continuar con</w:t>
      </w:r>
      <w:r w:rsidRPr="0082791B">
        <w:t xml:space="preserve"> el apoyo de la contratista para </w:t>
      </w:r>
      <w:r w:rsidR="009B04CE" w:rsidRPr="0082791B">
        <w:t xml:space="preserve">culminar con las actividades propias de la ejecución del proyecto planteado a la dirección. </w:t>
      </w:r>
    </w:p>
    <w:p w14:paraId="663765B7" w14:textId="77777777" w:rsidR="009B04CE" w:rsidRPr="0082791B" w:rsidRDefault="009B04CE" w:rsidP="00D2482D">
      <w:pPr>
        <w:spacing w:line="240" w:lineRule="auto"/>
        <w:ind w:left="-142"/>
        <w:contextualSpacing/>
      </w:pPr>
    </w:p>
    <w:p w14:paraId="4D2085F2" w14:textId="7A6DED59" w:rsidR="006732F9" w:rsidRPr="0082791B" w:rsidRDefault="003E72C2" w:rsidP="00D2482D">
      <w:pPr>
        <w:spacing w:line="240" w:lineRule="auto"/>
        <w:ind w:left="-142"/>
        <w:contextualSpacing/>
        <w:rPr>
          <w:rFonts w:eastAsiaTheme="minorHAnsi" w:cs="Tahoma"/>
        </w:rPr>
      </w:pPr>
      <w:r w:rsidRPr="0082791B">
        <w:rPr>
          <w:rFonts w:cs="Tahoma"/>
          <w:bCs/>
          <w:iCs/>
        </w:rPr>
        <w:t>Por lo anterior, l</w:t>
      </w:r>
      <w:r w:rsidR="00555659" w:rsidRPr="0082791B">
        <w:rPr>
          <w:rFonts w:cs="Tahoma"/>
          <w:bCs/>
          <w:iCs/>
        </w:rPr>
        <w:t xml:space="preserve">a Comisión de Regulación de Comunicaciones </w:t>
      </w:r>
      <w:r w:rsidR="000F54CA" w:rsidRPr="0082791B">
        <w:rPr>
          <w:rFonts w:cs="Tahoma"/>
          <w:bCs/>
          <w:iCs/>
        </w:rPr>
        <w:t>-CRC</w:t>
      </w:r>
      <w:r w:rsidR="00555659" w:rsidRPr="0082791B">
        <w:rPr>
          <w:rFonts w:cs="Tahoma"/>
          <w:bCs/>
          <w:iCs/>
        </w:rPr>
        <w:t xml:space="preserve"> ha </w:t>
      </w:r>
      <w:r w:rsidR="00DD7878" w:rsidRPr="0082791B">
        <w:rPr>
          <w:rFonts w:cs="Tahoma"/>
          <w:bCs/>
          <w:iCs/>
        </w:rPr>
        <w:t>identificado</w:t>
      </w:r>
      <w:r w:rsidR="00555659" w:rsidRPr="0082791B">
        <w:rPr>
          <w:rFonts w:cs="Tahoma"/>
          <w:bCs/>
          <w:iCs/>
        </w:rPr>
        <w:t xml:space="preserve"> la necesidad de fortalecer las competencias </w:t>
      </w:r>
      <w:r w:rsidRPr="0082791B">
        <w:rPr>
          <w:rFonts w:cs="Tahoma"/>
          <w:bCs/>
          <w:iCs/>
        </w:rPr>
        <w:t>en el manejo y uso de la plataforma de SECOP II</w:t>
      </w:r>
      <w:r w:rsidR="00F93F9B" w:rsidRPr="0082791B">
        <w:rPr>
          <w:rFonts w:cs="Tahoma"/>
          <w:bCs/>
          <w:iCs/>
        </w:rPr>
        <w:t xml:space="preserve"> </w:t>
      </w:r>
      <w:r w:rsidR="00CA55FA" w:rsidRPr="0082791B">
        <w:rPr>
          <w:rFonts w:cs="Tahoma"/>
          <w:bCs/>
          <w:iCs/>
        </w:rPr>
        <w:t xml:space="preserve">de </w:t>
      </w:r>
      <w:r w:rsidR="00067A72" w:rsidRPr="0082791B">
        <w:rPr>
          <w:rFonts w:cs="Tahoma"/>
          <w:bCs/>
          <w:iCs/>
        </w:rPr>
        <w:t xml:space="preserve">los funcionarios </w:t>
      </w:r>
      <w:r w:rsidR="00770229" w:rsidRPr="0082791B">
        <w:rPr>
          <w:rFonts w:cs="Tahoma"/>
          <w:bCs/>
          <w:iCs/>
        </w:rPr>
        <w:t>del grupo de contratación adscrito a la Coordinación Ejecutiva,</w:t>
      </w:r>
      <w:r w:rsidR="006A5C15" w:rsidRPr="0082791B">
        <w:rPr>
          <w:rFonts w:cs="Tahoma"/>
          <w:bCs/>
          <w:iCs/>
        </w:rPr>
        <w:t xml:space="preserve"> </w:t>
      </w:r>
      <w:r w:rsidR="004B2055" w:rsidRPr="0082791B">
        <w:rPr>
          <w:rFonts w:cs="Tahoma"/>
          <w:bCs/>
          <w:iCs/>
        </w:rPr>
        <w:t>con ocasión en los cambios en la configuración técnica de dichas plataformas</w:t>
      </w:r>
      <w:r w:rsidR="006A5C15" w:rsidRPr="0082791B">
        <w:rPr>
          <w:rFonts w:cs="Tahoma"/>
          <w:bCs/>
          <w:iCs/>
        </w:rPr>
        <w:t>,</w:t>
      </w:r>
      <w:r w:rsidR="00770229" w:rsidRPr="0082791B">
        <w:rPr>
          <w:rFonts w:cs="Tahoma"/>
          <w:bCs/>
          <w:iCs/>
        </w:rPr>
        <w:t xml:space="preserve"> en especial, </w:t>
      </w:r>
      <w:r w:rsidR="006A5C15" w:rsidRPr="0082791B">
        <w:rPr>
          <w:rFonts w:cs="Tahoma"/>
          <w:bCs/>
          <w:iCs/>
        </w:rPr>
        <w:t xml:space="preserve">la del </w:t>
      </w:r>
      <w:r w:rsidR="004B2055" w:rsidRPr="0082791B">
        <w:rPr>
          <w:rFonts w:cs="Tahoma"/>
          <w:bCs/>
          <w:iCs/>
        </w:rPr>
        <w:t xml:space="preserve">del funcionario que ostenta el cargo de </w:t>
      </w:r>
      <w:r w:rsidR="006A5C15" w:rsidRPr="0082791B">
        <w:rPr>
          <w:rFonts w:cs="Tahoma"/>
          <w:bCs/>
          <w:iCs/>
        </w:rPr>
        <w:t>Técnico Administrativo Grado 18, dado el especial conocimiento técnico que requiere, frente a</w:t>
      </w:r>
      <w:r w:rsidR="00A60FDD" w:rsidRPr="0082791B">
        <w:rPr>
          <w:rFonts w:cs="Tahoma"/>
          <w:bCs/>
          <w:iCs/>
        </w:rPr>
        <w:t xml:space="preserve"> los procesos de la CRC</w:t>
      </w:r>
      <w:r w:rsidR="004900E2" w:rsidRPr="0082791B">
        <w:rPr>
          <w:rFonts w:cs="Tahoma"/>
          <w:bCs/>
          <w:iCs/>
        </w:rPr>
        <w:t>.</w:t>
      </w:r>
      <w:r w:rsidR="00663D45" w:rsidRPr="0082791B">
        <w:rPr>
          <w:rFonts w:cs="Tahoma"/>
          <w:bCs/>
          <w:iCs/>
        </w:rPr>
        <w:t xml:space="preserve"> </w:t>
      </w:r>
      <w:r w:rsidR="004900E2" w:rsidRPr="0082791B">
        <w:rPr>
          <w:rFonts w:cs="Tahoma"/>
          <w:bCs/>
          <w:iCs/>
        </w:rPr>
        <w:t>L</w:t>
      </w:r>
      <w:r w:rsidR="000F54CA" w:rsidRPr="0082791B">
        <w:rPr>
          <w:rFonts w:cs="Tahoma"/>
          <w:bCs/>
          <w:iCs/>
        </w:rPr>
        <w:t xml:space="preserve">o anterior se constituye </w:t>
      </w:r>
      <w:r w:rsidR="004900E2" w:rsidRPr="0082791B">
        <w:rPr>
          <w:rFonts w:cs="Tahoma"/>
          <w:bCs/>
          <w:iCs/>
        </w:rPr>
        <w:t>e</w:t>
      </w:r>
      <w:r w:rsidR="00162CC4" w:rsidRPr="0082791B">
        <w:rPr>
          <w:rFonts w:cs="Tahoma"/>
          <w:bCs/>
          <w:iCs/>
        </w:rPr>
        <w:t>n</w:t>
      </w:r>
      <w:r w:rsidR="004900E2" w:rsidRPr="0082791B">
        <w:rPr>
          <w:rFonts w:cs="Tahoma"/>
          <w:bCs/>
          <w:iCs/>
        </w:rPr>
        <w:t xml:space="preserve"> </w:t>
      </w:r>
      <w:r w:rsidR="000F54CA" w:rsidRPr="0082791B">
        <w:rPr>
          <w:rFonts w:cs="Tahoma"/>
          <w:bCs/>
          <w:iCs/>
        </w:rPr>
        <w:t>una prioridad si se tiene en cuenta que la CRC es una entidad que</w:t>
      </w:r>
      <w:r w:rsidR="00816E42" w:rsidRPr="0082791B">
        <w:rPr>
          <w:rFonts w:cs="Tahoma"/>
          <w:bCs/>
          <w:iCs/>
        </w:rPr>
        <w:t xml:space="preserve">, </w:t>
      </w:r>
      <w:r w:rsidR="002762C5" w:rsidRPr="0082791B">
        <w:rPr>
          <w:rFonts w:cs="Tahoma"/>
          <w:bCs/>
          <w:iCs/>
        </w:rPr>
        <w:t xml:space="preserve">a diferencia de otras </w:t>
      </w:r>
      <w:r w:rsidR="00D06411" w:rsidRPr="0082791B">
        <w:rPr>
          <w:rFonts w:cs="Tahoma"/>
          <w:bCs/>
          <w:iCs/>
        </w:rPr>
        <w:t xml:space="preserve">entidades del </w:t>
      </w:r>
      <w:r w:rsidR="000D5002" w:rsidRPr="0082791B">
        <w:rPr>
          <w:rFonts w:cs="Tahoma"/>
          <w:bCs/>
          <w:iCs/>
        </w:rPr>
        <w:t>E</w:t>
      </w:r>
      <w:r w:rsidR="00D06411" w:rsidRPr="0082791B">
        <w:rPr>
          <w:rFonts w:cs="Tahoma"/>
          <w:bCs/>
          <w:iCs/>
        </w:rPr>
        <w:t>stado</w:t>
      </w:r>
      <w:r w:rsidR="00816E42" w:rsidRPr="0082791B">
        <w:rPr>
          <w:rFonts w:cs="Tahoma"/>
          <w:bCs/>
          <w:iCs/>
        </w:rPr>
        <w:t>,</w:t>
      </w:r>
      <w:r w:rsidR="00D06411" w:rsidRPr="0082791B">
        <w:rPr>
          <w:rFonts w:cs="Tahoma"/>
          <w:bCs/>
          <w:iCs/>
        </w:rPr>
        <w:t xml:space="preserve"> organiza sus </w:t>
      </w:r>
      <w:r w:rsidR="002C0430" w:rsidRPr="0082791B">
        <w:rPr>
          <w:rFonts w:cs="Tahoma"/>
          <w:bCs/>
          <w:iCs/>
        </w:rPr>
        <w:t xml:space="preserve">grupos de trabajo no alrededor de funciones </w:t>
      </w:r>
      <w:r w:rsidR="00A34588" w:rsidRPr="0082791B">
        <w:rPr>
          <w:rFonts w:cs="Tahoma"/>
          <w:bCs/>
          <w:iCs/>
        </w:rPr>
        <w:t>específicas</w:t>
      </w:r>
      <w:r w:rsidR="00FB5F4F" w:rsidRPr="0082791B">
        <w:rPr>
          <w:rFonts w:cs="Tahoma"/>
          <w:bCs/>
          <w:iCs/>
        </w:rPr>
        <w:t>,</w:t>
      </w:r>
      <w:r w:rsidR="002C0430" w:rsidRPr="0082791B">
        <w:rPr>
          <w:rFonts w:cs="Tahoma"/>
          <w:bCs/>
          <w:iCs/>
        </w:rPr>
        <w:t xml:space="preserve"> sino a través de proyectos</w:t>
      </w:r>
      <w:r w:rsidR="00A34588" w:rsidRPr="0082791B">
        <w:rPr>
          <w:rFonts w:cs="Tahoma"/>
          <w:bCs/>
          <w:iCs/>
        </w:rPr>
        <w:t xml:space="preserve"> y estudios </w:t>
      </w:r>
      <w:r w:rsidR="00816DD4" w:rsidRPr="0082791B">
        <w:rPr>
          <w:rFonts w:cs="Tahoma"/>
          <w:bCs/>
          <w:iCs/>
        </w:rPr>
        <w:t>interdisciplinarios</w:t>
      </w:r>
      <w:r w:rsidR="00073ED2" w:rsidRPr="0082791B">
        <w:rPr>
          <w:rFonts w:cs="Tahoma"/>
          <w:bCs/>
          <w:iCs/>
        </w:rPr>
        <w:t>.</w:t>
      </w:r>
    </w:p>
    <w:p w14:paraId="181B5C6D" w14:textId="77777777" w:rsidR="003F2FED" w:rsidRPr="0082791B" w:rsidRDefault="003F2FED" w:rsidP="00A4427C">
      <w:pPr>
        <w:shd w:val="clear" w:color="auto" w:fill="FFFFFF"/>
        <w:spacing w:line="240" w:lineRule="auto"/>
        <w:ind w:left="-142"/>
        <w:rPr>
          <w:rFonts w:cs="Tahoma"/>
          <w:bCs/>
          <w:iCs/>
        </w:rPr>
      </w:pPr>
    </w:p>
    <w:p w14:paraId="413DA616" w14:textId="6B5478C3" w:rsidR="00623F4E" w:rsidRPr="0082791B" w:rsidRDefault="003F2FED" w:rsidP="1EBE500D">
      <w:pPr>
        <w:shd w:val="clear" w:color="auto" w:fill="FFFFFF" w:themeFill="background1"/>
        <w:spacing w:line="240" w:lineRule="auto"/>
        <w:ind w:left="-142"/>
        <w:rPr>
          <w:rFonts w:cs="Tahoma"/>
          <w:lang w:val="es-ES"/>
        </w:rPr>
      </w:pPr>
      <w:r w:rsidRPr="0082791B">
        <w:rPr>
          <w:rFonts w:cs="Tahoma"/>
          <w:lang w:val="es-ES"/>
        </w:rPr>
        <w:t xml:space="preserve">Es por eso </w:t>
      </w:r>
      <w:r w:rsidR="00F41F63" w:rsidRPr="0082791B">
        <w:rPr>
          <w:rFonts w:cs="Tahoma"/>
          <w:lang w:val="es-ES"/>
        </w:rPr>
        <w:t>por lo que</w:t>
      </w:r>
      <w:r w:rsidR="003E72C2" w:rsidRPr="0082791B">
        <w:rPr>
          <w:rFonts w:cs="Tahoma"/>
          <w:lang w:val="es-ES"/>
        </w:rPr>
        <w:t xml:space="preserve"> para</w:t>
      </w:r>
      <w:r w:rsidR="00EF3BC5" w:rsidRPr="0082791B">
        <w:rPr>
          <w:rFonts w:cs="Tahoma"/>
          <w:lang w:val="es-ES"/>
        </w:rPr>
        <w:t xml:space="preserve"> que se cumpla con lo mencionado se requiere </w:t>
      </w:r>
      <w:r w:rsidR="003E72C2" w:rsidRPr="0082791B">
        <w:rPr>
          <w:rFonts w:cs="Tahoma"/>
          <w:lang w:val="es-ES"/>
        </w:rPr>
        <w:t xml:space="preserve">obtener la </w:t>
      </w:r>
      <w:r w:rsidR="00EF3BC5" w:rsidRPr="0082791B">
        <w:rPr>
          <w:rFonts w:cs="Tahoma"/>
          <w:lang w:val="es-ES"/>
        </w:rPr>
        <w:t>asesoría y acompañamiento en el manejo del Sistema Electrónico de Contratación Pública SECOP II</w:t>
      </w:r>
      <w:r w:rsidR="004900E2" w:rsidRPr="0082791B">
        <w:rPr>
          <w:rFonts w:cs="Tahoma"/>
          <w:lang w:val="es-ES"/>
        </w:rPr>
        <w:t xml:space="preserve"> y </w:t>
      </w:r>
      <w:r w:rsidR="00623F4E" w:rsidRPr="0082791B">
        <w:rPr>
          <w:rFonts w:cs="Tahoma"/>
          <w:lang w:val="es-ES"/>
        </w:rPr>
        <w:t xml:space="preserve">de la </w:t>
      </w:r>
      <w:r w:rsidR="004900E2" w:rsidRPr="0082791B">
        <w:rPr>
          <w:rFonts w:cs="Tahoma"/>
          <w:lang w:val="es-ES"/>
        </w:rPr>
        <w:t xml:space="preserve">Tienda </w:t>
      </w:r>
      <w:r w:rsidR="00623F4E" w:rsidRPr="0082791B">
        <w:rPr>
          <w:rFonts w:cs="Tahoma"/>
          <w:lang w:val="es-ES"/>
        </w:rPr>
        <w:t>V</w:t>
      </w:r>
      <w:r w:rsidR="004900E2" w:rsidRPr="0082791B">
        <w:rPr>
          <w:rFonts w:cs="Tahoma"/>
          <w:lang w:val="es-ES"/>
        </w:rPr>
        <w:t>irtual</w:t>
      </w:r>
      <w:r w:rsidR="00623F4E" w:rsidRPr="0082791B">
        <w:rPr>
          <w:rFonts w:cs="Tahoma"/>
          <w:lang w:val="es-ES"/>
        </w:rPr>
        <w:t xml:space="preserve"> del Estado Colombiano</w:t>
      </w:r>
      <w:r w:rsidR="004900E2" w:rsidRPr="0082791B">
        <w:rPr>
          <w:rFonts w:cs="Tahoma"/>
          <w:lang w:val="es-ES"/>
        </w:rPr>
        <w:t>,</w:t>
      </w:r>
      <w:r w:rsidR="004900E2" w:rsidRPr="0082791B">
        <w:rPr>
          <w:rFonts w:cs="Tahoma"/>
          <w:b/>
          <w:lang w:val="es-ES"/>
        </w:rPr>
        <w:t xml:space="preserve"> </w:t>
      </w:r>
      <w:r w:rsidR="00EF3BC5" w:rsidRPr="0082791B">
        <w:rPr>
          <w:rFonts w:cs="Tahoma"/>
          <w:lang w:val="es-ES"/>
        </w:rPr>
        <w:t>profundizando e</w:t>
      </w:r>
      <w:r w:rsidR="004900E2" w:rsidRPr="0082791B">
        <w:rPr>
          <w:rFonts w:cs="Tahoma"/>
          <w:lang w:val="es-ES"/>
        </w:rPr>
        <w:t>n el</w:t>
      </w:r>
      <w:r w:rsidR="00EF3BC5" w:rsidRPr="0082791B">
        <w:rPr>
          <w:rFonts w:cs="Tahoma"/>
          <w:lang w:val="es-ES"/>
        </w:rPr>
        <w:t xml:space="preserve"> uso de esta</w:t>
      </w:r>
      <w:r w:rsidR="004900E2" w:rsidRPr="0082791B">
        <w:rPr>
          <w:rFonts w:cs="Tahoma"/>
          <w:lang w:val="es-ES"/>
        </w:rPr>
        <w:t>s</w:t>
      </w:r>
      <w:r w:rsidR="00EF3BC5" w:rsidRPr="0082791B">
        <w:rPr>
          <w:rFonts w:cs="Tahoma"/>
          <w:lang w:val="es-ES"/>
        </w:rPr>
        <w:t xml:space="preserve"> herramienta</w:t>
      </w:r>
      <w:r w:rsidR="004900E2" w:rsidRPr="0082791B">
        <w:rPr>
          <w:rFonts w:cs="Tahoma"/>
          <w:lang w:val="es-ES"/>
        </w:rPr>
        <w:t>s</w:t>
      </w:r>
      <w:r w:rsidR="00EF3BC5" w:rsidRPr="0082791B">
        <w:rPr>
          <w:rFonts w:cs="Tahoma"/>
          <w:lang w:val="es-ES"/>
        </w:rPr>
        <w:t xml:space="preserve"> para adelantar procesos de contratación en línea, </w:t>
      </w:r>
      <w:r w:rsidR="003E72C2" w:rsidRPr="0082791B">
        <w:rPr>
          <w:rFonts w:cs="Tahoma"/>
          <w:lang w:val="es-ES"/>
        </w:rPr>
        <w:t xml:space="preserve">y en un </w:t>
      </w:r>
      <w:r w:rsidR="0EEB04E1" w:rsidRPr="0082791B">
        <w:rPr>
          <w:rFonts w:cs="Tahoma"/>
          <w:lang w:val="es-ES"/>
        </w:rPr>
        <w:t>diagnóstico</w:t>
      </w:r>
      <w:r w:rsidR="003E72C2" w:rsidRPr="0082791B">
        <w:rPr>
          <w:rFonts w:cs="Tahoma"/>
          <w:lang w:val="es-ES"/>
        </w:rPr>
        <w:t xml:space="preserve"> y ajuste de los elementos que conforman esta plataforma. </w:t>
      </w:r>
    </w:p>
    <w:p w14:paraId="6E5AAE95" w14:textId="77777777" w:rsidR="00623F4E" w:rsidRPr="0082791B" w:rsidRDefault="00623F4E" w:rsidP="00EF3BC5">
      <w:pPr>
        <w:shd w:val="clear" w:color="auto" w:fill="FFFFFF"/>
        <w:spacing w:line="240" w:lineRule="auto"/>
        <w:ind w:left="-142"/>
        <w:rPr>
          <w:rFonts w:cs="Tahoma"/>
        </w:rPr>
      </w:pPr>
    </w:p>
    <w:p w14:paraId="3C55CC5E" w14:textId="459DABF2" w:rsidR="002821C1" w:rsidRPr="0082791B" w:rsidRDefault="00982ADD" w:rsidP="00EF3BC5">
      <w:pPr>
        <w:shd w:val="clear" w:color="auto" w:fill="FFFFFF"/>
        <w:spacing w:line="240" w:lineRule="auto"/>
        <w:ind w:left="-142"/>
        <w:rPr>
          <w:rFonts w:cs="Tahoma"/>
          <w:bCs/>
          <w:iCs/>
        </w:rPr>
      </w:pPr>
      <w:r w:rsidRPr="0082791B">
        <w:rPr>
          <w:rFonts w:cs="Tahoma"/>
        </w:rPr>
        <w:t>Esto</w:t>
      </w:r>
      <w:r w:rsidR="00623F4E" w:rsidRPr="0082791B">
        <w:rPr>
          <w:rFonts w:cs="Tahoma"/>
        </w:rPr>
        <w:t xml:space="preserve"> </w:t>
      </w:r>
      <w:r w:rsidR="008C4CB8" w:rsidRPr="0082791B">
        <w:rPr>
          <w:rFonts w:cs="Tahoma"/>
        </w:rPr>
        <w:t>permiti</w:t>
      </w:r>
      <w:r w:rsidR="00623F4E" w:rsidRPr="0082791B">
        <w:rPr>
          <w:rFonts w:cs="Tahoma"/>
        </w:rPr>
        <w:t>rá</w:t>
      </w:r>
      <w:r w:rsidR="008C4CB8" w:rsidRPr="0082791B">
        <w:rPr>
          <w:rFonts w:cs="Tahoma"/>
        </w:rPr>
        <w:t xml:space="preserve"> a la</w:t>
      </w:r>
      <w:r w:rsidR="00EF3BC5" w:rsidRPr="0082791B">
        <w:rPr>
          <w:rFonts w:cs="Tahoma"/>
        </w:rPr>
        <w:t xml:space="preserve"> Entidad </w:t>
      </w:r>
      <w:r w:rsidR="00623F4E" w:rsidRPr="0082791B">
        <w:rPr>
          <w:rFonts w:cs="Tahoma"/>
        </w:rPr>
        <w:t xml:space="preserve">continuar </w:t>
      </w:r>
      <w:r w:rsidR="004900E2" w:rsidRPr="0082791B">
        <w:rPr>
          <w:rFonts w:cs="Tahoma"/>
        </w:rPr>
        <w:t>aplica</w:t>
      </w:r>
      <w:r w:rsidR="00623F4E" w:rsidRPr="0082791B">
        <w:rPr>
          <w:rFonts w:cs="Tahoma"/>
        </w:rPr>
        <w:t>ndo</w:t>
      </w:r>
      <w:r w:rsidR="004900E2" w:rsidRPr="0082791B">
        <w:rPr>
          <w:rFonts w:cs="Tahoma"/>
        </w:rPr>
        <w:t xml:space="preserve"> las diferentes modalidades de contratación </w:t>
      </w:r>
      <w:r w:rsidR="009C5CC9" w:rsidRPr="0082791B">
        <w:rPr>
          <w:rFonts w:cs="Tahoma"/>
        </w:rPr>
        <w:t>pública</w:t>
      </w:r>
      <w:r w:rsidR="004900E2" w:rsidRPr="0082791B">
        <w:rPr>
          <w:rFonts w:cs="Tahoma"/>
        </w:rPr>
        <w:t xml:space="preserve"> establecidas en la ley 80 de 1993, ley 1150 de 2017</w:t>
      </w:r>
      <w:r w:rsidR="00623F4E" w:rsidRPr="0082791B">
        <w:rPr>
          <w:rFonts w:cs="Tahoma"/>
        </w:rPr>
        <w:t>,</w:t>
      </w:r>
      <w:r w:rsidR="004900E2" w:rsidRPr="0082791B">
        <w:rPr>
          <w:rFonts w:cs="Tahoma"/>
        </w:rPr>
        <w:t xml:space="preserve"> decreto 1082 de 2015 y demás disposiciones concordantes y complementarias aplicables, para cumplir su objeto misional y de cumplimiento a la finalidad constitucional establecida en el </w:t>
      </w:r>
      <w:r w:rsidR="009C5CC9" w:rsidRPr="0082791B">
        <w:rPr>
          <w:rFonts w:cs="Tahoma"/>
        </w:rPr>
        <w:t>artículo</w:t>
      </w:r>
      <w:r w:rsidR="004900E2" w:rsidRPr="0082791B">
        <w:rPr>
          <w:rFonts w:cs="Tahoma"/>
        </w:rPr>
        <w:t xml:space="preserve"> 2, el cual señala: </w:t>
      </w:r>
      <w:r w:rsidR="004900E2" w:rsidRPr="0082791B">
        <w:rPr>
          <w:rFonts w:cs="Tahoma"/>
          <w:i/>
          <w:iCs/>
        </w:rPr>
        <w:t xml:space="preserve">“Son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w:t>
      </w:r>
      <w:r w:rsidR="009C5CC9" w:rsidRPr="0082791B">
        <w:rPr>
          <w:rFonts w:cs="Tahoma"/>
          <w:i/>
          <w:iCs/>
        </w:rPr>
        <w:t>pacífica</w:t>
      </w:r>
      <w:r w:rsidR="004900E2" w:rsidRPr="0082791B">
        <w:rPr>
          <w:rFonts w:cs="Tahoma"/>
          <w:i/>
          <w:iCs/>
        </w:rPr>
        <w:t xml:space="preserve"> y la vigencia de un orden justo. Las autoridades de la República están instituidas para proteger a todas las personas residentes en Colombia, en su vida, honra, bienes, creencias, y demás derechos y libertades, y para asegurar e</w:t>
      </w:r>
      <w:r w:rsidR="009C5CC9" w:rsidRPr="0082791B">
        <w:rPr>
          <w:rFonts w:cs="Tahoma"/>
          <w:i/>
          <w:iCs/>
        </w:rPr>
        <w:t>n</w:t>
      </w:r>
      <w:r w:rsidR="004900E2" w:rsidRPr="0082791B">
        <w:rPr>
          <w:rFonts w:cs="Tahoma"/>
          <w:i/>
          <w:iCs/>
        </w:rPr>
        <w:t xml:space="preserve"> el cumplimiento de los deberes sociales del Estado y de los particulares.</w:t>
      </w:r>
      <w:r w:rsidR="00623F4E" w:rsidRPr="0082791B">
        <w:rPr>
          <w:rFonts w:cs="Tahoma"/>
          <w:bCs/>
          <w:iCs/>
        </w:rPr>
        <w:t>”</w:t>
      </w:r>
    </w:p>
    <w:p w14:paraId="0748A90E" w14:textId="77777777" w:rsidR="00982ADD" w:rsidRPr="0082791B" w:rsidRDefault="00982ADD" w:rsidP="00EF3BC5">
      <w:pPr>
        <w:shd w:val="clear" w:color="auto" w:fill="FFFFFF"/>
        <w:spacing w:line="240" w:lineRule="auto"/>
        <w:ind w:left="-142"/>
        <w:rPr>
          <w:rFonts w:cs="Tahoma"/>
          <w:bCs/>
          <w:iCs/>
        </w:rPr>
      </w:pPr>
    </w:p>
    <w:p w14:paraId="6DC7EBD1" w14:textId="77777777" w:rsidR="00982ADD" w:rsidRPr="0082791B" w:rsidRDefault="00982ADD" w:rsidP="00982ADD">
      <w:pPr>
        <w:spacing w:line="240" w:lineRule="auto"/>
        <w:ind w:left="-142"/>
        <w:rPr>
          <w:rFonts w:cs="Tahoma"/>
          <w:i/>
          <w:lang w:val="es-ES"/>
        </w:rPr>
      </w:pPr>
      <w:r w:rsidRPr="0082791B">
        <w:rPr>
          <w:rFonts w:cs="Tahoma"/>
          <w:lang w:val="es-ES"/>
        </w:rPr>
        <w:t xml:space="preserve">Lo anterior, en concordancia con las funciones establecidas en la Resolución 6517 de 2022, “Por medio de la cual se modifica el artículo décimo primero de la Resolución No. 5918 de 2020 de la Comisión de Regulación de Comunicaciones”, en apoyo a la Coordinación Ejecutiva, proceso de contratación, así: Funciones a realizar en relación con Contratación </w:t>
      </w:r>
      <w:r w:rsidRPr="0082791B">
        <w:rPr>
          <w:rFonts w:cs="Tahoma"/>
          <w:i/>
          <w:lang w:val="es-ES"/>
        </w:rPr>
        <w:t xml:space="preserve">1. Dar cumplimiento a los requisitos legales en los procesos de contratación, adjudicación, celebración, ejecución y liquidación de contratos, convenios, órdenes de compra y órdenes de servicio que suscriba la CRC según corresponda. 2. Elaborar dentro de los términos establecidos, los documentos jurídicos necesarios para la contratación con formalidades plenas en sus diferentes modalidades, de acuerdo con las necesidades de las distintas dependencias de la Entidad y las normas que regulan la materia y velar por su trámite oportuno. 3. Apoyar jurídicamente y coordinar con los demás Grupos Internos de Trabajo el cumplimiento de los lineamientos estipulados en el manual de contratación de la entidad y los trámites administrativos internos que de allí se deriven, desde la elaboración de los estudios previos, durante la ejecución de los contratos y hasta su liquidación. 4. Realizar las actividades contractuales que correspondan, tales como: i) asistir a las audiencias y apoyar la actividad de los comités que se surtan durante los procesos contractuales, </w:t>
      </w:r>
      <w:proofErr w:type="spellStart"/>
      <w:r w:rsidRPr="0082791B">
        <w:rPr>
          <w:rFonts w:cs="Tahoma"/>
          <w:i/>
          <w:lang w:val="es-ES"/>
        </w:rPr>
        <w:t>ii</w:t>
      </w:r>
      <w:proofErr w:type="spellEnd"/>
      <w:r w:rsidRPr="0082791B">
        <w:rPr>
          <w:rFonts w:cs="Tahoma"/>
          <w:i/>
          <w:lang w:val="es-ES"/>
        </w:rPr>
        <w:t xml:space="preserve">) verificar el cumplimiento de los requisitos legales correspondientes a los contratos, los convenios, las órdenes de servicio y órdenes </w:t>
      </w:r>
      <w:r w:rsidRPr="0082791B">
        <w:rPr>
          <w:rFonts w:cs="Tahoma"/>
          <w:i/>
          <w:lang w:val="es-ES"/>
        </w:rPr>
        <w:lastRenderedPageBreak/>
        <w:t xml:space="preserve">de compra que realice la Entidad, </w:t>
      </w:r>
      <w:proofErr w:type="spellStart"/>
      <w:r w:rsidRPr="0082791B">
        <w:rPr>
          <w:rFonts w:cs="Tahoma"/>
          <w:i/>
          <w:lang w:val="es-ES"/>
        </w:rPr>
        <w:t>iii</w:t>
      </w:r>
      <w:proofErr w:type="spellEnd"/>
      <w:r w:rsidRPr="0082791B">
        <w:rPr>
          <w:rFonts w:cs="Tahoma"/>
          <w:i/>
          <w:lang w:val="es-ES"/>
        </w:rPr>
        <w:t xml:space="preserve">) velar por la legalización de los negocios jurídicos celebrados por la Entidad, ejercer las acciones contractuales y de cobro cuando sea necesario, y </w:t>
      </w:r>
      <w:proofErr w:type="spellStart"/>
      <w:r w:rsidRPr="0082791B">
        <w:rPr>
          <w:rFonts w:cs="Tahoma"/>
          <w:i/>
          <w:lang w:val="es-ES"/>
        </w:rPr>
        <w:t>iv</w:t>
      </w:r>
      <w:proofErr w:type="spellEnd"/>
      <w:r w:rsidRPr="0082791B">
        <w:rPr>
          <w:rFonts w:cs="Tahoma"/>
          <w:i/>
          <w:lang w:val="es-ES"/>
        </w:rPr>
        <w:t xml:space="preserve">) proyectar la liquidación de los contratos que así lo requieran, entre otras. 5. Garantizar el oportuno y adecuado reporte de información sobre contratación en los sistemas de información de las entidades del Gobierno Nacional y organismos de control que corresponda atender a la CRC. 6. Coordinar la realización y participar en el comité de compras, licitaciones y contratos, y mantener actualizadas las actas </w:t>
      </w:r>
      <w:proofErr w:type="gramStart"/>
      <w:r w:rsidRPr="0082791B">
        <w:rPr>
          <w:rFonts w:cs="Tahoma"/>
          <w:i/>
          <w:lang w:val="es-ES"/>
        </w:rPr>
        <w:t>del mismo</w:t>
      </w:r>
      <w:proofErr w:type="gramEnd"/>
      <w:r w:rsidRPr="0082791B">
        <w:rPr>
          <w:rFonts w:cs="Tahoma"/>
          <w:i/>
          <w:lang w:val="es-ES"/>
        </w:rPr>
        <w:t xml:space="preserve">. 7. Capacitar a los colaboradores de la entidad, respecto de las responsabilidades legales de los supervisores e interventores de contratos.” </w:t>
      </w:r>
    </w:p>
    <w:p w14:paraId="29AEAB23" w14:textId="77777777" w:rsidR="00982ADD" w:rsidRPr="0082791B" w:rsidRDefault="00982ADD" w:rsidP="00982ADD">
      <w:pPr>
        <w:spacing w:line="240" w:lineRule="auto"/>
        <w:rPr>
          <w:rFonts w:cs="Tahoma"/>
          <w:i/>
          <w:iCs/>
        </w:rPr>
      </w:pPr>
    </w:p>
    <w:p w14:paraId="2CE81B15" w14:textId="77777777" w:rsidR="00982ADD" w:rsidRPr="0082791B" w:rsidRDefault="00982ADD" w:rsidP="00982ADD">
      <w:pPr>
        <w:spacing w:line="240" w:lineRule="auto"/>
        <w:ind w:left="-142"/>
        <w:rPr>
          <w:rFonts w:cs="Tahoma"/>
          <w:i/>
          <w:iCs/>
        </w:rPr>
      </w:pPr>
      <w:r w:rsidRPr="0082791B">
        <w:rPr>
          <w:rFonts w:cs="Tahoma"/>
        </w:rPr>
        <w:t>Es importante aclarar que el objetivo de la presente necesidad descrito en el estudio en comento está acorde con lo estipulado en la Resolución 056 de 2022:</w:t>
      </w:r>
      <w:r w:rsidRPr="0082791B">
        <w:rPr>
          <w:rFonts w:cs="Tahoma"/>
          <w:i/>
          <w:iCs/>
        </w:rPr>
        <w:t xml:space="preserve"> “Por medio de la cual se modifican los grupos internos de trabajo de la CRC”.  </w:t>
      </w:r>
    </w:p>
    <w:p w14:paraId="5F63C566" w14:textId="77777777" w:rsidR="00982ADD" w:rsidRPr="0082791B" w:rsidRDefault="00982ADD" w:rsidP="00982ADD">
      <w:pPr>
        <w:spacing w:line="240" w:lineRule="auto"/>
        <w:rPr>
          <w:rFonts w:cs="Tahoma"/>
        </w:rPr>
      </w:pPr>
    </w:p>
    <w:p w14:paraId="72C11497" w14:textId="139C2E9C" w:rsidR="00982ADD" w:rsidRPr="0082791B" w:rsidRDefault="00982ADD" w:rsidP="00982ADD">
      <w:pPr>
        <w:spacing w:line="240" w:lineRule="auto"/>
        <w:ind w:left="-142"/>
        <w:rPr>
          <w:rFonts w:cs="Tahoma"/>
          <w:lang w:val="es-ES"/>
        </w:rPr>
      </w:pPr>
      <w:r w:rsidRPr="0082791B">
        <w:rPr>
          <w:rFonts w:cs="Tahoma"/>
          <w:lang w:val="es-ES"/>
        </w:rPr>
        <w:t>La presente necesidad se encuentra incluida en el Plan Anual de Adquisiciones vigente de la Entidad.</w:t>
      </w:r>
    </w:p>
    <w:p w14:paraId="7F379D58" w14:textId="77777777" w:rsidR="00982ADD" w:rsidRPr="0082791B" w:rsidRDefault="00982ADD" w:rsidP="00982ADD">
      <w:pPr>
        <w:spacing w:line="240" w:lineRule="auto"/>
        <w:ind w:left="-142"/>
        <w:rPr>
          <w:rFonts w:cs="Tahoma"/>
        </w:rPr>
      </w:pPr>
    </w:p>
    <w:p w14:paraId="71E9663C" w14:textId="11848E73" w:rsidR="00104060" w:rsidRPr="0082791B" w:rsidRDefault="00923BD2" w:rsidP="00C05FFF">
      <w:pPr>
        <w:spacing w:line="240" w:lineRule="auto"/>
        <w:ind w:left="-142"/>
        <w:rPr>
          <w:rFonts w:cs="Tahoma"/>
          <w:b/>
          <w:bCs/>
          <w:iCs/>
        </w:rPr>
      </w:pPr>
      <w:r w:rsidRPr="0082791B">
        <w:rPr>
          <w:rFonts w:cs="Tahoma"/>
          <w:b/>
          <w:bCs/>
          <w:iCs/>
        </w:rPr>
        <w:t xml:space="preserve">2. </w:t>
      </w:r>
      <w:r w:rsidR="00104060" w:rsidRPr="0082791B">
        <w:rPr>
          <w:rFonts w:cs="Tahoma"/>
          <w:b/>
          <w:bCs/>
          <w:iCs/>
        </w:rPr>
        <w:t>DESCRIPCIÓN DEL OBJETO A CONTRATAR CON SUS ESPECIFICACIONES</w:t>
      </w:r>
    </w:p>
    <w:p w14:paraId="2203FC6B" w14:textId="77777777" w:rsidR="00104060" w:rsidRPr="0082791B" w:rsidRDefault="00104060" w:rsidP="00C05FFF">
      <w:pPr>
        <w:spacing w:line="240" w:lineRule="auto"/>
        <w:ind w:left="-142"/>
        <w:rPr>
          <w:rFonts w:cs="Tahoma"/>
          <w:b/>
          <w:bCs/>
          <w:iCs/>
        </w:rPr>
      </w:pPr>
    </w:p>
    <w:p w14:paraId="5C31F5A0" w14:textId="35E2BFEA" w:rsidR="00303447" w:rsidRPr="0082791B" w:rsidRDefault="00104060" w:rsidP="77A88B72">
      <w:pPr>
        <w:pStyle w:val="Prrafodelista"/>
        <w:spacing w:line="240" w:lineRule="auto"/>
        <w:rPr>
          <w:rFonts w:cs="Tahoma"/>
        </w:rPr>
      </w:pPr>
      <w:r w:rsidRPr="0082791B">
        <w:rPr>
          <w:rFonts w:eastAsiaTheme="minorEastAsia" w:cs="Tahoma"/>
          <w:b/>
          <w:bCs/>
        </w:rPr>
        <w:t xml:space="preserve">2.1 OBJETO: </w:t>
      </w:r>
      <w:r w:rsidR="00BD6D4D" w:rsidRPr="0082791B">
        <w:rPr>
          <w:rFonts w:cs="Tahoma"/>
        </w:rPr>
        <w:t xml:space="preserve"> </w:t>
      </w:r>
      <w:r w:rsidR="77A88B72" w:rsidRPr="0082791B">
        <w:rPr>
          <w:rFonts w:cs="Tahoma"/>
        </w:rPr>
        <w:t xml:space="preserve">Prestación de servicios profesionales para la configuración de SECOP II y la Tienda Virtual de Estado Colombiano de la CRC acorde a las actuales necesidades de la CRC y </w:t>
      </w:r>
      <w:r w:rsidR="00AF7BAE" w:rsidRPr="0082791B">
        <w:rPr>
          <w:rFonts w:cs="Tahoma"/>
        </w:rPr>
        <w:t>dar soporte</w:t>
      </w:r>
      <w:r w:rsidR="77A88B72" w:rsidRPr="0082791B">
        <w:rPr>
          <w:rFonts w:cs="Tahoma"/>
        </w:rPr>
        <w:t xml:space="preserve"> en la publicación de los trámites contractuales que adelante la entidad a través de dichas plataformas</w:t>
      </w:r>
    </w:p>
    <w:p w14:paraId="02ECEC24" w14:textId="77777777" w:rsidR="00303447" w:rsidRPr="0082791B" w:rsidRDefault="00303447" w:rsidP="00FC27F2">
      <w:pPr>
        <w:pStyle w:val="Prrafodelista"/>
        <w:spacing w:line="240" w:lineRule="auto"/>
        <w:ind w:left="-142"/>
        <w:rPr>
          <w:rFonts w:cs="Tahoma"/>
        </w:rPr>
      </w:pPr>
    </w:p>
    <w:p w14:paraId="2EBBBFBD" w14:textId="03A8EF31" w:rsidR="00303447" w:rsidRPr="0082791B" w:rsidRDefault="00303447" w:rsidP="00BD2AAE">
      <w:pPr>
        <w:pStyle w:val="Prrafodelista"/>
        <w:spacing w:line="240" w:lineRule="auto"/>
        <w:ind w:left="-142"/>
        <w:rPr>
          <w:rFonts w:cs="Tahoma"/>
          <w:bCs/>
          <w:iCs/>
        </w:rPr>
      </w:pPr>
      <w:r w:rsidRPr="0082791B">
        <w:rPr>
          <w:rFonts w:cs="Tahoma"/>
        </w:rPr>
        <w:t>El presente objeto contractual deberá ser ejecutado de manera autónoma, independiente, sin subordinación o dependencia, utilizando sus propios medios, elementos y herramientas de trabajo</w:t>
      </w:r>
      <w:r w:rsidRPr="0082791B">
        <w:rPr>
          <w:rFonts w:eastAsiaTheme="minorEastAsia" w:cs="Tahoma"/>
        </w:rPr>
        <w:t>.</w:t>
      </w:r>
    </w:p>
    <w:p w14:paraId="67AF7712" w14:textId="5177EE6A" w:rsidR="00DC5296" w:rsidRPr="0082791B" w:rsidRDefault="00DC5296" w:rsidP="004B2055">
      <w:pPr>
        <w:spacing w:line="240" w:lineRule="auto"/>
        <w:rPr>
          <w:rFonts w:cs="Tahoma"/>
          <w:bCs/>
          <w:iCs/>
        </w:rPr>
      </w:pPr>
    </w:p>
    <w:p w14:paraId="1EEE9E4C" w14:textId="7C423491" w:rsidR="00BD6D4D" w:rsidRPr="0082791B" w:rsidRDefault="00BD6D4D" w:rsidP="000F5892">
      <w:pPr>
        <w:spacing w:line="240" w:lineRule="auto"/>
        <w:ind w:left="-142"/>
        <w:contextualSpacing/>
        <w:rPr>
          <w:rFonts w:eastAsiaTheme="minorHAnsi" w:cs="Tahoma"/>
          <w:b/>
          <w:bCs/>
        </w:rPr>
      </w:pPr>
      <w:r w:rsidRPr="0082791B">
        <w:rPr>
          <w:rFonts w:eastAsiaTheme="minorHAnsi" w:cs="Tahoma"/>
          <w:b/>
          <w:bCs/>
        </w:rPr>
        <w:t>2.2. CLASIFICACIÓN UNSPS</w:t>
      </w:r>
      <w:r w:rsidR="000F5892" w:rsidRPr="0082791B">
        <w:rPr>
          <w:rFonts w:eastAsiaTheme="minorHAnsi" w:cs="Tahoma"/>
          <w:b/>
          <w:bCs/>
        </w:rPr>
        <w:t>C</w:t>
      </w:r>
      <w:r w:rsidRPr="0082791B">
        <w:rPr>
          <w:rFonts w:eastAsiaTheme="minorHAnsi" w:cs="Tahoma"/>
          <w:b/>
        </w:rPr>
        <w:t xml:space="preserve">: </w:t>
      </w:r>
      <w:r w:rsidRPr="0082791B">
        <w:rPr>
          <w:rFonts w:cs="Tahoma"/>
        </w:rPr>
        <w:t>El objeto contractual se clasifica en el siguiente código del Clasificador de Bienes y Servicios:</w:t>
      </w:r>
    </w:p>
    <w:p w14:paraId="67E54B84" w14:textId="77777777" w:rsidR="003805DB" w:rsidRPr="0082791B" w:rsidRDefault="003805DB" w:rsidP="006D20A1">
      <w:pPr>
        <w:spacing w:line="240" w:lineRule="auto"/>
        <w:contextualSpacing/>
        <w:rPr>
          <w:rFonts w:cs="Tahoma"/>
        </w:rPr>
      </w:pPr>
    </w:p>
    <w:p w14:paraId="5CAE08C6" w14:textId="4E0CAC84" w:rsidR="00116743" w:rsidRPr="0082791B" w:rsidRDefault="00BD6D4D" w:rsidP="000B08A9">
      <w:pPr>
        <w:spacing w:line="240" w:lineRule="auto"/>
        <w:ind w:left="-142"/>
        <w:jc w:val="center"/>
        <w:rPr>
          <w:rFonts w:cs="Tahoma"/>
          <w:b/>
          <w:bCs/>
        </w:rPr>
      </w:pPr>
      <w:r w:rsidRPr="0082791B">
        <w:rPr>
          <w:rFonts w:cs="Tahoma"/>
          <w:b/>
          <w:bCs/>
        </w:rPr>
        <w:t>CLASIFICACIÓN UNSPSC</w:t>
      </w:r>
    </w:p>
    <w:p w14:paraId="4103A0B9" w14:textId="77777777" w:rsidR="004B2055" w:rsidRPr="0082791B" w:rsidRDefault="004B2055" w:rsidP="000B08A9">
      <w:pPr>
        <w:spacing w:line="240" w:lineRule="auto"/>
        <w:ind w:left="-142"/>
        <w:jc w:val="center"/>
        <w:rPr>
          <w:rFonts w:cs="Tahoma"/>
          <w:b/>
          <w:bCs/>
        </w:rPr>
      </w:pPr>
    </w:p>
    <w:tbl>
      <w:tblPr>
        <w:tblW w:w="7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9"/>
        <w:gridCol w:w="1295"/>
        <w:gridCol w:w="1417"/>
        <w:gridCol w:w="1887"/>
      </w:tblGrid>
      <w:tr w:rsidR="00336380" w:rsidRPr="0082791B" w14:paraId="2ABC38C9" w14:textId="77777777" w:rsidTr="00336380">
        <w:trPr>
          <w:trHeight w:val="255"/>
          <w:jc w:val="center"/>
        </w:trPr>
        <w:tc>
          <w:tcPr>
            <w:tcW w:w="3099" w:type="dxa"/>
            <w:shd w:val="clear" w:color="auto" w:fill="8DB3E2" w:themeFill="text2" w:themeFillTint="66"/>
            <w:noWrap/>
            <w:vAlign w:val="center"/>
            <w:hideMark/>
          </w:tcPr>
          <w:p w14:paraId="6D730974" w14:textId="77777777" w:rsidR="00336380" w:rsidRPr="0082791B" w:rsidRDefault="00336380" w:rsidP="00336380">
            <w:pPr>
              <w:spacing w:line="240" w:lineRule="auto"/>
              <w:ind w:left="-142"/>
              <w:jc w:val="center"/>
              <w:rPr>
                <w:rFonts w:cs="Tahoma"/>
                <w:b/>
                <w:bCs/>
                <w:lang w:eastAsia="es-CO"/>
              </w:rPr>
            </w:pPr>
            <w:bookmarkStart w:id="1" w:name="_Hlk41896280"/>
            <w:r w:rsidRPr="0082791B">
              <w:rPr>
                <w:rFonts w:cs="Tahoma"/>
                <w:b/>
                <w:bCs/>
                <w:lang w:eastAsia="es-CO"/>
              </w:rPr>
              <w:t>SEGMENTO</w:t>
            </w:r>
          </w:p>
        </w:tc>
        <w:tc>
          <w:tcPr>
            <w:tcW w:w="1295" w:type="dxa"/>
            <w:shd w:val="clear" w:color="auto" w:fill="8DB3E2" w:themeFill="text2" w:themeFillTint="66"/>
            <w:noWrap/>
            <w:vAlign w:val="center"/>
            <w:hideMark/>
          </w:tcPr>
          <w:p w14:paraId="713E9761" w14:textId="77777777" w:rsidR="00336380" w:rsidRPr="0082791B" w:rsidRDefault="00336380" w:rsidP="00336380">
            <w:pPr>
              <w:spacing w:line="240" w:lineRule="auto"/>
              <w:ind w:left="-142"/>
              <w:rPr>
                <w:rFonts w:cs="Tahoma"/>
                <w:b/>
                <w:bCs/>
                <w:lang w:eastAsia="es-CO"/>
              </w:rPr>
            </w:pPr>
            <w:r w:rsidRPr="0082791B">
              <w:rPr>
                <w:rFonts w:cs="Tahoma"/>
                <w:b/>
                <w:bCs/>
                <w:lang w:eastAsia="es-CO"/>
              </w:rPr>
              <w:t xml:space="preserve">      FAMILIA</w:t>
            </w:r>
          </w:p>
        </w:tc>
        <w:tc>
          <w:tcPr>
            <w:tcW w:w="1417" w:type="dxa"/>
            <w:shd w:val="clear" w:color="auto" w:fill="8DB3E2" w:themeFill="text2" w:themeFillTint="66"/>
            <w:noWrap/>
            <w:vAlign w:val="center"/>
            <w:hideMark/>
          </w:tcPr>
          <w:p w14:paraId="09426857" w14:textId="77777777" w:rsidR="00336380" w:rsidRPr="0082791B" w:rsidRDefault="00336380" w:rsidP="00336380">
            <w:pPr>
              <w:spacing w:line="240" w:lineRule="auto"/>
              <w:ind w:left="-142"/>
              <w:rPr>
                <w:rFonts w:cs="Tahoma"/>
                <w:b/>
                <w:bCs/>
                <w:lang w:eastAsia="es-CO"/>
              </w:rPr>
            </w:pPr>
            <w:r w:rsidRPr="0082791B">
              <w:rPr>
                <w:rFonts w:cs="Tahoma"/>
                <w:b/>
                <w:bCs/>
                <w:lang w:eastAsia="es-CO"/>
              </w:rPr>
              <w:t xml:space="preserve">        CLASE</w:t>
            </w:r>
          </w:p>
        </w:tc>
        <w:tc>
          <w:tcPr>
            <w:tcW w:w="1887" w:type="dxa"/>
            <w:shd w:val="clear" w:color="auto" w:fill="8DB3E2" w:themeFill="text2" w:themeFillTint="66"/>
          </w:tcPr>
          <w:p w14:paraId="53A98E12" w14:textId="77777777" w:rsidR="00336380" w:rsidRPr="0082791B" w:rsidRDefault="00336380" w:rsidP="00336380">
            <w:pPr>
              <w:spacing w:line="240" w:lineRule="auto"/>
              <w:ind w:left="-142"/>
              <w:jc w:val="center"/>
              <w:rPr>
                <w:rFonts w:cs="Tahoma"/>
                <w:b/>
                <w:bCs/>
                <w:lang w:eastAsia="es-CO"/>
              </w:rPr>
            </w:pPr>
            <w:r w:rsidRPr="0082791B">
              <w:rPr>
                <w:rFonts w:cs="Tahoma"/>
                <w:b/>
                <w:bCs/>
                <w:lang w:eastAsia="es-CO"/>
              </w:rPr>
              <w:t>Nombre de producto</w:t>
            </w:r>
          </w:p>
        </w:tc>
      </w:tr>
      <w:tr w:rsidR="00336380" w:rsidRPr="0082791B" w14:paraId="4DB9E661" w14:textId="77777777" w:rsidTr="00336380">
        <w:trPr>
          <w:trHeight w:val="1139"/>
          <w:jc w:val="center"/>
        </w:trPr>
        <w:tc>
          <w:tcPr>
            <w:tcW w:w="3099" w:type="dxa"/>
            <w:shd w:val="clear" w:color="auto" w:fill="auto"/>
            <w:vAlign w:val="center"/>
            <w:hideMark/>
          </w:tcPr>
          <w:p w14:paraId="252529D5" w14:textId="77777777" w:rsidR="00336380" w:rsidRPr="0082791B" w:rsidRDefault="00336380" w:rsidP="00336380">
            <w:pPr>
              <w:spacing w:line="240" w:lineRule="auto"/>
              <w:ind w:left="-142"/>
              <w:jc w:val="center"/>
              <w:rPr>
                <w:rFonts w:cs="Tahoma"/>
                <w:b/>
                <w:bCs/>
                <w:lang w:eastAsia="es-CO"/>
              </w:rPr>
            </w:pPr>
            <w:r w:rsidRPr="0082791B">
              <w:rPr>
                <w:rFonts w:cs="Tahoma"/>
                <w:b/>
                <w:bCs/>
                <w:lang w:eastAsia="es-CO"/>
              </w:rPr>
              <w:t xml:space="preserve">   80</w:t>
            </w:r>
          </w:p>
          <w:p w14:paraId="4EC9E65F" w14:textId="0C8B939D" w:rsidR="00336380" w:rsidRPr="0082791B" w:rsidRDefault="00336380" w:rsidP="00336380">
            <w:pPr>
              <w:spacing w:line="240" w:lineRule="auto"/>
              <w:ind w:left="-142"/>
              <w:jc w:val="center"/>
              <w:rPr>
                <w:rFonts w:cs="Tahoma"/>
                <w:lang w:eastAsia="es-CO"/>
              </w:rPr>
            </w:pPr>
            <w:r w:rsidRPr="0082791B">
              <w:rPr>
                <w:rFonts w:cs="Tahoma"/>
                <w:lang w:eastAsia="es-CO"/>
              </w:rPr>
              <w:t xml:space="preserve">Servicios de Gestión, Servicios Profesionales de Empresa y Servicios Administrativos </w:t>
            </w:r>
          </w:p>
        </w:tc>
        <w:tc>
          <w:tcPr>
            <w:tcW w:w="1295" w:type="dxa"/>
            <w:shd w:val="clear" w:color="auto" w:fill="auto"/>
            <w:vAlign w:val="center"/>
            <w:hideMark/>
          </w:tcPr>
          <w:p w14:paraId="7EF9606F" w14:textId="77777777" w:rsidR="00336380" w:rsidRPr="0082791B" w:rsidRDefault="00336380" w:rsidP="00336380">
            <w:pPr>
              <w:spacing w:line="240" w:lineRule="auto"/>
              <w:ind w:left="-142"/>
              <w:jc w:val="center"/>
              <w:rPr>
                <w:rFonts w:cs="Tahoma"/>
                <w:b/>
                <w:bCs/>
                <w:lang w:eastAsia="es-CO"/>
              </w:rPr>
            </w:pPr>
            <w:r w:rsidRPr="0082791B">
              <w:rPr>
                <w:rFonts w:cs="Tahoma"/>
                <w:b/>
                <w:bCs/>
                <w:lang w:eastAsia="es-CO"/>
              </w:rPr>
              <w:t xml:space="preserve">  8010</w:t>
            </w:r>
          </w:p>
          <w:p w14:paraId="3297A0FB" w14:textId="7EAB25AA" w:rsidR="00336380" w:rsidRPr="0082791B" w:rsidRDefault="00336380" w:rsidP="00EA219E">
            <w:pPr>
              <w:spacing w:line="240" w:lineRule="auto"/>
              <w:ind w:left="-142"/>
              <w:jc w:val="center"/>
              <w:rPr>
                <w:rFonts w:cs="Tahoma"/>
                <w:lang w:eastAsia="es-CO"/>
              </w:rPr>
            </w:pPr>
            <w:r w:rsidRPr="0082791B">
              <w:rPr>
                <w:rFonts w:cs="Tahoma"/>
                <w:lang w:eastAsia="es-CO"/>
              </w:rPr>
              <w:t>Servicios de asesoría de gestión</w:t>
            </w:r>
          </w:p>
        </w:tc>
        <w:tc>
          <w:tcPr>
            <w:tcW w:w="1417" w:type="dxa"/>
            <w:shd w:val="clear" w:color="auto" w:fill="auto"/>
            <w:vAlign w:val="center"/>
            <w:hideMark/>
          </w:tcPr>
          <w:p w14:paraId="3ACDE9CC" w14:textId="77777777" w:rsidR="00336380" w:rsidRPr="0082791B" w:rsidRDefault="00336380" w:rsidP="00336380">
            <w:pPr>
              <w:spacing w:line="240" w:lineRule="auto"/>
              <w:ind w:left="-142"/>
              <w:jc w:val="center"/>
              <w:rPr>
                <w:rFonts w:cs="Tahoma"/>
                <w:b/>
                <w:bCs/>
                <w:lang w:eastAsia="es-CO"/>
              </w:rPr>
            </w:pPr>
          </w:p>
          <w:p w14:paraId="73C9601B" w14:textId="77777777" w:rsidR="00336380" w:rsidRPr="0082791B" w:rsidRDefault="00336380" w:rsidP="00336380">
            <w:pPr>
              <w:spacing w:line="240" w:lineRule="auto"/>
              <w:ind w:left="-142"/>
              <w:jc w:val="center"/>
              <w:rPr>
                <w:rFonts w:cs="Tahoma"/>
                <w:b/>
                <w:bCs/>
                <w:lang w:eastAsia="es-CO"/>
              </w:rPr>
            </w:pPr>
          </w:p>
          <w:p w14:paraId="7E07882F" w14:textId="088F129A" w:rsidR="00336380" w:rsidRPr="0082791B" w:rsidRDefault="00336380" w:rsidP="00336380">
            <w:pPr>
              <w:spacing w:line="240" w:lineRule="auto"/>
              <w:ind w:left="-142"/>
              <w:jc w:val="center"/>
              <w:rPr>
                <w:rFonts w:cs="Tahoma"/>
                <w:b/>
                <w:bCs/>
                <w:lang w:eastAsia="es-CO"/>
              </w:rPr>
            </w:pPr>
            <w:r w:rsidRPr="0082791B">
              <w:rPr>
                <w:rFonts w:cs="Tahoma"/>
                <w:b/>
                <w:bCs/>
                <w:lang w:eastAsia="es-CO"/>
              </w:rPr>
              <w:t>861015</w:t>
            </w:r>
          </w:p>
          <w:p w14:paraId="1E5AB7C2" w14:textId="439036B2" w:rsidR="00336380" w:rsidRPr="0082791B" w:rsidRDefault="00336380" w:rsidP="000B6176">
            <w:pPr>
              <w:spacing w:line="240" w:lineRule="auto"/>
              <w:ind w:left="-142"/>
              <w:jc w:val="center"/>
              <w:rPr>
                <w:rFonts w:cs="Tahoma"/>
                <w:lang w:eastAsia="es-CO"/>
              </w:rPr>
            </w:pPr>
            <w:r w:rsidRPr="0082791B">
              <w:rPr>
                <w:rFonts w:cs="Tahoma"/>
                <w:lang w:eastAsia="es-CO"/>
              </w:rPr>
              <w:t>Servicios de consultoría de negocios y administración corporativa</w:t>
            </w:r>
          </w:p>
          <w:p w14:paraId="02006C76" w14:textId="77777777" w:rsidR="00336380" w:rsidRPr="0082791B" w:rsidRDefault="00336380" w:rsidP="00336380">
            <w:pPr>
              <w:spacing w:line="240" w:lineRule="auto"/>
              <w:ind w:left="90"/>
              <w:jc w:val="center"/>
              <w:rPr>
                <w:rFonts w:cs="Tahoma"/>
                <w:lang w:eastAsia="es-CO"/>
              </w:rPr>
            </w:pPr>
          </w:p>
        </w:tc>
        <w:tc>
          <w:tcPr>
            <w:tcW w:w="1887" w:type="dxa"/>
          </w:tcPr>
          <w:p w14:paraId="654DA83B" w14:textId="77777777" w:rsidR="00336380" w:rsidRPr="0082791B" w:rsidRDefault="00336380" w:rsidP="00336380">
            <w:pPr>
              <w:spacing w:line="240" w:lineRule="auto"/>
              <w:ind w:left="-142"/>
              <w:jc w:val="center"/>
              <w:rPr>
                <w:rFonts w:cs="Tahoma"/>
                <w:b/>
                <w:bCs/>
                <w:lang w:eastAsia="es-CO"/>
              </w:rPr>
            </w:pPr>
          </w:p>
          <w:p w14:paraId="6F3BD692" w14:textId="77777777" w:rsidR="00336380" w:rsidRPr="0082791B" w:rsidRDefault="00336380" w:rsidP="00336380">
            <w:pPr>
              <w:spacing w:line="240" w:lineRule="auto"/>
              <w:ind w:left="-142"/>
              <w:jc w:val="center"/>
              <w:rPr>
                <w:rFonts w:cs="Tahoma"/>
                <w:b/>
                <w:bCs/>
                <w:lang w:eastAsia="es-CO"/>
              </w:rPr>
            </w:pPr>
          </w:p>
          <w:p w14:paraId="65A38889" w14:textId="3955105A" w:rsidR="00336380" w:rsidRPr="0082791B" w:rsidRDefault="00336380" w:rsidP="00EC2942">
            <w:pPr>
              <w:spacing w:line="240" w:lineRule="auto"/>
              <w:ind w:left="-142"/>
              <w:jc w:val="center"/>
              <w:rPr>
                <w:rFonts w:cs="Tahoma"/>
                <w:b/>
                <w:bCs/>
                <w:lang w:eastAsia="es-CO"/>
              </w:rPr>
            </w:pPr>
            <w:r w:rsidRPr="0082791B">
              <w:rPr>
                <w:rFonts w:cs="Tahoma"/>
                <w:b/>
                <w:bCs/>
                <w:lang w:eastAsia="es-CO"/>
              </w:rPr>
              <w:t xml:space="preserve">80101506 </w:t>
            </w:r>
            <w:r w:rsidRPr="0082791B">
              <w:rPr>
                <w:rFonts w:cs="Tahoma"/>
                <w:lang w:eastAsia="es-CO"/>
              </w:rPr>
              <w:t>Asesoramiento en estructuras organizacionales</w:t>
            </w:r>
          </w:p>
        </w:tc>
      </w:tr>
      <w:bookmarkEnd w:id="1"/>
      <w:tr w:rsidR="00336380" w:rsidRPr="0082791B" w14:paraId="659A9B2B" w14:textId="77777777" w:rsidTr="00336380">
        <w:tblPrEx>
          <w:jc w:val="left"/>
        </w:tblPrEx>
        <w:trPr>
          <w:trHeight w:val="1139"/>
        </w:trPr>
        <w:tc>
          <w:tcPr>
            <w:tcW w:w="3099" w:type="dxa"/>
            <w:shd w:val="clear" w:color="auto" w:fill="auto"/>
            <w:hideMark/>
          </w:tcPr>
          <w:p w14:paraId="297F4964" w14:textId="77777777" w:rsidR="00336380" w:rsidRPr="0082791B" w:rsidRDefault="00336380" w:rsidP="00336380">
            <w:pPr>
              <w:spacing w:line="240" w:lineRule="auto"/>
              <w:ind w:left="-142"/>
              <w:jc w:val="center"/>
              <w:rPr>
                <w:rFonts w:cs="Tahoma"/>
                <w:b/>
                <w:bCs/>
                <w:lang w:eastAsia="es-CO"/>
              </w:rPr>
            </w:pPr>
          </w:p>
          <w:p w14:paraId="1AA3F3FA" w14:textId="77777777" w:rsidR="00336380" w:rsidRPr="0082791B" w:rsidRDefault="00336380" w:rsidP="00336380">
            <w:pPr>
              <w:spacing w:line="240" w:lineRule="auto"/>
              <w:ind w:left="-142"/>
              <w:jc w:val="center"/>
              <w:rPr>
                <w:rFonts w:cs="Tahoma"/>
                <w:b/>
                <w:bCs/>
                <w:lang w:eastAsia="es-CO"/>
              </w:rPr>
            </w:pPr>
          </w:p>
          <w:p w14:paraId="6E1CF063" w14:textId="132F5A32" w:rsidR="00336380" w:rsidRPr="0082791B" w:rsidRDefault="00336380" w:rsidP="00336380">
            <w:pPr>
              <w:spacing w:line="240" w:lineRule="auto"/>
              <w:ind w:left="-142"/>
              <w:jc w:val="center"/>
              <w:rPr>
                <w:rFonts w:cs="Tahoma"/>
                <w:b/>
                <w:bCs/>
                <w:lang w:eastAsia="es-CO"/>
              </w:rPr>
            </w:pPr>
            <w:r w:rsidRPr="0082791B">
              <w:rPr>
                <w:rFonts w:cs="Tahoma"/>
                <w:b/>
                <w:bCs/>
                <w:lang w:eastAsia="es-CO"/>
              </w:rPr>
              <w:t>80</w:t>
            </w:r>
          </w:p>
          <w:p w14:paraId="673F03FE" w14:textId="77777777" w:rsidR="00336380" w:rsidRPr="0082791B" w:rsidRDefault="00336380" w:rsidP="00336380">
            <w:pPr>
              <w:spacing w:line="240" w:lineRule="auto"/>
              <w:ind w:left="-142"/>
              <w:jc w:val="center"/>
              <w:rPr>
                <w:rFonts w:cs="Tahoma"/>
                <w:lang w:eastAsia="es-CO"/>
              </w:rPr>
            </w:pPr>
            <w:r w:rsidRPr="0082791B">
              <w:rPr>
                <w:rFonts w:cs="Tahoma"/>
                <w:lang w:eastAsia="es-CO"/>
              </w:rPr>
              <w:t>Servicios de Gestión, Servicios profesionales de Empresa y Servicios Administrativos.</w:t>
            </w:r>
          </w:p>
        </w:tc>
        <w:tc>
          <w:tcPr>
            <w:tcW w:w="1295" w:type="dxa"/>
            <w:shd w:val="clear" w:color="auto" w:fill="auto"/>
            <w:hideMark/>
          </w:tcPr>
          <w:p w14:paraId="77891531" w14:textId="77777777" w:rsidR="00336380" w:rsidRPr="0082791B" w:rsidRDefault="00336380" w:rsidP="00336380">
            <w:pPr>
              <w:spacing w:line="240" w:lineRule="auto"/>
              <w:ind w:left="-142"/>
              <w:rPr>
                <w:rFonts w:cs="Tahoma"/>
                <w:b/>
                <w:bCs/>
                <w:lang w:eastAsia="es-CO"/>
              </w:rPr>
            </w:pPr>
            <w:r w:rsidRPr="0082791B">
              <w:rPr>
                <w:rFonts w:cs="Tahoma"/>
                <w:b/>
                <w:bCs/>
                <w:lang w:eastAsia="es-CO"/>
              </w:rPr>
              <w:t xml:space="preserve">           </w:t>
            </w:r>
          </w:p>
          <w:p w14:paraId="23B94EA6" w14:textId="77777777" w:rsidR="00336380" w:rsidRPr="0082791B" w:rsidRDefault="00336380" w:rsidP="00EA219E">
            <w:pPr>
              <w:spacing w:line="240" w:lineRule="auto"/>
              <w:ind w:left="-142"/>
              <w:jc w:val="center"/>
              <w:rPr>
                <w:rFonts w:cs="Tahoma"/>
                <w:b/>
                <w:bCs/>
                <w:lang w:eastAsia="es-CO"/>
              </w:rPr>
            </w:pPr>
            <w:r w:rsidRPr="0082791B">
              <w:rPr>
                <w:rFonts w:cs="Tahoma"/>
                <w:b/>
                <w:bCs/>
                <w:lang w:eastAsia="es-CO"/>
              </w:rPr>
              <w:t xml:space="preserve">  8010</w:t>
            </w:r>
          </w:p>
          <w:p w14:paraId="6F899F3F" w14:textId="170B0E93" w:rsidR="00336380" w:rsidRPr="0082791B" w:rsidRDefault="00336380" w:rsidP="00EA219E">
            <w:pPr>
              <w:spacing w:line="240" w:lineRule="auto"/>
              <w:ind w:left="-142"/>
              <w:jc w:val="center"/>
              <w:rPr>
                <w:rFonts w:cs="Tahoma"/>
                <w:lang w:eastAsia="es-CO"/>
              </w:rPr>
            </w:pPr>
            <w:r w:rsidRPr="0082791B">
              <w:rPr>
                <w:rFonts w:cs="Tahoma"/>
                <w:lang w:eastAsia="es-CO"/>
              </w:rPr>
              <w:t>Servicios de asesoría de gestión</w:t>
            </w:r>
          </w:p>
        </w:tc>
        <w:tc>
          <w:tcPr>
            <w:tcW w:w="1417" w:type="dxa"/>
            <w:shd w:val="clear" w:color="auto" w:fill="auto"/>
            <w:hideMark/>
          </w:tcPr>
          <w:p w14:paraId="0DAF2D0D" w14:textId="77777777" w:rsidR="00336380" w:rsidRPr="0082791B" w:rsidRDefault="00336380" w:rsidP="00336380">
            <w:pPr>
              <w:spacing w:line="240" w:lineRule="auto"/>
              <w:ind w:left="-142"/>
              <w:jc w:val="center"/>
              <w:rPr>
                <w:rFonts w:cs="Tahoma"/>
                <w:b/>
                <w:bCs/>
                <w:lang w:eastAsia="es-CO"/>
              </w:rPr>
            </w:pPr>
          </w:p>
          <w:p w14:paraId="76E8CED2" w14:textId="77777777" w:rsidR="00336380" w:rsidRPr="0082791B" w:rsidRDefault="00336380" w:rsidP="000B6176">
            <w:pPr>
              <w:spacing w:line="240" w:lineRule="auto"/>
              <w:ind w:left="-142"/>
              <w:jc w:val="center"/>
              <w:rPr>
                <w:rFonts w:cs="Tahoma"/>
                <w:b/>
                <w:bCs/>
                <w:lang w:eastAsia="es-CO"/>
              </w:rPr>
            </w:pPr>
            <w:r w:rsidRPr="0082791B">
              <w:rPr>
                <w:rFonts w:cs="Tahoma"/>
                <w:b/>
                <w:bCs/>
                <w:lang w:eastAsia="es-CO"/>
              </w:rPr>
              <w:t>861015</w:t>
            </w:r>
          </w:p>
          <w:p w14:paraId="5C534A4B" w14:textId="77777777" w:rsidR="00336380" w:rsidRPr="0082791B" w:rsidRDefault="00336380" w:rsidP="000B6176">
            <w:pPr>
              <w:spacing w:line="240" w:lineRule="auto"/>
              <w:ind w:left="-142"/>
              <w:jc w:val="center"/>
              <w:rPr>
                <w:rFonts w:cs="Tahoma"/>
                <w:lang w:eastAsia="es-CO"/>
              </w:rPr>
            </w:pPr>
            <w:r w:rsidRPr="0082791B">
              <w:rPr>
                <w:rFonts w:cs="Tahoma"/>
                <w:lang w:eastAsia="es-CO"/>
              </w:rPr>
              <w:t>Servicios de consultoría de negocios y administración corporativa</w:t>
            </w:r>
          </w:p>
          <w:p w14:paraId="14F051FF" w14:textId="77777777" w:rsidR="00336380" w:rsidRPr="0082791B" w:rsidRDefault="00336380" w:rsidP="00336380">
            <w:pPr>
              <w:spacing w:line="240" w:lineRule="auto"/>
              <w:ind w:left="-142"/>
              <w:jc w:val="center"/>
              <w:rPr>
                <w:rFonts w:cs="Tahoma"/>
                <w:b/>
                <w:bCs/>
                <w:lang w:eastAsia="es-CO"/>
              </w:rPr>
            </w:pPr>
          </w:p>
          <w:p w14:paraId="62865876" w14:textId="77777777" w:rsidR="00336380" w:rsidRPr="0082791B" w:rsidRDefault="00336380" w:rsidP="00336380">
            <w:pPr>
              <w:spacing w:line="240" w:lineRule="auto"/>
              <w:ind w:left="-142"/>
              <w:jc w:val="center"/>
              <w:rPr>
                <w:rFonts w:cs="Tahoma"/>
                <w:b/>
                <w:bCs/>
                <w:lang w:eastAsia="es-CO"/>
              </w:rPr>
            </w:pPr>
          </w:p>
        </w:tc>
        <w:tc>
          <w:tcPr>
            <w:tcW w:w="1887" w:type="dxa"/>
          </w:tcPr>
          <w:p w14:paraId="56FC82E1" w14:textId="77777777" w:rsidR="00336380" w:rsidRPr="0082791B" w:rsidRDefault="00336380" w:rsidP="00336380">
            <w:pPr>
              <w:spacing w:line="240" w:lineRule="auto"/>
              <w:ind w:left="-142"/>
              <w:jc w:val="center"/>
              <w:rPr>
                <w:rFonts w:cs="Tahoma"/>
                <w:b/>
                <w:bCs/>
                <w:lang w:eastAsia="es-CO"/>
              </w:rPr>
            </w:pPr>
          </w:p>
          <w:p w14:paraId="7CF24849" w14:textId="77777777" w:rsidR="00336380" w:rsidRPr="0082791B" w:rsidRDefault="00336380" w:rsidP="003D0E5F">
            <w:pPr>
              <w:spacing w:line="240" w:lineRule="auto"/>
              <w:ind w:left="-142"/>
              <w:jc w:val="center"/>
              <w:rPr>
                <w:rFonts w:cs="Tahoma"/>
                <w:b/>
                <w:bCs/>
                <w:lang w:eastAsia="es-CO"/>
              </w:rPr>
            </w:pPr>
            <w:r w:rsidRPr="0082791B">
              <w:rPr>
                <w:rFonts w:cs="Tahoma"/>
                <w:b/>
                <w:bCs/>
                <w:lang w:eastAsia="es-CO"/>
              </w:rPr>
              <w:t xml:space="preserve">80101507 </w:t>
            </w:r>
          </w:p>
          <w:p w14:paraId="1B203AD2" w14:textId="4E145449" w:rsidR="00336380" w:rsidRPr="0082791B" w:rsidRDefault="00336380" w:rsidP="003D0E5F">
            <w:pPr>
              <w:spacing w:line="240" w:lineRule="auto"/>
              <w:ind w:left="-142"/>
              <w:jc w:val="center"/>
              <w:rPr>
                <w:rFonts w:cs="Tahoma"/>
                <w:b/>
                <w:bCs/>
                <w:lang w:eastAsia="es-CO"/>
              </w:rPr>
            </w:pPr>
            <w:r w:rsidRPr="0082791B">
              <w:rPr>
                <w:rFonts w:cs="Tahoma"/>
                <w:lang w:eastAsia="es-CO"/>
              </w:rPr>
              <w:t>Servicios de asesoramiento sobre tecnologías de la información</w:t>
            </w:r>
          </w:p>
          <w:p w14:paraId="3E7D3D04" w14:textId="77777777" w:rsidR="00336380" w:rsidRPr="0082791B" w:rsidRDefault="00336380" w:rsidP="00336380">
            <w:pPr>
              <w:spacing w:line="240" w:lineRule="auto"/>
              <w:ind w:left="-142"/>
              <w:jc w:val="center"/>
              <w:rPr>
                <w:rFonts w:cs="Tahoma"/>
                <w:b/>
                <w:bCs/>
                <w:lang w:eastAsia="es-CO"/>
              </w:rPr>
            </w:pPr>
          </w:p>
        </w:tc>
      </w:tr>
    </w:tbl>
    <w:p w14:paraId="3B086FD8" w14:textId="03265B3D" w:rsidR="00071263" w:rsidRPr="0082791B" w:rsidRDefault="00071263" w:rsidP="00C05FFF">
      <w:pPr>
        <w:tabs>
          <w:tab w:val="left" w:pos="426"/>
        </w:tabs>
        <w:spacing w:line="240" w:lineRule="auto"/>
        <w:ind w:left="-142"/>
        <w:contextualSpacing/>
        <w:rPr>
          <w:rFonts w:eastAsiaTheme="minorHAnsi" w:cs="Tahoma"/>
          <w:b/>
        </w:rPr>
      </w:pPr>
    </w:p>
    <w:p w14:paraId="63939CA3" w14:textId="03BFB2BB" w:rsidR="00923BD2" w:rsidRPr="0082791B" w:rsidRDefault="00B22451" w:rsidP="00C05FFF">
      <w:pPr>
        <w:tabs>
          <w:tab w:val="left" w:pos="426"/>
        </w:tabs>
        <w:spacing w:line="240" w:lineRule="auto"/>
        <w:contextualSpacing/>
        <w:rPr>
          <w:rFonts w:eastAsiaTheme="minorHAnsi" w:cs="Tahoma"/>
        </w:rPr>
      </w:pPr>
      <w:bookmarkStart w:id="2" w:name="_Hlk51862912"/>
      <w:r w:rsidRPr="0082791B">
        <w:rPr>
          <w:rFonts w:eastAsiaTheme="minorHAnsi" w:cs="Tahoma"/>
          <w:b/>
        </w:rPr>
        <w:t xml:space="preserve">2.3. </w:t>
      </w:r>
      <w:r w:rsidR="00923BD2" w:rsidRPr="0082791B">
        <w:rPr>
          <w:rFonts w:eastAsiaTheme="minorHAnsi" w:cs="Tahoma"/>
          <w:b/>
        </w:rPr>
        <w:t xml:space="preserve">OBLIGACIONES </w:t>
      </w:r>
      <w:r w:rsidR="00E82C88" w:rsidRPr="0082791B">
        <w:rPr>
          <w:rFonts w:eastAsiaTheme="minorHAnsi" w:cs="Tahoma"/>
          <w:b/>
        </w:rPr>
        <w:t>ESPECÍFICAS</w:t>
      </w:r>
      <w:r w:rsidR="00923BD2" w:rsidRPr="0082791B">
        <w:rPr>
          <w:rFonts w:eastAsiaTheme="minorHAnsi" w:cs="Tahoma"/>
          <w:b/>
        </w:rPr>
        <w:t xml:space="preserve"> DEL CONTRATISTA. </w:t>
      </w:r>
      <w:r w:rsidR="00923BD2" w:rsidRPr="0082791B">
        <w:rPr>
          <w:rFonts w:eastAsiaTheme="minorHAnsi" w:cs="Tahoma"/>
        </w:rPr>
        <w:t xml:space="preserve">Para el cabal cumplimiento del objeto contractual, el contratista deberá adelantar las siguientes actividades: </w:t>
      </w:r>
    </w:p>
    <w:p w14:paraId="30ED0F01" w14:textId="77777777" w:rsidR="00923BD2" w:rsidRPr="0082791B" w:rsidRDefault="00923BD2" w:rsidP="00C05FFF">
      <w:pPr>
        <w:pStyle w:val="Sangradet"/>
        <w:rPr>
          <w:rFonts w:ascii="Tahoma" w:eastAsiaTheme="minorHAnsi" w:hAnsi="Tahoma" w:cs="Tahoma"/>
          <w:sz w:val="20"/>
          <w:szCs w:val="20"/>
          <w:lang w:val="es-CO" w:eastAsia="en-US"/>
        </w:rPr>
      </w:pPr>
    </w:p>
    <w:p w14:paraId="13634FAE" w14:textId="0417C4CE" w:rsidR="005027EC" w:rsidRPr="0082791B" w:rsidRDefault="00EE6FC7" w:rsidP="00C05FFF">
      <w:pPr>
        <w:pStyle w:val="Sangradet"/>
        <w:rPr>
          <w:rFonts w:ascii="Tahoma" w:eastAsiaTheme="minorHAnsi" w:hAnsi="Tahoma" w:cs="Tahoma"/>
          <w:b/>
          <w:bCs/>
          <w:sz w:val="20"/>
          <w:szCs w:val="20"/>
          <w:lang w:val="es-CO" w:eastAsia="en-US"/>
        </w:rPr>
      </w:pPr>
      <w:r w:rsidRPr="0082791B">
        <w:rPr>
          <w:rFonts w:ascii="Tahoma" w:eastAsiaTheme="minorHAnsi" w:hAnsi="Tahoma" w:cs="Tahoma"/>
          <w:b/>
          <w:bCs/>
          <w:sz w:val="20"/>
          <w:szCs w:val="20"/>
          <w:lang w:val="es-CO" w:eastAsia="en-US"/>
        </w:rPr>
        <w:t xml:space="preserve">1) </w:t>
      </w:r>
      <w:r w:rsidR="005027EC" w:rsidRPr="0082791B">
        <w:rPr>
          <w:rFonts w:ascii="Tahoma" w:eastAsiaTheme="minorHAnsi" w:hAnsi="Tahoma" w:cs="Tahoma"/>
          <w:b/>
          <w:bCs/>
          <w:sz w:val="20"/>
          <w:szCs w:val="20"/>
          <w:lang w:val="es-CO" w:eastAsia="en-US"/>
        </w:rPr>
        <w:t xml:space="preserve">Organización del perfil de la CRC. </w:t>
      </w:r>
    </w:p>
    <w:p w14:paraId="6BF4EB9A" w14:textId="77777777" w:rsidR="005027EC" w:rsidRPr="0082791B" w:rsidRDefault="005027EC" w:rsidP="00C05FFF">
      <w:pPr>
        <w:pStyle w:val="Sangradet"/>
        <w:rPr>
          <w:rFonts w:ascii="Tahoma" w:eastAsiaTheme="minorHAnsi" w:hAnsi="Tahoma" w:cs="Tahoma"/>
          <w:sz w:val="20"/>
          <w:szCs w:val="20"/>
          <w:lang w:val="es-CO" w:eastAsia="en-US"/>
        </w:rPr>
      </w:pPr>
    </w:p>
    <w:p w14:paraId="79F28BA6" w14:textId="227F45E5" w:rsidR="00BF34C3" w:rsidRPr="0082791B" w:rsidRDefault="00BF34C3" w:rsidP="004C1C6B">
      <w:pPr>
        <w:pStyle w:val="Sangradet"/>
        <w:numPr>
          <w:ilvl w:val="0"/>
          <w:numId w:val="45"/>
        </w:numPr>
        <w:rPr>
          <w:rFonts w:ascii="Tahoma" w:eastAsiaTheme="minorEastAsia" w:hAnsi="Tahoma" w:cs="Tahoma"/>
          <w:sz w:val="20"/>
          <w:szCs w:val="20"/>
          <w:lang w:val="es-CO" w:eastAsia="en-US"/>
        </w:rPr>
      </w:pPr>
      <w:r w:rsidRPr="0082791B">
        <w:rPr>
          <w:rFonts w:ascii="Tahoma" w:eastAsiaTheme="minorEastAsia" w:hAnsi="Tahoma" w:cs="Tahoma"/>
          <w:sz w:val="20"/>
          <w:szCs w:val="20"/>
          <w:lang w:val="es-CO" w:eastAsia="en-US"/>
        </w:rPr>
        <w:t>Realizar un diagnóstico acerca de la actual configuración del SECOP II y la Tienda virtual del Estado Colombiano.</w:t>
      </w:r>
    </w:p>
    <w:p w14:paraId="5683B034" w14:textId="29D288AE" w:rsidR="00BF34C3" w:rsidRPr="0082791B" w:rsidRDefault="00BF34C3" w:rsidP="004C1C6B">
      <w:pPr>
        <w:pStyle w:val="Sangradet"/>
        <w:numPr>
          <w:ilvl w:val="0"/>
          <w:numId w:val="45"/>
        </w:numPr>
        <w:rPr>
          <w:rFonts w:ascii="Tahoma" w:eastAsiaTheme="minorEastAsia" w:hAnsi="Tahoma" w:cs="Tahoma"/>
          <w:sz w:val="20"/>
          <w:szCs w:val="20"/>
          <w:lang w:val="es-CO" w:eastAsia="en-US"/>
        </w:rPr>
      </w:pPr>
      <w:r w:rsidRPr="0082791B">
        <w:rPr>
          <w:rFonts w:ascii="Tahoma" w:eastAsiaTheme="minorEastAsia" w:hAnsi="Tahoma" w:cs="Tahoma"/>
          <w:sz w:val="20"/>
          <w:szCs w:val="20"/>
          <w:lang w:val="es-CO"/>
        </w:rPr>
        <w:t>Realizar la actualización de la cuenta de la entidad, de acuerdo con el diagnóstico realizado.</w:t>
      </w:r>
    </w:p>
    <w:p w14:paraId="22E1CB37" w14:textId="204EFDE5" w:rsidR="005027EC" w:rsidRPr="0082791B" w:rsidRDefault="005027EC" w:rsidP="004C1C6B">
      <w:pPr>
        <w:pStyle w:val="Prrafodelista"/>
        <w:numPr>
          <w:ilvl w:val="0"/>
          <w:numId w:val="45"/>
        </w:numPr>
        <w:spacing w:line="240" w:lineRule="auto"/>
        <w:rPr>
          <w:rFonts w:cs="Tahoma"/>
        </w:rPr>
      </w:pPr>
      <w:r w:rsidRPr="0082791B">
        <w:rPr>
          <w:rFonts w:cs="Tahoma"/>
        </w:rPr>
        <w:t>Configuración Entidad</w:t>
      </w:r>
    </w:p>
    <w:p w14:paraId="1D81124F" w14:textId="10DE888E" w:rsidR="005027EC" w:rsidRPr="0082791B" w:rsidRDefault="005027EC" w:rsidP="004C1C6B">
      <w:pPr>
        <w:pStyle w:val="Prrafodelista"/>
        <w:numPr>
          <w:ilvl w:val="0"/>
          <w:numId w:val="45"/>
        </w:numPr>
        <w:spacing w:line="240" w:lineRule="auto"/>
        <w:rPr>
          <w:rFonts w:cs="Tahoma"/>
        </w:rPr>
      </w:pPr>
      <w:r w:rsidRPr="0082791B">
        <w:rPr>
          <w:rFonts w:cs="Tahoma"/>
        </w:rPr>
        <w:t>Administración de usuarios (activación y creación de nuevos usuarios, depuración y desactivación de usuarios ya no vinculados a la entidad).</w:t>
      </w:r>
    </w:p>
    <w:p w14:paraId="7BA82A80" w14:textId="20CF4E00" w:rsidR="005027EC" w:rsidRPr="0082791B" w:rsidRDefault="005027EC" w:rsidP="004C1C6B">
      <w:pPr>
        <w:pStyle w:val="Prrafodelista"/>
        <w:numPr>
          <w:ilvl w:val="0"/>
          <w:numId w:val="45"/>
        </w:numPr>
        <w:spacing w:line="240" w:lineRule="auto"/>
        <w:rPr>
          <w:rFonts w:cs="Tahoma"/>
        </w:rPr>
      </w:pPr>
      <w:r w:rsidRPr="0082791B">
        <w:rPr>
          <w:rFonts w:cs="Tahoma"/>
        </w:rPr>
        <w:t>Creación y organización del perfil de usuarios comprador.</w:t>
      </w:r>
    </w:p>
    <w:p w14:paraId="7D736D7A" w14:textId="61AAA150" w:rsidR="005027EC" w:rsidRPr="0082791B" w:rsidRDefault="005027EC" w:rsidP="004C1C6B">
      <w:pPr>
        <w:pStyle w:val="Prrafodelista"/>
        <w:numPr>
          <w:ilvl w:val="0"/>
          <w:numId w:val="45"/>
        </w:numPr>
        <w:spacing w:line="240" w:lineRule="auto"/>
        <w:rPr>
          <w:rFonts w:cs="Tahoma"/>
        </w:rPr>
      </w:pPr>
      <w:r w:rsidRPr="0082791B">
        <w:rPr>
          <w:rFonts w:cs="Tahoma"/>
        </w:rPr>
        <w:t xml:space="preserve">Creación y organización flujos de </w:t>
      </w:r>
      <w:r w:rsidR="00AF7BAE" w:rsidRPr="0082791B">
        <w:rPr>
          <w:rFonts w:cs="Tahoma"/>
        </w:rPr>
        <w:t xml:space="preserve">revisión y </w:t>
      </w:r>
      <w:r w:rsidRPr="0082791B">
        <w:rPr>
          <w:rFonts w:cs="Tahoma"/>
        </w:rPr>
        <w:t xml:space="preserve">aprobación para cada una de las etapas del </w:t>
      </w:r>
    </w:p>
    <w:p w14:paraId="503BE09F" w14:textId="595E1ADF" w:rsidR="005027EC" w:rsidRPr="0082791B" w:rsidRDefault="005027EC" w:rsidP="009053CB">
      <w:pPr>
        <w:pStyle w:val="Prrafodelista"/>
        <w:spacing w:line="240" w:lineRule="auto"/>
        <w:rPr>
          <w:rFonts w:cs="Tahoma"/>
        </w:rPr>
      </w:pPr>
      <w:r w:rsidRPr="0082791B">
        <w:rPr>
          <w:rFonts w:cs="Tahoma"/>
        </w:rPr>
        <w:t>proceso de contratación y las modalidades de contratación</w:t>
      </w:r>
      <w:r w:rsidR="00AF7BAE" w:rsidRPr="0082791B">
        <w:rPr>
          <w:rFonts w:cs="Tahoma"/>
        </w:rPr>
        <w:t xml:space="preserve">, </w:t>
      </w:r>
      <w:r w:rsidR="00AF7BAE" w:rsidRPr="0082791B">
        <w:t xml:space="preserve">que señale el grupo de contratación.  </w:t>
      </w:r>
    </w:p>
    <w:p w14:paraId="40087645" w14:textId="2E3BA2E1" w:rsidR="005027EC" w:rsidRPr="0082791B" w:rsidRDefault="005027EC" w:rsidP="009053CB">
      <w:pPr>
        <w:pStyle w:val="Prrafodelista"/>
        <w:numPr>
          <w:ilvl w:val="0"/>
          <w:numId w:val="45"/>
        </w:numPr>
        <w:spacing w:line="240" w:lineRule="auto"/>
        <w:rPr>
          <w:rFonts w:cs="Tahoma"/>
        </w:rPr>
      </w:pPr>
      <w:r w:rsidRPr="0082791B">
        <w:rPr>
          <w:rFonts w:cs="Tahoma"/>
        </w:rPr>
        <w:t>Creación y organización grupos de usuarios para la intervención de las tareas dentro de las etapas del proceso de contratación.</w:t>
      </w:r>
    </w:p>
    <w:p w14:paraId="1FADFAAD" w14:textId="4FD0735E" w:rsidR="005027EC" w:rsidRPr="0082791B" w:rsidRDefault="005027EC" w:rsidP="009053CB">
      <w:pPr>
        <w:pStyle w:val="Prrafodelista"/>
        <w:numPr>
          <w:ilvl w:val="0"/>
          <w:numId w:val="45"/>
        </w:numPr>
        <w:spacing w:line="240" w:lineRule="auto"/>
        <w:rPr>
          <w:rFonts w:cs="Tahoma"/>
        </w:rPr>
      </w:pPr>
      <w:r w:rsidRPr="0082791B">
        <w:rPr>
          <w:rFonts w:cs="Tahoma"/>
        </w:rPr>
        <w:t>Revisión y creación unidad de contratación.</w:t>
      </w:r>
    </w:p>
    <w:p w14:paraId="0F53DA8E" w14:textId="7DC280A6" w:rsidR="005027EC" w:rsidRPr="0082791B" w:rsidRDefault="005027EC" w:rsidP="00146B94">
      <w:pPr>
        <w:pStyle w:val="Prrafodelista"/>
        <w:numPr>
          <w:ilvl w:val="0"/>
          <w:numId w:val="45"/>
        </w:numPr>
        <w:spacing w:line="240" w:lineRule="auto"/>
        <w:rPr>
          <w:rFonts w:cs="Tahoma"/>
        </w:rPr>
      </w:pPr>
      <w:r w:rsidRPr="0082791B">
        <w:rPr>
          <w:rFonts w:cs="Tahoma"/>
        </w:rPr>
        <w:t>Creación de equipos para cada una de las modalidades de contratación según</w:t>
      </w:r>
      <w:r w:rsidR="00210975" w:rsidRPr="0082791B">
        <w:rPr>
          <w:rFonts w:cs="Tahoma"/>
        </w:rPr>
        <w:t xml:space="preserve"> </w:t>
      </w:r>
      <w:r w:rsidRPr="0082791B">
        <w:rPr>
          <w:rFonts w:cs="Tahoma"/>
        </w:rPr>
        <w:t>necesidad y organigrama de la entidad.</w:t>
      </w:r>
    </w:p>
    <w:p w14:paraId="593166F0" w14:textId="77777777" w:rsidR="005027EC" w:rsidRPr="0082791B" w:rsidRDefault="005027EC" w:rsidP="005027EC">
      <w:pPr>
        <w:spacing w:line="240" w:lineRule="auto"/>
        <w:rPr>
          <w:rFonts w:cs="Tahoma"/>
        </w:rPr>
      </w:pPr>
    </w:p>
    <w:p w14:paraId="54A7A40F" w14:textId="43D2CB7E" w:rsidR="005027EC" w:rsidRPr="0082791B" w:rsidRDefault="00EE6FC7" w:rsidP="005027EC">
      <w:pPr>
        <w:spacing w:line="240" w:lineRule="auto"/>
        <w:rPr>
          <w:rFonts w:cs="Tahoma"/>
          <w:b/>
          <w:bCs/>
        </w:rPr>
      </w:pPr>
      <w:r w:rsidRPr="0082791B">
        <w:rPr>
          <w:rFonts w:cs="Tahoma"/>
          <w:b/>
          <w:bCs/>
        </w:rPr>
        <w:t xml:space="preserve">2) </w:t>
      </w:r>
      <w:r w:rsidR="005027EC" w:rsidRPr="0082791B">
        <w:rPr>
          <w:rFonts w:cs="Tahoma"/>
          <w:b/>
          <w:bCs/>
        </w:rPr>
        <w:t>Procesos de Contratación</w:t>
      </w:r>
    </w:p>
    <w:p w14:paraId="4F8C9D0F" w14:textId="6EBF6816" w:rsidR="3DF3424C" w:rsidRPr="0082791B" w:rsidRDefault="3DF3424C" w:rsidP="0E603D96">
      <w:pPr>
        <w:spacing w:line="240" w:lineRule="auto"/>
      </w:pPr>
    </w:p>
    <w:p w14:paraId="556A98A4" w14:textId="4DEEEBDE" w:rsidR="005027EC" w:rsidRPr="0082791B" w:rsidRDefault="005027EC" w:rsidP="00AF7BAE">
      <w:pPr>
        <w:pStyle w:val="Prrafodelista"/>
        <w:numPr>
          <w:ilvl w:val="0"/>
          <w:numId w:val="40"/>
        </w:numPr>
        <w:spacing w:line="240" w:lineRule="auto"/>
      </w:pPr>
      <w:r w:rsidRPr="0082791B">
        <w:t xml:space="preserve">Acompañamiento publicación informe de evaluación y adjudicación. </w:t>
      </w:r>
    </w:p>
    <w:p w14:paraId="46D26409" w14:textId="61DB7372" w:rsidR="005027EC" w:rsidRPr="0082791B" w:rsidRDefault="005027EC" w:rsidP="00AF7BAE">
      <w:pPr>
        <w:pStyle w:val="Prrafodelista"/>
        <w:numPr>
          <w:ilvl w:val="0"/>
          <w:numId w:val="40"/>
        </w:numPr>
        <w:spacing w:line="240" w:lineRule="auto"/>
      </w:pPr>
      <w:r w:rsidRPr="0082791B">
        <w:t xml:space="preserve">Revisión y seguimiento facturación y cuentas contratistas </w:t>
      </w:r>
    </w:p>
    <w:p w14:paraId="2C9D4404" w14:textId="3AE8C76A" w:rsidR="005027EC" w:rsidRPr="0082791B" w:rsidRDefault="005027EC" w:rsidP="00AF7BAE">
      <w:pPr>
        <w:pStyle w:val="Prrafodelista"/>
        <w:numPr>
          <w:ilvl w:val="0"/>
          <w:numId w:val="40"/>
        </w:numPr>
        <w:spacing w:line="240" w:lineRule="auto"/>
      </w:pPr>
      <w:r w:rsidRPr="0082791B">
        <w:t xml:space="preserve">Acompañamiento </w:t>
      </w:r>
      <w:r w:rsidR="4EE8815C" w:rsidRPr="0082791B">
        <w:t xml:space="preserve">en la creación, </w:t>
      </w:r>
      <w:r w:rsidRPr="0082791B">
        <w:t xml:space="preserve">modificaciones contractuales, liquidación y cierre de contratos. </w:t>
      </w:r>
    </w:p>
    <w:p w14:paraId="433D6039" w14:textId="0F36EFAC" w:rsidR="005027EC" w:rsidRPr="0082791B" w:rsidRDefault="005027EC" w:rsidP="00AF7BAE">
      <w:pPr>
        <w:pStyle w:val="Prrafodelista"/>
        <w:numPr>
          <w:ilvl w:val="0"/>
          <w:numId w:val="40"/>
        </w:numPr>
        <w:spacing w:line="240" w:lineRule="auto"/>
      </w:pPr>
      <w:r w:rsidRPr="0082791B">
        <w:t xml:space="preserve">Apoyar las respuestas a las PQRS, consultas, requerimientos y emitir los conceptos que sean requeridos - Reporte de </w:t>
      </w:r>
      <w:r w:rsidR="00F760D0" w:rsidRPr="0082791B">
        <w:t>incidencias</w:t>
      </w:r>
    </w:p>
    <w:p w14:paraId="006EDDC1" w14:textId="77777777" w:rsidR="00F760D0" w:rsidRPr="0082791B" w:rsidRDefault="00F760D0" w:rsidP="005027EC">
      <w:pPr>
        <w:spacing w:line="240" w:lineRule="auto"/>
      </w:pPr>
    </w:p>
    <w:p w14:paraId="4555DAC8" w14:textId="72452256" w:rsidR="00F760D0" w:rsidRPr="0082791B" w:rsidRDefault="00EE6FC7" w:rsidP="00F760D0">
      <w:pPr>
        <w:spacing w:line="240" w:lineRule="auto"/>
        <w:rPr>
          <w:rFonts w:cs="Tahoma"/>
          <w:b/>
          <w:bCs/>
        </w:rPr>
      </w:pPr>
      <w:r w:rsidRPr="0082791B">
        <w:rPr>
          <w:rFonts w:cs="Tahoma"/>
          <w:b/>
          <w:bCs/>
        </w:rPr>
        <w:t xml:space="preserve">3) </w:t>
      </w:r>
      <w:r w:rsidR="00F760D0" w:rsidRPr="0082791B">
        <w:rPr>
          <w:rFonts w:cs="Tahoma"/>
          <w:b/>
          <w:bCs/>
        </w:rPr>
        <w:t>Socialización</w:t>
      </w:r>
    </w:p>
    <w:p w14:paraId="5CC99E75" w14:textId="77777777" w:rsidR="001D69E1" w:rsidRPr="0082791B" w:rsidRDefault="001D69E1" w:rsidP="00F760D0">
      <w:pPr>
        <w:spacing w:line="240" w:lineRule="auto"/>
        <w:rPr>
          <w:rFonts w:cs="Tahoma"/>
          <w:b/>
          <w:bCs/>
        </w:rPr>
      </w:pPr>
    </w:p>
    <w:p w14:paraId="0530D6E2" w14:textId="69565204" w:rsidR="001D69E1" w:rsidRPr="0082791B" w:rsidRDefault="001D69E1" w:rsidP="00EE6FC7">
      <w:pPr>
        <w:pStyle w:val="Prrafodelista"/>
        <w:numPr>
          <w:ilvl w:val="0"/>
          <w:numId w:val="44"/>
        </w:numPr>
        <w:spacing w:line="240" w:lineRule="auto"/>
        <w:rPr>
          <w:rFonts w:cs="Tahoma"/>
        </w:rPr>
      </w:pPr>
      <w:r w:rsidRPr="0082791B">
        <w:rPr>
          <w:rFonts w:cs="Tahoma"/>
        </w:rPr>
        <w:t xml:space="preserve">En caso de ser necesario, exponer a los usuarios </w:t>
      </w:r>
      <w:r w:rsidR="00BF34C3" w:rsidRPr="0082791B">
        <w:rPr>
          <w:rFonts w:cs="Tahoma"/>
        </w:rPr>
        <w:t>(Ordenador, supervisores, revisores</w:t>
      </w:r>
      <w:r w:rsidR="00AF7BAE" w:rsidRPr="0082791B">
        <w:rPr>
          <w:rFonts w:cs="Tahoma"/>
        </w:rPr>
        <w:t xml:space="preserve">, </w:t>
      </w:r>
      <w:r w:rsidR="00BF34C3" w:rsidRPr="0082791B">
        <w:rPr>
          <w:rFonts w:cs="Tahoma"/>
        </w:rPr>
        <w:t>líder de contratación y demás participantes en el proceso de contratación) los cambios y ajustes realizados.</w:t>
      </w:r>
    </w:p>
    <w:p w14:paraId="71213B03" w14:textId="77777777" w:rsidR="005027EC" w:rsidRPr="0082791B" w:rsidRDefault="005027EC" w:rsidP="00C05FFF">
      <w:pPr>
        <w:pStyle w:val="Sangradet"/>
        <w:rPr>
          <w:rFonts w:ascii="Tahoma" w:eastAsiaTheme="minorHAnsi" w:hAnsi="Tahoma" w:cs="Tahoma"/>
          <w:sz w:val="20"/>
          <w:szCs w:val="20"/>
          <w:lang w:val="es-CO" w:eastAsia="en-US"/>
        </w:rPr>
      </w:pPr>
    </w:p>
    <w:p w14:paraId="513E239A" w14:textId="0A3A900D" w:rsidR="00F760D0" w:rsidRPr="0082791B" w:rsidRDefault="00EE6FC7" w:rsidP="00F760D0">
      <w:pPr>
        <w:pStyle w:val="Sangradet"/>
        <w:rPr>
          <w:rFonts w:ascii="Tahoma" w:eastAsiaTheme="minorHAnsi" w:hAnsi="Tahoma" w:cs="Tahoma"/>
          <w:b/>
          <w:bCs/>
          <w:sz w:val="20"/>
          <w:szCs w:val="20"/>
          <w:lang w:val="es-CO" w:eastAsia="en-US"/>
        </w:rPr>
      </w:pPr>
      <w:r w:rsidRPr="0082791B">
        <w:rPr>
          <w:rFonts w:ascii="Tahoma" w:eastAsiaTheme="minorHAnsi" w:hAnsi="Tahoma" w:cs="Tahoma"/>
          <w:b/>
          <w:bCs/>
          <w:sz w:val="20"/>
          <w:szCs w:val="20"/>
          <w:lang w:val="es-CO" w:eastAsia="en-US"/>
        </w:rPr>
        <w:t xml:space="preserve">4) </w:t>
      </w:r>
      <w:r w:rsidR="00F760D0" w:rsidRPr="0082791B">
        <w:rPr>
          <w:rFonts w:ascii="Tahoma" w:eastAsiaTheme="minorHAnsi" w:hAnsi="Tahoma" w:cs="Tahoma"/>
          <w:b/>
          <w:bCs/>
          <w:sz w:val="20"/>
          <w:szCs w:val="20"/>
          <w:lang w:val="es-CO" w:eastAsia="en-US"/>
        </w:rPr>
        <w:t>Acompañamiento Tienda Virtual del Estado Colombiano</w:t>
      </w:r>
    </w:p>
    <w:p w14:paraId="32B68D25" w14:textId="77777777" w:rsidR="00F760D0" w:rsidRPr="0082791B" w:rsidRDefault="00F760D0" w:rsidP="00F760D0">
      <w:pPr>
        <w:pStyle w:val="Sangradet"/>
        <w:rPr>
          <w:rFonts w:ascii="Tahoma" w:eastAsiaTheme="minorHAnsi" w:hAnsi="Tahoma" w:cs="Tahoma"/>
          <w:sz w:val="20"/>
          <w:szCs w:val="20"/>
          <w:lang w:val="es-CO" w:eastAsia="en-US"/>
        </w:rPr>
      </w:pPr>
    </w:p>
    <w:p w14:paraId="33B116CC" w14:textId="435916B4" w:rsidR="00F760D0" w:rsidRPr="0082791B" w:rsidRDefault="00F760D0" w:rsidP="00AF7BAE">
      <w:pPr>
        <w:pStyle w:val="Sangradet"/>
        <w:numPr>
          <w:ilvl w:val="0"/>
          <w:numId w:val="41"/>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Acompañamiento creación, actualización y modificación de órdenes de compra.</w:t>
      </w:r>
    </w:p>
    <w:p w14:paraId="2BC45C76" w14:textId="044708B0" w:rsidR="00F760D0" w:rsidRPr="0082791B" w:rsidRDefault="00F760D0" w:rsidP="00AF7BAE">
      <w:pPr>
        <w:pStyle w:val="Sangradet"/>
        <w:numPr>
          <w:ilvl w:val="0"/>
          <w:numId w:val="41"/>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Acompañamiento creación, actualización y desactivación de usuarios de la TV</w:t>
      </w:r>
    </w:p>
    <w:p w14:paraId="770EAF58" w14:textId="10ED0F97" w:rsidR="00F760D0" w:rsidRPr="0082791B" w:rsidRDefault="00F760D0" w:rsidP="00AF7BAE">
      <w:pPr>
        <w:pStyle w:val="Sangradet"/>
        <w:numPr>
          <w:ilvl w:val="0"/>
          <w:numId w:val="41"/>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Apoyar las respuestas a las PQRS, consultas y requerimientos necesarios con el apoyo de CCE.</w:t>
      </w:r>
    </w:p>
    <w:p w14:paraId="0969C0DA" w14:textId="0AB3C97D" w:rsidR="00F760D0" w:rsidRPr="0082791B" w:rsidRDefault="00F760D0" w:rsidP="00AF7BAE">
      <w:pPr>
        <w:pStyle w:val="Sangradet"/>
        <w:numPr>
          <w:ilvl w:val="0"/>
          <w:numId w:val="41"/>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Actualización de información, enlaces y acuerdos marco de precio.</w:t>
      </w:r>
    </w:p>
    <w:p w14:paraId="35C4E04A" w14:textId="77777777" w:rsidR="00F760D0" w:rsidRPr="0082791B" w:rsidRDefault="00F760D0" w:rsidP="00F760D0">
      <w:pPr>
        <w:pStyle w:val="Sangradet"/>
        <w:rPr>
          <w:rFonts w:ascii="Tahoma" w:eastAsiaTheme="minorHAnsi" w:hAnsi="Tahoma" w:cs="Tahoma"/>
          <w:b/>
          <w:bCs/>
          <w:sz w:val="20"/>
          <w:szCs w:val="20"/>
          <w:lang w:val="es-CO" w:eastAsia="en-US"/>
        </w:rPr>
      </w:pPr>
    </w:p>
    <w:p w14:paraId="391824AB" w14:textId="0EAB02BE" w:rsidR="00F760D0" w:rsidRPr="0082791B" w:rsidRDefault="00EE6FC7" w:rsidP="00F760D0">
      <w:pPr>
        <w:pStyle w:val="Sangradet"/>
        <w:rPr>
          <w:rFonts w:ascii="Tahoma" w:eastAsiaTheme="minorHAnsi" w:hAnsi="Tahoma" w:cs="Tahoma"/>
          <w:b/>
          <w:bCs/>
          <w:sz w:val="20"/>
          <w:szCs w:val="20"/>
          <w:lang w:val="es-CO" w:eastAsia="en-US"/>
        </w:rPr>
      </w:pPr>
      <w:r w:rsidRPr="0082791B">
        <w:rPr>
          <w:rFonts w:ascii="Tahoma" w:eastAsiaTheme="minorHAnsi" w:hAnsi="Tahoma" w:cs="Tahoma"/>
          <w:b/>
          <w:bCs/>
          <w:sz w:val="20"/>
          <w:szCs w:val="20"/>
          <w:lang w:val="es-CO" w:eastAsia="en-US"/>
        </w:rPr>
        <w:t xml:space="preserve">5) </w:t>
      </w:r>
      <w:r w:rsidR="00F760D0" w:rsidRPr="0082791B">
        <w:rPr>
          <w:rFonts w:ascii="Tahoma" w:eastAsiaTheme="minorHAnsi" w:hAnsi="Tahoma" w:cs="Tahoma"/>
          <w:b/>
          <w:bCs/>
          <w:sz w:val="20"/>
          <w:szCs w:val="20"/>
          <w:lang w:val="es-CO" w:eastAsia="en-US"/>
        </w:rPr>
        <w:t>Abastecimiento estratégico</w:t>
      </w:r>
    </w:p>
    <w:p w14:paraId="6767004C" w14:textId="77777777" w:rsidR="00F760D0" w:rsidRPr="0082791B" w:rsidRDefault="00F760D0" w:rsidP="00F760D0">
      <w:pPr>
        <w:pStyle w:val="Sangradet"/>
        <w:rPr>
          <w:rFonts w:ascii="Tahoma" w:eastAsiaTheme="minorHAnsi" w:hAnsi="Tahoma" w:cs="Tahoma"/>
          <w:sz w:val="20"/>
          <w:szCs w:val="20"/>
          <w:lang w:val="es-CO" w:eastAsia="en-US"/>
        </w:rPr>
      </w:pPr>
    </w:p>
    <w:p w14:paraId="6E4373CF" w14:textId="7F7E20EA" w:rsidR="00F760D0" w:rsidRPr="0082791B" w:rsidRDefault="00F760D0" w:rsidP="00861DFA">
      <w:pPr>
        <w:pStyle w:val="Sangradet"/>
        <w:numPr>
          <w:ilvl w:val="1"/>
          <w:numId w:val="43"/>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Acompañamiento en el uso de la herramienta MAE.</w:t>
      </w:r>
    </w:p>
    <w:p w14:paraId="2CBEB52D" w14:textId="6A0523F4" w:rsidR="00F760D0" w:rsidRPr="0082791B" w:rsidRDefault="00F760D0" w:rsidP="00861DFA">
      <w:pPr>
        <w:pStyle w:val="Sangradet"/>
        <w:numPr>
          <w:ilvl w:val="1"/>
          <w:numId w:val="43"/>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Socialización en el uso de la herramienta.</w:t>
      </w:r>
    </w:p>
    <w:p w14:paraId="2B394542" w14:textId="1CF069B5" w:rsidR="00F760D0" w:rsidRPr="0082791B" w:rsidRDefault="00F760D0" w:rsidP="00861DFA">
      <w:pPr>
        <w:pStyle w:val="Sangradet"/>
        <w:numPr>
          <w:ilvl w:val="1"/>
          <w:numId w:val="43"/>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lastRenderedPageBreak/>
        <w:t>Acompañamiento y reporte de incidencias.</w:t>
      </w:r>
    </w:p>
    <w:p w14:paraId="4973DFAE" w14:textId="4E140724" w:rsidR="005027EC" w:rsidRPr="0082791B" w:rsidRDefault="00F760D0" w:rsidP="00861DFA">
      <w:pPr>
        <w:pStyle w:val="Sangradet"/>
        <w:numPr>
          <w:ilvl w:val="1"/>
          <w:numId w:val="43"/>
        </w:numPr>
        <w:rPr>
          <w:rFonts w:ascii="Tahoma" w:eastAsiaTheme="minorHAnsi" w:hAnsi="Tahoma" w:cs="Tahoma"/>
          <w:sz w:val="20"/>
          <w:szCs w:val="20"/>
          <w:lang w:val="es-CO" w:eastAsia="en-US"/>
        </w:rPr>
      </w:pPr>
      <w:r w:rsidRPr="0082791B">
        <w:rPr>
          <w:rFonts w:ascii="Tahoma" w:eastAsiaTheme="minorHAnsi" w:hAnsi="Tahoma" w:cs="Tahoma"/>
          <w:sz w:val="20"/>
          <w:szCs w:val="20"/>
          <w:lang w:val="es-CO" w:eastAsia="en-US"/>
        </w:rPr>
        <w:t>Actualización de la información requerida.</w:t>
      </w:r>
    </w:p>
    <w:bookmarkEnd w:id="2"/>
    <w:p w14:paraId="3C53839A" w14:textId="77777777" w:rsidR="00F760D0" w:rsidRPr="0082791B" w:rsidRDefault="00F760D0" w:rsidP="00CA0B23">
      <w:pPr>
        <w:spacing w:line="240" w:lineRule="auto"/>
        <w:ind w:left="-142"/>
        <w:rPr>
          <w:rFonts w:cs="Tahoma"/>
        </w:rPr>
      </w:pPr>
    </w:p>
    <w:p w14:paraId="26517A63" w14:textId="31DF136D" w:rsidR="00165EB9" w:rsidRPr="0082791B" w:rsidRDefault="00165EB9" w:rsidP="00CA0B23">
      <w:pPr>
        <w:spacing w:line="240" w:lineRule="auto"/>
        <w:ind w:left="-142"/>
        <w:rPr>
          <w:rFonts w:cs="Tahoma"/>
          <w:lang w:val="es-ES"/>
        </w:rPr>
      </w:pPr>
      <w:r w:rsidRPr="0082791B">
        <w:rPr>
          <w:rFonts w:cs="Tahoma"/>
          <w:b/>
          <w:lang w:val="es-ES"/>
        </w:rPr>
        <w:t>Nota:</w:t>
      </w:r>
      <w:r w:rsidRPr="0082791B">
        <w:rPr>
          <w:rFonts w:cs="Tahoma"/>
          <w:lang w:val="es-ES"/>
        </w:rPr>
        <w:t xml:space="preserve"> </w:t>
      </w:r>
      <w:r w:rsidR="4D58A6B6" w:rsidRPr="0082791B">
        <w:rPr>
          <w:rFonts w:cs="Tahoma"/>
          <w:lang w:val="es-ES"/>
        </w:rPr>
        <w:t>T</w:t>
      </w:r>
      <w:r w:rsidRPr="0082791B">
        <w:rPr>
          <w:rFonts w:cs="Tahoma"/>
          <w:lang w:val="es-ES"/>
        </w:rPr>
        <w:t xml:space="preserve">odas estas actividades </w:t>
      </w:r>
      <w:r w:rsidR="1F84D4E0" w:rsidRPr="0082791B">
        <w:rPr>
          <w:rFonts w:cs="Tahoma"/>
          <w:lang w:val="es-ES"/>
        </w:rPr>
        <w:t xml:space="preserve">incluirán </w:t>
      </w:r>
      <w:r w:rsidR="066E688A" w:rsidRPr="0082791B">
        <w:rPr>
          <w:rFonts w:cs="Tahoma"/>
          <w:lang w:val="es-ES"/>
        </w:rPr>
        <w:t xml:space="preserve">la transferencia de conocimiento </w:t>
      </w:r>
      <w:r w:rsidR="0E1A6569" w:rsidRPr="0082791B">
        <w:rPr>
          <w:rFonts w:cs="Tahoma"/>
          <w:lang w:val="es-ES"/>
        </w:rPr>
        <w:t>a</w:t>
      </w:r>
      <w:r w:rsidRPr="0082791B">
        <w:rPr>
          <w:rFonts w:cs="Tahoma"/>
          <w:lang w:val="es-ES"/>
        </w:rPr>
        <w:t xml:space="preserve">l funcionario </w:t>
      </w:r>
      <w:r w:rsidR="009E5985" w:rsidRPr="0082791B">
        <w:rPr>
          <w:rFonts w:cs="Tahoma"/>
          <w:b/>
          <w:lang w:val="es-ES"/>
        </w:rPr>
        <w:t>CARLOS ARTURO ROJAS</w:t>
      </w:r>
      <w:r w:rsidRPr="0082791B">
        <w:rPr>
          <w:rFonts w:cs="Tahoma"/>
          <w:lang w:val="es-ES"/>
        </w:rPr>
        <w:t xml:space="preserve">, con el objetivo de que se apropie de </w:t>
      </w:r>
      <w:r w:rsidR="5ABC9A51" w:rsidRPr="0082791B">
        <w:rPr>
          <w:rFonts w:cs="Tahoma"/>
          <w:lang w:val="es-ES"/>
        </w:rPr>
        <w:t xml:space="preserve">los conceptos y herramientas </w:t>
      </w:r>
      <w:r w:rsidRPr="0082791B">
        <w:rPr>
          <w:rFonts w:cs="Tahoma"/>
          <w:lang w:val="es-ES"/>
        </w:rPr>
        <w:t xml:space="preserve">que </w:t>
      </w:r>
      <w:r w:rsidR="00524CB4" w:rsidRPr="0082791B">
        <w:rPr>
          <w:rFonts w:cs="Tahoma"/>
          <w:lang w:val="es-ES"/>
        </w:rPr>
        <w:t xml:space="preserve">comprende este tipo de actividades. </w:t>
      </w:r>
    </w:p>
    <w:p w14:paraId="45D44B80" w14:textId="77777777" w:rsidR="00524CB4" w:rsidRPr="0082791B" w:rsidRDefault="00524CB4" w:rsidP="00C05FFF">
      <w:pPr>
        <w:spacing w:line="240" w:lineRule="auto"/>
        <w:rPr>
          <w:rFonts w:cs="Tahoma"/>
        </w:rPr>
      </w:pPr>
    </w:p>
    <w:p w14:paraId="2B527DF2" w14:textId="77777777" w:rsidR="00B22451" w:rsidRPr="0082791B" w:rsidRDefault="00B22451" w:rsidP="00B22451">
      <w:pPr>
        <w:pStyle w:val="Sangradet"/>
        <w:numPr>
          <w:ilvl w:val="0"/>
          <w:numId w:val="0"/>
        </w:numPr>
        <w:ind w:left="-142"/>
        <w:rPr>
          <w:rFonts w:ascii="Tahoma" w:eastAsiaTheme="minorHAnsi" w:hAnsi="Tahoma" w:cs="Tahoma"/>
          <w:sz w:val="20"/>
          <w:szCs w:val="20"/>
          <w:lang w:val="es-CO" w:eastAsia="en-US"/>
        </w:rPr>
      </w:pPr>
      <w:r w:rsidRPr="0082791B">
        <w:rPr>
          <w:rFonts w:ascii="Tahoma" w:eastAsiaTheme="minorHAnsi" w:hAnsi="Tahoma" w:cs="Tahoma"/>
          <w:b/>
          <w:bCs/>
          <w:sz w:val="20"/>
          <w:szCs w:val="20"/>
          <w:lang w:val="es-CO" w:eastAsia="en-US"/>
        </w:rPr>
        <w:t xml:space="preserve">2.4. </w:t>
      </w:r>
      <w:r w:rsidR="00474035" w:rsidRPr="0082791B">
        <w:rPr>
          <w:rFonts w:ascii="Tahoma" w:eastAsiaTheme="minorHAnsi" w:hAnsi="Tahoma" w:cs="Tahoma"/>
          <w:b/>
          <w:bCs/>
          <w:sz w:val="20"/>
          <w:szCs w:val="20"/>
          <w:lang w:val="es-CO" w:eastAsia="en-US"/>
        </w:rPr>
        <w:t>OBLIGACIONES DE PROTECCIÓN DE DATOS</w:t>
      </w:r>
      <w:r w:rsidR="00474035" w:rsidRPr="0082791B">
        <w:rPr>
          <w:rFonts w:ascii="Tahoma" w:eastAsiaTheme="minorHAnsi" w:hAnsi="Tahoma" w:cs="Tahoma"/>
          <w:sz w:val="20"/>
          <w:szCs w:val="20"/>
          <w:lang w:val="es-CO" w:eastAsia="en-US"/>
        </w:rPr>
        <w:t>: Salvaguardar la información confidencial que obtenga o conozca de parte de la CRC y que le suministre en el desarrollo de sus actividades, salvo requerimiento expreso de autoridad competente. Se entiende por información confidencial toda la información relacionada con los procesos y actividades misionales que desarrolla esta Comisión, cualquier información a la que el contratista tenga acceso en virtud de su relación con la CRC y aquella que el contratista genere o desarrolle como resultado del ejercicio del objeto del contratado en los términos del parágrafo del artículo 19 de la Ley 1712 de 2014, así como la información relacionada con, o suministrada por los agentes económicos sujetos o no de regulación por parte de la CRC y cualquier tercero que solicite y justifique la reserva de la información suministrada.</w:t>
      </w:r>
      <w:bookmarkStart w:id="3" w:name="_Hlk51863010"/>
      <w:bookmarkStart w:id="4" w:name="_Hlk69231962"/>
    </w:p>
    <w:p w14:paraId="7112062A" w14:textId="77777777" w:rsidR="00B22451" w:rsidRPr="0082791B" w:rsidRDefault="00B22451" w:rsidP="72CF896E">
      <w:pPr>
        <w:pStyle w:val="Sangradet"/>
        <w:ind w:left="-142"/>
        <w:rPr>
          <w:rFonts w:cs="Tahoma"/>
          <w:b/>
          <w:bCs/>
          <w:lang w:val="es-CO"/>
        </w:rPr>
      </w:pPr>
    </w:p>
    <w:p w14:paraId="50D33B58" w14:textId="18E23A56" w:rsidR="009A4C06" w:rsidRPr="0082791B" w:rsidRDefault="00B22451" w:rsidP="72CF896E">
      <w:pPr>
        <w:pStyle w:val="Sangradet"/>
        <w:ind w:left="-142"/>
        <w:rPr>
          <w:rFonts w:ascii="Tahoma" w:hAnsi="Tahoma" w:cs="Tahoma"/>
          <w:b/>
          <w:bCs/>
          <w:sz w:val="20"/>
          <w:szCs w:val="20"/>
          <w:lang w:val="es-CO" w:eastAsia="en-US"/>
        </w:rPr>
      </w:pPr>
      <w:r w:rsidRPr="0082791B">
        <w:rPr>
          <w:rFonts w:ascii="Tahoma" w:hAnsi="Tahoma" w:cs="Tahoma"/>
          <w:b/>
          <w:sz w:val="20"/>
          <w:szCs w:val="20"/>
          <w:lang w:val="es-CO"/>
        </w:rPr>
        <w:t xml:space="preserve">2.5. </w:t>
      </w:r>
      <w:r w:rsidR="009A4C06" w:rsidRPr="0082791B">
        <w:rPr>
          <w:rFonts w:ascii="Tahoma" w:hAnsi="Tahoma" w:cs="Tahoma"/>
          <w:b/>
          <w:sz w:val="20"/>
          <w:szCs w:val="20"/>
          <w:lang w:val="es-CO" w:eastAsia="en-US"/>
        </w:rPr>
        <w:t xml:space="preserve">OBLIGACIONES GENERALES DEL CONTRATISTA: </w:t>
      </w:r>
    </w:p>
    <w:p w14:paraId="13AAF235" w14:textId="77777777" w:rsidR="00B22451" w:rsidRPr="0082791B" w:rsidRDefault="00B22451" w:rsidP="00B22451">
      <w:pPr>
        <w:pStyle w:val="Sangradet"/>
        <w:numPr>
          <w:ilvl w:val="0"/>
          <w:numId w:val="0"/>
        </w:numPr>
        <w:ind w:left="-142"/>
        <w:rPr>
          <w:rFonts w:ascii="Tahoma" w:eastAsiaTheme="minorHAnsi" w:hAnsi="Tahoma" w:cs="Tahoma"/>
          <w:sz w:val="20"/>
          <w:szCs w:val="20"/>
          <w:lang w:val="es-CO" w:eastAsia="en-US"/>
        </w:rPr>
      </w:pPr>
    </w:p>
    <w:p w14:paraId="529871FD" w14:textId="77777777" w:rsidR="009A4C06" w:rsidRPr="0082791B" w:rsidRDefault="009A4C06" w:rsidP="00F760D0">
      <w:pPr>
        <w:spacing w:line="240" w:lineRule="auto"/>
        <w:ind w:left="-142"/>
        <w:rPr>
          <w:rFonts w:cs="Tahoma"/>
          <w:lang w:eastAsia="es-ES"/>
        </w:rPr>
      </w:pPr>
      <w:r w:rsidRPr="0082791B">
        <w:rPr>
          <w:rFonts w:cs="Tahoma"/>
          <w:b/>
          <w:bCs/>
          <w:lang w:eastAsia="es-ES"/>
        </w:rPr>
        <w:t>1</w:t>
      </w:r>
      <w:r w:rsidRPr="0082791B">
        <w:rPr>
          <w:rFonts w:cs="Tahoma"/>
          <w:lang w:eastAsia="es-ES"/>
        </w:rPr>
        <w:t xml:space="preserve">. Cumplir a cabalidad con lo establecido en el objeto descrito en el presente documento, en los términos y condiciones aquí pactados y a lo establecido en su propuesta, observando en todo momento el Régimen de Contratación Pública y por ningún motivo, suspenderá o abandonará el cumplimiento de este, sin perjuicio de la debida justificación aceptada por la Entidad. </w:t>
      </w:r>
    </w:p>
    <w:p w14:paraId="3D59DAA4" w14:textId="77777777" w:rsidR="009A4C06" w:rsidRPr="0082791B" w:rsidRDefault="009A4C06" w:rsidP="00F760D0">
      <w:pPr>
        <w:spacing w:line="240" w:lineRule="auto"/>
        <w:ind w:left="-142"/>
        <w:rPr>
          <w:rFonts w:cs="Tahoma"/>
          <w:lang w:eastAsia="es-ES"/>
        </w:rPr>
      </w:pPr>
      <w:r w:rsidRPr="0082791B">
        <w:rPr>
          <w:rFonts w:cs="Tahoma"/>
          <w:b/>
          <w:bCs/>
          <w:lang w:eastAsia="es-ES"/>
        </w:rPr>
        <w:t>2.</w:t>
      </w:r>
      <w:r w:rsidRPr="0082791B">
        <w:rPr>
          <w:rFonts w:cs="Tahoma"/>
          <w:lang w:eastAsia="es-ES"/>
        </w:rPr>
        <w:t xml:space="preserve"> Ejercer la dirección y el control propio de todas las actividades encomendadas, en forma oportuna y dentro del término establecido, con el fin de obtener la correcta realización del objeto contratado con altos niveles de eficiencia técnica y profesional, para atender sus obligaciones. </w:t>
      </w:r>
    </w:p>
    <w:p w14:paraId="3B25965A" w14:textId="77777777" w:rsidR="009A4C06" w:rsidRPr="0082791B" w:rsidRDefault="009A4C06" w:rsidP="00F760D0">
      <w:pPr>
        <w:spacing w:line="240" w:lineRule="auto"/>
        <w:ind w:left="-142"/>
        <w:rPr>
          <w:rFonts w:cs="Tahoma"/>
          <w:lang w:eastAsia="es-ES"/>
        </w:rPr>
      </w:pPr>
      <w:r w:rsidRPr="0082791B">
        <w:rPr>
          <w:rFonts w:cs="Tahoma"/>
          <w:b/>
          <w:bCs/>
          <w:lang w:eastAsia="es-ES"/>
        </w:rPr>
        <w:t>3.</w:t>
      </w:r>
      <w:r w:rsidRPr="0082791B">
        <w:rPr>
          <w:rFonts w:cs="Tahoma"/>
          <w:lang w:eastAsia="es-ES"/>
        </w:rPr>
        <w:t xml:space="preserve"> Responder por el cumplimiento y calidad de los servicios prestados, por el término previsto en el presente contrato. </w:t>
      </w:r>
    </w:p>
    <w:p w14:paraId="2C05CD31" w14:textId="77777777" w:rsidR="009A4C06" w:rsidRPr="0082791B" w:rsidRDefault="009A4C06" w:rsidP="00F760D0">
      <w:pPr>
        <w:spacing w:line="240" w:lineRule="auto"/>
        <w:ind w:left="-142"/>
        <w:rPr>
          <w:rFonts w:cs="Tahoma"/>
          <w:lang w:eastAsia="es-ES"/>
        </w:rPr>
      </w:pPr>
      <w:r w:rsidRPr="0082791B">
        <w:rPr>
          <w:rFonts w:cs="Tahoma"/>
          <w:b/>
          <w:bCs/>
          <w:lang w:eastAsia="es-ES"/>
        </w:rPr>
        <w:t>4.</w:t>
      </w:r>
      <w:r w:rsidRPr="0082791B">
        <w:rPr>
          <w:rFonts w:cs="Tahoma"/>
          <w:lang w:eastAsia="es-ES"/>
        </w:rPr>
        <w:t xml:space="preserve"> Responder ante terceros por los daños que se ocasionen y que provengan de causas que le sean imputables. </w:t>
      </w:r>
    </w:p>
    <w:p w14:paraId="759DAA1D" w14:textId="77777777" w:rsidR="009A4C06" w:rsidRPr="0082791B" w:rsidRDefault="009A4C06" w:rsidP="00F760D0">
      <w:pPr>
        <w:spacing w:line="240" w:lineRule="auto"/>
        <w:ind w:left="-142"/>
        <w:rPr>
          <w:rFonts w:cs="Tahoma"/>
          <w:lang w:eastAsia="es-ES"/>
        </w:rPr>
      </w:pPr>
      <w:r w:rsidRPr="0082791B">
        <w:rPr>
          <w:rFonts w:cs="Tahoma"/>
          <w:b/>
          <w:bCs/>
          <w:lang w:eastAsia="es-ES"/>
        </w:rPr>
        <w:t>5.</w:t>
      </w:r>
      <w:r w:rsidRPr="0082791B">
        <w:rPr>
          <w:rFonts w:cs="Tahoma"/>
          <w:lang w:eastAsia="es-ES"/>
        </w:rPr>
        <w:t xml:space="preserve"> Salvaguardar la información confidencial que obtenga o conozca en el desarrollo de sus actividades salvo requerimiento expreso de Autoridad competente. </w:t>
      </w:r>
    </w:p>
    <w:p w14:paraId="3C940828" w14:textId="77777777" w:rsidR="009A4C06" w:rsidRPr="0082791B" w:rsidRDefault="009A4C06" w:rsidP="00F760D0">
      <w:pPr>
        <w:spacing w:line="240" w:lineRule="auto"/>
        <w:ind w:left="-142"/>
        <w:rPr>
          <w:rFonts w:cs="Tahoma"/>
          <w:lang w:eastAsia="es-ES"/>
        </w:rPr>
      </w:pPr>
      <w:r w:rsidRPr="0082791B">
        <w:rPr>
          <w:rFonts w:cs="Tahoma"/>
          <w:b/>
          <w:bCs/>
          <w:lang w:eastAsia="es-ES"/>
        </w:rPr>
        <w:t>6</w:t>
      </w:r>
      <w:r w:rsidRPr="0082791B">
        <w:rPr>
          <w:rFonts w:cs="Tahoma"/>
          <w:lang w:eastAsia="es-ES"/>
        </w:rPr>
        <w:t xml:space="preserve">. Atender los requerimientos, instrucciones y/o recomendaciones que durante el desarrollo del contrato le imparta el supervisor del contrato. </w:t>
      </w:r>
    </w:p>
    <w:p w14:paraId="1609B67C" w14:textId="77777777" w:rsidR="009A4C06" w:rsidRPr="0082791B" w:rsidRDefault="009A4C06" w:rsidP="00F760D0">
      <w:pPr>
        <w:spacing w:line="240" w:lineRule="auto"/>
        <w:ind w:left="-142"/>
        <w:rPr>
          <w:rFonts w:cs="Tahoma"/>
          <w:b/>
          <w:bCs/>
          <w:lang w:eastAsia="es-ES"/>
        </w:rPr>
      </w:pPr>
      <w:r w:rsidRPr="0082791B">
        <w:rPr>
          <w:rFonts w:cs="Tahoma"/>
          <w:b/>
          <w:bCs/>
          <w:lang w:eastAsia="es-ES"/>
        </w:rPr>
        <w:t>7</w:t>
      </w:r>
      <w:r w:rsidRPr="0082791B">
        <w:rPr>
          <w:rFonts w:cs="Tahoma"/>
          <w:lang w:eastAsia="es-ES"/>
        </w:rPr>
        <w:t>. Asumir la responsabilidad de todas las actividades relativas a la ejecución de las obligaciones establecidas en este contrato</w:t>
      </w:r>
      <w:r w:rsidRPr="0082791B">
        <w:rPr>
          <w:rFonts w:cs="Tahoma"/>
          <w:b/>
          <w:bCs/>
          <w:lang w:eastAsia="es-ES"/>
        </w:rPr>
        <w:t xml:space="preserve">. </w:t>
      </w:r>
    </w:p>
    <w:p w14:paraId="0DAA5F42" w14:textId="77777777" w:rsidR="009A4C06" w:rsidRPr="0082791B" w:rsidRDefault="009A4C06" w:rsidP="00F760D0">
      <w:pPr>
        <w:spacing w:line="240" w:lineRule="auto"/>
        <w:ind w:left="-142"/>
        <w:rPr>
          <w:rFonts w:cs="Tahoma"/>
          <w:lang w:eastAsia="es-ES"/>
        </w:rPr>
      </w:pPr>
      <w:r w:rsidRPr="0082791B">
        <w:rPr>
          <w:rFonts w:cs="Tahoma"/>
          <w:b/>
          <w:bCs/>
          <w:lang w:eastAsia="es-ES"/>
        </w:rPr>
        <w:t>8</w:t>
      </w:r>
      <w:r w:rsidRPr="0082791B">
        <w:rPr>
          <w:rFonts w:cs="Tahoma"/>
          <w:lang w:eastAsia="es-ES"/>
        </w:rPr>
        <w:t xml:space="preserve">. Asumir la responsabilidad civil contra todo reclamo, demanda, acción legal y costos que puedan causarse o surgir por daños o lesiones a personas o bienes, ocasionados, durante la ejecución del objeto contractual y cumplimiento de las obligaciones pactadas. </w:t>
      </w:r>
    </w:p>
    <w:p w14:paraId="5C1520E5" w14:textId="77777777" w:rsidR="009A4C06" w:rsidRPr="0082791B" w:rsidRDefault="009A4C06" w:rsidP="00F760D0">
      <w:pPr>
        <w:spacing w:line="240" w:lineRule="auto"/>
        <w:ind w:left="-142"/>
        <w:rPr>
          <w:rFonts w:cs="Tahoma"/>
          <w:lang w:eastAsia="es-ES"/>
        </w:rPr>
      </w:pPr>
      <w:r w:rsidRPr="0082791B">
        <w:rPr>
          <w:rFonts w:cs="Tahoma"/>
          <w:b/>
          <w:bCs/>
          <w:lang w:eastAsia="es-ES"/>
        </w:rPr>
        <w:t>9</w:t>
      </w:r>
      <w:r w:rsidRPr="0082791B">
        <w:rPr>
          <w:rFonts w:cs="Tahoma"/>
          <w:lang w:eastAsia="es-ES"/>
        </w:rPr>
        <w:t xml:space="preserve">. Presentar al supervisor del contrato alternativas de solución inmediatas ante problemas o contingencias que se presenten, antes y durante la ejecución del contrato. </w:t>
      </w:r>
    </w:p>
    <w:p w14:paraId="319BDAB1" w14:textId="77777777" w:rsidR="009A4C06" w:rsidRPr="0082791B" w:rsidRDefault="009A4C06" w:rsidP="00F760D0">
      <w:pPr>
        <w:spacing w:line="240" w:lineRule="auto"/>
        <w:ind w:left="-142"/>
        <w:rPr>
          <w:rFonts w:cs="Tahoma"/>
          <w:lang w:eastAsia="es-ES"/>
        </w:rPr>
      </w:pPr>
      <w:r w:rsidRPr="0082791B">
        <w:rPr>
          <w:rFonts w:cs="Tahoma"/>
          <w:b/>
          <w:bCs/>
          <w:lang w:eastAsia="es-ES"/>
        </w:rPr>
        <w:t>10.</w:t>
      </w:r>
      <w:r w:rsidRPr="0082791B">
        <w:rPr>
          <w:rFonts w:cs="Tahoma"/>
          <w:lang w:eastAsia="es-ES"/>
        </w:rPr>
        <w:t xml:space="preserve"> Participar y apoyar a la CRC en todas las reuniones a las que éste lo convoque relacionadas con la ejecución del contrato. </w:t>
      </w:r>
    </w:p>
    <w:p w14:paraId="4321888D" w14:textId="77777777" w:rsidR="009A4C06" w:rsidRPr="0082791B" w:rsidRDefault="009A4C06" w:rsidP="00F760D0">
      <w:pPr>
        <w:spacing w:line="240" w:lineRule="auto"/>
        <w:ind w:left="-142"/>
        <w:rPr>
          <w:rFonts w:cs="Tahoma"/>
          <w:lang w:eastAsia="es-ES"/>
        </w:rPr>
      </w:pPr>
      <w:r w:rsidRPr="0082791B">
        <w:rPr>
          <w:rFonts w:cs="Tahoma"/>
          <w:b/>
          <w:bCs/>
          <w:lang w:eastAsia="es-ES"/>
        </w:rPr>
        <w:t>11.</w:t>
      </w:r>
      <w:r w:rsidRPr="0082791B">
        <w:rPr>
          <w:rFonts w:cs="Tahoma"/>
          <w:lang w:eastAsia="es-ES"/>
        </w:rPr>
        <w:t xml:space="preserve"> Disponer de los medios necesarios para el mantenimiento, cuidado y custodia de la documentación objeto del presente contrato. </w:t>
      </w:r>
    </w:p>
    <w:p w14:paraId="7880514D" w14:textId="77777777" w:rsidR="009A4C06" w:rsidRPr="0082791B" w:rsidRDefault="009A4C06" w:rsidP="00F760D0">
      <w:pPr>
        <w:spacing w:line="240" w:lineRule="auto"/>
        <w:ind w:left="-142"/>
        <w:rPr>
          <w:rFonts w:cs="Tahoma"/>
          <w:lang w:eastAsia="es-ES"/>
        </w:rPr>
      </w:pPr>
      <w:r w:rsidRPr="0082791B">
        <w:rPr>
          <w:rFonts w:cs="Tahoma"/>
          <w:b/>
          <w:bCs/>
          <w:lang w:eastAsia="es-ES"/>
        </w:rPr>
        <w:t>12</w:t>
      </w:r>
      <w:r w:rsidRPr="0082791B">
        <w:rPr>
          <w:rFonts w:cs="Tahoma"/>
          <w:lang w:eastAsia="es-ES"/>
        </w:rPr>
        <w:t xml:space="preserve">. Devolver a la CRC, una vez finalizado la ejecución del contrato los documentos que en desarrollo del contrato se hayan producido, e igualmente todos los archivos que se hayan generado en cumplimiento de sus obligaciones. </w:t>
      </w:r>
    </w:p>
    <w:p w14:paraId="6DBBED22" w14:textId="77777777" w:rsidR="009A4C06" w:rsidRPr="0082791B" w:rsidRDefault="009A4C06" w:rsidP="00F760D0">
      <w:pPr>
        <w:spacing w:line="240" w:lineRule="auto"/>
        <w:ind w:left="-142"/>
        <w:rPr>
          <w:rFonts w:cs="Tahoma"/>
          <w:lang w:eastAsia="es-ES"/>
        </w:rPr>
      </w:pPr>
      <w:r w:rsidRPr="0082791B">
        <w:rPr>
          <w:rFonts w:cs="Tahoma"/>
          <w:b/>
          <w:bCs/>
          <w:lang w:eastAsia="es-ES"/>
        </w:rPr>
        <w:lastRenderedPageBreak/>
        <w:t>13.</w:t>
      </w:r>
      <w:r w:rsidRPr="0082791B">
        <w:rPr>
          <w:rFonts w:cs="Tahoma"/>
          <w:lang w:eastAsia="es-ES"/>
        </w:rPr>
        <w:t xml:space="preserve"> Colaborar con la CRC en el suministro y respuesta de la información correspondiente, a los requerimientos efectuados por los organismos de control del Estado Colombiano en relación con la ejecución, desarrollo o implementación del contrato objeto del presente documento. </w:t>
      </w:r>
    </w:p>
    <w:p w14:paraId="5D851C6C" w14:textId="77777777" w:rsidR="009A4C06" w:rsidRPr="0082791B" w:rsidRDefault="009A4C06" w:rsidP="00F760D0">
      <w:pPr>
        <w:spacing w:line="240" w:lineRule="auto"/>
        <w:ind w:left="-142"/>
        <w:rPr>
          <w:rFonts w:cs="Tahoma"/>
          <w:lang w:eastAsia="es-ES"/>
        </w:rPr>
      </w:pPr>
      <w:r w:rsidRPr="0082791B">
        <w:rPr>
          <w:rFonts w:cs="Tahoma"/>
          <w:b/>
          <w:bCs/>
          <w:lang w:eastAsia="es-ES"/>
        </w:rPr>
        <w:t>14.</w:t>
      </w:r>
      <w:r w:rsidRPr="0082791B">
        <w:rPr>
          <w:rFonts w:cs="Tahoma"/>
          <w:lang w:eastAsia="es-ES"/>
        </w:rPr>
        <w:t xml:space="preserve"> Utilizar la imagen de la CRC de acuerdo con los lineamientos establecidos por la misma Entidad. Salvo autorización expresa y escrita de las partes ningún funcionario, podrá utilizar el nombre, emblema o sello oficial de la otra parte para fines publicitarios o de cualquier otra índole. </w:t>
      </w:r>
    </w:p>
    <w:p w14:paraId="56A04ACD" w14:textId="77777777" w:rsidR="009A4C06" w:rsidRPr="0082791B" w:rsidRDefault="009A4C06" w:rsidP="00F760D0">
      <w:pPr>
        <w:spacing w:line="240" w:lineRule="auto"/>
        <w:ind w:left="-142"/>
        <w:rPr>
          <w:rFonts w:cs="Tahoma"/>
          <w:lang w:eastAsia="es-ES"/>
        </w:rPr>
      </w:pPr>
      <w:r w:rsidRPr="0082791B">
        <w:rPr>
          <w:rFonts w:cs="Tahoma"/>
          <w:b/>
          <w:bCs/>
          <w:lang w:eastAsia="es-ES"/>
        </w:rPr>
        <w:t>15.</w:t>
      </w:r>
      <w:r w:rsidRPr="0082791B">
        <w:rPr>
          <w:rFonts w:cs="Tahoma"/>
          <w:lang w:eastAsia="es-ES"/>
        </w:rPr>
        <w:t xml:space="preserve"> Aplicar todas las disposiciones en materia de Protección de Datos Personales consagradas en la Ley 1581 de 2012. </w:t>
      </w:r>
    </w:p>
    <w:p w14:paraId="5E628611" w14:textId="77777777" w:rsidR="009A4C06" w:rsidRPr="0082791B" w:rsidRDefault="009A4C06" w:rsidP="00F760D0">
      <w:pPr>
        <w:spacing w:line="240" w:lineRule="auto"/>
        <w:ind w:left="-142"/>
        <w:rPr>
          <w:rFonts w:cs="Tahoma"/>
          <w:lang w:eastAsia="es-ES"/>
        </w:rPr>
      </w:pPr>
      <w:r w:rsidRPr="0082791B">
        <w:rPr>
          <w:rFonts w:cs="Tahoma"/>
          <w:b/>
          <w:bCs/>
          <w:lang w:eastAsia="es-ES"/>
        </w:rPr>
        <w:t>16.</w:t>
      </w:r>
      <w:r w:rsidRPr="0082791B">
        <w:rPr>
          <w:rFonts w:cs="Tahoma"/>
          <w:lang w:eastAsia="es-ES"/>
        </w:rPr>
        <w:t xml:space="preserve"> Realizar los pagos al SISS (salud, pensión y riesgos laborales) de acuerdo con la normatividad vigente. </w:t>
      </w:r>
    </w:p>
    <w:p w14:paraId="04BE3417" w14:textId="77777777" w:rsidR="009A4C06" w:rsidRPr="0082791B" w:rsidRDefault="009A4C06" w:rsidP="00F760D0">
      <w:pPr>
        <w:spacing w:line="240" w:lineRule="auto"/>
        <w:ind w:left="-142"/>
        <w:rPr>
          <w:rFonts w:cs="Tahoma"/>
          <w:lang w:eastAsia="es-ES"/>
        </w:rPr>
      </w:pPr>
      <w:r w:rsidRPr="0082791B">
        <w:rPr>
          <w:rFonts w:cs="Tahoma"/>
          <w:b/>
          <w:bCs/>
          <w:lang w:eastAsia="es-ES"/>
        </w:rPr>
        <w:t xml:space="preserve">17. </w:t>
      </w:r>
      <w:r w:rsidRPr="0082791B">
        <w:rPr>
          <w:rFonts w:cs="Tahoma"/>
          <w:lang w:eastAsia="es-ES"/>
        </w:rPr>
        <w:t xml:space="preserve">Mantener las garantías vigentes durante la ejecución y liquidación del contrato (si se requiere) en los montos y términos que la entidad solicite. </w:t>
      </w:r>
    </w:p>
    <w:p w14:paraId="0FE0F7C7" w14:textId="77777777" w:rsidR="009A4C06" w:rsidRPr="0082791B" w:rsidRDefault="009A4C06" w:rsidP="00F760D0">
      <w:pPr>
        <w:spacing w:line="240" w:lineRule="auto"/>
        <w:ind w:left="-142"/>
        <w:rPr>
          <w:rFonts w:cs="Tahoma"/>
          <w:lang w:eastAsia="es-ES"/>
        </w:rPr>
      </w:pPr>
      <w:r w:rsidRPr="0082791B">
        <w:rPr>
          <w:rFonts w:cs="Tahoma"/>
          <w:b/>
          <w:lang w:eastAsia="es-ES"/>
        </w:rPr>
        <w:t>18.</w:t>
      </w:r>
      <w:r w:rsidRPr="0082791B">
        <w:rPr>
          <w:rFonts w:cs="Tahoma"/>
          <w:lang w:eastAsia="es-ES"/>
        </w:rPr>
        <w:t xml:space="preserve"> Establecer el impacto social, económico y ambiental, identificar los permisos, autorizaciones y licencias requeridas para ejecución del contrato, si a ello hubiere lugar. </w:t>
      </w:r>
    </w:p>
    <w:p w14:paraId="448E4138" w14:textId="77777777" w:rsidR="009A4C06" w:rsidRPr="0082791B" w:rsidRDefault="009A4C06" w:rsidP="00F760D0">
      <w:pPr>
        <w:spacing w:line="240" w:lineRule="auto"/>
        <w:ind w:left="-142"/>
        <w:rPr>
          <w:rFonts w:cs="Tahoma"/>
          <w:lang w:eastAsia="es-ES"/>
        </w:rPr>
      </w:pPr>
      <w:r w:rsidRPr="0082791B">
        <w:rPr>
          <w:rFonts w:cs="Tahoma"/>
          <w:b/>
          <w:lang w:eastAsia="es-ES"/>
        </w:rPr>
        <w:t>19</w:t>
      </w:r>
      <w:r w:rsidRPr="0082791B">
        <w:rPr>
          <w:rFonts w:cs="Tahoma"/>
          <w:lang w:eastAsia="es-ES"/>
        </w:rPr>
        <w:t xml:space="preserve">. Dar cumplimiento a la legislación ambiental contenido en el Decreto único ambiental 1076 de 2015 y/o sus modificaciones, si a ello hubiere lugar, teniendo en cuenta el objeto contractual. </w:t>
      </w:r>
    </w:p>
    <w:p w14:paraId="2068D677" w14:textId="77777777" w:rsidR="009A4C06" w:rsidRPr="0082791B" w:rsidRDefault="009A4C06" w:rsidP="00F760D0">
      <w:pPr>
        <w:spacing w:line="240" w:lineRule="auto"/>
        <w:ind w:left="-142"/>
        <w:rPr>
          <w:rFonts w:cs="Tahoma"/>
          <w:lang w:eastAsia="es-ES"/>
        </w:rPr>
      </w:pPr>
      <w:r w:rsidRPr="0082791B">
        <w:rPr>
          <w:rFonts w:cs="Tahoma"/>
          <w:b/>
          <w:lang w:eastAsia="es-ES"/>
        </w:rPr>
        <w:t>20</w:t>
      </w:r>
      <w:r w:rsidRPr="0082791B">
        <w:rPr>
          <w:rFonts w:cs="Tahoma"/>
          <w:lang w:eastAsia="es-ES"/>
        </w:rPr>
        <w:t xml:space="preserve">. Cumplir con lo previsto en el artículo 5 de la Ley 80 de 1993, relativo a los derechos y deberes de los contratistas. </w:t>
      </w:r>
    </w:p>
    <w:p w14:paraId="70F853E4" w14:textId="499EC66A" w:rsidR="009A4C06" w:rsidRPr="0082791B" w:rsidRDefault="009A4C06" w:rsidP="00F760D0">
      <w:pPr>
        <w:spacing w:line="240" w:lineRule="auto"/>
        <w:ind w:left="-142"/>
        <w:rPr>
          <w:rFonts w:cs="Tahoma"/>
          <w:lang w:eastAsia="es-ES"/>
        </w:rPr>
      </w:pPr>
      <w:r w:rsidRPr="0082791B">
        <w:rPr>
          <w:rFonts w:cs="Tahoma"/>
          <w:b/>
          <w:lang w:eastAsia="es-ES"/>
        </w:rPr>
        <w:t>21.</w:t>
      </w:r>
      <w:r w:rsidRPr="0082791B">
        <w:rPr>
          <w:rFonts w:cs="Tahoma"/>
          <w:lang w:eastAsia="es-ES"/>
        </w:rPr>
        <w:t xml:space="preserve"> </w:t>
      </w:r>
      <w:r w:rsidR="00F760D0" w:rsidRPr="0082791B">
        <w:rPr>
          <w:rFonts w:cs="Tahoma"/>
          <w:lang w:eastAsia="es-ES"/>
        </w:rPr>
        <w:t>En caso de que</w:t>
      </w:r>
      <w:r w:rsidRPr="0082791B">
        <w:rPr>
          <w:rFonts w:cs="Tahoma"/>
          <w:lang w:eastAsia="es-ES"/>
        </w:rPr>
        <w:t xml:space="preserve"> se requiera la entrega de elementos para la ejecución de las obligaciones acá adquiridas y con el fin de proteger la seguridad de la información en cabeza de la Entidad, es responsabilidad del contratista custodiar y mantener en buen estado los insumos entregados. </w:t>
      </w:r>
    </w:p>
    <w:p w14:paraId="01B748AB" w14:textId="77777777" w:rsidR="009A4C06" w:rsidRPr="0082791B" w:rsidRDefault="009A4C06" w:rsidP="00F760D0">
      <w:pPr>
        <w:spacing w:line="240" w:lineRule="auto"/>
        <w:ind w:left="-142"/>
        <w:rPr>
          <w:rFonts w:cs="Tahoma"/>
          <w:lang w:eastAsia="es-ES"/>
        </w:rPr>
      </w:pPr>
      <w:r w:rsidRPr="0082791B">
        <w:rPr>
          <w:rFonts w:cs="Tahoma"/>
          <w:b/>
          <w:lang w:eastAsia="es-ES"/>
        </w:rPr>
        <w:t>22.</w:t>
      </w:r>
      <w:r w:rsidRPr="0082791B">
        <w:rPr>
          <w:rFonts w:cs="Tahoma"/>
          <w:lang w:eastAsia="es-ES"/>
        </w:rPr>
        <w:t xml:space="preserve"> Disponer del tiempo para viajar a nivel nacional, para todas las actividades en las que sea requerido por la entidad, si así se requiere.</w:t>
      </w:r>
    </w:p>
    <w:p w14:paraId="6F6B7EE4" w14:textId="77777777" w:rsidR="009A4C06" w:rsidRPr="0082791B" w:rsidRDefault="009A4C06" w:rsidP="00F760D0">
      <w:pPr>
        <w:spacing w:line="240" w:lineRule="auto"/>
        <w:ind w:left="-142"/>
        <w:rPr>
          <w:rFonts w:cs="Tahoma"/>
          <w:lang w:eastAsia="es-ES"/>
        </w:rPr>
      </w:pPr>
      <w:r w:rsidRPr="0082791B">
        <w:rPr>
          <w:rFonts w:cs="Tahoma"/>
          <w:lang w:eastAsia="es-ES"/>
        </w:rPr>
        <w:t xml:space="preserve"> </w:t>
      </w:r>
      <w:r w:rsidRPr="0082791B">
        <w:rPr>
          <w:rFonts w:cs="Tahoma"/>
          <w:b/>
          <w:lang w:eastAsia="es-ES"/>
        </w:rPr>
        <w:t>23.</w:t>
      </w:r>
      <w:r w:rsidRPr="0082791B">
        <w:rPr>
          <w:rFonts w:cs="Tahoma"/>
          <w:lang w:eastAsia="es-ES"/>
        </w:rPr>
        <w:t xml:space="preserve"> Conocer y aplicar lo establecido en los procedimientos documentales (manuales, instructivos, metodologías, guías), al igual que conocer y diligenciar los formatos oficializados por la entidad para el cumplimiento del objeto contractual y como garantía para la CRC de la eficaz planificación, operación y control de los procesos del sistema de gestión integrado. </w:t>
      </w:r>
    </w:p>
    <w:p w14:paraId="09EFE892" w14:textId="77777777" w:rsidR="009A4C06" w:rsidRPr="0082791B" w:rsidRDefault="009A4C06" w:rsidP="00F760D0">
      <w:pPr>
        <w:spacing w:line="240" w:lineRule="auto"/>
        <w:ind w:left="-142"/>
        <w:rPr>
          <w:rFonts w:cs="Tahoma"/>
          <w:lang w:eastAsia="es-ES"/>
        </w:rPr>
      </w:pPr>
      <w:r w:rsidRPr="0082791B">
        <w:rPr>
          <w:rFonts w:cs="Tahoma"/>
          <w:b/>
          <w:lang w:eastAsia="es-ES"/>
        </w:rPr>
        <w:t xml:space="preserve">24. </w:t>
      </w:r>
      <w:r w:rsidRPr="0082791B">
        <w:rPr>
          <w:rFonts w:cs="Tahoma"/>
          <w:lang w:eastAsia="es-ES"/>
        </w:rPr>
        <w:t xml:space="preserve">Publicar en la Plataforma Electrónica y Transaccional del SECOP II, en el módulo de ejecución del contrato, en el plan de pagos la cuenta de cobro y/o factura según corresponda, junto con la planilla de aporte a seguridad social (Salud, Pensión y ARL), y en ese mismo modulo en documentos de ejecución del contrato, el informe de actividades de contratista. Lo anterior, como condición previa para proceder a realizar el pago. </w:t>
      </w:r>
    </w:p>
    <w:p w14:paraId="53B9D745" w14:textId="77777777" w:rsidR="009A4C06" w:rsidRPr="0082791B" w:rsidRDefault="009A4C06" w:rsidP="00F760D0">
      <w:pPr>
        <w:spacing w:line="240" w:lineRule="auto"/>
        <w:ind w:left="-142"/>
        <w:rPr>
          <w:rFonts w:cs="Tahoma"/>
          <w:lang w:val="es-ES" w:eastAsia="es-ES"/>
        </w:rPr>
      </w:pPr>
      <w:r w:rsidRPr="0082791B">
        <w:rPr>
          <w:rFonts w:cs="Tahoma"/>
          <w:b/>
          <w:lang w:val="es-ES" w:eastAsia="es-ES"/>
        </w:rPr>
        <w:t>25.</w:t>
      </w:r>
      <w:r w:rsidRPr="0082791B">
        <w:rPr>
          <w:rFonts w:cs="Tahoma"/>
          <w:lang w:val="es-ES" w:eastAsia="es-ES"/>
        </w:rPr>
        <w:t xml:space="preserve"> Presentar informes mensuales de actividades para aprobación del Supervisor, o cada vez que éste lo solicite. Cada informe deberá contener en detalle, las actividades realizadas y los productos. </w:t>
      </w:r>
      <w:r w:rsidRPr="0082791B">
        <w:rPr>
          <w:rFonts w:cs="Tahoma"/>
          <w:b/>
          <w:lang w:val="es-ES" w:eastAsia="es-ES"/>
        </w:rPr>
        <w:t>26.</w:t>
      </w:r>
      <w:r w:rsidRPr="0082791B">
        <w:rPr>
          <w:rFonts w:cs="Tahoma"/>
          <w:lang w:val="es-ES" w:eastAsia="es-ES"/>
        </w:rPr>
        <w:t xml:space="preserve"> Contar con afiliación y cobertura al Sistema General de Riesgos Laborales, previo a iniciar la prestación del servicio, en los términos del Decreto 1072 de 2015 sección 2. </w:t>
      </w:r>
    </w:p>
    <w:p w14:paraId="3E0570CD" w14:textId="05FDB32B" w:rsidR="009A4C06" w:rsidRPr="0082791B" w:rsidRDefault="009A4C06" w:rsidP="00B22451">
      <w:pPr>
        <w:spacing w:line="240" w:lineRule="auto"/>
        <w:ind w:left="-142"/>
        <w:rPr>
          <w:rFonts w:cs="Tahoma"/>
          <w:lang w:eastAsia="es-ES"/>
        </w:rPr>
      </w:pPr>
      <w:r w:rsidRPr="0082791B">
        <w:rPr>
          <w:rFonts w:cs="Tahoma"/>
          <w:b/>
          <w:bCs/>
          <w:lang w:eastAsia="es-ES"/>
        </w:rPr>
        <w:t>2</w:t>
      </w:r>
      <w:r w:rsidR="47CC7247" w:rsidRPr="0082791B">
        <w:rPr>
          <w:rFonts w:cs="Tahoma"/>
          <w:b/>
          <w:bCs/>
          <w:lang w:eastAsia="es-ES"/>
        </w:rPr>
        <w:t>7</w:t>
      </w:r>
      <w:r w:rsidRPr="0082791B">
        <w:rPr>
          <w:rFonts w:cs="Tahoma"/>
          <w:b/>
          <w:lang w:eastAsia="es-ES"/>
        </w:rPr>
        <w:t xml:space="preserve">. </w:t>
      </w:r>
      <w:r w:rsidRPr="0082791B">
        <w:rPr>
          <w:rFonts w:cs="Tahoma"/>
          <w:lang w:eastAsia="es-ES"/>
        </w:rPr>
        <w:t>Las demás que surjan en virtud de la naturaleza de este contrato.</w:t>
      </w:r>
    </w:p>
    <w:p w14:paraId="61C174D1" w14:textId="77777777" w:rsidR="00B22451" w:rsidRPr="0082791B" w:rsidRDefault="00B22451" w:rsidP="00B22451">
      <w:pPr>
        <w:spacing w:line="240" w:lineRule="auto"/>
        <w:ind w:left="-142"/>
        <w:rPr>
          <w:rFonts w:cs="Tahoma"/>
          <w:lang w:eastAsia="es-ES"/>
        </w:rPr>
      </w:pPr>
    </w:p>
    <w:p w14:paraId="4F0F884C" w14:textId="55E32725" w:rsidR="00B22451" w:rsidRPr="0082791B" w:rsidRDefault="00B22451" w:rsidP="00B22451">
      <w:pPr>
        <w:spacing w:line="240" w:lineRule="auto"/>
        <w:ind w:left="-142"/>
        <w:rPr>
          <w:rFonts w:cs="Tahoma"/>
          <w:lang w:val="es-ES"/>
        </w:rPr>
      </w:pPr>
      <w:r w:rsidRPr="0082791B">
        <w:rPr>
          <w:rFonts w:cs="Tahoma"/>
          <w:b/>
          <w:lang w:val="es-ES" w:eastAsia="es-ES"/>
        </w:rPr>
        <w:t xml:space="preserve">2.6. </w:t>
      </w:r>
      <w:r w:rsidRPr="0082791B">
        <w:rPr>
          <w:rFonts w:cs="Tahoma"/>
          <w:b/>
          <w:color w:val="000000" w:themeColor="text1"/>
          <w:lang w:val="es-ES" w:eastAsia="es-ES"/>
        </w:rPr>
        <w:t xml:space="preserve">VALOR DEL CONTRATO: </w:t>
      </w:r>
      <w:r w:rsidRPr="0082791B">
        <w:rPr>
          <w:rFonts w:cs="Tahoma"/>
          <w:lang w:val="es-ES"/>
        </w:rPr>
        <w:t>El valor del contrato se pacta en la suma de</w:t>
      </w:r>
      <w:r w:rsidRPr="0082791B">
        <w:rPr>
          <w:rFonts w:cs="Tahoma"/>
          <w:b/>
          <w:lang w:val="es-ES"/>
        </w:rPr>
        <w:t xml:space="preserve"> </w:t>
      </w:r>
      <w:bookmarkStart w:id="5" w:name="_Hlk143692967"/>
      <w:bookmarkStart w:id="6" w:name="_Hlk143692400"/>
      <w:bookmarkStart w:id="7" w:name="_Hlk51862502"/>
      <w:r w:rsidRPr="0082791B">
        <w:rPr>
          <w:rFonts w:cs="Tahoma"/>
          <w:b/>
          <w:lang w:val="es-ES"/>
        </w:rPr>
        <w:t>DOCE MILLONES NOVECIENTOS MIL PESOS</w:t>
      </w:r>
      <w:r w:rsidRPr="0082791B">
        <w:rPr>
          <w:rFonts w:cs="Tahoma"/>
          <w:lang w:val="es-ES"/>
        </w:rPr>
        <w:t xml:space="preserve"> </w:t>
      </w:r>
      <w:r w:rsidRPr="0082791B">
        <w:rPr>
          <w:rFonts w:cs="Tahoma"/>
          <w:b/>
          <w:lang w:val="es-ES"/>
        </w:rPr>
        <w:t>M/CTE ($12.900.000) INCLUIDO IVA Y DEMÁS COSTOS DIRECTOS E INDIRECTOS A QUE HAYA LUGAR</w:t>
      </w:r>
      <w:bookmarkEnd w:id="5"/>
      <w:r w:rsidRPr="0082791B">
        <w:rPr>
          <w:rFonts w:cs="Tahoma"/>
          <w:b/>
          <w:lang w:val="es-ES"/>
        </w:rPr>
        <w:t>.</w:t>
      </w:r>
      <w:bookmarkEnd w:id="6"/>
      <w:r w:rsidRPr="0082791B">
        <w:rPr>
          <w:rFonts w:eastAsiaTheme="minorEastAsia" w:cs="Tahoma"/>
          <w:b/>
          <w:lang w:val="es-ES" w:eastAsia="es-CO"/>
        </w:rPr>
        <w:t xml:space="preserve"> </w:t>
      </w:r>
      <w:r w:rsidRPr="0082791B">
        <w:rPr>
          <w:rFonts w:cs="Tahoma"/>
          <w:lang w:val="es-ES"/>
        </w:rPr>
        <w:t xml:space="preserve">Este valor ha sido determinado sobre la base de la propuesta presentada por </w:t>
      </w:r>
      <w:r w:rsidRPr="0082791B">
        <w:rPr>
          <w:rFonts w:cs="Tahoma"/>
          <w:b/>
          <w:lang w:val="es-ES"/>
        </w:rPr>
        <w:t>DIVA LIZETH ROZO TRUJILLO</w:t>
      </w:r>
      <w:r w:rsidRPr="0082791B">
        <w:rPr>
          <w:rFonts w:cs="Tahoma"/>
          <w:lang w:val="es-ES"/>
        </w:rPr>
        <w:t xml:space="preserve">, y se encuentra respaldado en el CDP No. </w:t>
      </w:r>
      <w:bookmarkStart w:id="8" w:name="_Hlk143692989"/>
      <w:r w:rsidR="008531B9">
        <w:t>14824</w:t>
      </w:r>
      <w:r w:rsidRPr="0082791B">
        <w:rPr>
          <w:rFonts w:cs="Tahoma"/>
          <w:lang w:val="es-ES"/>
        </w:rPr>
        <w:t xml:space="preserve"> del </w:t>
      </w:r>
      <w:r w:rsidR="008531B9">
        <w:rPr>
          <w:rFonts w:cs="Tahoma"/>
          <w:lang w:val="es-ES"/>
        </w:rPr>
        <w:t xml:space="preserve">11 </w:t>
      </w:r>
      <w:r w:rsidRPr="0082791B">
        <w:rPr>
          <w:rFonts w:cs="Tahoma"/>
          <w:lang w:val="es-ES"/>
        </w:rPr>
        <w:t>de julio de 202</w:t>
      </w:r>
      <w:bookmarkEnd w:id="8"/>
      <w:r w:rsidRPr="0082791B">
        <w:rPr>
          <w:rFonts w:cs="Tahoma"/>
          <w:lang w:val="es-ES"/>
        </w:rPr>
        <w:t>4, expedido por el área de Presupuesto de la Entidad.</w:t>
      </w:r>
      <w:bookmarkEnd w:id="7"/>
    </w:p>
    <w:bookmarkEnd w:id="3"/>
    <w:bookmarkEnd w:id="4"/>
    <w:p w14:paraId="043D9C6F" w14:textId="77777777" w:rsidR="00543280" w:rsidRPr="0082791B" w:rsidRDefault="00543280" w:rsidP="00CA0B23">
      <w:pPr>
        <w:autoSpaceDE w:val="0"/>
        <w:autoSpaceDN w:val="0"/>
        <w:adjustRightInd w:val="0"/>
        <w:spacing w:line="240" w:lineRule="auto"/>
        <w:contextualSpacing/>
        <w:rPr>
          <w:rFonts w:cs="Tahoma"/>
        </w:rPr>
      </w:pPr>
    </w:p>
    <w:p w14:paraId="074862C6" w14:textId="4ADA69FF" w:rsidR="00543280" w:rsidRPr="0082791B" w:rsidRDefault="00B22451" w:rsidP="00543280">
      <w:pPr>
        <w:autoSpaceDE w:val="0"/>
        <w:autoSpaceDN w:val="0"/>
        <w:adjustRightInd w:val="0"/>
        <w:spacing w:line="240" w:lineRule="auto"/>
        <w:ind w:left="-142"/>
        <w:contextualSpacing/>
        <w:rPr>
          <w:rFonts w:cs="Tahoma"/>
        </w:rPr>
      </w:pPr>
      <w:r w:rsidRPr="0082791B">
        <w:rPr>
          <w:rFonts w:cs="Tahoma"/>
          <w:b/>
          <w:bCs/>
        </w:rPr>
        <w:t xml:space="preserve">2.7. </w:t>
      </w:r>
      <w:r w:rsidR="00543280" w:rsidRPr="0082791B">
        <w:rPr>
          <w:rFonts w:cs="Tahoma"/>
          <w:b/>
        </w:rPr>
        <w:t>ANÁLISIS SOBRE LA COHERENCIA DEL GASTO: ADECUACIÓN DEL CONTRATO AL</w:t>
      </w:r>
      <w:r w:rsidR="00543280" w:rsidRPr="0082791B">
        <w:rPr>
          <w:rFonts w:cs="Tahoma"/>
          <w:b/>
          <w:lang w:eastAsia="es-ES"/>
        </w:rPr>
        <w:t xml:space="preserve"> PLAN ESTRATÉGICO INSTITUCIONAL, PROYECTO DE INVERSIÓN, PLAN ANUAL DE ADQUISICIONES Y CERTIFICADO DE DISPONIBILIDAD PRESUPUESTAL </w:t>
      </w:r>
    </w:p>
    <w:p w14:paraId="7F01F581" w14:textId="77777777" w:rsidR="00543280" w:rsidRPr="0082791B" w:rsidRDefault="00543280" w:rsidP="00543280">
      <w:pPr>
        <w:spacing w:line="240" w:lineRule="auto"/>
        <w:ind w:right="49"/>
        <w:rPr>
          <w:rFonts w:cs="Tahoma"/>
          <w:b/>
        </w:rPr>
      </w:pPr>
    </w:p>
    <w:p w14:paraId="2AD0FA81" w14:textId="77777777" w:rsidR="00543280" w:rsidRPr="0082791B" w:rsidRDefault="00543280" w:rsidP="00543280">
      <w:pPr>
        <w:tabs>
          <w:tab w:val="left" w:pos="0"/>
        </w:tabs>
        <w:spacing w:line="240" w:lineRule="auto"/>
        <w:rPr>
          <w:rFonts w:cs="Tahoma"/>
          <w:b/>
          <w:lang w:eastAsia="es-ES"/>
        </w:rPr>
      </w:pPr>
    </w:p>
    <w:p w14:paraId="2E26E2BB" w14:textId="77777777" w:rsidR="00543280" w:rsidRPr="0082791B" w:rsidRDefault="00543280" w:rsidP="00543280">
      <w:pPr>
        <w:tabs>
          <w:tab w:val="left" w:pos="0"/>
        </w:tabs>
        <w:spacing w:line="240" w:lineRule="auto"/>
        <w:rPr>
          <w:rFonts w:cs="Tahoma"/>
          <w:lang w:eastAsia="es-ES"/>
        </w:rPr>
      </w:pPr>
      <w:r w:rsidRPr="0082791B">
        <w:rPr>
          <w:rFonts w:cs="Tahoma"/>
          <w:lang w:eastAsia="es-ES"/>
        </w:rPr>
        <w:lastRenderedPageBreak/>
        <w:t xml:space="preserve">El valor del contrato se financiará con recursos de la vigencia fiscal </w:t>
      </w:r>
      <w:r w:rsidRPr="0082791B">
        <w:rPr>
          <w:rFonts w:cs="Tahoma"/>
          <w:b/>
          <w:lang w:eastAsia="es-ES"/>
        </w:rPr>
        <w:t xml:space="preserve">2024 </w:t>
      </w:r>
      <w:r w:rsidRPr="0082791B">
        <w:rPr>
          <w:rFonts w:cs="Tahoma"/>
          <w:bCs/>
          <w:lang w:eastAsia="es-ES"/>
        </w:rPr>
        <w:t>los cuales</w:t>
      </w:r>
      <w:r w:rsidRPr="0082791B">
        <w:rPr>
          <w:rFonts w:cs="Tahoma"/>
          <w:b/>
          <w:lang w:eastAsia="es-ES"/>
        </w:rPr>
        <w:t xml:space="preserve"> </w:t>
      </w:r>
      <w:r w:rsidRPr="0082791B">
        <w:rPr>
          <w:rFonts w:cs="Tahoma"/>
          <w:lang w:eastAsia="es-ES"/>
        </w:rPr>
        <w:t xml:space="preserve">se encuentran respaldados con el siguiente Certificado de Disponibilidad Presupuestal: </w:t>
      </w:r>
    </w:p>
    <w:p w14:paraId="24D4FECB" w14:textId="77777777" w:rsidR="00543280" w:rsidRPr="0082791B" w:rsidRDefault="00543280" w:rsidP="00543280">
      <w:pPr>
        <w:tabs>
          <w:tab w:val="left" w:pos="0"/>
        </w:tabs>
        <w:spacing w:line="240" w:lineRule="auto"/>
        <w:rPr>
          <w:rFonts w:cs="Tahoma"/>
          <w:lang w:eastAsia="es-ES"/>
        </w:rPr>
      </w:pPr>
    </w:p>
    <w:tbl>
      <w:tblPr>
        <w:tblStyle w:val="Tabladecuadrcula4-nfasis111"/>
        <w:tblW w:w="34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1023"/>
        <w:gridCol w:w="1278"/>
        <w:gridCol w:w="2892"/>
      </w:tblGrid>
      <w:tr w:rsidR="00543280" w:rsidRPr="0082791B" w14:paraId="5B4C1C30" w14:textId="77777777" w:rsidTr="00015180">
        <w:trPr>
          <w:cnfStyle w:val="100000000000" w:firstRow="1" w:lastRow="0" w:firstColumn="0" w:lastColumn="0" w:oddVBand="0" w:evenVBand="0" w:oddHBand="0" w:evenHBand="0" w:firstRowFirstColumn="0" w:firstRowLastColumn="0" w:lastRowFirstColumn="0" w:lastRowLastColumn="0"/>
          <w:trHeight w:val="210"/>
          <w:jc w:val="center"/>
        </w:trPr>
        <w:tc>
          <w:tcPr>
            <w:cnfStyle w:val="001000000000" w:firstRow="0" w:lastRow="0" w:firstColumn="1" w:lastColumn="0" w:oddVBand="0" w:evenVBand="0" w:oddHBand="0" w:evenHBand="0" w:firstRowFirstColumn="0" w:firstRowLastColumn="0" w:lastRowFirstColumn="0" w:lastRowLastColumn="0"/>
            <w:tcW w:w="715" w:type="pct"/>
            <w:shd w:val="clear" w:color="auto" w:fill="31849B" w:themeFill="accent5" w:themeFillShade="BF"/>
            <w:vAlign w:val="center"/>
            <w:hideMark/>
          </w:tcPr>
          <w:p w14:paraId="1A3F89F0" w14:textId="77777777" w:rsidR="00543280" w:rsidRPr="0082791B" w:rsidRDefault="00543280" w:rsidP="7A111BD8">
            <w:pPr>
              <w:spacing w:line="240" w:lineRule="auto"/>
              <w:jc w:val="center"/>
              <w:rPr>
                <w:rFonts w:cs="Tahoma"/>
                <w:color w:val="auto"/>
                <w:sz w:val="16"/>
                <w:szCs w:val="16"/>
                <w:lang w:val="es-ES"/>
              </w:rPr>
            </w:pPr>
            <w:proofErr w:type="spellStart"/>
            <w:r w:rsidRPr="0082791B">
              <w:rPr>
                <w:rFonts w:cs="Tahoma"/>
                <w:color w:val="auto"/>
                <w:sz w:val="16"/>
                <w:szCs w:val="16"/>
                <w:lang w:val="es-ES"/>
              </w:rPr>
              <w:t>N°</w:t>
            </w:r>
            <w:proofErr w:type="spellEnd"/>
          </w:p>
        </w:tc>
        <w:tc>
          <w:tcPr>
            <w:tcW w:w="844" w:type="pct"/>
            <w:shd w:val="clear" w:color="auto" w:fill="31849B" w:themeFill="accent5" w:themeFillShade="BF"/>
            <w:vAlign w:val="center"/>
            <w:hideMark/>
          </w:tcPr>
          <w:p w14:paraId="129B8E03" w14:textId="77777777" w:rsidR="00543280" w:rsidRPr="0082791B" w:rsidRDefault="00543280" w:rsidP="00015180">
            <w:pPr>
              <w:tabs>
                <w:tab w:val="left" w:pos="0"/>
              </w:tabs>
              <w:spacing w:line="240" w:lineRule="auto"/>
              <w:jc w:val="center"/>
              <w:cnfStyle w:val="100000000000" w:firstRow="1" w:lastRow="0" w:firstColumn="0" w:lastColumn="0" w:oddVBand="0" w:evenVBand="0" w:oddHBand="0" w:evenHBand="0" w:firstRowFirstColumn="0" w:firstRowLastColumn="0" w:lastRowFirstColumn="0" w:lastRowLastColumn="0"/>
              <w:rPr>
                <w:rFonts w:cs="Tahoma"/>
                <w:color w:val="auto"/>
                <w:sz w:val="16"/>
                <w:szCs w:val="16"/>
              </w:rPr>
            </w:pPr>
            <w:r w:rsidRPr="0082791B">
              <w:rPr>
                <w:rFonts w:cs="Tahoma"/>
                <w:color w:val="auto"/>
                <w:sz w:val="16"/>
                <w:szCs w:val="16"/>
              </w:rPr>
              <w:t>FECHA</w:t>
            </w:r>
          </w:p>
        </w:tc>
        <w:tc>
          <w:tcPr>
            <w:tcW w:w="1054" w:type="pct"/>
            <w:shd w:val="clear" w:color="auto" w:fill="31849B" w:themeFill="accent5" w:themeFillShade="BF"/>
            <w:vAlign w:val="center"/>
            <w:hideMark/>
          </w:tcPr>
          <w:p w14:paraId="74A3CA0D" w14:textId="77777777" w:rsidR="00543280" w:rsidRPr="0082791B" w:rsidRDefault="00543280" w:rsidP="00015180">
            <w:pPr>
              <w:tabs>
                <w:tab w:val="left" w:pos="0"/>
              </w:tabs>
              <w:spacing w:line="240" w:lineRule="auto"/>
              <w:jc w:val="center"/>
              <w:cnfStyle w:val="100000000000" w:firstRow="1" w:lastRow="0" w:firstColumn="0" w:lastColumn="0" w:oddVBand="0" w:evenVBand="0" w:oddHBand="0" w:evenHBand="0" w:firstRowFirstColumn="0" w:firstRowLastColumn="0" w:lastRowFirstColumn="0" w:lastRowLastColumn="0"/>
              <w:rPr>
                <w:rFonts w:cs="Tahoma"/>
                <w:color w:val="auto"/>
                <w:sz w:val="16"/>
                <w:szCs w:val="16"/>
              </w:rPr>
            </w:pPr>
            <w:r w:rsidRPr="0082791B">
              <w:rPr>
                <w:rFonts w:cs="Tahoma"/>
                <w:color w:val="auto"/>
                <w:sz w:val="16"/>
                <w:szCs w:val="16"/>
              </w:rPr>
              <w:t>VALOR</w:t>
            </w:r>
          </w:p>
        </w:tc>
        <w:tc>
          <w:tcPr>
            <w:tcW w:w="2386" w:type="pct"/>
            <w:shd w:val="clear" w:color="auto" w:fill="31849B" w:themeFill="accent5" w:themeFillShade="BF"/>
            <w:noWrap/>
            <w:vAlign w:val="center"/>
            <w:hideMark/>
          </w:tcPr>
          <w:p w14:paraId="4A8B4112" w14:textId="77777777" w:rsidR="00543280" w:rsidRPr="0082791B" w:rsidRDefault="00543280" w:rsidP="00015180">
            <w:pPr>
              <w:tabs>
                <w:tab w:val="left" w:pos="0"/>
              </w:tabs>
              <w:spacing w:line="240" w:lineRule="auto"/>
              <w:jc w:val="center"/>
              <w:cnfStyle w:val="100000000000" w:firstRow="1" w:lastRow="0" w:firstColumn="0" w:lastColumn="0" w:oddVBand="0" w:evenVBand="0" w:oddHBand="0" w:evenHBand="0" w:firstRowFirstColumn="0" w:firstRowLastColumn="0" w:lastRowFirstColumn="0" w:lastRowLastColumn="0"/>
              <w:rPr>
                <w:rFonts w:cs="Tahoma"/>
                <w:color w:val="auto"/>
                <w:sz w:val="16"/>
                <w:szCs w:val="16"/>
              </w:rPr>
            </w:pPr>
            <w:r w:rsidRPr="0082791B">
              <w:rPr>
                <w:rFonts w:cs="Tahoma"/>
                <w:color w:val="auto"/>
                <w:sz w:val="16"/>
                <w:szCs w:val="16"/>
              </w:rPr>
              <w:t>POSICIÓN CATÁLOGO DE GASTO</w:t>
            </w:r>
          </w:p>
        </w:tc>
      </w:tr>
      <w:tr w:rsidR="00543280" w:rsidRPr="0082791B" w14:paraId="4BE18046" w14:textId="77777777" w:rsidTr="00015180">
        <w:trPr>
          <w:cnfStyle w:val="000000100000" w:firstRow="0" w:lastRow="0" w:firstColumn="0" w:lastColumn="0" w:oddVBand="0" w:evenVBand="0" w:oddHBand="1" w:evenHBand="0" w:firstRowFirstColumn="0" w:firstRowLastColumn="0" w:lastRowFirstColumn="0" w:lastRowLastColumn="0"/>
          <w:trHeight w:val="208"/>
          <w:jc w:val="center"/>
        </w:trPr>
        <w:tc>
          <w:tcPr>
            <w:cnfStyle w:val="001000000000" w:firstRow="0" w:lastRow="0" w:firstColumn="1" w:lastColumn="0" w:oddVBand="0" w:evenVBand="0" w:oddHBand="0" w:evenHBand="0" w:firstRowFirstColumn="0" w:firstRowLastColumn="0" w:lastRowFirstColumn="0" w:lastRowLastColumn="0"/>
            <w:tcW w:w="715" w:type="pct"/>
            <w:noWrap/>
            <w:vAlign w:val="center"/>
            <w:hideMark/>
          </w:tcPr>
          <w:p w14:paraId="11E256AD" w14:textId="2211FC86" w:rsidR="00543280" w:rsidRPr="0082791B" w:rsidRDefault="00287F7A" w:rsidP="00015180">
            <w:pPr>
              <w:tabs>
                <w:tab w:val="left" w:pos="0"/>
              </w:tabs>
              <w:spacing w:line="240" w:lineRule="auto"/>
              <w:jc w:val="center"/>
              <w:rPr>
                <w:rFonts w:cs="Tahoma"/>
                <w:b w:val="0"/>
                <w:bCs w:val="0"/>
                <w:sz w:val="16"/>
                <w:szCs w:val="16"/>
              </w:rPr>
            </w:pPr>
            <w:r>
              <w:t>14824</w:t>
            </w:r>
          </w:p>
        </w:tc>
        <w:tc>
          <w:tcPr>
            <w:tcW w:w="844" w:type="pct"/>
            <w:vAlign w:val="center"/>
          </w:tcPr>
          <w:p w14:paraId="3323DA47" w14:textId="546EEF85" w:rsidR="00543280" w:rsidRPr="0082791B" w:rsidRDefault="00287F7A" w:rsidP="00015180">
            <w:pPr>
              <w:tabs>
                <w:tab w:val="left" w:pos="0"/>
              </w:tabs>
              <w:spacing w:line="240" w:lineRule="auto"/>
              <w:jc w:val="center"/>
              <w:cnfStyle w:val="000000100000" w:firstRow="0" w:lastRow="0" w:firstColumn="0" w:lastColumn="0" w:oddVBand="0" w:evenVBand="0" w:oddHBand="1" w:evenHBand="0" w:firstRowFirstColumn="0" w:firstRowLastColumn="0" w:lastRowFirstColumn="0" w:lastRowLastColumn="0"/>
              <w:rPr>
                <w:rFonts w:cs="Tahoma"/>
                <w:sz w:val="16"/>
                <w:szCs w:val="16"/>
              </w:rPr>
            </w:pPr>
            <w:r>
              <w:rPr>
                <w:rFonts w:cs="Tahoma"/>
                <w:sz w:val="16"/>
                <w:szCs w:val="16"/>
              </w:rPr>
              <w:t>11 de julio de 2024</w:t>
            </w:r>
          </w:p>
        </w:tc>
        <w:tc>
          <w:tcPr>
            <w:tcW w:w="1054" w:type="pct"/>
            <w:vAlign w:val="center"/>
            <w:hideMark/>
          </w:tcPr>
          <w:p w14:paraId="0179AED0" w14:textId="4E1A6C8D" w:rsidR="00543280" w:rsidRPr="0082791B" w:rsidRDefault="00543280" w:rsidP="00015180">
            <w:pPr>
              <w:tabs>
                <w:tab w:val="left" w:pos="0"/>
              </w:tabs>
              <w:spacing w:line="240" w:lineRule="auto"/>
              <w:jc w:val="center"/>
              <w:cnfStyle w:val="000000100000" w:firstRow="0" w:lastRow="0" w:firstColumn="0" w:lastColumn="0" w:oddVBand="0" w:evenVBand="0" w:oddHBand="1" w:evenHBand="0" w:firstRowFirstColumn="0" w:firstRowLastColumn="0" w:lastRowFirstColumn="0" w:lastRowLastColumn="0"/>
              <w:rPr>
                <w:rFonts w:cs="Tahoma"/>
                <w:sz w:val="16"/>
                <w:szCs w:val="16"/>
              </w:rPr>
            </w:pPr>
            <w:r w:rsidRPr="0082791B">
              <w:rPr>
                <w:rFonts w:cs="Tahoma"/>
                <w:sz w:val="16"/>
                <w:szCs w:val="16"/>
              </w:rPr>
              <w:t>$1</w:t>
            </w:r>
            <w:r w:rsidR="009E5985" w:rsidRPr="0082791B">
              <w:rPr>
                <w:rFonts w:cs="Tahoma"/>
                <w:sz w:val="16"/>
                <w:szCs w:val="16"/>
              </w:rPr>
              <w:t>2.900.000</w:t>
            </w:r>
          </w:p>
        </w:tc>
        <w:tc>
          <w:tcPr>
            <w:tcW w:w="2386" w:type="pct"/>
            <w:vAlign w:val="center"/>
            <w:hideMark/>
          </w:tcPr>
          <w:p w14:paraId="34340CF2" w14:textId="7312AA86" w:rsidR="00543280" w:rsidRPr="0082791B" w:rsidRDefault="00287F7A" w:rsidP="00015180">
            <w:pPr>
              <w:tabs>
                <w:tab w:val="left" w:pos="0"/>
              </w:tabs>
              <w:spacing w:line="240" w:lineRule="auto"/>
              <w:cnfStyle w:val="000000100000" w:firstRow="0" w:lastRow="0" w:firstColumn="0" w:lastColumn="0" w:oddVBand="0" w:evenVBand="0" w:oddHBand="1" w:evenHBand="0" w:firstRowFirstColumn="0" w:firstRowLastColumn="0" w:lastRowFirstColumn="0" w:lastRowLastColumn="0"/>
              <w:rPr>
                <w:rFonts w:cs="Tahoma"/>
                <w:sz w:val="16"/>
                <w:szCs w:val="16"/>
              </w:rPr>
            </w:pPr>
            <w:r>
              <w:t>A-02-02-02-008-003 SERVICIOS PROFESIONALES, CIENTÍFICOS Y TÉCNICOS (EXCEPTO LOS SERVICIOS DE INVESTIGACION, URBANISMO, JURÍDICOS Y DE CONTABILIDAD)</w:t>
            </w:r>
          </w:p>
        </w:tc>
      </w:tr>
    </w:tbl>
    <w:p w14:paraId="34225FBA" w14:textId="77777777" w:rsidR="00803805" w:rsidRPr="0082791B" w:rsidRDefault="00803805" w:rsidP="00543280">
      <w:pPr>
        <w:autoSpaceDE w:val="0"/>
        <w:autoSpaceDN w:val="0"/>
        <w:adjustRightInd w:val="0"/>
        <w:spacing w:line="240" w:lineRule="auto"/>
        <w:contextualSpacing/>
        <w:rPr>
          <w:rFonts w:cs="Tahoma"/>
        </w:rPr>
      </w:pPr>
    </w:p>
    <w:p w14:paraId="441B90E0" w14:textId="77777777" w:rsidR="00543280" w:rsidRPr="0082791B" w:rsidRDefault="00543280" w:rsidP="00543280">
      <w:pPr>
        <w:autoSpaceDE w:val="0"/>
        <w:autoSpaceDN w:val="0"/>
        <w:adjustRightInd w:val="0"/>
        <w:spacing w:line="240" w:lineRule="auto"/>
        <w:contextualSpacing/>
        <w:rPr>
          <w:rFonts w:cs="Tahoma"/>
        </w:rPr>
      </w:pPr>
    </w:p>
    <w:p w14:paraId="772D8CFD" w14:textId="6FDBFAA8" w:rsidR="007601EB" w:rsidRPr="0082791B" w:rsidRDefault="00B22451" w:rsidP="007601EB">
      <w:pPr>
        <w:spacing w:line="240" w:lineRule="auto"/>
        <w:ind w:left="-142"/>
        <w:rPr>
          <w:rFonts w:cs="Tahoma"/>
          <w:b/>
          <w:lang w:eastAsia="es-ES"/>
        </w:rPr>
      </w:pPr>
      <w:r w:rsidRPr="0082791B">
        <w:rPr>
          <w:rFonts w:eastAsiaTheme="minorHAnsi" w:cs="Tahoma"/>
          <w:b/>
          <w:bCs/>
          <w:lang w:eastAsia="es-ES"/>
        </w:rPr>
        <w:t>2.</w:t>
      </w:r>
      <w:r w:rsidR="009E5985" w:rsidRPr="0082791B">
        <w:rPr>
          <w:rFonts w:eastAsiaTheme="minorHAnsi" w:cs="Tahoma"/>
          <w:b/>
          <w:bCs/>
          <w:lang w:eastAsia="es-ES"/>
        </w:rPr>
        <w:t>8</w:t>
      </w:r>
      <w:r w:rsidR="00071263" w:rsidRPr="0082791B">
        <w:rPr>
          <w:rFonts w:eastAsiaTheme="minorHAnsi" w:cs="Tahoma"/>
          <w:b/>
          <w:bCs/>
          <w:lang w:eastAsia="es-ES"/>
        </w:rPr>
        <w:t>.</w:t>
      </w:r>
      <w:r w:rsidR="00071263" w:rsidRPr="0082791B">
        <w:rPr>
          <w:rFonts w:eastAsiaTheme="minorHAnsi" w:cs="Tahoma"/>
          <w:bCs/>
          <w:lang w:eastAsia="es-ES"/>
        </w:rPr>
        <w:t xml:space="preserve"> </w:t>
      </w:r>
      <w:r w:rsidR="00104060" w:rsidRPr="0082791B">
        <w:rPr>
          <w:rFonts w:cs="Tahoma"/>
          <w:b/>
          <w:bCs/>
          <w:color w:val="000000"/>
          <w:lang w:eastAsia="es-ES"/>
        </w:rPr>
        <w:t>FORMA DE PAGO:</w:t>
      </w:r>
      <w:r w:rsidR="00071263" w:rsidRPr="0082791B">
        <w:rPr>
          <w:rFonts w:cs="Tahoma"/>
          <w:b/>
          <w:bCs/>
          <w:color w:val="000000"/>
          <w:lang w:eastAsia="es-ES"/>
        </w:rPr>
        <w:t xml:space="preserve"> </w:t>
      </w:r>
      <w:bookmarkStart w:id="9" w:name="_Hlk143693029"/>
      <w:r w:rsidR="00CA0B23" w:rsidRPr="0082791B">
        <w:rPr>
          <w:rFonts w:cs="Tahoma"/>
          <w:b/>
          <w:bCs/>
          <w:color w:val="000000"/>
          <w:lang w:eastAsia="es-ES"/>
        </w:rPr>
        <w:t xml:space="preserve">LA COMISIÓN </w:t>
      </w:r>
      <w:r w:rsidR="00CA0B23" w:rsidRPr="0082791B">
        <w:rPr>
          <w:rFonts w:cs="Tahoma"/>
          <w:color w:val="000000"/>
          <w:lang w:eastAsia="es-ES"/>
        </w:rPr>
        <w:t xml:space="preserve">pagará el valor total del contrato en </w:t>
      </w:r>
      <w:r w:rsidR="00CA0B23" w:rsidRPr="0082791B">
        <w:rPr>
          <w:rFonts w:cs="Tahoma"/>
          <w:b/>
          <w:bCs/>
          <w:color w:val="000000"/>
          <w:lang w:eastAsia="es-ES"/>
        </w:rPr>
        <w:t xml:space="preserve">tres (3) </w:t>
      </w:r>
      <w:r w:rsidR="00CA0B23" w:rsidRPr="0082791B">
        <w:rPr>
          <w:rFonts w:cs="Tahoma"/>
          <w:color w:val="000000"/>
          <w:lang w:eastAsia="es-ES"/>
        </w:rPr>
        <w:t xml:space="preserve">pagos mensuales de </w:t>
      </w:r>
      <w:r w:rsidR="00CA0B23" w:rsidRPr="0082791B">
        <w:rPr>
          <w:rFonts w:cs="Tahoma"/>
          <w:b/>
          <w:bCs/>
          <w:color w:val="000000"/>
          <w:lang w:eastAsia="es-ES"/>
        </w:rPr>
        <w:t xml:space="preserve">CUATRO MILLONES TRESCIENTOS MIL PESOS M/CTE ($4.300.000), </w:t>
      </w:r>
      <w:r w:rsidR="00CA0B23" w:rsidRPr="0082791B">
        <w:rPr>
          <w:rFonts w:cs="Tahoma"/>
          <w:color w:val="000000"/>
          <w:lang w:eastAsia="es-ES"/>
        </w:rPr>
        <w:t xml:space="preserve">a la entrega del informe y su respectiva certificación de cumplimiento a satisfacción correspondiente por parte del supervisor del contrato. </w:t>
      </w:r>
    </w:p>
    <w:p w14:paraId="5681E501" w14:textId="60947231" w:rsidR="007601EB" w:rsidRPr="0082791B" w:rsidRDefault="007601EB" w:rsidP="007601EB">
      <w:pPr>
        <w:spacing w:line="240" w:lineRule="auto"/>
        <w:ind w:left="-142"/>
        <w:rPr>
          <w:rFonts w:eastAsiaTheme="minorEastAsia" w:cs="Tahoma"/>
          <w:b/>
        </w:rPr>
      </w:pPr>
    </w:p>
    <w:bookmarkEnd w:id="9"/>
    <w:p w14:paraId="0D7BDFCB" w14:textId="4F19EC8F" w:rsidR="007601EB" w:rsidRPr="0082791B" w:rsidRDefault="00B22451" w:rsidP="007601EB">
      <w:pPr>
        <w:spacing w:line="240" w:lineRule="auto"/>
        <w:ind w:left="-142"/>
        <w:rPr>
          <w:rFonts w:cs="Tahoma"/>
          <w:color w:val="000000"/>
          <w:bdr w:val="none" w:sz="0" w:space="0" w:color="auto" w:frame="1"/>
          <w:shd w:val="clear" w:color="auto" w:fill="FFFFFF"/>
        </w:rPr>
      </w:pPr>
      <w:r w:rsidRPr="0082791B">
        <w:rPr>
          <w:rFonts w:eastAsiaTheme="minorHAnsi" w:cs="Tahoma"/>
          <w:b/>
        </w:rPr>
        <w:t>2.9.</w:t>
      </w:r>
      <w:r w:rsidR="00071263" w:rsidRPr="0082791B">
        <w:rPr>
          <w:rFonts w:eastAsiaTheme="minorHAnsi" w:cs="Tahoma"/>
          <w:b/>
        </w:rPr>
        <w:t xml:space="preserve"> </w:t>
      </w:r>
      <w:r w:rsidR="00D25C6C" w:rsidRPr="0082791B">
        <w:rPr>
          <w:rFonts w:eastAsiaTheme="minorHAnsi" w:cs="Tahoma"/>
          <w:b/>
        </w:rPr>
        <w:t xml:space="preserve">CONDICIONES PARA EL PAGO: </w:t>
      </w:r>
      <w:r w:rsidR="00396592" w:rsidRPr="0082791B">
        <w:rPr>
          <w:rFonts w:cs="Tahoma"/>
          <w:color w:val="000000"/>
          <w:bdr w:val="none" w:sz="0" w:space="0" w:color="auto" w:frame="1"/>
          <w:shd w:val="clear" w:color="auto" w:fill="FFFFFF"/>
        </w:rPr>
        <w:t xml:space="preserve">Para el pago el contratista debe cumplir los siguientes requisitos: </w:t>
      </w:r>
    </w:p>
    <w:p w14:paraId="23B94848" w14:textId="77777777" w:rsidR="00543280" w:rsidRPr="0082791B" w:rsidRDefault="00543280" w:rsidP="007601EB">
      <w:pPr>
        <w:spacing w:line="240" w:lineRule="auto"/>
        <w:ind w:left="-142"/>
        <w:rPr>
          <w:rFonts w:cs="Tahoma"/>
          <w:color w:val="000000"/>
          <w:bdr w:val="none" w:sz="0" w:space="0" w:color="auto" w:frame="1"/>
          <w:shd w:val="clear" w:color="auto" w:fill="FFFFFF"/>
        </w:rPr>
      </w:pPr>
    </w:p>
    <w:p w14:paraId="338469C3" w14:textId="77777777" w:rsidR="009E5985" w:rsidRPr="0082791B" w:rsidRDefault="009E5985" w:rsidP="009E5985">
      <w:pPr>
        <w:tabs>
          <w:tab w:val="left" w:pos="8505"/>
        </w:tabs>
        <w:spacing w:line="240" w:lineRule="auto"/>
        <w:ind w:left="-142"/>
        <w:rPr>
          <w:rFonts w:cs="Tahoma"/>
          <w:bdr w:val="none" w:sz="0" w:space="0" w:color="auto" w:frame="1"/>
          <w:shd w:val="clear" w:color="auto" w:fill="FFFFFF"/>
          <w:lang w:eastAsia="es-ES"/>
        </w:rPr>
      </w:pPr>
      <w:r w:rsidRPr="0082791B">
        <w:rPr>
          <w:rFonts w:cs="Tahoma"/>
          <w:bdr w:val="none" w:sz="0" w:space="0" w:color="auto" w:frame="1"/>
          <w:shd w:val="clear" w:color="auto" w:fill="FFFFFF"/>
          <w:lang w:eastAsia="es-ES"/>
        </w:rPr>
        <w:t xml:space="preserve">Para el pago el contratista debe cumplir los siguientes requisitos: </w:t>
      </w:r>
    </w:p>
    <w:p w14:paraId="0068540B" w14:textId="77777777" w:rsidR="009E5985" w:rsidRPr="0082791B" w:rsidRDefault="009E5985" w:rsidP="009E5985">
      <w:pPr>
        <w:tabs>
          <w:tab w:val="left" w:pos="8505"/>
        </w:tabs>
        <w:spacing w:line="240" w:lineRule="auto"/>
        <w:ind w:left="-142"/>
        <w:rPr>
          <w:rFonts w:cs="Tahoma"/>
          <w:bdr w:val="none" w:sz="0" w:space="0" w:color="auto" w:frame="1"/>
          <w:shd w:val="clear" w:color="auto" w:fill="FFFFFF"/>
          <w:lang w:eastAsia="es-ES"/>
        </w:rPr>
      </w:pPr>
    </w:p>
    <w:p w14:paraId="79DA31E8" w14:textId="77777777" w:rsidR="009E5985" w:rsidRPr="0082791B" w:rsidRDefault="009E5985" w:rsidP="009E5985">
      <w:pPr>
        <w:tabs>
          <w:tab w:val="left" w:pos="8505"/>
        </w:tabs>
        <w:spacing w:line="240" w:lineRule="auto"/>
        <w:ind w:left="-142"/>
        <w:rPr>
          <w:rFonts w:cs="Tahoma"/>
          <w:bdr w:val="none" w:sz="0" w:space="0" w:color="auto" w:frame="1"/>
          <w:shd w:val="clear" w:color="auto" w:fill="FFFFFF"/>
          <w:lang w:val="es-ES" w:eastAsia="es-ES"/>
        </w:rPr>
      </w:pPr>
      <w:r w:rsidRPr="0082791B">
        <w:rPr>
          <w:rFonts w:cs="Tahoma"/>
          <w:b/>
          <w:bdr w:val="none" w:sz="0" w:space="0" w:color="auto" w:frame="1"/>
          <w:shd w:val="clear" w:color="auto" w:fill="FFFFFF"/>
          <w:lang w:val="es-ES" w:eastAsia="es-ES"/>
        </w:rPr>
        <w:t xml:space="preserve">a) </w:t>
      </w:r>
      <w:r w:rsidRPr="0082791B">
        <w:rPr>
          <w:rStyle w:val="ui-provider"/>
          <w:lang w:val="es-ES"/>
        </w:rPr>
        <w:t xml:space="preserve">Correcta presentación de la cuenta de cobro o factura electrónica de acuerdo con lo que corresponda. Para validación de la factura electrónica ante la DIAN, la misma debe ser enviada al correo electrónico </w:t>
      </w:r>
      <w:hyperlink r:id="rId11" w:tgtFrame="_blank" w:tooltip="mailto:siifnacion.facturaelectronica@minhacienda.gov.co" w:history="1">
        <w:r w:rsidRPr="0082791B">
          <w:rPr>
            <w:rStyle w:val="Hipervnculo"/>
            <w:lang w:val="es-ES"/>
          </w:rPr>
          <w:t>siifnacion.facturaelectronica@minhacienda.gov.co</w:t>
        </w:r>
      </w:hyperlink>
      <w:r w:rsidRPr="0082791B">
        <w:rPr>
          <w:rStyle w:val="ui-provider"/>
          <w:lang w:val="es-ES"/>
        </w:rPr>
        <w:t xml:space="preserve">, registrando en el asunto la siguiente información: </w:t>
      </w:r>
      <w:r w:rsidRPr="0082791B">
        <w:rPr>
          <w:rStyle w:val="Textoennegrita"/>
          <w:i/>
          <w:shd w:val="clear" w:color="auto" w:fill="E5F18F"/>
          <w:lang w:val="es-ES"/>
        </w:rPr>
        <w:t>#$23-08-00; número del contrato suscrito con la CRC; dirección electrónica del supervisor del contrato#$</w:t>
      </w:r>
      <w:r w:rsidRPr="0082791B">
        <w:rPr>
          <w:rStyle w:val="ui-provider"/>
          <w:lang w:val="es-ES"/>
        </w:rPr>
        <w:t xml:space="preserve"> y posteriormente remitirla a la CRC con todos los documentos soportes a la dirección electrónica </w:t>
      </w:r>
      <w:hyperlink r:id="rId12" w:tgtFrame="_blank" w:tooltip="mailto:atencioncliente@crcom.gov.co" w:history="1">
        <w:r w:rsidRPr="0082791B">
          <w:rPr>
            <w:rStyle w:val="Hipervnculo"/>
            <w:lang w:val="es-ES"/>
          </w:rPr>
          <w:t>atencioncliente@crcom.gov.co</w:t>
        </w:r>
      </w:hyperlink>
      <w:r w:rsidRPr="0082791B">
        <w:rPr>
          <w:rStyle w:val="ui-provider"/>
          <w:lang w:val="es-ES"/>
        </w:rPr>
        <w:t>.</w:t>
      </w:r>
    </w:p>
    <w:p w14:paraId="42B989D7" w14:textId="77777777" w:rsidR="009E5985" w:rsidRPr="0082791B" w:rsidRDefault="009E5985" w:rsidP="009E5985">
      <w:pPr>
        <w:tabs>
          <w:tab w:val="left" w:pos="8505"/>
        </w:tabs>
        <w:spacing w:line="240" w:lineRule="auto"/>
        <w:ind w:left="-142"/>
        <w:rPr>
          <w:rFonts w:cs="Tahoma"/>
          <w:bdr w:val="none" w:sz="0" w:space="0" w:color="auto" w:frame="1"/>
          <w:shd w:val="clear" w:color="auto" w:fill="FFFFFF"/>
          <w:lang w:eastAsia="es-ES"/>
        </w:rPr>
      </w:pPr>
      <w:r w:rsidRPr="0082791B">
        <w:rPr>
          <w:rFonts w:cs="Tahoma"/>
          <w:b/>
          <w:bCs/>
          <w:bdr w:val="none" w:sz="0" w:space="0" w:color="auto" w:frame="1"/>
          <w:shd w:val="clear" w:color="auto" w:fill="FFFFFF"/>
          <w:lang w:eastAsia="es-ES"/>
        </w:rPr>
        <w:t>b)</w:t>
      </w:r>
      <w:r w:rsidRPr="0082791B">
        <w:rPr>
          <w:rFonts w:cs="Tahoma"/>
          <w:bdr w:val="none" w:sz="0" w:space="0" w:color="auto" w:frame="1"/>
          <w:shd w:val="clear" w:color="auto" w:fill="FFFFFF"/>
          <w:lang w:eastAsia="es-ES"/>
        </w:rPr>
        <w:t xml:space="preserve"> Registrar en el sistema SECOP II, la cuenta de cobro o factura con sus correspondientes soportes. </w:t>
      </w:r>
      <w:r w:rsidRPr="0082791B">
        <w:rPr>
          <w:rFonts w:cs="Tahoma"/>
          <w:b/>
          <w:bCs/>
          <w:bdr w:val="none" w:sz="0" w:space="0" w:color="auto" w:frame="1"/>
          <w:shd w:val="clear" w:color="auto" w:fill="FFFFFF"/>
          <w:lang w:eastAsia="es-ES"/>
        </w:rPr>
        <w:t xml:space="preserve">c) </w:t>
      </w:r>
      <w:r w:rsidRPr="0082791B">
        <w:rPr>
          <w:rFonts w:cs="Tahoma"/>
          <w:bdr w:val="none" w:sz="0" w:space="0" w:color="auto" w:frame="1"/>
          <w:shd w:val="clear" w:color="auto" w:fill="FFFFFF"/>
          <w:lang w:eastAsia="es-ES"/>
        </w:rPr>
        <w:t xml:space="preserve">Expedición del certificado de cumplimiento y recibo a satisfacción de las obligaciones a cargo del contratista en el periodo respectivo, por parte del supervisor. </w:t>
      </w:r>
    </w:p>
    <w:p w14:paraId="62E9E0FC" w14:textId="77777777" w:rsidR="009E5985" w:rsidRPr="0082791B" w:rsidRDefault="009E5985" w:rsidP="009E5985">
      <w:pPr>
        <w:tabs>
          <w:tab w:val="left" w:pos="8505"/>
        </w:tabs>
        <w:spacing w:line="240" w:lineRule="auto"/>
        <w:ind w:left="-142"/>
        <w:rPr>
          <w:rFonts w:cs="Tahoma"/>
          <w:lang w:eastAsia="es-ES"/>
        </w:rPr>
      </w:pPr>
      <w:r w:rsidRPr="0082791B">
        <w:rPr>
          <w:rFonts w:cs="Tahoma"/>
          <w:b/>
          <w:bCs/>
          <w:bdr w:val="none" w:sz="0" w:space="0" w:color="auto" w:frame="1"/>
          <w:shd w:val="clear" w:color="auto" w:fill="FFFFFF"/>
          <w:lang w:eastAsia="es-ES"/>
        </w:rPr>
        <w:t xml:space="preserve">d) </w:t>
      </w:r>
      <w:r w:rsidRPr="0082791B">
        <w:rPr>
          <w:rFonts w:cs="Tahoma"/>
          <w:bdr w:val="none" w:sz="0" w:space="0" w:color="auto" w:frame="1"/>
          <w:shd w:val="clear" w:color="auto" w:fill="FFFFFF"/>
          <w:lang w:eastAsia="es-ES"/>
        </w:rPr>
        <w:t>Acreditar la afiliación y pago al Sistema de seguridad social y parafiscales, conforme al artículo 282 de la Ley 100 de 1993, el Decreto 1703 de 2002, el artículo 50 de la Ley 789 de 2002, la Ley 797 de 2004, el Decreto Reglamentario 510 de marzo 06 de 2004 y el artículo 19 de la Ley 1150 de 2007.</w:t>
      </w:r>
      <w:r w:rsidRPr="0082791B">
        <w:rPr>
          <w:rFonts w:cs="Tahoma"/>
          <w:lang w:eastAsia="es-ES"/>
        </w:rPr>
        <w:t xml:space="preserve"> </w:t>
      </w:r>
    </w:p>
    <w:p w14:paraId="41861F26" w14:textId="77777777" w:rsidR="009E5985" w:rsidRPr="0082791B" w:rsidRDefault="009E5985" w:rsidP="009E5985">
      <w:pPr>
        <w:tabs>
          <w:tab w:val="left" w:pos="8505"/>
        </w:tabs>
        <w:spacing w:line="240" w:lineRule="auto"/>
        <w:ind w:left="-142"/>
        <w:rPr>
          <w:rFonts w:cs="Tahoma"/>
          <w:lang w:eastAsia="es-ES"/>
        </w:rPr>
      </w:pPr>
    </w:p>
    <w:p w14:paraId="41690242" w14:textId="77777777" w:rsidR="009E5985" w:rsidRPr="0082791B" w:rsidRDefault="009E5985" w:rsidP="009E5985">
      <w:pPr>
        <w:tabs>
          <w:tab w:val="left" w:pos="8505"/>
        </w:tabs>
        <w:spacing w:line="240" w:lineRule="auto"/>
        <w:ind w:left="-142"/>
        <w:rPr>
          <w:rFonts w:cs="Tahoma"/>
          <w:lang w:eastAsia="es-ES"/>
        </w:rPr>
      </w:pPr>
      <w:r w:rsidRPr="0082791B">
        <w:rPr>
          <w:rFonts w:cs="Tahoma"/>
          <w:lang w:eastAsia="es-ES"/>
        </w:rPr>
        <w:t xml:space="preserve">El pago será cancelado en pesos colombianos, a través de la consignación en la cuenta corriente o de ahorros que el contratista señale, en una de las entidades financieras afiliadas al sistema automático de pagos, previos los descuentos de ley; previa publicación en la plataforma del </w:t>
      </w:r>
      <w:proofErr w:type="spellStart"/>
      <w:r w:rsidRPr="0082791B">
        <w:rPr>
          <w:rFonts w:cs="Tahoma"/>
          <w:lang w:eastAsia="es-ES"/>
        </w:rPr>
        <w:t>Secop</w:t>
      </w:r>
      <w:proofErr w:type="spellEnd"/>
      <w:r w:rsidRPr="0082791B">
        <w:rPr>
          <w:rFonts w:cs="Tahoma"/>
          <w:lang w:eastAsia="es-ES"/>
        </w:rPr>
        <w:t xml:space="preserve"> II, de la cuenta de cobro o factura según corresponda, la cual deberá estar debidamente aprobada por el supervisor.</w:t>
      </w:r>
    </w:p>
    <w:p w14:paraId="5F8E5040" w14:textId="77777777" w:rsidR="00B22451" w:rsidRPr="0082791B" w:rsidRDefault="00B22451" w:rsidP="009E5985">
      <w:pPr>
        <w:tabs>
          <w:tab w:val="left" w:pos="8505"/>
        </w:tabs>
        <w:spacing w:line="240" w:lineRule="auto"/>
        <w:ind w:left="-142"/>
        <w:rPr>
          <w:rFonts w:cs="Tahoma"/>
          <w:lang w:eastAsia="es-ES"/>
        </w:rPr>
      </w:pPr>
    </w:p>
    <w:p w14:paraId="1C145F6B" w14:textId="424964DF" w:rsidR="00B22451" w:rsidRPr="0082791B" w:rsidRDefault="00B22451" w:rsidP="23AC39D2">
      <w:pPr>
        <w:tabs>
          <w:tab w:val="left" w:pos="426"/>
        </w:tabs>
        <w:spacing w:line="240" w:lineRule="auto"/>
        <w:ind w:left="-142"/>
        <w:contextualSpacing/>
        <w:rPr>
          <w:rFonts w:cs="Tahoma"/>
        </w:rPr>
      </w:pPr>
      <w:r w:rsidRPr="0082791B">
        <w:rPr>
          <w:rFonts w:cs="Tahoma"/>
          <w:b/>
          <w:bCs/>
          <w:lang w:eastAsia="es-ES"/>
        </w:rPr>
        <w:t>2.10. PL</w:t>
      </w:r>
      <w:r w:rsidRPr="0082791B">
        <w:rPr>
          <w:rFonts w:eastAsiaTheme="minorEastAsia" w:cs="Tahoma"/>
          <w:b/>
          <w:bCs/>
          <w:lang w:eastAsia="es-ES"/>
        </w:rPr>
        <w:t xml:space="preserve">AZO DE EJECUCIÓN DEL CONTRATO: </w:t>
      </w:r>
      <w:bookmarkStart w:id="10" w:name="_Hlk42192725"/>
      <w:bookmarkStart w:id="11" w:name="_Hlk51862836"/>
      <w:bookmarkStart w:id="12" w:name="_Hlk143693296"/>
      <w:r w:rsidRPr="0082791B">
        <w:rPr>
          <w:rFonts w:eastAsiaTheme="minorEastAsia" w:cs="Tahoma"/>
          <w:lang w:eastAsia="es-ES"/>
        </w:rPr>
        <w:t xml:space="preserve">El plazo de ejecución del contrato será de </w:t>
      </w:r>
      <w:r w:rsidRPr="0082791B">
        <w:rPr>
          <w:rFonts w:eastAsiaTheme="minorEastAsia" w:cs="Tahoma"/>
          <w:b/>
          <w:bCs/>
          <w:lang w:eastAsia="es-ES"/>
        </w:rPr>
        <w:t xml:space="preserve">TRES (3) </w:t>
      </w:r>
      <w:bookmarkEnd w:id="10"/>
      <w:bookmarkEnd w:id="11"/>
      <w:r w:rsidR="1878F66F" w:rsidRPr="0082791B">
        <w:rPr>
          <w:rFonts w:eastAsiaTheme="minorEastAsia" w:cs="Tahoma"/>
          <w:lang w:eastAsia="es-ES"/>
        </w:rPr>
        <w:t>MESES, contados a partir de la firma del acta de inicio, previo perfeccionamiento del contrato, registro presupuestal aprobación de garantías e inicio de la cobertura a la ARL.</w:t>
      </w:r>
    </w:p>
    <w:bookmarkEnd w:id="12"/>
    <w:p w14:paraId="325FAD43" w14:textId="02DCC414" w:rsidR="00BF23C1" w:rsidRPr="0082791B" w:rsidRDefault="00B22451" w:rsidP="00B22451">
      <w:pPr>
        <w:spacing w:line="240" w:lineRule="auto"/>
        <w:rPr>
          <w:rFonts w:cs="Tahoma"/>
        </w:rPr>
      </w:pPr>
      <w:r w:rsidRPr="0082791B">
        <w:rPr>
          <w:rFonts w:cs="Tahoma"/>
        </w:rPr>
        <w:t xml:space="preserve">                           </w:t>
      </w:r>
    </w:p>
    <w:p w14:paraId="05695125" w14:textId="6C1D863B" w:rsidR="001B664C" w:rsidRPr="0082791B" w:rsidRDefault="00B22451" w:rsidP="001B664C">
      <w:pPr>
        <w:spacing w:line="240" w:lineRule="auto"/>
        <w:ind w:left="-142"/>
        <w:rPr>
          <w:rFonts w:cs="Tahoma"/>
          <w:bCs/>
          <w:lang w:eastAsia="es-ES"/>
        </w:rPr>
      </w:pPr>
      <w:r w:rsidRPr="0082791B">
        <w:rPr>
          <w:rFonts w:cs="Tahoma"/>
          <w:b/>
          <w:lang w:eastAsia="es-ES"/>
        </w:rPr>
        <w:t xml:space="preserve">2.11. </w:t>
      </w:r>
      <w:r w:rsidR="00104060" w:rsidRPr="0082791B">
        <w:rPr>
          <w:rFonts w:cs="Tahoma"/>
          <w:b/>
          <w:lang w:eastAsia="es-ES"/>
        </w:rPr>
        <w:t xml:space="preserve">SUPERVISIÓN: </w:t>
      </w:r>
      <w:bookmarkStart w:id="13" w:name="_Hlk51863303"/>
      <w:r w:rsidR="00104060" w:rsidRPr="0082791B">
        <w:rPr>
          <w:rFonts w:cs="Tahoma"/>
          <w:b/>
          <w:lang w:eastAsia="es-ES"/>
        </w:rPr>
        <w:t>LA COMISIÓN</w:t>
      </w:r>
      <w:r w:rsidR="00104060" w:rsidRPr="0082791B">
        <w:rPr>
          <w:rFonts w:cs="Tahoma"/>
          <w:bCs/>
          <w:lang w:eastAsia="es-ES"/>
        </w:rPr>
        <w:t xml:space="preserve"> ejercerá la supervisión del contrato por medio de </w:t>
      </w:r>
      <w:proofErr w:type="gramStart"/>
      <w:r w:rsidR="00104060" w:rsidRPr="0082791B">
        <w:rPr>
          <w:rFonts w:cs="Tahoma"/>
          <w:bCs/>
          <w:lang w:eastAsia="es-ES"/>
        </w:rPr>
        <w:t xml:space="preserve">la </w:t>
      </w:r>
      <w:r w:rsidR="002A0525" w:rsidRPr="0082791B">
        <w:rPr>
          <w:rFonts w:cs="Tahoma"/>
          <w:bCs/>
          <w:lang w:eastAsia="es-ES"/>
        </w:rPr>
        <w:t xml:space="preserve"> Coordinación</w:t>
      </w:r>
      <w:proofErr w:type="gramEnd"/>
      <w:r w:rsidR="002A0525" w:rsidRPr="0082791B">
        <w:rPr>
          <w:rFonts w:cs="Tahoma"/>
          <w:bCs/>
          <w:lang w:eastAsia="es-ES"/>
        </w:rPr>
        <w:t xml:space="preserve"> Ejecutiva</w:t>
      </w:r>
      <w:r w:rsidR="00487AD7" w:rsidRPr="0082791B">
        <w:rPr>
          <w:rFonts w:cs="Tahoma"/>
          <w:bCs/>
          <w:lang w:eastAsia="es-ES"/>
        </w:rPr>
        <w:t>,</w:t>
      </w:r>
      <w:r w:rsidR="002A0525" w:rsidRPr="0082791B">
        <w:rPr>
          <w:rFonts w:cs="Tahoma"/>
          <w:bCs/>
          <w:lang w:eastAsia="es-ES"/>
        </w:rPr>
        <w:t xml:space="preserve"> a </w:t>
      </w:r>
      <w:r w:rsidR="004344B3" w:rsidRPr="0082791B">
        <w:rPr>
          <w:rFonts w:cs="Tahoma"/>
          <w:bCs/>
          <w:lang w:eastAsia="es-ES"/>
        </w:rPr>
        <w:t xml:space="preserve">través de </w:t>
      </w:r>
      <w:r w:rsidR="00487AD7" w:rsidRPr="0082791B">
        <w:rPr>
          <w:rFonts w:cs="Tahoma"/>
          <w:bCs/>
          <w:lang w:eastAsia="es-ES"/>
        </w:rPr>
        <w:t>la funcionaria</w:t>
      </w:r>
      <w:r w:rsidR="002A0525" w:rsidRPr="0082791B">
        <w:rPr>
          <w:rFonts w:cs="Tahoma"/>
          <w:bCs/>
          <w:lang w:eastAsia="es-ES"/>
        </w:rPr>
        <w:t xml:space="preserve"> </w:t>
      </w:r>
      <w:r w:rsidR="00487AD7" w:rsidRPr="0082791B">
        <w:rPr>
          <w:rFonts w:cs="Tahoma"/>
          <w:color w:val="FF0000"/>
          <w:lang w:eastAsia="es-ES"/>
        </w:rPr>
        <w:t xml:space="preserve">Margarita Gil Garzón, </w:t>
      </w:r>
      <w:r w:rsidR="004344B3" w:rsidRPr="0082791B">
        <w:rPr>
          <w:rFonts w:cs="Tahoma"/>
          <w:color w:val="FF0000"/>
          <w:lang w:eastAsia="es-ES"/>
        </w:rPr>
        <w:t xml:space="preserve">Asesor </w:t>
      </w:r>
      <w:r w:rsidR="00487AD7" w:rsidRPr="0082791B">
        <w:rPr>
          <w:rFonts w:cs="Tahoma"/>
          <w:color w:val="FF0000"/>
          <w:lang w:eastAsia="es-ES"/>
        </w:rPr>
        <w:t>Grado 09</w:t>
      </w:r>
      <w:r w:rsidR="009C6965" w:rsidRPr="0082791B">
        <w:rPr>
          <w:rFonts w:cs="Tahoma"/>
          <w:bCs/>
          <w:lang w:eastAsia="es-ES"/>
        </w:rPr>
        <w:t>,</w:t>
      </w:r>
      <w:r w:rsidR="00D25C6C" w:rsidRPr="0082791B">
        <w:rPr>
          <w:rFonts w:cs="Tahoma"/>
          <w:bCs/>
          <w:lang w:eastAsia="es-ES"/>
        </w:rPr>
        <w:t xml:space="preserve"> </w:t>
      </w:r>
      <w:r w:rsidR="00594C0B" w:rsidRPr="0082791B">
        <w:rPr>
          <w:rFonts w:cs="Tahoma"/>
          <w:bCs/>
          <w:lang w:eastAsia="es-ES"/>
        </w:rPr>
        <w:t xml:space="preserve">o quien </w:t>
      </w:r>
      <w:r w:rsidR="00594C0B" w:rsidRPr="0082791B">
        <w:rPr>
          <w:rFonts w:cs="Tahoma"/>
          <w:bCs/>
          <w:lang w:eastAsia="es-ES"/>
        </w:rPr>
        <w:lastRenderedPageBreak/>
        <w:t>asigne el ordenador del gasto a través de memorando interno. En el evento de cambio de supervisor, no será necesario modificar el contrato, y la designación se efectuará mediante comunicación suscrita por el ordenador del gasto y dirigida al supervisor designado, con copia al contratista y a la carpeta del contrato, quien vigilará la correcta ejecución del objeto contractual y coordinará el adecuado cumplimiento del contrato en comento, de conformidad con las leyes contractuales y el manual de supervisión de LA COMISIÓN.</w:t>
      </w:r>
      <w:r w:rsidR="00DD6980" w:rsidRPr="0082791B">
        <w:rPr>
          <w:rFonts w:cs="Tahoma"/>
          <w:bCs/>
          <w:lang w:eastAsia="es-ES"/>
        </w:rPr>
        <w:t xml:space="preserve"> </w:t>
      </w:r>
      <w:bookmarkEnd w:id="13"/>
    </w:p>
    <w:p w14:paraId="15DB4409" w14:textId="77777777" w:rsidR="001B664C" w:rsidRPr="0082791B" w:rsidRDefault="001B664C" w:rsidP="001B664C">
      <w:pPr>
        <w:spacing w:line="240" w:lineRule="auto"/>
        <w:ind w:left="-142"/>
        <w:rPr>
          <w:rFonts w:cs="Tahoma"/>
          <w:b/>
          <w:bCs/>
        </w:rPr>
      </w:pPr>
    </w:p>
    <w:p w14:paraId="0BFBB3C3" w14:textId="77777777" w:rsidR="00B22451" w:rsidRPr="0082791B" w:rsidRDefault="00B22451" w:rsidP="00B22451">
      <w:pPr>
        <w:spacing w:line="240" w:lineRule="auto"/>
        <w:ind w:left="-142"/>
        <w:rPr>
          <w:rFonts w:cs="Tahoma"/>
          <w:bCs/>
          <w:lang w:eastAsia="es-ES"/>
        </w:rPr>
      </w:pPr>
      <w:r w:rsidRPr="0082791B">
        <w:rPr>
          <w:rFonts w:cs="Tahoma"/>
          <w:b/>
          <w:bCs/>
        </w:rPr>
        <w:t xml:space="preserve">2.12. </w:t>
      </w:r>
      <w:r w:rsidR="001B664C" w:rsidRPr="0082791B">
        <w:rPr>
          <w:rFonts w:cs="Tahoma"/>
          <w:b/>
          <w:bCs/>
        </w:rPr>
        <w:t xml:space="preserve">LUGAR DE EJECUCIÓN: </w:t>
      </w:r>
      <w:r w:rsidR="001B664C" w:rsidRPr="0082791B">
        <w:rPr>
          <w:rFonts w:cs="Tahoma"/>
          <w:bCs/>
        </w:rPr>
        <w:t xml:space="preserve">El presente contrato será ejecutado en la ciudad de Bogotá D.C. o de manera virtual. </w:t>
      </w:r>
    </w:p>
    <w:p w14:paraId="7DDCBCAB" w14:textId="77777777" w:rsidR="00B22451" w:rsidRPr="0082791B" w:rsidRDefault="00B22451" w:rsidP="00B22451">
      <w:pPr>
        <w:spacing w:line="240" w:lineRule="auto"/>
        <w:ind w:left="-142"/>
        <w:rPr>
          <w:rFonts w:cs="Tahoma"/>
          <w:b/>
          <w:lang w:eastAsia="es-ES"/>
        </w:rPr>
      </w:pPr>
    </w:p>
    <w:p w14:paraId="2D3769DD" w14:textId="5A67F97E" w:rsidR="001B664C" w:rsidRPr="0082791B" w:rsidRDefault="00B22451" w:rsidP="00B22451">
      <w:pPr>
        <w:spacing w:line="240" w:lineRule="auto"/>
        <w:ind w:left="-142"/>
        <w:rPr>
          <w:rFonts w:cs="Tahoma"/>
          <w:bCs/>
          <w:lang w:eastAsia="es-ES"/>
        </w:rPr>
      </w:pPr>
      <w:r w:rsidRPr="0082791B">
        <w:rPr>
          <w:rFonts w:cs="Tahoma"/>
          <w:b/>
          <w:lang w:eastAsia="es-ES"/>
        </w:rPr>
        <w:t xml:space="preserve">3. </w:t>
      </w:r>
      <w:r w:rsidR="007E2686" w:rsidRPr="0082791B">
        <w:rPr>
          <w:rFonts w:cs="Tahoma"/>
          <w:b/>
          <w:lang w:eastAsia="es-ES"/>
        </w:rPr>
        <w:t xml:space="preserve">MODALIDAD DE </w:t>
      </w:r>
      <w:r w:rsidR="00356887" w:rsidRPr="0082791B">
        <w:rPr>
          <w:rFonts w:cs="Tahoma"/>
          <w:b/>
          <w:lang w:eastAsia="es-ES"/>
        </w:rPr>
        <w:t>SELECCIÓN Y LOS FUNDAMENTOS JURÍDICOS QUE LA SOPORTAN:</w:t>
      </w:r>
    </w:p>
    <w:p w14:paraId="0B0BC3C9" w14:textId="77777777" w:rsidR="001B664C" w:rsidRPr="0082791B" w:rsidRDefault="001B664C" w:rsidP="001B664C">
      <w:pPr>
        <w:spacing w:line="240" w:lineRule="auto"/>
        <w:ind w:left="-142"/>
        <w:rPr>
          <w:rFonts w:cs="Tahoma"/>
          <w:b/>
          <w:lang w:eastAsia="es-ES"/>
        </w:rPr>
      </w:pPr>
    </w:p>
    <w:p w14:paraId="0E20565B" w14:textId="2603858E" w:rsidR="001B664C" w:rsidRPr="0082791B" w:rsidRDefault="001B664C" w:rsidP="001B664C">
      <w:pPr>
        <w:spacing w:line="240" w:lineRule="auto"/>
        <w:ind w:left="-142"/>
        <w:rPr>
          <w:rFonts w:cs="Tahoma"/>
          <w:lang w:val="es-ES" w:eastAsia="es-ES"/>
        </w:rPr>
      </w:pPr>
      <w:r w:rsidRPr="0082791B">
        <w:rPr>
          <w:rFonts w:cs="Tahoma"/>
          <w:lang w:val="es-ES"/>
        </w:rPr>
        <w:t xml:space="preserve">La modalidad de selección pertinente para contratar la prestación de servicios </w:t>
      </w:r>
      <w:r w:rsidR="002F636C" w:rsidRPr="0082791B">
        <w:rPr>
          <w:rFonts w:cs="Tahoma"/>
          <w:lang w:val="es-ES"/>
        </w:rPr>
        <w:t xml:space="preserve"> para</w:t>
      </w:r>
      <w:r w:rsidRPr="0082791B">
        <w:rPr>
          <w:rFonts w:cs="Tahoma"/>
          <w:lang w:val="es-ES"/>
        </w:rPr>
        <w:t xml:space="preserve"> </w:t>
      </w:r>
      <w:r w:rsidRPr="0082791B">
        <w:rPr>
          <w:rFonts w:cs="Tahoma"/>
          <w:i/>
          <w:lang w:val="es-ES"/>
        </w:rPr>
        <w:t>“</w:t>
      </w:r>
      <w:r w:rsidR="00DF00F4" w:rsidRPr="0082791B">
        <w:rPr>
          <w:rFonts w:cs="Tahoma"/>
          <w:i/>
          <w:lang w:val="es-ES"/>
        </w:rPr>
        <w:t>la configuración de SECOP II y la Tienda Virtual de Estado Colombiano de la CRC, y el soporte en la publicación de los trámites contractuales que adelante la entidad a través del sistema electrónico de dichas plataformas</w:t>
      </w:r>
      <w:r w:rsidRPr="0082791B">
        <w:rPr>
          <w:rFonts w:cs="Tahoma"/>
          <w:i/>
          <w:lang w:val="es-ES"/>
        </w:rPr>
        <w:t>”</w:t>
      </w:r>
      <w:r w:rsidRPr="0082791B">
        <w:rPr>
          <w:rFonts w:cs="Tahoma"/>
          <w:lang w:val="es-ES"/>
        </w:rPr>
        <w:t xml:space="preserve"> corresponde a la contratación directa toda vez que la misma procede para la prestación de servicios profesionales contemplada en el Literal h) del numeral 4º del artículo 2º de la Ley 1150 de 2007 y el artículo 2.2.1.2.1.4.9. del Decreto 1082 de 2015, que establece que la Entidad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de lo cual el ordenador del gasto deberá dejar constancia escrita. Los servicios profesionales y de apoyo a la gestión corresponden a aquellos de naturaleza intelectual diferentes a los de consultoría que se derivan del cumplimiento de las funciones de la entidad.</w:t>
      </w:r>
    </w:p>
    <w:p w14:paraId="682EA844" w14:textId="77777777" w:rsidR="000E05DE" w:rsidRPr="0082791B" w:rsidRDefault="000E05DE" w:rsidP="00BF23C1">
      <w:pPr>
        <w:spacing w:line="240" w:lineRule="auto"/>
        <w:ind w:left="-142"/>
        <w:rPr>
          <w:rFonts w:cs="Tahoma"/>
          <w:b/>
          <w:lang w:eastAsia="es-ES"/>
        </w:rPr>
      </w:pPr>
    </w:p>
    <w:p w14:paraId="45335451" w14:textId="2A6D76B8" w:rsidR="00BF23C1" w:rsidRPr="0082791B" w:rsidRDefault="002D7362" w:rsidP="00BF23C1">
      <w:pPr>
        <w:spacing w:line="240" w:lineRule="auto"/>
        <w:ind w:left="-142"/>
        <w:rPr>
          <w:rFonts w:cs="Tahoma"/>
          <w:bCs/>
          <w:lang w:eastAsia="es-ES"/>
        </w:rPr>
      </w:pPr>
      <w:r w:rsidRPr="0082791B">
        <w:rPr>
          <w:rFonts w:cs="Tahoma"/>
          <w:b/>
          <w:lang w:eastAsia="es-ES"/>
        </w:rPr>
        <w:t xml:space="preserve">4. </w:t>
      </w:r>
      <w:r w:rsidR="003E3242" w:rsidRPr="0082791B">
        <w:rPr>
          <w:rFonts w:cs="Tahoma"/>
          <w:b/>
          <w:lang w:eastAsia="es-ES"/>
        </w:rPr>
        <w:t>ANÁLISIS DEL SECTOR ECONÓMICO</w:t>
      </w:r>
      <w:r w:rsidR="003E3242" w:rsidRPr="0082791B">
        <w:rPr>
          <w:rFonts w:cs="Tahoma"/>
          <w:bCs/>
          <w:lang w:eastAsia="es-ES"/>
        </w:rPr>
        <w:t xml:space="preserve">: Para realizar el presente análisis, se tomaron en cuenta los siguientes aspectos: </w:t>
      </w:r>
    </w:p>
    <w:p w14:paraId="1E574268" w14:textId="77777777" w:rsidR="009401D6" w:rsidRPr="0082791B" w:rsidRDefault="009401D6" w:rsidP="00BF23C1">
      <w:pPr>
        <w:spacing w:line="240" w:lineRule="auto"/>
        <w:ind w:left="-142"/>
        <w:rPr>
          <w:rFonts w:cs="Tahoma"/>
          <w:bCs/>
          <w:lang w:eastAsia="es-ES"/>
        </w:rPr>
      </w:pPr>
    </w:p>
    <w:p w14:paraId="614315E8" w14:textId="77777777" w:rsidR="009401D6" w:rsidRPr="0082791B" w:rsidRDefault="009401D6" w:rsidP="009401D6">
      <w:pPr>
        <w:spacing w:line="240" w:lineRule="auto"/>
        <w:ind w:left="-142"/>
        <w:rPr>
          <w:rFonts w:cs="Tahoma"/>
        </w:rPr>
      </w:pPr>
      <w:r w:rsidRPr="0082791B">
        <w:rPr>
          <w:rFonts w:cs="Tahoma"/>
        </w:rPr>
        <w:t xml:space="preserve">En el mercado colombiano existen múltiples profesionales y expertos en diferentes materias que prestan sus servicios a diversas entidades, sin embargo, y una vez analizado el objeto contractual, las obligaciones y lo que se pretende satisfacer, se ha determinado que el profesional idóneo a contratar deberá contar con título de profesional en finanzas y negocios internacionales, de ingeniería industrial, administración de empresas o carreras afines. </w:t>
      </w:r>
    </w:p>
    <w:p w14:paraId="1F6DF25D" w14:textId="77777777" w:rsidR="009401D6" w:rsidRPr="0082791B" w:rsidRDefault="009401D6" w:rsidP="009401D6">
      <w:pPr>
        <w:spacing w:line="240" w:lineRule="auto"/>
        <w:ind w:left="-142"/>
        <w:rPr>
          <w:rFonts w:cs="Tahoma"/>
        </w:rPr>
      </w:pPr>
    </w:p>
    <w:p w14:paraId="0ED88091" w14:textId="65AC560C" w:rsidR="009401D6" w:rsidRPr="0082791B" w:rsidRDefault="009401D6" w:rsidP="009401D6">
      <w:pPr>
        <w:spacing w:line="240" w:lineRule="auto"/>
        <w:ind w:left="-142"/>
        <w:rPr>
          <w:rFonts w:cs="Tahoma"/>
        </w:rPr>
      </w:pPr>
      <w:r w:rsidRPr="0082791B">
        <w:rPr>
          <w:rFonts w:cs="Tahoma"/>
        </w:rPr>
        <w:t xml:space="preserve">Para el presente contrato se tuvieron como referentes los siguientes contratos históricos: </w:t>
      </w:r>
    </w:p>
    <w:p w14:paraId="01844EDB" w14:textId="77777777" w:rsidR="009401D6" w:rsidRPr="0082791B" w:rsidRDefault="009401D6" w:rsidP="009401D6">
      <w:pPr>
        <w:spacing w:line="240" w:lineRule="auto"/>
        <w:rPr>
          <w:rFonts w:eastAsiaTheme="minorHAnsi" w:cs="Tahoma"/>
          <w:b/>
        </w:rPr>
      </w:pPr>
    </w:p>
    <w:tbl>
      <w:tblPr>
        <w:tblStyle w:val="Tablaconcuadrcula"/>
        <w:tblpPr w:leftFromText="141" w:rightFromText="141" w:vertAnchor="text" w:horzAnchor="margin" w:tblpXSpec="center" w:tblpY="72"/>
        <w:tblW w:w="8925" w:type="dxa"/>
        <w:tblLayout w:type="fixed"/>
        <w:tblLook w:val="04A0" w:firstRow="1" w:lastRow="0" w:firstColumn="1" w:lastColumn="0" w:noHBand="0" w:noVBand="1"/>
      </w:tblPr>
      <w:tblGrid>
        <w:gridCol w:w="1440"/>
        <w:gridCol w:w="1425"/>
        <w:gridCol w:w="1155"/>
        <w:gridCol w:w="1620"/>
        <w:gridCol w:w="1035"/>
        <w:gridCol w:w="840"/>
        <w:gridCol w:w="1410"/>
      </w:tblGrid>
      <w:tr w:rsidR="009401D6" w:rsidRPr="0082791B" w14:paraId="47A04AD0" w14:textId="77777777" w:rsidTr="2B7F85C5">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BD1C9F3" w14:textId="2A16B5DB" w:rsidR="009401D6" w:rsidRPr="0082791B" w:rsidRDefault="009401D6" w:rsidP="2B7F85C5">
            <w:pPr>
              <w:pStyle w:val="Sangradet"/>
              <w:tabs>
                <w:tab w:val="left" w:pos="5760"/>
              </w:tabs>
              <w:jc w:val="left"/>
              <w:rPr>
                <w:rFonts w:ascii="Tahoma" w:eastAsia="Tahoma" w:hAnsi="Tahoma" w:cs="Tahoma"/>
                <w:b/>
                <w:sz w:val="16"/>
                <w:szCs w:val="16"/>
                <w:lang w:val="es-CO"/>
              </w:rPr>
            </w:pPr>
            <w:bookmarkStart w:id="14" w:name="_Hlk90047479"/>
            <w:r w:rsidRPr="0082791B">
              <w:rPr>
                <w:rFonts w:ascii="Tahoma" w:eastAsia="Tahoma" w:hAnsi="Tahoma" w:cs="Tahoma"/>
                <w:b/>
                <w:sz w:val="16"/>
                <w:szCs w:val="16"/>
                <w:lang w:val="es-CO"/>
              </w:rPr>
              <w:t>CONTRATANTE</w:t>
            </w:r>
          </w:p>
        </w:tc>
        <w:tc>
          <w:tcPr>
            <w:tcW w:w="1425"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A3D576E"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r w:rsidRPr="0082791B">
              <w:rPr>
                <w:rFonts w:ascii="Tahoma" w:eastAsia="Tahoma" w:hAnsi="Tahoma" w:cs="Tahoma"/>
                <w:b/>
                <w:sz w:val="16"/>
                <w:szCs w:val="16"/>
                <w:lang w:val="es-CO"/>
              </w:rPr>
              <w:t>CONTRATISTA</w:t>
            </w:r>
          </w:p>
        </w:tc>
        <w:tc>
          <w:tcPr>
            <w:tcW w:w="1155"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E4FE856"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r w:rsidRPr="0082791B">
              <w:rPr>
                <w:rFonts w:ascii="Tahoma" w:eastAsia="Tahoma" w:hAnsi="Tahoma" w:cs="Tahoma"/>
                <w:b/>
                <w:sz w:val="16"/>
                <w:szCs w:val="16"/>
                <w:lang w:val="es-CO"/>
              </w:rPr>
              <w:t>CONTRATO</w:t>
            </w:r>
          </w:p>
        </w:tc>
        <w:tc>
          <w:tcPr>
            <w:tcW w:w="1620"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A90E8C2"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r w:rsidRPr="0082791B">
              <w:rPr>
                <w:rFonts w:ascii="Tahoma" w:eastAsia="Tahoma" w:hAnsi="Tahoma" w:cs="Tahoma"/>
                <w:b/>
                <w:sz w:val="16"/>
                <w:szCs w:val="16"/>
                <w:lang w:val="es-CO"/>
              </w:rPr>
              <w:t>MODALIDAD DE SELECCIÓN</w:t>
            </w:r>
          </w:p>
        </w:tc>
        <w:tc>
          <w:tcPr>
            <w:tcW w:w="1035"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343E3930"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r w:rsidRPr="0082791B">
              <w:rPr>
                <w:rFonts w:ascii="Tahoma" w:eastAsia="Tahoma" w:hAnsi="Tahoma" w:cs="Tahoma"/>
                <w:b/>
                <w:sz w:val="16"/>
                <w:szCs w:val="16"/>
                <w:lang w:val="es-CO"/>
              </w:rPr>
              <w:t>VALOR</w:t>
            </w:r>
          </w:p>
        </w:tc>
        <w:tc>
          <w:tcPr>
            <w:tcW w:w="84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224B0B1"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p>
          <w:p w14:paraId="649B505D"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r w:rsidRPr="0082791B">
              <w:rPr>
                <w:rFonts w:ascii="Tahoma" w:eastAsia="Tahoma" w:hAnsi="Tahoma" w:cs="Tahoma"/>
                <w:b/>
                <w:sz w:val="16"/>
                <w:szCs w:val="16"/>
                <w:lang w:val="es-CO"/>
              </w:rPr>
              <w:t>DURACIÓN</w:t>
            </w:r>
          </w:p>
        </w:tc>
        <w:tc>
          <w:tcPr>
            <w:tcW w:w="1410"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3566E65D" w14:textId="77777777" w:rsidR="009401D6" w:rsidRPr="0082791B" w:rsidRDefault="009401D6" w:rsidP="2B7F85C5">
            <w:pPr>
              <w:pStyle w:val="Sangradet"/>
              <w:tabs>
                <w:tab w:val="left" w:pos="5760"/>
              </w:tabs>
              <w:jc w:val="left"/>
              <w:rPr>
                <w:rFonts w:ascii="Tahoma" w:eastAsia="Tahoma" w:hAnsi="Tahoma" w:cs="Tahoma"/>
                <w:b/>
                <w:sz w:val="16"/>
                <w:szCs w:val="16"/>
                <w:lang w:val="es-CO"/>
              </w:rPr>
            </w:pPr>
            <w:proofErr w:type="gramStart"/>
            <w:r w:rsidRPr="0082791B">
              <w:rPr>
                <w:rFonts w:ascii="Tahoma" w:eastAsia="Tahoma" w:hAnsi="Tahoma" w:cs="Tahoma"/>
                <w:b/>
                <w:sz w:val="16"/>
                <w:szCs w:val="16"/>
                <w:lang w:val="es-CO"/>
              </w:rPr>
              <w:t>LINK</w:t>
            </w:r>
            <w:proofErr w:type="gramEnd"/>
          </w:p>
        </w:tc>
      </w:tr>
      <w:tr w:rsidR="009401D6" w:rsidRPr="0082791B" w14:paraId="53765053" w14:textId="77777777" w:rsidTr="2B7F85C5">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62DCE9" w14:textId="0A534DED" w:rsidR="009401D6" w:rsidRPr="0082791B" w:rsidRDefault="29827FFD"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COLOMBIA</w:t>
            </w:r>
            <w:r w:rsidR="6FF3006C" w:rsidRPr="0082791B">
              <w:rPr>
                <w:rFonts w:ascii="Tahoma" w:eastAsia="Tahoma" w:hAnsi="Tahoma" w:cs="Tahoma"/>
                <w:color w:val="000000" w:themeColor="text1"/>
                <w:sz w:val="16"/>
                <w:szCs w:val="16"/>
                <w:lang w:val="es-CO"/>
              </w:rPr>
              <w:t xml:space="preserve"> </w:t>
            </w:r>
            <w:r w:rsidRPr="0082791B">
              <w:rPr>
                <w:rFonts w:ascii="Tahoma" w:eastAsia="Tahoma" w:hAnsi="Tahoma" w:cs="Tahoma"/>
                <w:color w:val="000000" w:themeColor="text1"/>
                <w:sz w:val="16"/>
                <w:szCs w:val="16"/>
                <w:lang w:val="es-CO"/>
              </w:rPr>
              <w:t>COMPRA EFICIENTE</w:t>
            </w: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C1BE32" w14:textId="0CCE0D68" w:rsidR="009401D6" w:rsidRPr="0082791B" w:rsidRDefault="38928BF7"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RICHARD LEONARDO LÓPEZ</w:t>
            </w:r>
          </w:p>
        </w:tc>
        <w:tc>
          <w:tcPr>
            <w:tcW w:w="11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AA5F35" w14:textId="17BA8FEF" w:rsidR="009401D6" w:rsidRPr="0082791B" w:rsidRDefault="182847A5"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CCE-CD-182-2024</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131BF7" w14:textId="1380ABD2" w:rsidR="009401D6" w:rsidRPr="0082791B" w:rsidRDefault="3BAD9F22"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CONTRATACIÓN DIRECTA</w:t>
            </w: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24B6EA" w14:textId="6E5771CA" w:rsidR="009401D6" w:rsidRPr="0082791B" w:rsidRDefault="3CD1D41E" w:rsidP="2B7F85C5">
            <w:pPr>
              <w:pStyle w:val="Sangradet"/>
              <w:tabs>
                <w:tab w:val="left" w:pos="5760"/>
              </w:tabs>
              <w:jc w:val="left"/>
              <w:rPr>
                <w:rFonts w:ascii="Tahoma" w:eastAsia="Tahoma" w:hAnsi="Tahoma" w:cs="Tahoma"/>
                <w:sz w:val="16"/>
                <w:szCs w:val="16"/>
                <w:lang w:val="es-CO"/>
              </w:rPr>
            </w:pPr>
            <w:r w:rsidRPr="0082791B">
              <w:rPr>
                <w:rFonts w:ascii="Tahoma" w:eastAsia="Tahoma" w:hAnsi="Tahoma" w:cs="Tahoma"/>
                <w:color w:val="000000" w:themeColor="text1"/>
                <w:sz w:val="16"/>
                <w:szCs w:val="16"/>
                <w:lang w:val="es-CO"/>
              </w:rPr>
              <w:t>70.887.600 COP</w:t>
            </w:r>
          </w:p>
        </w:tc>
        <w:tc>
          <w:tcPr>
            <w:tcW w:w="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89DCF0" w14:textId="38EC65F9" w:rsidR="009401D6" w:rsidRPr="0082791B" w:rsidRDefault="3CD1D41E"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295 DÍAS</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EDCA4B" w14:textId="121FB91E" w:rsidR="009401D6" w:rsidRPr="0082791B" w:rsidRDefault="52A16B1A" w:rsidP="2B7F85C5">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 xml:space="preserve">https://community.secop.gov.co/Public/TEndering/OpportunityDetail/Index?noticeUID=CO1.NTC.5821613&amp;isFromPublicArea=True&amp;isModal=true&amp;asPopupView=true </w:t>
            </w:r>
          </w:p>
        </w:tc>
        <w:bookmarkEnd w:id="14"/>
      </w:tr>
      <w:tr w:rsidR="009401D6" w:rsidRPr="0082791B" w14:paraId="275B6C3A" w14:textId="77777777" w:rsidTr="2B7F85C5">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D8E231" w14:textId="37B55160" w:rsidR="009401D6" w:rsidRPr="0082791B" w:rsidRDefault="73862DC6"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lastRenderedPageBreak/>
              <w:t>COLOMBIA COMPRA EFICIENTE</w:t>
            </w:r>
          </w:p>
          <w:p w14:paraId="7CF45904" w14:textId="0F5766DF" w:rsidR="009401D6" w:rsidRPr="0082791B" w:rsidRDefault="009401D6" w:rsidP="2B7F85C5">
            <w:pPr>
              <w:pStyle w:val="Sangradet"/>
              <w:tabs>
                <w:tab w:val="left" w:pos="5760"/>
              </w:tabs>
              <w:jc w:val="left"/>
              <w:rPr>
                <w:rFonts w:ascii="Tahoma" w:eastAsia="Tahoma" w:hAnsi="Tahoma" w:cs="Tahoma"/>
                <w:sz w:val="16"/>
                <w:szCs w:val="16"/>
                <w:lang w:val="es-CO"/>
              </w:rPr>
            </w:pP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07D8A0" w14:textId="3A72E19C" w:rsidR="009401D6" w:rsidRPr="0082791B" w:rsidRDefault="72D3E80C"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ALEJANDRO GARZÓN ARÉVALO</w:t>
            </w:r>
          </w:p>
        </w:tc>
        <w:tc>
          <w:tcPr>
            <w:tcW w:w="11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0E5ACC" w14:textId="3BF3650F" w:rsidR="009401D6" w:rsidRPr="0082791B" w:rsidRDefault="146C5487" w:rsidP="2B7F85C5">
            <w:pPr>
              <w:pStyle w:val="Sangradet"/>
              <w:tabs>
                <w:tab w:val="left" w:pos="5760"/>
              </w:tabs>
              <w:jc w:val="left"/>
              <w:rPr>
                <w:rFonts w:ascii="Tahoma" w:eastAsia="Tahoma" w:hAnsi="Tahoma" w:cs="Tahoma"/>
                <w:sz w:val="16"/>
                <w:szCs w:val="16"/>
                <w:lang w:val="es-CO"/>
              </w:rPr>
            </w:pPr>
            <w:r w:rsidRPr="0082791B">
              <w:rPr>
                <w:rFonts w:ascii="Tahoma" w:eastAsia="Tahoma" w:hAnsi="Tahoma" w:cs="Tahoma"/>
                <w:color w:val="000000" w:themeColor="text1"/>
                <w:sz w:val="16"/>
                <w:szCs w:val="16"/>
                <w:lang w:val="es-CO"/>
              </w:rPr>
              <w:t>CCE-010-2023</w:t>
            </w: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BE3ACC" w14:textId="5575C87D" w:rsidR="009401D6" w:rsidRPr="0082791B" w:rsidRDefault="01369AB7" w:rsidP="2B7F85C5">
            <w:pPr>
              <w:pStyle w:val="Sangradet"/>
              <w:tabs>
                <w:tab w:val="left" w:pos="5760"/>
              </w:tabs>
              <w:jc w:val="left"/>
              <w:rPr>
                <w:rFonts w:ascii="Tahoma" w:eastAsia="Tahoma" w:hAnsi="Tahoma" w:cs="Tahoma"/>
                <w:sz w:val="16"/>
                <w:szCs w:val="16"/>
                <w:lang w:val="es-CO"/>
              </w:rPr>
            </w:pPr>
            <w:r w:rsidRPr="0082791B">
              <w:rPr>
                <w:rFonts w:ascii="Tahoma" w:eastAsia="Tahoma" w:hAnsi="Tahoma" w:cs="Tahoma"/>
                <w:color w:val="000000" w:themeColor="text1"/>
                <w:sz w:val="16"/>
                <w:szCs w:val="16"/>
                <w:lang w:val="es-CO"/>
              </w:rPr>
              <w:t>CONTRATACIÓN DIRECTA</w:t>
            </w: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E27329" w14:textId="28D062B5" w:rsidR="009401D6" w:rsidRPr="0082791B" w:rsidRDefault="6A7D490E" w:rsidP="2B7F85C5">
            <w:pPr>
              <w:pStyle w:val="Sangradet"/>
              <w:tabs>
                <w:tab w:val="left" w:pos="5760"/>
              </w:tabs>
              <w:jc w:val="left"/>
              <w:rPr>
                <w:rFonts w:ascii="Tahoma" w:eastAsia="Tahoma" w:hAnsi="Tahoma" w:cs="Tahoma"/>
                <w:sz w:val="16"/>
                <w:szCs w:val="16"/>
                <w:lang w:val="es-CO"/>
              </w:rPr>
            </w:pPr>
            <w:r w:rsidRPr="0082791B">
              <w:rPr>
                <w:rFonts w:ascii="Tahoma" w:eastAsia="Tahoma" w:hAnsi="Tahoma" w:cs="Tahoma"/>
                <w:color w:val="000000" w:themeColor="text1"/>
                <w:sz w:val="16"/>
                <w:szCs w:val="16"/>
                <w:lang w:val="es-CO"/>
              </w:rPr>
              <w:t>18.000.000 COP</w:t>
            </w:r>
          </w:p>
        </w:tc>
        <w:tc>
          <w:tcPr>
            <w:tcW w:w="8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68B792" w14:textId="4C0CED19" w:rsidR="009401D6" w:rsidRPr="0082791B" w:rsidRDefault="6A7D490E"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118 DÍAS</w:t>
            </w:r>
          </w:p>
        </w:tc>
        <w:tc>
          <w:tcPr>
            <w:tcW w:w="1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574769" w14:textId="54E189AF" w:rsidR="009401D6" w:rsidRPr="0082791B" w:rsidRDefault="003E533B" w:rsidP="2B7F85C5">
            <w:pPr>
              <w:pStyle w:val="Sangradet"/>
              <w:tabs>
                <w:tab w:val="left" w:pos="5760"/>
              </w:tabs>
              <w:jc w:val="left"/>
              <w:rPr>
                <w:rStyle w:val="Hipervnculo"/>
                <w:rFonts w:eastAsia="Tahoma"/>
                <w:sz w:val="16"/>
                <w:szCs w:val="16"/>
                <w:lang w:val="es-CO"/>
              </w:rPr>
            </w:pPr>
            <w:hyperlink r:id="rId13" w:history="1">
              <w:r w:rsidR="7DE1B891" w:rsidRPr="0082791B">
                <w:rPr>
                  <w:rStyle w:val="Hipervnculo"/>
                  <w:rFonts w:eastAsia="Tahoma"/>
                  <w:sz w:val="16"/>
                  <w:szCs w:val="16"/>
                  <w:lang w:val="es-CO"/>
                </w:rPr>
                <w:t>https://community.secop.gov.co/Public/TEndering/OpportunityDetail/Index?noticeUID=CO1.NTC.3754965&amp;isFromPublicArea=True&amp;isModal=true&amp;asPopupView=true</w:t>
              </w:r>
            </w:hyperlink>
          </w:p>
        </w:tc>
      </w:tr>
      <w:tr w:rsidR="009401D6" w:rsidRPr="0082791B" w14:paraId="3AF31A0A" w14:textId="77777777" w:rsidTr="2B7F85C5">
        <w:trPr>
          <w:trHeight w:val="300"/>
        </w:trPr>
        <w:tc>
          <w:tcPr>
            <w:tcW w:w="1440" w:type="dxa"/>
            <w:tcBorders>
              <w:top w:val="single" w:sz="4" w:space="0" w:color="auto"/>
              <w:left w:val="single" w:sz="4" w:space="0" w:color="auto"/>
              <w:bottom w:val="single" w:sz="4" w:space="0" w:color="auto"/>
              <w:right w:val="single" w:sz="4" w:space="0" w:color="auto"/>
            </w:tcBorders>
            <w:vAlign w:val="center"/>
            <w:hideMark/>
          </w:tcPr>
          <w:p w14:paraId="7953A1D1" w14:textId="4630757D" w:rsidR="009401D6" w:rsidRPr="0082791B" w:rsidRDefault="2D0506EA"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MINISTERIO DEL TRABAJO</w:t>
            </w:r>
          </w:p>
        </w:tc>
        <w:tc>
          <w:tcPr>
            <w:tcW w:w="1425" w:type="dxa"/>
            <w:tcBorders>
              <w:top w:val="single" w:sz="4" w:space="0" w:color="auto"/>
              <w:left w:val="single" w:sz="4" w:space="0" w:color="auto"/>
              <w:bottom w:val="single" w:sz="4" w:space="0" w:color="auto"/>
              <w:right w:val="single" w:sz="4" w:space="0" w:color="auto"/>
            </w:tcBorders>
            <w:vAlign w:val="center"/>
            <w:hideMark/>
          </w:tcPr>
          <w:p w14:paraId="1873CA56" w14:textId="189BE4D9" w:rsidR="009401D6" w:rsidRPr="0082791B" w:rsidRDefault="46044D8E"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JORGE ANDRÉS SALGADO</w:t>
            </w:r>
          </w:p>
        </w:tc>
        <w:tc>
          <w:tcPr>
            <w:tcW w:w="1155" w:type="dxa"/>
            <w:tcBorders>
              <w:top w:val="single" w:sz="4" w:space="0" w:color="auto"/>
              <w:left w:val="single" w:sz="4" w:space="0" w:color="auto"/>
              <w:bottom w:val="single" w:sz="4" w:space="0" w:color="auto"/>
              <w:right w:val="single" w:sz="4" w:space="0" w:color="auto"/>
            </w:tcBorders>
            <w:vAlign w:val="center"/>
          </w:tcPr>
          <w:p w14:paraId="25B4F1A7" w14:textId="5E687025" w:rsidR="009401D6" w:rsidRPr="0082791B" w:rsidRDefault="46044D8E" w:rsidP="00C1206F">
            <w:pPr>
              <w:pStyle w:val="Sangradet"/>
              <w:tabs>
                <w:tab w:val="left" w:pos="5760"/>
              </w:tabs>
              <w:jc w:val="left"/>
              <w:rPr>
                <w:lang w:val="pt-BR"/>
              </w:rPr>
            </w:pPr>
            <w:r w:rsidRPr="0082791B">
              <w:rPr>
                <w:rFonts w:ascii="Tahoma" w:eastAsia="Tahoma" w:hAnsi="Tahoma" w:cs="Tahoma"/>
                <w:color w:val="000000" w:themeColor="text1"/>
                <w:sz w:val="16"/>
                <w:szCs w:val="16"/>
                <w:lang w:val="pt-BR"/>
              </w:rPr>
              <w:t>CD-2022- JORGE ANDRES SALGADO BOHORQUEZ</w:t>
            </w:r>
          </w:p>
        </w:tc>
        <w:tc>
          <w:tcPr>
            <w:tcW w:w="1620" w:type="dxa"/>
            <w:tcBorders>
              <w:top w:val="single" w:sz="4" w:space="0" w:color="auto"/>
              <w:left w:val="single" w:sz="4" w:space="0" w:color="auto"/>
              <w:bottom w:val="single" w:sz="4" w:space="0" w:color="auto"/>
              <w:right w:val="single" w:sz="4" w:space="0" w:color="auto"/>
            </w:tcBorders>
            <w:vAlign w:val="center"/>
            <w:hideMark/>
          </w:tcPr>
          <w:p w14:paraId="29A76C29" w14:textId="77777777" w:rsidR="009401D6" w:rsidRPr="0082791B" w:rsidRDefault="46044D8E" w:rsidP="00C1206F">
            <w:pPr>
              <w:pStyle w:val="Sangradet"/>
              <w:tabs>
                <w:tab w:val="left" w:pos="5760"/>
              </w:tabs>
              <w:jc w:val="left"/>
              <w:rPr>
                <w:rFonts w:ascii="Tahoma" w:eastAsia="Tahoma" w:hAnsi="Tahoma" w:cs="Tahoma"/>
                <w:color w:val="000000" w:themeColor="text1"/>
                <w:sz w:val="16"/>
                <w:szCs w:val="16"/>
                <w:lang w:val="es-CO"/>
              </w:rPr>
            </w:pPr>
            <w:r w:rsidRPr="0082791B">
              <w:rPr>
                <w:rFonts w:ascii="Tahoma" w:eastAsia="Tahoma" w:hAnsi="Tahoma" w:cs="Tahoma"/>
                <w:color w:val="000000" w:themeColor="text1"/>
                <w:sz w:val="16"/>
                <w:szCs w:val="16"/>
                <w:lang w:val="es-CO"/>
              </w:rPr>
              <w:t>CONTRATACIÓN DIRECTA</w:t>
            </w:r>
          </w:p>
        </w:tc>
        <w:tc>
          <w:tcPr>
            <w:tcW w:w="1035" w:type="dxa"/>
            <w:tcBorders>
              <w:top w:val="single" w:sz="4" w:space="0" w:color="auto"/>
              <w:left w:val="single" w:sz="4" w:space="0" w:color="auto"/>
              <w:bottom w:val="single" w:sz="4" w:space="0" w:color="auto"/>
              <w:right w:val="single" w:sz="4" w:space="0" w:color="auto"/>
            </w:tcBorders>
            <w:vAlign w:val="center"/>
            <w:hideMark/>
          </w:tcPr>
          <w:p w14:paraId="16ED283B" w14:textId="0D63EEA4" w:rsidR="009401D6" w:rsidRPr="0082791B" w:rsidRDefault="46044D8E" w:rsidP="2B7F85C5">
            <w:pPr>
              <w:pStyle w:val="Sangradet"/>
              <w:tabs>
                <w:tab w:val="left" w:pos="5760"/>
              </w:tabs>
              <w:jc w:val="left"/>
              <w:rPr>
                <w:lang w:val="es-CO"/>
              </w:rPr>
            </w:pPr>
            <w:r w:rsidRPr="0082791B">
              <w:rPr>
                <w:rFonts w:eastAsia="Arial"/>
                <w:color w:val="000000" w:themeColor="text1"/>
                <w:sz w:val="16"/>
                <w:szCs w:val="16"/>
                <w:lang w:val="es-CO"/>
              </w:rPr>
              <w:t>50.883.333 COP</w:t>
            </w:r>
          </w:p>
        </w:tc>
        <w:tc>
          <w:tcPr>
            <w:tcW w:w="840" w:type="dxa"/>
            <w:tcBorders>
              <w:top w:val="single" w:sz="4" w:space="0" w:color="auto"/>
              <w:left w:val="single" w:sz="4" w:space="0" w:color="auto"/>
              <w:bottom w:val="single" w:sz="4" w:space="0" w:color="auto"/>
              <w:right w:val="single" w:sz="4" w:space="0" w:color="auto"/>
            </w:tcBorders>
            <w:vAlign w:val="center"/>
          </w:tcPr>
          <w:p w14:paraId="12C84B7E" w14:textId="60C32B92" w:rsidR="009401D6" w:rsidRPr="0082791B" w:rsidRDefault="46044D8E" w:rsidP="2B7F85C5">
            <w:pPr>
              <w:pStyle w:val="Sangradet"/>
              <w:tabs>
                <w:tab w:val="left" w:pos="5760"/>
              </w:tabs>
              <w:jc w:val="left"/>
              <w:rPr>
                <w:rFonts w:ascii="Tahoma" w:eastAsia="Tahoma" w:hAnsi="Tahoma" w:cs="Tahoma"/>
                <w:sz w:val="16"/>
                <w:szCs w:val="16"/>
                <w:lang w:val="es-CO"/>
              </w:rPr>
            </w:pPr>
            <w:r w:rsidRPr="0082791B">
              <w:rPr>
                <w:rFonts w:ascii="Tahoma" w:eastAsia="Tahoma" w:hAnsi="Tahoma" w:cs="Tahoma"/>
                <w:color w:val="000000" w:themeColor="text1"/>
                <w:sz w:val="16"/>
                <w:szCs w:val="16"/>
                <w:lang w:val="es-CO"/>
              </w:rPr>
              <w:t>355 DÍAS</w:t>
            </w:r>
          </w:p>
        </w:tc>
        <w:tc>
          <w:tcPr>
            <w:tcW w:w="1410" w:type="dxa"/>
            <w:tcBorders>
              <w:top w:val="single" w:sz="4" w:space="0" w:color="auto"/>
              <w:left w:val="single" w:sz="4" w:space="0" w:color="auto"/>
              <w:bottom w:val="single" w:sz="4" w:space="0" w:color="auto"/>
              <w:right w:val="single" w:sz="4" w:space="0" w:color="auto"/>
            </w:tcBorders>
            <w:vAlign w:val="center"/>
            <w:hideMark/>
          </w:tcPr>
          <w:p w14:paraId="2904DF31" w14:textId="736D1EF4" w:rsidR="009401D6" w:rsidRPr="0082791B" w:rsidRDefault="0BA6C4BA" w:rsidP="00C1206F">
            <w:pPr>
              <w:pStyle w:val="Sangradet"/>
              <w:tabs>
                <w:tab w:val="left" w:pos="5760"/>
              </w:tabs>
              <w:jc w:val="left"/>
              <w:rPr>
                <w:rFonts w:ascii="Tahoma" w:eastAsia="Tahoma" w:hAnsi="Tahoma" w:cs="Tahoma"/>
                <w:color w:val="0000FF"/>
                <w:sz w:val="16"/>
                <w:szCs w:val="16"/>
                <w:u w:val="single"/>
                <w:lang w:val="es-CO"/>
              </w:rPr>
            </w:pPr>
            <w:r w:rsidRPr="0082791B">
              <w:rPr>
                <w:rFonts w:eastAsia="Tahoma"/>
                <w:sz w:val="16"/>
                <w:szCs w:val="16"/>
                <w:lang w:val="es-CO"/>
              </w:rPr>
              <w:t>https://community.secop.gov.co/Public/TEndering/OpportunityDetail/Index?noticeUID=CO1.NTC.2516676&amp;isFromPublicArea=True&amp;isModal=true&amp;asPopupView=true</w:t>
            </w:r>
            <w:r w:rsidR="00AF7BAE" w:rsidRPr="0082791B">
              <w:rPr>
                <w:rFonts w:eastAsia="Tahoma"/>
                <w:sz w:val="16"/>
                <w:szCs w:val="16"/>
                <w:lang w:val="es-CO"/>
              </w:rPr>
              <w:t xml:space="preserve">  </w:t>
            </w:r>
          </w:p>
        </w:tc>
      </w:tr>
    </w:tbl>
    <w:p w14:paraId="1B3AD72A" w14:textId="77777777" w:rsidR="009401D6" w:rsidRPr="0082791B" w:rsidRDefault="009401D6" w:rsidP="009401D6">
      <w:pPr>
        <w:rPr>
          <w:rFonts w:cs="Tahoma"/>
          <w:bCs/>
        </w:rPr>
      </w:pPr>
    </w:p>
    <w:p w14:paraId="3B5D1E74" w14:textId="1E3E99C4" w:rsidR="009401D6" w:rsidRPr="0082791B" w:rsidRDefault="009401D6" w:rsidP="009401D6">
      <w:pPr>
        <w:pStyle w:val="Sangradet"/>
        <w:tabs>
          <w:tab w:val="num" w:pos="360"/>
        </w:tabs>
        <w:rPr>
          <w:rStyle w:val="Hipervnculo"/>
          <w:lang w:val="es-CO"/>
        </w:rPr>
      </w:pPr>
      <w:r w:rsidRPr="0082791B">
        <w:rPr>
          <w:rFonts w:ascii="Tahoma" w:hAnsi="Tahoma" w:cs="Tahoma"/>
          <w:sz w:val="20"/>
          <w:szCs w:val="20"/>
          <w:lang w:val="es-CO"/>
        </w:rPr>
        <w:t>Ahora bien, se revisó y aplicó la Circular Externa Única de Colombia Compra Eficiente, la cual se encuentra en:</w:t>
      </w:r>
      <w:hyperlink r:id="rId14">
        <w:r w:rsidRPr="0082791B">
          <w:rPr>
            <w:rStyle w:val="Hipervnculo"/>
            <w:lang w:val="es-CO"/>
          </w:rPr>
          <w:t>https://colombiacompra.gov.co/sites/cce_public/files/cce_circulares/cce_circular_unica.pdf</w:t>
        </w:r>
      </w:hyperlink>
      <w:r w:rsidR="00AF7BAE" w:rsidRPr="0082791B">
        <w:rPr>
          <w:rStyle w:val="Hipervnculo"/>
          <w:lang w:val="es-CO"/>
        </w:rPr>
        <w:t xml:space="preserve"> </w:t>
      </w:r>
    </w:p>
    <w:p w14:paraId="0A6EBAA0" w14:textId="77777777" w:rsidR="009401D6" w:rsidRPr="0082791B" w:rsidRDefault="009401D6" w:rsidP="00BF23C1">
      <w:pPr>
        <w:spacing w:line="240" w:lineRule="auto"/>
        <w:ind w:left="-142"/>
        <w:rPr>
          <w:rFonts w:eastAsiaTheme="minorHAnsi" w:cs="Tahoma"/>
          <w:b/>
          <w:bCs/>
        </w:rPr>
      </w:pPr>
    </w:p>
    <w:p w14:paraId="1494B86A" w14:textId="41B13A9A" w:rsidR="002D7362" w:rsidRPr="0082791B" w:rsidRDefault="002D7362" w:rsidP="7A111BD8">
      <w:pPr>
        <w:pStyle w:val="NormalWeb"/>
        <w:shd w:val="clear" w:color="auto" w:fill="FFFFFF" w:themeFill="background1"/>
        <w:jc w:val="both"/>
      </w:pPr>
      <w:r w:rsidRPr="0082791B">
        <w:rPr>
          <w:rFonts w:ascii="Arial" w:hAnsi="Arial" w:cs="Tahoma"/>
          <w:b/>
          <w:sz w:val="22"/>
          <w:szCs w:val="22"/>
          <w:lang w:eastAsia="es-ES"/>
        </w:rPr>
        <w:t>5. IDONEIDAD Y EXPERIENCIA DEL CONTRATISTA:</w:t>
      </w:r>
      <w:r w:rsidRPr="0082791B">
        <w:rPr>
          <w:rFonts w:ascii="Arial" w:hAnsi="Arial" w:cs="Tahoma"/>
          <w:sz w:val="22"/>
          <w:szCs w:val="22"/>
          <w:lang w:eastAsia="es-ES"/>
        </w:rPr>
        <w:t xml:space="preserve"> </w:t>
      </w:r>
      <w:r w:rsidR="00447B12" w:rsidRPr="0082791B">
        <w:rPr>
          <w:rFonts w:ascii="Tahoma" w:hAnsi="Tahoma" w:cs="Tahoma"/>
          <w:sz w:val="20"/>
          <w:szCs w:val="20"/>
        </w:rPr>
        <w:t>La Coordinación Ejecutiva</w:t>
      </w:r>
      <w:r w:rsidRPr="0082791B">
        <w:rPr>
          <w:rFonts w:ascii="Tahoma" w:hAnsi="Tahoma" w:cs="Tahoma"/>
          <w:sz w:val="20"/>
          <w:szCs w:val="20"/>
        </w:rPr>
        <w:t xml:space="preserve"> recomienda la contratación de </w:t>
      </w:r>
      <w:bookmarkStart w:id="15" w:name="_Hlk66961002"/>
      <w:r w:rsidRPr="0082791B">
        <w:rPr>
          <w:rFonts w:ascii="Tahoma" w:hAnsi="Tahoma" w:cs="Tahoma"/>
          <w:b/>
          <w:bCs/>
          <w:sz w:val="20"/>
          <w:szCs w:val="20"/>
        </w:rPr>
        <w:t xml:space="preserve">DIVA LIZETH ROZO TRUJILLO, </w:t>
      </w:r>
      <w:r w:rsidRPr="0082791B">
        <w:rPr>
          <w:rFonts w:ascii="Tahoma" w:hAnsi="Tahoma" w:cs="Tahoma"/>
          <w:sz w:val="20"/>
          <w:szCs w:val="20"/>
        </w:rPr>
        <w:t xml:space="preserve">profesional que cuenta con título de </w:t>
      </w:r>
      <w:bookmarkEnd w:id="15"/>
      <w:r w:rsidRPr="0082791B">
        <w:rPr>
          <w:rFonts w:ascii="Tahoma" w:hAnsi="Tahoma" w:cs="Tahoma"/>
          <w:sz w:val="20"/>
          <w:szCs w:val="20"/>
        </w:rPr>
        <w:t>profesional en Finanzas y Negocios Internacionales. Adicionalmente, tiene experiencia y conocimiento en el despliegue de la plataforma de SECOP II</w:t>
      </w:r>
      <w:r w:rsidR="000F0A15" w:rsidRPr="0082791B">
        <w:rPr>
          <w:rFonts w:ascii="Tahoma" w:hAnsi="Tahoma" w:cs="Tahoma"/>
          <w:sz w:val="20"/>
          <w:szCs w:val="20"/>
        </w:rPr>
        <w:t xml:space="preserve"> y la TVEC, </w:t>
      </w:r>
      <w:r w:rsidR="000F0A15" w:rsidRPr="0082791B">
        <w:rPr>
          <w:rFonts w:ascii="Tahoma" w:hAnsi="Tahoma" w:cs="Tahoma"/>
          <w:color w:val="242424"/>
          <w:sz w:val="20"/>
          <w:szCs w:val="20"/>
        </w:rPr>
        <w:t>trabajando directamente en la mesa de servicio</w:t>
      </w:r>
      <w:r w:rsidR="00367E7F" w:rsidRPr="0082791B">
        <w:rPr>
          <w:rFonts w:ascii="Tahoma" w:hAnsi="Tahoma" w:cs="Tahoma"/>
          <w:color w:val="242424"/>
          <w:sz w:val="20"/>
          <w:szCs w:val="20"/>
        </w:rPr>
        <w:t xml:space="preserve"> y </w:t>
      </w:r>
      <w:r w:rsidR="000F0A15" w:rsidRPr="0082791B">
        <w:rPr>
          <w:rFonts w:ascii="Tahoma" w:hAnsi="Tahoma" w:cs="Tahoma"/>
          <w:color w:val="242424"/>
          <w:sz w:val="20"/>
          <w:szCs w:val="20"/>
        </w:rPr>
        <w:t xml:space="preserve">solucionando los incidentes que presentaban las entidades a nivel nacional. En 2017, </w:t>
      </w:r>
      <w:r w:rsidR="00B54B22" w:rsidRPr="0082791B">
        <w:rPr>
          <w:rFonts w:ascii="Tahoma" w:hAnsi="Tahoma" w:cs="Tahoma"/>
          <w:color w:val="242424"/>
          <w:sz w:val="20"/>
          <w:szCs w:val="20"/>
        </w:rPr>
        <w:t>implementó la</w:t>
      </w:r>
      <w:r w:rsidR="000F0A15" w:rsidRPr="0082791B">
        <w:rPr>
          <w:rFonts w:ascii="Tahoma" w:hAnsi="Tahoma" w:cs="Tahoma"/>
          <w:color w:val="242424"/>
          <w:sz w:val="20"/>
          <w:szCs w:val="20"/>
        </w:rPr>
        <w:t xml:space="preserve"> herramienta SECOP II para el Ministerio de Minas y Energía y todas sus entidades adscritas a nivel nacional, capacitando a todos sus contratistas</w:t>
      </w:r>
      <w:r w:rsidR="00E43605" w:rsidRPr="0082791B">
        <w:rPr>
          <w:rFonts w:ascii="Tahoma" w:hAnsi="Tahoma" w:cs="Tahoma"/>
          <w:color w:val="242424"/>
          <w:sz w:val="20"/>
          <w:szCs w:val="20"/>
        </w:rPr>
        <w:t xml:space="preserve">. </w:t>
      </w:r>
      <w:r w:rsidR="000F0A15" w:rsidRPr="0082791B">
        <w:rPr>
          <w:rFonts w:ascii="Tahoma" w:hAnsi="Tahoma" w:cs="Tahoma"/>
          <w:color w:val="242424"/>
          <w:sz w:val="20"/>
          <w:szCs w:val="20"/>
        </w:rPr>
        <w:t xml:space="preserve">En 2018, junto con la empresa </w:t>
      </w:r>
      <w:proofErr w:type="spellStart"/>
      <w:r w:rsidR="000F0A15" w:rsidRPr="0082791B">
        <w:rPr>
          <w:rFonts w:ascii="Tahoma" w:hAnsi="Tahoma" w:cs="Tahoma"/>
          <w:color w:val="242424"/>
          <w:sz w:val="20"/>
          <w:szCs w:val="20"/>
        </w:rPr>
        <w:t>Cscop</w:t>
      </w:r>
      <w:proofErr w:type="spellEnd"/>
      <w:r w:rsidR="000F0A15" w:rsidRPr="0082791B">
        <w:rPr>
          <w:rFonts w:ascii="Tahoma" w:hAnsi="Tahoma" w:cs="Tahoma"/>
          <w:color w:val="242424"/>
          <w:sz w:val="20"/>
          <w:szCs w:val="20"/>
        </w:rPr>
        <w:t xml:space="preserve"> SAS, implement</w:t>
      </w:r>
      <w:r w:rsidR="00B54B22" w:rsidRPr="0082791B">
        <w:rPr>
          <w:rFonts w:ascii="Tahoma" w:hAnsi="Tahoma" w:cs="Tahoma"/>
          <w:color w:val="242424"/>
          <w:sz w:val="20"/>
          <w:szCs w:val="20"/>
        </w:rPr>
        <w:t>ó</w:t>
      </w:r>
      <w:r w:rsidR="000F0A15" w:rsidRPr="0082791B">
        <w:rPr>
          <w:rFonts w:ascii="Tahoma" w:hAnsi="Tahoma" w:cs="Tahoma"/>
          <w:color w:val="242424"/>
          <w:sz w:val="20"/>
          <w:szCs w:val="20"/>
        </w:rPr>
        <w:t xml:space="preserve"> el uso de la plataforma SECOP II para la Alcaldía de Cali, brindando capacitación no solo a contratistas y funcionarios que participarían en los procesos de contratación, sino también a los futuros formadores de la entidad para su administración</w:t>
      </w:r>
      <w:r w:rsidRPr="0082791B">
        <w:rPr>
          <w:rFonts w:ascii="Tahoma" w:hAnsi="Tahoma" w:cs="Tahoma"/>
          <w:sz w:val="20"/>
          <w:szCs w:val="20"/>
        </w:rPr>
        <w:t>, según consta en su hoja de vida. Lo anterior garantiza una prestación del servicio acorde a las necesidades de la CRC.</w:t>
      </w:r>
      <w:r w:rsidRPr="0082791B">
        <w:rPr>
          <w:rFonts w:ascii="Tahoma" w:hAnsi="Tahoma" w:cs="Tahoma"/>
          <w:sz w:val="22"/>
          <w:szCs w:val="22"/>
        </w:rPr>
        <w:t xml:space="preserve"> </w:t>
      </w:r>
    </w:p>
    <w:p w14:paraId="287373FB" w14:textId="7E8D7555" w:rsidR="002D7362" w:rsidRPr="0082791B" w:rsidRDefault="002D7362" w:rsidP="002D7362">
      <w:pPr>
        <w:pStyle w:val="Sangradet"/>
        <w:tabs>
          <w:tab w:val="num" w:pos="360"/>
          <w:tab w:val="left" w:pos="2057"/>
        </w:tabs>
        <w:rPr>
          <w:rFonts w:ascii="Tahoma" w:hAnsi="Tahoma" w:cs="Tahoma"/>
          <w:sz w:val="20"/>
          <w:szCs w:val="20"/>
          <w:lang w:val="es-CO"/>
        </w:rPr>
      </w:pPr>
      <w:r w:rsidRPr="0082791B">
        <w:rPr>
          <w:rFonts w:ascii="Tahoma" w:hAnsi="Tahoma" w:cs="Tahoma"/>
          <w:sz w:val="20"/>
          <w:szCs w:val="20"/>
          <w:lang w:val="es-CO"/>
        </w:rPr>
        <w:t xml:space="preserve">A continuación, se relacionan las tres (3) últimas experiencias acreditadas por </w:t>
      </w:r>
      <w:r w:rsidRPr="0082791B">
        <w:rPr>
          <w:rFonts w:ascii="Tahoma" w:hAnsi="Tahoma" w:cs="Tahoma"/>
          <w:b/>
          <w:bCs/>
          <w:sz w:val="20"/>
          <w:szCs w:val="20"/>
          <w:lang w:val="es-CO"/>
        </w:rPr>
        <w:t>DIVA LIZETH ROZO TRUJILLO</w:t>
      </w:r>
      <w:r w:rsidRPr="0082791B">
        <w:rPr>
          <w:rStyle w:val="Refdenotaalpie"/>
          <w:rFonts w:eastAsiaTheme="majorEastAsia"/>
          <w:sz w:val="20"/>
          <w:szCs w:val="20"/>
          <w:lang w:val="es-CO"/>
        </w:rPr>
        <w:footnoteReference w:id="8"/>
      </w:r>
      <w:r w:rsidRPr="0082791B">
        <w:rPr>
          <w:rFonts w:ascii="Tahoma" w:hAnsi="Tahoma" w:cs="Tahoma"/>
          <w:sz w:val="20"/>
          <w:szCs w:val="20"/>
          <w:lang w:val="es-CO"/>
        </w:rPr>
        <w:t xml:space="preserve">: </w:t>
      </w:r>
    </w:p>
    <w:p w14:paraId="703523DF" w14:textId="77777777" w:rsidR="002D7362" w:rsidRPr="0082791B" w:rsidRDefault="002D7362" w:rsidP="002D7362">
      <w:pPr>
        <w:pStyle w:val="Sangradet"/>
        <w:tabs>
          <w:tab w:val="num" w:pos="360"/>
          <w:tab w:val="left" w:pos="2057"/>
        </w:tabs>
        <w:rPr>
          <w:rFonts w:ascii="Tahoma" w:hAnsi="Tahoma" w:cs="Tahoma"/>
          <w:sz w:val="20"/>
          <w:szCs w:val="20"/>
          <w:lang w:val="es-CO"/>
        </w:rPr>
      </w:pPr>
    </w:p>
    <w:tbl>
      <w:tblPr>
        <w:tblStyle w:val="Tablaconcuadrcula"/>
        <w:tblW w:w="0" w:type="auto"/>
        <w:tblLook w:val="04A0" w:firstRow="1" w:lastRow="0" w:firstColumn="1" w:lastColumn="0" w:noHBand="0" w:noVBand="1"/>
      </w:tblPr>
      <w:tblGrid>
        <w:gridCol w:w="1592"/>
        <w:gridCol w:w="1593"/>
        <w:gridCol w:w="2692"/>
        <w:gridCol w:w="1432"/>
        <w:gridCol w:w="1377"/>
      </w:tblGrid>
      <w:tr w:rsidR="002D7362" w:rsidRPr="0082791B" w14:paraId="1FDFD84C" w14:textId="77777777" w:rsidTr="00BA52CD">
        <w:tc>
          <w:tcPr>
            <w:tcW w:w="1592"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1AE0AFD" w14:textId="77777777" w:rsidR="002D7362" w:rsidRPr="0082791B" w:rsidRDefault="002D7362">
            <w:pPr>
              <w:pStyle w:val="Sangradet"/>
              <w:tabs>
                <w:tab w:val="left" w:pos="2057"/>
              </w:tabs>
              <w:rPr>
                <w:rFonts w:ascii="Tahoma" w:hAnsi="Tahoma" w:cs="Tahoma"/>
                <w:b/>
                <w:bCs/>
                <w:sz w:val="16"/>
                <w:szCs w:val="16"/>
                <w:lang w:val="es-CO"/>
              </w:rPr>
            </w:pPr>
            <w:r w:rsidRPr="0082791B">
              <w:rPr>
                <w:rFonts w:ascii="Tahoma" w:hAnsi="Tahoma" w:cs="Tahoma"/>
                <w:b/>
                <w:bCs/>
                <w:sz w:val="16"/>
                <w:szCs w:val="16"/>
                <w:lang w:val="es-CO"/>
              </w:rPr>
              <w:t>ENTIDAD CONTRATANTE</w:t>
            </w:r>
          </w:p>
        </w:tc>
        <w:tc>
          <w:tcPr>
            <w:tcW w:w="15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CE851D1" w14:textId="77777777" w:rsidR="002D7362" w:rsidRPr="0082791B" w:rsidRDefault="002D7362">
            <w:pPr>
              <w:pStyle w:val="Sangradet"/>
              <w:tabs>
                <w:tab w:val="left" w:pos="2057"/>
              </w:tabs>
              <w:rPr>
                <w:rFonts w:ascii="Tahoma" w:hAnsi="Tahoma" w:cs="Tahoma"/>
                <w:b/>
                <w:bCs/>
                <w:sz w:val="16"/>
                <w:szCs w:val="16"/>
                <w:lang w:val="pt-BR"/>
              </w:rPr>
            </w:pPr>
            <w:r w:rsidRPr="0082791B">
              <w:rPr>
                <w:rFonts w:ascii="Tahoma" w:hAnsi="Tahoma" w:cs="Tahoma"/>
                <w:b/>
                <w:bCs/>
                <w:sz w:val="16"/>
                <w:szCs w:val="16"/>
                <w:lang w:val="pt-BR"/>
              </w:rPr>
              <w:t>NO. DE CONTRATO O CARGO</w:t>
            </w:r>
          </w:p>
        </w:tc>
        <w:tc>
          <w:tcPr>
            <w:tcW w:w="2692"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797AAD4" w14:textId="77777777" w:rsidR="002D7362" w:rsidRPr="0082791B" w:rsidRDefault="002D7362">
            <w:pPr>
              <w:pStyle w:val="Sangradet"/>
              <w:tabs>
                <w:tab w:val="left" w:pos="2057"/>
              </w:tabs>
              <w:rPr>
                <w:rFonts w:ascii="Tahoma" w:hAnsi="Tahoma" w:cs="Tahoma"/>
                <w:b/>
                <w:bCs/>
                <w:sz w:val="16"/>
                <w:szCs w:val="16"/>
                <w:lang w:val="es-CO"/>
              </w:rPr>
            </w:pPr>
            <w:r w:rsidRPr="0082791B">
              <w:rPr>
                <w:rFonts w:ascii="Tahoma" w:hAnsi="Tahoma" w:cs="Tahoma"/>
                <w:b/>
                <w:bCs/>
                <w:sz w:val="16"/>
                <w:szCs w:val="16"/>
                <w:lang w:val="es-CO"/>
              </w:rPr>
              <w:t>OBJETO</w:t>
            </w:r>
          </w:p>
        </w:tc>
        <w:tc>
          <w:tcPr>
            <w:tcW w:w="1432"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08129B5" w14:textId="77777777" w:rsidR="002D7362" w:rsidRPr="0082791B" w:rsidRDefault="002D7362">
            <w:pPr>
              <w:pStyle w:val="Sangradet"/>
              <w:tabs>
                <w:tab w:val="left" w:pos="2057"/>
              </w:tabs>
              <w:rPr>
                <w:rFonts w:ascii="Tahoma" w:hAnsi="Tahoma" w:cs="Tahoma"/>
                <w:b/>
                <w:bCs/>
                <w:sz w:val="16"/>
                <w:szCs w:val="16"/>
                <w:lang w:val="es-CO"/>
              </w:rPr>
            </w:pPr>
            <w:r w:rsidRPr="0082791B">
              <w:rPr>
                <w:rFonts w:ascii="Tahoma" w:hAnsi="Tahoma" w:cs="Tahoma"/>
                <w:b/>
                <w:bCs/>
                <w:sz w:val="16"/>
                <w:szCs w:val="16"/>
                <w:lang w:val="es-CO"/>
              </w:rPr>
              <w:t>VALOR</w:t>
            </w:r>
          </w:p>
        </w:tc>
        <w:tc>
          <w:tcPr>
            <w:tcW w:w="1377"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629E26A" w14:textId="77777777" w:rsidR="002D7362" w:rsidRPr="0082791B" w:rsidRDefault="002D7362">
            <w:pPr>
              <w:pStyle w:val="Sangradet"/>
              <w:tabs>
                <w:tab w:val="left" w:pos="2057"/>
              </w:tabs>
              <w:rPr>
                <w:rFonts w:ascii="Tahoma" w:hAnsi="Tahoma" w:cs="Tahoma"/>
                <w:b/>
                <w:bCs/>
                <w:sz w:val="16"/>
                <w:szCs w:val="16"/>
                <w:lang w:val="es-CO"/>
              </w:rPr>
            </w:pPr>
            <w:r w:rsidRPr="0082791B">
              <w:rPr>
                <w:rFonts w:ascii="Tahoma" w:hAnsi="Tahoma" w:cs="Tahoma"/>
                <w:b/>
                <w:bCs/>
                <w:sz w:val="16"/>
                <w:szCs w:val="16"/>
                <w:lang w:val="es-CO"/>
              </w:rPr>
              <w:t>PLAZO</w:t>
            </w:r>
          </w:p>
        </w:tc>
      </w:tr>
      <w:tr w:rsidR="00BA52CD" w:rsidRPr="0082791B" w14:paraId="2194E269" w14:textId="77777777" w:rsidTr="00BA52CD">
        <w:tc>
          <w:tcPr>
            <w:tcW w:w="1592" w:type="dxa"/>
            <w:tcBorders>
              <w:top w:val="single" w:sz="4" w:space="0" w:color="auto"/>
              <w:left w:val="single" w:sz="4" w:space="0" w:color="auto"/>
              <w:bottom w:val="single" w:sz="4" w:space="0" w:color="auto"/>
              <w:right w:val="single" w:sz="4" w:space="0" w:color="auto"/>
            </w:tcBorders>
            <w:vAlign w:val="center"/>
            <w:hideMark/>
          </w:tcPr>
          <w:p w14:paraId="6979A2A4" w14:textId="526B6E28" w:rsidR="00BA52CD" w:rsidRPr="0082791B" w:rsidRDefault="00BA52CD" w:rsidP="00BA52CD">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 xml:space="preserve">SECRETARIA DISTRITAL DE INTEGRACION SOCIAL </w:t>
            </w:r>
          </w:p>
        </w:tc>
        <w:tc>
          <w:tcPr>
            <w:tcW w:w="1593" w:type="dxa"/>
            <w:tcBorders>
              <w:top w:val="single" w:sz="4" w:space="0" w:color="auto"/>
              <w:left w:val="single" w:sz="4" w:space="0" w:color="auto"/>
              <w:bottom w:val="single" w:sz="4" w:space="0" w:color="auto"/>
              <w:right w:val="single" w:sz="4" w:space="0" w:color="auto"/>
            </w:tcBorders>
            <w:vAlign w:val="center"/>
            <w:hideMark/>
          </w:tcPr>
          <w:p w14:paraId="7A614EE8" w14:textId="734D6309" w:rsidR="00BA52CD" w:rsidRPr="0082791B" w:rsidRDefault="00BA52CD" w:rsidP="00BA52CD">
            <w:pPr>
              <w:spacing w:line="240" w:lineRule="auto"/>
              <w:rPr>
                <w:rFonts w:cs="Tahoma"/>
                <w:lang w:eastAsia="es-ES"/>
              </w:rPr>
            </w:pPr>
            <w:r w:rsidRPr="0082791B">
              <w:rPr>
                <w:rFonts w:cs="Tahoma"/>
                <w:color w:val="000000"/>
                <w:bdr w:val="none" w:sz="0" w:space="0" w:color="auto" w:frame="1"/>
                <w:shd w:val="clear" w:color="auto" w:fill="CCCCCC"/>
              </w:rPr>
              <w:t>1954-2024</w:t>
            </w:r>
            <w:r w:rsidRPr="0082791B">
              <w:rPr>
                <w:rFonts w:cs="Tahoma"/>
                <w:color w:val="000000"/>
              </w:rPr>
              <w:t xml:space="preserve"> </w:t>
            </w:r>
          </w:p>
        </w:tc>
        <w:tc>
          <w:tcPr>
            <w:tcW w:w="2692" w:type="dxa"/>
            <w:tcBorders>
              <w:top w:val="single" w:sz="4" w:space="0" w:color="auto"/>
              <w:left w:val="single" w:sz="4" w:space="0" w:color="auto"/>
              <w:bottom w:val="single" w:sz="4" w:space="0" w:color="auto"/>
              <w:right w:val="single" w:sz="4" w:space="0" w:color="auto"/>
            </w:tcBorders>
          </w:tcPr>
          <w:p w14:paraId="3145FC1A" w14:textId="44B5DD8C" w:rsidR="00BA52CD" w:rsidRPr="0082791B" w:rsidRDefault="00BA52CD" w:rsidP="00BA52CD">
            <w:pPr>
              <w:spacing w:line="240" w:lineRule="auto"/>
              <w:rPr>
                <w:rFonts w:cs="Tahoma"/>
                <w:lang w:eastAsia="es-ES"/>
              </w:rPr>
            </w:pPr>
            <w:r w:rsidRPr="0082791B">
              <w:rPr>
                <w:rFonts w:cs="Tahoma"/>
                <w:color w:val="000000"/>
                <w:bdr w:val="none" w:sz="0" w:space="0" w:color="auto" w:frame="1"/>
              </w:rPr>
              <w:t xml:space="preserve">PRESTAR SERVICIOS PROFESIONALES A LA SUBDIRECCION DE CONTRATACION PARA </w:t>
            </w:r>
            <w:r w:rsidRPr="0082791B">
              <w:rPr>
                <w:rFonts w:cs="Tahoma"/>
                <w:color w:val="000000"/>
                <w:bdr w:val="none" w:sz="0" w:space="0" w:color="auto" w:frame="1"/>
              </w:rPr>
              <w:lastRenderedPageBreak/>
              <w:t>BRINDAR SOPORTE EN LA PUBLICACION DE LOS TRAMITES CONTRACTUALES QUE ADELANTE LA ENTIDAD A TRAVES DEL SISTEMA ELECTRONICO DE CONTRATACION PUBLICA - SECOP</w:t>
            </w:r>
            <w:r w:rsidRPr="0082791B">
              <w:rPr>
                <w:rFonts w:cs="Tahoma"/>
                <w:color w:val="000000"/>
              </w:rPr>
              <w:t xml:space="preserve">   </w:t>
            </w:r>
          </w:p>
        </w:tc>
        <w:tc>
          <w:tcPr>
            <w:tcW w:w="1432" w:type="dxa"/>
            <w:tcBorders>
              <w:top w:val="single" w:sz="4" w:space="0" w:color="auto"/>
              <w:left w:val="single" w:sz="4" w:space="0" w:color="auto"/>
              <w:bottom w:val="single" w:sz="4" w:space="0" w:color="auto"/>
              <w:right w:val="single" w:sz="4" w:space="0" w:color="auto"/>
            </w:tcBorders>
            <w:vAlign w:val="center"/>
            <w:hideMark/>
          </w:tcPr>
          <w:p w14:paraId="64E54CB5" w14:textId="7CED4EDB" w:rsidR="00BA52CD" w:rsidRPr="0082791B" w:rsidRDefault="00BA52CD" w:rsidP="00BA52CD">
            <w:pPr>
              <w:pStyle w:val="Sangradet"/>
              <w:tabs>
                <w:tab w:val="left" w:pos="2057"/>
              </w:tabs>
              <w:rPr>
                <w:rFonts w:ascii="Tahoma" w:hAnsi="Tahoma" w:cs="Tahoma"/>
                <w:sz w:val="20"/>
                <w:szCs w:val="20"/>
                <w:lang w:val="es-CO"/>
              </w:rPr>
            </w:pPr>
            <w:r w:rsidRPr="0082791B">
              <w:rPr>
                <w:rFonts w:ascii="Tahoma" w:hAnsi="Tahoma" w:cs="Tahoma"/>
                <w:color w:val="000000"/>
                <w:sz w:val="20"/>
                <w:szCs w:val="20"/>
                <w:bdr w:val="none" w:sz="0" w:space="0" w:color="auto" w:frame="1"/>
                <w:lang w:val="es-CO"/>
              </w:rPr>
              <w:lastRenderedPageBreak/>
              <w:t>44.847.000</w:t>
            </w:r>
            <w:r w:rsidRPr="0082791B">
              <w:rPr>
                <w:rFonts w:ascii="Tahoma" w:hAnsi="Tahoma" w:cs="Tahoma"/>
                <w:color w:val="000000"/>
                <w:sz w:val="20"/>
                <w:szCs w:val="20"/>
                <w:lang w:val="es-CO"/>
              </w:rPr>
              <w:t xml:space="preserve"> </w:t>
            </w:r>
          </w:p>
        </w:tc>
        <w:tc>
          <w:tcPr>
            <w:tcW w:w="1377" w:type="dxa"/>
            <w:tcBorders>
              <w:top w:val="single" w:sz="4" w:space="0" w:color="auto"/>
              <w:left w:val="single" w:sz="4" w:space="0" w:color="auto"/>
              <w:bottom w:val="single" w:sz="4" w:space="0" w:color="auto"/>
              <w:right w:val="single" w:sz="4" w:space="0" w:color="auto"/>
            </w:tcBorders>
            <w:vAlign w:val="center"/>
            <w:hideMark/>
          </w:tcPr>
          <w:p w14:paraId="4BBCB5BD" w14:textId="58068B2B" w:rsidR="00BA52CD" w:rsidRPr="0082791B" w:rsidRDefault="00BA52CD" w:rsidP="00BA52CD">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Desde 8/02/24 hasta 07/11/24</w:t>
            </w:r>
          </w:p>
        </w:tc>
      </w:tr>
      <w:tr w:rsidR="00A83C5A" w:rsidRPr="0082791B" w14:paraId="2FD722E3" w14:textId="77777777" w:rsidTr="00BA52CD">
        <w:tc>
          <w:tcPr>
            <w:tcW w:w="1592" w:type="dxa"/>
            <w:tcBorders>
              <w:top w:val="single" w:sz="4" w:space="0" w:color="auto"/>
              <w:left w:val="single" w:sz="4" w:space="0" w:color="auto"/>
              <w:bottom w:val="single" w:sz="4" w:space="0" w:color="auto"/>
              <w:right w:val="single" w:sz="4" w:space="0" w:color="auto"/>
            </w:tcBorders>
            <w:vAlign w:val="center"/>
            <w:hideMark/>
          </w:tcPr>
          <w:p w14:paraId="67BEAC4F" w14:textId="7186748D" w:rsidR="00A83C5A" w:rsidRPr="0082791B" w:rsidRDefault="00A83C5A" w:rsidP="00A83C5A">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SECRETARIA DISTRITAL DE INTEGRACION SOCIAL</w:t>
            </w:r>
          </w:p>
        </w:tc>
        <w:tc>
          <w:tcPr>
            <w:tcW w:w="1593" w:type="dxa"/>
            <w:tcBorders>
              <w:top w:val="single" w:sz="4" w:space="0" w:color="auto"/>
              <w:left w:val="single" w:sz="4" w:space="0" w:color="auto"/>
              <w:bottom w:val="single" w:sz="4" w:space="0" w:color="auto"/>
              <w:right w:val="single" w:sz="4" w:space="0" w:color="auto"/>
            </w:tcBorders>
            <w:vAlign w:val="center"/>
            <w:hideMark/>
          </w:tcPr>
          <w:p w14:paraId="18E54E8F" w14:textId="62B41852" w:rsidR="00A83C5A" w:rsidRPr="0082791B" w:rsidRDefault="00A83C5A" w:rsidP="00A83C5A">
            <w:pPr>
              <w:spacing w:line="240" w:lineRule="auto"/>
              <w:rPr>
                <w:rFonts w:cs="Tahoma"/>
                <w:lang w:eastAsia="es-ES"/>
              </w:rPr>
            </w:pPr>
            <w:r w:rsidRPr="0082791B">
              <w:rPr>
                <w:rFonts w:cs="Tahoma"/>
                <w:color w:val="000000"/>
                <w:bdr w:val="none" w:sz="0" w:space="0" w:color="auto" w:frame="1"/>
                <w:shd w:val="clear" w:color="auto" w:fill="CCCCCC"/>
              </w:rPr>
              <w:t>8929-2023</w:t>
            </w:r>
            <w:r w:rsidRPr="0082791B">
              <w:rPr>
                <w:rFonts w:cs="Tahoma"/>
                <w:color w:val="000000"/>
              </w:rPr>
              <w:t xml:space="preserve"> </w:t>
            </w:r>
          </w:p>
        </w:tc>
        <w:tc>
          <w:tcPr>
            <w:tcW w:w="2692" w:type="dxa"/>
            <w:tcBorders>
              <w:top w:val="single" w:sz="4" w:space="0" w:color="auto"/>
              <w:left w:val="single" w:sz="4" w:space="0" w:color="auto"/>
              <w:bottom w:val="single" w:sz="4" w:space="0" w:color="auto"/>
              <w:right w:val="single" w:sz="4" w:space="0" w:color="auto"/>
            </w:tcBorders>
            <w:hideMark/>
          </w:tcPr>
          <w:p w14:paraId="30038118" w14:textId="0E7B3907" w:rsidR="00A83C5A" w:rsidRPr="0082791B" w:rsidRDefault="00A83C5A" w:rsidP="00A83C5A">
            <w:pPr>
              <w:spacing w:line="240" w:lineRule="auto"/>
              <w:rPr>
                <w:rFonts w:cs="Tahoma"/>
                <w:lang w:eastAsia="es-ES"/>
              </w:rPr>
            </w:pPr>
            <w:r w:rsidRPr="0082791B">
              <w:rPr>
                <w:rFonts w:cs="Tahoma"/>
                <w:color w:val="000000"/>
                <w:bdr w:val="none" w:sz="0" w:space="0" w:color="auto" w:frame="1"/>
              </w:rPr>
              <w:t>PRESTAR SERVICIOS PROFESIONALES A LA SUBDIRECCION DE CONTRATACION PARA ACOMPANAR LA PUBLICACION EN EL SISTEMA ELECTRONICO DE CONTRATACION PUBLICA - SECOP II DE LOS PROCESOS CONTRACTUALES, QUE ADELANTE LA ENTIDAD</w:t>
            </w:r>
            <w:r w:rsidRPr="0082791B">
              <w:rPr>
                <w:rFonts w:cs="Tahoma"/>
                <w:color w:val="000000"/>
              </w:rPr>
              <w:t xml:space="preserve">   </w:t>
            </w:r>
          </w:p>
        </w:tc>
        <w:tc>
          <w:tcPr>
            <w:tcW w:w="1432" w:type="dxa"/>
            <w:tcBorders>
              <w:top w:val="single" w:sz="4" w:space="0" w:color="auto"/>
              <w:left w:val="single" w:sz="4" w:space="0" w:color="auto"/>
              <w:bottom w:val="single" w:sz="4" w:space="0" w:color="auto"/>
              <w:right w:val="single" w:sz="4" w:space="0" w:color="auto"/>
            </w:tcBorders>
            <w:vAlign w:val="center"/>
            <w:hideMark/>
          </w:tcPr>
          <w:p w14:paraId="117C3197" w14:textId="26DB93AB" w:rsidR="00A83C5A" w:rsidRPr="0082791B" w:rsidRDefault="00A83C5A" w:rsidP="00A83C5A">
            <w:pPr>
              <w:pStyle w:val="Sangradet"/>
              <w:tabs>
                <w:tab w:val="left" w:pos="2057"/>
              </w:tabs>
              <w:rPr>
                <w:rFonts w:ascii="Tahoma" w:hAnsi="Tahoma" w:cs="Tahoma"/>
                <w:sz w:val="20"/>
                <w:szCs w:val="20"/>
                <w:lang w:val="es-CO"/>
              </w:rPr>
            </w:pPr>
            <w:r w:rsidRPr="0082791B">
              <w:rPr>
                <w:rFonts w:ascii="Tahoma" w:hAnsi="Tahoma" w:cs="Tahoma"/>
                <w:color w:val="000000"/>
                <w:sz w:val="20"/>
                <w:szCs w:val="20"/>
                <w:bdr w:val="none" w:sz="0" w:space="0" w:color="auto" w:frame="1"/>
                <w:lang w:val="es-CO"/>
              </w:rPr>
              <w:t>15.666.300</w:t>
            </w:r>
            <w:r w:rsidRPr="0082791B">
              <w:rPr>
                <w:rFonts w:ascii="Tahoma" w:hAnsi="Tahoma" w:cs="Tahoma"/>
                <w:color w:val="000000"/>
                <w:sz w:val="20"/>
                <w:szCs w:val="20"/>
                <w:lang w:val="es-CO"/>
              </w:rPr>
              <w:t xml:space="preserve"> </w:t>
            </w:r>
          </w:p>
        </w:tc>
        <w:tc>
          <w:tcPr>
            <w:tcW w:w="1377" w:type="dxa"/>
            <w:tcBorders>
              <w:top w:val="single" w:sz="4" w:space="0" w:color="auto"/>
              <w:left w:val="single" w:sz="4" w:space="0" w:color="auto"/>
              <w:bottom w:val="single" w:sz="4" w:space="0" w:color="auto"/>
              <w:right w:val="single" w:sz="4" w:space="0" w:color="auto"/>
            </w:tcBorders>
            <w:vAlign w:val="center"/>
            <w:hideMark/>
          </w:tcPr>
          <w:p w14:paraId="64872659" w14:textId="16074B9C" w:rsidR="00A83C5A" w:rsidRPr="0082791B" w:rsidRDefault="00A83C5A" w:rsidP="00A83C5A">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Desde 25/10/23 hasta 07/02/24</w:t>
            </w:r>
          </w:p>
        </w:tc>
      </w:tr>
      <w:tr w:rsidR="00592E1F" w:rsidRPr="0082791B" w14:paraId="797D5AA4" w14:textId="77777777" w:rsidTr="00BA52CD">
        <w:tc>
          <w:tcPr>
            <w:tcW w:w="1592" w:type="dxa"/>
            <w:tcBorders>
              <w:top w:val="single" w:sz="4" w:space="0" w:color="auto"/>
              <w:left w:val="single" w:sz="4" w:space="0" w:color="auto"/>
              <w:bottom w:val="single" w:sz="4" w:space="0" w:color="auto"/>
              <w:right w:val="single" w:sz="4" w:space="0" w:color="auto"/>
            </w:tcBorders>
            <w:vAlign w:val="center"/>
          </w:tcPr>
          <w:p w14:paraId="13B64E63" w14:textId="5FFEA2D3" w:rsidR="00592E1F" w:rsidRPr="0082791B" w:rsidRDefault="00D35611" w:rsidP="00592E1F">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CSCOP</w:t>
            </w:r>
            <w:r w:rsidR="00592E1F" w:rsidRPr="0082791B">
              <w:rPr>
                <w:rFonts w:ascii="Tahoma" w:hAnsi="Tahoma" w:cs="Tahoma"/>
                <w:color w:val="000000"/>
                <w:sz w:val="20"/>
                <w:szCs w:val="20"/>
                <w:lang w:val="es-CO"/>
              </w:rPr>
              <w:t xml:space="preserve"> </w:t>
            </w:r>
            <w:r w:rsidRPr="0082791B">
              <w:rPr>
                <w:rFonts w:ascii="Tahoma" w:hAnsi="Tahoma" w:cs="Tahoma"/>
                <w:color w:val="000000"/>
                <w:sz w:val="20"/>
                <w:szCs w:val="20"/>
                <w:lang w:val="es-CO"/>
              </w:rPr>
              <w:t>SAS</w:t>
            </w:r>
          </w:p>
        </w:tc>
        <w:tc>
          <w:tcPr>
            <w:tcW w:w="1593" w:type="dxa"/>
            <w:tcBorders>
              <w:top w:val="single" w:sz="4" w:space="0" w:color="auto"/>
              <w:left w:val="single" w:sz="4" w:space="0" w:color="auto"/>
              <w:bottom w:val="single" w:sz="4" w:space="0" w:color="auto"/>
              <w:right w:val="single" w:sz="4" w:space="0" w:color="auto"/>
            </w:tcBorders>
            <w:vAlign w:val="center"/>
          </w:tcPr>
          <w:p w14:paraId="53E9F23F" w14:textId="47105F5A" w:rsidR="00592E1F" w:rsidRPr="0082791B" w:rsidRDefault="00592E1F" w:rsidP="00592E1F">
            <w:pPr>
              <w:spacing w:line="240" w:lineRule="auto"/>
              <w:rPr>
                <w:rFonts w:cs="Tahoma"/>
                <w:lang w:eastAsia="es-ES"/>
              </w:rPr>
            </w:pPr>
            <w:r w:rsidRPr="0082791B">
              <w:rPr>
                <w:rFonts w:cs="Tahoma"/>
                <w:color w:val="000000"/>
              </w:rPr>
              <w:t>07-2022 </w:t>
            </w:r>
          </w:p>
        </w:tc>
        <w:tc>
          <w:tcPr>
            <w:tcW w:w="2692" w:type="dxa"/>
            <w:tcBorders>
              <w:top w:val="single" w:sz="4" w:space="0" w:color="auto"/>
              <w:left w:val="single" w:sz="4" w:space="0" w:color="auto"/>
              <w:bottom w:val="single" w:sz="4" w:space="0" w:color="auto"/>
              <w:right w:val="single" w:sz="4" w:space="0" w:color="auto"/>
            </w:tcBorders>
          </w:tcPr>
          <w:p w14:paraId="50FF4343" w14:textId="51616DE3" w:rsidR="00592E1F" w:rsidRPr="0082791B" w:rsidRDefault="00BA52CD" w:rsidP="00592E1F">
            <w:pPr>
              <w:spacing w:line="240" w:lineRule="auto"/>
              <w:rPr>
                <w:rFonts w:cs="Tahoma"/>
                <w:lang w:eastAsia="es-ES"/>
              </w:rPr>
            </w:pPr>
            <w:r w:rsidRPr="0082791B">
              <w:rPr>
                <w:rFonts w:cs="Tahoma"/>
                <w:color w:val="231F20"/>
                <w:bdr w:val="none" w:sz="0" w:space="0" w:color="auto" w:frame="1"/>
              </w:rPr>
              <w:t>SUPERVISOR</w:t>
            </w:r>
            <w:r w:rsidRPr="0082791B">
              <w:rPr>
                <w:rFonts w:cs="Tahoma"/>
                <w:color w:val="231F20"/>
                <w:spacing w:val="-7"/>
                <w:bdr w:val="none" w:sz="0" w:space="0" w:color="auto" w:frame="1"/>
              </w:rPr>
              <w:t xml:space="preserve"> </w:t>
            </w:r>
            <w:r w:rsidRPr="0082791B">
              <w:rPr>
                <w:rFonts w:cs="Tahoma"/>
                <w:color w:val="231F20"/>
                <w:bdr w:val="none" w:sz="0" w:space="0" w:color="auto" w:frame="1"/>
              </w:rPr>
              <w:t>DE</w:t>
            </w:r>
            <w:r w:rsidRPr="0082791B">
              <w:rPr>
                <w:rFonts w:cs="Tahoma"/>
                <w:color w:val="231F20"/>
                <w:spacing w:val="-7"/>
                <w:bdr w:val="none" w:sz="0" w:space="0" w:color="auto" w:frame="1"/>
              </w:rPr>
              <w:t xml:space="preserve"> </w:t>
            </w:r>
            <w:r w:rsidRPr="0082791B">
              <w:rPr>
                <w:rFonts w:cs="Tahoma"/>
                <w:color w:val="231F20"/>
                <w:bdr w:val="none" w:sz="0" w:space="0" w:color="auto" w:frame="1"/>
              </w:rPr>
              <w:t>GESTIÓN</w:t>
            </w:r>
            <w:r w:rsidRPr="0082791B">
              <w:rPr>
                <w:rFonts w:cs="Tahoma"/>
                <w:color w:val="231F20"/>
                <w:spacing w:val="-7"/>
                <w:bdr w:val="none" w:sz="0" w:space="0" w:color="auto" w:frame="1"/>
              </w:rPr>
              <w:t xml:space="preserve"> </w:t>
            </w:r>
            <w:r w:rsidRPr="0082791B">
              <w:rPr>
                <w:rFonts w:cs="Tahoma"/>
                <w:color w:val="231F20"/>
                <w:bdr w:val="none" w:sz="0" w:space="0" w:color="auto" w:frame="1"/>
              </w:rPr>
              <w:t>Y</w:t>
            </w:r>
            <w:r w:rsidRPr="0082791B">
              <w:rPr>
                <w:rFonts w:cs="Tahoma"/>
                <w:color w:val="231F20"/>
                <w:spacing w:val="-7"/>
                <w:bdr w:val="none" w:sz="0" w:space="0" w:color="auto" w:frame="1"/>
              </w:rPr>
              <w:t xml:space="preserve"> </w:t>
            </w:r>
            <w:r w:rsidRPr="0082791B">
              <w:rPr>
                <w:rFonts w:cs="Tahoma"/>
                <w:color w:val="231F20"/>
                <w:bdr w:val="none" w:sz="0" w:space="0" w:color="auto" w:frame="1"/>
              </w:rPr>
              <w:t>CAPACITADOR</w:t>
            </w:r>
            <w:r w:rsidRPr="0082791B">
              <w:rPr>
                <w:rFonts w:cs="Tahoma"/>
                <w:color w:val="231F20"/>
                <w:spacing w:val="-7"/>
                <w:bdr w:val="none" w:sz="0" w:space="0" w:color="auto" w:frame="1"/>
              </w:rPr>
              <w:t xml:space="preserve"> </w:t>
            </w:r>
            <w:r w:rsidRPr="0082791B">
              <w:rPr>
                <w:rFonts w:cs="Tahoma"/>
                <w:color w:val="231F20"/>
                <w:bdr w:val="none" w:sz="0" w:space="0" w:color="auto" w:frame="1"/>
              </w:rPr>
              <w:t>EN</w:t>
            </w:r>
            <w:r w:rsidRPr="0082791B">
              <w:rPr>
                <w:rFonts w:cs="Tahoma"/>
                <w:color w:val="231F20"/>
                <w:spacing w:val="-7"/>
                <w:bdr w:val="none" w:sz="0" w:space="0" w:color="auto" w:frame="1"/>
              </w:rPr>
              <w:t xml:space="preserve"> </w:t>
            </w:r>
            <w:r w:rsidRPr="0082791B">
              <w:rPr>
                <w:rFonts w:cs="Tahoma"/>
                <w:color w:val="231F20"/>
                <w:bdr w:val="none" w:sz="0" w:space="0" w:color="auto" w:frame="1"/>
              </w:rPr>
              <w:t>LA</w:t>
            </w:r>
            <w:r w:rsidRPr="0082791B">
              <w:rPr>
                <w:rFonts w:cs="Tahoma"/>
                <w:color w:val="231F20"/>
                <w:spacing w:val="-51"/>
                <w:bdr w:val="none" w:sz="0" w:space="0" w:color="auto" w:frame="1"/>
              </w:rPr>
              <w:t xml:space="preserve"> </w:t>
            </w:r>
            <w:r w:rsidRPr="0082791B">
              <w:rPr>
                <w:rFonts w:cs="Tahoma"/>
                <w:color w:val="231F20"/>
                <w:bdr w:val="none" w:sz="0" w:space="0" w:color="auto" w:frame="1"/>
              </w:rPr>
              <w:t>IMPLEMENTACIÓN DE LA PLATAFORMA SECOP II</w:t>
            </w:r>
            <w:r w:rsidRPr="0082791B">
              <w:rPr>
                <w:rFonts w:cs="Tahoma"/>
                <w:color w:val="231F20"/>
                <w:spacing w:val="1"/>
                <w:bdr w:val="none" w:sz="0" w:space="0" w:color="auto" w:frame="1"/>
              </w:rPr>
              <w:t xml:space="preserve"> </w:t>
            </w:r>
            <w:r w:rsidRPr="0082791B">
              <w:rPr>
                <w:rFonts w:cs="Tahoma"/>
                <w:color w:val="231F20"/>
                <w:bdr w:val="none" w:sz="0" w:space="0" w:color="auto" w:frame="1"/>
              </w:rPr>
              <w:t>PARA PROVEEDORES Y COMPRADORES.</w:t>
            </w:r>
            <w:r w:rsidRPr="0082791B">
              <w:rPr>
                <w:rFonts w:cs="Tahoma"/>
                <w:color w:val="000000"/>
              </w:rPr>
              <w:t xml:space="preserve">   </w:t>
            </w:r>
          </w:p>
        </w:tc>
        <w:tc>
          <w:tcPr>
            <w:tcW w:w="1432" w:type="dxa"/>
            <w:tcBorders>
              <w:top w:val="single" w:sz="4" w:space="0" w:color="auto"/>
              <w:left w:val="single" w:sz="4" w:space="0" w:color="auto"/>
              <w:bottom w:val="single" w:sz="4" w:space="0" w:color="auto"/>
              <w:right w:val="single" w:sz="4" w:space="0" w:color="auto"/>
            </w:tcBorders>
            <w:vAlign w:val="center"/>
          </w:tcPr>
          <w:p w14:paraId="6BC43C27" w14:textId="65862895" w:rsidR="00592E1F" w:rsidRPr="0082791B" w:rsidRDefault="00592E1F" w:rsidP="00592E1F">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41.000.000 </w:t>
            </w:r>
          </w:p>
        </w:tc>
        <w:tc>
          <w:tcPr>
            <w:tcW w:w="1377" w:type="dxa"/>
            <w:tcBorders>
              <w:top w:val="single" w:sz="4" w:space="0" w:color="auto"/>
              <w:left w:val="single" w:sz="4" w:space="0" w:color="auto"/>
              <w:bottom w:val="single" w:sz="4" w:space="0" w:color="auto"/>
              <w:right w:val="single" w:sz="4" w:space="0" w:color="auto"/>
            </w:tcBorders>
            <w:vAlign w:val="center"/>
          </w:tcPr>
          <w:p w14:paraId="624483B3" w14:textId="65B0C1AA" w:rsidR="00592E1F" w:rsidRPr="0082791B" w:rsidRDefault="00592E1F" w:rsidP="00592E1F">
            <w:pPr>
              <w:pStyle w:val="Sangradet"/>
              <w:tabs>
                <w:tab w:val="left" w:pos="2057"/>
              </w:tabs>
              <w:rPr>
                <w:rFonts w:ascii="Tahoma" w:hAnsi="Tahoma" w:cs="Tahoma"/>
                <w:sz w:val="20"/>
                <w:szCs w:val="20"/>
                <w:lang w:val="es-CO"/>
              </w:rPr>
            </w:pPr>
            <w:r w:rsidRPr="0082791B">
              <w:rPr>
                <w:rFonts w:ascii="Tahoma" w:hAnsi="Tahoma" w:cs="Tahoma"/>
                <w:color w:val="000000"/>
                <w:sz w:val="20"/>
                <w:szCs w:val="20"/>
                <w:lang w:val="es-CO"/>
              </w:rPr>
              <w:t>Desde 20/11/22 hasta 25/03/24</w:t>
            </w:r>
          </w:p>
        </w:tc>
      </w:tr>
      <w:tr w:rsidR="00BA52CD" w:rsidRPr="0082791B" w14:paraId="0D7E09C0" w14:textId="77777777" w:rsidTr="00BA52CD">
        <w:tc>
          <w:tcPr>
            <w:tcW w:w="1592" w:type="dxa"/>
            <w:tcBorders>
              <w:top w:val="single" w:sz="4" w:space="0" w:color="auto"/>
              <w:left w:val="single" w:sz="4" w:space="0" w:color="auto"/>
              <w:bottom w:val="single" w:sz="4" w:space="0" w:color="auto"/>
              <w:right w:val="single" w:sz="4" w:space="0" w:color="auto"/>
            </w:tcBorders>
            <w:vAlign w:val="center"/>
          </w:tcPr>
          <w:p w14:paraId="4056048F" w14:textId="77777777" w:rsidR="00BA52CD" w:rsidRPr="0082791B" w:rsidRDefault="00BA52CD" w:rsidP="00592E1F">
            <w:pPr>
              <w:pStyle w:val="Sangradet"/>
              <w:tabs>
                <w:tab w:val="left" w:pos="2057"/>
              </w:tabs>
              <w:rPr>
                <w:rFonts w:ascii="Tahoma" w:hAnsi="Tahoma" w:cs="Tahoma"/>
                <w:color w:val="000000"/>
                <w:sz w:val="20"/>
                <w:szCs w:val="20"/>
                <w:lang w:val="es-CO"/>
              </w:rPr>
            </w:pPr>
          </w:p>
        </w:tc>
        <w:tc>
          <w:tcPr>
            <w:tcW w:w="1593" w:type="dxa"/>
            <w:tcBorders>
              <w:top w:val="single" w:sz="4" w:space="0" w:color="auto"/>
              <w:left w:val="single" w:sz="4" w:space="0" w:color="auto"/>
              <w:bottom w:val="single" w:sz="4" w:space="0" w:color="auto"/>
              <w:right w:val="single" w:sz="4" w:space="0" w:color="auto"/>
            </w:tcBorders>
            <w:vAlign w:val="center"/>
          </w:tcPr>
          <w:p w14:paraId="3EF9C694" w14:textId="77777777" w:rsidR="00BA52CD" w:rsidRPr="0082791B" w:rsidRDefault="00BA52CD" w:rsidP="00592E1F">
            <w:pPr>
              <w:spacing w:line="240" w:lineRule="auto"/>
              <w:rPr>
                <w:rFonts w:cs="Tahoma"/>
                <w:color w:val="000000"/>
              </w:rPr>
            </w:pPr>
          </w:p>
        </w:tc>
        <w:tc>
          <w:tcPr>
            <w:tcW w:w="2692" w:type="dxa"/>
            <w:tcBorders>
              <w:top w:val="single" w:sz="4" w:space="0" w:color="auto"/>
              <w:left w:val="single" w:sz="4" w:space="0" w:color="auto"/>
              <w:bottom w:val="single" w:sz="4" w:space="0" w:color="auto"/>
              <w:right w:val="single" w:sz="4" w:space="0" w:color="auto"/>
            </w:tcBorders>
          </w:tcPr>
          <w:p w14:paraId="0F43F36F" w14:textId="77777777" w:rsidR="00BA52CD" w:rsidRPr="0082791B" w:rsidRDefault="00BA52CD" w:rsidP="00592E1F">
            <w:pPr>
              <w:spacing w:line="240" w:lineRule="auto"/>
              <w:rPr>
                <w:rFonts w:cs="Tahoma"/>
                <w:color w:val="231F20"/>
                <w:bdr w:val="none" w:sz="0" w:space="0" w:color="auto" w:frame="1"/>
              </w:rPr>
            </w:pPr>
          </w:p>
        </w:tc>
        <w:tc>
          <w:tcPr>
            <w:tcW w:w="1432" w:type="dxa"/>
            <w:tcBorders>
              <w:top w:val="single" w:sz="4" w:space="0" w:color="auto"/>
              <w:left w:val="single" w:sz="4" w:space="0" w:color="auto"/>
              <w:bottom w:val="single" w:sz="4" w:space="0" w:color="auto"/>
              <w:right w:val="single" w:sz="4" w:space="0" w:color="auto"/>
            </w:tcBorders>
            <w:vAlign w:val="center"/>
          </w:tcPr>
          <w:p w14:paraId="3CDEB0BB" w14:textId="71BB1EF3" w:rsidR="00BA52CD" w:rsidRPr="0082791B" w:rsidRDefault="00BA52CD" w:rsidP="00592E1F">
            <w:pPr>
              <w:pStyle w:val="Sangradet"/>
              <w:tabs>
                <w:tab w:val="left" w:pos="2057"/>
              </w:tabs>
              <w:rPr>
                <w:rFonts w:ascii="Tahoma" w:hAnsi="Tahoma" w:cs="Tahoma"/>
                <w:color w:val="000000"/>
                <w:sz w:val="20"/>
                <w:szCs w:val="20"/>
                <w:lang w:val="es-CO"/>
              </w:rPr>
            </w:pPr>
            <w:r w:rsidRPr="0082791B">
              <w:rPr>
                <w:rFonts w:ascii="Tahoma" w:hAnsi="Tahoma" w:cs="Tahoma"/>
                <w:color w:val="000000"/>
                <w:sz w:val="20"/>
                <w:szCs w:val="20"/>
                <w:lang w:val="es-CO"/>
              </w:rPr>
              <w:t xml:space="preserve">TOTAL </w:t>
            </w:r>
          </w:p>
        </w:tc>
        <w:tc>
          <w:tcPr>
            <w:tcW w:w="1377" w:type="dxa"/>
            <w:tcBorders>
              <w:top w:val="single" w:sz="4" w:space="0" w:color="auto"/>
              <w:left w:val="single" w:sz="4" w:space="0" w:color="auto"/>
              <w:bottom w:val="single" w:sz="4" w:space="0" w:color="auto"/>
              <w:right w:val="single" w:sz="4" w:space="0" w:color="auto"/>
            </w:tcBorders>
            <w:vAlign w:val="center"/>
          </w:tcPr>
          <w:p w14:paraId="462ED3BE" w14:textId="3F678E27" w:rsidR="00BA52CD" w:rsidRPr="0082791B" w:rsidRDefault="00A716E3" w:rsidP="00592E1F">
            <w:pPr>
              <w:pStyle w:val="Sangradet"/>
              <w:tabs>
                <w:tab w:val="left" w:pos="2057"/>
              </w:tabs>
              <w:rPr>
                <w:rFonts w:ascii="Tahoma" w:hAnsi="Tahoma" w:cs="Tahoma"/>
                <w:color w:val="000000"/>
                <w:sz w:val="20"/>
                <w:szCs w:val="20"/>
                <w:lang w:val="es-CO"/>
              </w:rPr>
            </w:pPr>
            <w:r w:rsidRPr="0082791B">
              <w:rPr>
                <w:rFonts w:ascii="Tahoma" w:hAnsi="Tahoma" w:cs="Tahoma"/>
                <w:color w:val="000000"/>
                <w:sz w:val="20"/>
                <w:szCs w:val="20"/>
                <w:lang w:val="es-CO"/>
              </w:rPr>
              <w:t>18 meses aprox.</w:t>
            </w:r>
          </w:p>
        </w:tc>
      </w:tr>
    </w:tbl>
    <w:p w14:paraId="6B623049" w14:textId="77777777" w:rsidR="002D7362" w:rsidRPr="0082791B" w:rsidRDefault="002D7362" w:rsidP="002D7362">
      <w:pPr>
        <w:pStyle w:val="Prrafodelista"/>
        <w:autoSpaceDE w:val="0"/>
        <w:autoSpaceDN w:val="0"/>
        <w:adjustRightInd w:val="0"/>
        <w:spacing w:line="240" w:lineRule="auto"/>
        <w:ind w:left="0"/>
        <w:rPr>
          <w:rFonts w:cs="Tahoma"/>
          <w:b/>
          <w:iCs/>
        </w:rPr>
      </w:pPr>
    </w:p>
    <w:p w14:paraId="30E347D9" w14:textId="77777777" w:rsidR="002D7362" w:rsidRPr="0082791B" w:rsidRDefault="002D7362" w:rsidP="002D7362">
      <w:pPr>
        <w:pStyle w:val="Prrafodelista"/>
        <w:autoSpaceDE w:val="0"/>
        <w:autoSpaceDN w:val="0"/>
        <w:adjustRightInd w:val="0"/>
        <w:spacing w:line="240" w:lineRule="auto"/>
        <w:ind w:left="0"/>
        <w:rPr>
          <w:rFonts w:cs="Tahoma"/>
          <w:lang w:eastAsia="es-ES"/>
        </w:rPr>
      </w:pPr>
      <w:r w:rsidRPr="0082791B">
        <w:rPr>
          <w:rFonts w:cs="Tahoma"/>
          <w:b/>
          <w:iCs/>
        </w:rPr>
        <w:t>6.</w:t>
      </w:r>
      <w:r w:rsidRPr="0082791B">
        <w:rPr>
          <w:rFonts w:cs="Tahoma"/>
          <w:b/>
        </w:rPr>
        <w:t xml:space="preserve"> </w:t>
      </w:r>
      <w:bookmarkStart w:id="16" w:name="_Hlk89970439"/>
      <w:r w:rsidRPr="0082791B">
        <w:rPr>
          <w:rFonts w:cs="Tahoma"/>
          <w:b/>
        </w:rPr>
        <w:t>ESTUDIO DE MERCADO</w:t>
      </w:r>
      <w:r w:rsidRPr="0082791B">
        <w:rPr>
          <w:rFonts w:cs="Tahoma"/>
        </w:rPr>
        <w:t xml:space="preserve">: </w:t>
      </w:r>
      <w:bookmarkEnd w:id="16"/>
    </w:p>
    <w:p w14:paraId="1A4815E5" w14:textId="77777777" w:rsidR="002D7362" w:rsidRPr="0082791B" w:rsidRDefault="002D7362" w:rsidP="002D7362">
      <w:pPr>
        <w:pStyle w:val="Prrafodelista"/>
        <w:autoSpaceDE w:val="0"/>
        <w:autoSpaceDN w:val="0"/>
        <w:adjustRightInd w:val="0"/>
        <w:spacing w:line="240" w:lineRule="auto"/>
        <w:ind w:left="0"/>
        <w:rPr>
          <w:rFonts w:cs="Tahoma"/>
        </w:rPr>
      </w:pPr>
      <w:bookmarkStart w:id="17" w:name="_Hlk90050769"/>
    </w:p>
    <w:p w14:paraId="5A7C9F4C" w14:textId="77777777" w:rsidR="002D7362" w:rsidRPr="0082791B" w:rsidRDefault="002D7362" w:rsidP="002D7362">
      <w:pPr>
        <w:pStyle w:val="Prrafodelista"/>
        <w:autoSpaceDE w:val="0"/>
        <w:autoSpaceDN w:val="0"/>
        <w:adjustRightInd w:val="0"/>
        <w:spacing w:line="240" w:lineRule="auto"/>
        <w:ind w:left="0"/>
        <w:rPr>
          <w:rFonts w:cs="Tahoma"/>
        </w:rPr>
      </w:pPr>
      <w:bookmarkStart w:id="18" w:name="_Hlk89970425"/>
      <w:bookmarkStart w:id="19" w:name="_Hlk89984892"/>
      <w:r w:rsidRPr="0082791B">
        <w:rPr>
          <w:rFonts w:cs="Tahoma"/>
        </w:rPr>
        <w:t xml:space="preserve">De conformidad con lo establecido en el Decreto 1082 de 2015 en su artículo 2.2.1.2.1.4.9., para la contratación directa por prestación de servicios profesionales y de apoyo a la gestión, </w:t>
      </w:r>
      <w:r w:rsidRPr="0082791B">
        <w:rPr>
          <w:rFonts w:cs="Tahoma"/>
          <w:i/>
          <w:iCs/>
        </w:rPr>
        <w:t>“(…) no es necesario que la Entidad Estatal haya obtenido previamente varias ofertas, de lo cual el ordenador del gasto debe dejar constancia escrita (…)”.</w:t>
      </w:r>
      <w:r w:rsidRPr="0082791B">
        <w:rPr>
          <w:rFonts w:cs="Tahoma"/>
        </w:rPr>
        <w:t xml:space="preserve"> </w:t>
      </w:r>
    </w:p>
    <w:p w14:paraId="73A46EB4" w14:textId="77777777" w:rsidR="002D7362" w:rsidRPr="0082791B" w:rsidRDefault="002D7362" w:rsidP="002D7362">
      <w:pPr>
        <w:pStyle w:val="Prrafodelista"/>
        <w:autoSpaceDE w:val="0"/>
        <w:autoSpaceDN w:val="0"/>
        <w:adjustRightInd w:val="0"/>
        <w:spacing w:line="240" w:lineRule="auto"/>
        <w:ind w:left="0"/>
        <w:rPr>
          <w:rFonts w:cs="Tahoma"/>
        </w:rPr>
      </w:pPr>
      <w:bookmarkStart w:id="20" w:name="_Hlk90050790"/>
      <w:bookmarkEnd w:id="17"/>
    </w:p>
    <w:p w14:paraId="0637D9F1" w14:textId="42AFF07B" w:rsidR="002D7362" w:rsidRPr="0082791B" w:rsidRDefault="002D7362" w:rsidP="002D7362">
      <w:pPr>
        <w:pStyle w:val="Prrafodelista"/>
        <w:autoSpaceDE w:val="0"/>
        <w:autoSpaceDN w:val="0"/>
        <w:adjustRightInd w:val="0"/>
        <w:spacing w:line="240" w:lineRule="auto"/>
        <w:ind w:left="0"/>
        <w:rPr>
          <w:rFonts w:cs="Tahoma"/>
        </w:rPr>
      </w:pPr>
      <w:r w:rsidRPr="0082791B">
        <w:rPr>
          <w:rFonts w:cs="Tahoma"/>
        </w:rPr>
        <w:t xml:space="preserve">Por lo anterior, el valor de la contratación está determinado por los criterios fijados </w:t>
      </w:r>
      <w:r w:rsidRPr="0082791B">
        <w:rPr>
          <w:rFonts w:cs="Tahoma"/>
          <w:bCs/>
        </w:rPr>
        <w:t>para la categoría L de la Circular de honorarios No. 004 del 21 de diciembre de 202</w:t>
      </w:r>
      <w:r w:rsidR="00447B12" w:rsidRPr="0082791B">
        <w:rPr>
          <w:rFonts w:cs="Tahoma"/>
          <w:bCs/>
        </w:rPr>
        <w:t>3</w:t>
      </w:r>
      <w:r w:rsidRPr="0082791B">
        <w:rPr>
          <w:rFonts w:cs="Tahoma"/>
          <w:bCs/>
        </w:rPr>
        <w:t>, establecida por la CRC</w:t>
      </w:r>
      <w:r w:rsidRPr="0082791B">
        <w:rPr>
          <w:rFonts w:cs="Tahoma"/>
        </w:rPr>
        <w:t xml:space="preserve">, en la cual se encuentra registrada la tabla de honorarios de los contratos de prestación de servicios profesionales y de apoyo a la gestión de la </w:t>
      </w:r>
      <w:r w:rsidRPr="0082791B">
        <w:rPr>
          <w:rFonts w:cs="Tahoma"/>
          <w:b/>
          <w:bCs/>
        </w:rPr>
        <w:t>COMISION DE REGULACIÓN DE COMUNICACIONE</w:t>
      </w:r>
      <w:r w:rsidRPr="0082791B">
        <w:rPr>
          <w:rFonts w:cs="Tahoma"/>
          <w:b/>
        </w:rPr>
        <w:t>S</w:t>
      </w:r>
      <w:r w:rsidRPr="0082791B">
        <w:rPr>
          <w:rFonts w:cs="Tahoma"/>
        </w:rPr>
        <w:t xml:space="preserve">. </w:t>
      </w:r>
    </w:p>
    <w:p w14:paraId="27B0B16B" w14:textId="77777777" w:rsidR="002D7362" w:rsidRPr="0082791B" w:rsidRDefault="002D7362" w:rsidP="002D7362">
      <w:pPr>
        <w:pStyle w:val="Prrafodelista"/>
        <w:autoSpaceDE w:val="0"/>
        <w:autoSpaceDN w:val="0"/>
        <w:adjustRightInd w:val="0"/>
        <w:spacing w:line="240" w:lineRule="auto"/>
        <w:ind w:left="0"/>
        <w:rPr>
          <w:rFonts w:cs="Tahoma"/>
        </w:rPr>
      </w:pPr>
    </w:p>
    <w:p w14:paraId="4093188F" w14:textId="77777777" w:rsidR="002D7362" w:rsidRPr="0082791B" w:rsidRDefault="002D7362" w:rsidP="002D7362">
      <w:pPr>
        <w:autoSpaceDE w:val="0"/>
        <w:autoSpaceDN w:val="0"/>
        <w:adjustRightInd w:val="0"/>
        <w:spacing w:line="240" w:lineRule="auto"/>
        <w:rPr>
          <w:rFonts w:cs="Tahoma"/>
        </w:rPr>
      </w:pPr>
      <w:r w:rsidRPr="0082791B">
        <w:rPr>
          <w:rFonts w:cs="Tahoma"/>
        </w:rPr>
        <w:t xml:space="preserve">Con dichos lineamientos y de conformidad con el análisis previo efectuado por la </w:t>
      </w:r>
      <w:r w:rsidRPr="0082791B">
        <w:rPr>
          <w:rFonts w:cs="Tahoma"/>
          <w:b/>
          <w:bCs/>
        </w:rPr>
        <w:t>CRC</w:t>
      </w:r>
      <w:r w:rsidRPr="0082791B">
        <w:rPr>
          <w:rFonts w:cs="Tahoma"/>
        </w:rPr>
        <w:t xml:space="preserve"> en cuanto a la necesidad de la contratación y las obligaciones que estarán a cargo de la persona requerida, se definió la experiencia y formación necesarias para definir el perfil del profesional que deberá ser contratado, lo cual se expone a continuación:</w:t>
      </w:r>
    </w:p>
    <w:p w14:paraId="6621F2C0" w14:textId="77777777" w:rsidR="002D7362" w:rsidRPr="0082791B" w:rsidRDefault="002D7362" w:rsidP="002D7362">
      <w:pPr>
        <w:pStyle w:val="Prrafodelista"/>
        <w:autoSpaceDE w:val="0"/>
        <w:autoSpaceDN w:val="0"/>
        <w:adjustRightInd w:val="0"/>
        <w:spacing w:line="240" w:lineRule="auto"/>
        <w:ind w:left="0"/>
        <w:rPr>
          <w:rFonts w:cs="Tahoma"/>
        </w:rPr>
      </w:pPr>
    </w:p>
    <w:p w14:paraId="3F6A908F" w14:textId="77777777" w:rsidR="002D7362" w:rsidRPr="0082791B" w:rsidRDefault="002D7362" w:rsidP="002D7362">
      <w:pPr>
        <w:autoSpaceDE w:val="0"/>
        <w:autoSpaceDN w:val="0"/>
        <w:adjustRightInd w:val="0"/>
        <w:spacing w:line="240" w:lineRule="auto"/>
        <w:rPr>
          <w:rFonts w:cs="Tahoma"/>
          <w:b/>
          <w:bCs/>
        </w:rPr>
      </w:pPr>
      <w:r w:rsidRPr="0082791B">
        <w:rPr>
          <w:rFonts w:cs="Tahoma"/>
          <w:b/>
          <w:bCs/>
        </w:rPr>
        <w:lastRenderedPageBreak/>
        <w:t xml:space="preserve">Perfil requerido: </w:t>
      </w:r>
    </w:p>
    <w:p w14:paraId="76388B7F" w14:textId="77777777" w:rsidR="002D7362" w:rsidRPr="0082791B" w:rsidRDefault="002D7362" w:rsidP="002D7362">
      <w:pPr>
        <w:autoSpaceDE w:val="0"/>
        <w:autoSpaceDN w:val="0"/>
        <w:adjustRightInd w:val="0"/>
        <w:spacing w:line="240" w:lineRule="auto"/>
        <w:rPr>
          <w:rFonts w:cs="Tahoma"/>
          <w:b/>
          <w:bCs/>
        </w:rPr>
      </w:pPr>
    </w:p>
    <w:p w14:paraId="724C8743" w14:textId="77777777" w:rsidR="002D7362" w:rsidRPr="0082791B" w:rsidRDefault="002D7362" w:rsidP="002D7362">
      <w:pPr>
        <w:autoSpaceDE w:val="0"/>
        <w:autoSpaceDN w:val="0"/>
        <w:adjustRightInd w:val="0"/>
        <w:spacing w:line="240" w:lineRule="auto"/>
        <w:rPr>
          <w:rFonts w:cs="Tahoma"/>
          <w:b/>
          <w:bCs/>
        </w:rPr>
      </w:pPr>
      <w:r w:rsidRPr="0082791B">
        <w:rPr>
          <w:rFonts w:cs="Tahoma"/>
          <w:b/>
          <w:bCs/>
        </w:rPr>
        <w:t xml:space="preserve">Formación profesional: </w:t>
      </w:r>
    </w:p>
    <w:p w14:paraId="7CEE068E" w14:textId="77777777" w:rsidR="002D7362" w:rsidRPr="0082791B" w:rsidRDefault="002D7362" w:rsidP="002D7362">
      <w:pPr>
        <w:autoSpaceDE w:val="0"/>
        <w:autoSpaceDN w:val="0"/>
        <w:adjustRightInd w:val="0"/>
        <w:spacing w:line="240" w:lineRule="auto"/>
        <w:rPr>
          <w:rFonts w:cs="Tahoma"/>
        </w:rPr>
      </w:pPr>
    </w:p>
    <w:p w14:paraId="527E611B" w14:textId="0D2594DB" w:rsidR="002D7362" w:rsidRPr="0082791B" w:rsidRDefault="002D7362" w:rsidP="002D7362">
      <w:pPr>
        <w:autoSpaceDE w:val="0"/>
        <w:autoSpaceDN w:val="0"/>
        <w:adjustRightInd w:val="0"/>
        <w:spacing w:line="240" w:lineRule="auto"/>
        <w:rPr>
          <w:rFonts w:cs="Tahoma"/>
        </w:rPr>
      </w:pPr>
      <w:r w:rsidRPr="0082791B">
        <w:rPr>
          <w:rFonts w:cs="Tahoma"/>
        </w:rPr>
        <w:t>• Título profesional en Economía, Ingeniería Industrial, Administración de Empresas, profesional en Finanzas y Negocios Internacionales</w:t>
      </w:r>
      <w:r w:rsidRPr="0082791B">
        <w:rPr>
          <w:rFonts w:cs="Tahoma"/>
          <w:bCs/>
        </w:rPr>
        <w:t xml:space="preserve"> </w:t>
      </w:r>
      <w:r w:rsidRPr="0082791B">
        <w:rPr>
          <w:rFonts w:cs="Tahoma"/>
        </w:rPr>
        <w:t>o carreras afines.</w:t>
      </w:r>
    </w:p>
    <w:p w14:paraId="2C294A79" w14:textId="77777777" w:rsidR="002D7362" w:rsidRPr="0082791B" w:rsidRDefault="002D7362" w:rsidP="002D7362">
      <w:pPr>
        <w:autoSpaceDE w:val="0"/>
        <w:autoSpaceDN w:val="0"/>
        <w:adjustRightInd w:val="0"/>
        <w:rPr>
          <w:rFonts w:cs="Tahoma"/>
        </w:rPr>
      </w:pPr>
    </w:p>
    <w:p w14:paraId="471ADCF9" w14:textId="77777777" w:rsidR="002D7362" w:rsidRPr="0082791B" w:rsidRDefault="002D7362" w:rsidP="002D7362">
      <w:pPr>
        <w:autoSpaceDE w:val="0"/>
        <w:autoSpaceDN w:val="0"/>
        <w:adjustRightInd w:val="0"/>
        <w:spacing w:line="240" w:lineRule="auto"/>
        <w:rPr>
          <w:rFonts w:cs="Tahoma"/>
        </w:rPr>
      </w:pPr>
      <w:r w:rsidRPr="0082791B">
        <w:rPr>
          <w:rFonts w:cs="Tahoma"/>
          <w:b/>
          <w:bCs/>
          <w:u w:val="single"/>
        </w:rPr>
        <w:t>Experiencia Profesional:</w:t>
      </w:r>
      <w:r w:rsidRPr="0082791B">
        <w:rPr>
          <w:rFonts w:cs="Tahoma"/>
        </w:rPr>
        <w:t xml:space="preserve"> </w:t>
      </w:r>
    </w:p>
    <w:p w14:paraId="6C9C0E34" w14:textId="77777777" w:rsidR="002D7362" w:rsidRPr="0082791B" w:rsidRDefault="002D7362" w:rsidP="002D7362">
      <w:pPr>
        <w:autoSpaceDE w:val="0"/>
        <w:autoSpaceDN w:val="0"/>
        <w:adjustRightInd w:val="0"/>
        <w:spacing w:line="240" w:lineRule="auto"/>
        <w:rPr>
          <w:rFonts w:cs="Tahoma"/>
        </w:rPr>
      </w:pPr>
    </w:p>
    <w:p w14:paraId="39D9C140" w14:textId="197CBD2A" w:rsidR="002D7362" w:rsidRPr="0082791B" w:rsidRDefault="002D7362" w:rsidP="002D7362">
      <w:pPr>
        <w:autoSpaceDE w:val="0"/>
        <w:autoSpaceDN w:val="0"/>
        <w:adjustRightInd w:val="0"/>
        <w:spacing w:line="240" w:lineRule="auto"/>
        <w:rPr>
          <w:rFonts w:cs="Tahoma"/>
        </w:rPr>
      </w:pPr>
      <w:r w:rsidRPr="0082791B">
        <w:rPr>
          <w:rFonts w:cs="Tahoma"/>
        </w:rPr>
        <w:t>• Experiencia profesional certificada de 24 meses.</w:t>
      </w:r>
    </w:p>
    <w:p w14:paraId="71D77E80" w14:textId="77777777" w:rsidR="002D7362" w:rsidRPr="0082791B" w:rsidRDefault="002D7362" w:rsidP="002D7362">
      <w:pPr>
        <w:autoSpaceDE w:val="0"/>
        <w:autoSpaceDN w:val="0"/>
        <w:adjustRightInd w:val="0"/>
        <w:spacing w:line="240" w:lineRule="auto"/>
        <w:rPr>
          <w:rFonts w:cs="Tahoma"/>
          <w:b/>
          <w:bCs/>
          <w:u w:val="single"/>
        </w:rPr>
      </w:pPr>
    </w:p>
    <w:p w14:paraId="731CF4ED" w14:textId="77777777" w:rsidR="002D7362" w:rsidRPr="0082791B" w:rsidRDefault="002D7362" w:rsidP="002D7362">
      <w:pPr>
        <w:autoSpaceDE w:val="0"/>
        <w:autoSpaceDN w:val="0"/>
        <w:adjustRightInd w:val="0"/>
        <w:spacing w:line="240" w:lineRule="auto"/>
        <w:rPr>
          <w:rFonts w:cs="Tahoma"/>
          <w:b/>
          <w:bCs/>
          <w:u w:val="single"/>
        </w:rPr>
      </w:pPr>
      <w:r w:rsidRPr="0082791B">
        <w:rPr>
          <w:rFonts w:cs="Tahoma"/>
          <w:b/>
          <w:bCs/>
          <w:u w:val="single"/>
        </w:rPr>
        <w:t>Perfil conforme a Tabla de Honorarios:</w:t>
      </w:r>
    </w:p>
    <w:p w14:paraId="38ED0ED3" w14:textId="77777777" w:rsidR="002D7362" w:rsidRPr="0082791B" w:rsidRDefault="002D7362" w:rsidP="002D7362">
      <w:pPr>
        <w:autoSpaceDE w:val="0"/>
        <w:autoSpaceDN w:val="0"/>
        <w:adjustRightInd w:val="0"/>
        <w:spacing w:line="240" w:lineRule="auto"/>
        <w:rPr>
          <w:rFonts w:cs="Tahoma"/>
          <w:b/>
          <w:bCs/>
          <w:u w:val="single"/>
        </w:rPr>
      </w:pPr>
    </w:p>
    <w:p w14:paraId="795E8FB0" w14:textId="402C485A" w:rsidR="002D7362" w:rsidRPr="0082791B" w:rsidRDefault="002D7362" w:rsidP="002D7362">
      <w:pPr>
        <w:autoSpaceDE w:val="0"/>
        <w:autoSpaceDN w:val="0"/>
        <w:adjustRightInd w:val="0"/>
        <w:spacing w:line="240" w:lineRule="auto"/>
        <w:rPr>
          <w:rFonts w:cs="Tahoma"/>
        </w:rPr>
      </w:pPr>
      <w:r w:rsidRPr="0082791B">
        <w:rPr>
          <w:rFonts w:cs="Tahoma"/>
        </w:rPr>
        <w:t xml:space="preserve">Conforme a los criterios y pautas fijadas </w:t>
      </w:r>
      <w:r w:rsidRPr="0082791B">
        <w:rPr>
          <w:rFonts w:cs="Tahoma"/>
          <w:bCs/>
        </w:rPr>
        <w:t>la Circular de Honorarios No. 004 del 21 de diciembre de 2023,</w:t>
      </w:r>
      <w:r w:rsidRPr="0082791B">
        <w:rPr>
          <w:rFonts w:cs="Tahoma"/>
        </w:rPr>
        <w:t xml:space="preserve"> el perfil del contratista se enmarca en la siguiente clasificación: </w:t>
      </w:r>
    </w:p>
    <w:p w14:paraId="3BBB4760" w14:textId="77777777" w:rsidR="002D7362" w:rsidRPr="0082791B" w:rsidRDefault="002D7362" w:rsidP="002D7362">
      <w:pPr>
        <w:autoSpaceDE w:val="0"/>
        <w:autoSpaceDN w:val="0"/>
        <w:adjustRightInd w:val="0"/>
        <w:spacing w:line="240" w:lineRule="auto"/>
        <w:rPr>
          <w:rFonts w:cs="Tahoma"/>
        </w:rPr>
      </w:pPr>
    </w:p>
    <w:p w14:paraId="1AAE1235" w14:textId="77777777" w:rsidR="002D7362" w:rsidRPr="0082791B" w:rsidRDefault="002D7362" w:rsidP="002D7362">
      <w:pPr>
        <w:autoSpaceDE w:val="0"/>
        <w:autoSpaceDN w:val="0"/>
        <w:adjustRightInd w:val="0"/>
        <w:spacing w:line="240" w:lineRule="auto"/>
        <w:rPr>
          <w:rFonts w:cs="Tahoma"/>
          <w:b/>
          <w:bCs/>
          <w:i/>
          <w:iCs/>
        </w:rPr>
      </w:pPr>
      <w:r w:rsidRPr="0082791B">
        <w:rPr>
          <w:rFonts w:cs="Tahoma"/>
          <w:b/>
          <w:bCs/>
          <w:i/>
          <w:iCs/>
        </w:rPr>
        <w:t>“Tabla de honorarios, perfiles y requisitos”</w:t>
      </w:r>
    </w:p>
    <w:p w14:paraId="22FD370C" w14:textId="77777777" w:rsidR="002D7362" w:rsidRPr="0082791B" w:rsidRDefault="002D7362" w:rsidP="002D7362">
      <w:pPr>
        <w:autoSpaceDE w:val="0"/>
        <w:autoSpaceDN w:val="0"/>
        <w:adjustRightInd w:val="0"/>
        <w:spacing w:line="240" w:lineRule="auto"/>
        <w:rPr>
          <w:rFonts w:cs="Tahoma"/>
        </w:rPr>
      </w:pPr>
    </w:p>
    <w:tbl>
      <w:tblPr>
        <w:tblStyle w:val="Tablaconcuadrcula"/>
        <w:tblW w:w="8895" w:type="dxa"/>
        <w:tblLayout w:type="fixed"/>
        <w:tblLook w:val="04A0" w:firstRow="1" w:lastRow="0" w:firstColumn="1" w:lastColumn="0" w:noHBand="0" w:noVBand="1"/>
      </w:tblPr>
      <w:tblGrid>
        <w:gridCol w:w="1270"/>
        <w:gridCol w:w="1324"/>
        <w:gridCol w:w="1520"/>
        <w:gridCol w:w="1669"/>
        <w:gridCol w:w="1553"/>
        <w:gridCol w:w="1559"/>
      </w:tblGrid>
      <w:tr w:rsidR="002D7362" w:rsidRPr="0082791B" w14:paraId="366CB236" w14:textId="77777777" w:rsidTr="002D7362">
        <w:tc>
          <w:tcPr>
            <w:tcW w:w="1271" w:type="dxa"/>
            <w:tcBorders>
              <w:top w:val="single" w:sz="4" w:space="0" w:color="auto"/>
              <w:left w:val="single" w:sz="4" w:space="0" w:color="auto"/>
              <w:bottom w:val="single" w:sz="4" w:space="0" w:color="auto"/>
              <w:right w:val="single" w:sz="4" w:space="0" w:color="auto"/>
            </w:tcBorders>
          </w:tcPr>
          <w:p w14:paraId="67359F40" w14:textId="77777777" w:rsidR="002D7362" w:rsidRPr="0082791B" w:rsidRDefault="002D7362">
            <w:pPr>
              <w:autoSpaceDE w:val="0"/>
              <w:autoSpaceDN w:val="0"/>
              <w:adjustRightInd w:val="0"/>
              <w:spacing w:line="240" w:lineRule="auto"/>
              <w:rPr>
                <w:rFonts w:cs="Tahoma"/>
                <w:b/>
                <w:sz w:val="18"/>
                <w:szCs w:val="18"/>
                <w:u w:val="single"/>
              </w:rPr>
            </w:pPr>
          </w:p>
        </w:tc>
        <w:tc>
          <w:tcPr>
            <w:tcW w:w="1325" w:type="dxa"/>
            <w:tcBorders>
              <w:top w:val="single" w:sz="4" w:space="0" w:color="auto"/>
              <w:left w:val="single" w:sz="4" w:space="0" w:color="auto"/>
              <w:bottom w:val="single" w:sz="4" w:space="0" w:color="auto"/>
              <w:right w:val="single" w:sz="4" w:space="0" w:color="auto"/>
            </w:tcBorders>
            <w:hideMark/>
          </w:tcPr>
          <w:p w14:paraId="0F2B3691" w14:textId="77777777"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CATEGORÍA</w:t>
            </w:r>
          </w:p>
        </w:tc>
        <w:tc>
          <w:tcPr>
            <w:tcW w:w="1520" w:type="dxa"/>
            <w:tcBorders>
              <w:top w:val="single" w:sz="4" w:space="0" w:color="auto"/>
              <w:left w:val="single" w:sz="4" w:space="0" w:color="auto"/>
              <w:bottom w:val="single" w:sz="4" w:space="0" w:color="auto"/>
              <w:right w:val="single" w:sz="4" w:space="0" w:color="auto"/>
            </w:tcBorders>
            <w:hideMark/>
          </w:tcPr>
          <w:p w14:paraId="07D903C3" w14:textId="77777777"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FORMACIÓN</w:t>
            </w:r>
          </w:p>
        </w:tc>
        <w:tc>
          <w:tcPr>
            <w:tcW w:w="1669" w:type="dxa"/>
            <w:tcBorders>
              <w:top w:val="single" w:sz="4" w:space="0" w:color="auto"/>
              <w:left w:val="single" w:sz="4" w:space="0" w:color="auto"/>
              <w:bottom w:val="single" w:sz="4" w:space="0" w:color="auto"/>
              <w:right w:val="single" w:sz="4" w:space="0" w:color="auto"/>
            </w:tcBorders>
            <w:hideMark/>
          </w:tcPr>
          <w:p w14:paraId="2B721453" w14:textId="77777777"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EXPERIENCIA PROFESIONAL</w:t>
            </w:r>
          </w:p>
        </w:tc>
        <w:tc>
          <w:tcPr>
            <w:tcW w:w="1553" w:type="dxa"/>
            <w:tcBorders>
              <w:top w:val="single" w:sz="4" w:space="0" w:color="auto"/>
              <w:left w:val="single" w:sz="4" w:space="0" w:color="auto"/>
              <w:bottom w:val="single" w:sz="4" w:space="0" w:color="auto"/>
              <w:right w:val="single" w:sz="4" w:space="0" w:color="auto"/>
            </w:tcBorders>
            <w:hideMark/>
          </w:tcPr>
          <w:p w14:paraId="52828EBD" w14:textId="77777777"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DESDE</w:t>
            </w:r>
          </w:p>
        </w:tc>
        <w:tc>
          <w:tcPr>
            <w:tcW w:w="1559" w:type="dxa"/>
            <w:tcBorders>
              <w:top w:val="single" w:sz="4" w:space="0" w:color="auto"/>
              <w:left w:val="single" w:sz="4" w:space="0" w:color="auto"/>
              <w:bottom w:val="single" w:sz="4" w:space="0" w:color="auto"/>
              <w:right w:val="single" w:sz="4" w:space="0" w:color="auto"/>
            </w:tcBorders>
            <w:hideMark/>
          </w:tcPr>
          <w:p w14:paraId="75AAD9A6" w14:textId="77777777"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HASTA</w:t>
            </w:r>
          </w:p>
        </w:tc>
      </w:tr>
      <w:tr w:rsidR="002D7362" w:rsidRPr="0082791B" w14:paraId="7F63F372" w14:textId="77777777" w:rsidTr="002D7362">
        <w:tc>
          <w:tcPr>
            <w:tcW w:w="1271" w:type="dxa"/>
            <w:tcBorders>
              <w:top w:val="single" w:sz="4" w:space="0" w:color="auto"/>
              <w:left w:val="single" w:sz="4" w:space="0" w:color="auto"/>
              <w:bottom w:val="single" w:sz="4" w:space="0" w:color="auto"/>
              <w:right w:val="single" w:sz="4" w:space="0" w:color="auto"/>
            </w:tcBorders>
            <w:hideMark/>
          </w:tcPr>
          <w:p w14:paraId="69E0E2C0" w14:textId="71D6B305" w:rsidR="002D7362" w:rsidRPr="0082791B" w:rsidRDefault="002D7362" w:rsidP="002D7362">
            <w:pPr>
              <w:autoSpaceDE w:val="0"/>
              <w:autoSpaceDN w:val="0"/>
              <w:adjustRightInd w:val="0"/>
              <w:spacing w:line="240" w:lineRule="auto"/>
              <w:jc w:val="center"/>
              <w:rPr>
                <w:rFonts w:cs="Tahoma"/>
                <w:b/>
                <w:sz w:val="18"/>
                <w:szCs w:val="18"/>
                <w:u w:val="single"/>
              </w:rPr>
            </w:pPr>
            <w:r w:rsidRPr="0082791B">
              <w:rPr>
                <w:rFonts w:cs="Tahoma"/>
                <w:b/>
                <w:sz w:val="18"/>
                <w:szCs w:val="18"/>
                <w:u w:val="single"/>
              </w:rPr>
              <w:t>Asesores Expertos de</w:t>
            </w:r>
          </w:p>
          <w:p w14:paraId="02FD93AB" w14:textId="7367D802" w:rsidR="002D7362" w:rsidRPr="0082791B" w:rsidRDefault="002D7362" w:rsidP="002D7362">
            <w:pPr>
              <w:autoSpaceDE w:val="0"/>
              <w:autoSpaceDN w:val="0"/>
              <w:adjustRightInd w:val="0"/>
              <w:spacing w:line="240" w:lineRule="auto"/>
              <w:jc w:val="center"/>
              <w:rPr>
                <w:rFonts w:cs="Tahoma"/>
                <w:b/>
                <w:sz w:val="18"/>
                <w:szCs w:val="18"/>
                <w:u w:val="single"/>
              </w:rPr>
            </w:pPr>
            <w:r w:rsidRPr="0082791B">
              <w:rPr>
                <w:rFonts w:cs="Tahoma"/>
                <w:b/>
                <w:sz w:val="18"/>
                <w:szCs w:val="18"/>
                <w:u w:val="single"/>
              </w:rPr>
              <w:t>Apoyo Misional y profesional</w:t>
            </w:r>
          </w:p>
        </w:tc>
        <w:tc>
          <w:tcPr>
            <w:tcW w:w="1325" w:type="dxa"/>
            <w:tcBorders>
              <w:top w:val="single" w:sz="4" w:space="0" w:color="auto"/>
              <w:left w:val="single" w:sz="4" w:space="0" w:color="auto"/>
              <w:bottom w:val="single" w:sz="4" w:space="0" w:color="auto"/>
              <w:right w:val="single" w:sz="4" w:space="0" w:color="auto"/>
            </w:tcBorders>
          </w:tcPr>
          <w:p w14:paraId="5516B6A0" w14:textId="77777777" w:rsidR="002D7362" w:rsidRPr="0082791B" w:rsidRDefault="002D7362">
            <w:pPr>
              <w:autoSpaceDE w:val="0"/>
              <w:autoSpaceDN w:val="0"/>
              <w:adjustRightInd w:val="0"/>
              <w:spacing w:line="240" w:lineRule="auto"/>
              <w:rPr>
                <w:rFonts w:cs="Tahoma"/>
                <w:b/>
                <w:sz w:val="18"/>
                <w:szCs w:val="18"/>
                <w:u w:val="single"/>
              </w:rPr>
            </w:pPr>
            <w:r w:rsidRPr="0082791B">
              <w:rPr>
                <w:rFonts w:cs="Tahoma"/>
                <w:b/>
                <w:sz w:val="18"/>
                <w:szCs w:val="18"/>
                <w:u w:val="single"/>
              </w:rPr>
              <w:t xml:space="preserve">   </w:t>
            </w:r>
          </w:p>
          <w:p w14:paraId="6368F81C" w14:textId="77777777" w:rsidR="002D7362" w:rsidRPr="0082791B" w:rsidRDefault="002D7362">
            <w:pPr>
              <w:autoSpaceDE w:val="0"/>
              <w:autoSpaceDN w:val="0"/>
              <w:adjustRightInd w:val="0"/>
              <w:spacing w:line="240" w:lineRule="auto"/>
              <w:rPr>
                <w:rFonts w:cs="Tahoma"/>
                <w:b/>
                <w:sz w:val="18"/>
                <w:szCs w:val="18"/>
                <w:u w:val="single"/>
              </w:rPr>
            </w:pPr>
          </w:p>
          <w:p w14:paraId="4D032ECD" w14:textId="66AE05F2" w:rsidR="002D7362" w:rsidRPr="0082791B" w:rsidRDefault="002D7362">
            <w:pPr>
              <w:autoSpaceDE w:val="0"/>
              <w:autoSpaceDN w:val="0"/>
              <w:adjustRightInd w:val="0"/>
              <w:spacing w:line="240" w:lineRule="auto"/>
              <w:rPr>
                <w:rFonts w:cs="Tahoma"/>
                <w:b/>
                <w:sz w:val="18"/>
                <w:szCs w:val="18"/>
              </w:rPr>
            </w:pPr>
            <w:r w:rsidRPr="0082791B">
              <w:rPr>
                <w:rFonts w:cs="Tahoma"/>
                <w:b/>
                <w:sz w:val="18"/>
                <w:szCs w:val="18"/>
              </w:rPr>
              <w:t>L</w:t>
            </w:r>
          </w:p>
        </w:tc>
        <w:tc>
          <w:tcPr>
            <w:tcW w:w="1520" w:type="dxa"/>
            <w:tcBorders>
              <w:top w:val="single" w:sz="4" w:space="0" w:color="auto"/>
              <w:left w:val="single" w:sz="4" w:space="0" w:color="auto"/>
              <w:bottom w:val="single" w:sz="4" w:space="0" w:color="auto"/>
              <w:right w:val="single" w:sz="4" w:space="0" w:color="auto"/>
            </w:tcBorders>
          </w:tcPr>
          <w:p w14:paraId="0E274624" w14:textId="77777777" w:rsidR="002D7362" w:rsidRPr="0082791B" w:rsidRDefault="002D7362">
            <w:pPr>
              <w:autoSpaceDE w:val="0"/>
              <w:autoSpaceDN w:val="0"/>
              <w:adjustRightInd w:val="0"/>
              <w:spacing w:line="240" w:lineRule="auto"/>
              <w:rPr>
                <w:rFonts w:cs="Tahoma"/>
                <w:sz w:val="18"/>
                <w:szCs w:val="18"/>
              </w:rPr>
            </w:pPr>
          </w:p>
          <w:p w14:paraId="2AA72A27" w14:textId="77777777" w:rsidR="002D7362" w:rsidRPr="0082791B" w:rsidRDefault="002D7362">
            <w:pPr>
              <w:autoSpaceDE w:val="0"/>
              <w:autoSpaceDN w:val="0"/>
              <w:adjustRightInd w:val="0"/>
              <w:spacing w:line="240" w:lineRule="auto"/>
              <w:rPr>
                <w:rFonts w:cs="Tahoma"/>
                <w:sz w:val="18"/>
                <w:szCs w:val="18"/>
              </w:rPr>
            </w:pPr>
          </w:p>
          <w:p w14:paraId="13BA9A7D" w14:textId="0EDC0B38" w:rsidR="002D7362" w:rsidRPr="0082791B" w:rsidRDefault="002D7362">
            <w:pPr>
              <w:autoSpaceDE w:val="0"/>
              <w:autoSpaceDN w:val="0"/>
              <w:adjustRightInd w:val="0"/>
              <w:spacing w:line="240" w:lineRule="auto"/>
              <w:rPr>
                <w:rFonts w:cs="Tahoma"/>
                <w:sz w:val="18"/>
                <w:szCs w:val="18"/>
              </w:rPr>
            </w:pPr>
            <w:r w:rsidRPr="0082791B">
              <w:rPr>
                <w:rFonts w:cs="Tahoma"/>
                <w:sz w:val="18"/>
                <w:szCs w:val="18"/>
              </w:rPr>
              <w:t xml:space="preserve">Profesional </w:t>
            </w:r>
          </w:p>
        </w:tc>
        <w:tc>
          <w:tcPr>
            <w:tcW w:w="1669" w:type="dxa"/>
            <w:tcBorders>
              <w:top w:val="single" w:sz="4" w:space="0" w:color="auto"/>
              <w:left w:val="single" w:sz="4" w:space="0" w:color="auto"/>
              <w:bottom w:val="single" w:sz="4" w:space="0" w:color="auto"/>
              <w:right w:val="single" w:sz="4" w:space="0" w:color="auto"/>
            </w:tcBorders>
          </w:tcPr>
          <w:p w14:paraId="78C564DB" w14:textId="77777777" w:rsidR="002D7362" w:rsidRPr="0082791B" w:rsidRDefault="002D7362">
            <w:pPr>
              <w:autoSpaceDE w:val="0"/>
              <w:autoSpaceDN w:val="0"/>
              <w:adjustRightInd w:val="0"/>
              <w:spacing w:line="240" w:lineRule="auto"/>
              <w:rPr>
                <w:rFonts w:cs="Tahoma"/>
                <w:sz w:val="18"/>
                <w:szCs w:val="18"/>
              </w:rPr>
            </w:pPr>
          </w:p>
          <w:p w14:paraId="47BB0F48" w14:textId="77777777" w:rsidR="002D7362" w:rsidRPr="0082791B" w:rsidRDefault="002D7362">
            <w:pPr>
              <w:autoSpaceDE w:val="0"/>
              <w:autoSpaceDN w:val="0"/>
              <w:adjustRightInd w:val="0"/>
              <w:spacing w:line="240" w:lineRule="auto"/>
              <w:rPr>
                <w:rFonts w:cs="Tahoma"/>
                <w:sz w:val="18"/>
                <w:szCs w:val="18"/>
              </w:rPr>
            </w:pPr>
          </w:p>
          <w:p w14:paraId="6E462262" w14:textId="0125D43C" w:rsidR="002D7362" w:rsidRPr="0082791B" w:rsidRDefault="00C96B5D">
            <w:pPr>
              <w:autoSpaceDE w:val="0"/>
              <w:autoSpaceDN w:val="0"/>
              <w:adjustRightInd w:val="0"/>
              <w:spacing w:line="240" w:lineRule="auto"/>
              <w:rPr>
                <w:rFonts w:cs="Tahoma"/>
                <w:sz w:val="18"/>
                <w:szCs w:val="18"/>
              </w:rPr>
            </w:pPr>
            <w:r w:rsidRPr="0082791B">
              <w:rPr>
                <w:rFonts w:cs="Tahoma"/>
                <w:sz w:val="18"/>
                <w:szCs w:val="18"/>
              </w:rPr>
              <w:t xml:space="preserve">Hasta </w:t>
            </w:r>
            <w:r w:rsidR="002D7362" w:rsidRPr="0082791B">
              <w:rPr>
                <w:rFonts w:cs="Tahoma"/>
                <w:sz w:val="18"/>
                <w:szCs w:val="18"/>
              </w:rPr>
              <w:t>24 meses</w:t>
            </w:r>
          </w:p>
        </w:tc>
        <w:tc>
          <w:tcPr>
            <w:tcW w:w="1553" w:type="dxa"/>
            <w:tcBorders>
              <w:top w:val="single" w:sz="4" w:space="0" w:color="auto"/>
              <w:left w:val="single" w:sz="4" w:space="0" w:color="auto"/>
              <w:bottom w:val="single" w:sz="4" w:space="0" w:color="auto"/>
              <w:right w:val="single" w:sz="4" w:space="0" w:color="auto"/>
            </w:tcBorders>
          </w:tcPr>
          <w:p w14:paraId="13A1F2A7" w14:textId="77777777" w:rsidR="002D7362" w:rsidRPr="0082791B" w:rsidRDefault="002D7362">
            <w:pPr>
              <w:autoSpaceDE w:val="0"/>
              <w:autoSpaceDN w:val="0"/>
              <w:adjustRightInd w:val="0"/>
              <w:spacing w:line="240" w:lineRule="auto"/>
              <w:rPr>
                <w:rFonts w:cs="Tahoma"/>
                <w:sz w:val="18"/>
                <w:szCs w:val="18"/>
              </w:rPr>
            </w:pPr>
          </w:p>
          <w:p w14:paraId="46E6BD9F" w14:textId="77777777" w:rsidR="002D7362" w:rsidRPr="0082791B" w:rsidRDefault="002D7362">
            <w:pPr>
              <w:autoSpaceDE w:val="0"/>
              <w:autoSpaceDN w:val="0"/>
              <w:adjustRightInd w:val="0"/>
              <w:spacing w:line="240" w:lineRule="auto"/>
              <w:rPr>
                <w:rFonts w:cs="Tahoma"/>
                <w:sz w:val="18"/>
                <w:szCs w:val="18"/>
              </w:rPr>
            </w:pPr>
          </w:p>
          <w:p w14:paraId="1D054525" w14:textId="2F98733A" w:rsidR="002D7362" w:rsidRPr="0082791B" w:rsidRDefault="002D7362">
            <w:pPr>
              <w:autoSpaceDE w:val="0"/>
              <w:autoSpaceDN w:val="0"/>
              <w:adjustRightInd w:val="0"/>
              <w:spacing w:line="240" w:lineRule="auto"/>
              <w:rPr>
                <w:rFonts w:cs="Tahoma"/>
                <w:sz w:val="18"/>
                <w:szCs w:val="18"/>
              </w:rPr>
            </w:pPr>
            <w:r w:rsidRPr="0082791B">
              <w:rPr>
                <w:rFonts w:cs="Tahoma"/>
                <w:sz w:val="18"/>
                <w:szCs w:val="18"/>
              </w:rPr>
              <w:t xml:space="preserve">$ </w:t>
            </w:r>
            <w:r w:rsidR="00C96B5D" w:rsidRPr="0082791B">
              <w:rPr>
                <w:rFonts w:cs="Tahoma"/>
                <w:sz w:val="18"/>
                <w:szCs w:val="18"/>
              </w:rPr>
              <w:t>3.153.001</w:t>
            </w:r>
          </w:p>
        </w:tc>
        <w:tc>
          <w:tcPr>
            <w:tcW w:w="1559" w:type="dxa"/>
            <w:tcBorders>
              <w:top w:val="single" w:sz="4" w:space="0" w:color="auto"/>
              <w:left w:val="single" w:sz="4" w:space="0" w:color="auto"/>
              <w:bottom w:val="single" w:sz="4" w:space="0" w:color="auto"/>
              <w:right w:val="single" w:sz="4" w:space="0" w:color="auto"/>
            </w:tcBorders>
          </w:tcPr>
          <w:p w14:paraId="6E3A61BF" w14:textId="77777777" w:rsidR="002D7362" w:rsidRPr="0082791B" w:rsidRDefault="002D7362">
            <w:pPr>
              <w:autoSpaceDE w:val="0"/>
              <w:autoSpaceDN w:val="0"/>
              <w:adjustRightInd w:val="0"/>
              <w:spacing w:line="240" w:lineRule="auto"/>
              <w:rPr>
                <w:rFonts w:cs="Tahoma"/>
                <w:sz w:val="18"/>
                <w:szCs w:val="18"/>
              </w:rPr>
            </w:pPr>
          </w:p>
          <w:p w14:paraId="50C4DD43" w14:textId="77777777" w:rsidR="002D7362" w:rsidRPr="0082791B" w:rsidRDefault="002D7362">
            <w:pPr>
              <w:autoSpaceDE w:val="0"/>
              <w:autoSpaceDN w:val="0"/>
              <w:adjustRightInd w:val="0"/>
              <w:spacing w:line="240" w:lineRule="auto"/>
              <w:rPr>
                <w:rFonts w:cs="Tahoma"/>
                <w:sz w:val="18"/>
                <w:szCs w:val="18"/>
              </w:rPr>
            </w:pPr>
          </w:p>
          <w:p w14:paraId="2B693D5D" w14:textId="659C5DD7" w:rsidR="002D7362" w:rsidRPr="0082791B" w:rsidRDefault="002D7362">
            <w:pPr>
              <w:autoSpaceDE w:val="0"/>
              <w:autoSpaceDN w:val="0"/>
              <w:adjustRightInd w:val="0"/>
              <w:spacing w:line="240" w:lineRule="auto"/>
              <w:rPr>
                <w:rFonts w:cs="Tahoma"/>
                <w:sz w:val="18"/>
                <w:szCs w:val="18"/>
              </w:rPr>
            </w:pPr>
            <w:r w:rsidRPr="0082791B">
              <w:rPr>
                <w:rFonts w:cs="Tahoma"/>
                <w:sz w:val="18"/>
                <w:szCs w:val="18"/>
              </w:rPr>
              <w:t xml:space="preserve">$ </w:t>
            </w:r>
            <w:r w:rsidR="00C96B5D" w:rsidRPr="0082791B">
              <w:rPr>
                <w:rFonts w:cs="Tahoma"/>
                <w:sz w:val="18"/>
                <w:szCs w:val="18"/>
              </w:rPr>
              <w:t>5.621.000</w:t>
            </w:r>
          </w:p>
        </w:tc>
      </w:tr>
    </w:tbl>
    <w:p w14:paraId="387F5460" w14:textId="77777777" w:rsidR="002D7362" w:rsidRPr="0082791B" w:rsidRDefault="002D7362" w:rsidP="002D7362">
      <w:pPr>
        <w:pStyle w:val="Prrafodelista"/>
        <w:autoSpaceDE w:val="0"/>
        <w:autoSpaceDN w:val="0"/>
        <w:adjustRightInd w:val="0"/>
        <w:ind w:left="0"/>
        <w:rPr>
          <w:rFonts w:cs="Tahoma"/>
          <w:color w:val="7030A0"/>
          <w:lang w:eastAsia="es-ES"/>
        </w:rPr>
      </w:pPr>
    </w:p>
    <w:p w14:paraId="07D4B960" w14:textId="21D6098E" w:rsidR="002D7362" w:rsidRPr="0082791B" w:rsidRDefault="002D7362" w:rsidP="00C96B5D">
      <w:pPr>
        <w:pStyle w:val="Prrafodelista"/>
        <w:spacing w:line="240" w:lineRule="auto"/>
        <w:ind w:left="-142"/>
        <w:rPr>
          <w:rFonts w:cs="Tahoma"/>
          <w:color w:val="7030A0"/>
          <w:lang w:val="es-ES"/>
        </w:rPr>
      </w:pPr>
      <w:r w:rsidRPr="0082791B">
        <w:rPr>
          <w:rFonts w:cs="Tahoma"/>
          <w:lang w:val="es-ES"/>
        </w:rPr>
        <w:t xml:space="preserve">Teniendo en cuenta el perfil profesional y de experiencia, así como las calidades de la persona a contratar, la CRC encontró que el perfil requerido por esta Comisión es el de </w:t>
      </w:r>
      <w:r w:rsidR="00C96B5D" w:rsidRPr="0082791B">
        <w:rPr>
          <w:rFonts w:cs="Tahoma"/>
          <w:b/>
          <w:lang w:val="es-ES"/>
        </w:rPr>
        <w:t>DIVA LIZETH ROZO TRUJILLO</w:t>
      </w:r>
      <w:r w:rsidRPr="0082791B">
        <w:rPr>
          <w:rFonts w:cs="Tahoma"/>
          <w:lang w:val="es-ES"/>
        </w:rPr>
        <w:t xml:space="preserve">. Considerando dicho perfil, así como los gastos en que debe incurrir el contratista por suscribir un contrato con el Estado, tales como retenciones, y demás impuestos, la Entidad ha estimado que el valor del contrato corresponde a la suma de </w:t>
      </w:r>
      <w:r w:rsidR="00C96B5D" w:rsidRPr="0082791B">
        <w:rPr>
          <w:rFonts w:cs="Tahoma"/>
          <w:b/>
          <w:lang w:val="es-ES"/>
        </w:rPr>
        <w:t>DOCE MILLONES NOVECIENTOS MIL PESOS</w:t>
      </w:r>
      <w:r w:rsidR="00C96B5D" w:rsidRPr="0082791B">
        <w:rPr>
          <w:rFonts w:cs="Tahoma"/>
          <w:lang w:val="es-ES"/>
        </w:rPr>
        <w:t xml:space="preserve"> </w:t>
      </w:r>
      <w:r w:rsidR="00C96B5D" w:rsidRPr="0082791B">
        <w:rPr>
          <w:rFonts w:cs="Tahoma"/>
          <w:b/>
          <w:lang w:val="es-ES"/>
        </w:rPr>
        <w:t xml:space="preserve">M/CTE ($12.900.000), </w:t>
      </w:r>
      <w:r w:rsidRPr="0082791B">
        <w:rPr>
          <w:rFonts w:cs="Tahoma"/>
          <w:b/>
          <w:lang w:val="es-ES"/>
        </w:rPr>
        <w:t xml:space="preserve">INCLUIDOS TODOS LOS IMPUESTOS DIRECTOS E INDIRECTOS A QUE HAYA LUGAR, </w:t>
      </w:r>
      <w:r w:rsidRPr="0082791B">
        <w:rPr>
          <w:rFonts w:cs="Tahoma"/>
          <w:lang w:val="es-ES"/>
        </w:rPr>
        <w:t xml:space="preserve">respaldado con el CDP No. </w:t>
      </w:r>
      <w:r w:rsidR="00287F7A">
        <w:t>14824</w:t>
      </w:r>
      <w:r w:rsidRPr="0082791B">
        <w:rPr>
          <w:rFonts w:cs="Tahoma"/>
          <w:lang w:val="es-ES"/>
        </w:rPr>
        <w:t xml:space="preserve"> del </w:t>
      </w:r>
      <w:r w:rsidR="00287F7A">
        <w:rPr>
          <w:rFonts w:cs="Tahoma"/>
          <w:lang w:val="es-ES"/>
        </w:rPr>
        <w:t>11</w:t>
      </w:r>
      <w:r w:rsidRPr="0082791B">
        <w:rPr>
          <w:rFonts w:cs="Tahoma"/>
          <w:lang w:val="es-ES"/>
        </w:rPr>
        <w:t xml:space="preserve"> de </w:t>
      </w:r>
      <w:r w:rsidR="00287F7A">
        <w:rPr>
          <w:rFonts w:cs="Tahoma"/>
          <w:lang w:val="es-ES"/>
        </w:rPr>
        <w:t>julio</w:t>
      </w:r>
      <w:r w:rsidRPr="0082791B">
        <w:rPr>
          <w:rFonts w:cs="Tahoma"/>
          <w:lang w:val="es-ES"/>
        </w:rPr>
        <w:t xml:space="preserve"> de 202</w:t>
      </w:r>
      <w:r w:rsidR="00287F7A">
        <w:rPr>
          <w:rFonts w:cs="Tahoma"/>
          <w:lang w:val="es-ES"/>
        </w:rPr>
        <w:t>4</w:t>
      </w:r>
      <w:r w:rsidRPr="0082791B">
        <w:rPr>
          <w:rFonts w:cs="Tahoma"/>
          <w:lang w:val="es-ES"/>
        </w:rPr>
        <w:t xml:space="preserve">, expedido por el </w:t>
      </w:r>
      <w:r w:rsidR="00C96B5D" w:rsidRPr="0082791B">
        <w:rPr>
          <w:rFonts w:cs="Tahoma"/>
          <w:lang w:val="es-ES"/>
        </w:rPr>
        <w:t xml:space="preserve">área </w:t>
      </w:r>
      <w:r w:rsidRPr="0082791B">
        <w:rPr>
          <w:rFonts w:cs="Tahoma"/>
          <w:lang w:val="es-ES"/>
        </w:rPr>
        <w:t>de Presupuesto de la Entidad.</w:t>
      </w:r>
    </w:p>
    <w:p w14:paraId="06D84AD4" w14:textId="77777777" w:rsidR="002D7362" w:rsidRPr="0082791B" w:rsidRDefault="002D7362" w:rsidP="002D7362">
      <w:pPr>
        <w:pStyle w:val="Prrafodelista"/>
        <w:ind w:left="-142"/>
        <w:rPr>
          <w:rFonts w:cs="Tahoma"/>
        </w:rPr>
      </w:pPr>
    </w:p>
    <w:p w14:paraId="32BB6E46" w14:textId="77777777" w:rsidR="002D7362" w:rsidRPr="0082791B" w:rsidRDefault="002D7362" w:rsidP="002D7362">
      <w:pPr>
        <w:pStyle w:val="Prrafodelista"/>
        <w:ind w:left="-142"/>
        <w:rPr>
          <w:rFonts w:cs="Tahoma"/>
          <w:bCs/>
          <w:iCs/>
        </w:rPr>
      </w:pPr>
      <w:bookmarkStart w:id="21" w:name="_Hlk89975555"/>
      <w:bookmarkStart w:id="22" w:name="_Hlk90051076"/>
      <w:bookmarkEnd w:id="18"/>
      <w:bookmarkEnd w:id="19"/>
      <w:bookmarkEnd w:id="20"/>
      <w:r w:rsidRPr="0082791B">
        <w:rPr>
          <w:rFonts w:cs="Tahoma"/>
          <w:b/>
          <w:iCs/>
        </w:rPr>
        <w:t>7.</w:t>
      </w:r>
      <w:r w:rsidRPr="0082791B">
        <w:rPr>
          <w:rFonts w:cs="Tahoma"/>
          <w:b/>
          <w:bCs/>
        </w:rPr>
        <w:t xml:space="preserve"> REQUISITOS Y DOCUMENTOS NECESARIOS:</w:t>
      </w:r>
      <w:r w:rsidRPr="0082791B">
        <w:rPr>
          <w:rFonts w:cs="Tahoma"/>
          <w:bCs/>
          <w:iCs/>
        </w:rPr>
        <w:t xml:space="preserve"> A continuación, se relaciona el listado de documentos que el contratista se compromete a aportar para su contratación:</w:t>
      </w:r>
    </w:p>
    <w:p w14:paraId="5B82434D" w14:textId="77777777" w:rsidR="002D7362" w:rsidRPr="0082791B" w:rsidRDefault="002D7362" w:rsidP="002D7362">
      <w:pPr>
        <w:pStyle w:val="Prrafodelista"/>
        <w:ind w:left="360"/>
        <w:rPr>
          <w:rFonts w:cs="Tahoma"/>
          <w:bCs/>
          <w:iCs/>
        </w:rPr>
      </w:pPr>
    </w:p>
    <w:p w14:paraId="2F5CD2F1"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Propuesta firmada por el contratista (de acuerdo con el valor estipulado en los estudios previos)</w:t>
      </w:r>
    </w:p>
    <w:p w14:paraId="17152598"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Formato de Hoja de vida de la Función Pública persona natural firmado (Formato SIGEP II).</w:t>
      </w:r>
    </w:p>
    <w:p w14:paraId="214FFAFB"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Copia de la cédula de ciudadanía legible por ambas caras.</w:t>
      </w:r>
    </w:p>
    <w:p w14:paraId="145C42F5"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Tener definida la situación a militar (Cuando aplique).</w:t>
      </w:r>
    </w:p>
    <w:p w14:paraId="32816754"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Certificado vigente de antecedentes disciplinarios de la Procuraduría General de la Nación.</w:t>
      </w:r>
    </w:p>
    <w:p w14:paraId="2965CF71"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Certificado vigente de antecedentes fiscales de la Contraloría General de la República.</w:t>
      </w:r>
    </w:p>
    <w:p w14:paraId="41D3F84B"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Certificación vigente de antecedentes judiciales expedido por la Policía Nacional.</w:t>
      </w:r>
    </w:p>
    <w:p w14:paraId="7BE931B4"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lastRenderedPageBreak/>
        <w:t xml:space="preserve">Registro Nacional de Medidas Correctivas actualizado </w:t>
      </w:r>
    </w:p>
    <w:p w14:paraId="3C24CC23"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Registro Único Tributario (RUT).</w:t>
      </w:r>
    </w:p>
    <w:p w14:paraId="6AB83D65"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Diploma y Acta de Grado del Pregrado y Posgrados en caso de que aplique</w:t>
      </w:r>
    </w:p>
    <w:p w14:paraId="39182E00"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Certificado de cuenta Bancaria actualizado. (De fecha de expedición de no más de 30 días calendarios)</w:t>
      </w:r>
    </w:p>
    <w:p w14:paraId="6FA97576"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Exámenes médicos ocupacionales (tienen vigencia de 3 años a la fecha de firma del contrato)</w:t>
      </w:r>
    </w:p>
    <w:p w14:paraId="530C2A4D"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Copia de la Tarjeta Profesional por ambas caras, o el documento que acredite su trámite.</w:t>
      </w:r>
    </w:p>
    <w:p w14:paraId="14BF9E52"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Certificado de antecedentes de la profesión expedido por el órgano que los regula, en el cual conste no estar con limitaciones para ejercer la profesión.</w:t>
      </w:r>
    </w:p>
    <w:p w14:paraId="16297B2B"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Certificaciones de experiencia profesional y/o laboral según lo solicitado en el estudio previo.</w:t>
      </w:r>
    </w:p>
    <w:p w14:paraId="5066F01F"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Certificado de afiliación al Sistema de Seguridad Social Integral-Salud y Pensiones (De fecha de expedición de no más de 30 días calendario).</w:t>
      </w:r>
    </w:p>
    <w:p w14:paraId="1816A464" w14:textId="77777777" w:rsidR="002D7362" w:rsidRPr="0082791B" w:rsidRDefault="002D7362" w:rsidP="002D7362">
      <w:pPr>
        <w:pStyle w:val="Prrafodelista"/>
        <w:numPr>
          <w:ilvl w:val="0"/>
          <w:numId w:val="35"/>
        </w:numPr>
        <w:spacing w:line="240" w:lineRule="auto"/>
        <w:rPr>
          <w:rFonts w:cs="Tahoma"/>
          <w:bCs/>
          <w:iCs/>
        </w:rPr>
      </w:pPr>
      <w:r w:rsidRPr="0082791B">
        <w:rPr>
          <w:rFonts w:cs="Tahoma"/>
          <w:bCs/>
          <w:iCs/>
        </w:rPr>
        <w:t>Certificación de la ARL, una vez firmado el contrato</w:t>
      </w:r>
    </w:p>
    <w:p w14:paraId="05EDA469" w14:textId="54C85100" w:rsidR="00C96B5D" w:rsidRPr="0082791B" w:rsidRDefault="00C96B5D" w:rsidP="002D7362">
      <w:pPr>
        <w:pStyle w:val="Prrafodelista"/>
        <w:numPr>
          <w:ilvl w:val="0"/>
          <w:numId w:val="35"/>
        </w:numPr>
        <w:spacing w:line="240" w:lineRule="auto"/>
        <w:rPr>
          <w:rFonts w:cs="Tahoma"/>
          <w:bCs/>
          <w:iCs/>
        </w:rPr>
      </w:pPr>
      <w:r w:rsidRPr="0082791B">
        <w:rPr>
          <w:rFonts w:cs="Tahoma"/>
          <w:bCs/>
          <w:iCs/>
        </w:rPr>
        <w:t>REDAM</w:t>
      </w:r>
    </w:p>
    <w:p w14:paraId="3EFF4B4A" w14:textId="5B688417" w:rsidR="00C96B5D" w:rsidRPr="0082791B" w:rsidRDefault="00C96B5D" w:rsidP="002D7362">
      <w:pPr>
        <w:pStyle w:val="Prrafodelista"/>
        <w:numPr>
          <w:ilvl w:val="0"/>
          <w:numId w:val="35"/>
        </w:numPr>
        <w:spacing w:line="240" w:lineRule="auto"/>
        <w:rPr>
          <w:rFonts w:cs="Tahoma"/>
          <w:bCs/>
          <w:iCs/>
        </w:rPr>
      </w:pPr>
      <w:r w:rsidRPr="0082791B">
        <w:rPr>
          <w:rFonts w:cs="Tahoma"/>
          <w:bCs/>
          <w:iCs/>
        </w:rPr>
        <w:t>PACO</w:t>
      </w:r>
    </w:p>
    <w:bookmarkEnd w:id="21"/>
    <w:bookmarkEnd w:id="22"/>
    <w:p w14:paraId="37AD3C9D" w14:textId="77777777" w:rsidR="002D7362" w:rsidRPr="0082791B" w:rsidRDefault="002D7362" w:rsidP="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b/>
          <w:iCs/>
        </w:rPr>
      </w:pPr>
    </w:p>
    <w:p w14:paraId="0BFB13ED" w14:textId="77777777" w:rsidR="002D7362" w:rsidRPr="0082791B" w:rsidRDefault="002D7362" w:rsidP="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b/>
          <w:iCs/>
        </w:rPr>
      </w:pPr>
      <w:r w:rsidRPr="0082791B">
        <w:rPr>
          <w:rFonts w:cs="Tahoma"/>
          <w:b/>
          <w:iCs/>
        </w:rPr>
        <w:t>8. ANÁLISIS, TIPIFICACIÓN, ESTIMACIÓN Y ASIGNACIÓN DE LOS RIESGOS PREVISIBLES QUE PUEDAN AFECTAR EL EQUILIBRIO ECONÓMICO DEL CONTRATO</w:t>
      </w:r>
    </w:p>
    <w:p w14:paraId="3A382A1D" w14:textId="77777777" w:rsidR="002D7362" w:rsidRPr="0082791B" w:rsidRDefault="002D7362" w:rsidP="002D7362">
      <w:pPr>
        <w:spacing w:line="240" w:lineRule="auto"/>
        <w:rPr>
          <w:rFonts w:cs="Tahoma"/>
          <w:b/>
        </w:rPr>
      </w:pPr>
      <w:bookmarkStart w:id="23" w:name="_Hlk90051159"/>
    </w:p>
    <w:p w14:paraId="17B46B29" w14:textId="77777777" w:rsidR="002D7362" w:rsidRPr="0082791B" w:rsidRDefault="002D7362" w:rsidP="002D7362">
      <w:pPr>
        <w:autoSpaceDE w:val="0"/>
        <w:autoSpaceDN w:val="0"/>
        <w:spacing w:line="240" w:lineRule="auto"/>
        <w:rPr>
          <w:rFonts w:cs="Tahoma"/>
          <w:b/>
          <w:lang w:val="es-ES"/>
        </w:rPr>
      </w:pPr>
      <w:bookmarkStart w:id="24" w:name="_Hlk60116410"/>
      <w:r w:rsidRPr="0082791B">
        <w:rPr>
          <w:rFonts w:cs="Tahoma"/>
          <w:lang w:val="es-ES"/>
        </w:rPr>
        <w:t>Los riesgos de la presente contratación consisten en no contar con el profesional idóneo para lograr los resultados satisfactorios del objeto contractual; sin embargo, tal como se establece en el presente documento, tal eventualidad es concordante frente al conocimiento previo de las calidades personales y profesionales de quién adelantará la labor, además se contará con la supervisión del contrato y el recibo a satisfacción, para que proceda el certificado de cumplimiento y posterior pago.</w:t>
      </w:r>
    </w:p>
    <w:bookmarkEnd w:id="24"/>
    <w:p w14:paraId="7F7FC873" w14:textId="77777777" w:rsidR="002D7362" w:rsidRPr="0082791B" w:rsidRDefault="002D7362" w:rsidP="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b/>
          <w:iCs/>
        </w:rPr>
      </w:pPr>
    </w:p>
    <w:tbl>
      <w:tblPr>
        <w:tblStyle w:val="Tablaconcuadrcula2"/>
        <w:tblW w:w="0" w:type="auto"/>
        <w:tblInd w:w="421" w:type="dxa"/>
        <w:tblLook w:val="04A0" w:firstRow="1" w:lastRow="0" w:firstColumn="1" w:lastColumn="0" w:noHBand="0" w:noVBand="1"/>
      </w:tblPr>
      <w:tblGrid>
        <w:gridCol w:w="2509"/>
        <w:gridCol w:w="3197"/>
        <w:gridCol w:w="2559"/>
      </w:tblGrid>
      <w:tr w:rsidR="002D7362" w:rsidRPr="0082791B" w14:paraId="618CE02B" w14:textId="77777777" w:rsidTr="3647EBD0">
        <w:tc>
          <w:tcPr>
            <w:tcW w:w="255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439EBB2"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164"/>
              <w:rPr>
                <w:rFonts w:cs="Tahoma"/>
                <w:b/>
                <w:sz w:val="18"/>
                <w:szCs w:val="18"/>
                <w:lang w:eastAsia="es-ES"/>
              </w:rPr>
            </w:pPr>
            <w:r w:rsidRPr="0082791B">
              <w:rPr>
                <w:rFonts w:cs="Tahoma"/>
                <w:b/>
                <w:sz w:val="18"/>
                <w:szCs w:val="18"/>
                <w:lang w:eastAsia="es-ES"/>
              </w:rPr>
              <w:t>RIESGO</w:t>
            </w:r>
          </w:p>
        </w:tc>
        <w:tc>
          <w:tcPr>
            <w:tcW w:w="326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13F8B0"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19"/>
              <w:rPr>
                <w:rFonts w:cs="Tahoma"/>
                <w:b/>
                <w:sz w:val="18"/>
                <w:szCs w:val="18"/>
                <w:lang w:eastAsia="es-ES"/>
              </w:rPr>
            </w:pPr>
            <w:r w:rsidRPr="0082791B">
              <w:rPr>
                <w:rFonts w:cs="Tahoma"/>
                <w:b/>
                <w:sz w:val="18"/>
                <w:szCs w:val="18"/>
                <w:lang w:eastAsia="es-ES"/>
              </w:rPr>
              <w:t>MITIGACIÓN</w:t>
            </w:r>
          </w:p>
        </w:tc>
        <w:tc>
          <w:tcPr>
            <w:tcW w:w="259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238366E"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52"/>
              <w:rPr>
                <w:rFonts w:cs="Tahoma"/>
                <w:b/>
                <w:sz w:val="18"/>
                <w:szCs w:val="18"/>
                <w:lang w:eastAsia="es-ES"/>
              </w:rPr>
            </w:pPr>
            <w:r w:rsidRPr="0082791B">
              <w:rPr>
                <w:rFonts w:cs="Tahoma"/>
                <w:b/>
                <w:sz w:val="18"/>
                <w:szCs w:val="18"/>
                <w:lang w:eastAsia="es-ES"/>
              </w:rPr>
              <w:t>RESPONSABLE</w:t>
            </w:r>
          </w:p>
        </w:tc>
      </w:tr>
      <w:tr w:rsidR="002D7362" w:rsidRPr="0082791B" w14:paraId="47D82631" w14:textId="77777777" w:rsidTr="3647EBD0">
        <w:tc>
          <w:tcPr>
            <w:tcW w:w="2551" w:type="dxa"/>
            <w:tcBorders>
              <w:top w:val="single" w:sz="4" w:space="0" w:color="auto"/>
              <w:left w:val="single" w:sz="4" w:space="0" w:color="auto"/>
              <w:bottom w:val="single" w:sz="4" w:space="0" w:color="auto"/>
              <w:right w:val="single" w:sz="4" w:space="0" w:color="auto"/>
            </w:tcBorders>
            <w:hideMark/>
          </w:tcPr>
          <w:p w14:paraId="7480B306" w14:textId="77777777" w:rsidR="002D7362" w:rsidRPr="0082791B" w:rsidRDefault="002D7362">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ind w:left="22"/>
              <w:rPr>
                <w:rFonts w:cs="Tahoma"/>
                <w:sz w:val="18"/>
                <w:szCs w:val="18"/>
                <w:lang w:eastAsia="es-ES"/>
              </w:rPr>
            </w:pPr>
            <w:r w:rsidRPr="0082791B">
              <w:rPr>
                <w:rFonts w:cs="Tahoma"/>
                <w:sz w:val="18"/>
                <w:szCs w:val="18"/>
                <w:lang w:eastAsia="es-ES"/>
              </w:rPr>
              <w:t>No contar con el profesional idóneo para lograr los resultados satisfactorios del objeto contractual</w:t>
            </w:r>
          </w:p>
        </w:tc>
        <w:tc>
          <w:tcPr>
            <w:tcW w:w="3260" w:type="dxa"/>
            <w:tcBorders>
              <w:top w:val="single" w:sz="4" w:space="0" w:color="auto"/>
              <w:left w:val="single" w:sz="4" w:space="0" w:color="auto"/>
              <w:bottom w:val="single" w:sz="4" w:space="0" w:color="auto"/>
              <w:right w:val="single" w:sz="4" w:space="0" w:color="auto"/>
            </w:tcBorders>
            <w:hideMark/>
          </w:tcPr>
          <w:p w14:paraId="0860F27B"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19"/>
              <w:rPr>
                <w:rFonts w:cs="Tahoma"/>
                <w:sz w:val="18"/>
                <w:szCs w:val="18"/>
                <w:lang w:eastAsia="es-ES"/>
              </w:rPr>
            </w:pPr>
            <w:r w:rsidRPr="0082791B">
              <w:rPr>
                <w:rFonts w:cs="Tahoma"/>
                <w:sz w:val="18"/>
                <w:szCs w:val="18"/>
                <w:lang w:eastAsia="es-ES"/>
              </w:rPr>
              <w:t>Se tiene conocimiento previo de las calidades personales y profesionales de quien adelantará la labor, su conocimiento, experiencia y dominio sobre los temas objeto de contrato.</w:t>
            </w:r>
          </w:p>
        </w:tc>
        <w:tc>
          <w:tcPr>
            <w:tcW w:w="2596" w:type="dxa"/>
            <w:tcBorders>
              <w:top w:val="single" w:sz="4" w:space="0" w:color="auto"/>
              <w:left w:val="single" w:sz="4" w:space="0" w:color="auto"/>
              <w:bottom w:val="single" w:sz="4" w:space="0" w:color="auto"/>
              <w:right w:val="single" w:sz="4" w:space="0" w:color="auto"/>
            </w:tcBorders>
          </w:tcPr>
          <w:p w14:paraId="0A43118F"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142"/>
              <w:rPr>
                <w:rFonts w:cs="Tahoma"/>
                <w:sz w:val="18"/>
                <w:szCs w:val="18"/>
                <w:lang w:eastAsia="es-ES"/>
              </w:rPr>
            </w:pPr>
          </w:p>
          <w:p w14:paraId="4A054941"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ind w:left="-142"/>
              <w:rPr>
                <w:rFonts w:cs="Tahoma"/>
                <w:sz w:val="18"/>
                <w:szCs w:val="18"/>
                <w:lang w:eastAsia="es-ES"/>
              </w:rPr>
            </w:pPr>
            <w:r w:rsidRPr="0082791B">
              <w:rPr>
                <w:rFonts w:cs="Tahoma"/>
                <w:sz w:val="18"/>
                <w:szCs w:val="18"/>
                <w:lang w:eastAsia="es-ES"/>
              </w:rPr>
              <w:t xml:space="preserve"> LA ENTIDAD 100%</w:t>
            </w:r>
          </w:p>
        </w:tc>
      </w:tr>
      <w:tr w:rsidR="002D7362" w:rsidRPr="0082791B" w14:paraId="7FD9A3A6" w14:textId="77777777" w:rsidTr="3647EBD0">
        <w:tc>
          <w:tcPr>
            <w:tcW w:w="2551" w:type="dxa"/>
            <w:tcBorders>
              <w:top w:val="single" w:sz="4" w:space="0" w:color="auto"/>
              <w:left w:val="single" w:sz="4" w:space="0" w:color="auto"/>
              <w:bottom w:val="single" w:sz="4" w:space="0" w:color="auto"/>
              <w:right w:val="single" w:sz="4" w:space="0" w:color="auto"/>
            </w:tcBorders>
            <w:hideMark/>
          </w:tcPr>
          <w:p w14:paraId="4A3E0F00" w14:textId="77777777" w:rsidR="002D7362" w:rsidRPr="0082791B" w:rsidRDefault="002D7362">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ind w:left="22"/>
              <w:rPr>
                <w:rFonts w:cs="Tahoma"/>
                <w:sz w:val="18"/>
                <w:szCs w:val="18"/>
                <w:lang w:eastAsia="es-ES"/>
              </w:rPr>
            </w:pPr>
            <w:r w:rsidRPr="0082791B">
              <w:rPr>
                <w:rFonts w:cs="Tahoma"/>
                <w:sz w:val="18"/>
                <w:szCs w:val="18"/>
                <w:lang w:eastAsia="es-ES"/>
              </w:rPr>
              <w:t>No consecución de los resultados</w:t>
            </w:r>
          </w:p>
        </w:tc>
        <w:tc>
          <w:tcPr>
            <w:tcW w:w="3260" w:type="dxa"/>
            <w:tcBorders>
              <w:top w:val="single" w:sz="4" w:space="0" w:color="auto"/>
              <w:left w:val="single" w:sz="4" w:space="0" w:color="auto"/>
              <w:bottom w:val="single" w:sz="4" w:space="0" w:color="auto"/>
              <w:right w:val="single" w:sz="4" w:space="0" w:color="auto"/>
            </w:tcBorders>
            <w:hideMark/>
          </w:tcPr>
          <w:p w14:paraId="49D24DBD"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Se contará con la supervisión del contrato y el recibo a satisfacción, para que proceda el certificado de cumplimiento y pago posterior.</w:t>
            </w:r>
          </w:p>
        </w:tc>
        <w:tc>
          <w:tcPr>
            <w:tcW w:w="2596" w:type="dxa"/>
            <w:tcBorders>
              <w:top w:val="single" w:sz="4" w:space="0" w:color="auto"/>
              <w:left w:val="single" w:sz="4" w:space="0" w:color="auto"/>
              <w:bottom w:val="single" w:sz="4" w:space="0" w:color="auto"/>
              <w:right w:val="single" w:sz="4" w:space="0" w:color="auto"/>
            </w:tcBorders>
          </w:tcPr>
          <w:p w14:paraId="23FD243A"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4163935F"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LA ENTIDAD 50%</w:t>
            </w:r>
          </w:p>
          <w:p w14:paraId="2419763C"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El CONTRATISTA 50%</w:t>
            </w:r>
          </w:p>
        </w:tc>
      </w:tr>
      <w:tr w:rsidR="002D7362" w:rsidRPr="0082791B" w14:paraId="2A9B34C2" w14:textId="77777777" w:rsidTr="3647EBD0">
        <w:tc>
          <w:tcPr>
            <w:tcW w:w="2551" w:type="dxa"/>
            <w:tcBorders>
              <w:top w:val="single" w:sz="4" w:space="0" w:color="auto"/>
              <w:left w:val="single" w:sz="4" w:space="0" w:color="auto"/>
              <w:bottom w:val="single" w:sz="4" w:space="0" w:color="auto"/>
              <w:right w:val="single" w:sz="4" w:space="0" w:color="auto"/>
            </w:tcBorders>
            <w:hideMark/>
          </w:tcPr>
          <w:p w14:paraId="5B681EEC"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Hechos constitutivos de incumplimiento </w:t>
            </w:r>
          </w:p>
        </w:tc>
        <w:tc>
          <w:tcPr>
            <w:tcW w:w="3260" w:type="dxa"/>
            <w:tcBorders>
              <w:top w:val="single" w:sz="4" w:space="0" w:color="auto"/>
              <w:left w:val="single" w:sz="4" w:space="0" w:color="auto"/>
              <w:bottom w:val="single" w:sz="4" w:space="0" w:color="auto"/>
              <w:right w:val="single" w:sz="4" w:space="0" w:color="auto"/>
            </w:tcBorders>
            <w:hideMark/>
          </w:tcPr>
          <w:p w14:paraId="025A4248" w14:textId="4CE8A00D"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Se exigirá que el contratista constituya </w:t>
            </w:r>
          </w:p>
          <w:p w14:paraId="5BAD7CBA"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una póliza de seguro a favor de la </w:t>
            </w:r>
          </w:p>
          <w:p w14:paraId="2996CABC"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Comisión de Regulación de </w:t>
            </w:r>
          </w:p>
          <w:p w14:paraId="18EC4CA4" w14:textId="16DA86A2"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Comunicaciones</w:t>
            </w:r>
            <w:r w:rsidR="00CE3474" w:rsidRPr="0082791B">
              <w:rPr>
                <w:rFonts w:cs="Tahoma"/>
                <w:sz w:val="18"/>
                <w:szCs w:val="18"/>
                <w:lang w:eastAsia="es-ES"/>
              </w:rPr>
              <w:t>,</w:t>
            </w:r>
            <w:r w:rsidRPr="0082791B">
              <w:rPr>
                <w:rFonts w:cs="Tahoma"/>
                <w:sz w:val="18"/>
                <w:szCs w:val="18"/>
                <w:lang w:eastAsia="es-ES"/>
              </w:rPr>
              <w:t xml:space="preserve"> expedida por una </w:t>
            </w:r>
          </w:p>
          <w:p w14:paraId="3C44E7DA"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compañía de seguros legalmente </w:t>
            </w:r>
          </w:p>
          <w:p w14:paraId="3A7F597B"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autorizada, que cubra cumplimiento </w:t>
            </w:r>
          </w:p>
          <w:p w14:paraId="4298A1DE"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por el 10% del valor total del contrato </w:t>
            </w:r>
          </w:p>
          <w:p w14:paraId="7486A7D9"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y por el plazo de ejecución del contrato </w:t>
            </w:r>
          </w:p>
          <w:p w14:paraId="6CE226BE"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y cuatro (4) meses más, contado a </w:t>
            </w:r>
          </w:p>
          <w:p w14:paraId="3AF52B0E" w14:textId="77777777" w:rsidR="00D1594F"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partir de la fecha de suscripción del </w:t>
            </w:r>
          </w:p>
          <w:p w14:paraId="44773B3F" w14:textId="1559EB56" w:rsidR="002D7362" w:rsidRPr="0082791B" w:rsidRDefault="00D1594F" w:rsidP="00D1594F">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contrato, toda vez que</w:t>
            </w:r>
            <w:r w:rsidR="00CE3474" w:rsidRPr="0082791B">
              <w:rPr>
                <w:rFonts w:cs="Tahoma"/>
                <w:sz w:val="18"/>
                <w:szCs w:val="18"/>
                <w:lang w:eastAsia="es-ES"/>
              </w:rPr>
              <w:t xml:space="preserve">, nunca ha sido contratada directa y previamente. </w:t>
            </w:r>
          </w:p>
        </w:tc>
        <w:tc>
          <w:tcPr>
            <w:tcW w:w="2596" w:type="dxa"/>
            <w:tcBorders>
              <w:top w:val="single" w:sz="4" w:space="0" w:color="auto"/>
              <w:left w:val="single" w:sz="4" w:space="0" w:color="auto"/>
              <w:bottom w:val="single" w:sz="4" w:space="0" w:color="auto"/>
              <w:right w:val="single" w:sz="4" w:space="0" w:color="auto"/>
            </w:tcBorders>
          </w:tcPr>
          <w:p w14:paraId="2D28AEDD"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0CC918FF"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19D0B7C5"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7726BED4"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08F498EB" w14:textId="5E9898E6" w:rsidR="002D7362" w:rsidRPr="0082791B" w:rsidRDefault="00CE3474" w:rsidP="74F51C94">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CONTRATISTA</w:t>
            </w:r>
            <w:r w:rsidR="002D7362" w:rsidRPr="0082791B">
              <w:rPr>
                <w:rFonts w:cs="Tahoma"/>
                <w:sz w:val="18"/>
                <w:szCs w:val="18"/>
                <w:lang w:eastAsia="es-ES"/>
              </w:rPr>
              <w:t xml:space="preserve"> 100%</w:t>
            </w:r>
          </w:p>
        </w:tc>
      </w:tr>
      <w:tr w:rsidR="002D7362" w:rsidRPr="0082791B" w14:paraId="1C89218B" w14:textId="77777777" w:rsidTr="3647EBD0">
        <w:tc>
          <w:tcPr>
            <w:tcW w:w="2551" w:type="dxa"/>
            <w:tcBorders>
              <w:top w:val="single" w:sz="4" w:space="0" w:color="auto"/>
              <w:left w:val="single" w:sz="4" w:space="0" w:color="auto"/>
              <w:bottom w:val="single" w:sz="4" w:space="0" w:color="auto"/>
              <w:right w:val="single" w:sz="4" w:space="0" w:color="auto"/>
            </w:tcBorders>
            <w:hideMark/>
          </w:tcPr>
          <w:p w14:paraId="1F43B199"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 xml:space="preserve">No contar con el tiempo y recursos suficientes para </w:t>
            </w:r>
            <w:r w:rsidRPr="0082791B">
              <w:rPr>
                <w:rFonts w:cs="Tahoma"/>
                <w:sz w:val="18"/>
                <w:szCs w:val="18"/>
                <w:lang w:eastAsia="es-ES"/>
              </w:rPr>
              <w:lastRenderedPageBreak/>
              <w:t>desarrollo del objeto del contrato, en caso de asesorías en otras ciudades.</w:t>
            </w:r>
          </w:p>
        </w:tc>
        <w:tc>
          <w:tcPr>
            <w:tcW w:w="3260" w:type="dxa"/>
            <w:tcBorders>
              <w:top w:val="single" w:sz="4" w:space="0" w:color="auto"/>
              <w:left w:val="single" w:sz="4" w:space="0" w:color="auto"/>
              <w:bottom w:val="single" w:sz="4" w:space="0" w:color="auto"/>
              <w:right w:val="single" w:sz="4" w:space="0" w:color="auto"/>
            </w:tcBorders>
            <w:hideMark/>
          </w:tcPr>
          <w:p w14:paraId="0300FA20" w14:textId="77777777" w:rsidR="002D7362" w:rsidRPr="0082791B" w:rsidRDefault="002D7362" w:rsidP="3647EBD0">
            <w:pPr>
              <w:tabs>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val="es-ES" w:eastAsia="es-ES"/>
              </w:rPr>
            </w:pPr>
            <w:r w:rsidRPr="0082791B">
              <w:rPr>
                <w:rFonts w:cs="Tahoma"/>
                <w:sz w:val="18"/>
                <w:szCs w:val="18"/>
                <w:lang w:val="es-ES" w:eastAsia="es-ES"/>
              </w:rPr>
              <w:lastRenderedPageBreak/>
              <w:t xml:space="preserve">Se contará con la supervisión de las actividades, así como el cubrimiento </w:t>
            </w:r>
            <w:r w:rsidRPr="0082791B">
              <w:rPr>
                <w:rFonts w:cs="Tahoma"/>
                <w:sz w:val="18"/>
                <w:szCs w:val="18"/>
                <w:lang w:val="es-ES" w:eastAsia="es-ES"/>
              </w:rPr>
              <w:lastRenderedPageBreak/>
              <w:t>de gastos en caso de que se requiera del desplazamiento del contratista.</w:t>
            </w:r>
          </w:p>
        </w:tc>
        <w:tc>
          <w:tcPr>
            <w:tcW w:w="2596" w:type="dxa"/>
            <w:tcBorders>
              <w:top w:val="single" w:sz="4" w:space="0" w:color="auto"/>
              <w:left w:val="single" w:sz="4" w:space="0" w:color="auto"/>
              <w:bottom w:val="single" w:sz="4" w:space="0" w:color="auto"/>
              <w:right w:val="single" w:sz="4" w:space="0" w:color="auto"/>
            </w:tcBorders>
          </w:tcPr>
          <w:p w14:paraId="5788524C"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23CA220D"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LA ENTIDAD 100%</w:t>
            </w:r>
          </w:p>
        </w:tc>
      </w:tr>
      <w:tr w:rsidR="002D7362" w:rsidRPr="0082791B" w14:paraId="76EE8208" w14:textId="77777777" w:rsidTr="3647EBD0">
        <w:tc>
          <w:tcPr>
            <w:tcW w:w="2551" w:type="dxa"/>
            <w:tcBorders>
              <w:top w:val="single" w:sz="4" w:space="0" w:color="auto"/>
              <w:left w:val="single" w:sz="4" w:space="0" w:color="auto"/>
              <w:bottom w:val="single" w:sz="4" w:space="0" w:color="auto"/>
              <w:right w:val="single" w:sz="4" w:space="0" w:color="auto"/>
            </w:tcBorders>
            <w:hideMark/>
          </w:tcPr>
          <w:p w14:paraId="53D89CA6"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Dificultades en integrar los resultados del objeto del contrato a los proyectos y necesidades de a CRC</w:t>
            </w:r>
          </w:p>
        </w:tc>
        <w:tc>
          <w:tcPr>
            <w:tcW w:w="3260" w:type="dxa"/>
            <w:tcBorders>
              <w:top w:val="single" w:sz="4" w:space="0" w:color="auto"/>
              <w:left w:val="single" w:sz="4" w:space="0" w:color="auto"/>
              <w:bottom w:val="single" w:sz="4" w:space="0" w:color="auto"/>
              <w:right w:val="single" w:sz="4" w:space="0" w:color="auto"/>
            </w:tcBorders>
            <w:hideMark/>
          </w:tcPr>
          <w:p w14:paraId="37FE6D43"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Se integrará el contratista a los grupos de trabajo relacionados con los temas objeto de contrato y se cuenta con trabajo en equipo y desarrollo conjunto de actividades.</w:t>
            </w:r>
          </w:p>
        </w:tc>
        <w:tc>
          <w:tcPr>
            <w:tcW w:w="2596" w:type="dxa"/>
            <w:tcBorders>
              <w:top w:val="single" w:sz="4" w:space="0" w:color="auto"/>
              <w:left w:val="single" w:sz="4" w:space="0" w:color="auto"/>
              <w:bottom w:val="single" w:sz="4" w:space="0" w:color="auto"/>
              <w:right w:val="single" w:sz="4" w:space="0" w:color="auto"/>
            </w:tcBorders>
          </w:tcPr>
          <w:p w14:paraId="36B27ED4"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p>
          <w:p w14:paraId="78B85C89"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LA ENTIDAD 50%</w:t>
            </w:r>
          </w:p>
          <w:p w14:paraId="53C2E596" w14:textId="77777777" w:rsidR="002D7362" w:rsidRPr="0082791B" w:rsidRDefault="002D7362">
            <w:pPr>
              <w:tabs>
                <w:tab w:val="left" w:pos="0"/>
                <w:tab w:val="left" w:pos="284"/>
                <w:tab w:val="left" w:pos="1416"/>
                <w:tab w:val="left" w:pos="2124"/>
                <w:tab w:val="left" w:pos="2832"/>
                <w:tab w:val="left" w:pos="3540"/>
                <w:tab w:val="left" w:pos="4248"/>
                <w:tab w:val="left" w:pos="4956"/>
                <w:tab w:val="left" w:pos="5664"/>
                <w:tab w:val="left" w:pos="6372"/>
                <w:tab w:val="left" w:pos="7080"/>
              </w:tabs>
              <w:spacing w:line="240" w:lineRule="auto"/>
              <w:rPr>
                <w:rFonts w:cs="Tahoma"/>
                <w:sz w:val="18"/>
                <w:szCs w:val="18"/>
                <w:lang w:eastAsia="es-ES"/>
              </w:rPr>
            </w:pPr>
            <w:r w:rsidRPr="0082791B">
              <w:rPr>
                <w:rFonts w:cs="Tahoma"/>
                <w:sz w:val="18"/>
                <w:szCs w:val="18"/>
                <w:lang w:eastAsia="es-ES"/>
              </w:rPr>
              <w:t>EL CONTRATISTA 50%</w:t>
            </w:r>
          </w:p>
        </w:tc>
      </w:tr>
    </w:tbl>
    <w:p w14:paraId="36FF653E" w14:textId="77777777" w:rsidR="002D7362" w:rsidRPr="0082791B" w:rsidRDefault="002D7362" w:rsidP="002D7362">
      <w:pPr>
        <w:spacing w:line="240" w:lineRule="auto"/>
        <w:rPr>
          <w:rFonts w:cs="Tahoma"/>
          <w:b/>
        </w:rPr>
      </w:pPr>
    </w:p>
    <w:p w14:paraId="7EDBCA92" w14:textId="77777777" w:rsidR="002D7362" w:rsidRPr="0082791B" w:rsidRDefault="002D7362" w:rsidP="002D7362">
      <w:pPr>
        <w:spacing w:line="240" w:lineRule="auto"/>
        <w:rPr>
          <w:rFonts w:eastAsia="Arial Unicode MS" w:cs="Tahoma"/>
          <w:b/>
          <w:bdr w:val="none" w:sz="0" w:space="0" w:color="auto" w:frame="1"/>
          <w:lang w:eastAsia="es-ES"/>
        </w:rPr>
      </w:pPr>
      <w:r w:rsidRPr="0082791B">
        <w:rPr>
          <w:rFonts w:cs="Tahoma"/>
          <w:b/>
        </w:rPr>
        <w:t xml:space="preserve">9. </w:t>
      </w:r>
      <w:bookmarkStart w:id="25" w:name="_Hlk89975612"/>
      <w:r w:rsidRPr="0082791B">
        <w:rPr>
          <w:rFonts w:cs="Tahoma"/>
          <w:b/>
        </w:rPr>
        <w:t xml:space="preserve">ANÁLISIS </w:t>
      </w:r>
      <w:r w:rsidRPr="0082791B">
        <w:rPr>
          <w:rFonts w:eastAsia="Arial Unicode MS" w:cs="Tahoma"/>
          <w:b/>
          <w:bdr w:val="none" w:sz="0" w:space="0" w:color="auto" w:frame="1"/>
          <w:lang w:eastAsia="es-ES"/>
        </w:rPr>
        <w:t xml:space="preserve">QUE SUSTENTA LA EXIGENCIA DE GARANTÍAS: </w:t>
      </w:r>
      <w:bookmarkStart w:id="26" w:name="_Hlk89985138"/>
    </w:p>
    <w:bookmarkEnd w:id="25"/>
    <w:bookmarkEnd w:id="26"/>
    <w:p w14:paraId="50F73514" w14:textId="77777777" w:rsidR="00055361" w:rsidRPr="0082791B" w:rsidRDefault="00055361" w:rsidP="00C96B5D">
      <w:pPr>
        <w:spacing w:line="240" w:lineRule="auto"/>
        <w:rPr>
          <w:rFonts w:eastAsia="Arial Unicode MS" w:cs="Tahoma"/>
          <w:bdr w:val="nil"/>
        </w:rPr>
      </w:pPr>
    </w:p>
    <w:p w14:paraId="141B6131" w14:textId="77777777" w:rsidR="00827F28" w:rsidRPr="0082791B" w:rsidRDefault="00055361" w:rsidP="00C96B5D">
      <w:pPr>
        <w:spacing w:line="240" w:lineRule="auto"/>
      </w:pPr>
      <w:r w:rsidRPr="0082791B">
        <w:t xml:space="preserve">Los estudios de riesgos en la presente contratación se encuentran identificados dentro del presente proceso de selección, para lo cual la Entidad solicitará la constitución de las garantías que los amparen. Así, para que proceda la ejecución del contrato, el contratista deberá constituir a favor de la Comisión de Regulación de Comunicaciones una garantía única, la cual podrá consistir en una garantía bancaria o en una póliza de seguro que ampare: </w:t>
      </w:r>
    </w:p>
    <w:p w14:paraId="05CE0365" w14:textId="77777777" w:rsidR="00827F28" w:rsidRPr="0082791B" w:rsidRDefault="00827F28" w:rsidP="00C96B5D">
      <w:pPr>
        <w:spacing w:line="240" w:lineRule="auto"/>
      </w:pPr>
    </w:p>
    <w:p w14:paraId="600FBFE7" w14:textId="7EB5215E" w:rsidR="00055361" w:rsidRPr="0082791B" w:rsidRDefault="00055361" w:rsidP="00353B18">
      <w:pPr>
        <w:spacing w:line="240" w:lineRule="auto"/>
        <w:ind w:left="567"/>
        <w:rPr>
          <w:rFonts w:eastAsia="Arial Unicode MS" w:cs="Tahoma"/>
          <w:bdr w:val="nil"/>
        </w:rPr>
      </w:pPr>
      <w:r w:rsidRPr="0082791B">
        <w:rPr>
          <w:b/>
          <w:bCs/>
        </w:rPr>
        <w:t>• El cumplimiento general del contrato:</w:t>
      </w:r>
      <w:r w:rsidRPr="0082791B">
        <w:t xml:space="preserve"> 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Por una cuantía equivalente al diez por ciento (10%), del valor del contrato y con una vigencia igual al plazo de ejecución del contrato y cuatro (4) meses más, contados a partir de la suscripción del contrato.</w:t>
      </w:r>
    </w:p>
    <w:p w14:paraId="7C81C0C1" w14:textId="77777777" w:rsidR="00055361" w:rsidRPr="0082791B" w:rsidRDefault="00055361" w:rsidP="00C96B5D">
      <w:pPr>
        <w:spacing w:line="240" w:lineRule="auto"/>
        <w:rPr>
          <w:rFonts w:eastAsia="Arial Unicode MS" w:cs="Tahoma"/>
          <w:bdr w:val="nil"/>
        </w:rPr>
      </w:pPr>
    </w:p>
    <w:p w14:paraId="0F1E9097" w14:textId="77777777" w:rsidR="00C96B5D" w:rsidRPr="0082791B" w:rsidRDefault="00C96B5D" w:rsidP="00C96B5D">
      <w:pPr>
        <w:spacing w:line="240" w:lineRule="auto"/>
        <w:ind w:left="720"/>
        <w:rPr>
          <w:rFonts w:cs="Tahoma"/>
        </w:rPr>
      </w:pPr>
    </w:p>
    <w:tbl>
      <w:tblPr>
        <w:tblpPr w:leftFromText="141" w:rightFromText="141" w:vertAnchor="text" w:horzAnchor="margin" w:tblpY="665"/>
        <w:tblOverlap w:val="never"/>
        <w:tblW w:w="0" w:type="auto"/>
        <w:tblLook w:val="04A0" w:firstRow="1" w:lastRow="0" w:firstColumn="1" w:lastColumn="0" w:noHBand="0" w:noVBand="1"/>
      </w:tblPr>
      <w:tblGrid>
        <w:gridCol w:w="1701"/>
      </w:tblGrid>
      <w:tr w:rsidR="00015180" w:rsidRPr="0082791B" w14:paraId="2AAF78B1" w14:textId="77777777" w:rsidTr="00A337C1">
        <w:trPr>
          <w:trHeight w:val="749"/>
        </w:trPr>
        <w:tc>
          <w:tcPr>
            <w:tcW w:w="1701" w:type="dxa"/>
          </w:tcPr>
          <w:p w14:paraId="77D20165" w14:textId="77777777" w:rsidR="00015180" w:rsidRDefault="00015180" w:rsidP="00447B12">
            <w:pPr>
              <w:spacing w:line="240" w:lineRule="auto"/>
              <w:rPr>
                <w:rFonts w:cs="Tahoma"/>
                <w:bCs/>
                <w:lang w:eastAsia="es-ES"/>
              </w:rPr>
            </w:pPr>
          </w:p>
          <w:p w14:paraId="7C83E36C" w14:textId="77777777" w:rsidR="00702C0F" w:rsidRDefault="00702C0F" w:rsidP="00447B12">
            <w:pPr>
              <w:spacing w:line="240" w:lineRule="auto"/>
              <w:rPr>
                <w:rFonts w:cs="Tahoma"/>
                <w:bCs/>
                <w:lang w:eastAsia="es-ES"/>
              </w:rPr>
            </w:pPr>
          </w:p>
          <w:p w14:paraId="37FE1D1B" w14:textId="77777777" w:rsidR="00015180" w:rsidRPr="0082791B" w:rsidRDefault="00015180" w:rsidP="00447B12">
            <w:pPr>
              <w:spacing w:line="240" w:lineRule="auto"/>
              <w:rPr>
                <w:rFonts w:cs="Tahoma"/>
                <w:bCs/>
                <w:lang w:eastAsia="es-ES"/>
              </w:rPr>
            </w:pPr>
          </w:p>
        </w:tc>
      </w:tr>
      <w:tr w:rsidR="00015180" w:rsidRPr="0082791B" w14:paraId="6ED01003" w14:textId="77777777" w:rsidTr="00A337C1">
        <w:trPr>
          <w:trHeight w:val="242"/>
        </w:trPr>
        <w:tc>
          <w:tcPr>
            <w:tcW w:w="1701" w:type="dxa"/>
          </w:tcPr>
          <w:p w14:paraId="62F8688F" w14:textId="77777777" w:rsidR="00015180" w:rsidRPr="0082791B" w:rsidRDefault="00015180" w:rsidP="00447B12">
            <w:pPr>
              <w:spacing w:line="240" w:lineRule="auto"/>
              <w:rPr>
                <w:rFonts w:cs="Tahoma"/>
                <w:bCs/>
                <w:lang w:eastAsia="es-ES"/>
              </w:rPr>
            </w:pPr>
          </w:p>
        </w:tc>
      </w:tr>
    </w:tbl>
    <w:p w14:paraId="73B00A28" w14:textId="52F2B8FB" w:rsidR="00D922CE" w:rsidRPr="0082791B" w:rsidRDefault="00C96B5D" w:rsidP="7A50A4E8">
      <w:pPr>
        <w:pStyle w:val="Textoindependiente2"/>
        <w:spacing w:after="0" w:line="240" w:lineRule="auto"/>
        <w:rPr>
          <w:rFonts w:cs="Tahoma"/>
          <w:lang w:eastAsia="es-ES"/>
        </w:rPr>
      </w:pPr>
      <w:r w:rsidRPr="0082791B">
        <w:rPr>
          <w:rFonts w:cs="Tahoma"/>
          <w:lang w:eastAsia="es-ES"/>
        </w:rPr>
        <w:t>El presente análisis fue realizado por quienes suscriben el documento con cuyo contenido se comprometen dentro del ámbito de sus respectivas competencias funcionales</w:t>
      </w:r>
      <w:bookmarkEnd w:id="23"/>
      <w:r w:rsidR="00D922CE" w:rsidRPr="0082791B">
        <w:rPr>
          <w:rFonts w:cs="Tahoma"/>
        </w:rPr>
        <w:t xml:space="preserve">  </w:t>
      </w:r>
    </w:p>
    <w:p w14:paraId="119AE90E" w14:textId="0B305089" w:rsidR="00D922CE" w:rsidRPr="0082791B" w:rsidRDefault="00D922CE" w:rsidP="7A50A4E8">
      <w:pPr>
        <w:pStyle w:val="Textoindependiente2"/>
        <w:spacing w:after="0" w:line="240" w:lineRule="auto"/>
        <w:rPr>
          <w:rFonts w:cs="Tahoma"/>
        </w:rPr>
      </w:pPr>
    </w:p>
    <w:p w14:paraId="30596ABC" w14:textId="156D56F1" w:rsidR="00D922CE" w:rsidRPr="0082791B" w:rsidRDefault="00D922CE" w:rsidP="7A50A4E8">
      <w:pPr>
        <w:pStyle w:val="Textoindependiente2"/>
        <w:spacing w:after="0" w:line="240" w:lineRule="auto"/>
        <w:rPr>
          <w:rFonts w:cs="Tahoma"/>
        </w:rPr>
      </w:pPr>
    </w:p>
    <w:p w14:paraId="397BBF69" w14:textId="7ACAC2E4" w:rsidR="00D922CE" w:rsidRDefault="00D922CE" w:rsidP="5BA83EE9">
      <w:pPr>
        <w:pStyle w:val="Textoindependiente2"/>
        <w:spacing w:after="0" w:line="240" w:lineRule="auto"/>
      </w:pPr>
      <w:r w:rsidRPr="0082791B">
        <w:rPr>
          <w:rFonts w:cs="Tahoma"/>
        </w:rPr>
        <w:t xml:space="preserve">                                                          </w:t>
      </w:r>
      <w:r w:rsidR="6421004F" w:rsidRPr="2A4C6BD5">
        <w:rPr>
          <w:rFonts w:cs="Tahoma"/>
        </w:rPr>
        <w:t xml:space="preserve"> </w:t>
      </w:r>
      <w:r w:rsidR="6421004F" w:rsidRPr="7C941461">
        <w:rPr>
          <w:rFonts w:cs="Tahoma"/>
        </w:rPr>
        <w:t xml:space="preserve">                    </w:t>
      </w:r>
      <w:r w:rsidR="6421004F" w:rsidRPr="17C56A3E">
        <w:rPr>
          <w:rFonts w:cs="Tahoma"/>
        </w:rPr>
        <w:t xml:space="preserve">         </w:t>
      </w:r>
      <w:r w:rsidR="6421004F" w:rsidRPr="5AA33898">
        <w:rPr>
          <w:rFonts w:cs="Tahoma"/>
        </w:rPr>
        <w:t xml:space="preserve"> </w:t>
      </w:r>
      <w:r w:rsidR="6421004F" w:rsidRPr="5C860680">
        <w:rPr>
          <w:rFonts w:cs="Tahoma"/>
        </w:rPr>
        <w:t xml:space="preserve">       </w:t>
      </w:r>
      <w:r w:rsidR="6421004F" w:rsidRPr="6716F82C">
        <w:rPr>
          <w:rFonts w:cs="Tahoma"/>
        </w:rPr>
        <w:t xml:space="preserve"> </w:t>
      </w:r>
      <w:r w:rsidR="6421004F" w:rsidRPr="7F891893">
        <w:rPr>
          <w:rFonts w:cs="Tahoma"/>
        </w:rPr>
        <w:t xml:space="preserve">                    </w:t>
      </w:r>
      <w:r w:rsidR="5009A373" w:rsidRPr="11AB9222">
        <w:rPr>
          <w:rFonts w:cs="Tahoma"/>
        </w:rPr>
        <w:t xml:space="preserve"> </w:t>
      </w:r>
      <w:r w:rsidR="5009A373" w:rsidRPr="08324049">
        <w:rPr>
          <w:rFonts w:cs="Tahoma"/>
        </w:rPr>
        <w:t xml:space="preserve">     </w:t>
      </w:r>
      <w:r w:rsidR="5009A373" w:rsidRPr="146069C3">
        <w:rPr>
          <w:rFonts w:cs="Tahoma"/>
        </w:rPr>
        <w:t xml:space="preserve"> </w:t>
      </w:r>
      <w:r w:rsidR="5009A373" w:rsidRPr="288C883A">
        <w:rPr>
          <w:rFonts w:cs="Tahoma"/>
        </w:rPr>
        <w:t xml:space="preserve">     </w:t>
      </w:r>
    </w:p>
    <w:p w14:paraId="30A0E7BD" w14:textId="4E029446" w:rsidR="00D922CE" w:rsidRDefault="00D922CE" w:rsidP="00C96B5D">
      <w:pPr>
        <w:pStyle w:val="Textoindependiente2"/>
        <w:spacing w:after="0" w:line="240" w:lineRule="auto"/>
        <w:rPr>
          <w:rFonts w:cs="Tahoma"/>
        </w:rPr>
      </w:pPr>
    </w:p>
    <w:p w14:paraId="65E05A17" w14:textId="320F3FEB" w:rsidR="6EFD9CE7" w:rsidRDefault="6EFD9CE7" w:rsidP="6EFD9CE7">
      <w:pPr>
        <w:pStyle w:val="Textoindependiente2"/>
        <w:spacing w:after="0" w:line="240" w:lineRule="auto"/>
        <w:rPr>
          <w:rFonts w:cs="Tahoma"/>
        </w:rPr>
      </w:pPr>
    </w:p>
    <w:p w14:paraId="4C587E89" w14:textId="447EDFFA" w:rsidR="6EFD9CE7" w:rsidRDefault="6EFD9CE7" w:rsidP="6EFD9CE7">
      <w:pPr>
        <w:pStyle w:val="Textoindependiente2"/>
        <w:spacing w:after="0" w:line="240" w:lineRule="auto"/>
        <w:rPr>
          <w:rFonts w:cs="Tahoma"/>
        </w:rPr>
      </w:pPr>
    </w:p>
    <w:p w14:paraId="69B0092C" w14:textId="38680D58" w:rsidR="6EFD9CE7" w:rsidRDefault="00F33A59" w:rsidP="00F33A59">
      <w:pPr>
        <w:pStyle w:val="NormalWeb"/>
      </w:pPr>
      <w:r>
        <w:rPr>
          <w:noProof/>
        </w:rPr>
        <w:t xml:space="preserve">                                                                                   </w:t>
      </w:r>
      <w:r>
        <w:rPr>
          <w:noProof/>
        </w:rPr>
        <w:drawing>
          <wp:inline distT="0" distB="0" distL="0" distR="0" wp14:anchorId="4EC60D9C" wp14:editId="260F53A4">
            <wp:extent cx="1485655" cy="507576"/>
            <wp:effectExtent l="0" t="0" r="635" b="6985"/>
            <wp:docPr id="1099865994" name="Imagen 2"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65994" name="Imagen 2" descr="Un dibujo en blanco y negro&#10;&#10;Descripción generada automáticamente con confianza baj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3672" cy="510315"/>
                    </a:xfrm>
                    <a:prstGeom prst="rect">
                      <a:avLst/>
                    </a:prstGeom>
                    <a:noFill/>
                    <a:ln>
                      <a:noFill/>
                    </a:ln>
                  </pic:spPr>
                </pic:pic>
              </a:graphicData>
            </a:graphic>
          </wp:inline>
        </w:drawing>
      </w:r>
      <w:r w:rsidR="00BF018F">
        <w:rPr>
          <w:noProof/>
        </w:rPr>
        <w:drawing>
          <wp:anchor distT="0" distB="0" distL="114300" distR="114300" simplePos="0" relativeHeight="251658240" behindDoc="1" locked="0" layoutInCell="1" allowOverlap="1" wp14:anchorId="77B80E44" wp14:editId="107399BC">
            <wp:simplePos x="0" y="0"/>
            <wp:positionH relativeFrom="margin">
              <wp:posOffset>0</wp:posOffset>
            </wp:positionH>
            <wp:positionV relativeFrom="paragraph">
              <wp:posOffset>0</wp:posOffset>
            </wp:positionV>
            <wp:extent cx="1511928" cy="354071"/>
            <wp:effectExtent l="0" t="0" r="0" b="8255"/>
            <wp:wrapNone/>
            <wp:docPr id="7" name="Imagen 7"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exto&#10;&#10;Descripción generada automáticamente con confianza baj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945" b="4139"/>
                    <a:stretch/>
                  </pic:blipFill>
                  <pic:spPr bwMode="auto">
                    <a:xfrm>
                      <a:off x="0" y="0"/>
                      <a:ext cx="1511928" cy="3540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F9E08" w14:textId="4754AD0D" w:rsidR="00F33A59" w:rsidRPr="00F33A59" w:rsidRDefault="00F33A59" w:rsidP="00F33A59">
      <w:pPr>
        <w:tabs>
          <w:tab w:val="left" w:pos="6127"/>
        </w:tabs>
        <w:rPr>
          <w:lang w:eastAsia="es-CO"/>
        </w:rPr>
      </w:pPr>
    </w:p>
    <w:tbl>
      <w:tblPr>
        <w:tblStyle w:val="Tablaconcuadrcula"/>
        <w:tblpPr w:leftFromText="141" w:rightFromText="141" w:vertAnchor="text" w:horzAnchor="margin" w:tblpY="833"/>
        <w:tblW w:w="8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4165"/>
      </w:tblGrid>
      <w:tr w:rsidR="004712EA" w:rsidRPr="00E43605" w14:paraId="4CC022B9" w14:textId="77777777" w:rsidTr="00353B18">
        <w:trPr>
          <w:trHeight w:val="581"/>
        </w:trPr>
        <w:tc>
          <w:tcPr>
            <w:tcW w:w="4425" w:type="dxa"/>
          </w:tcPr>
          <w:p w14:paraId="397C33D5" w14:textId="37FBC962" w:rsidR="001B664C" w:rsidRPr="0082791B" w:rsidRDefault="001B664C" w:rsidP="00015180">
            <w:pPr>
              <w:tabs>
                <w:tab w:val="left" w:pos="6096"/>
              </w:tabs>
              <w:spacing w:after="60" w:line="240" w:lineRule="auto"/>
              <w:ind w:left="-105"/>
              <w:outlineLvl w:val="0"/>
              <w:rPr>
                <w:rFonts w:cs="Tahoma"/>
                <w:b/>
                <w:lang w:eastAsia="es-ES"/>
              </w:rPr>
            </w:pPr>
            <w:bookmarkStart w:id="27" w:name="_Hlk117519977"/>
            <w:r w:rsidRPr="333477CE">
              <w:rPr>
                <w:rFonts w:cs="Tahoma"/>
                <w:b/>
                <w:bCs/>
                <w:lang w:eastAsia="es-ES"/>
              </w:rPr>
              <w:t>ZOILA</w:t>
            </w:r>
            <w:r w:rsidR="19810F74" w:rsidRPr="333477CE">
              <w:rPr>
                <w:rFonts w:cs="Tahoma"/>
                <w:b/>
                <w:bCs/>
                <w:lang w:eastAsia="es-ES"/>
              </w:rPr>
              <w:t xml:space="preserve"> </w:t>
            </w:r>
            <w:r w:rsidRPr="0082791B">
              <w:rPr>
                <w:rFonts w:cs="Tahoma"/>
                <w:b/>
                <w:lang w:eastAsia="es-ES"/>
              </w:rPr>
              <w:t xml:space="preserve">VARGAS MESA                                                            </w:t>
            </w:r>
          </w:p>
          <w:p w14:paraId="02D14E2F" w14:textId="33F6EE44" w:rsidR="001B664C" w:rsidRPr="0082791B" w:rsidRDefault="001B664C" w:rsidP="00015180">
            <w:pPr>
              <w:tabs>
                <w:tab w:val="left" w:pos="6096"/>
              </w:tabs>
              <w:spacing w:after="60" w:line="240" w:lineRule="auto"/>
              <w:ind w:left="-105"/>
              <w:outlineLvl w:val="0"/>
              <w:rPr>
                <w:rFonts w:cs="Tahoma"/>
                <w:b/>
                <w:lang w:eastAsia="es-ES"/>
              </w:rPr>
            </w:pPr>
            <w:r w:rsidRPr="0082791B">
              <w:rPr>
                <w:rFonts w:cs="Tahoma"/>
                <w:bCs/>
                <w:lang w:eastAsia="es-ES"/>
              </w:rPr>
              <w:t xml:space="preserve">Coordinadora Ejecutiva                                                            </w:t>
            </w:r>
          </w:p>
          <w:p w14:paraId="32B10770" w14:textId="77777777" w:rsidR="001B664C" w:rsidRPr="0082791B" w:rsidRDefault="001B664C" w:rsidP="00015180">
            <w:pPr>
              <w:tabs>
                <w:tab w:val="left" w:pos="6096"/>
              </w:tabs>
              <w:spacing w:after="60" w:line="240" w:lineRule="auto"/>
              <w:ind w:left="-105"/>
              <w:outlineLvl w:val="0"/>
              <w:rPr>
                <w:rFonts w:cs="Tahoma"/>
                <w:b/>
                <w:lang w:eastAsia="es-ES"/>
              </w:rPr>
            </w:pPr>
          </w:p>
          <w:p w14:paraId="3D1C0CA0" w14:textId="77777777" w:rsidR="00702C0F" w:rsidRDefault="00702C0F" w:rsidP="00015180">
            <w:pPr>
              <w:tabs>
                <w:tab w:val="left" w:pos="6096"/>
              </w:tabs>
              <w:spacing w:after="60" w:line="240" w:lineRule="auto"/>
              <w:ind w:left="-105"/>
              <w:outlineLvl w:val="0"/>
              <w:rPr>
                <w:rFonts w:cs="Tahoma"/>
                <w:b/>
                <w:lang w:eastAsia="es-ES"/>
              </w:rPr>
            </w:pPr>
          </w:p>
          <w:p w14:paraId="12A929B3" w14:textId="77777777" w:rsidR="00702C0F" w:rsidRPr="0082791B" w:rsidRDefault="00702C0F" w:rsidP="00015180">
            <w:pPr>
              <w:tabs>
                <w:tab w:val="left" w:pos="6096"/>
              </w:tabs>
              <w:spacing w:after="60" w:line="240" w:lineRule="auto"/>
              <w:ind w:left="-105"/>
              <w:outlineLvl w:val="0"/>
              <w:rPr>
                <w:rFonts w:cs="Tahoma"/>
                <w:b/>
                <w:lang w:eastAsia="es-ES"/>
              </w:rPr>
            </w:pPr>
          </w:p>
          <w:p w14:paraId="4C772D87" w14:textId="3B7FA752" w:rsidR="001B664C" w:rsidRPr="0082791B" w:rsidRDefault="00287F7A" w:rsidP="00015180">
            <w:pPr>
              <w:tabs>
                <w:tab w:val="left" w:pos="6096"/>
              </w:tabs>
              <w:spacing w:line="240" w:lineRule="auto"/>
              <w:ind w:left="-105"/>
              <w:outlineLvl w:val="0"/>
              <w:rPr>
                <w:rFonts w:cs="Tahoma"/>
                <w:b/>
                <w:lang w:eastAsia="es-ES"/>
              </w:rPr>
            </w:pPr>
            <w:r>
              <w:rPr>
                <w:rFonts w:cs="Tahoma"/>
                <w:b/>
                <w:noProof/>
                <w:lang w:eastAsia="es-ES"/>
              </w:rPr>
              <w:drawing>
                <wp:inline distT="0" distB="0" distL="0" distR="0" wp14:anchorId="2B42C3B1" wp14:editId="59164F24">
                  <wp:extent cx="1524132" cy="512108"/>
                  <wp:effectExtent l="0" t="0" r="0" b="2540"/>
                  <wp:docPr id="2099355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5592" name="Imagen 209935592"/>
                          <pic:cNvPicPr/>
                        </pic:nvPicPr>
                        <pic:blipFill>
                          <a:blip r:embed="rId17"/>
                          <a:stretch>
                            <a:fillRect/>
                          </a:stretch>
                        </pic:blipFill>
                        <pic:spPr>
                          <a:xfrm>
                            <a:off x="0" y="0"/>
                            <a:ext cx="1524132" cy="512108"/>
                          </a:xfrm>
                          <a:prstGeom prst="rect">
                            <a:avLst/>
                          </a:prstGeom>
                        </pic:spPr>
                      </pic:pic>
                    </a:graphicData>
                  </a:graphic>
                </wp:inline>
              </w:drawing>
            </w:r>
          </w:p>
          <w:p w14:paraId="131A7CB9" w14:textId="1D4D639A" w:rsidR="001B664C" w:rsidRPr="0082791B" w:rsidRDefault="001B664C" w:rsidP="00015180">
            <w:pPr>
              <w:tabs>
                <w:tab w:val="left" w:pos="6096"/>
              </w:tabs>
              <w:spacing w:line="240" w:lineRule="auto"/>
              <w:ind w:left="-105"/>
              <w:outlineLvl w:val="0"/>
              <w:rPr>
                <w:rFonts w:cs="Tahoma"/>
                <w:b/>
                <w:lang w:eastAsia="es-ES"/>
              </w:rPr>
            </w:pPr>
            <w:r w:rsidRPr="0082791B">
              <w:rPr>
                <w:rFonts w:cs="Tahoma"/>
                <w:b/>
                <w:lang w:eastAsia="es-ES"/>
              </w:rPr>
              <w:t xml:space="preserve">JOHAN SEBASTIAN HERRERA GALINDO </w:t>
            </w:r>
          </w:p>
          <w:p w14:paraId="7A2F6F2A" w14:textId="69E36576" w:rsidR="001B664C" w:rsidRPr="0082791B" w:rsidRDefault="001B664C" w:rsidP="00015180">
            <w:pPr>
              <w:tabs>
                <w:tab w:val="left" w:pos="6096"/>
              </w:tabs>
              <w:spacing w:line="240" w:lineRule="auto"/>
              <w:ind w:left="-105"/>
              <w:outlineLvl w:val="0"/>
              <w:rPr>
                <w:rFonts w:cs="Tahoma"/>
                <w:bCs/>
              </w:rPr>
            </w:pPr>
            <w:r w:rsidRPr="0082791B">
              <w:rPr>
                <w:rFonts w:cs="Tahoma"/>
                <w:bCs/>
                <w:lang w:eastAsia="es-ES"/>
              </w:rPr>
              <w:t>Abogad</w:t>
            </w:r>
            <w:r w:rsidR="00447B12" w:rsidRPr="0082791B">
              <w:rPr>
                <w:rFonts w:cs="Tahoma"/>
                <w:bCs/>
                <w:lang w:eastAsia="es-ES"/>
              </w:rPr>
              <w:t>o</w:t>
            </w:r>
            <w:r w:rsidRPr="0082791B">
              <w:rPr>
                <w:rFonts w:cs="Tahoma"/>
                <w:bCs/>
                <w:lang w:eastAsia="es-ES"/>
              </w:rPr>
              <w:t xml:space="preserve"> del proceso</w:t>
            </w:r>
            <w:bookmarkEnd w:id="27"/>
          </w:p>
          <w:p w14:paraId="3E6B662F" w14:textId="77777777" w:rsidR="004712EA" w:rsidRPr="0082791B" w:rsidRDefault="004712EA" w:rsidP="007A46D9">
            <w:pPr>
              <w:spacing w:line="240" w:lineRule="auto"/>
              <w:ind w:left="-142" w:firstLine="142"/>
              <w:rPr>
                <w:rFonts w:cs="Tahoma"/>
                <w:b/>
              </w:rPr>
            </w:pPr>
          </w:p>
        </w:tc>
        <w:tc>
          <w:tcPr>
            <w:tcW w:w="4165" w:type="dxa"/>
          </w:tcPr>
          <w:p w14:paraId="4B6B39C5" w14:textId="1CB3CA31" w:rsidR="001B664C" w:rsidRPr="0082791B" w:rsidRDefault="4386D8C5" w:rsidP="001B664C">
            <w:pPr>
              <w:tabs>
                <w:tab w:val="left" w:pos="6096"/>
              </w:tabs>
              <w:spacing w:after="60" w:line="240" w:lineRule="auto"/>
              <w:outlineLvl w:val="0"/>
              <w:rPr>
                <w:rFonts w:cs="Tahoma"/>
                <w:b/>
                <w:lang w:eastAsia="es-ES"/>
              </w:rPr>
            </w:pPr>
            <w:r w:rsidRPr="760B1138">
              <w:rPr>
                <w:rFonts w:cs="Tahoma"/>
                <w:b/>
                <w:bCs/>
                <w:lang w:eastAsia="es-ES"/>
              </w:rPr>
              <w:lastRenderedPageBreak/>
              <w:t xml:space="preserve"> </w:t>
            </w:r>
            <w:r w:rsidRPr="1EE2FDB1">
              <w:rPr>
                <w:rFonts w:cs="Tahoma"/>
                <w:b/>
                <w:bCs/>
                <w:lang w:eastAsia="es-ES"/>
              </w:rPr>
              <w:t xml:space="preserve"> </w:t>
            </w:r>
            <w:r w:rsidR="001B664C" w:rsidRPr="0082791B">
              <w:rPr>
                <w:rFonts w:cs="Tahoma"/>
                <w:b/>
                <w:lang w:eastAsia="es-ES"/>
              </w:rPr>
              <w:t>MAR</w:t>
            </w:r>
            <w:r w:rsidR="00C96B5D" w:rsidRPr="0082791B">
              <w:rPr>
                <w:rFonts w:cs="Tahoma"/>
                <w:b/>
                <w:lang w:eastAsia="es-ES"/>
              </w:rPr>
              <w:t xml:space="preserve">GARITA MARÍA GIL GARZÓN </w:t>
            </w:r>
          </w:p>
          <w:p w14:paraId="6B942783" w14:textId="7878F350" w:rsidR="001B664C" w:rsidRPr="00E43605" w:rsidRDefault="1C46F761" w:rsidP="001B664C">
            <w:pPr>
              <w:tabs>
                <w:tab w:val="left" w:pos="6096"/>
              </w:tabs>
              <w:spacing w:after="60" w:line="240" w:lineRule="auto"/>
              <w:outlineLvl w:val="0"/>
              <w:rPr>
                <w:rFonts w:cs="Tahoma"/>
                <w:bCs/>
                <w:lang w:eastAsia="es-ES"/>
              </w:rPr>
            </w:pPr>
            <w:r w:rsidRPr="646D674E">
              <w:rPr>
                <w:rFonts w:cs="Tahoma"/>
                <w:lang w:eastAsia="es-ES"/>
              </w:rPr>
              <w:t xml:space="preserve">          </w:t>
            </w:r>
            <w:r w:rsidRPr="195821B4">
              <w:rPr>
                <w:rFonts w:cs="Tahoma"/>
                <w:lang w:eastAsia="es-ES"/>
              </w:rPr>
              <w:t xml:space="preserve"> </w:t>
            </w:r>
            <w:r w:rsidR="001B664C" w:rsidRPr="0082791B">
              <w:rPr>
                <w:rFonts w:cs="Tahoma"/>
                <w:bCs/>
                <w:lang w:eastAsia="es-ES"/>
              </w:rPr>
              <w:t>Líder de Contratación</w:t>
            </w:r>
          </w:p>
          <w:p w14:paraId="393BF8AF" w14:textId="77777777" w:rsidR="004712EA" w:rsidRPr="00E43605" w:rsidRDefault="004712EA" w:rsidP="00C20BDE">
            <w:pPr>
              <w:spacing w:line="240" w:lineRule="auto"/>
              <w:rPr>
                <w:rFonts w:cs="Tahoma"/>
                <w:b/>
              </w:rPr>
            </w:pPr>
          </w:p>
        </w:tc>
      </w:tr>
    </w:tbl>
    <w:p w14:paraId="20CFC1FC" w14:textId="0D928BF9" w:rsidR="00F66E32" w:rsidRPr="0001630E" w:rsidRDefault="00F66E32" w:rsidP="00C20BDE">
      <w:pPr>
        <w:pStyle w:val="Ttulo"/>
        <w:tabs>
          <w:tab w:val="center" w:pos="4277"/>
        </w:tabs>
        <w:jc w:val="both"/>
        <w:rPr>
          <w:rFonts w:cs="Tahoma"/>
          <w:sz w:val="20"/>
        </w:rPr>
      </w:pPr>
    </w:p>
    <w:sectPr w:rsidR="00F66E32" w:rsidRPr="0001630E" w:rsidSect="006B272B">
      <w:headerReference w:type="default" r:id="rId18"/>
      <w:footerReference w:type="default" r:id="rId19"/>
      <w:pgSz w:w="12240" w:h="15840"/>
      <w:pgMar w:top="1843" w:right="1701" w:bottom="1985" w:left="1843"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30544" w14:textId="77777777" w:rsidR="00FD00BC" w:rsidRPr="00E43605" w:rsidRDefault="00FD00BC" w:rsidP="003C7AE2">
      <w:pPr>
        <w:spacing w:line="240" w:lineRule="auto"/>
      </w:pPr>
      <w:r w:rsidRPr="00E43605">
        <w:separator/>
      </w:r>
    </w:p>
  </w:endnote>
  <w:endnote w:type="continuationSeparator" w:id="0">
    <w:p w14:paraId="42645426" w14:textId="77777777" w:rsidR="00FD00BC" w:rsidRPr="00E43605" w:rsidRDefault="00FD00BC" w:rsidP="003C7AE2">
      <w:pPr>
        <w:spacing w:line="240" w:lineRule="auto"/>
      </w:pPr>
      <w:r w:rsidRPr="00E43605">
        <w:continuationSeparator/>
      </w:r>
    </w:p>
  </w:endnote>
  <w:endnote w:type="continuationNotice" w:id="1">
    <w:p w14:paraId="120B8A92" w14:textId="77777777" w:rsidR="00FD00BC" w:rsidRPr="00E43605" w:rsidRDefault="00FD00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A2733" w14:textId="224C13AD" w:rsidR="00C642EE" w:rsidRPr="00E43605" w:rsidRDefault="00C642EE">
    <w:pPr>
      <w:pStyle w:val="Piedepgina"/>
    </w:pPr>
    <w:r w:rsidRPr="00055361">
      <w:rPr>
        <w:noProof/>
        <w:lang w:eastAsia="es-CO"/>
      </w:rPr>
      <mc:AlternateContent>
        <mc:Choice Requires="wps">
          <w:drawing>
            <wp:anchor distT="0" distB="0" distL="114300" distR="114300" simplePos="0" relativeHeight="251658240" behindDoc="0" locked="0" layoutInCell="1" allowOverlap="1" wp14:anchorId="6809A83D" wp14:editId="268A1254">
              <wp:simplePos x="0" y="0"/>
              <wp:positionH relativeFrom="margin">
                <wp:posOffset>-718185</wp:posOffset>
              </wp:positionH>
              <wp:positionV relativeFrom="page">
                <wp:posOffset>8963026</wp:posOffset>
              </wp:positionV>
              <wp:extent cx="7045325" cy="1797050"/>
              <wp:effectExtent l="0" t="0" r="3175"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179705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447B12" w:rsidRPr="00E43605" w14:paraId="45FA5EBD" w14:textId="77777777" w:rsidTr="00015180">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723CEBC1" w14:textId="77440525" w:rsidR="00447B12" w:rsidRPr="00E43605" w:rsidRDefault="00447B12" w:rsidP="00447B12">
                                <w:pPr>
                                  <w:spacing w:line="240" w:lineRule="auto"/>
                                  <w:rPr>
                                    <w:color w:val="000000" w:themeColor="text1"/>
                                    <w:sz w:val="16"/>
                                  </w:rPr>
                                </w:pPr>
                                <w:r w:rsidRPr="00E43605">
                                  <w:rPr>
                                    <w:rFonts w:cs="Tahoma"/>
                                    <w:color w:val="000000" w:themeColor="text1"/>
                                    <w:sz w:val="16"/>
                                    <w:szCs w:val="16"/>
                                  </w:rPr>
                                  <w:t>EP Prestación de servicios profesionales para la configuración de SECOP II y la Tienda Virtual de Estado Colombiano de la CRC</w:t>
                                </w:r>
                              </w:p>
                            </w:tc>
                            <w:tc>
                              <w:tcPr>
                                <w:tcW w:w="3261" w:type="dxa"/>
                                <w:gridSpan w:val="2"/>
                              </w:tcPr>
                              <w:p w14:paraId="262D367D" w14:textId="77777777" w:rsidR="00447B12" w:rsidRPr="00E43605" w:rsidRDefault="00447B12" w:rsidP="00447B12">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827" w:type="dxa"/>
                                <w:gridSpan w:val="2"/>
                              </w:tcPr>
                              <w:p w14:paraId="2F901820" w14:textId="77777777" w:rsidR="00447B12" w:rsidRPr="00E43605" w:rsidRDefault="00447B12" w:rsidP="00447B12">
                                <w:pPr>
                                  <w:spacing w:line="240" w:lineRule="auto"/>
                                  <w:jc w:val="right"/>
                                  <w:rPr>
                                    <w:b/>
                                    <w:color w:val="000000" w:themeColor="text1"/>
                                    <w:sz w:val="22"/>
                                    <w:szCs w:val="22"/>
                                  </w:rPr>
                                </w:pPr>
                                <w:r w:rsidRPr="00E43605">
                                  <w:rPr>
                                    <w:rFonts w:cs="Tahoma"/>
                                    <w:b/>
                                    <w:snapToGrid w:val="0"/>
                                    <w:color w:val="000000" w:themeColor="text1"/>
                                    <w:sz w:val="22"/>
                                    <w:szCs w:val="22"/>
                                    <w:lang w:eastAsia="es-ES"/>
                                  </w:rPr>
                                  <w:t>Págin</w:t>
                                </w:r>
                                <w:r w:rsidRPr="00353B18">
                                  <w:rPr>
                                    <w:rFonts w:cs="Tahoma"/>
                                    <w:b/>
                                    <w:snapToGrid w:val="0"/>
                                    <w:color w:val="000000" w:themeColor="text1"/>
                                    <w:sz w:val="22"/>
                                    <w:szCs w:val="22"/>
                                    <w:lang w:eastAsia="es-ES"/>
                                  </w:rPr>
                                  <w:t>a</w:t>
                                </w:r>
                                <w:r w:rsidRPr="00353B18">
                                  <w:rPr>
                                    <w:b/>
                                    <w:snapToGrid w:val="0"/>
                                    <w:color w:val="000000" w:themeColor="text1"/>
                                    <w:sz w:val="22"/>
                                    <w:szCs w:val="22"/>
                                    <w:lang w:eastAsia="es-ES"/>
                                  </w:rPr>
                                  <w:t xml:space="preserve"> </w:t>
                                </w:r>
                                <w:r w:rsidRPr="00E43605">
                                  <w:rPr>
                                    <w:rFonts w:cs="Tahoma"/>
                                    <w:b/>
                                    <w:snapToGrid w:val="0"/>
                                    <w:color w:val="000000" w:themeColor="text1"/>
                                    <w:sz w:val="22"/>
                                    <w:szCs w:val="22"/>
                                    <w:shd w:val="clear" w:color="auto" w:fill="E6E6E6"/>
                                    <w:lang w:eastAsia="es-ES"/>
                                  </w:rPr>
                                  <w:fldChar w:fldCharType="begin"/>
                                </w:r>
                                <w:r w:rsidRPr="00353B18">
                                  <w:rPr>
                                    <w:rFonts w:cs="Tahoma"/>
                                    <w:b/>
                                    <w:snapToGrid w:val="0"/>
                                    <w:color w:val="000000" w:themeColor="text1"/>
                                    <w:sz w:val="22"/>
                                    <w:szCs w:val="22"/>
                                    <w:lang w:eastAsia="es-ES"/>
                                  </w:rPr>
                                  <w:instrText xml:space="preserve"> PAGE </w:instrText>
                                </w:r>
                                <w:r w:rsidRPr="00E43605">
                                  <w:rPr>
                                    <w:rFonts w:cs="Tahoma"/>
                                    <w:b/>
                                    <w:snapToGrid w:val="0"/>
                                    <w:color w:val="000000" w:themeColor="text1"/>
                                    <w:sz w:val="22"/>
                                    <w:szCs w:val="22"/>
                                    <w:shd w:val="clear" w:color="auto" w:fill="E6E6E6"/>
                                    <w:lang w:eastAsia="es-ES"/>
                                  </w:rPr>
                                  <w:fldChar w:fldCharType="separate"/>
                                </w:r>
                                <w:r w:rsidRPr="00353B18">
                                  <w:rPr>
                                    <w:rFonts w:cs="Tahoma"/>
                                    <w:b/>
                                    <w:snapToGrid w:val="0"/>
                                    <w:color w:val="000000" w:themeColor="text1"/>
                                    <w:sz w:val="22"/>
                                    <w:szCs w:val="22"/>
                                    <w:lang w:eastAsia="es-ES"/>
                                  </w:rPr>
                                  <w:t>1</w:t>
                                </w:r>
                                <w:r w:rsidRPr="00E43605">
                                  <w:rPr>
                                    <w:rFonts w:cs="Tahoma"/>
                                    <w:b/>
                                    <w:snapToGrid w:val="0"/>
                                    <w:color w:val="000000" w:themeColor="text1"/>
                                    <w:sz w:val="22"/>
                                    <w:szCs w:val="22"/>
                                    <w:shd w:val="clear" w:color="auto" w:fill="E6E6E6"/>
                                    <w:lang w:eastAsia="es-ES"/>
                                  </w:rPr>
                                  <w:fldChar w:fldCharType="end"/>
                                </w:r>
                                <w:r w:rsidRPr="00E43605">
                                  <w:rPr>
                                    <w:rFonts w:cs="Tahoma"/>
                                    <w:b/>
                                    <w:snapToGrid w:val="0"/>
                                    <w:color w:val="000000" w:themeColor="text1"/>
                                    <w:sz w:val="22"/>
                                    <w:szCs w:val="22"/>
                                    <w:lang w:eastAsia="es-ES"/>
                                  </w:rPr>
                                  <w:t xml:space="preserve"> de </w:t>
                                </w:r>
                                <w:r w:rsidRPr="00E43605">
                                  <w:rPr>
                                    <w:rFonts w:cs="Tahoma"/>
                                    <w:b/>
                                    <w:snapToGrid w:val="0"/>
                                    <w:color w:val="000000" w:themeColor="text1"/>
                                    <w:sz w:val="22"/>
                                    <w:szCs w:val="22"/>
                                    <w:shd w:val="clear" w:color="auto" w:fill="E6E6E6"/>
                                    <w:lang w:eastAsia="es-ES"/>
                                  </w:rPr>
                                  <w:fldChar w:fldCharType="begin"/>
                                </w:r>
                                <w:r w:rsidRPr="00E43605">
                                  <w:rPr>
                                    <w:rFonts w:cs="Tahoma"/>
                                    <w:b/>
                                    <w:snapToGrid w:val="0"/>
                                    <w:color w:val="000000" w:themeColor="text1"/>
                                    <w:sz w:val="22"/>
                                    <w:szCs w:val="22"/>
                                    <w:lang w:eastAsia="es-ES"/>
                                  </w:rPr>
                                  <w:instrText xml:space="preserve"> NUMPAGES </w:instrText>
                                </w:r>
                                <w:r w:rsidRPr="00E43605">
                                  <w:rPr>
                                    <w:rFonts w:cs="Tahoma"/>
                                    <w:b/>
                                    <w:snapToGrid w:val="0"/>
                                    <w:color w:val="000000" w:themeColor="text1"/>
                                    <w:sz w:val="22"/>
                                    <w:szCs w:val="22"/>
                                    <w:shd w:val="clear" w:color="auto" w:fill="E6E6E6"/>
                                    <w:lang w:eastAsia="es-ES"/>
                                  </w:rPr>
                                  <w:fldChar w:fldCharType="separate"/>
                                </w:r>
                                <w:r w:rsidRPr="00353B18">
                                  <w:rPr>
                                    <w:rFonts w:cs="Tahoma"/>
                                    <w:b/>
                                    <w:snapToGrid w:val="0"/>
                                    <w:color w:val="000000" w:themeColor="text1"/>
                                    <w:sz w:val="22"/>
                                    <w:szCs w:val="22"/>
                                    <w:lang w:eastAsia="es-ES"/>
                                  </w:rPr>
                                  <w:t>1</w:t>
                                </w:r>
                                <w:r w:rsidRPr="00E43605">
                                  <w:rPr>
                                    <w:rFonts w:cs="Tahoma"/>
                                    <w:b/>
                                    <w:snapToGrid w:val="0"/>
                                    <w:color w:val="000000" w:themeColor="text1"/>
                                    <w:sz w:val="22"/>
                                    <w:szCs w:val="22"/>
                                    <w:shd w:val="clear" w:color="auto" w:fill="E6E6E6"/>
                                    <w:lang w:eastAsia="es-ES"/>
                                  </w:rPr>
                                  <w:fldChar w:fldCharType="end"/>
                                </w:r>
                              </w:p>
                            </w:tc>
                          </w:tr>
                          <w:tr w:rsidR="00447B12" w:rsidRPr="00E43605" w14:paraId="6AB10562" w14:textId="77777777" w:rsidTr="00015180">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31114DB4" w14:textId="28C7D81D" w:rsidR="00447B12" w:rsidRPr="00E43605" w:rsidRDefault="00447B12" w:rsidP="00447B12">
                                <w:pPr>
                                  <w:spacing w:line="240" w:lineRule="auto"/>
                                  <w:jc w:val="left"/>
                                  <w:rPr>
                                    <w:color w:val="000000" w:themeColor="text1"/>
                                    <w:sz w:val="16"/>
                                  </w:rPr>
                                </w:pPr>
                                <w:r w:rsidRPr="00E43605">
                                  <w:rPr>
                                    <w:rFonts w:cs="Tahoma"/>
                                    <w:color w:val="000000" w:themeColor="text1"/>
                                    <w:sz w:val="16"/>
                                  </w:rPr>
                                  <w:t xml:space="preserve">Elabora: Johan Sebastian Herrera </w:t>
                                </w:r>
                              </w:p>
                            </w:tc>
                            <w:tc>
                              <w:tcPr>
                                <w:tcW w:w="2410" w:type="dxa"/>
                              </w:tcPr>
                              <w:p w14:paraId="7FDED272" w14:textId="3B8C727C"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E43605">
                                  <w:rPr>
                                    <w:rFonts w:cs="Tahoma"/>
                                    <w:snapToGrid w:val="0"/>
                                    <w:color w:val="000000" w:themeColor="text1"/>
                                    <w:sz w:val="16"/>
                                    <w:szCs w:val="14"/>
                                    <w:lang w:eastAsia="es-ES"/>
                                  </w:rPr>
                                  <w:t>Actualizado: 02/07/2024</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223C5A60" w14:textId="30E925DE" w:rsidR="00447B12" w:rsidRPr="00E43605" w:rsidRDefault="00447B12" w:rsidP="00447B12">
                                <w:pPr>
                                  <w:spacing w:line="240" w:lineRule="auto"/>
                                  <w:jc w:val="right"/>
                                  <w:rPr>
                                    <w:rFonts w:cs="Tahoma"/>
                                    <w:color w:val="000000" w:themeColor="text1"/>
                                    <w:sz w:val="16"/>
                                  </w:rPr>
                                </w:pPr>
                                <w:r w:rsidRPr="00E43605">
                                  <w:rPr>
                                    <w:rFonts w:cs="Tahoma"/>
                                    <w:color w:val="000000" w:themeColor="text1"/>
                                    <w:sz w:val="16"/>
                                  </w:rPr>
                                  <w:t xml:space="preserve">Revisado por: Margarita Gil Garzón, Zoila Vargas Mesa </w:t>
                                </w:r>
                              </w:p>
                            </w:tc>
                            <w:tc>
                              <w:tcPr>
                                <w:tcW w:w="2268" w:type="dxa"/>
                              </w:tcPr>
                              <w:p w14:paraId="0063CB34" w14:textId="2CA18AFA"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snapToGrid w:val="0"/>
                                    <w:color w:val="000000" w:themeColor="text1"/>
                                    <w:sz w:val="16"/>
                                    <w:szCs w:val="14"/>
                                    <w:lang w:eastAsia="es-ES"/>
                                  </w:rPr>
                                </w:pPr>
                                <w:r w:rsidRPr="00E43605">
                                  <w:rPr>
                                    <w:rFonts w:cs="Tahoma"/>
                                    <w:color w:val="000000" w:themeColor="text1"/>
                                    <w:sz w:val="16"/>
                                  </w:rPr>
                                  <w:t>Fecha revisión</w:t>
                                </w:r>
                                <w:r w:rsidRPr="00287F7A">
                                  <w:rPr>
                                    <w:rFonts w:cs="Tahoma"/>
                                    <w:color w:val="000000" w:themeColor="text1"/>
                                    <w:sz w:val="16"/>
                                  </w:rPr>
                                  <w:t xml:space="preserve">: </w:t>
                                </w:r>
                                <w:r w:rsidR="00287F7A" w:rsidRPr="00287F7A">
                                  <w:rPr>
                                    <w:rFonts w:cs="Tahoma"/>
                                    <w:snapToGrid w:val="0"/>
                                    <w:color w:val="000000" w:themeColor="text1"/>
                                    <w:sz w:val="16"/>
                                    <w:szCs w:val="14"/>
                                    <w:lang w:eastAsia="es-ES"/>
                                  </w:rPr>
                                  <w:t>11</w:t>
                                </w:r>
                                <w:r w:rsidRPr="00287F7A">
                                  <w:rPr>
                                    <w:rFonts w:cs="Tahoma"/>
                                    <w:snapToGrid w:val="0"/>
                                    <w:color w:val="000000" w:themeColor="text1"/>
                                    <w:sz w:val="16"/>
                                    <w:szCs w:val="14"/>
                                    <w:lang w:eastAsia="es-ES"/>
                                  </w:rPr>
                                  <w:t>/</w:t>
                                </w:r>
                                <w:r w:rsidR="00287F7A" w:rsidRPr="00287F7A">
                                  <w:rPr>
                                    <w:rFonts w:cs="Tahoma"/>
                                    <w:snapToGrid w:val="0"/>
                                    <w:color w:val="000000" w:themeColor="text1"/>
                                    <w:sz w:val="16"/>
                                    <w:szCs w:val="14"/>
                                    <w:lang w:eastAsia="es-ES"/>
                                  </w:rPr>
                                  <w:t>07</w:t>
                                </w:r>
                                <w:r w:rsidRPr="00287F7A">
                                  <w:rPr>
                                    <w:rFonts w:cs="Tahoma"/>
                                    <w:snapToGrid w:val="0"/>
                                    <w:color w:val="000000" w:themeColor="text1"/>
                                    <w:sz w:val="16"/>
                                    <w:szCs w:val="14"/>
                                    <w:lang w:eastAsia="es-ES"/>
                                  </w:rPr>
                                  <w:t>/202</w:t>
                                </w:r>
                                <w:r w:rsidR="00287F7A" w:rsidRPr="00287F7A">
                                  <w:rPr>
                                    <w:rFonts w:cs="Tahoma"/>
                                    <w:snapToGrid w:val="0"/>
                                    <w:color w:val="000000" w:themeColor="text1"/>
                                    <w:sz w:val="16"/>
                                    <w:szCs w:val="14"/>
                                    <w:lang w:eastAsia="es-ES"/>
                                  </w:rPr>
                                  <w:t>4</w:t>
                                </w:r>
                              </w:p>
                              <w:p w14:paraId="0F773175" w14:textId="77777777"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E43605">
                                  <w:rPr>
                                    <w:rFonts w:cs="Tahoma"/>
                                    <w:color w:val="000000" w:themeColor="text1"/>
                                    <w:sz w:val="16"/>
                                  </w:rPr>
                                  <w:t>Revisión No. 1</w:t>
                                </w:r>
                              </w:p>
                            </w:tc>
                          </w:tr>
                          <w:tr w:rsidR="00447B12" w:rsidRPr="00E43605" w14:paraId="3DAE3D6B" w14:textId="77777777" w:rsidTr="00015180">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286B6F" w14:textId="77777777" w:rsidR="00447B12" w:rsidRPr="00E43605" w:rsidRDefault="00447B12" w:rsidP="00447B12">
                                <w:pPr>
                                  <w:spacing w:line="240" w:lineRule="auto"/>
                                  <w:jc w:val="center"/>
                                  <w:rPr>
                                    <w:rFonts w:cs="Tahoma"/>
                                    <w:snapToGrid w:val="0"/>
                                    <w:color w:val="000000" w:themeColor="text1"/>
                                    <w:sz w:val="16"/>
                                    <w:lang w:eastAsia="es-ES"/>
                                  </w:rPr>
                                </w:pPr>
                                <w:r w:rsidRPr="00E43605">
                                  <w:rPr>
                                    <w:rFonts w:cs="Tahoma"/>
                                    <w:snapToGrid w:val="0"/>
                                    <w:color w:val="000000" w:themeColor="text1"/>
                                    <w:sz w:val="16"/>
                                    <w:lang w:eastAsia="es-ES"/>
                                  </w:rPr>
                                  <w:t xml:space="preserve">Formato aprobado por: Coordinación Ejecutiva. </w:t>
                                </w:r>
                                <w:r w:rsidRPr="00E43605">
                                  <w:rPr>
                                    <w:rFonts w:cs="Tahoma"/>
                                    <w:color w:val="000000" w:themeColor="text1"/>
                                    <w:sz w:val="16"/>
                                  </w:rPr>
                                  <w:t>Fecha de vigencia: 2/11/2023</w:t>
                                </w:r>
                              </w:p>
                            </w:tc>
                          </w:tr>
                        </w:tbl>
                        <w:p w14:paraId="601C377F" w14:textId="77777777" w:rsidR="00C642EE" w:rsidRPr="00E43605" w:rsidRDefault="00C642EE"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Cuadro de texto 24" o:spid="_x0000_s1026" type="#_x0000_t202" style="position:absolute;margin-left:-56.55pt;margin-top:705.75pt;width:554.75pt;height:14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" filled="f" stroked="f" strokeweight="2pt">
              <v:textbox inset="0,0,0,0">
                <w:txbxContent>
                  <w:tbl>
                    <w:tblPr>
                      <w:tblStyle w:val="Listaclara-nfasis5"/>
                      <w:tblW w:w="11057" w:type="dxa"/>
                      <w:tblLayout w:type="fixed"/>
                      <w:tblLook w:val="0000" w:firstRow="0" w:lastRow="0" w:firstColumn="0" w:lastColumn="0" w:noHBand="0" w:noVBand="0"/>
                    </w:tblPr>
                    <w:tblGrid>
                      <w:gridCol w:w="3969"/>
                      <w:gridCol w:w="2410"/>
                      <w:gridCol w:w="851"/>
                      <w:gridCol w:w="1559"/>
                      <w:gridCol w:w="2268"/>
                    </w:tblGrid>
                    <w:tr w:rsidR="00447B12" w:rsidRPr="00E43605" w14:paraId="45FA5EBD" w14:textId="77777777" w:rsidTr="00015180">
                      <w:trPr>
                        <w:cnfStyle w:val="000000100000" w:firstRow="0" w:lastRow="0" w:firstColumn="0" w:lastColumn="0" w:oddVBand="0" w:evenVBand="0" w:oddHBand="1" w:evenHBand="0" w:firstRowFirstColumn="0" w:firstRowLastColumn="0" w:lastRowFirstColumn="0" w:lastRowLastColumn="0"/>
                        <w:trHeight w:val="423"/>
                      </w:trPr>
                      <w:tc>
                        <w:tcPr>
                          <w:cnfStyle w:val="000010000000" w:firstRow="0" w:lastRow="0" w:firstColumn="0" w:lastColumn="0" w:oddVBand="1" w:evenVBand="0" w:oddHBand="0" w:evenHBand="0" w:firstRowFirstColumn="0" w:firstRowLastColumn="0" w:lastRowFirstColumn="0" w:lastRowLastColumn="0"/>
                          <w:tcW w:w="3969" w:type="dxa"/>
                        </w:tcPr>
                        <w:p w14:paraId="723CEBC1" w14:textId="77440525" w:rsidR="00447B12" w:rsidRPr="00E43605" w:rsidRDefault="00447B12" w:rsidP="00447B12">
                          <w:pPr>
                            <w:spacing w:line="240" w:lineRule="auto"/>
                            <w:rPr>
                              <w:color w:val="000000" w:themeColor="text1"/>
                              <w:sz w:val="16"/>
                            </w:rPr>
                          </w:pPr>
                          <w:r w:rsidRPr="00E43605">
                            <w:rPr>
                              <w:rFonts w:cs="Tahoma"/>
                              <w:color w:val="000000" w:themeColor="text1"/>
                              <w:sz w:val="16"/>
                              <w:szCs w:val="16"/>
                            </w:rPr>
                            <w:t>EP Prestación de servicios profesionales para la configuración de SECOP II y la Tienda Virtual de Estado Colombiano de la CRC</w:t>
                          </w:r>
                        </w:p>
                      </w:tc>
                      <w:tc>
                        <w:tcPr>
                          <w:tcW w:w="3261" w:type="dxa"/>
                          <w:gridSpan w:val="2"/>
                        </w:tcPr>
                        <w:p w14:paraId="262D367D" w14:textId="77777777" w:rsidR="00447B12" w:rsidRPr="00E43605" w:rsidRDefault="00447B12" w:rsidP="00447B12">
                          <w:pPr>
                            <w:spacing w:line="240" w:lineRule="auto"/>
                            <w:jc w:val="right"/>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827" w:type="dxa"/>
                          <w:gridSpan w:val="2"/>
                        </w:tcPr>
                        <w:p w14:paraId="2F901820" w14:textId="77777777" w:rsidR="00447B12" w:rsidRPr="00E43605" w:rsidRDefault="00447B12" w:rsidP="00447B12">
                          <w:pPr>
                            <w:spacing w:line="240" w:lineRule="auto"/>
                            <w:jc w:val="right"/>
                            <w:rPr>
                              <w:b/>
                              <w:color w:val="000000" w:themeColor="text1"/>
                              <w:sz w:val="22"/>
                              <w:szCs w:val="22"/>
                            </w:rPr>
                          </w:pPr>
                          <w:r w:rsidRPr="00E43605">
                            <w:rPr>
                              <w:rFonts w:cs="Tahoma"/>
                              <w:b/>
                              <w:snapToGrid w:val="0"/>
                              <w:color w:val="000000" w:themeColor="text1"/>
                              <w:sz w:val="22"/>
                              <w:szCs w:val="22"/>
                              <w:lang w:eastAsia="es-ES"/>
                            </w:rPr>
                            <w:t>Págin</w:t>
                          </w:r>
                          <w:r w:rsidRPr="00353B18">
                            <w:rPr>
                              <w:rFonts w:cs="Tahoma"/>
                              <w:b/>
                              <w:snapToGrid w:val="0"/>
                              <w:color w:val="000000" w:themeColor="text1"/>
                              <w:sz w:val="22"/>
                              <w:szCs w:val="22"/>
                              <w:lang w:eastAsia="es-ES"/>
                            </w:rPr>
                            <w:t>a</w:t>
                          </w:r>
                          <w:r w:rsidRPr="00353B18">
                            <w:rPr>
                              <w:b/>
                              <w:snapToGrid w:val="0"/>
                              <w:color w:val="000000" w:themeColor="text1"/>
                              <w:sz w:val="22"/>
                              <w:szCs w:val="22"/>
                              <w:lang w:eastAsia="es-ES"/>
                            </w:rPr>
                            <w:t xml:space="preserve"> </w:t>
                          </w:r>
                          <w:r w:rsidRPr="00E43605">
                            <w:rPr>
                              <w:rFonts w:cs="Tahoma"/>
                              <w:b/>
                              <w:snapToGrid w:val="0"/>
                              <w:color w:val="000000" w:themeColor="text1"/>
                              <w:sz w:val="22"/>
                              <w:szCs w:val="22"/>
                              <w:shd w:val="clear" w:color="auto" w:fill="E6E6E6"/>
                              <w:lang w:eastAsia="es-ES"/>
                            </w:rPr>
                            <w:fldChar w:fldCharType="begin"/>
                          </w:r>
                          <w:r w:rsidRPr="00353B18">
                            <w:rPr>
                              <w:rFonts w:cs="Tahoma"/>
                              <w:b/>
                              <w:snapToGrid w:val="0"/>
                              <w:color w:val="000000" w:themeColor="text1"/>
                              <w:sz w:val="22"/>
                              <w:szCs w:val="22"/>
                              <w:lang w:eastAsia="es-ES"/>
                            </w:rPr>
                            <w:instrText xml:space="preserve"> PAGE </w:instrText>
                          </w:r>
                          <w:r w:rsidRPr="00E43605">
                            <w:rPr>
                              <w:rFonts w:cs="Tahoma"/>
                              <w:b/>
                              <w:snapToGrid w:val="0"/>
                              <w:color w:val="000000" w:themeColor="text1"/>
                              <w:sz w:val="22"/>
                              <w:szCs w:val="22"/>
                              <w:shd w:val="clear" w:color="auto" w:fill="E6E6E6"/>
                              <w:lang w:eastAsia="es-ES"/>
                            </w:rPr>
                            <w:fldChar w:fldCharType="separate"/>
                          </w:r>
                          <w:r w:rsidRPr="00353B18">
                            <w:rPr>
                              <w:rFonts w:cs="Tahoma"/>
                              <w:b/>
                              <w:snapToGrid w:val="0"/>
                              <w:color w:val="000000" w:themeColor="text1"/>
                              <w:sz w:val="22"/>
                              <w:szCs w:val="22"/>
                              <w:lang w:eastAsia="es-ES"/>
                            </w:rPr>
                            <w:t>1</w:t>
                          </w:r>
                          <w:r w:rsidRPr="00E43605">
                            <w:rPr>
                              <w:rFonts w:cs="Tahoma"/>
                              <w:b/>
                              <w:snapToGrid w:val="0"/>
                              <w:color w:val="000000" w:themeColor="text1"/>
                              <w:sz w:val="22"/>
                              <w:szCs w:val="22"/>
                              <w:shd w:val="clear" w:color="auto" w:fill="E6E6E6"/>
                              <w:lang w:eastAsia="es-ES"/>
                            </w:rPr>
                            <w:fldChar w:fldCharType="end"/>
                          </w:r>
                          <w:r w:rsidRPr="00E43605">
                            <w:rPr>
                              <w:rFonts w:cs="Tahoma"/>
                              <w:b/>
                              <w:snapToGrid w:val="0"/>
                              <w:color w:val="000000" w:themeColor="text1"/>
                              <w:sz w:val="22"/>
                              <w:szCs w:val="22"/>
                              <w:lang w:eastAsia="es-ES"/>
                            </w:rPr>
                            <w:t xml:space="preserve"> de </w:t>
                          </w:r>
                          <w:r w:rsidRPr="00E43605">
                            <w:rPr>
                              <w:rFonts w:cs="Tahoma"/>
                              <w:b/>
                              <w:snapToGrid w:val="0"/>
                              <w:color w:val="000000" w:themeColor="text1"/>
                              <w:sz w:val="22"/>
                              <w:szCs w:val="22"/>
                              <w:shd w:val="clear" w:color="auto" w:fill="E6E6E6"/>
                              <w:lang w:eastAsia="es-ES"/>
                            </w:rPr>
                            <w:fldChar w:fldCharType="begin"/>
                          </w:r>
                          <w:r w:rsidRPr="00E43605">
                            <w:rPr>
                              <w:rFonts w:cs="Tahoma"/>
                              <w:b/>
                              <w:snapToGrid w:val="0"/>
                              <w:color w:val="000000" w:themeColor="text1"/>
                              <w:sz w:val="22"/>
                              <w:szCs w:val="22"/>
                              <w:lang w:eastAsia="es-ES"/>
                            </w:rPr>
                            <w:instrText xml:space="preserve"> NUMPAGES </w:instrText>
                          </w:r>
                          <w:r w:rsidRPr="00E43605">
                            <w:rPr>
                              <w:rFonts w:cs="Tahoma"/>
                              <w:b/>
                              <w:snapToGrid w:val="0"/>
                              <w:color w:val="000000" w:themeColor="text1"/>
                              <w:sz w:val="22"/>
                              <w:szCs w:val="22"/>
                              <w:shd w:val="clear" w:color="auto" w:fill="E6E6E6"/>
                              <w:lang w:eastAsia="es-ES"/>
                            </w:rPr>
                            <w:fldChar w:fldCharType="separate"/>
                          </w:r>
                          <w:r w:rsidRPr="00353B18">
                            <w:rPr>
                              <w:rFonts w:cs="Tahoma"/>
                              <w:b/>
                              <w:snapToGrid w:val="0"/>
                              <w:color w:val="000000" w:themeColor="text1"/>
                              <w:sz w:val="22"/>
                              <w:szCs w:val="22"/>
                              <w:lang w:eastAsia="es-ES"/>
                            </w:rPr>
                            <w:t>1</w:t>
                          </w:r>
                          <w:r w:rsidRPr="00E43605">
                            <w:rPr>
                              <w:rFonts w:cs="Tahoma"/>
                              <w:b/>
                              <w:snapToGrid w:val="0"/>
                              <w:color w:val="000000" w:themeColor="text1"/>
                              <w:sz w:val="22"/>
                              <w:szCs w:val="22"/>
                              <w:shd w:val="clear" w:color="auto" w:fill="E6E6E6"/>
                              <w:lang w:eastAsia="es-ES"/>
                            </w:rPr>
                            <w:fldChar w:fldCharType="end"/>
                          </w:r>
                        </w:p>
                      </w:tc>
                    </w:tr>
                    <w:tr w:rsidR="00447B12" w:rsidRPr="00E43605" w14:paraId="6AB10562" w14:textId="77777777" w:rsidTr="00015180">
                      <w:trPr>
                        <w:trHeight w:val="156"/>
                      </w:trPr>
                      <w:tc>
                        <w:tcPr>
                          <w:cnfStyle w:val="000010000000" w:firstRow="0" w:lastRow="0" w:firstColumn="0" w:lastColumn="0" w:oddVBand="1" w:evenVBand="0" w:oddHBand="0" w:evenHBand="0" w:firstRowFirstColumn="0" w:firstRowLastColumn="0" w:lastRowFirstColumn="0" w:lastRowLastColumn="0"/>
                          <w:tcW w:w="3969" w:type="dxa"/>
                        </w:tcPr>
                        <w:p w14:paraId="31114DB4" w14:textId="28C7D81D" w:rsidR="00447B12" w:rsidRPr="00E43605" w:rsidRDefault="00447B12" w:rsidP="00447B12">
                          <w:pPr>
                            <w:spacing w:line="240" w:lineRule="auto"/>
                            <w:jc w:val="left"/>
                            <w:rPr>
                              <w:color w:val="000000" w:themeColor="text1"/>
                              <w:sz w:val="16"/>
                            </w:rPr>
                          </w:pPr>
                          <w:r w:rsidRPr="00E43605">
                            <w:rPr>
                              <w:rFonts w:cs="Tahoma"/>
                              <w:color w:val="000000" w:themeColor="text1"/>
                              <w:sz w:val="16"/>
                            </w:rPr>
                            <w:t xml:space="preserve">Elabora: Johan Sebastian Herrera </w:t>
                          </w:r>
                        </w:p>
                      </w:tc>
                      <w:tc>
                        <w:tcPr>
                          <w:tcW w:w="2410" w:type="dxa"/>
                        </w:tcPr>
                        <w:p w14:paraId="7FDED272" w14:textId="3B8C727C"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E43605">
                            <w:rPr>
                              <w:rFonts w:cs="Tahoma"/>
                              <w:snapToGrid w:val="0"/>
                              <w:color w:val="000000" w:themeColor="text1"/>
                              <w:sz w:val="16"/>
                              <w:szCs w:val="14"/>
                              <w:lang w:eastAsia="es-ES"/>
                            </w:rPr>
                            <w:t>Actualizado: 02/07/2024</w:t>
                          </w:r>
                        </w:p>
                      </w:tc>
                      <w:tc>
                        <w:tcPr>
                          <w:cnfStyle w:val="000010000000" w:firstRow="0" w:lastRow="0" w:firstColumn="0" w:lastColumn="0" w:oddVBand="1" w:evenVBand="0" w:oddHBand="0" w:evenHBand="0" w:firstRowFirstColumn="0" w:firstRowLastColumn="0" w:lastRowFirstColumn="0" w:lastRowLastColumn="0"/>
                          <w:tcW w:w="2410" w:type="dxa"/>
                          <w:gridSpan w:val="2"/>
                        </w:tcPr>
                        <w:p w14:paraId="223C5A60" w14:textId="30E925DE" w:rsidR="00447B12" w:rsidRPr="00E43605" w:rsidRDefault="00447B12" w:rsidP="00447B12">
                          <w:pPr>
                            <w:spacing w:line="240" w:lineRule="auto"/>
                            <w:jc w:val="right"/>
                            <w:rPr>
                              <w:rFonts w:cs="Tahoma"/>
                              <w:color w:val="000000" w:themeColor="text1"/>
                              <w:sz w:val="16"/>
                            </w:rPr>
                          </w:pPr>
                          <w:r w:rsidRPr="00E43605">
                            <w:rPr>
                              <w:rFonts w:cs="Tahoma"/>
                              <w:color w:val="000000" w:themeColor="text1"/>
                              <w:sz w:val="16"/>
                            </w:rPr>
                            <w:t xml:space="preserve">Revisado por: Margarita Gil Garzón, Zoila Vargas Mesa </w:t>
                          </w:r>
                        </w:p>
                      </w:tc>
                      <w:tc>
                        <w:tcPr>
                          <w:tcW w:w="2268" w:type="dxa"/>
                        </w:tcPr>
                        <w:p w14:paraId="0063CB34" w14:textId="2CA18AFA"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snapToGrid w:val="0"/>
                              <w:color w:val="000000" w:themeColor="text1"/>
                              <w:sz w:val="16"/>
                              <w:szCs w:val="14"/>
                              <w:lang w:eastAsia="es-ES"/>
                            </w:rPr>
                          </w:pPr>
                          <w:r w:rsidRPr="00E43605">
                            <w:rPr>
                              <w:rFonts w:cs="Tahoma"/>
                              <w:color w:val="000000" w:themeColor="text1"/>
                              <w:sz w:val="16"/>
                            </w:rPr>
                            <w:t>Fecha revisión</w:t>
                          </w:r>
                          <w:r w:rsidRPr="00287F7A">
                            <w:rPr>
                              <w:rFonts w:cs="Tahoma"/>
                              <w:color w:val="000000" w:themeColor="text1"/>
                              <w:sz w:val="16"/>
                            </w:rPr>
                            <w:t xml:space="preserve">: </w:t>
                          </w:r>
                          <w:r w:rsidR="00287F7A" w:rsidRPr="00287F7A">
                            <w:rPr>
                              <w:rFonts w:cs="Tahoma"/>
                              <w:snapToGrid w:val="0"/>
                              <w:color w:val="000000" w:themeColor="text1"/>
                              <w:sz w:val="16"/>
                              <w:szCs w:val="14"/>
                              <w:lang w:eastAsia="es-ES"/>
                            </w:rPr>
                            <w:t>11</w:t>
                          </w:r>
                          <w:r w:rsidRPr="00287F7A">
                            <w:rPr>
                              <w:rFonts w:cs="Tahoma"/>
                              <w:snapToGrid w:val="0"/>
                              <w:color w:val="000000" w:themeColor="text1"/>
                              <w:sz w:val="16"/>
                              <w:szCs w:val="14"/>
                              <w:lang w:eastAsia="es-ES"/>
                            </w:rPr>
                            <w:t>/</w:t>
                          </w:r>
                          <w:r w:rsidR="00287F7A" w:rsidRPr="00287F7A">
                            <w:rPr>
                              <w:rFonts w:cs="Tahoma"/>
                              <w:snapToGrid w:val="0"/>
                              <w:color w:val="000000" w:themeColor="text1"/>
                              <w:sz w:val="16"/>
                              <w:szCs w:val="14"/>
                              <w:lang w:eastAsia="es-ES"/>
                            </w:rPr>
                            <w:t>07</w:t>
                          </w:r>
                          <w:r w:rsidRPr="00287F7A">
                            <w:rPr>
                              <w:rFonts w:cs="Tahoma"/>
                              <w:snapToGrid w:val="0"/>
                              <w:color w:val="000000" w:themeColor="text1"/>
                              <w:sz w:val="16"/>
                              <w:szCs w:val="14"/>
                              <w:lang w:eastAsia="es-ES"/>
                            </w:rPr>
                            <w:t>/202</w:t>
                          </w:r>
                          <w:r w:rsidR="00287F7A" w:rsidRPr="00287F7A">
                            <w:rPr>
                              <w:rFonts w:cs="Tahoma"/>
                              <w:snapToGrid w:val="0"/>
                              <w:color w:val="000000" w:themeColor="text1"/>
                              <w:sz w:val="16"/>
                              <w:szCs w:val="14"/>
                              <w:lang w:eastAsia="es-ES"/>
                            </w:rPr>
                            <w:t>4</w:t>
                          </w:r>
                        </w:p>
                        <w:p w14:paraId="0F773175" w14:textId="77777777" w:rsidR="00447B12" w:rsidRPr="00E43605" w:rsidRDefault="00447B12" w:rsidP="00447B12">
                          <w:pPr>
                            <w:spacing w:line="240" w:lineRule="auto"/>
                            <w:jc w:val="right"/>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E43605">
                            <w:rPr>
                              <w:rFonts w:cs="Tahoma"/>
                              <w:color w:val="000000" w:themeColor="text1"/>
                              <w:sz w:val="16"/>
                            </w:rPr>
                            <w:t>Revisión No. 1</w:t>
                          </w:r>
                        </w:p>
                      </w:tc>
                    </w:tr>
                    <w:tr w:rsidR="00447B12" w:rsidRPr="00E43605" w14:paraId="3DAE3D6B" w14:textId="77777777" w:rsidTr="00015180">
                      <w:trPr>
                        <w:cnfStyle w:val="000000100000" w:firstRow="0" w:lastRow="0" w:firstColumn="0" w:lastColumn="0" w:oddVBand="0" w:evenVBand="0" w:oddHBand="1" w:evenHBand="0" w:firstRowFirstColumn="0" w:firstRowLastColumn="0" w:lastRowFirstColumn="0" w:lastRowLastColumn="0"/>
                        <w:trHeight w:val="156"/>
                      </w:trPr>
                      <w:tc>
                        <w:tcPr>
                          <w:cnfStyle w:val="000010000000" w:firstRow="0" w:lastRow="0" w:firstColumn="0" w:lastColumn="0" w:oddVBand="1" w:evenVBand="0" w:oddHBand="0" w:evenHBand="0" w:firstRowFirstColumn="0" w:firstRowLastColumn="0" w:lastRowFirstColumn="0" w:lastRowLastColumn="0"/>
                          <w:tcW w:w="11057" w:type="dxa"/>
                          <w:gridSpan w:val="5"/>
                        </w:tcPr>
                        <w:p w14:paraId="24286B6F" w14:textId="77777777" w:rsidR="00447B12" w:rsidRPr="00E43605" w:rsidRDefault="00447B12" w:rsidP="00447B12">
                          <w:pPr>
                            <w:spacing w:line="240" w:lineRule="auto"/>
                            <w:jc w:val="center"/>
                            <w:rPr>
                              <w:rFonts w:cs="Tahoma"/>
                              <w:snapToGrid w:val="0"/>
                              <w:color w:val="000000" w:themeColor="text1"/>
                              <w:sz w:val="16"/>
                              <w:lang w:eastAsia="es-ES"/>
                            </w:rPr>
                          </w:pPr>
                          <w:r w:rsidRPr="00E43605">
                            <w:rPr>
                              <w:rFonts w:cs="Tahoma"/>
                              <w:snapToGrid w:val="0"/>
                              <w:color w:val="000000" w:themeColor="text1"/>
                              <w:sz w:val="16"/>
                              <w:lang w:eastAsia="es-ES"/>
                            </w:rPr>
                            <w:t xml:space="preserve">Formato aprobado por: Coordinación Ejecutiva. </w:t>
                          </w:r>
                          <w:r w:rsidRPr="00E43605">
                            <w:rPr>
                              <w:rFonts w:cs="Tahoma"/>
                              <w:color w:val="000000" w:themeColor="text1"/>
                              <w:sz w:val="16"/>
                            </w:rPr>
                            <w:t>Fecha de vigencia: 2/11/2023</w:t>
                          </w:r>
                        </w:p>
                      </w:tc>
                    </w:tr>
                  </w:tbl>
                  <w:p w14:paraId="601C377F" w14:textId="77777777" w:rsidR="00C642EE" w:rsidRPr="00E43605" w:rsidRDefault="00C642EE" w:rsidP="00107ADB">
                    <w:pPr>
                      <w:rPr>
                        <w:color w:val="000000" w:themeColor="text1"/>
                        <w:sz w:val="16"/>
                      </w:rPr>
                    </w:pPr>
                  </w:p>
                </w:txbxContent>
              </v:textbox>
              <w10:wrap anchorx="margin" anchory="page"/>
            </v:shape>
          </w:pict>
        </mc:Fallback>
      </mc:AlternateContent>
    </w:r>
    <w:r w:rsidRPr="00055361">
      <w:rPr>
        <w:rFonts w:cs="Tahoma"/>
        <w:noProof/>
        <w:szCs w:val="16"/>
        <w:lang w:eastAsia="es-CO"/>
      </w:rPr>
      <w:drawing>
        <wp:anchor distT="0" distB="0" distL="114300" distR="114300" simplePos="0" relativeHeight="251658241" behindDoc="0" locked="0" layoutInCell="1" allowOverlap="1" wp14:anchorId="50CBF5E9" wp14:editId="6555A9D3">
          <wp:simplePos x="0" y="0"/>
          <wp:positionH relativeFrom="column">
            <wp:posOffset>-685800</wp:posOffset>
          </wp:positionH>
          <wp:positionV relativeFrom="paragraph">
            <wp:posOffset>-132080</wp:posOffset>
          </wp:positionV>
          <wp:extent cx="6972300" cy="181570"/>
          <wp:effectExtent l="0" t="0" r="0" b="0"/>
          <wp:wrapNone/>
          <wp:docPr id="1302425958" name="Imagen 1302425958"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81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F9118" w14:textId="77777777" w:rsidR="00FD00BC" w:rsidRPr="00E43605" w:rsidRDefault="00FD00BC" w:rsidP="003C7AE2">
      <w:pPr>
        <w:spacing w:line="240" w:lineRule="auto"/>
      </w:pPr>
      <w:r w:rsidRPr="00E43605">
        <w:separator/>
      </w:r>
    </w:p>
  </w:footnote>
  <w:footnote w:type="continuationSeparator" w:id="0">
    <w:p w14:paraId="479EDDDD" w14:textId="77777777" w:rsidR="00FD00BC" w:rsidRPr="00E43605" w:rsidRDefault="00FD00BC" w:rsidP="003C7AE2">
      <w:pPr>
        <w:spacing w:line="240" w:lineRule="auto"/>
      </w:pPr>
      <w:r w:rsidRPr="00E43605">
        <w:continuationSeparator/>
      </w:r>
    </w:p>
  </w:footnote>
  <w:footnote w:type="continuationNotice" w:id="1">
    <w:p w14:paraId="34CFA1EE" w14:textId="77777777" w:rsidR="00FD00BC" w:rsidRPr="00E43605" w:rsidRDefault="00FD00BC">
      <w:pPr>
        <w:spacing w:line="240" w:lineRule="auto"/>
      </w:pPr>
    </w:p>
  </w:footnote>
  <w:footnote w:id="2">
    <w:p w14:paraId="315FC588" w14:textId="6B1A985C" w:rsidR="00F93566" w:rsidRPr="00E43605" w:rsidRDefault="00F93566" w:rsidP="00F93566">
      <w:pPr>
        <w:pStyle w:val="Textonotapie"/>
        <w:ind w:left="-142"/>
        <w:rPr>
          <w:sz w:val="16"/>
          <w:szCs w:val="16"/>
        </w:rPr>
      </w:pPr>
      <w:r w:rsidRPr="00E43605">
        <w:rPr>
          <w:rStyle w:val="Refdenotaalpie"/>
          <w:szCs w:val="16"/>
        </w:rPr>
        <w:footnoteRef/>
      </w:r>
      <w:r w:rsidRPr="00E43605">
        <w:rPr>
          <w:sz w:val="16"/>
          <w:szCs w:val="16"/>
        </w:rPr>
        <w:t xml:space="preserve"> Ley 1150 de 2007: «Artículo 3. De conformidad con lo dispuesto en la Ley 527 de 1999, la sustanciación de las actuaciones, la expedición de los actos administrativos, los documentos, contratos y en general los actos derivados de la actividad precontractual y contractual, podrán tener lugar por medios electrónicos. Para el trámite, notificación y publicación de tales actos, podrán utilizarse soportes, medios y aplicaciones electrónicas. Los mecanismos e instrumentos por medio de los cuales las entidades cumplirán con las obligaciones de publicidad del proceso contractual serán señalados por el Gobierno Nacional.</w:t>
      </w:r>
    </w:p>
    <w:p w14:paraId="07F6701C" w14:textId="77777777" w:rsidR="00F93566" w:rsidRPr="00E43605" w:rsidRDefault="00F93566" w:rsidP="00F93566">
      <w:pPr>
        <w:pStyle w:val="Textonotapie"/>
        <w:ind w:left="-142"/>
        <w:rPr>
          <w:sz w:val="16"/>
          <w:szCs w:val="16"/>
        </w:rPr>
      </w:pPr>
      <w:r w:rsidRPr="00E43605">
        <w:rPr>
          <w:sz w:val="16"/>
          <w:szCs w:val="16"/>
        </w:rPr>
        <w:t>» Lo anterior, sin perjuicio de las publicaciones previstas en el numeral 3 del artículo 30 de la Ley 80 de 1993.</w:t>
      </w:r>
    </w:p>
    <w:p w14:paraId="316F6A42" w14:textId="022058BC" w:rsidR="00F93566" w:rsidRPr="00E43605" w:rsidRDefault="00F93566" w:rsidP="00F93566">
      <w:pPr>
        <w:pStyle w:val="Textonotapie"/>
        <w:ind w:left="-142"/>
        <w:rPr>
          <w:sz w:val="16"/>
          <w:szCs w:val="16"/>
        </w:rPr>
      </w:pPr>
      <w:r w:rsidRPr="00E43605">
        <w:rPr>
          <w:sz w:val="16"/>
          <w:szCs w:val="16"/>
        </w:rPr>
        <w:t>»Con el fin de materializar los objetivos a que se refiere el inciso anterior, el Gobierno Nacional desarrollará el Sistema Electrónico para la Contratación Pública, Secop, el cual:</w:t>
      </w:r>
    </w:p>
    <w:p w14:paraId="1A4C25E5" w14:textId="77777777" w:rsidR="00F93566" w:rsidRPr="00E43605" w:rsidRDefault="00F93566" w:rsidP="00F93566">
      <w:pPr>
        <w:pStyle w:val="Textonotapie"/>
        <w:ind w:left="-142"/>
        <w:rPr>
          <w:sz w:val="16"/>
          <w:szCs w:val="16"/>
        </w:rPr>
      </w:pPr>
      <w:r w:rsidRPr="00E43605">
        <w:rPr>
          <w:sz w:val="16"/>
          <w:szCs w:val="16"/>
        </w:rPr>
        <w:t>[…]</w:t>
      </w:r>
    </w:p>
    <w:p w14:paraId="76567357" w14:textId="77777777" w:rsidR="00F93566" w:rsidRPr="00E43605" w:rsidRDefault="00F93566" w:rsidP="00F93566">
      <w:pPr>
        <w:pStyle w:val="Textonotapie"/>
        <w:ind w:left="-142"/>
        <w:rPr>
          <w:sz w:val="16"/>
          <w:szCs w:val="16"/>
        </w:rPr>
      </w:pPr>
      <w:r w:rsidRPr="00E43605">
        <w:rPr>
          <w:sz w:val="16"/>
          <w:szCs w:val="16"/>
        </w:rPr>
        <w:t>»c) Contará con la información oficial de la contratación realizada con dineros públicos, para lo cual establecerá los patrones</w:t>
      </w:r>
    </w:p>
    <w:p w14:paraId="02FC2264" w14:textId="6D93D6CD" w:rsidR="00F93566" w:rsidRPr="00E43605" w:rsidRDefault="00F93566" w:rsidP="00F93566">
      <w:pPr>
        <w:pStyle w:val="Textonotapie"/>
        <w:ind w:left="-142"/>
        <w:rPr>
          <w:sz w:val="16"/>
          <w:szCs w:val="16"/>
        </w:rPr>
      </w:pPr>
      <w:r w:rsidRPr="00E43605">
        <w:rPr>
          <w:sz w:val="16"/>
          <w:szCs w:val="16"/>
        </w:rPr>
        <w:t>a que haya lugar y se encargará de su difusión a través de canales electrónico».</w:t>
      </w:r>
    </w:p>
  </w:footnote>
  <w:footnote w:id="3">
    <w:p w14:paraId="59190676" w14:textId="0D677529" w:rsidR="00F93566" w:rsidRPr="00E43605" w:rsidRDefault="00F93566" w:rsidP="00F93566">
      <w:pPr>
        <w:pStyle w:val="Textonotapie"/>
        <w:ind w:left="-142"/>
        <w:rPr>
          <w:sz w:val="16"/>
          <w:szCs w:val="16"/>
        </w:rPr>
      </w:pPr>
      <w:r w:rsidRPr="00E43605">
        <w:rPr>
          <w:rStyle w:val="Refdenotaalpie"/>
          <w:szCs w:val="16"/>
        </w:rPr>
        <w:footnoteRef/>
      </w:r>
      <w:r w:rsidRPr="00E43605">
        <w:rPr>
          <w:sz w:val="16"/>
          <w:szCs w:val="16"/>
        </w:rPr>
        <w:t xml:space="preserve"> Ley 1712 de 2014: «Artículo 5. Ámbito de aplicación. Las disposiciones de esta ley serán aplicables a las siguientes personas en calidad de sujetos obligados: »a) Toda entidad pública, incluyendo las pertenecientes a todas las Ramas del Poder Público, en todos los niveles de la estructura estatal, central o descentralizada por servicios o territorialmente, en los órdenes nacional, departamental, municipal y distrital».</w:t>
      </w:r>
    </w:p>
  </w:footnote>
  <w:footnote w:id="4">
    <w:p w14:paraId="1C1DDB2E" w14:textId="758C87D8" w:rsidR="00F93566" w:rsidRPr="00E43605" w:rsidRDefault="00F93566" w:rsidP="00F93566">
      <w:pPr>
        <w:pStyle w:val="Textonotapie"/>
        <w:ind w:left="-142"/>
        <w:rPr>
          <w:sz w:val="16"/>
          <w:szCs w:val="16"/>
        </w:rPr>
      </w:pPr>
      <w:r w:rsidRPr="00E43605">
        <w:rPr>
          <w:rStyle w:val="Refdenotaalpie"/>
          <w:szCs w:val="16"/>
        </w:rPr>
        <w:footnoteRef/>
      </w:r>
      <w:r w:rsidRPr="00E43605">
        <w:rPr>
          <w:sz w:val="16"/>
          <w:szCs w:val="16"/>
        </w:rPr>
        <w:t xml:space="preserve"> «Artículo 2.1.1.2.1.7. Publicación de la información contractual. De conformidad con el literal (c) del artículo 3° de la Ley 1150 de 2007, el sistema de información del Estado en el cual los sujetos obligados que contratan con cargo a recursos públicos deben cumplir la obligación de publicar la información de su gestión contractual es el Sistema Electrónico para la Contratación Pública [SECOP] […]. «Los sujetos obligados que contratan con recursos públicos y recursos privados, deben publicar la información de su gestión contractual con cargo a recursos públicos en el Sistema Electrónico para la Contratación Pública [SECOP]».</w:t>
      </w:r>
    </w:p>
  </w:footnote>
  <w:footnote w:id="5">
    <w:p w14:paraId="512D231C" w14:textId="5C9E89F9" w:rsidR="002E6695" w:rsidRPr="00E43605" w:rsidRDefault="002E6695" w:rsidP="002E6695">
      <w:pPr>
        <w:pStyle w:val="Textonotapie"/>
        <w:ind w:left="-142"/>
        <w:rPr>
          <w:sz w:val="16"/>
          <w:szCs w:val="16"/>
        </w:rPr>
      </w:pPr>
      <w:r w:rsidRPr="00E43605">
        <w:rPr>
          <w:rStyle w:val="Refdenotaalpie"/>
          <w:szCs w:val="16"/>
        </w:rPr>
        <w:footnoteRef/>
      </w:r>
      <w:r w:rsidRPr="00E43605">
        <w:rPr>
          <w:sz w:val="16"/>
          <w:szCs w:val="16"/>
        </w:rPr>
        <w:t xml:space="preserve"> </w:t>
      </w:r>
      <w:hyperlink r:id="rId1" w:history="1">
        <w:r w:rsidRPr="00E43605">
          <w:rPr>
            <w:rStyle w:val="Hipervnculo"/>
            <w:rFonts w:cs="Times New Roman"/>
            <w:sz w:val="16"/>
            <w:szCs w:val="16"/>
          </w:rPr>
          <w:t>https://www.colombiacompra.gov.co/secop/terminos-y-condiciones</w:t>
        </w:r>
      </w:hyperlink>
      <w:r w:rsidRPr="00E43605">
        <w:rPr>
          <w:sz w:val="16"/>
          <w:szCs w:val="16"/>
        </w:rPr>
        <w:t xml:space="preserve"> </w:t>
      </w:r>
    </w:p>
  </w:footnote>
  <w:footnote w:id="6">
    <w:p w14:paraId="332217B5" w14:textId="28D78017" w:rsidR="00AE1F3E" w:rsidRPr="00E43605" w:rsidRDefault="00AE1F3E" w:rsidP="002453CF">
      <w:pPr>
        <w:pStyle w:val="Textonotapie"/>
        <w:ind w:left="-142"/>
        <w:rPr>
          <w:sz w:val="16"/>
          <w:szCs w:val="16"/>
        </w:rPr>
      </w:pPr>
      <w:r w:rsidRPr="00E43605">
        <w:rPr>
          <w:rStyle w:val="Refdenotaalpie"/>
          <w:szCs w:val="16"/>
        </w:rPr>
        <w:footnoteRef/>
      </w:r>
      <w:r w:rsidRPr="00E43605">
        <w:rPr>
          <w:sz w:val="16"/>
          <w:szCs w:val="16"/>
        </w:rPr>
        <w:t xml:space="preserve"> Tomado de </w:t>
      </w:r>
      <w:r w:rsidR="002453CF" w:rsidRPr="00E43605">
        <w:rPr>
          <w:sz w:val="16"/>
          <w:szCs w:val="16"/>
        </w:rPr>
        <w:t>Términos Y Condiciones de Uso del Sistema Electrónico de Contratación Pública – SECOP II.</w:t>
      </w:r>
    </w:p>
  </w:footnote>
  <w:footnote w:id="7">
    <w:p w14:paraId="7A205AF0" w14:textId="64A4E43F" w:rsidR="00B63A5A" w:rsidRPr="00E43605" w:rsidRDefault="00B63A5A" w:rsidP="002453CF">
      <w:pPr>
        <w:pStyle w:val="Textonotapie"/>
        <w:ind w:left="-142"/>
      </w:pPr>
      <w:r w:rsidRPr="00E43605">
        <w:rPr>
          <w:rStyle w:val="Refdenotaalpie"/>
          <w:szCs w:val="16"/>
        </w:rPr>
        <w:footnoteRef/>
      </w:r>
      <w:r w:rsidRPr="00E43605">
        <w:rPr>
          <w:sz w:val="16"/>
          <w:szCs w:val="16"/>
        </w:rPr>
        <w:t xml:space="preserve"> </w:t>
      </w:r>
      <w:hyperlink r:id="rId2" w:history="1">
        <w:r w:rsidRPr="00E43605">
          <w:rPr>
            <w:rStyle w:val="Hipervnculo"/>
            <w:rFonts w:cs="Times New Roman"/>
            <w:sz w:val="16"/>
            <w:szCs w:val="16"/>
          </w:rPr>
          <w:t>https://colombiacompra.gov.co/sala-de-prensa/comunicados/cambios-release-211-de-secop-ii</w:t>
        </w:r>
      </w:hyperlink>
      <w:r w:rsidRPr="00E43605">
        <w:t xml:space="preserve"> </w:t>
      </w:r>
    </w:p>
  </w:footnote>
  <w:footnote w:id="8">
    <w:p w14:paraId="15145C5D" w14:textId="77777777" w:rsidR="002D7362" w:rsidRDefault="002D7362" w:rsidP="002D7362">
      <w:pPr>
        <w:pStyle w:val="Textonotapie"/>
        <w:rPr>
          <w:sz w:val="16"/>
          <w:szCs w:val="16"/>
        </w:rPr>
      </w:pPr>
      <w:r w:rsidRPr="00E43605">
        <w:rPr>
          <w:rStyle w:val="Refdenotaalpie"/>
          <w:rFonts w:eastAsiaTheme="majorEastAsia"/>
          <w:szCs w:val="16"/>
        </w:rPr>
        <w:footnoteRef/>
      </w:r>
      <w:r w:rsidRPr="00E43605">
        <w:rPr>
          <w:sz w:val="16"/>
          <w:szCs w:val="16"/>
        </w:rPr>
        <w:t xml:space="preserve"> La demás experiencia acreditada se puede verificar en los anexos de su hoja de vida, los cuales son igualmente anexos de los presentes estudios previos.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5A031" w14:textId="4130730C" w:rsidR="00C642EE" w:rsidRPr="00E43605" w:rsidRDefault="00C642EE">
    <w:pPr>
      <w:pStyle w:val="Encabezado"/>
    </w:pPr>
    <w:r w:rsidRPr="00055361">
      <w:rPr>
        <w:noProof/>
        <w:lang w:eastAsia="es-CO"/>
      </w:rPr>
      <w:drawing>
        <wp:inline distT="0" distB="0" distL="0" distR="0" wp14:anchorId="509BE872" wp14:editId="7ABA633B">
          <wp:extent cx="1545590" cy="819150"/>
          <wp:effectExtent l="0" t="0" r="0" b="0"/>
          <wp:docPr id="818899866" name="Imagen 818899866"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248A3"/>
    <w:multiLevelType w:val="hybridMultilevel"/>
    <w:tmpl w:val="AB08C79C"/>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7322F39"/>
    <w:multiLevelType w:val="hybridMultilevel"/>
    <w:tmpl w:val="BC04782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 w15:restartNumberingAfterBreak="0">
    <w:nsid w:val="0A853912"/>
    <w:multiLevelType w:val="hybridMultilevel"/>
    <w:tmpl w:val="569E5A36"/>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AB167BE"/>
    <w:multiLevelType w:val="hybridMultilevel"/>
    <w:tmpl w:val="59EC131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D273DB3"/>
    <w:multiLevelType w:val="hybridMultilevel"/>
    <w:tmpl w:val="1F1E40B4"/>
    <w:lvl w:ilvl="0" w:tplc="580A0017">
      <w:start w:val="1"/>
      <w:numFmt w:val="lowerLetter"/>
      <w:lvlText w:val="%1)"/>
      <w:lvlJc w:val="left"/>
      <w:pPr>
        <w:ind w:left="720" w:hanging="360"/>
      </w:pPr>
    </w:lvl>
    <w:lvl w:ilvl="1" w:tplc="97AE653E">
      <w:start w:val="14"/>
      <w:numFmt w:val="bullet"/>
      <w:lvlText w:val="-"/>
      <w:lvlJc w:val="left"/>
      <w:pPr>
        <w:ind w:left="1440" w:hanging="360"/>
      </w:pPr>
      <w:rPr>
        <w:rFonts w:ascii="Tahoma" w:eastAsiaTheme="minorHAnsi" w:hAnsi="Tahoma" w:cs="Tahoma" w:hint="default"/>
      </w:r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0DBA5802"/>
    <w:multiLevelType w:val="hybridMultilevel"/>
    <w:tmpl w:val="6A5EFBAC"/>
    <w:lvl w:ilvl="0" w:tplc="E1F88262">
      <w:start w:val="1"/>
      <w:numFmt w:val="lowerLetter"/>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7" w15:restartNumberingAfterBreak="0">
    <w:nsid w:val="0E9808B1"/>
    <w:multiLevelType w:val="hybridMultilevel"/>
    <w:tmpl w:val="0A662498"/>
    <w:lvl w:ilvl="0" w:tplc="35AA30F2">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02069A"/>
    <w:multiLevelType w:val="hybridMultilevel"/>
    <w:tmpl w:val="E30A85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0C6EE0"/>
    <w:multiLevelType w:val="hybridMultilevel"/>
    <w:tmpl w:val="B14431C8"/>
    <w:lvl w:ilvl="0" w:tplc="0D5CF54E">
      <w:start w:val="1"/>
      <w:numFmt w:val="lowerRoman"/>
      <w:lvlText w:val="%1)"/>
      <w:lvlJc w:val="left"/>
      <w:pPr>
        <w:ind w:left="1080" w:hanging="72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703BAE"/>
    <w:multiLevelType w:val="hybridMultilevel"/>
    <w:tmpl w:val="E4BE066C"/>
    <w:lvl w:ilvl="0" w:tplc="F4121946">
      <w:start w:val="1"/>
      <w:numFmt w:val="decimal"/>
      <w:lvlText w:val="%1."/>
      <w:lvlJc w:val="left"/>
      <w:pPr>
        <w:ind w:left="278" w:hanging="360"/>
      </w:pPr>
      <w:rPr>
        <w:rFonts w:hint="default"/>
        <w:b/>
      </w:rPr>
    </w:lvl>
    <w:lvl w:ilvl="1" w:tplc="580A0019" w:tentative="1">
      <w:start w:val="1"/>
      <w:numFmt w:val="lowerLetter"/>
      <w:lvlText w:val="%2."/>
      <w:lvlJc w:val="left"/>
      <w:pPr>
        <w:ind w:left="998" w:hanging="360"/>
      </w:pPr>
    </w:lvl>
    <w:lvl w:ilvl="2" w:tplc="580A001B" w:tentative="1">
      <w:start w:val="1"/>
      <w:numFmt w:val="lowerRoman"/>
      <w:lvlText w:val="%3."/>
      <w:lvlJc w:val="right"/>
      <w:pPr>
        <w:ind w:left="1718" w:hanging="180"/>
      </w:pPr>
    </w:lvl>
    <w:lvl w:ilvl="3" w:tplc="580A000F" w:tentative="1">
      <w:start w:val="1"/>
      <w:numFmt w:val="decimal"/>
      <w:lvlText w:val="%4."/>
      <w:lvlJc w:val="left"/>
      <w:pPr>
        <w:ind w:left="2438" w:hanging="360"/>
      </w:pPr>
    </w:lvl>
    <w:lvl w:ilvl="4" w:tplc="580A0019" w:tentative="1">
      <w:start w:val="1"/>
      <w:numFmt w:val="lowerLetter"/>
      <w:lvlText w:val="%5."/>
      <w:lvlJc w:val="left"/>
      <w:pPr>
        <w:ind w:left="3158" w:hanging="360"/>
      </w:pPr>
    </w:lvl>
    <w:lvl w:ilvl="5" w:tplc="580A001B" w:tentative="1">
      <w:start w:val="1"/>
      <w:numFmt w:val="lowerRoman"/>
      <w:lvlText w:val="%6."/>
      <w:lvlJc w:val="right"/>
      <w:pPr>
        <w:ind w:left="3878" w:hanging="180"/>
      </w:pPr>
    </w:lvl>
    <w:lvl w:ilvl="6" w:tplc="580A000F" w:tentative="1">
      <w:start w:val="1"/>
      <w:numFmt w:val="decimal"/>
      <w:lvlText w:val="%7."/>
      <w:lvlJc w:val="left"/>
      <w:pPr>
        <w:ind w:left="4598" w:hanging="360"/>
      </w:pPr>
    </w:lvl>
    <w:lvl w:ilvl="7" w:tplc="580A0019" w:tentative="1">
      <w:start w:val="1"/>
      <w:numFmt w:val="lowerLetter"/>
      <w:lvlText w:val="%8."/>
      <w:lvlJc w:val="left"/>
      <w:pPr>
        <w:ind w:left="5318" w:hanging="360"/>
      </w:pPr>
    </w:lvl>
    <w:lvl w:ilvl="8" w:tplc="580A001B" w:tentative="1">
      <w:start w:val="1"/>
      <w:numFmt w:val="lowerRoman"/>
      <w:lvlText w:val="%9."/>
      <w:lvlJc w:val="right"/>
      <w:pPr>
        <w:ind w:left="6038" w:hanging="180"/>
      </w:pPr>
    </w:lvl>
  </w:abstractNum>
  <w:abstractNum w:abstractNumId="11" w15:restartNumberingAfterBreak="0">
    <w:nsid w:val="168943E2"/>
    <w:multiLevelType w:val="hybridMultilevel"/>
    <w:tmpl w:val="067AE8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A02A57"/>
    <w:multiLevelType w:val="hybridMultilevel"/>
    <w:tmpl w:val="2BC0E4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7772E2"/>
    <w:multiLevelType w:val="multilevel"/>
    <w:tmpl w:val="4DCE6ABA"/>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28C0830"/>
    <w:multiLevelType w:val="multilevel"/>
    <w:tmpl w:val="8B8AC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B47871"/>
    <w:multiLevelType w:val="hybridMultilevel"/>
    <w:tmpl w:val="631C846A"/>
    <w:lvl w:ilvl="0" w:tplc="40CEA604">
      <w:start w:val="2"/>
      <w:numFmt w:val="lowerRoman"/>
      <w:lvlText w:val="%1)"/>
      <w:lvlJc w:val="left"/>
      <w:pPr>
        <w:ind w:left="1080" w:hanging="720"/>
      </w:pPr>
      <w:rPr>
        <w:rFonts w:ascii="Tahoma" w:hAnsi="Tahoma" w:cs="Tahoma" w:hint="default"/>
        <w:b/>
        <w:bCs/>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047AED"/>
    <w:multiLevelType w:val="hybridMultilevel"/>
    <w:tmpl w:val="6B202E6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046A4B"/>
    <w:multiLevelType w:val="hybridMultilevel"/>
    <w:tmpl w:val="13D093B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070C0"/>
    <w:multiLevelType w:val="hybridMultilevel"/>
    <w:tmpl w:val="53FC6B62"/>
    <w:lvl w:ilvl="0" w:tplc="580A0017">
      <w:start w:val="1"/>
      <w:numFmt w:val="lowerLetter"/>
      <w:lvlText w:val="%1)"/>
      <w:lvlJc w:val="left"/>
      <w:pPr>
        <w:ind w:left="720" w:hanging="360"/>
      </w:pPr>
    </w:lvl>
    <w:lvl w:ilvl="1" w:tplc="580A0017">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17E6321"/>
    <w:multiLevelType w:val="hybridMultilevel"/>
    <w:tmpl w:val="765AB7E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45C6782"/>
    <w:multiLevelType w:val="hybridMultilevel"/>
    <w:tmpl w:val="4544B76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38B53209"/>
    <w:multiLevelType w:val="multilevel"/>
    <w:tmpl w:val="A12C8610"/>
    <w:lvl w:ilvl="0">
      <w:start w:val="1"/>
      <w:numFmt w:val="bullet"/>
      <w:lvlText w:val=""/>
      <w:lvlJc w:val="left"/>
      <w:pPr>
        <w:ind w:left="360" w:hanging="360"/>
      </w:pPr>
      <w:rPr>
        <w:rFonts w:ascii="Symbol" w:hAnsi="Symbol" w:hint="default"/>
        <w:b/>
        <w:sz w:val="20"/>
        <w:szCs w:val="20"/>
      </w:rPr>
    </w:lvl>
    <w:lvl w:ilvl="1">
      <w:start w:val="1"/>
      <w:numFmt w:val="decimal"/>
      <w:isLgl/>
      <w:lvlText w:val="%1.%2."/>
      <w:lvlJc w:val="left"/>
      <w:pPr>
        <w:ind w:left="360" w:hanging="360"/>
      </w:pPr>
      <w:rPr>
        <w:b/>
        <w:color w:val="auto"/>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3" w15:restartNumberingAfterBreak="0">
    <w:nsid w:val="3FE03720"/>
    <w:multiLevelType w:val="hybridMultilevel"/>
    <w:tmpl w:val="E806B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88239B"/>
    <w:multiLevelType w:val="hybridMultilevel"/>
    <w:tmpl w:val="5A04E89E"/>
    <w:lvl w:ilvl="0" w:tplc="35463270">
      <w:start w:val="5"/>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46F159AC"/>
    <w:multiLevelType w:val="hybridMultilevel"/>
    <w:tmpl w:val="A3CEA96E"/>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6" w15:restartNumberingAfterBreak="0">
    <w:nsid w:val="46FF609D"/>
    <w:multiLevelType w:val="hybridMultilevel"/>
    <w:tmpl w:val="BFA25BEE"/>
    <w:lvl w:ilvl="0" w:tplc="B232BF4E">
      <w:start w:val="14"/>
      <w:numFmt w:val="bullet"/>
      <w:lvlText w:val="-"/>
      <w:lvlJc w:val="left"/>
      <w:pPr>
        <w:ind w:left="720" w:hanging="360"/>
      </w:pPr>
      <w:rPr>
        <w:rFonts w:ascii="Tahoma" w:eastAsiaTheme="minorHAnsi" w:hAnsi="Tahoma" w:cs="Tahoma"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7" w15:restartNumberingAfterBreak="0">
    <w:nsid w:val="53B3440D"/>
    <w:multiLevelType w:val="hybridMultilevel"/>
    <w:tmpl w:val="146006AE"/>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40B7ED2"/>
    <w:multiLevelType w:val="hybridMultilevel"/>
    <w:tmpl w:val="0EA08C40"/>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5EF77DE0"/>
    <w:multiLevelType w:val="hybridMultilevel"/>
    <w:tmpl w:val="7F4298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D91AF9"/>
    <w:multiLevelType w:val="hybridMultilevel"/>
    <w:tmpl w:val="EF22927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26162F2"/>
    <w:multiLevelType w:val="hybridMultilevel"/>
    <w:tmpl w:val="2E44578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2" w15:restartNumberingAfterBreak="0">
    <w:nsid w:val="63FD2F8A"/>
    <w:multiLevelType w:val="hybridMultilevel"/>
    <w:tmpl w:val="0F9AE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C4117B"/>
    <w:multiLevelType w:val="hybridMultilevel"/>
    <w:tmpl w:val="CCFC8EE2"/>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6D9F4667"/>
    <w:multiLevelType w:val="hybridMultilevel"/>
    <w:tmpl w:val="35CA0E50"/>
    <w:lvl w:ilvl="0" w:tplc="4EF2F8E2">
      <w:start w:val="1"/>
      <w:numFmt w:val="bullet"/>
      <w:lvlText w:val="•"/>
      <w:lvlJc w:val="left"/>
      <w:pPr>
        <w:tabs>
          <w:tab w:val="num" w:pos="720"/>
        </w:tabs>
        <w:ind w:left="720" w:hanging="360"/>
      </w:pPr>
      <w:rPr>
        <w:rFonts w:ascii="Arial" w:hAnsi="Arial" w:hint="default"/>
      </w:rPr>
    </w:lvl>
    <w:lvl w:ilvl="1" w:tplc="AF26BCEC" w:tentative="1">
      <w:start w:val="1"/>
      <w:numFmt w:val="bullet"/>
      <w:lvlText w:val="•"/>
      <w:lvlJc w:val="left"/>
      <w:pPr>
        <w:tabs>
          <w:tab w:val="num" w:pos="1440"/>
        </w:tabs>
        <w:ind w:left="1440" w:hanging="360"/>
      </w:pPr>
      <w:rPr>
        <w:rFonts w:ascii="Arial" w:hAnsi="Arial" w:hint="default"/>
      </w:rPr>
    </w:lvl>
    <w:lvl w:ilvl="2" w:tplc="63D41730" w:tentative="1">
      <w:start w:val="1"/>
      <w:numFmt w:val="bullet"/>
      <w:lvlText w:val="•"/>
      <w:lvlJc w:val="left"/>
      <w:pPr>
        <w:tabs>
          <w:tab w:val="num" w:pos="2160"/>
        </w:tabs>
        <w:ind w:left="2160" w:hanging="360"/>
      </w:pPr>
      <w:rPr>
        <w:rFonts w:ascii="Arial" w:hAnsi="Arial" w:hint="default"/>
      </w:rPr>
    </w:lvl>
    <w:lvl w:ilvl="3" w:tplc="D2E08FDE" w:tentative="1">
      <w:start w:val="1"/>
      <w:numFmt w:val="bullet"/>
      <w:lvlText w:val="•"/>
      <w:lvlJc w:val="left"/>
      <w:pPr>
        <w:tabs>
          <w:tab w:val="num" w:pos="2880"/>
        </w:tabs>
        <w:ind w:left="2880" w:hanging="360"/>
      </w:pPr>
      <w:rPr>
        <w:rFonts w:ascii="Arial" w:hAnsi="Arial" w:hint="default"/>
      </w:rPr>
    </w:lvl>
    <w:lvl w:ilvl="4" w:tplc="9AE27514" w:tentative="1">
      <w:start w:val="1"/>
      <w:numFmt w:val="bullet"/>
      <w:lvlText w:val="•"/>
      <w:lvlJc w:val="left"/>
      <w:pPr>
        <w:tabs>
          <w:tab w:val="num" w:pos="3600"/>
        </w:tabs>
        <w:ind w:left="3600" w:hanging="360"/>
      </w:pPr>
      <w:rPr>
        <w:rFonts w:ascii="Arial" w:hAnsi="Arial" w:hint="default"/>
      </w:rPr>
    </w:lvl>
    <w:lvl w:ilvl="5" w:tplc="E9A8989E" w:tentative="1">
      <w:start w:val="1"/>
      <w:numFmt w:val="bullet"/>
      <w:lvlText w:val="•"/>
      <w:lvlJc w:val="left"/>
      <w:pPr>
        <w:tabs>
          <w:tab w:val="num" w:pos="4320"/>
        </w:tabs>
        <w:ind w:left="4320" w:hanging="360"/>
      </w:pPr>
      <w:rPr>
        <w:rFonts w:ascii="Arial" w:hAnsi="Arial" w:hint="default"/>
      </w:rPr>
    </w:lvl>
    <w:lvl w:ilvl="6" w:tplc="949467B2" w:tentative="1">
      <w:start w:val="1"/>
      <w:numFmt w:val="bullet"/>
      <w:lvlText w:val="•"/>
      <w:lvlJc w:val="left"/>
      <w:pPr>
        <w:tabs>
          <w:tab w:val="num" w:pos="5040"/>
        </w:tabs>
        <w:ind w:left="5040" w:hanging="360"/>
      </w:pPr>
      <w:rPr>
        <w:rFonts w:ascii="Arial" w:hAnsi="Arial" w:hint="default"/>
      </w:rPr>
    </w:lvl>
    <w:lvl w:ilvl="7" w:tplc="8396791A" w:tentative="1">
      <w:start w:val="1"/>
      <w:numFmt w:val="bullet"/>
      <w:lvlText w:val="•"/>
      <w:lvlJc w:val="left"/>
      <w:pPr>
        <w:tabs>
          <w:tab w:val="num" w:pos="5760"/>
        </w:tabs>
        <w:ind w:left="5760" w:hanging="360"/>
      </w:pPr>
      <w:rPr>
        <w:rFonts w:ascii="Arial" w:hAnsi="Arial" w:hint="default"/>
      </w:rPr>
    </w:lvl>
    <w:lvl w:ilvl="8" w:tplc="5316EAF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E7E280C"/>
    <w:multiLevelType w:val="hybridMultilevel"/>
    <w:tmpl w:val="F482AC7E"/>
    <w:lvl w:ilvl="0" w:tplc="DF8828E6">
      <w:start w:val="1"/>
      <w:numFmt w:val="decimal"/>
      <w:lvlText w:val="%1."/>
      <w:lvlJc w:val="left"/>
      <w:pPr>
        <w:tabs>
          <w:tab w:val="num" w:pos="720"/>
        </w:tabs>
        <w:ind w:left="720" w:hanging="363"/>
      </w:pPr>
      <w:rPr>
        <w:rFonts w:hint="default"/>
        <w:b w:val="0"/>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14415F4"/>
    <w:multiLevelType w:val="multilevel"/>
    <w:tmpl w:val="6AE8CBC2"/>
    <w:lvl w:ilvl="0">
      <w:start w:val="10"/>
      <w:numFmt w:val="decimal"/>
      <w:lvlText w:val="%1."/>
      <w:lvlJc w:val="left"/>
      <w:pPr>
        <w:ind w:left="720" w:hanging="360"/>
      </w:pPr>
      <w:rPr>
        <w:rFonts w:hint="default"/>
        <w:b/>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b/>
      </w:rPr>
    </w:lvl>
    <w:lvl w:ilvl="5">
      <w:start w:val="1"/>
      <w:numFmt w:val="decimal"/>
      <w:isLgl/>
      <w:lvlText w:val="%1.%2.%3.%4.%5.%6."/>
      <w:lvlJc w:val="left"/>
      <w:pPr>
        <w:ind w:left="1800" w:hanging="1440"/>
      </w:pPr>
      <w:rPr>
        <w:rFonts w:eastAsiaTheme="minorHAnsi" w:hint="default"/>
        <w:b/>
      </w:rPr>
    </w:lvl>
    <w:lvl w:ilvl="6">
      <w:start w:val="1"/>
      <w:numFmt w:val="decimal"/>
      <w:isLgl/>
      <w:lvlText w:val="%1.%2.%3.%4.%5.%6.%7."/>
      <w:lvlJc w:val="left"/>
      <w:pPr>
        <w:ind w:left="2160" w:hanging="1800"/>
      </w:pPr>
      <w:rPr>
        <w:rFonts w:eastAsiaTheme="minorHAnsi" w:hint="default"/>
        <w:b/>
      </w:rPr>
    </w:lvl>
    <w:lvl w:ilvl="7">
      <w:start w:val="1"/>
      <w:numFmt w:val="decimal"/>
      <w:isLgl/>
      <w:lvlText w:val="%1.%2.%3.%4.%5.%6.%7.%8."/>
      <w:lvlJc w:val="left"/>
      <w:pPr>
        <w:ind w:left="2160" w:hanging="1800"/>
      </w:pPr>
      <w:rPr>
        <w:rFonts w:eastAsiaTheme="minorHAnsi" w:hint="default"/>
        <w:b/>
      </w:rPr>
    </w:lvl>
    <w:lvl w:ilvl="8">
      <w:start w:val="1"/>
      <w:numFmt w:val="decimal"/>
      <w:isLgl/>
      <w:lvlText w:val="%1.%2.%3.%4.%5.%6.%7.%8.%9."/>
      <w:lvlJc w:val="left"/>
      <w:pPr>
        <w:ind w:left="2520" w:hanging="2160"/>
      </w:pPr>
      <w:rPr>
        <w:rFonts w:eastAsiaTheme="minorHAnsi" w:hint="default"/>
        <w:b/>
      </w:rPr>
    </w:lvl>
  </w:abstractNum>
  <w:abstractNum w:abstractNumId="37" w15:restartNumberingAfterBreak="0">
    <w:nsid w:val="735267A6"/>
    <w:multiLevelType w:val="hybridMultilevel"/>
    <w:tmpl w:val="0CFA0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8741EA"/>
    <w:multiLevelType w:val="hybridMultilevel"/>
    <w:tmpl w:val="084EF6C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E2795D"/>
    <w:multiLevelType w:val="hybridMultilevel"/>
    <w:tmpl w:val="16CABE48"/>
    <w:lvl w:ilvl="0" w:tplc="B4EE9B16">
      <w:start w:val="1"/>
      <w:numFmt w:val="lowerLetter"/>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0" w15:restartNumberingAfterBreak="0">
    <w:nsid w:val="7B251E0F"/>
    <w:multiLevelType w:val="hybridMultilevel"/>
    <w:tmpl w:val="93EC5A82"/>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BFC4B1E"/>
    <w:multiLevelType w:val="hybridMultilevel"/>
    <w:tmpl w:val="27BE14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7C5F2AFC"/>
    <w:multiLevelType w:val="hybridMultilevel"/>
    <w:tmpl w:val="9AD096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D84152F"/>
    <w:multiLevelType w:val="hybridMultilevel"/>
    <w:tmpl w:val="DBB670D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F8851DC"/>
    <w:multiLevelType w:val="hybridMultilevel"/>
    <w:tmpl w:val="7ACAFA2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2079667621">
    <w:abstractNumId w:val="5"/>
  </w:num>
  <w:num w:numId="2" w16cid:durableId="1510097244">
    <w:abstractNumId w:val="31"/>
  </w:num>
  <w:num w:numId="3" w16cid:durableId="1308317370">
    <w:abstractNumId w:val="43"/>
  </w:num>
  <w:num w:numId="4" w16cid:durableId="1957715738">
    <w:abstractNumId w:val="40"/>
  </w:num>
  <w:num w:numId="5" w16cid:durableId="2028291011">
    <w:abstractNumId w:val="3"/>
  </w:num>
  <w:num w:numId="6" w16cid:durableId="1594826029">
    <w:abstractNumId w:val="36"/>
  </w:num>
  <w:num w:numId="7" w16cid:durableId="1308050297">
    <w:abstractNumId w:val="9"/>
  </w:num>
  <w:num w:numId="8" w16cid:durableId="155610533">
    <w:abstractNumId w:val="38"/>
  </w:num>
  <w:num w:numId="9" w16cid:durableId="1014921584">
    <w:abstractNumId w:val="23"/>
  </w:num>
  <w:num w:numId="10" w16cid:durableId="1416248904">
    <w:abstractNumId w:val="32"/>
  </w:num>
  <w:num w:numId="11" w16cid:durableId="1377850355">
    <w:abstractNumId w:val="37"/>
  </w:num>
  <w:num w:numId="12" w16cid:durableId="992294806">
    <w:abstractNumId w:val="12"/>
  </w:num>
  <w:num w:numId="13" w16cid:durableId="1959678542">
    <w:abstractNumId w:val="41"/>
  </w:num>
  <w:num w:numId="14" w16cid:durableId="101461988">
    <w:abstractNumId w:val="21"/>
  </w:num>
  <w:num w:numId="15" w16cid:durableId="2135439914">
    <w:abstractNumId w:val="1"/>
  </w:num>
  <w:num w:numId="16" w16cid:durableId="779376669">
    <w:abstractNumId w:val="16"/>
  </w:num>
  <w:num w:numId="17" w16cid:durableId="149367723">
    <w:abstractNumId w:val="17"/>
  </w:num>
  <w:num w:numId="18" w16cid:durableId="1935819219">
    <w:abstractNumId w:val="8"/>
  </w:num>
  <w:num w:numId="19" w16cid:durableId="103118541">
    <w:abstractNumId w:val="30"/>
  </w:num>
  <w:num w:numId="20" w16cid:durableId="1664158792">
    <w:abstractNumId w:val="14"/>
  </w:num>
  <w:num w:numId="21" w16cid:durableId="465660254">
    <w:abstractNumId w:val="39"/>
  </w:num>
  <w:num w:numId="22" w16cid:durableId="492570884">
    <w:abstractNumId w:val="11"/>
  </w:num>
  <w:num w:numId="23" w16cid:durableId="408889847">
    <w:abstractNumId w:val="25"/>
  </w:num>
  <w:num w:numId="24" w16cid:durableId="1855071616">
    <w:abstractNumId w:val="29"/>
  </w:num>
  <w:num w:numId="25" w16cid:durableId="452479038">
    <w:abstractNumId w:val="20"/>
  </w:num>
  <w:num w:numId="26" w16cid:durableId="1762527801">
    <w:abstractNumId w:val="35"/>
  </w:num>
  <w:num w:numId="27" w16cid:durableId="706150646">
    <w:abstractNumId w:val="13"/>
  </w:num>
  <w:num w:numId="28" w16cid:durableId="930356909">
    <w:abstractNumId w:val="7"/>
  </w:num>
  <w:num w:numId="29" w16cid:durableId="390619842">
    <w:abstractNumId w:val="6"/>
  </w:num>
  <w:num w:numId="30" w16cid:durableId="80685004">
    <w:abstractNumId w:val="10"/>
  </w:num>
  <w:num w:numId="31" w16cid:durableId="1035346005">
    <w:abstractNumId w:val="34"/>
  </w:num>
  <w:num w:numId="32" w16cid:durableId="1855730274">
    <w:abstractNumId w:val="24"/>
  </w:num>
  <w:num w:numId="33" w16cid:durableId="117781566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9902734">
    <w:abstractNumId w:val="42"/>
  </w:num>
  <w:num w:numId="35" w16cid:durableId="4029898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2577104">
    <w:abstractNumId w:val="19"/>
  </w:num>
  <w:num w:numId="37" w16cid:durableId="787816840">
    <w:abstractNumId w:val="27"/>
  </w:num>
  <w:num w:numId="38" w16cid:durableId="1640844663">
    <w:abstractNumId w:val="0"/>
  </w:num>
  <w:num w:numId="39" w16cid:durableId="185676478">
    <w:abstractNumId w:val="33"/>
  </w:num>
  <w:num w:numId="40" w16cid:durableId="444344949">
    <w:abstractNumId w:val="44"/>
  </w:num>
  <w:num w:numId="41" w16cid:durableId="1065880156">
    <w:abstractNumId w:val="4"/>
  </w:num>
  <w:num w:numId="42" w16cid:durableId="939795870">
    <w:abstractNumId w:val="26"/>
  </w:num>
  <w:num w:numId="43" w16cid:durableId="1015309276">
    <w:abstractNumId w:val="18"/>
  </w:num>
  <w:num w:numId="44" w16cid:durableId="1491405177">
    <w:abstractNumId w:val="28"/>
  </w:num>
  <w:num w:numId="45" w16cid:durableId="158552609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0B24"/>
    <w:rsid w:val="000032BB"/>
    <w:rsid w:val="000040FD"/>
    <w:rsid w:val="000044DC"/>
    <w:rsid w:val="00005F91"/>
    <w:rsid w:val="00006B13"/>
    <w:rsid w:val="00010C3E"/>
    <w:rsid w:val="00010CA2"/>
    <w:rsid w:val="0001207D"/>
    <w:rsid w:val="0001233D"/>
    <w:rsid w:val="00012967"/>
    <w:rsid w:val="0001311A"/>
    <w:rsid w:val="00015180"/>
    <w:rsid w:val="00015F62"/>
    <w:rsid w:val="0001630E"/>
    <w:rsid w:val="0001704D"/>
    <w:rsid w:val="00020014"/>
    <w:rsid w:val="0002099A"/>
    <w:rsid w:val="000209EA"/>
    <w:rsid w:val="00020DBC"/>
    <w:rsid w:val="00022D59"/>
    <w:rsid w:val="0002327D"/>
    <w:rsid w:val="000237B6"/>
    <w:rsid w:val="000238F5"/>
    <w:rsid w:val="00023CB2"/>
    <w:rsid w:val="00026603"/>
    <w:rsid w:val="000267A5"/>
    <w:rsid w:val="00026914"/>
    <w:rsid w:val="00026B9B"/>
    <w:rsid w:val="00026C29"/>
    <w:rsid w:val="0003058C"/>
    <w:rsid w:val="000310D6"/>
    <w:rsid w:val="00032DB4"/>
    <w:rsid w:val="00033BA8"/>
    <w:rsid w:val="00033D2A"/>
    <w:rsid w:val="000344F5"/>
    <w:rsid w:val="00034E04"/>
    <w:rsid w:val="00036AE4"/>
    <w:rsid w:val="0003738C"/>
    <w:rsid w:val="00037953"/>
    <w:rsid w:val="000417AC"/>
    <w:rsid w:val="00041961"/>
    <w:rsid w:val="00041F03"/>
    <w:rsid w:val="0004268F"/>
    <w:rsid w:val="00046117"/>
    <w:rsid w:val="00047031"/>
    <w:rsid w:val="000473CB"/>
    <w:rsid w:val="000476F1"/>
    <w:rsid w:val="00047BD1"/>
    <w:rsid w:val="00050156"/>
    <w:rsid w:val="00050750"/>
    <w:rsid w:val="00051B8D"/>
    <w:rsid w:val="00052957"/>
    <w:rsid w:val="00054FDE"/>
    <w:rsid w:val="00055361"/>
    <w:rsid w:val="00055FB8"/>
    <w:rsid w:val="00061858"/>
    <w:rsid w:val="000620A4"/>
    <w:rsid w:val="00065B56"/>
    <w:rsid w:val="00065B8F"/>
    <w:rsid w:val="0006794F"/>
    <w:rsid w:val="00067A72"/>
    <w:rsid w:val="00070E0A"/>
    <w:rsid w:val="00071072"/>
    <w:rsid w:val="00071079"/>
    <w:rsid w:val="00071263"/>
    <w:rsid w:val="000721E8"/>
    <w:rsid w:val="000731CD"/>
    <w:rsid w:val="000739D7"/>
    <w:rsid w:val="00073CD8"/>
    <w:rsid w:val="00073ED2"/>
    <w:rsid w:val="000741D1"/>
    <w:rsid w:val="0007502C"/>
    <w:rsid w:val="0007581D"/>
    <w:rsid w:val="00076303"/>
    <w:rsid w:val="00077158"/>
    <w:rsid w:val="00077C75"/>
    <w:rsid w:val="000800F2"/>
    <w:rsid w:val="000802A2"/>
    <w:rsid w:val="000810DE"/>
    <w:rsid w:val="00081829"/>
    <w:rsid w:val="000819BE"/>
    <w:rsid w:val="0008221A"/>
    <w:rsid w:val="0008271D"/>
    <w:rsid w:val="00082FEE"/>
    <w:rsid w:val="000832CD"/>
    <w:rsid w:val="000833E5"/>
    <w:rsid w:val="000846F4"/>
    <w:rsid w:val="0008659F"/>
    <w:rsid w:val="00087AE4"/>
    <w:rsid w:val="00090669"/>
    <w:rsid w:val="00091D86"/>
    <w:rsid w:val="00091D98"/>
    <w:rsid w:val="00092BE6"/>
    <w:rsid w:val="00093126"/>
    <w:rsid w:val="000936D2"/>
    <w:rsid w:val="000940D2"/>
    <w:rsid w:val="0009569B"/>
    <w:rsid w:val="00096890"/>
    <w:rsid w:val="00096D16"/>
    <w:rsid w:val="0009781D"/>
    <w:rsid w:val="00097912"/>
    <w:rsid w:val="00097A94"/>
    <w:rsid w:val="000A108D"/>
    <w:rsid w:val="000A1618"/>
    <w:rsid w:val="000A1EB8"/>
    <w:rsid w:val="000A228A"/>
    <w:rsid w:val="000A4252"/>
    <w:rsid w:val="000A47CB"/>
    <w:rsid w:val="000A56AB"/>
    <w:rsid w:val="000A5A77"/>
    <w:rsid w:val="000A65F5"/>
    <w:rsid w:val="000A7059"/>
    <w:rsid w:val="000A75B1"/>
    <w:rsid w:val="000B04AD"/>
    <w:rsid w:val="000B08A9"/>
    <w:rsid w:val="000B2389"/>
    <w:rsid w:val="000B2946"/>
    <w:rsid w:val="000B2A59"/>
    <w:rsid w:val="000B3812"/>
    <w:rsid w:val="000B5EB6"/>
    <w:rsid w:val="000B6176"/>
    <w:rsid w:val="000B662F"/>
    <w:rsid w:val="000B77F6"/>
    <w:rsid w:val="000C14FF"/>
    <w:rsid w:val="000C26DE"/>
    <w:rsid w:val="000C4516"/>
    <w:rsid w:val="000C4E86"/>
    <w:rsid w:val="000C575B"/>
    <w:rsid w:val="000D08CC"/>
    <w:rsid w:val="000D0F2B"/>
    <w:rsid w:val="000D317C"/>
    <w:rsid w:val="000D32E8"/>
    <w:rsid w:val="000D3CE5"/>
    <w:rsid w:val="000D5002"/>
    <w:rsid w:val="000D5621"/>
    <w:rsid w:val="000D6183"/>
    <w:rsid w:val="000D6838"/>
    <w:rsid w:val="000D6A5F"/>
    <w:rsid w:val="000E05DE"/>
    <w:rsid w:val="000E0AD7"/>
    <w:rsid w:val="000E40A8"/>
    <w:rsid w:val="000F015F"/>
    <w:rsid w:val="000F0A15"/>
    <w:rsid w:val="000F0DCE"/>
    <w:rsid w:val="000F14F7"/>
    <w:rsid w:val="000F2962"/>
    <w:rsid w:val="000F36C6"/>
    <w:rsid w:val="000F4CE0"/>
    <w:rsid w:val="000F4D39"/>
    <w:rsid w:val="000F4FA0"/>
    <w:rsid w:val="000F53E3"/>
    <w:rsid w:val="000F54CA"/>
    <w:rsid w:val="000F5892"/>
    <w:rsid w:val="000F615E"/>
    <w:rsid w:val="000F66E7"/>
    <w:rsid w:val="000F7370"/>
    <w:rsid w:val="00100F98"/>
    <w:rsid w:val="00101B1F"/>
    <w:rsid w:val="0010216C"/>
    <w:rsid w:val="00104060"/>
    <w:rsid w:val="001043DB"/>
    <w:rsid w:val="00104474"/>
    <w:rsid w:val="001066BA"/>
    <w:rsid w:val="00107A6D"/>
    <w:rsid w:val="00107ADB"/>
    <w:rsid w:val="00111102"/>
    <w:rsid w:val="001125D9"/>
    <w:rsid w:val="0011515E"/>
    <w:rsid w:val="00116743"/>
    <w:rsid w:val="00116F5C"/>
    <w:rsid w:val="001173C8"/>
    <w:rsid w:val="00122497"/>
    <w:rsid w:val="00124263"/>
    <w:rsid w:val="00124A0F"/>
    <w:rsid w:val="00125016"/>
    <w:rsid w:val="00126EDB"/>
    <w:rsid w:val="001276F0"/>
    <w:rsid w:val="00131E0E"/>
    <w:rsid w:val="00132183"/>
    <w:rsid w:val="0013334C"/>
    <w:rsid w:val="00135363"/>
    <w:rsid w:val="00136087"/>
    <w:rsid w:val="00136E1E"/>
    <w:rsid w:val="001377DB"/>
    <w:rsid w:val="00140916"/>
    <w:rsid w:val="00140B98"/>
    <w:rsid w:val="00140EF6"/>
    <w:rsid w:val="00142911"/>
    <w:rsid w:val="00143FF7"/>
    <w:rsid w:val="00145175"/>
    <w:rsid w:val="001455D6"/>
    <w:rsid w:val="00146B94"/>
    <w:rsid w:val="00147AED"/>
    <w:rsid w:val="0015032B"/>
    <w:rsid w:val="0015107D"/>
    <w:rsid w:val="00151D53"/>
    <w:rsid w:val="0015293B"/>
    <w:rsid w:val="00153B4D"/>
    <w:rsid w:val="00156789"/>
    <w:rsid w:val="00161A12"/>
    <w:rsid w:val="00161D2B"/>
    <w:rsid w:val="001622C8"/>
    <w:rsid w:val="001624F2"/>
    <w:rsid w:val="00162582"/>
    <w:rsid w:val="00162CC4"/>
    <w:rsid w:val="001653E9"/>
    <w:rsid w:val="00165EB9"/>
    <w:rsid w:val="0016610C"/>
    <w:rsid w:val="001669E1"/>
    <w:rsid w:val="0016727C"/>
    <w:rsid w:val="0016737C"/>
    <w:rsid w:val="001707A5"/>
    <w:rsid w:val="00170A4E"/>
    <w:rsid w:val="00170C12"/>
    <w:rsid w:val="0017231E"/>
    <w:rsid w:val="00173150"/>
    <w:rsid w:val="0017455C"/>
    <w:rsid w:val="00174C39"/>
    <w:rsid w:val="001753E5"/>
    <w:rsid w:val="001758FB"/>
    <w:rsid w:val="001761E8"/>
    <w:rsid w:val="001805B3"/>
    <w:rsid w:val="00180C8E"/>
    <w:rsid w:val="00180D1F"/>
    <w:rsid w:val="001811BF"/>
    <w:rsid w:val="0018318D"/>
    <w:rsid w:val="00183C26"/>
    <w:rsid w:val="00184987"/>
    <w:rsid w:val="00184D61"/>
    <w:rsid w:val="00185735"/>
    <w:rsid w:val="00187AED"/>
    <w:rsid w:val="00192FC2"/>
    <w:rsid w:val="0019435F"/>
    <w:rsid w:val="0019477B"/>
    <w:rsid w:val="001961A2"/>
    <w:rsid w:val="0019623B"/>
    <w:rsid w:val="00197769"/>
    <w:rsid w:val="001A2B5A"/>
    <w:rsid w:val="001A2FFB"/>
    <w:rsid w:val="001A40ED"/>
    <w:rsid w:val="001A4298"/>
    <w:rsid w:val="001A4404"/>
    <w:rsid w:val="001A45CC"/>
    <w:rsid w:val="001A671B"/>
    <w:rsid w:val="001A702B"/>
    <w:rsid w:val="001B15FA"/>
    <w:rsid w:val="001B2CE7"/>
    <w:rsid w:val="001B422C"/>
    <w:rsid w:val="001B51E4"/>
    <w:rsid w:val="001B664C"/>
    <w:rsid w:val="001B7734"/>
    <w:rsid w:val="001B7AE6"/>
    <w:rsid w:val="001C0015"/>
    <w:rsid w:val="001C0174"/>
    <w:rsid w:val="001C13FC"/>
    <w:rsid w:val="001C2098"/>
    <w:rsid w:val="001C2A4E"/>
    <w:rsid w:val="001C398E"/>
    <w:rsid w:val="001C45CA"/>
    <w:rsid w:val="001C5BCF"/>
    <w:rsid w:val="001C6262"/>
    <w:rsid w:val="001C675B"/>
    <w:rsid w:val="001C73E1"/>
    <w:rsid w:val="001C7B50"/>
    <w:rsid w:val="001D00F2"/>
    <w:rsid w:val="001D2BEE"/>
    <w:rsid w:val="001D34D3"/>
    <w:rsid w:val="001D3511"/>
    <w:rsid w:val="001D45CD"/>
    <w:rsid w:val="001D4640"/>
    <w:rsid w:val="001D5696"/>
    <w:rsid w:val="001D5E3B"/>
    <w:rsid w:val="001D6752"/>
    <w:rsid w:val="001D69E1"/>
    <w:rsid w:val="001E0971"/>
    <w:rsid w:val="001E176E"/>
    <w:rsid w:val="001E1AD6"/>
    <w:rsid w:val="001E2813"/>
    <w:rsid w:val="001E3129"/>
    <w:rsid w:val="001E4028"/>
    <w:rsid w:val="001E4399"/>
    <w:rsid w:val="001E4AC3"/>
    <w:rsid w:val="001E4FA2"/>
    <w:rsid w:val="001E5633"/>
    <w:rsid w:val="001E5844"/>
    <w:rsid w:val="001E71B2"/>
    <w:rsid w:val="001E73A1"/>
    <w:rsid w:val="001E7E47"/>
    <w:rsid w:val="001F0D5A"/>
    <w:rsid w:val="001F0FB0"/>
    <w:rsid w:val="001F2446"/>
    <w:rsid w:val="001F4DA0"/>
    <w:rsid w:val="001F7215"/>
    <w:rsid w:val="001F7D5D"/>
    <w:rsid w:val="00200AB5"/>
    <w:rsid w:val="00200E86"/>
    <w:rsid w:val="00201054"/>
    <w:rsid w:val="00203E26"/>
    <w:rsid w:val="00204CF8"/>
    <w:rsid w:val="00204EEB"/>
    <w:rsid w:val="00210975"/>
    <w:rsid w:val="002126BA"/>
    <w:rsid w:val="002137BD"/>
    <w:rsid w:val="00214FA9"/>
    <w:rsid w:val="0021518E"/>
    <w:rsid w:val="00216663"/>
    <w:rsid w:val="00217DD4"/>
    <w:rsid w:val="00220717"/>
    <w:rsid w:val="002207A7"/>
    <w:rsid w:val="00222210"/>
    <w:rsid w:val="00222B08"/>
    <w:rsid w:val="0022321F"/>
    <w:rsid w:val="00224AE9"/>
    <w:rsid w:val="0022647F"/>
    <w:rsid w:val="00226F54"/>
    <w:rsid w:val="0023024E"/>
    <w:rsid w:val="00230C47"/>
    <w:rsid w:val="002312EE"/>
    <w:rsid w:val="002355F2"/>
    <w:rsid w:val="002375DA"/>
    <w:rsid w:val="00240553"/>
    <w:rsid w:val="0024158B"/>
    <w:rsid w:val="0024384D"/>
    <w:rsid w:val="002453A8"/>
    <w:rsid w:val="002453CF"/>
    <w:rsid w:val="00245E54"/>
    <w:rsid w:val="002470BE"/>
    <w:rsid w:val="00247CFC"/>
    <w:rsid w:val="0025038F"/>
    <w:rsid w:val="00250C5F"/>
    <w:rsid w:val="00250E2C"/>
    <w:rsid w:val="00250FA1"/>
    <w:rsid w:val="00251C1C"/>
    <w:rsid w:val="00252766"/>
    <w:rsid w:val="00252CA5"/>
    <w:rsid w:val="00252FE6"/>
    <w:rsid w:val="00253AAC"/>
    <w:rsid w:val="00254EC5"/>
    <w:rsid w:val="00255319"/>
    <w:rsid w:val="00256243"/>
    <w:rsid w:val="002565EB"/>
    <w:rsid w:val="002568FE"/>
    <w:rsid w:val="00256E39"/>
    <w:rsid w:val="002576D0"/>
    <w:rsid w:val="0026025D"/>
    <w:rsid w:val="0026068C"/>
    <w:rsid w:val="00263224"/>
    <w:rsid w:val="00263958"/>
    <w:rsid w:val="00266573"/>
    <w:rsid w:val="00267FA0"/>
    <w:rsid w:val="002708E0"/>
    <w:rsid w:val="00270CEB"/>
    <w:rsid w:val="00270D6C"/>
    <w:rsid w:val="00273281"/>
    <w:rsid w:val="00274B1F"/>
    <w:rsid w:val="00274CAB"/>
    <w:rsid w:val="0027585E"/>
    <w:rsid w:val="00275FBE"/>
    <w:rsid w:val="002760AE"/>
    <w:rsid w:val="002762C5"/>
    <w:rsid w:val="002779A1"/>
    <w:rsid w:val="002821C1"/>
    <w:rsid w:val="00283866"/>
    <w:rsid w:val="00283A92"/>
    <w:rsid w:val="00283CF3"/>
    <w:rsid w:val="00286D92"/>
    <w:rsid w:val="00286EC1"/>
    <w:rsid w:val="00287910"/>
    <w:rsid w:val="00287D4A"/>
    <w:rsid w:val="00287F7A"/>
    <w:rsid w:val="002908C7"/>
    <w:rsid w:val="00290A57"/>
    <w:rsid w:val="002918A2"/>
    <w:rsid w:val="00291F86"/>
    <w:rsid w:val="0029294C"/>
    <w:rsid w:val="002941B0"/>
    <w:rsid w:val="002942B0"/>
    <w:rsid w:val="00294A88"/>
    <w:rsid w:val="002958BA"/>
    <w:rsid w:val="0029603C"/>
    <w:rsid w:val="00296141"/>
    <w:rsid w:val="002966F1"/>
    <w:rsid w:val="00296DC0"/>
    <w:rsid w:val="002974C6"/>
    <w:rsid w:val="002977E4"/>
    <w:rsid w:val="002A0525"/>
    <w:rsid w:val="002A0B62"/>
    <w:rsid w:val="002A0E8D"/>
    <w:rsid w:val="002A1300"/>
    <w:rsid w:val="002A1610"/>
    <w:rsid w:val="002A24ED"/>
    <w:rsid w:val="002A2E57"/>
    <w:rsid w:val="002A30BB"/>
    <w:rsid w:val="002A3811"/>
    <w:rsid w:val="002A5214"/>
    <w:rsid w:val="002A6270"/>
    <w:rsid w:val="002A7701"/>
    <w:rsid w:val="002A7B83"/>
    <w:rsid w:val="002B0440"/>
    <w:rsid w:val="002B06D5"/>
    <w:rsid w:val="002B1A82"/>
    <w:rsid w:val="002B2EBD"/>
    <w:rsid w:val="002B3A62"/>
    <w:rsid w:val="002B4F44"/>
    <w:rsid w:val="002B626C"/>
    <w:rsid w:val="002C0430"/>
    <w:rsid w:val="002C2FBA"/>
    <w:rsid w:val="002C393E"/>
    <w:rsid w:val="002C4500"/>
    <w:rsid w:val="002C50D9"/>
    <w:rsid w:val="002C5BC1"/>
    <w:rsid w:val="002C5EF9"/>
    <w:rsid w:val="002C77EA"/>
    <w:rsid w:val="002D04B7"/>
    <w:rsid w:val="002D0D93"/>
    <w:rsid w:val="002D1E6B"/>
    <w:rsid w:val="002D2703"/>
    <w:rsid w:val="002D32E9"/>
    <w:rsid w:val="002D7362"/>
    <w:rsid w:val="002E2999"/>
    <w:rsid w:val="002E3D64"/>
    <w:rsid w:val="002E55CE"/>
    <w:rsid w:val="002E6695"/>
    <w:rsid w:val="002E6C3E"/>
    <w:rsid w:val="002E7B38"/>
    <w:rsid w:val="002F0B37"/>
    <w:rsid w:val="002F0C61"/>
    <w:rsid w:val="002F128A"/>
    <w:rsid w:val="002F23FC"/>
    <w:rsid w:val="002F2949"/>
    <w:rsid w:val="002F3516"/>
    <w:rsid w:val="002F5631"/>
    <w:rsid w:val="002F5F61"/>
    <w:rsid w:val="002F636C"/>
    <w:rsid w:val="002F66C9"/>
    <w:rsid w:val="002F70A0"/>
    <w:rsid w:val="002F7C85"/>
    <w:rsid w:val="0030015F"/>
    <w:rsid w:val="003003DF"/>
    <w:rsid w:val="00300607"/>
    <w:rsid w:val="00302DDF"/>
    <w:rsid w:val="00303447"/>
    <w:rsid w:val="00303B98"/>
    <w:rsid w:val="00303EA4"/>
    <w:rsid w:val="003047C4"/>
    <w:rsid w:val="00305021"/>
    <w:rsid w:val="00305B18"/>
    <w:rsid w:val="00306899"/>
    <w:rsid w:val="00310EBB"/>
    <w:rsid w:val="00313272"/>
    <w:rsid w:val="003133C6"/>
    <w:rsid w:val="003143BF"/>
    <w:rsid w:val="0031613D"/>
    <w:rsid w:val="003168E0"/>
    <w:rsid w:val="00317224"/>
    <w:rsid w:val="003174DD"/>
    <w:rsid w:val="0031788C"/>
    <w:rsid w:val="0032048B"/>
    <w:rsid w:val="00321032"/>
    <w:rsid w:val="00321BD6"/>
    <w:rsid w:val="00327382"/>
    <w:rsid w:val="00327C11"/>
    <w:rsid w:val="00327F0B"/>
    <w:rsid w:val="00332531"/>
    <w:rsid w:val="00334562"/>
    <w:rsid w:val="00334F83"/>
    <w:rsid w:val="00336380"/>
    <w:rsid w:val="00336F5E"/>
    <w:rsid w:val="003379CE"/>
    <w:rsid w:val="00337BCE"/>
    <w:rsid w:val="00337C40"/>
    <w:rsid w:val="00340064"/>
    <w:rsid w:val="00343733"/>
    <w:rsid w:val="00343A8B"/>
    <w:rsid w:val="0034458E"/>
    <w:rsid w:val="003455D1"/>
    <w:rsid w:val="00345E46"/>
    <w:rsid w:val="00346F2F"/>
    <w:rsid w:val="00347052"/>
    <w:rsid w:val="003471FD"/>
    <w:rsid w:val="00347EA0"/>
    <w:rsid w:val="00352B4B"/>
    <w:rsid w:val="003532A5"/>
    <w:rsid w:val="0035352B"/>
    <w:rsid w:val="00353B18"/>
    <w:rsid w:val="00354EC4"/>
    <w:rsid w:val="00356887"/>
    <w:rsid w:val="00356EF5"/>
    <w:rsid w:val="00360500"/>
    <w:rsid w:val="003606C6"/>
    <w:rsid w:val="00362D32"/>
    <w:rsid w:val="00363B5E"/>
    <w:rsid w:val="00363C31"/>
    <w:rsid w:val="00364E8B"/>
    <w:rsid w:val="003678C2"/>
    <w:rsid w:val="00367E7F"/>
    <w:rsid w:val="00370475"/>
    <w:rsid w:val="00371F7B"/>
    <w:rsid w:val="003724B4"/>
    <w:rsid w:val="00372A4B"/>
    <w:rsid w:val="00373BC7"/>
    <w:rsid w:val="003741BF"/>
    <w:rsid w:val="00374298"/>
    <w:rsid w:val="00374F61"/>
    <w:rsid w:val="00375135"/>
    <w:rsid w:val="003760CF"/>
    <w:rsid w:val="0037693D"/>
    <w:rsid w:val="00376B2D"/>
    <w:rsid w:val="00377E6C"/>
    <w:rsid w:val="003805DB"/>
    <w:rsid w:val="00382314"/>
    <w:rsid w:val="003838D3"/>
    <w:rsid w:val="00383CD5"/>
    <w:rsid w:val="00384B68"/>
    <w:rsid w:val="00385D55"/>
    <w:rsid w:val="0039002E"/>
    <w:rsid w:val="003909B5"/>
    <w:rsid w:val="00391764"/>
    <w:rsid w:val="003918C5"/>
    <w:rsid w:val="0039240A"/>
    <w:rsid w:val="00392938"/>
    <w:rsid w:val="00392DBD"/>
    <w:rsid w:val="00396592"/>
    <w:rsid w:val="00397D47"/>
    <w:rsid w:val="003A239D"/>
    <w:rsid w:val="003A3B6D"/>
    <w:rsid w:val="003A593F"/>
    <w:rsid w:val="003A7BDE"/>
    <w:rsid w:val="003B172D"/>
    <w:rsid w:val="003B17D7"/>
    <w:rsid w:val="003B19E5"/>
    <w:rsid w:val="003B1B52"/>
    <w:rsid w:val="003B2261"/>
    <w:rsid w:val="003B238E"/>
    <w:rsid w:val="003B3B8B"/>
    <w:rsid w:val="003B57D0"/>
    <w:rsid w:val="003B610C"/>
    <w:rsid w:val="003B63CD"/>
    <w:rsid w:val="003B723A"/>
    <w:rsid w:val="003C0318"/>
    <w:rsid w:val="003C041A"/>
    <w:rsid w:val="003C0444"/>
    <w:rsid w:val="003C1E64"/>
    <w:rsid w:val="003C2FC6"/>
    <w:rsid w:val="003C7AE2"/>
    <w:rsid w:val="003C7C18"/>
    <w:rsid w:val="003D0E5F"/>
    <w:rsid w:val="003D1293"/>
    <w:rsid w:val="003D26FC"/>
    <w:rsid w:val="003D5C03"/>
    <w:rsid w:val="003D7391"/>
    <w:rsid w:val="003E05D9"/>
    <w:rsid w:val="003E0C11"/>
    <w:rsid w:val="003E16FB"/>
    <w:rsid w:val="003E1E39"/>
    <w:rsid w:val="003E3242"/>
    <w:rsid w:val="003E456F"/>
    <w:rsid w:val="003E523A"/>
    <w:rsid w:val="003E533B"/>
    <w:rsid w:val="003E64AD"/>
    <w:rsid w:val="003E6E4A"/>
    <w:rsid w:val="003E72C2"/>
    <w:rsid w:val="003E731B"/>
    <w:rsid w:val="003E7784"/>
    <w:rsid w:val="003F29A9"/>
    <w:rsid w:val="003F2FED"/>
    <w:rsid w:val="003F350F"/>
    <w:rsid w:val="003F38BF"/>
    <w:rsid w:val="003F424A"/>
    <w:rsid w:val="003F55C5"/>
    <w:rsid w:val="003F636A"/>
    <w:rsid w:val="003F69E2"/>
    <w:rsid w:val="00400438"/>
    <w:rsid w:val="00400651"/>
    <w:rsid w:val="00400C15"/>
    <w:rsid w:val="004013E8"/>
    <w:rsid w:val="00401D59"/>
    <w:rsid w:val="00402062"/>
    <w:rsid w:val="004026AB"/>
    <w:rsid w:val="004046D9"/>
    <w:rsid w:val="00405E95"/>
    <w:rsid w:val="00406B2F"/>
    <w:rsid w:val="00406F29"/>
    <w:rsid w:val="00407A01"/>
    <w:rsid w:val="00407D7C"/>
    <w:rsid w:val="00412B31"/>
    <w:rsid w:val="00413E8E"/>
    <w:rsid w:val="00414187"/>
    <w:rsid w:val="00415048"/>
    <w:rsid w:val="004211E0"/>
    <w:rsid w:val="004231C5"/>
    <w:rsid w:val="00424245"/>
    <w:rsid w:val="00424FB9"/>
    <w:rsid w:val="004252E4"/>
    <w:rsid w:val="004259A0"/>
    <w:rsid w:val="00425DB8"/>
    <w:rsid w:val="00430765"/>
    <w:rsid w:val="004325E1"/>
    <w:rsid w:val="004344B3"/>
    <w:rsid w:val="00435C7A"/>
    <w:rsid w:val="004419E8"/>
    <w:rsid w:val="00443583"/>
    <w:rsid w:val="004435E1"/>
    <w:rsid w:val="00444034"/>
    <w:rsid w:val="00445B46"/>
    <w:rsid w:val="00446657"/>
    <w:rsid w:val="0044667C"/>
    <w:rsid w:val="00447258"/>
    <w:rsid w:val="00447B12"/>
    <w:rsid w:val="00451429"/>
    <w:rsid w:val="004519C3"/>
    <w:rsid w:val="00452122"/>
    <w:rsid w:val="00454D3F"/>
    <w:rsid w:val="00455316"/>
    <w:rsid w:val="00455C1F"/>
    <w:rsid w:val="00455C7A"/>
    <w:rsid w:val="00456B72"/>
    <w:rsid w:val="004570BE"/>
    <w:rsid w:val="004571CE"/>
    <w:rsid w:val="0046616E"/>
    <w:rsid w:val="00467DD4"/>
    <w:rsid w:val="004712EA"/>
    <w:rsid w:val="00472372"/>
    <w:rsid w:val="004724E0"/>
    <w:rsid w:val="0047266D"/>
    <w:rsid w:val="00473A61"/>
    <w:rsid w:val="00474035"/>
    <w:rsid w:val="0047460C"/>
    <w:rsid w:val="00474BFE"/>
    <w:rsid w:val="00474CC7"/>
    <w:rsid w:val="00474D86"/>
    <w:rsid w:val="00474DE8"/>
    <w:rsid w:val="004752CD"/>
    <w:rsid w:val="004773F9"/>
    <w:rsid w:val="00477A56"/>
    <w:rsid w:val="004803E4"/>
    <w:rsid w:val="0048094B"/>
    <w:rsid w:val="0048168F"/>
    <w:rsid w:val="004824EB"/>
    <w:rsid w:val="00482815"/>
    <w:rsid w:val="0048308A"/>
    <w:rsid w:val="004831F2"/>
    <w:rsid w:val="004847AB"/>
    <w:rsid w:val="00486B17"/>
    <w:rsid w:val="00486F5C"/>
    <w:rsid w:val="00486FB2"/>
    <w:rsid w:val="00487AD7"/>
    <w:rsid w:val="004900E2"/>
    <w:rsid w:val="004909A6"/>
    <w:rsid w:val="00492350"/>
    <w:rsid w:val="00493716"/>
    <w:rsid w:val="00494677"/>
    <w:rsid w:val="00494B28"/>
    <w:rsid w:val="004A2592"/>
    <w:rsid w:val="004A2726"/>
    <w:rsid w:val="004A2841"/>
    <w:rsid w:val="004A29F3"/>
    <w:rsid w:val="004A4041"/>
    <w:rsid w:val="004A4ECC"/>
    <w:rsid w:val="004A5A49"/>
    <w:rsid w:val="004B0FAB"/>
    <w:rsid w:val="004B2055"/>
    <w:rsid w:val="004B21B8"/>
    <w:rsid w:val="004B3CF0"/>
    <w:rsid w:val="004B4373"/>
    <w:rsid w:val="004B5053"/>
    <w:rsid w:val="004B6046"/>
    <w:rsid w:val="004B6442"/>
    <w:rsid w:val="004C06AE"/>
    <w:rsid w:val="004C1C6B"/>
    <w:rsid w:val="004C2ACA"/>
    <w:rsid w:val="004C34D0"/>
    <w:rsid w:val="004C3E12"/>
    <w:rsid w:val="004C4A6D"/>
    <w:rsid w:val="004C720D"/>
    <w:rsid w:val="004D1D7E"/>
    <w:rsid w:val="004D21E2"/>
    <w:rsid w:val="004D23F3"/>
    <w:rsid w:val="004D2A31"/>
    <w:rsid w:val="004D2D44"/>
    <w:rsid w:val="004D34E9"/>
    <w:rsid w:val="004D675E"/>
    <w:rsid w:val="004E3521"/>
    <w:rsid w:val="004E38A0"/>
    <w:rsid w:val="004E47C0"/>
    <w:rsid w:val="004E4E38"/>
    <w:rsid w:val="004E5D78"/>
    <w:rsid w:val="004E64DE"/>
    <w:rsid w:val="004E67C9"/>
    <w:rsid w:val="004E6D7C"/>
    <w:rsid w:val="004E7A3D"/>
    <w:rsid w:val="004E7DC6"/>
    <w:rsid w:val="004F003F"/>
    <w:rsid w:val="004F0998"/>
    <w:rsid w:val="004F1619"/>
    <w:rsid w:val="004F2346"/>
    <w:rsid w:val="004F2628"/>
    <w:rsid w:val="004F2E3E"/>
    <w:rsid w:val="004F3034"/>
    <w:rsid w:val="004F37BA"/>
    <w:rsid w:val="004F464C"/>
    <w:rsid w:val="004F488E"/>
    <w:rsid w:val="004F5411"/>
    <w:rsid w:val="004F574A"/>
    <w:rsid w:val="004F61B3"/>
    <w:rsid w:val="004F6F79"/>
    <w:rsid w:val="0050004E"/>
    <w:rsid w:val="00500B67"/>
    <w:rsid w:val="0050136E"/>
    <w:rsid w:val="00501ED3"/>
    <w:rsid w:val="00502283"/>
    <w:rsid w:val="005027EC"/>
    <w:rsid w:val="00502819"/>
    <w:rsid w:val="00502A20"/>
    <w:rsid w:val="00502B48"/>
    <w:rsid w:val="00503BAF"/>
    <w:rsid w:val="00504095"/>
    <w:rsid w:val="00505F9B"/>
    <w:rsid w:val="005062D8"/>
    <w:rsid w:val="005077FE"/>
    <w:rsid w:val="00507C8D"/>
    <w:rsid w:val="00507F5C"/>
    <w:rsid w:val="0051139A"/>
    <w:rsid w:val="0051315A"/>
    <w:rsid w:val="005144AD"/>
    <w:rsid w:val="00514C44"/>
    <w:rsid w:val="005156B9"/>
    <w:rsid w:val="00516478"/>
    <w:rsid w:val="00517421"/>
    <w:rsid w:val="005202C3"/>
    <w:rsid w:val="005208C6"/>
    <w:rsid w:val="00521FC5"/>
    <w:rsid w:val="005234AC"/>
    <w:rsid w:val="00524CB4"/>
    <w:rsid w:val="00525565"/>
    <w:rsid w:val="00527129"/>
    <w:rsid w:val="0053284F"/>
    <w:rsid w:val="005349F3"/>
    <w:rsid w:val="00534AAB"/>
    <w:rsid w:val="005354F4"/>
    <w:rsid w:val="00536024"/>
    <w:rsid w:val="00536E08"/>
    <w:rsid w:val="00537297"/>
    <w:rsid w:val="00540D87"/>
    <w:rsid w:val="00542395"/>
    <w:rsid w:val="00542A58"/>
    <w:rsid w:val="00543280"/>
    <w:rsid w:val="0054392A"/>
    <w:rsid w:val="005446BB"/>
    <w:rsid w:val="00544B3F"/>
    <w:rsid w:val="0054747F"/>
    <w:rsid w:val="00547B68"/>
    <w:rsid w:val="00547E63"/>
    <w:rsid w:val="00550707"/>
    <w:rsid w:val="005529AD"/>
    <w:rsid w:val="00553412"/>
    <w:rsid w:val="00553939"/>
    <w:rsid w:val="00555659"/>
    <w:rsid w:val="00555673"/>
    <w:rsid w:val="00555846"/>
    <w:rsid w:val="0055641E"/>
    <w:rsid w:val="005601B6"/>
    <w:rsid w:val="00560290"/>
    <w:rsid w:val="005608B2"/>
    <w:rsid w:val="005613E7"/>
    <w:rsid w:val="00563838"/>
    <w:rsid w:val="005643EC"/>
    <w:rsid w:val="005655D9"/>
    <w:rsid w:val="0056767E"/>
    <w:rsid w:val="0057090A"/>
    <w:rsid w:val="005717D3"/>
    <w:rsid w:val="00573175"/>
    <w:rsid w:val="00576D0B"/>
    <w:rsid w:val="005772D4"/>
    <w:rsid w:val="00577910"/>
    <w:rsid w:val="00577CDA"/>
    <w:rsid w:val="00580AA3"/>
    <w:rsid w:val="00580C15"/>
    <w:rsid w:val="0058134B"/>
    <w:rsid w:val="0058219B"/>
    <w:rsid w:val="00584725"/>
    <w:rsid w:val="0058515F"/>
    <w:rsid w:val="00585B32"/>
    <w:rsid w:val="00586EA8"/>
    <w:rsid w:val="00587655"/>
    <w:rsid w:val="00592B70"/>
    <w:rsid w:val="00592E1F"/>
    <w:rsid w:val="00593322"/>
    <w:rsid w:val="00594C0B"/>
    <w:rsid w:val="00594F0C"/>
    <w:rsid w:val="00595B3F"/>
    <w:rsid w:val="005A1143"/>
    <w:rsid w:val="005A4043"/>
    <w:rsid w:val="005A4154"/>
    <w:rsid w:val="005A45F5"/>
    <w:rsid w:val="005A717E"/>
    <w:rsid w:val="005A78FA"/>
    <w:rsid w:val="005B042D"/>
    <w:rsid w:val="005B0DDE"/>
    <w:rsid w:val="005B1EE5"/>
    <w:rsid w:val="005B23CD"/>
    <w:rsid w:val="005B3FB2"/>
    <w:rsid w:val="005B4DB4"/>
    <w:rsid w:val="005B513C"/>
    <w:rsid w:val="005B608A"/>
    <w:rsid w:val="005B68A4"/>
    <w:rsid w:val="005B6E9C"/>
    <w:rsid w:val="005B7F5E"/>
    <w:rsid w:val="005C15D3"/>
    <w:rsid w:val="005C1BEF"/>
    <w:rsid w:val="005C3345"/>
    <w:rsid w:val="005C43B7"/>
    <w:rsid w:val="005C5E3D"/>
    <w:rsid w:val="005C6E2E"/>
    <w:rsid w:val="005D0AEF"/>
    <w:rsid w:val="005D153B"/>
    <w:rsid w:val="005D2316"/>
    <w:rsid w:val="005D4234"/>
    <w:rsid w:val="005D5A39"/>
    <w:rsid w:val="005D5F2B"/>
    <w:rsid w:val="005E1497"/>
    <w:rsid w:val="005E21D1"/>
    <w:rsid w:val="005E4C4C"/>
    <w:rsid w:val="005E4E51"/>
    <w:rsid w:val="005E69F9"/>
    <w:rsid w:val="005E784B"/>
    <w:rsid w:val="005E794E"/>
    <w:rsid w:val="005E7E6A"/>
    <w:rsid w:val="005F0D12"/>
    <w:rsid w:val="005F155C"/>
    <w:rsid w:val="005F16FE"/>
    <w:rsid w:val="005F3954"/>
    <w:rsid w:val="005F5DB5"/>
    <w:rsid w:val="005F5EB3"/>
    <w:rsid w:val="005F6185"/>
    <w:rsid w:val="005F64A4"/>
    <w:rsid w:val="005F72F3"/>
    <w:rsid w:val="005F7E46"/>
    <w:rsid w:val="0060030B"/>
    <w:rsid w:val="00601F46"/>
    <w:rsid w:val="00602896"/>
    <w:rsid w:val="00602B60"/>
    <w:rsid w:val="00603762"/>
    <w:rsid w:val="006039D0"/>
    <w:rsid w:val="00604CC5"/>
    <w:rsid w:val="006109CA"/>
    <w:rsid w:val="0061383B"/>
    <w:rsid w:val="00617473"/>
    <w:rsid w:val="00621A62"/>
    <w:rsid w:val="00622485"/>
    <w:rsid w:val="006225E0"/>
    <w:rsid w:val="00622A2A"/>
    <w:rsid w:val="00623F4E"/>
    <w:rsid w:val="00624B30"/>
    <w:rsid w:val="00624B90"/>
    <w:rsid w:val="00625C7D"/>
    <w:rsid w:val="0062668F"/>
    <w:rsid w:val="00626CB9"/>
    <w:rsid w:val="006271E4"/>
    <w:rsid w:val="006276D8"/>
    <w:rsid w:val="006314B2"/>
    <w:rsid w:val="006315E6"/>
    <w:rsid w:val="00631FEA"/>
    <w:rsid w:val="00632DA5"/>
    <w:rsid w:val="0063497E"/>
    <w:rsid w:val="0063561B"/>
    <w:rsid w:val="0063581D"/>
    <w:rsid w:val="006359A2"/>
    <w:rsid w:val="00636A97"/>
    <w:rsid w:val="00640C1B"/>
    <w:rsid w:val="006424A9"/>
    <w:rsid w:val="006439E8"/>
    <w:rsid w:val="00643AB3"/>
    <w:rsid w:val="00643F99"/>
    <w:rsid w:val="00644556"/>
    <w:rsid w:val="006445CB"/>
    <w:rsid w:val="006449B0"/>
    <w:rsid w:val="006453A3"/>
    <w:rsid w:val="006454D5"/>
    <w:rsid w:val="00645EB1"/>
    <w:rsid w:val="006475B4"/>
    <w:rsid w:val="0064770A"/>
    <w:rsid w:val="00651237"/>
    <w:rsid w:val="0065187C"/>
    <w:rsid w:val="00651F79"/>
    <w:rsid w:val="00652AD7"/>
    <w:rsid w:val="0065340B"/>
    <w:rsid w:val="00653780"/>
    <w:rsid w:val="006542B5"/>
    <w:rsid w:val="00655019"/>
    <w:rsid w:val="006559B2"/>
    <w:rsid w:val="00655A13"/>
    <w:rsid w:val="006560EC"/>
    <w:rsid w:val="006564E8"/>
    <w:rsid w:val="0066027E"/>
    <w:rsid w:val="006603CD"/>
    <w:rsid w:val="0066104F"/>
    <w:rsid w:val="006617C4"/>
    <w:rsid w:val="00663D45"/>
    <w:rsid w:val="00665C47"/>
    <w:rsid w:val="00665EF7"/>
    <w:rsid w:val="00665FF0"/>
    <w:rsid w:val="00666B07"/>
    <w:rsid w:val="0067044D"/>
    <w:rsid w:val="00670A8F"/>
    <w:rsid w:val="00670C92"/>
    <w:rsid w:val="00670F79"/>
    <w:rsid w:val="00672574"/>
    <w:rsid w:val="006727F4"/>
    <w:rsid w:val="00672D1A"/>
    <w:rsid w:val="00672D39"/>
    <w:rsid w:val="00672F6F"/>
    <w:rsid w:val="006732F9"/>
    <w:rsid w:val="0067480D"/>
    <w:rsid w:val="00675B79"/>
    <w:rsid w:val="00675CFC"/>
    <w:rsid w:val="00681F9E"/>
    <w:rsid w:val="006825A7"/>
    <w:rsid w:val="006827B8"/>
    <w:rsid w:val="00682A09"/>
    <w:rsid w:val="00684D6B"/>
    <w:rsid w:val="00685003"/>
    <w:rsid w:val="00687D75"/>
    <w:rsid w:val="006902DA"/>
    <w:rsid w:val="006906FD"/>
    <w:rsid w:val="00691B40"/>
    <w:rsid w:val="00694174"/>
    <w:rsid w:val="00694D10"/>
    <w:rsid w:val="006951F0"/>
    <w:rsid w:val="006958EC"/>
    <w:rsid w:val="006A02A6"/>
    <w:rsid w:val="006A0A8D"/>
    <w:rsid w:val="006A0B0F"/>
    <w:rsid w:val="006A1EC4"/>
    <w:rsid w:val="006A275B"/>
    <w:rsid w:val="006A3DE0"/>
    <w:rsid w:val="006A4397"/>
    <w:rsid w:val="006A44C2"/>
    <w:rsid w:val="006A5892"/>
    <w:rsid w:val="006A5C15"/>
    <w:rsid w:val="006A5EDC"/>
    <w:rsid w:val="006A6786"/>
    <w:rsid w:val="006A6B56"/>
    <w:rsid w:val="006A7151"/>
    <w:rsid w:val="006A7888"/>
    <w:rsid w:val="006A7947"/>
    <w:rsid w:val="006B1033"/>
    <w:rsid w:val="006B13B4"/>
    <w:rsid w:val="006B272B"/>
    <w:rsid w:val="006B37E3"/>
    <w:rsid w:val="006B3E8D"/>
    <w:rsid w:val="006B5530"/>
    <w:rsid w:val="006B569A"/>
    <w:rsid w:val="006B655A"/>
    <w:rsid w:val="006B7C2A"/>
    <w:rsid w:val="006C1FAB"/>
    <w:rsid w:val="006C25DD"/>
    <w:rsid w:val="006C29AF"/>
    <w:rsid w:val="006C4794"/>
    <w:rsid w:val="006C529F"/>
    <w:rsid w:val="006C613D"/>
    <w:rsid w:val="006C6406"/>
    <w:rsid w:val="006D030C"/>
    <w:rsid w:val="006D10B7"/>
    <w:rsid w:val="006D15EC"/>
    <w:rsid w:val="006D1B76"/>
    <w:rsid w:val="006D1C77"/>
    <w:rsid w:val="006D1D61"/>
    <w:rsid w:val="006D20A1"/>
    <w:rsid w:val="006D2326"/>
    <w:rsid w:val="006D33B7"/>
    <w:rsid w:val="006D47E9"/>
    <w:rsid w:val="006D4E9A"/>
    <w:rsid w:val="006D5DC3"/>
    <w:rsid w:val="006E1299"/>
    <w:rsid w:val="006E2467"/>
    <w:rsid w:val="006E2BC1"/>
    <w:rsid w:val="006E3852"/>
    <w:rsid w:val="006E4C74"/>
    <w:rsid w:val="006E6A76"/>
    <w:rsid w:val="006E7D14"/>
    <w:rsid w:val="006E7FBF"/>
    <w:rsid w:val="006F0095"/>
    <w:rsid w:val="006F0B44"/>
    <w:rsid w:val="006F38B6"/>
    <w:rsid w:val="006F426F"/>
    <w:rsid w:val="006F614D"/>
    <w:rsid w:val="007011F0"/>
    <w:rsid w:val="007028E1"/>
    <w:rsid w:val="00702C0F"/>
    <w:rsid w:val="00702DAF"/>
    <w:rsid w:val="007036E9"/>
    <w:rsid w:val="00704030"/>
    <w:rsid w:val="007040C3"/>
    <w:rsid w:val="0070455E"/>
    <w:rsid w:val="0070465D"/>
    <w:rsid w:val="007047DE"/>
    <w:rsid w:val="007053C6"/>
    <w:rsid w:val="00705673"/>
    <w:rsid w:val="007060D6"/>
    <w:rsid w:val="00706E1D"/>
    <w:rsid w:val="0070708D"/>
    <w:rsid w:val="00707D9A"/>
    <w:rsid w:val="00710649"/>
    <w:rsid w:val="00711B00"/>
    <w:rsid w:val="00714064"/>
    <w:rsid w:val="00717038"/>
    <w:rsid w:val="00717C7E"/>
    <w:rsid w:val="00717EE6"/>
    <w:rsid w:val="00720754"/>
    <w:rsid w:val="007207CB"/>
    <w:rsid w:val="00720DD1"/>
    <w:rsid w:val="0072123E"/>
    <w:rsid w:val="00721424"/>
    <w:rsid w:val="007214B0"/>
    <w:rsid w:val="00721BEA"/>
    <w:rsid w:val="00722377"/>
    <w:rsid w:val="0072320A"/>
    <w:rsid w:val="007246B1"/>
    <w:rsid w:val="00724D06"/>
    <w:rsid w:val="007254F9"/>
    <w:rsid w:val="007260E5"/>
    <w:rsid w:val="00726595"/>
    <w:rsid w:val="007268B2"/>
    <w:rsid w:val="00726A75"/>
    <w:rsid w:val="00726C63"/>
    <w:rsid w:val="00727337"/>
    <w:rsid w:val="00727FFA"/>
    <w:rsid w:val="007305EB"/>
    <w:rsid w:val="007325BB"/>
    <w:rsid w:val="007327E1"/>
    <w:rsid w:val="00732C3A"/>
    <w:rsid w:val="00734761"/>
    <w:rsid w:val="00735031"/>
    <w:rsid w:val="007354F9"/>
    <w:rsid w:val="00735B47"/>
    <w:rsid w:val="00736181"/>
    <w:rsid w:val="00740559"/>
    <w:rsid w:val="00740BCB"/>
    <w:rsid w:val="0074108A"/>
    <w:rsid w:val="00742FC3"/>
    <w:rsid w:val="00743568"/>
    <w:rsid w:val="00743C8C"/>
    <w:rsid w:val="007461E7"/>
    <w:rsid w:val="0074648B"/>
    <w:rsid w:val="00746B98"/>
    <w:rsid w:val="00746BE3"/>
    <w:rsid w:val="0074797D"/>
    <w:rsid w:val="00750250"/>
    <w:rsid w:val="00750775"/>
    <w:rsid w:val="007524C0"/>
    <w:rsid w:val="00754776"/>
    <w:rsid w:val="00754ACE"/>
    <w:rsid w:val="00755EB2"/>
    <w:rsid w:val="007561D5"/>
    <w:rsid w:val="007601EB"/>
    <w:rsid w:val="00760385"/>
    <w:rsid w:val="0076088F"/>
    <w:rsid w:val="00760B30"/>
    <w:rsid w:val="00761A90"/>
    <w:rsid w:val="0076227D"/>
    <w:rsid w:val="00762ADA"/>
    <w:rsid w:val="007644CD"/>
    <w:rsid w:val="00764E8F"/>
    <w:rsid w:val="00765E81"/>
    <w:rsid w:val="00766FBD"/>
    <w:rsid w:val="00767347"/>
    <w:rsid w:val="00770229"/>
    <w:rsid w:val="00770BAC"/>
    <w:rsid w:val="0077173C"/>
    <w:rsid w:val="0077353B"/>
    <w:rsid w:val="00775F84"/>
    <w:rsid w:val="00776B98"/>
    <w:rsid w:val="00776F22"/>
    <w:rsid w:val="0077701C"/>
    <w:rsid w:val="00777E42"/>
    <w:rsid w:val="007813D9"/>
    <w:rsid w:val="00781BAB"/>
    <w:rsid w:val="00783FDB"/>
    <w:rsid w:val="00786276"/>
    <w:rsid w:val="00787DDF"/>
    <w:rsid w:val="00790870"/>
    <w:rsid w:val="007909F3"/>
    <w:rsid w:val="00791303"/>
    <w:rsid w:val="007916A5"/>
    <w:rsid w:val="00792784"/>
    <w:rsid w:val="007940C7"/>
    <w:rsid w:val="00794FEE"/>
    <w:rsid w:val="00796904"/>
    <w:rsid w:val="007A121D"/>
    <w:rsid w:val="007A311D"/>
    <w:rsid w:val="007A4297"/>
    <w:rsid w:val="007A46D9"/>
    <w:rsid w:val="007A71C5"/>
    <w:rsid w:val="007A75CB"/>
    <w:rsid w:val="007B04BD"/>
    <w:rsid w:val="007B1DDE"/>
    <w:rsid w:val="007B2DD4"/>
    <w:rsid w:val="007B2DF7"/>
    <w:rsid w:val="007B316F"/>
    <w:rsid w:val="007B60B8"/>
    <w:rsid w:val="007B6EE0"/>
    <w:rsid w:val="007B76A5"/>
    <w:rsid w:val="007B773D"/>
    <w:rsid w:val="007C272D"/>
    <w:rsid w:val="007C41E0"/>
    <w:rsid w:val="007C4636"/>
    <w:rsid w:val="007C7E5D"/>
    <w:rsid w:val="007D076A"/>
    <w:rsid w:val="007D2023"/>
    <w:rsid w:val="007D2B83"/>
    <w:rsid w:val="007D6C8A"/>
    <w:rsid w:val="007E2686"/>
    <w:rsid w:val="007E2904"/>
    <w:rsid w:val="007E3029"/>
    <w:rsid w:val="007F014E"/>
    <w:rsid w:val="007F06E0"/>
    <w:rsid w:val="007F293F"/>
    <w:rsid w:val="007F3900"/>
    <w:rsid w:val="007F3923"/>
    <w:rsid w:val="007F40CD"/>
    <w:rsid w:val="007F41A8"/>
    <w:rsid w:val="007F54E6"/>
    <w:rsid w:val="007F6176"/>
    <w:rsid w:val="007F6F82"/>
    <w:rsid w:val="007F6F9A"/>
    <w:rsid w:val="007F785B"/>
    <w:rsid w:val="007F7E46"/>
    <w:rsid w:val="00800C0A"/>
    <w:rsid w:val="00802022"/>
    <w:rsid w:val="00803805"/>
    <w:rsid w:val="00803B8A"/>
    <w:rsid w:val="00805F4B"/>
    <w:rsid w:val="00807D56"/>
    <w:rsid w:val="008106E4"/>
    <w:rsid w:val="00810969"/>
    <w:rsid w:val="00813CE6"/>
    <w:rsid w:val="00814EE8"/>
    <w:rsid w:val="008152CE"/>
    <w:rsid w:val="00815D8F"/>
    <w:rsid w:val="00816DD4"/>
    <w:rsid w:val="00816E42"/>
    <w:rsid w:val="0081747C"/>
    <w:rsid w:val="0082007B"/>
    <w:rsid w:val="008201FC"/>
    <w:rsid w:val="0082036C"/>
    <w:rsid w:val="00820EA5"/>
    <w:rsid w:val="0082130D"/>
    <w:rsid w:val="00822027"/>
    <w:rsid w:val="00822AEB"/>
    <w:rsid w:val="00823FEA"/>
    <w:rsid w:val="00824EA8"/>
    <w:rsid w:val="008258B4"/>
    <w:rsid w:val="008259EF"/>
    <w:rsid w:val="0082791B"/>
    <w:rsid w:val="00827F28"/>
    <w:rsid w:val="00830BDF"/>
    <w:rsid w:val="0083217B"/>
    <w:rsid w:val="008347EE"/>
    <w:rsid w:val="008351A7"/>
    <w:rsid w:val="00836776"/>
    <w:rsid w:val="008377B1"/>
    <w:rsid w:val="00837835"/>
    <w:rsid w:val="00837BE9"/>
    <w:rsid w:val="00841350"/>
    <w:rsid w:val="0084297E"/>
    <w:rsid w:val="00843472"/>
    <w:rsid w:val="00843B60"/>
    <w:rsid w:val="00844293"/>
    <w:rsid w:val="008443A9"/>
    <w:rsid w:val="00844872"/>
    <w:rsid w:val="00844F1F"/>
    <w:rsid w:val="00845D40"/>
    <w:rsid w:val="00845D66"/>
    <w:rsid w:val="00850299"/>
    <w:rsid w:val="008508A1"/>
    <w:rsid w:val="008515B5"/>
    <w:rsid w:val="00851B7F"/>
    <w:rsid w:val="00852995"/>
    <w:rsid w:val="008531B9"/>
    <w:rsid w:val="008536B1"/>
    <w:rsid w:val="00853F57"/>
    <w:rsid w:val="008548A1"/>
    <w:rsid w:val="00855B9A"/>
    <w:rsid w:val="00856366"/>
    <w:rsid w:val="00857D80"/>
    <w:rsid w:val="00860C68"/>
    <w:rsid w:val="00861DFA"/>
    <w:rsid w:val="00862338"/>
    <w:rsid w:val="00862635"/>
    <w:rsid w:val="00864728"/>
    <w:rsid w:val="00865192"/>
    <w:rsid w:val="00865477"/>
    <w:rsid w:val="00865B41"/>
    <w:rsid w:val="008664A8"/>
    <w:rsid w:val="0086685B"/>
    <w:rsid w:val="008675B5"/>
    <w:rsid w:val="0087017C"/>
    <w:rsid w:val="00874C4F"/>
    <w:rsid w:val="00874E8C"/>
    <w:rsid w:val="0087579B"/>
    <w:rsid w:val="0087624F"/>
    <w:rsid w:val="0087734E"/>
    <w:rsid w:val="00877BCE"/>
    <w:rsid w:val="00881CEA"/>
    <w:rsid w:val="0088463C"/>
    <w:rsid w:val="00885458"/>
    <w:rsid w:val="008860CA"/>
    <w:rsid w:val="0088689B"/>
    <w:rsid w:val="0088755F"/>
    <w:rsid w:val="00887758"/>
    <w:rsid w:val="00887C6E"/>
    <w:rsid w:val="00891D17"/>
    <w:rsid w:val="0089276B"/>
    <w:rsid w:val="0089392B"/>
    <w:rsid w:val="00894BDB"/>
    <w:rsid w:val="0089501A"/>
    <w:rsid w:val="00895496"/>
    <w:rsid w:val="00895D41"/>
    <w:rsid w:val="00896F6B"/>
    <w:rsid w:val="008A11BE"/>
    <w:rsid w:val="008A3CEF"/>
    <w:rsid w:val="008A3D01"/>
    <w:rsid w:val="008A544C"/>
    <w:rsid w:val="008A5A5E"/>
    <w:rsid w:val="008B14BA"/>
    <w:rsid w:val="008B1C5F"/>
    <w:rsid w:val="008B27B4"/>
    <w:rsid w:val="008B4248"/>
    <w:rsid w:val="008B49E2"/>
    <w:rsid w:val="008B5D33"/>
    <w:rsid w:val="008C200B"/>
    <w:rsid w:val="008C22F3"/>
    <w:rsid w:val="008C2678"/>
    <w:rsid w:val="008C37C8"/>
    <w:rsid w:val="008C4695"/>
    <w:rsid w:val="008C4801"/>
    <w:rsid w:val="008C4A50"/>
    <w:rsid w:val="008C4CB8"/>
    <w:rsid w:val="008C5002"/>
    <w:rsid w:val="008D0547"/>
    <w:rsid w:val="008D3254"/>
    <w:rsid w:val="008D4BB5"/>
    <w:rsid w:val="008D5155"/>
    <w:rsid w:val="008D6A46"/>
    <w:rsid w:val="008D7D68"/>
    <w:rsid w:val="008D7FE0"/>
    <w:rsid w:val="008E0572"/>
    <w:rsid w:val="008E0765"/>
    <w:rsid w:val="008E14F9"/>
    <w:rsid w:val="008E1A2C"/>
    <w:rsid w:val="008E2006"/>
    <w:rsid w:val="008E3BA6"/>
    <w:rsid w:val="008E4A39"/>
    <w:rsid w:val="008E5F57"/>
    <w:rsid w:val="008E6877"/>
    <w:rsid w:val="008E6A80"/>
    <w:rsid w:val="008F2A9F"/>
    <w:rsid w:val="008F4958"/>
    <w:rsid w:val="008F72D5"/>
    <w:rsid w:val="00902052"/>
    <w:rsid w:val="00903CAF"/>
    <w:rsid w:val="009053CB"/>
    <w:rsid w:val="009057F6"/>
    <w:rsid w:val="00905FB5"/>
    <w:rsid w:val="00910DA7"/>
    <w:rsid w:val="00910F49"/>
    <w:rsid w:val="009126ED"/>
    <w:rsid w:val="00912D39"/>
    <w:rsid w:val="00912DD3"/>
    <w:rsid w:val="00913232"/>
    <w:rsid w:val="0091333D"/>
    <w:rsid w:val="00914F43"/>
    <w:rsid w:val="00915B4B"/>
    <w:rsid w:val="00916974"/>
    <w:rsid w:val="00917183"/>
    <w:rsid w:val="00920552"/>
    <w:rsid w:val="00921D1F"/>
    <w:rsid w:val="0092378B"/>
    <w:rsid w:val="00923BD2"/>
    <w:rsid w:val="00924B12"/>
    <w:rsid w:val="009252BA"/>
    <w:rsid w:val="00925C58"/>
    <w:rsid w:val="00931EB3"/>
    <w:rsid w:val="00933564"/>
    <w:rsid w:val="00933D64"/>
    <w:rsid w:val="00935507"/>
    <w:rsid w:val="00936285"/>
    <w:rsid w:val="00936A6F"/>
    <w:rsid w:val="00936CC0"/>
    <w:rsid w:val="009401D6"/>
    <w:rsid w:val="00944050"/>
    <w:rsid w:val="009454AE"/>
    <w:rsid w:val="0094572C"/>
    <w:rsid w:val="00945F8C"/>
    <w:rsid w:val="00946246"/>
    <w:rsid w:val="0094735C"/>
    <w:rsid w:val="0095019E"/>
    <w:rsid w:val="00950F30"/>
    <w:rsid w:val="00951083"/>
    <w:rsid w:val="00952245"/>
    <w:rsid w:val="009527C0"/>
    <w:rsid w:val="00953BF5"/>
    <w:rsid w:val="00954551"/>
    <w:rsid w:val="00955FD0"/>
    <w:rsid w:val="0095642F"/>
    <w:rsid w:val="0095686F"/>
    <w:rsid w:val="00956A73"/>
    <w:rsid w:val="00956BAE"/>
    <w:rsid w:val="00956BB5"/>
    <w:rsid w:val="00961328"/>
    <w:rsid w:val="009621A7"/>
    <w:rsid w:val="00964038"/>
    <w:rsid w:val="00966CBA"/>
    <w:rsid w:val="00967A93"/>
    <w:rsid w:val="0097052C"/>
    <w:rsid w:val="0097137B"/>
    <w:rsid w:val="00972032"/>
    <w:rsid w:val="0097211F"/>
    <w:rsid w:val="009730D7"/>
    <w:rsid w:val="00973C1C"/>
    <w:rsid w:val="00976B62"/>
    <w:rsid w:val="00976F67"/>
    <w:rsid w:val="00977284"/>
    <w:rsid w:val="00977DBD"/>
    <w:rsid w:val="00982ADD"/>
    <w:rsid w:val="00982BC7"/>
    <w:rsid w:val="00983A2B"/>
    <w:rsid w:val="00984425"/>
    <w:rsid w:val="0099181A"/>
    <w:rsid w:val="00991DCB"/>
    <w:rsid w:val="00992707"/>
    <w:rsid w:val="00992CA1"/>
    <w:rsid w:val="009941A9"/>
    <w:rsid w:val="00995210"/>
    <w:rsid w:val="00995518"/>
    <w:rsid w:val="00995893"/>
    <w:rsid w:val="00996F79"/>
    <w:rsid w:val="009A01BC"/>
    <w:rsid w:val="009A2140"/>
    <w:rsid w:val="009A2EBD"/>
    <w:rsid w:val="009A44A5"/>
    <w:rsid w:val="009A4993"/>
    <w:rsid w:val="009A4C06"/>
    <w:rsid w:val="009A4C44"/>
    <w:rsid w:val="009A5829"/>
    <w:rsid w:val="009A58B3"/>
    <w:rsid w:val="009A5E7F"/>
    <w:rsid w:val="009A61F1"/>
    <w:rsid w:val="009A6584"/>
    <w:rsid w:val="009A65A6"/>
    <w:rsid w:val="009B014E"/>
    <w:rsid w:val="009B0280"/>
    <w:rsid w:val="009B04CE"/>
    <w:rsid w:val="009B1745"/>
    <w:rsid w:val="009B1C85"/>
    <w:rsid w:val="009B1F13"/>
    <w:rsid w:val="009B37EB"/>
    <w:rsid w:val="009B483E"/>
    <w:rsid w:val="009B4B74"/>
    <w:rsid w:val="009B4F46"/>
    <w:rsid w:val="009B63B6"/>
    <w:rsid w:val="009B7949"/>
    <w:rsid w:val="009C0819"/>
    <w:rsid w:val="009C292C"/>
    <w:rsid w:val="009C2982"/>
    <w:rsid w:val="009C342E"/>
    <w:rsid w:val="009C3F65"/>
    <w:rsid w:val="009C4931"/>
    <w:rsid w:val="009C5CC9"/>
    <w:rsid w:val="009C6965"/>
    <w:rsid w:val="009D15C1"/>
    <w:rsid w:val="009D1EEC"/>
    <w:rsid w:val="009D3818"/>
    <w:rsid w:val="009D434D"/>
    <w:rsid w:val="009D6145"/>
    <w:rsid w:val="009D6AD5"/>
    <w:rsid w:val="009D6D7A"/>
    <w:rsid w:val="009E25BC"/>
    <w:rsid w:val="009E2D4A"/>
    <w:rsid w:val="009E38EE"/>
    <w:rsid w:val="009E3C28"/>
    <w:rsid w:val="009E3C98"/>
    <w:rsid w:val="009E5985"/>
    <w:rsid w:val="009E61B3"/>
    <w:rsid w:val="009E6450"/>
    <w:rsid w:val="009E65F9"/>
    <w:rsid w:val="009E67CD"/>
    <w:rsid w:val="009E6C21"/>
    <w:rsid w:val="009E7043"/>
    <w:rsid w:val="009F008E"/>
    <w:rsid w:val="009F0351"/>
    <w:rsid w:val="009F176C"/>
    <w:rsid w:val="009F1BFA"/>
    <w:rsid w:val="009F2082"/>
    <w:rsid w:val="009F2094"/>
    <w:rsid w:val="009F2229"/>
    <w:rsid w:val="009F5498"/>
    <w:rsid w:val="009F5F2D"/>
    <w:rsid w:val="009F60D0"/>
    <w:rsid w:val="009F6DB3"/>
    <w:rsid w:val="009F75F6"/>
    <w:rsid w:val="009F773D"/>
    <w:rsid w:val="009F79D9"/>
    <w:rsid w:val="00A016B6"/>
    <w:rsid w:val="00A0203D"/>
    <w:rsid w:val="00A025EF"/>
    <w:rsid w:val="00A026E9"/>
    <w:rsid w:val="00A03727"/>
    <w:rsid w:val="00A05700"/>
    <w:rsid w:val="00A061B1"/>
    <w:rsid w:val="00A06BE1"/>
    <w:rsid w:val="00A06CEE"/>
    <w:rsid w:val="00A07075"/>
    <w:rsid w:val="00A075DB"/>
    <w:rsid w:val="00A11262"/>
    <w:rsid w:val="00A1182F"/>
    <w:rsid w:val="00A1237C"/>
    <w:rsid w:val="00A126C0"/>
    <w:rsid w:val="00A12E95"/>
    <w:rsid w:val="00A14839"/>
    <w:rsid w:val="00A14B6B"/>
    <w:rsid w:val="00A1526D"/>
    <w:rsid w:val="00A154D1"/>
    <w:rsid w:val="00A165DC"/>
    <w:rsid w:val="00A1798A"/>
    <w:rsid w:val="00A17B62"/>
    <w:rsid w:val="00A2083E"/>
    <w:rsid w:val="00A211D0"/>
    <w:rsid w:val="00A217FB"/>
    <w:rsid w:val="00A21A1B"/>
    <w:rsid w:val="00A21EF6"/>
    <w:rsid w:val="00A247AC"/>
    <w:rsid w:val="00A30660"/>
    <w:rsid w:val="00A30D36"/>
    <w:rsid w:val="00A337C1"/>
    <w:rsid w:val="00A338A6"/>
    <w:rsid w:val="00A3396A"/>
    <w:rsid w:val="00A33B1F"/>
    <w:rsid w:val="00A34588"/>
    <w:rsid w:val="00A35BA7"/>
    <w:rsid w:val="00A36D4C"/>
    <w:rsid w:val="00A37F92"/>
    <w:rsid w:val="00A40639"/>
    <w:rsid w:val="00A42382"/>
    <w:rsid w:val="00A424DE"/>
    <w:rsid w:val="00A43299"/>
    <w:rsid w:val="00A432C6"/>
    <w:rsid w:val="00A4427C"/>
    <w:rsid w:val="00A46CD3"/>
    <w:rsid w:val="00A5217A"/>
    <w:rsid w:val="00A5218B"/>
    <w:rsid w:val="00A53CC2"/>
    <w:rsid w:val="00A54542"/>
    <w:rsid w:val="00A54A40"/>
    <w:rsid w:val="00A54C28"/>
    <w:rsid w:val="00A55265"/>
    <w:rsid w:val="00A553B7"/>
    <w:rsid w:val="00A561DB"/>
    <w:rsid w:val="00A562E6"/>
    <w:rsid w:val="00A56600"/>
    <w:rsid w:val="00A57030"/>
    <w:rsid w:val="00A60525"/>
    <w:rsid w:val="00A60FA2"/>
    <w:rsid w:val="00A60FDD"/>
    <w:rsid w:val="00A6260D"/>
    <w:rsid w:val="00A632D7"/>
    <w:rsid w:val="00A65499"/>
    <w:rsid w:val="00A716E3"/>
    <w:rsid w:val="00A73BD8"/>
    <w:rsid w:val="00A74A1A"/>
    <w:rsid w:val="00A75737"/>
    <w:rsid w:val="00A777EB"/>
    <w:rsid w:val="00A80C79"/>
    <w:rsid w:val="00A81420"/>
    <w:rsid w:val="00A81623"/>
    <w:rsid w:val="00A81879"/>
    <w:rsid w:val="00A83C5A"/>
    <w:rsid w:val="00A8405F"/>
    <w:rsid w:val="00A85B64"/>
    <w:rsid w:val="00A86E88"/>
    <w:rsid w:val="00A87E65"/>
    <w:rsid w:val="00A9029F"/>
    <w:rsid w:val="00A92CEE"/>
    <w:rsid w:val="00A95704"/>
    <w:rsid w:val="00A95EFA"/>
    <w:rsid w:val="00A9690F"/>
    <w:rsid w:val="00A96D3C"/>
    <w:rsid w:val="00A96EEA"/>
    <w:rsid w:val="00A970C7"/>
    <w:rsid w:val="00AA0A7F"/>
    <w:rsid w:val="00AA16F9"/>
    <w:rsid w:val="00AA2FEB"/>
    <w:rsid w:val="00AA3317"/>
    <w:rsid w:val="00AA4075"/>
    <w:rsid w:val="00AA4112"/>
    <w:rsid w:val="00AA471C"/>
    <w:rsid w:val="00AA4D0E"/>
    <w:rsid w:val="00AA5624"/>
    <w:rsid w:val="00AA60F6"/>
    <w:rsid w:val="00AA64FA"/>
    <w:rsid w:val="00AA7004"/>
    <w:rsid w:val="00AA700E"/>
    <w:rsid w:val="00AA78EA"/>
    <w:rsid w:val="00AB065C"/>
    <w:rsid w:val="00AB11E3"/>
    <w:rsid w:val="00AB37A5"/>
    <w:rsid w:val="00AB4B7F"/>
    <w:rsid w:val="00AB6177"/>
    <w:rsid w:val="00AB7BFA"/>
    <w:rsid w:val="00AB7DF2"/>
    <w:rsid w:val="00AC03CE"/>
    <w:rsid w:val="00AC14F4"/>
    <w:rsid w:val="00AC3D08"/>
    <w:rsid w:val="00AC4200"/>
    <w:rsid w:val="00AC4D0D"/>
    <w:rsid w:val="00AC4FE9"/>
    <w:rsid w:val="00AD478B"/>
    <w:rsid w:val="00AD4891"/>
    <w:rsid w:val="00AD4F53"/>
    <w:rsid w:val="00AD5868"/>
    <w:rsid w:val="00AE124C"/>
    <w:rsid w:val="00AE1F3E"/>
    <w:rsid w:val="00AE24DB"/>
    <w:rsid w:val="00AE2692"/>
    <w:rsid w:val="00AE3532"/>
    <w:rsid w:val="00AE38B5"/>
    <w:rsid w:val="00AE4E8D"/>
    <w:rsid w:val="00AE52B2"/>
    <w:rsid w:val="00AF0FC6"/>
    <w:rsid w:val="00AF27DC"/>
    <w:rsid w:val="00AF4282"/>
    <w:rsid w:val="00AF73E0"/>
    <w:rsid w:val="00AF7BAE"/>
    <w:rsid w:val="00B0055C"/>
    <w:rsid w:val="00B00C52"/>
    <w:rsid w:val="00B011E7"/>
    <w:rsid w:val="00B0129F"/>
    <w:rsid w:val="00B01F2A"/>
    <w:rsid w:val="00B022D0"/>
    <w:rsid w:val="00B02907"/>
    <w:rsid w:val="00B02A59"/>
    <w:rsid w:val="00B0395D"/>
    <w:rsid w:val="00B04A75"/>
    <w:rsid w:val="00B0527E"/>
    <w:rsid w:val="00B0535F"/>
    <w:rsid w:val="00B05764"/>
    <w:rsid w:val="00B074BF"/>
    <w:rsid w:val="00B07EAD"/>
    <w:rsid w:val="00B20F2D"/>
    <w:rsid w:val="00B22451"/>
    <w:rsid w:val="00B2253D"/>
    <w:rsid w:val="00B22826"/>
    <w:rsid w:val="00B249D5"/>
    <w:rsid w:val="00B253F4"/>
    <w:rsid w:val="00B26217"/>
    <w:rsid w:val="00B30BBA"/>
    <w:rsid w:val="00B32D63"/>
    <w:rsid w:val="00B336BA"/>
    <w:rsid w:val="00B33A4F"/>
    <w:rsid w:val="00B3489E"/>
    <w:rsid w:val="00B35764"/>
    <w:rsid w:val="00B35897"/>
    <w:rsid w:val="00B36E66"/>
    <w:rsid w:val="00B36FE3"/>
    <w:rsid w:val="00B37423"/>
    <w:rsid w:val="00B401BB"/>
    <w:rsid w:val="00B4071E"/>
    <w:rsid w:val="00B408F2"/>
    <w:rsid w:val="00B426A3"/>
    <w:rsid w:val="00B42CE2"/>
    <w:rsid w:val="00B431A5"/>
    <w:rsid w:val="00B431AD"/>
    <w:rsid w:val="00B47BE5"/>
    <w:rsid w:val="00B52362"/>
    <w:rsid w:val="00B54B22"/>
    <w:rsid w:val="00B56079"/>
    <w:rsid w:val="00B57006"/>
    <w:rsid w:val="00B57491"/>
    <w:rsid w:val="00B614F3"/>
    <w:rsid w:val="00B61ABA"/>
    <w:rsid w:val="00B62038"/>
    <w:rsid w:val="00B6234A"/>
    <w:rsid w:val="00B62D84"/>
    <w:rsid w:val="00B636A7"/>
    <w:rsid w:val="00B637E7"/>
    <w:rsid w:val="00B63A5A"/>
    <w:rsid w:val="00B640B9"/>
    <w:rsid w:val="00B64F41"/>
    <w:rsid w:val="00B6530F"/>
    <w:rsid w:val="00B70E3C"/>
    <w:rsid w:val="00B716AD"/>
    <w:rsid w:val="00B72528"/>
    <w:rsid w:val="00B73476"/>
    <w:rsid w:val="00B74D1B"/>
    <w:rsid w:val="00B75422"/>
    <w:rsid w:val="00B77165"/>
    <w:rsid w:val="00B77332"/>
    <w:rsid w:val="00B77415"/>
    <w:rsid w:val="00B80E6A"/>
    <w:rsid w:val="00B816D2"/>
    <w:rsid w:val="00B82B66"/>
    <w:rsid w:val="00B864BE"/>
    <w:rsid w:val="00B8653B"/>
    <w:rsid w:val="00B86E44"/>
    <w:rsid w:val="00B913B7"/>
    <w:rsid w:val="00B91533"/>
    <w:rsid w:val="00B959D3"/>
    <w:rsid w:val="00B95DA0"/>
    <w:rsid w:val="00B96346"/>
    <w:rsid w:val="00B96947"/>
    <w:rsid w:val="00B9760F"/>
    <w:rsid w:val="00BA0527"/>
    <w:rsid w:val="00BA0BB6"/>
    <w:rsid w:val="00BA3C48"/>
    <w:rsid w:val="00BA42E9"/>
    <w:rsid w:val="00BA52CD"/>
    <w:rsid w:val="00BA5D3B"/>
    <w:rsid w:val="00BB066B"/>
    <w:rsid w:val="00BB0F0C"/>
    <w:rsid w:val="00BB23EE"/>
    <w:rsid w:val="00BB2692"/>
    <w:rsid w:val="00BB5E71"/>
    <w:rsid w:val="00BB6729"/>
    <w:rsid w:val="00BC05C1"/>
    <w:rsid w:val="00BC07AD"/>
    <w:rsid w:val="00BC0C1E"/>
    <w:rsid w:val="00BC3C28"/>
    <w:rsid w:val="00BC5B2C"/>
    <w:rsid w:val="00BC5F75"/>
    <w:rsid w:val="00BC6846"/>
    <w:rsid w:val="00BC6C35"/>
    <w:rsid w:val="00BC7D3F"/>
    <w:rsid w:val="00BD22F9"/>
    <w:rsid w:val="00BD2AAE"/>
    <w:rsid w:val="00BD59EC"/>
    <w:rsid w:val="00BD6D4D"/>
    <w:rsid w:val="00BD7754"/>
    <w:rsid w:val="00BE035A"/>
    <w:rsid w:val="00BE0863"/>
    <w:rsid w:val="00BE450B"/>
    <w:rsid w:val="00BE4FA9"/>
    <w:rsid w:val="00BE54FB"/>
    <w:rsid w:val="00BE5D69"/>
    <w:rsid w:val="00BF018F"/>
    <w:rsid w:val="00BF0FEB"/>
    <w:rsid w:val="00BF1E0E"/>
    <w:rsid w:val="00BF23C1"/>
    <w:rsid w:val="00BF2E26"/>
    <w:rsid w:val="00BF34C3"/>
    <w:rsid w:val="00BF5302"/>
    <w:rsid w:val="00BF588B"/>
    <w:rsid w:val="00BF5F94"/>
    <w:rsid w:val="00C008E1"/>
    <w:rsid w:val="00C00A10"/>
    <w:rsid w:val="00C01183"/>
    <w:rsid w:val="00C01814"/>
    <w:rsid w:val="00C01828"/>
    <w:rsid w:val="00C01BF1"/>
    <w:rsid w:val="00C027B3"/>
    <w:rsid w:val="00C03182"/>
    <w:rsid w:val="00C037A3"/>
    <w:rsid w:val="00C047E4"/>
    <w:rsid w:val="00C05D52"/>
    <w:rsid w:val="00C05FFF"/>
    <w:rsid w:val="00C116A3"/>
    <w:rsid w:val="00C11EE4"/>
    <w:rsid w:val="00C1206F"/>
    <w:rsid w:val="00C12524"/>
    <w:rsid w:val="00C14DDD"/>
    <w:rsid w:val="00C15737"/>
    <w:rsid w:val="00C15E5E"/>
    <w:rsid w:val="00C17BC3"/>
    <w:rsid w:val="00C20BDE"/>
    <w:rsid w:val="00C21223"/>
    <w:rsid w:val="00C21EA0"/>
    <w:rsid w:val="00C2458A"/>
    <w:rsid w:val="00C2521A"/>
    <w:rsid w:val="00C26B3A"/>
    <w:rsid w:val="00C270E2"/>
    <w:rsid w:val="00C2714B"/>
    <w:rsid w:val="00C313E4"/>
    <w:rsid w:val="00C3192B"/>
    <w:rsid w:val="00C31940"/>
    <w:rsid w:val="00C31A51"/>
    <w:rsid w:val="00C31DA8"/>
    <w:rsid w:val="00C32476"/>
    <w:rsid w:val="00C33C94"/>
    <w:rsid w:val="00C3524A"/>
    <w:rsid w:val="00C35640"/>
    <w:rsid w:val="00C35879"/>
    <w:rsid w:val="00C36E9E"/>
    <w:rsid w:val="00C371F3"/>
    <w:rsid w:val="00C42FC7"/>
    <w:rsid w:val="00C436D1"/>
    <w:rsid w:val="00C43792"/>
    <w:rsid w:val="00C4427E"/>
    <w:rsid w:val="00C442F4"/>
    <w:rsid w:val="00C463DA"/>
    <w:rsid w:val="00C46CF8"/>
    <w:rsid w:val="00C4732E"/>
    <w:rsid w:val="00C47B77"/>
    <w:rsid w:val="00C52019"/>
    <w:rsid w:val="00C55679"/>
    <w:rsid w:val="00C556DB"/>
    <w:rsid w:val="00C5639E"/>
    <w:rsid w:val="00C60E61"/>
    <w:rsid w:val="00C60F10"/>
    <w:rsid w:val="00C61286"/>
    <w:rsid w:val="00C62118"/>
    <w:rsid w:val="00C642EE"/>
    <w:rsid w:val="00C64807"/>
    <w:rsid w:val="00C648F8"/>
    <w:rsid w:val="00C716B8"/>
    <w:rsid w:val="00C71F74"/>
    <w:rsid w:val="00C742BE"/>
    <w:rsid w:val="00C74DC9"/>
    <w:rsid w:val="00C75229"/>
    <w:rsid w:val="00C766B5"/>
    <w:rsid w:val="00C808FD"/>
    <w:rsid w:val="00C82A23"/>
    <w:rsid w:val="00C8361F"/>
    <w:rsid w:val="00C86140"/>
    <w:rsid w:val="00C86270"/>
    <w:rsid w:val="00C873DF"/>
    <w:rsid w:val="00C87AAE"/>
    <w:rsid w:val="00C87DF3"/>
    <w:rsid w:val="00C90093"/>
    <w:rsid w:val="00C9071D"/>
    <w:rsid w:val="00C90757"/>
    <w:rsid w:val="00C9263F"/>
    <w:rsid w:val="00C93A50"/>
    <w:rsid w:val="00C947A2"/>
    <w:rsid w:val="00C94EDB"/>
    <w:rsid w:val="00C95A6D"/>
    <w:rsid w:val="00C96B5D"/>
    <w:rsid w:val="00C97834"/>
    <w:rsid w:val="00C9784C"/>
    <w:rsid w:val="00CA0B23"/>
    <w:rsid w:val="00CA39CE"/>
    <w:rsid w:val="00CA442F"/>
    <w:rsid w:val="00CA4EA2"/>
    <w:rsid w:val="00CA55FA"/>
    <w:rsid w:val="00CA6525"/>
    <w:rsid w:val="00CB0886"/>
    <w:rsid w:val="00CB273B"/>
    <w:rsid w:val="00CB2C58"/>
    <w:rsid w:val="00CB3949"/>
    <w:rsid w:val="00CB5882"/>
    <w:rsid w:val="00CB5CD6"/>
    <w:rsid w:val="00CB6D54"/>
    <w:rsid w:val="00CB720A"/>
    <w:rsid w:val="00CC0101"/>
    <w:rsid w:val="00CC0845"/>
    <w:rsid w:val="00CC0D12"/>
    <w:rsid w:val="00CC1217"/>
    <w:rsid w:val="00CC4E2A"/>
    <w:rsid w:val="00CC6E9D"/>
    <w:rsid w:val="00CC786C"/>
    <w:rsid w:val="00CD09F9"/>
    <w:rsid w:val="00CD0FDF"/>
    <w:rsid w:val="00CD3CE8"/>
    <w:rsid w:val="00CD40D9"/>
    <w:rsid w:val="00CD4137"/>
    <w:rsid w:val="00CD4A92"/>
    <w:rsid w:val="00CD4B73"/>
    <w:rsid w:val="00CE0139"/>
    <w:rsid w:val="00CE013A"/>
    <w:rsid w:val="00CE0D1A"/>
    <w:rsid w:val="00CE14E8"/>
    <w:rsid w:val="00CE3474"/>
    <w:rsid w:val="00CE3684"/>
    <w:rsid w:val="00CE4169"/>
    <w:rsid w:val="00CE436E"/>
    <w:rsid w:val="00CE4485"/>
    <w:rsid w:val="00CE4873"/>
    <w:rsid w:val="00CE57C1"/>
    <w:rsid w:val="00CE59A8"/>
    <w:rsid w:val="00CE6076"/>
    <w:rsid w:val="00CE66E9"/>
    <w:rsid w:val="00CE6D39"/>
    <w:rsid w:val="00CF066B"/>
    <w:rsid w:val="00CF3620"/>
    <w:rsid w:val="00CF53CD"/>
    <w:rsid w:val="00CF5BF8"/>
    <w:rsid w:val="00CF5DFD"/>
    <w:rsid w:val="00CF7153"/>
    <w:rsid w:val="00CF7889"/>
    <w:rsid w:val="00D013DD"/>
    <w:rsid w:val="00D01F62"/>
    <w:rsid w:val="00D023D8"/>
    <w:rsid w:val="00D02444"/>
    <w:rsid w:val="00D0577B"/>
    <w:rsid w:val="00D05C91"/>
    <w:rsid w:val="00D06411"/>
    <w:rsid w:val="00D06700"/>
    <w:rsid w:val="00D069F9"/>
    <w:rsid w:val="00D06D8E"/>
    <w:rsid w:val="00D071F7"/>
    <w:rsid w:val="00D0754D"/>
    <w:rsid w:val="00D0767E"/>
    <w:rsid w:val="00D11582"/>
    <w:rsid w:val="00D125B3"/>
    <w:rsid w:val="00D12DE0"/>
    <w:rsid w:val="00D157EE"/>
    <w:rsid w:val="00D1594F"/>
    <w:rsid w:val="00D16378"/>
    <w:rsid w:val="00D165BC"/>
    <w:rsid w:val="00D166E4"/>
    <w:rsid w:val="00D1680A"/>
    <w:rsid w:val="00D16D77"/>
    <w:rsid w:val="00D20FEE"/>
    <w:rsid w:val="00D225E8"/>
    <w:rsid w:val="00D22C55"/>
    <w:rsid w:val="00D2301C"/>
    <w:rsid w:val="00D23C04"/>
    <w:rsid w:val="00D2479E"/>
    <w:rsid w:val="00D2482D"/>
    <w:rsid w:val="00D24F4F"/>
    <w:rsid w:val="00D2544A"/>
    <w:rsid w:val="00D25A1C"/>
    <w:rsid w:val="00D25B66"/>
    <w:rsid w:val="00D25C6C"/>
    <w:rsid w:val="00D3075D"/>
    <w:rsid w:val="00D30A10"/>
    <w:rsid w:val="00D317FA"/>
    <w:rsid w:val="00D3199F"/>
    <w:rsid w:val="00D31C94"/>
    <w:rsid w:val="00D325AB"/>
    <w:rsid w:val="00D3419E"/>
    <w:rsid w:val="00D3549D"/>
    <w:rsid w:val="00D35611"/>
    <w:rsid w:val="00D35DB5"/>
    <w:rsid w:val="00D36253"/>
    <w:rsid w:val="00D37F95"/>
    <w:rsid w:val="00D40115"/>
    <w:rsid w:val="00D406E5"/>
    <w:rsid w:val="00D4158F"/>
    <w:rsid w:val="00D41E41"/>
    <w:rsid w:val="00D42725"/>
    <w:rsid w:val="00D434C7"/>
    <w:rsid w:val="00D43BA5"/>
    <w:rsid w:val="00D4445D"/>
    <w:rsid w:val="00D4506D"/>
    <w:rsid w:val="00D47102"/>
    <w:rsid w:val="00D5008F"/>
    <w:rsid w:val="00D520FF"/>
    <w:rsid w:val="00D52437"/>
    <w:rsid w:val="00D525C6"/>
    <w:rsid w:val="00D54BC2"/>
    <w:rsid w:val="00D54E6F"/>
    <w:rsid w:val="00D553AD"/>
    <w:rsid w:val="00D57A27"/>
    <w:rsid w:val="00D6064E"/>
    <w:rsid w:val="00D62661"/>
    <w:rsid w:val="00D62BA4"/>
    <w:rsid w:val="00D640DB"/>
    <w:rsid w:val="00D64353"/>
    <w:rsid w:val="00D66716"/>
    <w:rsid w:val="00D674A6"/>
    <w:rsid w:val="00D67CF6"/>
    <w:rsid w:val="00D70504"/>
    <w:rsid w:val="00D70547"/>
    <w:rsid w:val="00D83CF6"/>
    <w:rsid w:val="00D87785"/>
    <w:rsid w:val="00D878B1"/>
    <w:rsid w:val="00D90735"/>
    <w:rsid w:val="00D9188B"/>
    <w:rsid w:val="00D91DE8"/>
    <w:rsid w:val="00D920D0"/>
    <w:rsid w:val="00D9213C"/>
    <w:rsid w:val="00D922CE"/>
    <w:rsid w:val="00D923AE"/>
    <w:rsid w:val="00D947C4"/>
    <w:rsid w:val="00D9501A"/>
    <w:rsid w:val="00D962AF"/>
    <w:rsid w:val="00D96F7F"/>
    <w:rsid w:val="00DA0874"/>
    <w:rsid w:val="00DA1297"/>
    <w:rsid w:val="00DA17C2"/>
    <w:rsid w:val="00DA1B12"/>
    <w:rsid w:val="00DA2809"/>
    <w:rsid w:val="00DA3C1F"/>
    <w:rsid w:val="00DA5DF3"/>
    <w:rsid w:val="00DA6EF0"/>
    <w:rsid w:val="00DB1876"/>
    <w:rsid w:val="00DB2126"/>
    <w:rsid w:val="00DB2DC5"/>
    <w:rsid w:val="00DB3839"/>
    <w:rsid w:val="00DB485B"/>
    <w:rsid w:val="00DB4AC2"/>
    <w:rsid w:val="00DB675D"/>
    <w:rsid w:val="00DB73B0"/>
    <w:rsid w:val="00DB7454"/>
    <w:rsid w:val="00DC512E"/>
    <w:rsid w:val="00DC5296"/>
    <w:rsid w:val="00DC790E"/>
    <w:rsid w:val="00DD1291"/>
    <w:rsid w:val="00DD5DA9"/>
    <w:rsid w:val="00DD6980"/>
    <w:rsid w:val="00DD7878"/>
    <w:rsid w:val="00DE1C2E"/>
    <w:rsid w:val="00DE1F5E"/>
    <w:rsid w:val="00DE215F"/>
    <w:rsid w:val="00DE3436"/>
    <w:rsid w:val="00DE45BF"/>
    <w:rsid w:val="00DE49F0"/>
    <w:rsid w:val="00DE5D48"/>
    <w:rsid w:val="00DE6331"/>
    <w:rsid w:val="00DE748B"/>
    <w:rsid w:val="00DF00F4"/>
    <w:rsid w:val="00DF0BCC"/>
    <w:rsid w:val="00DF12E5"/>
    <w:rsid w:val="00DF37F4"/>
    <w:rsid w:val="00DF41C5"/>
    <w:rsid w:val="00DF436D"/>
    <w:rsid w:val="00DF50DE"/>
    <w:rsid w:val="00DF547F"/>
    <w:rsid w:val="00DF6B80"/>
    <w:rsid w:val="00DF7095"/>
    <w:rsid w:val="00DF7347"/>
    <w:rsid w:val="00E00728"/>
    <w:rsid w:val="00E01E10"/>
    <w:rsid w:val="00E01EF7"/>
    <w:rsid w:val="00E02079"/>
    <w:rsid w:val="00E02F04"/>
    <w:rsid w:val="00E0501A"/>
    <w:rsid w:val="00E075CE"/>
    <w:rsid w:val="00E079D2"/>
    <w:rsid w:val="00E1059B"/>
    <w:rsid w:val="00E1154A"/>
    <w:rsid w:val="00E1160B"/>
    <w:rsid w:val="00E11C72"/>
    <w:rsid w:val="00E129D1"/>
    <w:rsid w:val="00E13587"/>
    <w:rsid w:val="00E147A1"/>
    <w:rsid w:val="00E15628"/>
    <w:rsid w:val="00E16091"/>
    <w:rsid w:val="00E1666A"/>
    <w:rsid w:val="00E16F38"/>
    <w:rsid w:val="00E16FB4"/>
    <w:rsid w:val="00E17821"/>
    <w:rsid w:val="00E17F51"/>
    <w:rsid w:val="00E2007C"/>
    <w:rsid w:val="00E21071"/>
    <w:rsid w:val="00E22089"/>
    <w:rsid w:val="00E23A4F"/>
    <w:rsid w:val="00E23CFE"/>
    <w:rsid w:val="00E2408E"/>
    <w:rsid w:val="00E25479"/>
    <w:rsid w:val="00E27429"/>
    <w:rsid w:val="00E30037"/>
    <w:rsid w:val="00E33546"/>
    <w:rsid w:val="00E36816"/>
    <w:rsid w:val="00E372B2"/>
    <w:rsid w:val="00E3768D"/>
    <w:rsid w:val="00E37857"/>
    <w:rsid w:val="00E405FB"/>
    <w:rsid w:val="00E41786"/>
    <w:rsid w:val="00E419F3"/>
    <w:rsid w:val="00E41A1F"/>
    <w:rsid w:val="00E429FD"/>
    <w:rsid w:val="00E43605"/>
    <w:rsid w:val="00E43D8C"/>
    <w:rsid w:val="00E441F5"/>
    <w:rsid w:val="00E45440"/>
    <w:rsid w:val="00E4552A"/>
    <w:rsid w:val="00E4563E"/>
    <w:rsid w:val="00E469DE"/>
    <w:rsid w:val="00E47BA3"/>
    <w:rsid w:val="00E511A9"/>
    <w:rsid w:val="00E51C00"/>
    <w:rsid w:val="00E52961"/>
    <w:rsid w:val="00E52FDD"/>
    <w:rsid w:val="00E53F6A"/>
    <w:rsid w:val="00E61492"/>
    <w:rsid w:val="00E63441"/>
    <w:rsid w:val="00E6364E"/>
    <w:rsid w:val="00E63A41"/>
    <w:rsid w:val="00E65E30"/>
    <w:rsid w:val="00E66141"/>
    <w:rsid w:val="00E674CA"/>
    <w:rsid w:val="00E73A8B"/>
    <w:rsid w:val="00E74004"/>
    <w:rsid w:val="00E75913"/>
    <w:rsid w:val="00E75971"/>
    <w:rsid w:val="00E764FB"/>
    <w:rsid w:val="00E774FA"/>
    <w:rsid w:val="00E775C6"/>
    <w:rsid w:val="00E777BB"/>
    <w:rsid w:val="00E80B21"/>
    <w:rsid w:val="00E81FF8"/>
    <w:rsid w:val="00E82C88"/>
    <w:rsid w:val="00E84412"/>
    <w:rsid w:val="00E85146"/>
    <w:rsid w:val="00E86FD2"/>
    <w:rsid w:val="00E87475"/>
    <w:rsid w:val="00E87C83"/>
    <w:rsid w:val="00E87D16"/>
    <w:rsid w:val="00E90AC2"/>
    <w:rsid w:val="00E90E4E"/>
    <w:rsid w:val="00E91302"/>
    <w:rsid w:val="00E97A10"/>
    <w:rsid w:val="00EA12D7"/>
    <w:rsid w:val="00EA14E5"/>
    <w:rsid w:val="00EA1B72"/>
    <w:rsid w:val="00EA219E"/>
    <w:rsid w:val="00EA2A08"/>
    <w:rsid w:val="00EA30FD"/>
    <w:rsid w:val="00EA45B0"/>
    <w:rsid w:val="00EA58AF"/>
    <w:rsid w:val="00EA6954"/>
    <w:rsid w:val="00EA7D70"/>
    <w:rsid w:val="00EB17D7"/>
    <w:rsid w:val="00EB2C33"/>
    <w:rsid w:val="00EB32D7"/>
    <w:rsid w:val="00EB39C6"/>
    <w:rsid w:val="00EB4872"/>
    <w:rsid w:val="00EB5C4C"/>
    <w:rsid w:val="00EB6385"/>
    <w:rsid w:val="00EB7A22"/>
    <w:rsid w:val="00EC035A"/>
    <w:rsid w:val="00EC2942"/>
    <w:rsid w:val="00EC2D1A"/>
    <w:rsid w:val="00EC46D8"/>
    <w:rsid w:val="00EC5F44"/>
    <w:rsid w:val="00EC65D9"/>
    <w:rsid w:val="00EC6DC9"/>
    <w:rsid w:val="00EC7769"/>
    <w:rsid w:val="00EC79BE"/>
    <w:rsid w:val="00EC7F53"/>
    <w:rsid w:val="00ED156E"/>
    <w:rsid w:val="00ED1F41"/>
    <w:rsid w:val="00ED2A64"/>
    <w:rsid w:val="00ED3142"/>
    <w:rsid w:val="00EE0A20"/>
    <w:rsid w:val="00EE21B2"/>
    <w:rsid w:val="00EE3DBB"/>
    <w:rsid w:val="00EE3E54"/>
    <w:rsid w:val="00EE48E7"/>
    <w:rsid w:val="00EE5364"/>
    <w:rsid w:val="00EE6FC7"/>
    <w:rsid w:val="00EE7366"/>
    <w:rsid w:val="00EF15D9"/>
    <w:rsid w:val="00EF179E"/>
    <w:rsid w:val="00EF1B74"/>
    <w:rsid w:val="00EF2E86"/>
    <w:rsid w:val="00EF3BC5"/>
    <w:rsid w:val="00EF461D"/>
    <w:rsid w:val="00EF462B"/>
    <w:rsid w:val="00EF4AF9"/>
    <w:rsid w:val="00EF5E53"/>
    <w:rsid w:val="00EF5EFC"/>
    <w:rsid w:val="00EF6744"/>
    <w:rsid w:val="00EF703E"/>
    <w:rsid w:val="00F000A5"/>
    <w:rsid w:val="00F007FF"/>
    <w:rsid w:val="00F00E89"/>
    <w:rsid w:val="00F020B0"/>
    <w:rsid w:val="00F03186"/>
    <w:rsid w:val="00F036DD"/>
    <w:rsid w:val="00F040C6"/>
    <w:rsid w:val="00F04E58"/>
    <w:rsid w:val="00F0503C"/>
    <w:rsid w:val="00F06D09"/>
    <w:rsid w:val="00F06D6C"/>
    <w:rsid w:val="00F10AE2"/>
    <w:rsid w:val="00F11312"/>
    <w:rsid w:val="00F11D16"/>
    <w:rsid w:val="00F127A9"/>
    <w:rsid w:val="00F143F2"/>
    <w:rsid w:val="00F16039"/>
    <w:rsid w:val="00F16470"/>
    <w:rsid w:val="00F169C2"/>
    <w:rsid w:val="00F171DF"/>
    <w:rsid w:val="00F17BD4"/>
    <w:rsid w:val="00F2015C"/>
    <w:rsid w:val="00F205FB"/>
    <w:rsid w:val="00F2099E"/>
    <w:rsid w:val="00F209E5"/>
    <w:rsid w:val="00F20C74"/>
    <w:rsid w:val="00F21B41"/>
    <w:rsid w:val="00F234B8"/>
    <w:rsid w:val="00F31299"/>
    <w:rsid w:val="00F32C86"/>
    <w:rsid w:val="00F3324F"/>
    <w:rsid w:val="00F33A59"/>
    <w:rsid w:val="00F34BC6"/>
    <w:rsid w:val="00F360B6"/>
    <w:rsid w:val="00F365A7"/>
    <w:rsid w:val="00F37256"/>
    <w:rsid w:val="00F37A52"/>
    <w:rsid w:val="00F4003D"/>
    <w:rsid w:val="00F4020A"/>
    <w:rsid w:val="00F4126C"/>
    <w:rsid w:val="00F41F63"/>
    <w:rsid w:val="00F4249D"/>
    <w:rsid w:val="00F42593"/>
    <w:rsid w:val="00F439A5"/>
    <w:rsid w:val="00F43F94"/>
    <w:rsid w:val="00F45B3F"/>
    <w:rsid w:val="00F46D12"/>
    <w:rsid w:val="00F503B5"/>
    <w:rsid w:val="00F50816"/>
    <w:rsid w:val="00F52D2E"/>
    <w:rsid w:val="00F52F70"/>
    <w:rsid w:val="00F53474"/>
    <w:rsid w:val="00F55477"/>
    <w:rsid w:val="00F562AB"/>
    <w:rsid w:val="00F5640B"/>
    <w:rsid w:val="00F60A85"/>
    <w:rsid w:val="00F61AE1"/>
    <w:rsid w:val="00F61CD4"/>
    <w:rsid w:val="00F6230F"/>
    <w:rsid w:val="00F624AA"/>
    <w:rsid w:val="00F625B1"/>
    <w:rsid w:val="00F6364F"/>
    <w:rsid w:val="00F63C54"/>
    <w:rsid w:val="00F65A0B"/>
    <w:rsid w:val="00F65F81"/>
    <w:rsid w:val="00F666B6"/>
    <w:rsid w:val="00F66DE8"/>
    <w:rsid w:val="00F66E32"/>
    <w:rsid w:val="00F70E41"/>
    <w:rsid w:val="00F71F92"/>
    <w:rsid w:val="00F7229E"/>
    <w:rsid w:val="00F733A3"/>
    <w:rsid w:val="00F738B8"/>
    <w:rsid w:val="00F755F8"/>
    <w:rsid w:val="00F760D0"/>
    <w:rsid w:val="00F76236"/>
    <w:rsid w:val="00F80021"/>
    <w:rsid w:val="00F80329"/>
    <w:rsid w:val="00F82F71"/>
    <w:rsid w:val="00F83729"/>
    <w:rsid w:val="00F840E2"/>
    <w:rsid w:val="00F85093"/>
    <w:rsid w:val="00F87117"/>
    <w:rsid w:val="00F879BE"/>
    <w:rsid w:val="00F90A88"/>
    <w:rsid w:val="00F9135C"/>
    <w:rsid w:val="00F92674"/>
    <w:rsid w:val="00F93566"/>
    <w:rsid w:val="00F93F9B"/>
    <w:rsid w:val="00F9465B"/>
    <w:rsid w:val="00F95056"/>
    <w:rsid w:val="00F95A98"/>
    <w:rsid w:val="00F97C9E"/>
    <w:rsid w:val="00FA2902"/>
    <w:rsid w:val="00FA3D1F"/>
    <w:rsid w:val="00FA4642"/>
    <w:rsid w:val="00FA6584"/>
    <w:rsid w:val="00FA6B69"/>
    <w:rsid w:val="00FA6BD3"/>
    <w:rsid w:val="00FA6F32"/>
    <w:rsid w:val="00FB0474"/>
    <w:rsid w:val="00FB48DB"/>
    <w:rsid w:val="00FB53CC"/>
    <w:rsid w:val="00FB5F4F"/>
    <w:rsid w:val="00FB665A"/>
    <w:rsid w:val="00FB763A"/>
    <w:rsid w:val="00FB7E5C"/>
    <w:rsid w:val="00FB7FCF"/>
    <w:rsid w:val="00FC013C"/>
    <w:rsid w:val="00FC0418"/>
    <w:rsid w:val="00FC27F2"/>
    <w:rsid w:val="00FC352E"/>
    <w:rsid w:val="00FC4FD5"/>
    <w:rsid w:val="00FC603C"/>
    <w:rsid w:val="00FC78AE"/>
    <w:rsid w:val="00FD00BC"/>
    <w:rsid w:val="00FD0466"/>
    <w:rsid w:val="00FD1F70"/>
    <w:rsid w:val="00FD2751"/>
    <w:rsid w:val="00FD279B"/>
    <w:rsid w:val="00FD37F5"/>
    <w:rsid w:val="00FD3826"/>
    <w:rsid w:val="00FD41B6"/>
    <w:rsid w:val="00FD4210"/>
    <w:rsid w:val="00FD5C87"/>
    <w:rsid w:val="00FE060D"/>
    <w:rsid w:val="00FE082B"/>
    <w:rsid w:val="00FE44A0"/>
    <w:rsid w:val="00FE7481"/>
    <w:rsid w:val="00FE7ACC"/>
    <w:rsid w:val="00FE7F68"/>
    <w:rsid w:val="00FF1454"/>
    <w:rsid w:val="00FF1494"/>
    <w:rsid w:val="00FF16CD"/>
    <w:rsid w:val="00FF2815"/>
    <w:rsid w:val="00FF30B7"/>
    <w:rsid w:val="00FF3589"/>
    <w:rsid w:val="00FF429A"/>
    <w:rsid w:val="00FF489F"/>
    <w:rsid w:val="00FF7ACA"/>
    <w:rsid w:val="01369AB7"/>
    <w:rsid w:val="02EB210C"/>
    <w:rsid w:val="039E8642"/>
    <w:rsid w:val="03DA938C"/>
    <w:rsid w:val="04C83CCC"/>
    <w:rsid w:val="066E688A"/>
    <w:rsid w:val="07A50BD1"/>
    <w:rsid w:val="08324049"/>
    <w:rsid w:val="08493339"/>
    <w:rsid w:val="085AACBC"/>
    <w:rsid w:val="08F465BF"/>
    <w:rsid w:val="09193543"/>
    <w:rsid w:val="09AA1F41"/>
    <w:rsid w:val="0A473897"/>
    <w:rsid w:val="0A880E64"/>
    <w:rsid w:val="0B1514E4"/>
    <w:rsid w:val="0B7499CA"/>
    <w:rsid w:val="0BA6C4BA"/>
    <w:rsid w:val="0BE4C5B8"/>
    <w:rsid w:val="0C0E38DA"/>
    <w:rsid w:val="0C10AAB5"/>
    <w:rsid w:val="0C4F2763"/>
    <w:rsid w:val="0C6F0279"/>
    <w:rsid w:val="0D07B7FA"/>
    <w:rsid w:val="0E1A6569"/>
    <w:rsid w:val="0E53163C"/>
    <w:rsid w:val="0E603D96"/>
    <w:rsid w:val="0E75A54C"/>
    <w:rsid w:val="0E86AB6B"/>
    <w:rsid w:val="0EB1367A"/>
    <w:rsid w:val="0EB889E8"/>
    <w:rsid w:val="0EEB04E1"/>
    <w:rsid w:val="0EF37783"/>
    <w:rsid w:val="1005B11A"/>
    <w:rsid w:val="10DB7097"/>
    <w:rsid w:val="10F1450F"/>
    <w:rsid w:val="11AB9222"/>
    <w:rsid w:val="120C451E"/>
    <w:rsid w:val="12652818"/>
    <w:rsid w:val="1375DFA2"/>
    <w:rsid w:val="13D62A67"/>
    <w:rsid w:val="146069C3"/>
    <w:rsid w:val="146C5487"/>
    <w:rsid w:val="15F68F9D"/>
    <w:rsid w:val="164BB62F"/>
    <w:rsid w:val="17C56A3E"/>
    <w:rsid w:val="180048B3"/>
    <w:rsid w:val="182847A5"/>
    <w:rsid w:val="1876FECD"/>
    <w:rsid w:val="1878F66F"/>
    <w:rsid w:val="189D003E"/>
    <w:rsid w:val="195821B4"/>
    <w:rsid w:val="19810F74"/>
    <w:rsid w:val="19FDDDFF"/>
    <w:rsid w:val="1A4E6A26"/>
    <w:rsid w:val="1BAFCF4A"/>
    <w:rsid w:val="1C46F761"/>
    <w:rsid w:val="1C8E081F"/>
    <w:rsid w:val="1CB0A655"/>
    <w:rsid w:val="1D0FAC50"/>
    <w:rsid w:val="1DDFC290"/>
    <w:rsid w:val="1EA43539"/>
    <w:rsid w:val="1EBD9C6A"/>
    <w:rsid w:val="1EBE500D"/>
    <w:rsid w:val="1EE2FDB1"/>
    <w:rsid w:val="1F84D4E0"/>
    <w:rsid w:val="1F8A82B2"/>
    <w:rsid w:val="206FC69F"/>
    <w:rsid w:val="2076A2E4"/>
    <w:rsid w:val="21A914E6"/>
    <w:rsid w:val="22E790E4"/>
    <w:rsid w:val="235589D3"/>
    <w:rsid w:val="237B5AA6"/>
    <w:rsid w:val="23917B00"/>
    <w:rsid w:val="23AC39D2"/>
    <w:rsid w:val="24316895"/>
    <w:rsid w:val="24786AEA"/>
    <w:rsid w:val="2505ABDD"/>
    <w:rsid w:val="254CBAD1"/>
    <w:rsid w:val="25B5AFF8"/>
    <w:rsid w:val="2605219B"/>
    <w:rsid w:val="27000BE2"/>
    <w:rsid w:val="28110417"/>
    <w:rsid w:val="288C883A"/>
    <w:rsid w:val="291FF590"/>
    <w:rsid w:val="293AC71D"/>
    <w:rsid w:val="29827FFD"/>
    <w:rsid w:val="29AACFC2"/>
    <w:rsid w:val="2A117602"/>
    <w:rsid w:val="2A4C6BD5"/>
    <w:rsid w:val="2AA0F012"/>
    <w:rsid w:val="2B7F85C5"/>
    <w:rsid w:val="2C060493"/>
    <w:rsid w:val="2CDB8BAF"/>
    <w:rsid w:val="2D0506EA"/>
    <w:rsid w:val="2E862323"/>
    <w:rsid w:val="2EF711A3"/>
    <w:rsid w:val="2F82635C"/>
    <w:rsid w:val="2FA6AA0A"/>
    <w:rsid w:val="2FBE5B72"/>
    <w:rsid w:val="30700C23"/>
    <w:rsid w:val="30B362BE"/>
    <w:rsid w:val="31D65E94"/>
    <w:rsid w:val="31EB35C7"/>
    <w:rsid w:val="328B7305"/>
    <w:rsid w:val="328F3197"/>
    <w:rsid w:val="329D616E"/>
    <w:rsid w:val="32B58219"/>
    <w:rsid w:val="32E5AF3F"/>
    <w:rsid w:val="333477CE"/>
    <w:rsid w:val="33A445F4"/>
    <w:rsid w:val="355F37BA"/>
    <w:rsid w:val="35B29BC4"/>
    <w:rsid w:val="35CDD08D"/>
    <w:rsid w:val="3647EBD0"/>
    <w:rsid w:val="36789D66"/>
    <w:rsid w:val="37C2233C"/>
    <w:rsid w:val="387DCD66"/>
    <w:rsid w:val="38928BF7"/>
    <w:rsid w:val="391850FE"/>
    <w:rsid w:val="39535CE6"/>
    <w:rsid w:val="39541C81"/>
    <w:rsid w:val="3A576344"/>
    <w:rsid w:val="3A7730CD"/>
    <w:rsid w:val="3A98E6F3"/>
    <w:rsid w:val="3AAC33AB"/>
    <w:rsid w:val="3BAD9F22"/>
    <w:rsid w:val="3BB90DA0"/>
    <w:rsid w:val="3C6F2CDE"/>
    <w:rsid w:val="3C783554"/>
    <w:rsid w:val="3C8EBAF5"/>
    <w:rsid w:val="3CB50B0D"/>
    <w:rsid w:val="3CD1D41E"/>
    <w:rsid w:val="3DF3424C"/>
    <w:rsid w:val="3E9E7CC1"/>
    <w:rsid w:val="3ED21D62"/>
    <w:rsid w:val="3F543D16"/>
    <w:rsid w:val="3FC87BD5"/>
    <w:rsid w:val="416B16BB"/>
    <w:rsid w:val="4184D2F7"/>
    <w:rsid w:val="426379B6"/>
    <w:rsid w:val="4283EA80"/>
    <w:rsid w:val="4386D8C5"/>
    <w:rsid w:val="43F0F1C3"/>
    <w:rsid w:val="441F2B52"/>
    <w:rsid w:val="449853C0"/>
    <w:rsid w:val="450DBE45"/>
    <w:rsid w:val="4510F0BB"/>
    <w:rsid w:val="46044D8E"/>
    <w:rsid w:val="460667E4"/>
    <w:rsid w:val="46247E34"/>
    <w:rsid w:val="47258071"/>
    <w:rsid w:val="474FABA5"/>
    <w:rsid w:val="47CC7247"/>
    <w:rsid w:val="48CF4194"/>
    <w:rsid w:val="49446071"/>
    <w:rsid w:val="49841F7E"/>
    <w:rsid w:val="49CD0B29"/>
    <w:rsid w:val="4A7B94AB"/>
    <w:rsid w:val="4ABA0D67"/>
    <w:rsid w:val="4B65B769"/>
    <w:rsid w:val="4B98C13F"/>
    <w:rsid w:val="4B9ABD46"/>
    <w:rsid w:val="4D58A6B6"/>
    <w:rsid w:val="4DA52585"/>
    <w:rsid w:val="4DAD52B9"/>
    <w:rsid w:val="4DF1F878"/>
    <w:rsid w:val="4E306C1B"/>
    <w:rsid w:val="4E8741BD"/>
    <w:rsid w:val="4E95F3BF"/>
    <w:rsid w:val="4EA97B50"/>
    <w:rsid w:val="4EE8815C"/>
    <w:rsid w:val="4F37FB17"/>
    <w:rsid w:val="4F778D93"/>
    <w:rsid w:val="5009A373"/>
    <w:rsid w:val="5010AB35"/>
    <w:rsid w:val="501AEDC0"/>
    <w:rsid w:val="50DC506F"/>
    <w:rsid w:val="510E58DE"/>
    <w:rsid w:val="51915267"/>
    <w:rsid w:val="527B6D08"/>
    <w:rsid w:val="52A16B1A"/>
    <w:rsid w:val="5458F290"/>
    <w:rsid w:val="5533B43C"/>
    <w:rsid w:val="5584DE59"/>
    <w:rsid w:val="563CF986"/>
    <w:rsid w:val="564248B3"/>
    <w:rsid w:val="565D7E4A"/>
    <w:rsid w:val="57287BB9"/>
    <w:rsid w:val="577B632D"/>
    <w:rsid w:val="58A6F5D5"/>
    <w:rsid w:val="59484A10"/>
    <w:rsid w:val="59CEEA23"/>
    <w:rsid w:val="59D738D8"/>
    <w:rsid w:val="5A29C901"/>
    <w:rsid w:val="5AA33898"/>
    <w:rsid w:val="5AABBBFB"/>
    <w:rsid w:val="5ABC9A51"/>
    <w:rsid w:val="5BA83EE9"/>
    <w:rsid w:val="5C543125"/>
    <w:rsid w:val="5C860680"/>
    <w:rsid w:val="5CB58745"/>
    <w:rsid w:val="5D42FBEA"/>
    <w:rsid w:val="5DDC2F0A"/>
    <w:rsid w:val="5E2B475A"/>
    <w:rsid w:val="5F4DFD3A"/>
    <w:rsid w:val="604E6F70"/>
    <w:rsid w:val="60B2ED28"/>
    <w:rsid w:val="613A8972"/>
    <w:rsid w:val="625435D1"/>
    <w:rsid w:val="62862FF8"/>
    <w:rsid w:val="63D728C2"/>
    <w:rsid w:val="6421004F"/>
    <w:rsid w:val="6456C0DF"/>
    <w:rsid w:val="646D674E"/>
    <w:rsid w:val="646E3D7D"/>
    <w:rsid w:val="652FA2FC"/>
    <w:rsid w:val="6586F6FC"/>
    <w:rsid w:val="65C78BDF"/>
    <w:rsid w:val="661CFE30"/>
    <w:rsid w:val="663B7D2B"/>
    <w:rsid w:val="6716F82C"/>
    <w:rsid w:val="67F6994A"/>
    <w:rsid w:val="68073DC5"/>
    <w:rsid w:val="6847BDE0"/>
    <w:rsid w:val="684D8BD4"/>
    <w:rsid w:val="685D15DB"/>
    <w:rsid w:val="68D0633B"/>
    <w:rsid w:val="68EF366E"/>
    <w:rsid w:val="6A280727"/>
    <w:rsid w:val="6A301DAE"/>
    <w:rsid w:val="6A7D490E"/>
    <w:rsid w:val="6A81C688"/>
    <w:rsid w:val="6AD10885"/>
    <w:rsid w:val="6B4F5235"/>
    <w:rsid w:val="6C20271C"/>
    <w:rsid w:val="6C392EC9"/>
    <w:rsid w:val="6CFFD8F0"/>
    <w:rsid w:val="6DC08D5D"/>
    <w:rsid w:val="6DF4FD75"/>
    <w:rsid w:val="6E129BA0"/>
    <w:rsid w:val="6E887B9D"/>
    <w:rsid w:val="6E94B062"/>
    <w:rsid w:val="6EFD9CE7"/>
    <w:rsid w:val="6F7AC227"/>
    <w:rsid w:val="6FF3006C"/>
    <w:rsid w:val="701A2CB4"/>
    <w:rsid w:val="70A0EE60"/>
    <w:rsid w:val="712D10AC"/>
    <w:rsid w:val="716C7604"/>
    <w:rsid w:val="71ADAD2B"/>
    <w:rsid w:val="72853ED8"/>
    <w:rsid w:val="72C8F314"/>
    <w:rsid w:val="72CF896E"/>
    <w:rsid w:val="72D3E80C"/>
    <w:rsid w:val="72D9D3DC"/>
    <w:rsid w:val="7305FF5A"/>
    <w:rsid w:val="73862DC6"/>
    <w:rsid w:val="74F51C94"/>
    <w:rsid w:val="74F81B4B"/>
    <w:rsid w:val="750EB368"/>
    <w:rsid w:val="760B1138"/>
    <w:rsid w:val="77420F27"/>
    <w:rsid w:val="7751462A"/>
    <w:rsid w:val="778EB460"/>
    <w:rsid w:val="77A88B72"/>
    <w:rsid w:val="78DF98F0"/>
    <w:rsid w:val="7A111BD8"/>
    <w:rsid w:val="7A24C392"/>
    <w:rsid w:val="7A50A4E8"/>
    <w:rsid w:val="7B065ABC"/>
    <w:rsid w:val="7B55711F"/>
    <w:rsid w:val="7B686CE0"/>
    <w:rsid w:val="7B77E482"/>
    <w:rsid w:val="7C941461"/>
    <w:rsid w:val="7CCEE9DB"/>
    <w:rsid w:val="7D3D9EB5"/>
    <w:rsid w:val="7D99A19D"/>
    <w:rsid w:val="7DCAA043"/>
    <w:rsid w:val="7DE1B891"/>
    <w:rsid w:val="7E6F21DC"/>
    <w:rsid w:val="7ED54666"/>
    <w:rsid w:val="7F8918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6C71C8FE-7A15-4F63-938A-045E498C4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rPr>
  </w:style>
  <w:style w:type="paragraph" w:styleId="Ttulo1">
    <w:name w:val="heading 1"/>
    <w:basedOn w:val="Normal"/>
    <w:next w:val="Normal"/>
    <w:link w:val="Ttulo1Car"/>
    <w:uiPriority w:val="9"/>
    <w:qFormat/>
    <w:rsid w:val="002908C7"/>
    <w:pPr>
      <w:keepNext/>
      <w:keepLines/>
      <w:numPr>
        <w:numId w:val="1"/>
      </w:numPr>
      <w:spacing w:line="240" w:lineRule="auto"/>
      <w:jc w:val="left"/>
      <w:outlineLvl w:val="0"/>
    </w:pPr>
    <w:rPr>
      <w:rFonts w:eastAsiaTheme="majorEastAsia" w:cstheme="majorBidi"/>
      <w:b/>
      <w:bCs/>
      <w:sz w:val="24"/>
      <w:szCs w:val="28"/>
    </w:rPr>
  </w:style>
  <w:style w:type="paragraph" w:styleId="Ttulo2">
    <w:name w:val="heading 2"/>
    <w:basedOn w:val="Normal"/>
    <w:next w:val="Normal"/>
    <w:link w:val="Ttulo2Car"/>
    <w:uiPriority w:val="9"/>
    <w:unhideWhenUsed/>
    <w:qFormat/>
    <w:rsid w:val="002908C7"/>
    <w:pPr>
      <w:keepNext/>
      <w:keepLines/>
      <w:numPr>
        <w:ilvl w:val="1"/>
        <w:numId w:val="1"/>
      </w:numPr>
      <w:spacing w:line="240" w:lineRule="auto"/>
      <w:jc w:val="left"/>
      <w:outlineLvl w:val="1"/>
    </w:pPr>
    <w:rPr>
      <w:rFonts w:eastAsiaTheme="majorEastAsia" w:cstheme="majorBidi"/>
      <w:b/>
      <w:bCs/>
      <w:sz w:val="24"/>
      <w:szCs w:val="26"/>
    </w:rPr>
  </w:style>
  <w:style w:type="paragraph" w:styleId="Ttulo3">
    <w:name w:val="heading 3"/>
    <w:basedOn w:val="Normal"/>
    <w:next w:val="Normal"/>
    <w:link w:val="Ttulo3Car"/>
    <w:uiPriority w:val="9"/>
    <w:unhideWhenUsed/>
    <w:qFormat/>
    <w:rsid w:val="002908C7"/>
    <w:pPr>
      <w:keepNext/>
      <w:keepLines/>
      <w:numPr>
        <w:ilvl w:val="2"/>
        <w:numId w:val="1"/>
      </w:numPr>
      <w:spacing w:line="240" w:lineRule="auto"/>
      <w:jc w:val="left"/>
      <w:outlineLvl w:val="2"/>
    </w:pPr>
    <w:rPr>
      <w:rFonts w:eastAsiaTheme="majorEastAsia" w:cstheme="majorBidi"/>
      <w:b/>
      <w:bCs/>
      <w:sz w:val="22"/>
      <w:szCs w:val="22"/>
    </w:rPr>
  </w:style>
  <w:style w:type="paragraph" w:styleId="Ttulo4">
    <w:name w:val="heading 4"/>
    <w:basedOn w:val="Normal"/>
    <w:next w:val="Normal"/>
    <w:link w:val="Ttulo4Car"/>
    <w:uiPriority w:val="9"/>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rPr>
  </w:style>
  <w:style w:type="paragraph" w:styleId="Ttulo5">
    <w:name w:val="heading 5"/>
    <w:basedOn w:val="Normal"/>
    <w:next w:val="Normal"/>
    <w:link w:val="Ttulo5Car"/>
    <w:uiPriority w:val="9"/>
    <w:semiHidden/>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iPriority w:val="9"/>
    <w:semiHidden/>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rPr>
  </w:style>
  <w:style w:type="character" w:customStyle="1" w:styleId="EncabezadoCar">
    <w:name w:val="Encabezado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uiPriority w:val="22"/>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uiPriority w:val="99"/>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Textonotaalfinal">
    <w:name w:val="endnote text"/>
    <w:basedOn w:val="Normal"/>
    <w:link w:val="TextonotaalfinalCar"/>
    <w:uiPriority w:val="99"/>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iPriority w:val="99"/>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semiHidden/>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2E3E"/>
    <w:rPr>
      <w:rFonts w:ascii="Lucida Grande" w:eastAsia="Times New Roman" w:hAnsi="Lucida Grande" w:cs="Lucida Grande"/>
      <w:sz w:val="18"/>
      <w:szCs w:val="18"/>
      <w:lang w:val="es-ES"/>
    </w:rPr>
  </w:style>
  <w:style w:type="table" w:customStyle="1" w:styleId="Tablaconcuadrcula1">
    <w:name w:val="Tabla con cuadrícula1"/>
    <w:basedOn w:val="Tablanormal"/>
    <w:rsid w:val="0010406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10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
    <w:basedOn w:val="Normal"/>
    <w:link w:val="PrrafodelistaCar"/>
    <w:uiPriority w:val="34"/>
    <w:qFormat/>
    <w:rsid w:val="00104060"/>
    <w:pPr>
      <w:ind w:left="720"/>
      <w:contextualSpacing/>
    </w:pPr>
  </w:style>
  <w:style w:type="paragraph" w:customStyle="1" w:styleId="Sangradet">
    <w:name w:val="Sangría de t"/>
    <w:aliases w:val="independiente"/>
    <w:basedOn w:val="Normal"/>
    <w:rsid w:val="00104060"/>
    <w:pPr>
      <w:numPr>
        <w:ilvl w:val="12"/>
      </w:numPr>
      <w:autoSpaceDE w:val="0"/>
      <w:autoSpaceDN w:val="0"/>
      <w:spacing w:line="240" w:lineRule="auto"/>
    </w:pPr>
    <w:rPr>
      <w:rFonts w:ascii="Arial" w:hAnsi="Arial" w:cs="Arial"/>
      <w:sz w:val="22"/>
      <w:szCs w:val="22"/>
      <w:lang w:val="es-ES_tradnl"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qFormat/>
    <w:rsid w:val="00116743"/>
    <w:rPr>
      <w:rFonts w:ascii="Tahoma" w:eastAsia="Times New Roman" w:hAnsi="Tahoma" w:cs="Times New Roman"/>
      <w:sz w:val="20"/>
      <w:szCs w:val="20"/>
      <w:lang w:val="es-ES"/>
    </w:rPr>
  </w:style>
  <w:style w:type="character" w:styleId="Refdecomentario">
    <w:name w:val="annotation reference"/>
    <w:uiPriority w:val="99"/>
    <w:unhideWhenUsed/>
    <w:rsid w:val="00AA7004"/>
    <w:rPr>
      <w:sz w:val="18"/>
      <w:szCs w:val="18"/>
    </w:rPr>
  </w:style>
  <w:style w:type="paragraph" w:styleId="Textocomentario">
    <w:name w:val="annotation text"/>
    <w:basedOn w:val="Normal"/>
    <w:link w:val="TextocomentarioCar"/>
    <w:uiPriority w:val="99"/>
    <w:unhideWhenUsed/>
    <w:rsid w:val="00AA7004"/>
    <w:pPr>
      <w:spacing w:after="200" w:line="240" w:lineRule="auto"/>
      <w:jc w:val="left"/>
    </w:pPr>
    <w:rPr>
      <w:rFonts w:ascii="Cambria" w:eastAsia="Cambria" w:hAnsi="Cambria"/>
      <w:sz w:val="24"/>
      <w:szCs w:val="24"/>
      <w:lang w:val="es-ES_tradnl"/>
    </w:rPr>
  </w:style>
  <w:style w:type="character" w:customStyle="1" w:styleId="TextocomentarioCar">
    <w:name w:val="Texto comentario Car"/>
    <w:basedOn w:val="Fuentedeprrafopredeter"/>
    <w:link w:val="Textocomentario"/>
    <w:uiPriority w:val="99"/>
    <w:rsid w:val="00AA7004"/>
    <w:rPr>
      <w:rFonts w:ascii="Cambria" w:eastAsia="Cambria" w:hAnsi="Cambria" w:cs="Times New Roman"/>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0846F4"/>
    <w:pPr>
      <w:spacing w:after="0"/>
      <w:jc w:val="both"/>
    </w:pPr>
    <w:rPr>
      <w:rFonts w:ascii="Tahoma" w:eastAsia="Times New Roman" w:hAnsi="Tahoma"/>
      <w:b/>
      <w:bCs/>
      <w:sz w:val="20"/>
      <w:szCs w:val="20"/>
      <w:lang w:val="es-ES"/>
    </w:rPr>
  </w:style>
  <w:style w:type="character" w:customStyle="1" w:styleId="AsuntodelcomentarioCar">
    <w:name w:val="Asunto del comentario Car"/>
    <w:basedOn w:val="TextocomentarioCar"/>
    <w:link w:val="Asuntodelcomentario"/>
    <w:uiPriority w:val="99"/>
    <w:semiHidden/>
    <w:rsid w:val="000846F4"/>
    <w:rPr>
      <w:rFonts w:ascii="Tahoma" w:eastAsia="Times New Roman" w:hAnsi="Tahoma" w:cs="Times New Roman"/>
      <w:b/>
      <w:bCs/>
      <w:sz w:val="20"/>
      <w:szCs w:val="20"/>
      <w:lang w:val="es-ES"/>
    </w:rPr>
  </w:style>
  <w:style w:type="paragraph" w:styleId="Textoindependiente">
    <w:name w:val="Body Text"/>
    <w:basedOn w:val="Normal"/>
    <w:link w:val="TextoindependienteCar"/>
    <w:uiPriority w:val="99"/>
    <w:semiHidden/>
    <w:unhideWhenUsed/>
    <w:rsid w:val="00D25C6C"/>
    <w:pPr>
      <w:spacing w:after="120"/>
    </w:pPr>
  </w:style>
  <w:style w:type="character" w:customStyle="1" w:styleId="TextoindependienteCar">
    <w:name w:val="Texto independiente Car"/>
    <w:basedOn w:val="Fuentedeprrafopredeter"/>
    <w:link w:val="Textoindependiente"/>
    <w:uiPriority w:val="99"/>
    <w:semiHidden/>
    <w:rsid w:val="00D25C6C"/>
    <w:rPr>
      <w:rFonts w:ascii="Tahoma" w:eastAsia="Times New Roman" w:hAnsi="Tahoma" w:cs="Times New Roman"/>
      <w:sz w:val="20"/>
      <w:szCs w:val="20"/>
      <w:lang w:val="es-ES"/>
    </w:rPr>
  </w:style>
  <w:style w:type="character" w:styleId="Hipervnculo">
    <w:name w:val="Hyperlink"/>
    <w:unhideWhenUsed/>
    <w:rsid w:val="00D25C6C"/>
    <w:rPr>
      <w:rFonts w:ascii="Tahoma" w:hAnsi="Tahoma" w:cs="Tahoma" w:hint="default"/>
      <w:color w:val="0000FF"/>
      <w:sz w:val="20"/>
      <w:u w:val="single"/>
    </w:rPr>
  </w:style>
  <w:style w:type="paragraph" w:styleId="Revisin">
    <w:name w:val="Revision"/>
    <w:hidden/>
    <w:uiPriority w:val="99"/>
    <w:semiHidden/>
    <w:rsid w:val="00813CE6"/>
    <w:pPr>
      <w:spacing w:after="0" w:line="240" w:lineRule="auto"/>
    </w:pPr>
    <w:rPr>
      <w:rFonts w:ascii="Tahoma" w:eastAsia="Times New Roman" w:hAnsi="Tahoma" w:cs="Times New Roman"/>
      <w:sz w:val="20"/>
      <w:szCs w:val="20"/>
      <w:lang w:val="es-ES"/>
    </w:rPr>
  </w:style>
  <w:style w:type="paragraph" w:styleId="NormalWeb">
    <w:name w:val="Normal (Web)"/>
    <w:basedOn w:val="Normal"/>
    <w:uiPriority w:val="99"/>
    <w:unhideWhenUsed/>
    <w:rsid w:val="009B1745"/>
    <w:pPr>
      <w:spacing w:before="100" w:beforeAutospacing="1" w:after="100" w:afterAutospacing="1" w:line="240" w:lineRule="auto"/>
      <w:jc w:val="left"/>
    </w:pPr>
    <w:rPr>
      <w:rFonts w:ascii="Times New Roman" w:hAnsi="Times New Roman"/>
      <w:sz w:val="24"/>
      <w:szCs w:val="24"/>
      <w:lang w:eastAsia="es-CO"/>
    </w:rPr>
  </w:style>
  <w:style w:type="character" w:styleId="Mencinsinresolver">
    <w:name w:val="Unresolved Mention"/>
    <w:basedOn w:val="Fuentedeprrafopredeter"/>
    <w:uiPriority w:val="99"/>
    <w:semiHidden/>
    <w:unhideWhenUsed/>
    <w:rsid w:val="00A970C7"/>
    <w:rPr>
      <w:color w:val="605E5C"/>
      <w:shd w:val="clear" w:color="auto" w:fill="E1DFDD"/>
    </w:rPr>
  </w:style>
  <w:style w:type="character" w:customStyle="1" w:styleId="xxxxxapple-converted-space">
    <w:name w:val="x_x_x_x_x_apple-converted-space"/>
    <w:basedOn w:val="Fuentedeprrafopredeter"/>
    <w:rsid w:val="00474035"/>
  </w:style>
  <w:style w:type="paragraph" w:customStyle="1" w:styleId="xxxxxmsonormal">
    <w:name w:val="x_x_x_x_x_msonormal"/>
    <w:basedOn w:val="Normal"/>
    <w:rsid w:val="00486F5C"/>
    <w:pPr>
      <w:spacing w:before="100" w:beforeAutospacing="1" w:after="100" w:afterAutospacing="1" w:line="240" w:lineRule="auto"/>
      <w:jc w:val="left"/>
    </w:pPr>
    <w:rPr>
      <w:rFonts w:ascii="Times New Roman" w:hAnsi="Times New Roman"/>
      <w:sz w:val="24"/>
      <w:szCs w:val="24"/>
      <w:lang w:eastAsia="es-CO"/>
    </w:rPr>
  </w:style>
  <w:style w:type="paragraph" w:styleId="Descripcin">
    <w:name w:val="caption"/>
    <w:basedOn w:val="Normal"/>
    <w:next w:val="Normal"/>
    <w:uiPriority w:val="35"/>
    <w:unhideWhenUsed/>
    <w:qFormat/>
    <w:rsid w:val="00BA42E9"/>
    <w:pPr>
      <w:spacing w:after="200" w:line="240" w:lineRule="auto"/>
    </w:pPr>
    <w:rPr>
      <w:i/>
      <w:iCs/>
      <w:color w:val="1F497D" w:themeColor="text2"/>
      <w:sz w:val="18"/>
      <w:szCs w:val="18"/>
    </w:rPr>
  </w:style>
  <w:style w:type="paragraph" w:customStyle="1" w:styleId="LO-Normal">
    <w:name w:val="LO-Normal"/>
    <w:qFormat/>
    <w:rsid w:val="00396592"/>
    <w:pPr>
      <w:suppressAutoHyphens/>
      <w:spacing w:after="0" w:line="360" w:lineRule="auto"/>
      <w:jc w:val="both"/>
    </w:pPr>
    <w:rPr>
      <w:rFonts w:ascii="Tahoma" w:eastAsia="Times New Roman" w:hAnsi="Tahoma" w:cs="Times New Roman"/>
      <w:sz w:val="20"/>
      <w:szCs w:val="20"/>
      <w:lang w:val="es-ES"/>
    </w:rPr>
  </w:style>
  <w:style w:type="paragraph" w:customStyle="1" w:styleId="xxmsolistparagraph">
    <w:name w:val="x_x_msolistparagraph"/>
    <w:basedOn w:val="Normal"/>
    <w:rsid w:val="00C03182"/>
    <w:pPr>
      <w:spacing w:before="100" w:beforeAutospacing="1" w:after="100" w:afterAutospacing="1" w:line="240" w:lineRule="auto"/>
      <w:jc w:val="left"/>
    </w:pPr>
    <w:rPr>
      <w:rFonts w:ascii="Times New Roman" w:hAnsi="Times New Roman"/>
      <w:sz w:val="24"/>
      <w:szCs w:val="24"/>
      <w:lang w:eastAsia="es-CO"/>
    </w:rPr>
  </w:style>
  <w:style w:type="paragraph" w:customStyle="1" w:styleId="Default">
    <w:name w:val="Default"/>
    <w:rsid w:val="000D6838"/>
    <w:pPr>
      <w:autoSpaceDE w:val="0"/>
      <w:autoSpaceDN w:val="0"/>
      <w:adjustRightInd w:val="0"/>
      <w:spacing w:after="0" w:line="240" w:lineRule="auto"/>
    </w:pPr>
    <w:rPr>
      <w:rFonts w:ascii="Arial" w:hAnsi="Arial" w:cs="Arial"/>
      <w:color w:val="000000"/>
      <w:sz w:val="24"/>
      <w:szCs w:val="24"/>
    </w:rPr>
  </w:style>
  <w:style w:type="character" w:styleId="Mencionar">
    <w:name w:val="Mention"/>
    <w:basedOn w:val="Fuentedeprrafopredeter"/>
    <w:uiPriority w:val="99"/>
    <w:unhideWhenUsed/>
    <w:rsid w:val="00577910"/>
    <w:rPr>
      <w:color w:val="2B579A"/>
      <w:shd w:val="clear" w:color="auto" w:fill="E1DFDD"/>
    </w:rPr>
  </w:style>
  <w:style w:type="character" w:customStyle="1" w:styleId="normaltextrun">
    <w:name w:val="normaltextrun"/>
    <w:basedOn w:val="Fuentedeprrafopredeter"/>
    <w:rsid w:val="00C52019"/>
  </w:style>
  <w:style w:type="paragraph" w:customStyle="1" w:styleId="Textoindependiente311">
    <w:name w:val="Texto independiente 311"/>
    <w:basedOn w:val="Normal"/>
    <w:rsid w:val="00543280"/>
    <w:pPr>
      <w:spacing w:line="240" w:lineRule="auto"/>
    </w:pPr>
    <w:rPr>
      <w:rFonts w:ascii="Arial" w:hAnsi="Arial"/>
      <w:sz w:val="24"/>
      <w:lang w:val="es-ES_tradnl" w:eastAsia="es-ES"/>
    </w:rPr>
  </w:style>
  <w:style w:type="table" w:customStyle="1" w:styleId="Tabladecuadrcula4-nfasis111">
    <w:name w:val="Tabla de cuadrícula 4 - Énfasis 111"/>
    <w:basedOn w:val="Tablanormal"/>
    <w:uiPriority w:val="49"/>
    <w:rsid w:val="005432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ui-provider">
    <w:name w:val="ui-provider"/>
    <w:basedOn w:val="Fuentedeprrafopredeter"/>
    <w:rsid w:val="009E5985"/>
  </w:style>
  <w:style w:type="paragraph" w:styleId="Textoindependiente2">
    <w:name w:val="Body Text 2"/>
    <w:basedOn w:val="Normal"/>
    <w:link w:val="Textoindependiente2Car"/>
    <w:unhideWhenUsed/>
    <w:rsid w:val="002D7362"/>
    <w:pPr>
      <w:spacing w:after="120" w:line="480" w:lineRule="auto"/>
    </w:pPr>
  </w:style>
  <w:style w:type="character" w:customStyle="1" w:styleId="Textoindependiente2Car">
    <w:name w:val="Texto independiente 2 Car"/>
    <w:basedOn w:val="Fuentedeprrafopredeter"/>
    <w:link w:val="Textoindependiente2"/>
    <w:rsid w:val="002D7362"/>
    <w:rPr>
      <w:rFonts w:ascii="Tahoma" w:eastAsia="Times New Roman" w:hAnsi="Tahom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5788">
      <w:bodyDiv w:val="1"/>
      <w:marLeft w:val="0"/>
      <w:marRight w:val="0"/>
      <w:marTop w:val="0"/>
      <w:marBottom w:val="0"/>
      <w:divBdr>
        <w:top w:val="none" w:sz="0" w:space="0" w:color="auto"/>
        <w:left w:val="none" w:sz="0" w:space="0" w:color="auto"/>
        <w:bottom w:val="none" w:sz="0" w:space="0" w:color="auto"/>
        <w:right w:val="none" w:sz="0" w:space="0" w:color="auto"/>
      </w:divBdr>
    </w:div>
    <w:div w:id="54014967">
      <w:bodyDiv w:val="1"/>
      <w:marLeft w:val="0"/>
      <w:marRight w:val="0"/>
      <w:marTop w:val="0"/>
      <w:marBottom w:val="0"/>
      <w:divBdr>
        <w:top w:val="none" w:sz="0" w:space="0" w:color="auto"/>
        <w:left w:val="none" w:sz="0" w:space="0" w:color="auto"/>
        <w:bottom w:val="none" w:sz="0" w:space="0" w:color="auto"/>
        <w:right w:val="none" w:sz="0" w:space="0" w:color="auto"/>
      </w:divBdr>
    </w:div>
    <w:div w:id="61877889">
      <w:bodyDiv w:val="1"/>
      <w:marLeft w:val="0"/>
      <w:marRight w:val="0"/>
      <w:marTop w:val="0"/>
      <w:marBottom w:val="0"/>
      <w:divBdr>
        <w:top w:val="none" w:sz="0" w:space="0" w:color="auto"/>
        <w:left w:val="none" w:sz="0" w:space="0" w:color="auto"/>
        <w:bottom w:val="none" w:sz="0" w:space="0" w:color="auto"/>
        <w:right w:val="none" w:sz="0" w:space="0" w:color="auto"/>
      </w:divBdr>
    </w:div>
    <w:div w:id="65346923">
      <w:bodyDiv w:val="1"/>
      <w:marLeft w:val="0"/>
      <w:marRight w:val="0"/>
      <w:marTop w:val="0"/>
      <w:marBottom w:val="0"/>
      <w:divBdr>
        <w:top w:val="none" w:sz="0" w:space="0" w:color="auto"/>
        <w:left w:val="none" w:sz="0" w:space="0" w:color="auto"/>
        <w:bottom w:val="none" w:sz="0" w:space="0" w:color="auto"/>
        <w:right w:val="none" w:sz="0" w:space="0" w:color="auto"/>
      </w:divBdr>
    </w:div>
    <w:div w:id="152113778">
      <w:bodyDiv w:val="1"/>
      <w:marLeft w:val="0"/>
      <w:marRight w:val="0"/>
      <w:marTop w:val="0"/>
      <w:marBottom w:val="0"/>
      <w:divBdr>
        <w:top w:val="none" w:sz="0" w:space="0" w:color="auto"/>
        <w:left w:val="none" w:sz="0" w:space="0" w:color="auto"/>
        <w:bottom w:val="none" w:sz="0" w:space="0" w:color="auto"/>
        <w:right w:val="none" w:sz="0" w:space="0" w:color="auto"/>
      </w:divBdr>
    </w:div>
    <w:div w:id="224726177">
      <w:bodyDiv w:val="1"/>
      <w:marLeft w:val="0"/>
      <w:marRight w:val="0"/>
      <w:marTop w:val="0"/>
      <w:marBottom w:val="0"/>
      <w:divBdr>
        <w:top w:val="none" w:sz="0" w:space="0" w:color="auto"/>
        <w:left w:val="none" w:sz="0" w:space="0" w:color="auto"/>
        <w:bottom w:val="none" w:sz="0" w:space="0" w:color="auto"/>
        <w:right w:val="none" w:sz="0" w:space="0" w:color="auto"/>
      </w:divBdr>
    </w:div>
    <w:div w:id="245460151">
      <w:bodyDiv w:val="1"/>
      <w:marLeft w:val="0"/>
      <w:marRight w:val="0"/>
      <w:marTop w:val="0"/>
      <w:marBottom w:val="0"/>
      <w:divBdr>
        <w:top w:val="none" w:sz="0" w:space="0" w:color="auto"/>
        <w:left w:val="none" w:sz="0" w:space="0" w:color="auto"/>
        <w:bottom w:val="none" w:sz="0" w:space="0" w:color="auto"/>
        <w:right w:val="none" w:sz="0" w:space="0" w:color="auto"/>
      </w:divBdr>
    </w:div>
    <w:div w:id="249001765">
      <w:bodyDiv w:val="1"/>
      <w:marLeft w:val="0"/>
      <w:marRight w:val="0"/>
      <w:marTop w:val="0"/>
      <w:marBottom w:val="0"/>
      <w:divBdr>
        <w:top w:val="none" w:sz="0" w:space="0" w:color="auto"/>
        <w:left w:val="none" w:sz="0" w:space="0" w:color="auto"/>
        <w:bottom w:val="none" w:sz="0" w:space="0" w:color="auto"/>
        <w:right w:val="none" w:sz="0" w:space="0" w:color="auto"/>
      </w:divBdr>
    </w:div>
    <w:div w:id="259487710">
      <w:bodyDiv w:val="1"/>
      <w:marLeft w:val="0"/>
      <w:marRight w:val="0"/>
      <w:marTop w:val="0"/>
      <w:marBottom w:val="0"/>
      <w:divBdr>
        <w:top w:val="none" w:sz="0" w:space="0" w:color="auto"/>
        <w:left w:val="none" w:sz="0" w:space="0" w:color="auto"/>
        <w:bottom w:val="none" w:sz="0" w:space="0" w:color="auto"/>
        <w:right w:val="none" w:sz="0" w:space="0" w:color="auto"/>
      </w:divBdr>
    </w:div>
    <w:div w:id="343214681">
      <w:bodyDiv w:val="1"/>
      <w:marLeft w:val="0"/>
      <w:marRight w:val="0"/>
      <w:marTop w:val="0"/>
      <w:marBottom w:val="0"/>
      <w:divBdr>
        <w:top w:val="none" w:sz="0" w:space="0" w:color="auto"/>
        <w:left w:val="none" w:sz="0" w:space="0" w:color="auto"/>
        <w:bottom w:val="none" w:sz="0" w:space="0" w:color="auto"/>
        <w:right w:val="none" w:sz="0" w:space="0" w:color="auto"/>
      </w:divBdr>
    </w:div>
    <w:div w:id="417480042">
      <w:bodyDiv w:val="1"/>
      <w:marLeft w:val="0"/>
      <w:marRight w:val="0"/>
      <w:marTop w:val="0"/>
      <w:marBottom w:val="0"/>
      <w:divBdr>
        <w:top w:val="none" w:sz="0" w:space="0" w:color="auto"/>
        <w:left w:val="none" w:sz="0" w:space="0" w:color="auto"/>
        <w:bottom w:val="none" w:sz="0" w:space="0" w:color="auto"/>
        <w:right w:val="none" w:sz="0" w:space="0" w:color="auto"/>
      </w:divBdr>
    </w:div>
    <w:div w:id="479346716">
      <w:bodyDiv w:val="1"/>
      <w:marLeft w:val="0"/>
      <w:marRight w:val="0"/>
      <w:marTop w:val="0"/>
      <w:marBottom w:val="0"/>
      <w:divBdr>
        <w:top w:val="none" w:sz="0" w:space="0" w:color="auto"/>
        <w:left w:val="none" w:sz="0" w:space="0" w:color="auto"/>
        <w:bottom w:val="none" w:sz="0" w:space="0" w:color="auto"/>
        <w:right w:val="none" w:sz="0" w:space="0" w:color="auto"/>
      </w:divBdr>
    </w:div>
    <w:div w:id="484590388">
      <w:bodyDiv w:val="1"/>
      <w:marLeft w:val="0"/>
      <w:marRight w:val="0"/>
      <w:marTop w:val="0"/>
      <w:marBottom w:val="0"/>
      <w:divBdr>
        <w:top w:val="none" w:sz="0" w:space="0" w:color="auto"/>
        <w:left w:val="none" w:sz="0" w:space="0" w:color="auto"/>
        <w:bottom w:val="none" w:sz="0" w:space="0" w:color="auto"/>
        <w:right w:val="none" w:sz="0" w:space="0" w:color="auto"/>
      </w:divBdr>
      <w:divsChild>
        <w:div w:id="1207108322">
          <w:marLeft w:val="0"/>
          <w:marRight w:val="0"/>
          <w:marTop w:val="0"/>
          <w:marBottom w:val="0"/>
          <w:divBdr>
            <w:top w:val="none" w:sz="0" w:space="0" w:color="auto"/>
            <w:left w:val="none" w:sz="0" w:space="0" w:color="auto"/>
            <w:bottom w:val="none" w:sz="0" w:space="0" w:color="auto"/>
            <w:right w:val="none" w:sz="0" w:space="0" w:color="auto"/>
          </w:divBdr>
          <w:divsChild>
            <w:div w:id="1065107205">
              <w:marLeft w:val="0"/>
              <w:marRight w:val="0"/>
              <w:marTop w:val="0"/>
              <w:marBottom w:val="0"/>
              <w:divBdr>
                <w:top w:val="none" w:sz="0" w:space="0" w:color="auto"/>
                <w:left w:val="none" w:sz="0" w:space="0" w:color="auto"/>
                <w:bottom w:val="none" w:sz="0" w:space="0" w:color="auto"/>
                <w:right w:val="none" w:sz="0" w:space="0" w:color="auto"/>
              </w:divBdr>
              <w:divsChild>
                <w:div w:id="1609894861">
                  <w:marLeft w:val="0"/>
                  <w:marRight w:val="0"/>
                  <w:marTop w:val="0"/>
                  <w:marBottom w:val="0"/>
                  <w:divBdr>
                    <w:top w:val="none" w:sz="0" w:space="0" w:color="auto"/>
                    <w:left w:val="none" w:sz="0" w:space="0" w:color="auto"/>
                    <w:bottom w:val="none" w:sz="0" w:space="0" w:color="auto"/>
                    <w:right w:val="none" w:sz="0" w:space="0" w:color="auto"/>
                  </w:divBdr>
                  <w:divsChild>
                    <w:div w:id="745763860">
                      <w:marLeft w:val="0"/>
                      <w:marRight w:val="0"/>
                      <w:marTop w:val="0"/>
                      <w:marBottom w:val="0"/>
                      <w:divBdr>
                        <w:top w:val="none" w:sz="0" w:space="0" w:color="auto"/>
                        <w:left w:val="none" w:sz="0" w:space="0" w:color="auto"/>
                        <w:bottom w:val="none" w:sz="0" w:space="0" w:color="auto"/>
                        <w:right w:val="none" w:sz="0" w:space="0" w:color="auto"/>
                      </w:divBdr>
                      <w:divsChild>
                        <w:div w:id="618532476">
                          <w:marLeft w:val="0"/>
                          <w:marRight w:val="0"/>
                          <w:marTop w:val="0"/>
                          <w:marBottom w:val="0"/>
                          <w:divBdr>
                            <w:top w:val="none" w:sz="0" w:space="0" w:color="auto"/>
                            <w:left w:val="none" w:sz="0" w:space="0" w:color="auto"/>
                            <w:bottom w:val="none" w:sz="0" w:space="0" w:color="auto"/>
                            <w:right w:val="none" w:sz="0" w:space="0" w:color="auto"/>
                          </w:divBdr>
                          <w:divsChild>
                            <w:div w:id="893810300">
                              <w:marLeft w:val="0"/>
                              <w:marRight w:val="0"/>
                              <w:marTop w:val="0"/>
                              <w:marBottom w:val="0"/>
                              <w:divBdr>
                                <w:top w:val="none" w:sz="0" w:space="0" w:color="auto"/>
                                <w:left w:val="single" w:sz="6" w:space="0" w:color="EAEAEA"/>
                                <w:bottom w:val="none" w:sz="0" w:space="0" w:color="auto"/>
                                <w:right w:val="none" w:sz="0" w:space="0" w:color="auto"/>
                              </w:divBdr>
                              <w:divsChild>
                                <w:div w:id="506671342">
                                  <w:marLeft w:val="0"/>
                                  <w:marRight w:val="0"/>
                                  <w:marTop w:val="0"/>
                                  <w:marBottom w:val="0"/>
                                  <w:divBdr>
                                    <w:top w:val="none" w:sz="0" w:space="0" w:color="auto"/>
                                    <w:left w:val="none" w:sz="0" w:space="0" w:color="auto"/>
                                    <w:bottom w:val="none" w:sz="0" w:space="0" w:color="auto"/>
                                    <w:right w:val="none" w:sz="0" w:space="0" w:color="auto"/>
                                  </w:divBdr>
                                  <w:divsChild>
                                    <w:div w:id="1359623783">
                                      <w:marLeft w:val="0"/>
                                      <w:marRight w:val="0"/>
                                      <w:marTop w:val="0"/>
                                      <w:marBottom w:val="0"/>
                                      <w:divBdr>
                                        <w:top w:val="none" w:sz="0" w:space="0" w:color="auto"/>
                                        <w:left w:val="none" w:sz="0" w:space="0" w:color="auto"/>
                                        <w:bottom w:val="none" w:sz="0" w:space="0" w:color="auto"/>
                                        <w:right w:val="none" w:sz="0" w:space="0" w:color="auto"/>
                                      </w:divBdr>
                                      <w:divsChild>
                                        <w:div w:id="1841700371">
                                          <w:marLeft w:val="0"/>
                                          <w:marRight w:val="0"/>
                                          <w:marTop w:val="0"/>
                                          <w:marBottom w:val="0"/>
                                          <w:divBdr>
                                            <w:top w:val="none" w:sz="0" w:space="0" w:color="auto"/>
                                            <w:left w:val="none" w:sz="0" w:space="0" w:color="auto"/>
                                            <w:bottom w:val="none" w:sz="0" w:space="0" w:color="auto"/>
                                            <w:right w:val="none" w:sz="0" w:space="0" w:color="auto"/>
                                          </w:divBdr>
                                          <w:divsChild>
                                            <w:div w:id="2017805289">
                                              <w:marLeft w:val="0"/>
                                              <w:marRight w:val="0"/>
                                              <w:marTop w:val="0"/>
                                              <w:marBottom w:val="0"/>
                                              <w:divBdr>
                                                <w:top w:val="none" w:sz="0" w:space="0" w:color="auto"/>
                                                <w:left w:val="none" w:sz="0" w:space="0" w:color="auto"/>
                                                <w:bottom w:val="none" w:sz="0" w:space="0" w:color="auto"/>
                                                <w:right w:val="none" w:sz="0" w:space="0" w:color="auto"/>
                                              </w:divBdr>
                                              <w:divsChild>
                                                <w:div w:id="667830884">
                                                  <w:marLeft w:val="0"/>
                                                  <w:marRight w:val="0"/>
                                                  <w:marTop w:val="0"/>
                                                  <w:marBottom w:val="0"/>
                                                  <w:divBdr>
                                                    <w:top w:val="none" w:sz="0" w:space="0" w:color="auto"/>
                                                    <w:left w:val="none" w:sz="0" w:space="0" w:color="auto"/>
                                                    <w:bottom w:val="none" w:sz="0" w:space="0" w:color="auto"/>
                                                    <w:right w:val="none" w:sz="0" w:space="0" w:color="auto"/>
                                                  </w:divBdr>
                                                  <w:divsChild>
                                                    <w:div w:id="1920409056">
                                                      <w:marLeft w:val="405"/>
                                                      <w:marRight w:val="0"/>
                                                      <w:marTop w:val="0"/>
                                                      <w:marBottom w:val="0"/>
                                                      <w:divBdr>
                                                        <w:top w:val="none" w:sz="0" w:space="0" w:color="auto"/>
                                                        <w:left w:val="none" w:sz="0" w:space="0" w:color="auto"/>
                                                        <w:bottom w:val="none" w:sz="0" w:space="0" w:color="auto"/>
                                                        <w:right w:val="none" w:sz="0" w:space="0" w:color="auto"/>
                                                      </w:divBdr>
                                                      <w:divsChild>
                                                        <w:div w:id="730998876">
                                                          <w:marLeft w:val="0"/>
                                                          <w:marRight w:val="0"/>
                                                          <w:marTop w:val="0"/>
                                                          <w:marBottom w:val="0"/>
                                                          <w:divBdr>
                                                            <w:top w:val="none" w:sz="0" w:space="0" w:color="auto"/>
                                                            <w:left w:val="none" w:sz="0" w:space="0" w:color="auto"/>
                                                            <w:bottom w:val="none" w:sz="0" w:space="0" w:color="auto"/>
                                                            <w:right w:val="none" w:sz="0" w:space="0" w:color="auto"/>
                                                          </w:divBdr>
                                                          <w:divsChild>
                                                            <w:div w:id="1212154828">
                                                              <w:marLeft w:val="0"/>
                                                              <w:marRight w:val="0"/>
                                                              <w:marTop w:val="0"/>
                                                              <w:marBottom w:val="0"/>
                                                              <w:divBdr>
                                                                <w:top w:val="none" w:sz="0" w:space="0" w:color="auto"/>
                                                                <w:left w:val="none" w:sz="0" w:space="0" w:color="auto"/>
                                                                <w:bottom w:val="none" w:sz="0" w:space="0" w:color="auto"/>
                                                                <w:right w:val="none" w:sz="0" w:space="0" w:color="auto"/>
                                                              </w:divBdr>
                                                              <w:divsChild>
                                                                <w:div w:id="1330593114">
                                                                  <w:marLeft w:val="0"/>
                                                                  <w:marRight w:val="0"/>
                                                                  <w:marTop w:val="60"/>
                                                                  <w:marBottom w:val="0"/>
                                                                  <w:divBdr>
                                                                    <w:top w:val="none" w:sz="0" w:space="0" w:color="auto"/>
                                                                    <w:left w:val="none" w:sz="0" w:space="0" w:color="auto"/>
                                                                    <w:bottom w:val="none" w:sz="0" w:space="0" w:color="auto"/>
                                                                    <w:right w:val="none" w:sz="0" w:space="0" w:color="auto"/>
                                                                  </w:divBdr>
                                                                  <w:divsChild>
                                                                    <w:div w:id="1752774395">
                                                                      <w:marLeft w:val="0"/>
                                                                      <w:marRight w:val="0"/>
                                                                      <w:marTop w:val="0"/>
                                                                      <w:marBottom w:val="0"/>
                                                                      <w:divBdr>
                                                                        <w:top w:val="none" w:sz="0" w:space="0" w:color="auto"/>
                                                                        <w:left w:val="none" w:sz="0" w:space="0" w:color="auto"/>
                                                                        <w:bottom w:val="none" w:sz="0" w:space="0" w:color="auto"/>
                                                                        <w:right w:val="none" w:sz="0" w:space="0" w:color="auto"/>
                                                                      </w:divBdr>
                                                                      <w:divsChild>
                                                                        <w:div w:id="1662587214">
                                                                          <w:marLeft w:val="0"/>
                                                                          <w:marRight w:val="0"/>
                                                                          <w:marTop w:val="0"/>
                                                                          <w:marBottom w:val="0"/>
                                                                          <w:divBdr>
                                                                            <w:top w:val="none" w:sz="0" w:space="0" w:color="auto"/>
                                                                            <w:left w:val="none" w:sz="0" w:space="0" w:color="auto"/>
                                                                            <w:bottom w:val="none" w:sz="0" w:space="0" w:color="auto"/>
                                                                            <w:right w:val="none" w:sz="0" w:space="0" w:color="auto"/>
                                                                          </w:divBdr>
                                                                          <w:divsChild>
                                                                            <w:div w:id="1853495424">
                                                                              <w:marLeft w:val="0"/>
                                                                              <w:marRight w:val="0"/>
                                                                              <w:marTop w:val="0"/>
                                                                              <w:marBottom w:val="0"/>
                                                                              <w:divBdr>
                                                                                <w:top w:val="none" w:sz="0" w:space="0" w:color="auto"/>
                                                                                <w:left w:val="none" w:sz="0" w:space="0" w:color="auto"/>
                                                                                <w:bottom w:val="none" w:sz="0" w:space="0" w:color="auto"/>
                                                                                <w:right w:val="none" w:sz="0" w:space="0" w:color="auto"/>
                                                                              </w:divBdr>
                                                                              <w:divsChild>
                                                                                <w:div w:id="77026002">
                                                                                  <w:marLeft w:val="0"/>
                                                                                  <w:marRight w:val="0"/>
                                                                                  <w:marTop w:val="0"/>
                                                                                  <w:marBottom w:val="0"/>
                                                                                  <w:divBdr>
                                                                                    <w:top w:val="none" w:sz="0" w:space="0" w:color="auto"/>
                                                                                    <w:left w:val="none" w:sz="0" w:space="0" w:color="auto"/>
                                                                                    <w:bottom w:val="none" w:sz="0" w:space="0" w:color="auto"/>
                                                                                    <w:right w:val="none" w:sz="0" w:space="0" w:color="auto"/>
                                                                                  </w:divBdr>
                                                                                  <w:divsChild>
                                                                                    <w:div w:id="1648121822">
                                                                                      <w:marLeft w:val="0"/>
                                                                                      <w:marRight w:val="0"/>
                                                                                      <w:marTop w:val="0"/>
                                                                                      <w:marBottom w:val="0"/>
                                                                                      <w:divBdr>
                                                                                        <w:top w:val="none" w:sz="0" w:space="0" w:color="auto"/>
                                                                                        <w:left w:val="none" w:sz="0" w:space="0" w:color="auto"/>
                                                                                        <w:bottom w:val="none" w:sz="0" w:space="0" w:color="auto"/>
                                                                                        <w:right w:val="none" w:sz="0" w:space="0" w:color="auto"/>
                                                                                      </w:divBdr>
                                                                                      <w:divsChild>
                                                                                        <w:div w:id="1043552652">
                                                                                          <w:marLeft w:val="0"/>
                                                                                          <w:marRight w:val="0"/>
                                                                                          <w:marTop w:val="0"/>
                                                                                          <w:marBottom w:val="0"/>
                                                                                          <w:divBdr>
                                                                                            <w:top w:val="none" w:sz="0" w:space="0" w:color="auto"/>
                                                                                            <w:left w:val="none" w:sz="0" w:space="0" w:color="auto"/>
                                                                                            <w:bottom w:val="none" w:sz="0" w:space="0" w:color="auto"/>
                                                                                            <w:right w:val="none" w:sz="0" w:space="0" w:color="auto"/>
                                                                                          </w:divBdr>
                                                                                          <w:divsChild>
                                                                                            <w:div w:id="618798073">
                                                                                              <w:marLeft w:val="0"/>
                                                                                              <w:marRight w:val="0"/>
                                                                                              <w:marTop w:val="0"/>
                                                                                              <w:marBottom w:val="0"/>
                                                                                              <w:divBdr>
                                                                                                <w:top w:val="none" w:sz="0" w:space="0" w:color="auto"/>
                                                                                                <w:left w:val="none" w:sz="0" w:space="0" w:color="auto"/>
                                                                                                <w:bottom w:val="none" w:sz="0" w:space="0" w:color="auto"/>
                                                                                                <w:right w:val="none" w:sz="0" w:space="0" w:color="auto"/>
                                                                                              </w:divBdr>
                                                                                              <w:divsChild>
                                                                                                <w:div w:id="1419445166">
                                                                                                  <w:marLeft w:val="0"/>
                                                                                                  <w:marRight w:val="0"/>
                                                                                                  <w:marTop w:val="0"/>
                                                                                                  <w:marBottom w:val="0"/>
                                                                                                  <w:divBdr>
                                                                                                    <w:top w:val="none" w:sz="0" w:space="0" w:color="auto"/>
                                                                                                    <w:left w:val="none" w:sz="0" w:space="0" w:color="auto"/>
                                                                                                    <w:bottom w:val="none" w:sz="0" w:space="0" w:color="auto"/>
                                                                                                    <w:right w:val="none" w:sz="0" w:space="0" w:color="auto"/>
                                                                                                  </w:divBdr>
                                                                                                  <w:divsChild>
                                                                                                    <w:div w:id="1737390334">
                                                                                                      <w:marLeft w:val="0"/>
                                                                                                      <w:marRight w:val="0"/>
                                                                                                      <w:marTop w:val="0"/>
                                                                                                      <w:marBottom w:val="0"/>
                                                                                                      <w:divBdr>
                                                                                                        <w:top w:val="none" w:sz="0" w:space="0" w:color="auto"/>
                                                                                                        <w:left w:val="none" w:sz="0" w:space="0" w:color="auto"/>
                                                                                                        <w:bottom w:val="none" w:sz="0" w:space="0" w:color="auto"/>
                                                                                                        <w:right w:val="none" w:sz="0" w:space="0" w:color="auto"/>
                                                                                                      </w:divBdr>
                                                                                                      <w:divsChild>
                                                                                                        <w:div w:id="87360058">
                                                                                                          <w:marLeft w:val="0"/>
                                                                                                          <w:marRight w:val="0"/>
                                                                                                          <w:marTop w:val="0"/>
                                                                                                          <w:marBottom w:val="0"/>
                                                                                                          <w:divBdr>
                                                                                                            <w:top w:val="none" w:sz="0" w:space="0" w:color="auto"/>
                                                                                                            <w:left w:val="none" w:sz="0" w:space="0" w:color="auto"/>
                                                                                                            <w:bottom w:val="none" w:sz="0" w:space="0" w:color="auto"/>
                                                                                                            <w:right w:val="none" w:sz="0" w:space="0" w:color="auto"/>
                                                                                                          </w:divBdr>
                                                                                                          <w:divsChild>
                                                                                                            <w:div w:id="684744908">
                                                                                                              <w:marLeft w:val="0"/>
                                                                                                              <w:marRight w:val="0"/>
                                                                                                              <w:marTop w:val="0"/>
                                                                                                              <w:marBottom w:val="0"/>
                                                                                                              <w:divBdr>
                                                                                                                <w:top w:val="none" w:sz="0" w:space="0" w:color="auto"/>
                                                                                                                <w:left w:val="none" w:sz="0" w:space="0" w:color="auto"/>
                                                                                                                <w:bottom w:val="none" w:sz="0" w:space="0" w:color="auto"/>
                                                                                                                <w:right w:val="none" w:sz="0" w:space="0" w:color="auto"/>
                                                                                                              </w:divBdr>
                                                                                                              <w:divsChild>
                                                                                                                <w:div w:id="443382727">
                                                                                                                  <w:marLeft w:val="0"/>
                                                                                                                  <w:marRight w:val="0"/>
                                                                                                                  <w:marTop w:val="0"/>
                                                                                                                  <w:marBottom w:val="0"/>
                                                                                                                  <w:divBdr>
                                                                                                                    <w:top w:val="none" w:sz="0" w:space="0" w:color="auto"/>
                                                                                                                    <w:left w:val="none" w:sz="0" w:space="0" w:color="auto"/>
                                                                                                                    <w:bottom w:val="none" w:sz="0" w:space="0" w:color="auto"/>
                                                                                                                    <w:right w:val="none" w:sz="0" w:space="0" w:color="auto"/>
                                                                                                                  </w:divBdr>
                                                                                                                  <w:divsChild>
                                                                                                                    <w:div w:id="73296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2477681">
      <w:bodyDiv w:val="1"/>
      <w:marLeft w:val="0"/>
      <w:marRight w:val="0"/>
      <w:marTop w:val="0"/>
      <w:marBottom w:val="0"/>
      <w:divBdr>
        <w:top w:val="none" w:sz="0" w:space="0" w:color="auto"/>
        <w:left w:val="none" w:sz="0" w:space="0" w:color="auto"/>
        <w:bottom w:val="none" w:sz="0" w:space="0" w:color="auto"/>
        <w:right w:val="none" w:sz="0" w:space="0" w:color="auto"/>
      </w:divBdr>
    </w:div>
    <w:div w:id="539974828">
      <w:bodyDiv w:val="1"/>
      <w:marLeft w:val="0"/>
      <w:marRight w:val="0"/>
      <w:marTop w:val="0"/>
      <w:marBottom w:val="0"/>
      <w:divBdr>
        <w:top w:val="none" w:sz="0" w:space="0" w:color="auto"/>
        <w:left w:val="none" w:sz="0" w:space="0" w:color="auto"/>
        <w:bottom w:val="none" w:sz="0" w:space="0" w:color="auto"/>
        <w:right w:val="none" w:sz="0" w:space="0" w:color="auto"/>
      </w:divBdr>
    </w:div>
    <w:div w:id="608927213">
      <w:bodyDiv w:val="1"/>
      <w:marLeft w:val="0"/>
      <w:marRight w:val="0"/>
      <w:marTop w:val="0"/>
      <w:marBottom w:val="0"/>
      <w:divBdr>
        <w:top w:val="none" w:sz="0" w:space="0" w:color="auto"/>
        <w:left w:val="none" w:sz="0" w:space="0" w:color="auto"/>
        <w:bottom w:val="none" w:sz="0" w:space="0" w:color="auto"/>
        <w:right w:val="none" w:sz="0" w:space="0" w:color="auto"/>
      </w:divBdr>
    </w:div>
    <w:div w:id="617571197">
      <w:bodyDiv w:val="1"/>
      <w:marLeft w:val="0"/>
      <w:marRight w:val="0"/>
      <w:marTop w:val="0"/>
      <w:marBottom w:val="0"/>
      <w:divBdr>
        <w:top w:val="none" w:sz="0" w:space="0" w:color="auto"/>
        <w:left w:val="none" w:sz="0" w:space="0" w:color="auto"/>
        <w:bottom w:val="none" w:sz="0" w:space="0" w:color="auto"/>
        <w:right w:val="none" w:sz="0" w:space="0" w:color="auto"/>
      </w:divBdr>
    </w:div>
    <w:div w:id="731122399">
      <w:bodyDiv w:val="1"/>
      <w:marLeft w:val="0"/>
      <w:marRight w:val="0"/>
      <w:marTop w:val="0"/>
      <w:marBottom w:val="0"/>
      <w:divBdr>
        <w:top w:val="none" w:sz="0" w:space="0" w:color="auto"/>
        <w:left w:val="none" w:sz="0" w:space="0" w:color="auto"/>
        <w:bottom w:val="none" w:sz="0" w:space="0" w:color="auto"/>
        <w:right w:val="none" w:sz="0" w:space="0" w:color="auto"/>
      </w:divBdr>
    </w:div>
    <w:div w:id="750658186">
      <w:bodyDiv w:val="1"/>
      <w:marLeft w:val="0"/>
      <w:marRight w:val="0"/>
      <w:marTop w:val="0"/>
      <w:marBottom w:val="0"/>
      <w:divBdr>
        <w:top w:val="none" w:sz="0" w:space="0" w:color="auto"/>
        <w:left w:val="none" w:sz="0" w:space="0" w:color="auto"/>
        <w:bottom w:val="none" w:sz="0" w:space="0" w:color="auto"/>
        <w:right w:val="none" w:sz="0" w:space="0" w:color="auto"/>
      </w:divBdr>
    </w:div>
    <w:div w:id="762412848">
      <w:bodyDiv w:val="1"/>
      <w:marLeft w:val="0"/>
      <w:marRight w:val="0"/>
      <w:marTop w:val="0"/>
      <w:marBottom w:val="0"/>
      <w:divBdr>
        <w:top w:val="none" w:sz="0" w:space="0" w:color="auto"/>
        <w:left w:val="none" w:sz="0" w:space="0" w:color="auto"/>
        <w:bottom w:val="none" w:sz="0" w:space="0" w:color="auto"/>
        <w:right w:val="none" w:sz="0" w:space="0" w:color="auto"/>
      </w:divBdr>
    </w:div>
    <w:div w:id="789863625">
      <w:bodyDiv w:val="1"/>
      <w:marLeft w:val="0"/>
      <w:marRight w:val="0"/>
      <w:marTop w:val="0"/>
      <w:marBottom w:val="0"/>
      <w:divBdr>
        <w:top w:val="none" w:sz="0" w:space="0" w:color="auto"/>
        <w:left w:val="none" w:sz="0" w:space="0" w:color="auto"/>
        <w:bottom w:val="none" w:sz="0" w:space="0" w:color="auto"/>
        <w:right w:val="none" w:sz="0" w:space="0" w:color="auto"/>
      </w:divBdr>
    </w:div>
    <w:div w:id="999187630">
      <w:bodyDiv w:val="1"/>
      <w:marLeft w:val="0"/>
      <w:marRight w:val="0"/>
      <w:marTop w:val="0"/>
      <w:marBottom w:val="0"/>
      <w:divBdr>
        <w:top w:val="none" w:sz="0" w:space="0" w:color="auto"/>
        <w:left w:val="none" w:sz="0" w:space="0" w:color="auto"/>
        <w:bottom w:val="none" w:sz="0" w:space="0" w:color="auto"/>
        <w:right w:val="none" w:sz="0" w:space="0" w:color="auto"/>
      </w:divBdr>
    </w:div>
    <w:div w:id="1063917769">
      <w:bodyDiv w:val="1"/>
      <w:marLeft w:val="0"/>
      <w:marRight w:val="0"/>
      <w:marTop w:val="0"/>
      <w:marBottom w:val="0"/>
      <w:divBdr>
        <w:top w:val="none" w:sz="0" w:space="0" w:color="auto"/>
        <w:left w:val="none" w:sz="0" w:space="0" w:color="auto"/>
        <w:bottom w:val="none" w:sz="0" w:space="0" w:color="auto"/>
        <w:right w:val="none" w:sz="0" w:space="0" w:color="auto"/>
      </w:divBdr>
    </w:div>
    <w:div w:id="1111703641">
      <w:bodyDiv w:val="1"/>
      <w:marLeft w:val="0"/>
      <w:marRight w:val="0"/>
      <w:marTop w:val="0"/>
      <w:marBottom w:val="0"/>
      <w:divBdr>
        <w:top w:val="none" w:sz="0" w:space="0" w:color="auto"/>
        <w:left w:val="none" w:sz="0" w:space="0" w:color="auto"/>
        <w:bottom w:val="none" w:sz="0" w:space="0" w:color="auto"/>
        <w:right w:val="none" w:sz="0" w:space="0" w:color="auto"/>
      </w:divBdr>
    </w:div>
    <w:div w:id="1117917826">
      <w:bodyDiv w:val="1"/>
      <w:marLeft w:val="0"/>
      <w:marRight w:val="0"/>
      <w:marTop w:val="0"/>
      <w:marBottom w:val="0"/>
      <w:divBdr>
        <w:top w:val="none" w:sz="0" w:space="0" w:color="auto"/>
        <w:left w:val="none" w:sz="0" w:space="0" w:color="auto"/>
        <w:bottom w:val="none" w:sz="0" w:space="0" w:color="auto"/>
        <w:right w:val="none" w:sz="0" w:space="0" w:color="auto"/>
      </w:divBdr>
    </w:div>
    <w:div w:id="1133254146">
      <w:bodyDiv w:val="1"/>
      <w:marLeft w:val="0"/>
      <w:marRight w:val="0"/>
      <w:marTop w:val="0"/>
      <w:marBottom w:val="0"/>
      <w:divBdr>
        <w:top w:val="none" w:sz="0" w:space="0" w:color="auto"/>
        <w:left w:val="none" w:sz="0" w:space="0" w:color="auto"/>
        <w:bottom w:val="none" w:sz="0" w:space="0" w:color="auto"/>
        <w:right w:val="none" w:sz="0" w:space="0" w:color="auto"/>
      </w:divBdr>
      <w:divsChild>
        <w:div w:id="220875027">
          <w:marLeft w:val="720"/>
          <w:marRight w:val="0"/>
          <w:marTop w:val="0"/>
          <w:marBottom w:val="0"/>
          <w:divBdr>
            <w:top w:val="none" w:sz="0" w:space="0" w:color="auto"/>
            <w:left w:val="none" w:sz="0" w:space="0" w:color="auto"/>
            <w:bottom w:val="none" w:sz="0" w:space="0" w:color="auto"/>
            <w:right w:val="none" w:sz="0" w:space="0" w:color="auto"/>
          </w:divBdr>
        </w:div>
        <w:div w:id="338195878">
          <w:marLeft w:val="720"/>
          <w:marRight w:val="0"/>
          <w:marTop w:val="0"/>
          <w:marBottom w:val="0"/>
          <w:divBdr>
            <w:top w:val="none" w:sz="0" w:space="0" w:color="auto"/>
            <w:left w:val="none" w:sz="0" w:space="0" w:color="auto"/>
            <w:bottom w:val="none" w:sz="0" w:space="0" w:color="auto"/>
            <w:right w:val="none" w:sz="0" w:space="0" w:color="auto"/>
          </w:divBdr>
        </w:div>
        <w:div w:id="576744321">
          <w:marLeft w:val="720"/>
          <w:marRight w:val="0"/>
          <w:marTop w:val="0"/>
          <w:marBottom w:val="0"/>
          <w:divBdr>
            <w:top w:val="none" w:sz="0" w:space="0" w:color="auto"/>
            <w:left w:val="none" w:sz="0" w:space="0" w:color="auto"/>
            <w:bottom w:val="none" w:sz="0" w:space="0" w:color="auto"/>
            <w:right w:val="none" w:sz="0" w:space="0" w:color="auto"/>
          </w:divBdr>
        </w:div>
        <w:div w:id="972640460">
          <w:marLeft w:val="720"/>
          <w:marRight w:val="0"/>
          <w:marTop w:val="0"/>
          <w:marBottom w:val="160"/>
          <w:divBdr>
            <w:top w:val="none" w:sz="0" w:space="0" w:color="auto"/>
            <w:left w:val="none" w:sz="0" w:space="0" w:color="auto"/>
            <w:bottom w:val="none" w:sz="0" w:space="0" w:color="auto"/>
            <w:right w:val="none" w:sz="0" w:space="0" w:color="auto"/>
          </w:divBdr>
        </w:div>
        <w:div w:id="1273633714">
          <w:marLeft w:val="720"/>
          <w:marRight w:val="0"/>
          <w:marTop w:val="0"/>
          <w:marBottom w:val="0"/>
          <w:divBdr>
            <w:top w:val="none" w:sz="0" w:space="0" w:color="auto"/>
            <w:left w:val="none" w:sz="0" w:space="0" w:color="auto"/>
            <w:bottom w:val="none" w:sz="0" w:space="0" w:color="auto"/>
            <w:right w:val="none" w:sz="0" w:space="0" w:color="auto"/>
          </w:divBdr>
        </w:div>
        <w:div w:id="1405372303">
          <w:marLeft w:val="720"/>
          <w:marRight w:val="0"/>
          <w:marTop w:val="0"/>
          <w:marBottom w:val="0"/>
          <w:divBdr>
            <w:top w:val="none" w:sz="0" w:space="0" w:color="auto"/>
            <w:left w:val="none" w:sz="0" w:space="0" w:color="auto"/>
            <w:bottom w:val="none" w:sz="0" w:space="0" w:color="auto"/>
            <w:right w:val="none" w:sz="0" w:space="0" w:color="auto"/>
          </w:divBdr>
        </w:div>
        <w:div w:id="1979996565">
          <w:marLeft w:val="720"/>
          <w:marRight w:val="0"/>
          <w:marTop w:val="0"/>
          <w:marBottom w:val="0"/>
          <w:divBdr>
            <w:top w:val="none" w:sz="0" w:space="0" w:color="auto"/>
            <w:left w:val="none" w:sz="0" w:space="0" w:color="auto"/>
            <w:bottom w:val="none" w:sz="0" w:space="0" w:color="auto"/>
            <w:right w:val="none" w:sz="0" w:space="0" w:color="auto"/>
          </w:divBdr>
        </w:div>
        <w:div w:id="2008707779">
          <w:marLeft w:val="720"/>
          <w:marRight w:val="0"/>
          <w:marTop w:val="0"/>
          <w:marBottom w:val="0"/>
          <w:divBdr>
            <w:top w:val="none" w:sz="0" w:space="0" w:color="auto"/>
            <w:left w:val="none" w:sz="0" w:space="0" w:color="auto"/>
            <w:bottom w:val="none" w:sz="0" w:space="0" w:color="auto"/>
            <w:right w:val="none" w:sz="0" w:space="0" w:color="auto"/>
          </w:divBdr>
        </w:div>
      </w:divsChild>
    </w:div>
    <w:div w:id="1145007566">
      <w:bodyDiv w:val="1"/>
      <w:marLeft w:val="0"/>
      <w:marRight w:val="0"/>
      <w:marTop w:val="0"/>
      <w:marBottom w:val="0"/>
      <w:divBdr>
        <w:top w:val="none" w:sz="0" w:space="0" w:color="auto"/>
        <w:left w:val="none" w:sz="0" w:space="0" w:color="auto"/>
        <w:bottom w:val="none" w:sz="0" w:space="0" w:color="auto"/>
        <w:right w:val="none" w:sz="0" w:space="0" w:color="auto"/>
      </w:divBdr>
    </w:div>
    <w:div w:id="1218319828">
      <w:bodyDiv w:val="1"/>
      <w:marLeft w:val="0"/>
      <w:marRight w:val="0"/>
      <w:marTop w:val="0"/>
      <w:marBottom w:val="0"/>
      <w:divBdr>
        <w:top w:val="none" w:sz="0" w:space="0" w:color="auto"/>
        <w:left w:val="none" w:sz="0" w:space="0" w:color="auto"/>
        <w:bottom w:val="none" w:sz="0" w:space="0" w:color="auto"/>
        <w:right w:val="none" w:sz="0" w:space="0" w:color="auto"/>
      </w:divBdr>
    </w:div>
    <w:div w:id="1230968652">
      <w:bodyDiv w:val="1"/>
      <w:marLeft w:val="0"/>
      <w:marRight w:val="0"/>
      <w:marTop w:val="0"/>
      <w:marBottom w:val="0"/>
      <w:divBdr>
        <w:top w:val="none" w:sz="0" w:space="0" w:color="auto"/>
        <w:left w:val="none" w:sz="0" w:space="0" w:color="auto"/>
        <w:bottom w:val="none" w:sz="0" w:space="0" w:color="auto"/>
        <w:right w:val="none" w:sz="0" w:space="0" w:color="auto"/>
      </w:divBdr>
    </w:div>
    <w:div w:id="1300921690">
      <w:bodyDiv w:val="1"/>
      <w:marLeft w:val="0"/>
      <w:marRight w:val="0"/>
      <w:marTop w:val="0"/>
      <w:marBottom w:val="0"/>
      <w:divBdr>
        <w:top w:val="none" w:sz="0" w:space="0" w:color="auto"/>
        <w:left w:val="none" w:sz="0" w:space="0" w:color="auto"/>
        <w:bottom w:val="none" w:sz="0" w:space="0" w:color="auto"/>
        <w:right w:val="none" w:sz="0" w:space="0" w:color="auto"/>
      </w:divBdr>
    </w:div>
    <w:div w:id="1314916814">
      <w:bodyDiv w:val="1"/>
      <w:marLeft w:val="0"/>
      <w:marRight w:val="0"/>
      <w:marTop w:val="0"/>
      <w:marBottom w:val="0"/>
      <w:divBdr>
        <w:top w:val="none" w:sz="0" w:space="0" w:color="auto"/>
        <w:left w:val="none" w:sz="0" w:space="0" w:color="auto"/>
        <w:bottom w:val="none" w:sz="0" w:space="0" w:color="auto"/>
        <w:right w:val="none" w:sz="0" w:space="0" w:color="auto"/>
      </w:divBdr>
    </w:div>
    <w:div w:id="1489589850">
      <w:bodyDiv w:val="1"/>
      <w:marLeft w:val="0"/>
      <w:marRight w:val="0"/>
      <w:marTop w:val="0"/>
      <w:marBottom w:val="0"/>
      <w:divBdr>
        <w:top w:val="none" w:sz="0" w:space="0" w:color="auto"/>
        <w:left w:val="none" w:sz="0" w:space="0" w:color="auto"/>
        <w:bottom w:val="none" w:sz="0" w:space="0" w:color="auto"/>
        <w:right w:val="none" w:sz="0" w:space="0" w:color="auto"/>
      </w:divBdr>
    </w:div>
    <w:div w:id="1560896412">
      <w:bodyDiv w:val="1"/>
      <w:marLeft w:val="0"/>
      <w:marRight w:val="0"/>
      <w:marTop w:val="0"/>
      <w:marBottom w:val="0"/>
      <w:divBdr>
        <w:top w:val="none" w:sz="0" w:space="0" w:color="auto"/>
        <w:left w:val="none" w:sz="0" w:space="0" w:color="auto"/>
        <w:bottom w:val="none" w:sz="0" w:space="0" w:color="auto"/>
        <w:right w:val="none" w:sz="0" w:space="0" w:color="auto"/>
      </w:divBdr>
    </w:div>
    <w:div w:id="1607808392">
      <w:bodyDiv w:val="1"/>
      <w:marLeft w:val="0"/>
      <w:marRight w:val="0"/>
      <w:marTop w:val="0"/>
      <w:marBottom w:val="0"/>
      <w:divBdr>
        <w:top w:val="none" w:sz="0" w:space="0" w:color="auto"/>
        <w:left w:val="none" w:sz="0" w:space="0" w:color="auto"/>
        <w:bottom w:val="none" w:sz="0" w:space="0" w:color="auto"/>
        <w:right w:val="none" w:sz="0" w:space="0" w:color="auto"/>
      </w:divBdr>
      <w:divsChild>
        <w:div w:id="1906065234">
          <w:marLeft w:val="0"/>
          <w:marRight w:val="0"/>
          <w:marTop w:val="0"/>
          <w:marBottom w:val="0"/>
          <w:divBdr>
            <w:top w:val="none" w:sz="0" w:space="0" w:color="auto"/>
            <w:left w:val="none" w:sz="0" w:space="0" w:color="auto"/>
            <w:bottom w:val="none" w:sz="0" w:space="0" w:color="auto"/>
            <w:right w:val="none" w:sz="0" w:space="0" w:color="auto"/>
          </w:divBdr>
        </w:div>
      </w:divsChild>
    </w:div>
    <w:div w:id="1756701337">
      <w:bodyDiv w:val="1"/>
      <w:marLeft w:val="0"/>
      <w:marRight w:val="0"/>
      <w:marTop w:val="0"/>
      <w:marBottom w:val="0"/>
      <w:divBdr>
        <w:top w:val="none" w:sz="0" w:space="0" w:color="auto"/>
        <w:left w:val="none" w:sz="0" w:space="0" w:color="auto"/>
        <w:bottom w:val="none" w:sz="0" w:space="0" w:color="auto"/>
        <w:right w:val="none" w:sz="0" w:space="0" w:color="auto"/>
      </w:divBdr>
    </w:div>
    <w:div w:id="1764375740">
      <w:bodyDiv w:val="1"/>
      <w:marLeft w:val="0"/>
      <w:marRight w:val="0"/>
      <w:marTop w:val="0"/>
      <w:marBottom w:val="0"/>
      <w:divBdr>
        <w:top w:val="none" w:sz="0" w:space="0" w:color="auto"/>
        <w:left w:val="none" w:sz="0" w:space="0" w:color="auto"/>
        <w:bottom w:val="none" w:sz="0" w:space="0" w:color="auto"/>
        <w:right w:val="none" w:sz="0" w:space="0" w:color="auto"/>
      </w:divBdr>
    </w:div>
    <w:div w:id="1939634880">
      <w:bodyDiv w:val="1"/>
      <w:marLeft w:val="0"/>
      <w:marRight w:val="0"/>
      <w:marTop w:val="0"/>
      <w:marBottom w:val="0"/>
      <w:divBdr>
        <w:top w:val="none" w:sz="0" w:space="0" w:color="auto"/>
        <w:left w:val="none" w:sz="0" w:space="0" w:color="auto"/>
        <w:bottom w:val="none" w:sz="0" w:space="0" w:color="auto"/>
        <w:right w:val="none" w:sz="0" w:space="0" w:color="auto"/>
      </w:divBdr>
    </w:div>
    <w:div w:id="1997876300">
      <w:bodyDiv w:val="1"/>
      <w:marLeft w:val="0"/>
      <w:marRight w:val="0"/>
      <w:marTop w:val="0"/>
      <w:marBottom w:val="0"/>
      <w:divBdr>
        <w:top w:val="none" w:sz="0" w:space="0" w:color="auto"/>
        <w:left w:val="none" w:sz="0" w:space="0" w:color="auto"/>
        <w:bottom w:val="none" w:sz="0" w:space="0" w:color="auto"/>
        <w:right w:val="none" w:sz="0" w:space="0" w:color="auto"/>
      </w:divBdr>
      <w:divsChild>
        <w:div w:id="1744835816">
          <w:marLeft w:val="0"/>
          <w:marRight w:val="0"/>
          <w:marTop w:val="0"/>
          <w:marBottom w:val="0"/>
          <w:divBdr>
            <w:top w:val="none" w:sz="0" w:space="0" w:color="auto"/>
            <w:left w:val="none" w:sz="0" w:space="0" w:color="auto"/>
            <w:bottom w:val="none" w:sz="0" w:space="0" w:color="auto"/>
            <w:right w:val="none" w:sz="0" w:space="0" w:color="auto"/>
          </w:divBdr>
          <w:divsChild>
            <w:div w:id="1253779715">
              <w:marLeft w:val="0"/>
              <w:marRight w:val="0"/>
              <w:marTop w:val="0"/>
              <w:marBottom w:val="0"/>
              <w:divBdr>
                <w:top w:val="none" w:sz="0" w:space="0" w:color="auto"/>
                <w:left w:val="none" w:sz="0" w:space="0" w:color="auto"/>
                <w:bottom w:val="none" w:sz="0" w:space="0" w:color="auto"/>
                <w:right w:val="none" w:sz="0" w:space="0" w:color="auto"/>
              </w:divBdr>
              <w:divsChild>
                <w:div w:id="138537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7278">
      <w:bodyDiv w:val="1"/>
      <w:marLeft w:val="0"/>
      <w:marRight w:val="0"/>
      <w:marTop w:val="0"/>
      <w:marBottom w:val="0"/>
      <w:divBdr>
        <w:top w:val="none" w:sz="0" w:space="0" w:color="auto"/>
        <w:left w:val="none" w:sz="0" w:space="0" w:color="auto"/>
        <w:bottom w:val="none" w:sz="0" w:space="0" w:color="auto"/>
        <w:right w:val="none" w:sz="0" w:space="0" w:color="auto"/>
      </w:divBdr>
    </w:div>
    <w:div w:id="214330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unity.secop.gov.co/Public/TEndering/OpportunityDetail/Index?noticeUID=CO1.NTC.3754965&amp;isFromPublicArea=True&amp;isModal=true&amp;asPopupView=tru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tencioncliente@crcom.gov.co"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compra.gov.co/sites/cce_public/files/cce_circulares/cce_circular_unica.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s://colombiacompra.gov.co/sala-de-prensa/comunicados/cambios-release-211-de-secop-ii" TargetMode="External"/><Relationship Id="rId1" Type="http://schemas.openxmlformats.org/officeDocument/2006/relationships/hyperlink" Target="https://www.colombiacompra.gov.co/secop/terminos-y-condici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C89CEB828C59F40835AC310F9ECA4F9" ma:contentTypeVersion="5" ma:contentTypeDescription="Crear nuevo documento." ma:contentTypeScope="" ma:versionID="2b570301b4a9d36b13ddb3637985f23d">
  <xsd:schema xmlns:xsd="http://www.w3.org/2001/XMLSchema" xmlns:xs="http://www.w3.org/2001/XMLSchema" xmlns:p="http://schemas.microsoft.com/office/2006/metadata/properties" xmlns:ns2="d609d08c-447d-45f0-8666-5019aa99bdde" xmlns:ns3="4c4871df-9d24-416f-a0bb-96d24519eaff" targetNamespace="http://schemas.microsoft.com/office/2006/metadata/properties" ma:root="true" ma:fieldsID="204b8bb32eea718da4d4fe20ec80e2b1" ns2:_="" ns3:_="">
    <xsd:import namespace="d609d08c-447d-45f0-8666-5019aa99bdde"/>
    <xsd:import namespace="4c4871df-9d24-416f-a0bb-96d24519ea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09d08c-447d-45f0-8666-5019aa99b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4871df-9d24-416f-a0bb-96d24519eaf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B36CC-3887-48E2-B27A-8B42DAA64A26}">
  <ds:schemaRefs>
    <ds:schemaRef ds:uri="http://schemas.microsoft.com/sharepoint/v3/contenttype/forms"/>
  </ds:schemaRefs>
</ds:datastoreItem>
</file>

<file path=customXml/itemProps2.xml><?xml version="1.0" encoding="utf-8"?>
<ds:datastoreItem xmlns:ds="http://schemas.openxmlformats.org/officeDocument/2006/customXml" ds:itemID="{DEAE9C9D-4C32-491A-84EB-F64D43C5B3A2}">
  <ds:schemaRefs>
    <ds:schemaRef ds:uri="http://schemas.openxmlformats.org/officeDocument/2006/bibliography"/>
  </ds:schemaRefs>
</ds:datastoreItem>
</file>

<file path=customXml/itemProps3.xml><?xml version="1.0" encoding="utf-8"?>
<ds:datastoreItem xmlns:ds="http://schemas.openxmlformats.org/officeDocument/2006/customXml" ds:itemID="{E200924B-EBCD-4486-B91A-0B821C6A5D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A19547-2C70-4054-98EA-25868775A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09d08c-447d-45f0-8666-5019aa99bdde"/>
    <ds:schemaRef ds:uri="4c4871df-9d24-416f-a0bb-96d24519e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6535</Words>
  <Characters>35943</Characters>
  <Application>Microsoft Office Word</Application>
  <DocSecurity>0</DocSecurity>
  <Lines>299</Lines>
  <Paragraphs>84</Paragraphs>
  <ScaleCrop>false</ScaleCrop>
  <Company/>
  <LinksUpToDate>false</LinksUpToDate>
  <CharactersWithSpaces>42394</CharactersWithSpaces>
  <SharedDoc>false</SharedDoc>
  <HLinks>
    <vt:vector size="36" baseType="variant">
      <vt:variant>
        <vt:i4>2556018</vt:i4>
      </vt:variant>
      <vt:variant>
        <vt:i4>9</vt:i4>
      </vt:variant>
      <vt:variant>
        <vt:i4>0</vt:i4>
      </vt:variant>
      <vt:variant>
        <vt:i4>5</vt:i4>
      </vt:variant>
      <vt:variant>
        <vt:lpwstr>https://colombiacompra.gov.co/sites/cce_public/files/cce_circulares/cce_circular_unica.pdf</vt:lpwstr>
      </vt:variant>
      <vt:variant>
        <vt:lpwstr/>
      </vt:variant>
      <vt:variant>
        <vt:i4>1835038</vt:i4>
      </vt:variant>
      <vt:variant>
        <vt:i4>6</vt:i4>
      </vt:variant>
      <vt:variant>
        <vt:i4>0</vt:i4>
      </vt:variant>
      <vt:variant>
        <vt:i4>5</vt:i4>
      </vt:variant>
      <vt:variant>
        <vt:lpwstr>https://community.secop.gov.co/Public/TEndering/OpportunityDetail/Index?noticeUID=CO1.NTC.3754965&amp;isFromPublicArea=True&amp;isModal=true&amp;asPopupView=true</vt:lpwstr>
      </vt:variant>
      <vt:variant>
        <vt:lpwstr/>
      </vt:variant>
      <vt:variant>
        <vt:i4>7602200</vt:i4>
      </vt:variant>
      <vt:variant>
        <vt:i4>3</vt:i4>
      </vt:variant>
      <vt:variant>
        <vt:i4>0</vt:i4>
      </vt:variant>
      <vt:variant>
        <vt:i4>5</vt:i4>
      </vt:variant>
      <vt:variant>
        <vt:lpwstr>mailto:atencioncliente@crcom.gov.co</vt:lpwstr>
      </vt:variant>
      <vt:variant>
        <vt:lpwstr/>
      </vt:variant>
      <vt:variant>
        <vt:i4>3538958</vt:i4>
      </vt:variant>
      <vt:variant>
        <vt:i4>0</vt:i4>
      </vt:variant>
      <vt:variant>
        <vt:i4>0</vt:i4>
      </vt:variant>
      <vt:variant>
        <vt:i4>5</vt:i4>
      </vt:variant>
      <vt:variant>
        <vt:lpwstr>mailto:siifnacion.facturaelectronica@minhacienda.gov.co</vt:lpwstr>
      </vt:variant>
      <vt:variant>
        <vt:lpwstr/>
      </vt:variant>
      <vt:variant>
        <vt:i4>1769492</vt:i4>
      </vt:variant>
      <vt:variant>
        <vt:i4>3</vt:i4>
      </vt:variant>
      <vt:variant>
        <vt:i4>0</vt:i4>
      </vt:variant>
      <vt:variant>
        <vt:i4>5</vt:i4>
      </vt:variant>
      <vt:variant>
        <vt:lpwstr>https://colombiacompra.gov.co/sala-de-prensa/comunicados/cambios-release-211-de-secop-ii</vt:lpwstr>
      </vt:variant>
      <vt:variant>
        <vt:lpwstr/>
      </vt:variant>
      <vt:variant>
        <vt:i4>3211317</vt:i4>
      </vt:variant>
      <vt:variant>
        <vt:i4>0</vt:i4>
      </vt:variant>
      <vt:variant>
        <vt:i4>0</vt:i4>
      </vt:variant>
      <vt:variant>
        <vt:i4>5</vt:i4>
      </vt:variant>
      <vt:variant>
        <vt:lpwstr>https://www.colombiacompra.gov.co/secop/terminos-y-condiciones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Brayan Morales Sarmiento</dc:creator>
  <cp:keywords/>
  <cp:lastModifiedBy>Johan Sebastian Herrera Galindo</cp:lastModifiedBy>
  <cp:revision>2</cp:revision>
  <cp:lastPrinted>2023-08-26T00:36:00Z</cp:lastPrinted>
  <dcterms:created xsi:type="dcterms:W3CDTF">2024-07-11T21:44:00Z</dcterms:created>
  <dcterms:modified xsi:type="dcterms:W3CDTF">2024-07-11T21:44:00Z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0x0101003C89CEB828C59F40835AC310F9ECA4F9</vt:lpwstr>
  </property>
</Properties>
</file>