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260"/>
        <w:gridCol w:w="568"/>
        <w:gridCol w:w="6237"/>
      </w:tblGrid>
      <w:tr w:rsidR="00FE4B9A" w:rsidRPr="00946AD0" w14:paraId="20871E23" w14:textId="77777777" w:rsidTr="0014359B">
        <w:trPr>
          <w:trHeight w:val="274"/>
        </w:trPr>
        <w:tc>
          <w:tcPr>
            <w:tcW w:w="10065" w:type="dxa"/>
            <w:gridSpan w:val="3"/>
            <w:shd w:val="clear" w:color="auto" w:fill="C9C9C9" w:themeFill="accent3" w:themeFillTint="99"/>
          </w:tcPr>
          <w:p w14:paraId="2CA3BC9A" w14:textId="754B1251" w:rsidR="00FE4B9A" w:rsidRPr="00946AD0" w:rsidRDefault="00FE4B9A" w:rsidP="00D538B3">
            <w:pPr>
              <w:jc w:val="center"/>
              <w:rPr>
                <w:rFonts w:ascii="Arial Narrow" w:hAnsi="Arial Narrow"/>
                <w:b/>
                <w:bCs/>
                <w:highlight w:val="yellow"/>
              </w:rPr>
            </w:pPr>
            <w:r w:rsidRPr="009B3097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INFORME </w:t>
            </w:r>
          </w:p>
        </w:tc>
      </w:tr>
      <w:tr w:rsidR="00FE4B9A" w:rsidRPr="00946AD0" w14:paraId="4C22AF09" w14:textId="77777777" w:rsidTr="0014359B">
        <w:trPr>
          <w:trHeight w:val="274"/>
        </w:trPr>
        <w:tc>
          <w:tcPr>
            <w:tcW w:w="10065" w:type="dxa"/>
            <w:gridSpan w:val="3"/>
            <w:shd w:val="clear" w:color="auto" w:fill="C9C9C9" w:themeFill="accent3" w:themeFillTint="99"/>
          </w:tcPr>
          <w:p w14:paraId="7A9BF569" w14:textId="77777777" w:rsidR="00FE4B9A" w:rsidRPr="00946AD0" w:rsidRDefault="00FE4B9A" w:rsidP="00FE4B9A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/>
                <w:b/>
                <w:bCs/>
              </w:rPr>
            </w:pPr>
            <w:r w:rsidRPr="00946AD0">
              <w:rPr>
                <w:rFonts w:ascii="Arial Narrow" w:hAnsi="Arial Narrow"/>
                <w:b/>
                <w:bCs/>
              </w:rPr>
              <w:t>DATOS GENERALES</w:t>
            </w:r>
          </w:p>
        </w:tc>
      </w:tr>
      <w:tr w:rsidR="00FE4B9A" w:rsidRPr="00946AD0" w14:paraId="3D339F9C" w14:textId="77777777" w:rsidTr="0014359B">
        <w:trPr>
          <w:trHeight w:val="546"/>
        </w:trPr>
        <w:tc>
          <w:tcPr>
            <w:tcW w:w="3260" w:type="dxa"/>
            <w:shd w:val="clear" w:color="auto" w:fill="C9C9C9" w:themeFill="accent3" w:themeFillTint="99"/>
          </w:tcPr>
          <w:p w14:paraId="69A1C9B4" w14:textId="77777777" w:rsidR="00FE4B9A" w:rsidRPr="00946AD0" w:rsidRDefault="00FE4B9A" w:rsidP="005E4C98">
            <w:pPr>
              <w:rPr>
                <w:rFonts w:ascii="Arial Narrow" w:hAnsi="Arial Narrow"/>
                <w:b/>
                <w:bCs/>
                <w:highlight w:val="yellow"/>
              </w:rPr>
            </w:pPr>
            <w:r w:rsidRPr="00946AD0">
              <w:rPr>
                <w:rFonts w:ascii="Arial Narrow" w:hAnsi="Arial Narrow"/>
                <w:b/>
                <w:bCs/>
              </w:rPr>
              <w:t>MODALIDAD DE CONTRATACIÓN</w:t>
            </w:r>
          </w:p>
        </w:tc>
        <w:tc>
          <w:tcPr>
            <w:tcW w:w="6805" w:type="dxa"/>
            <w:gridSpan w:val="2"/>
          </w:tcPr>
          <w:p w14:paraId="7EC3EBA2" w14:textId="25C5B545" w:rsidR="00FE4B9A" w:rsidRPr="00E22026" w:rsidRDefault="00F34004" w:rsidP="005E4C98">
            <w:pPr>
              <w:rPr>
                <w:rFonts w:ascii="Arial Narrow" w:hAnsi="Arial Narrow"/>
                <w:b/>
                <w:bCs/>
              </w:rPr>
            </w:pPr>
            <w:r w:rsidRPr="00E22026">
              <w:rPr>
                <w:rFonts w:ascii="Arial Narrow" w:hAnsi="Arial Narrow"/>
                <w:b/>
                <w:bCs/>
              </w:rPr>
              <w:t>INTERADMINISTRATIVO</w:t>
            </w:r>
          </w:p>
        </w:tc>
      </w:tr>
      <w:tr w:rsidR="00FE4B9A" w:rsidRPr="00946AD0" w14:paraId="3A17E254" w14:textId="77777777" w:rsidTr="0014359B">
        <w:trPr>
          <w:trHeight w:val="274"/>
        </w:trPr>
        <w:tc>
          <w:tcPr>
            <w:tcW w:w="3260" w:type="dxa"/>
            <w:shd w:val="clear" w:color="auto" w:fill="C9C9C9" w:themeFill="accent3" w:themeFillTint="99"/>
          </w:tcPr>
          <w:p w14:paraId="007F03F5" w14:textId="77777777" w:rsidR="00FE4B9A" w:rsidRPr="00946AD0" w:rsidRDefault="00FE4B9A" w:rsidP="005E4C98">
            <w:pPr>
              <w:rPr>
                <w:rFonts w:ascii="Arial Narrow" w:hAnsi="Arial Narrow"/>
                <w:b/>
                <w:bCs/>
                <w:highlight w:val="yellow"/>
              </w:rPr>
            </w:pPr>
            <w:r w:rsidRPr="00946AD0">
              <w:rPr>
                <w:rFonts w:ascii="Arial Narrow" w:hAnsi="Arial Narrow"/>
                <w:b/>
                <w:bCs/>
              </w:rPr>
              <w:t>TIPO DE CONTRATO</w:t>
            </w:r>
          </w:p>
        </w:tc>
        <w:tc>
          <w:tcPr>
            <w:tcW w:w="6805" w:type="dxa"/>
            <w:gridSpan w:val="2"/>
          </w:tcPr>
          <w:p w14:paraId="23C79124" w14:textId="2CC7F20F" w:rsidR="00FE4B9A" w:rsidRPr="00E22026" w:rsidRDefault="00F34004" w:rsidP="005E4C98">
            <w:pPr>
              <w:rPr>
                <w:rFonts w:ascii="Arial Narrow" w:hAnsi="Arial Narrow"/>
                <w:b/>
                <w:bCs/>
              </w:rPr>
            </w:pPr>
            <w:r w:rsidRPr="00E22026">
              <w:rPr>
                <w:rFonts w:ascii="Arial Narrow" w:hAnsi="Arial Narrow"/>
                <w:b/>
                <w:bCs/>
              </w:rPr>
              <w:t>DIRECTA</w:t>
            </w:r>
          </w:p>
        </w:tc>
      </w:tr>
      <w:tr w:rsidR="00FE4B9A" w:rsidRPr="00946AD0" w14:paraId="6E81A4F1" w14:textId="77777777" w:rsidTr="0014359B">
        <w:trPr>
          <w:trHeight w:val="274"/>
        </w:trPr>
        <w:tc>
          <w:tcPr>
            <w:tcW w:w="3260" w:type="dxa"/>
            <w:shd w:val="clear" w:color="auto" w:fill="C9C9C9" w:themeFill="accent3" w:themeFillTint="99"/>
          </w:tcPr>
          <w:p w14:paraId="391BACC8" w14:textId="77777777" w:rsidR="00FE4B9A" w:rsidRPr="00946AD0" w:rsidRDefault="00FE4B9A" w:rsidP="005E4C98">
            <w:pPr>
              <w:rPr>
                <w:rFonts w:ascii="Arial Narrow" w:hAnsi="Arial Narrow"/>
                <w:b/>
                <w:bCs/>
                <w:highlight w:val="yellow"/>
              </w:rPr>
            </w:pPr>
            <w:r w:rsidRPr="00946AD0">
              <w:rPr>
                <w:rFonts w:ascii="Arial Narrow" w:hAnsi="Arial Narrow"/>
                <w:b/>
                <w:bCs/>
              </w:rPr>
              <w:t>N° PROCESO SECOP II</w:t>
            </w:r>
          </w:p>
        </w:tc>
        <w:tc>
          <w:tcPr>
            <w:tcW w:w="6805" w:type="dxa"/>
            <w:gridSpan w:val="2"/>
          </w:tcPr>
          <w:p w14:paraId="75C054C9" w14:textId="2EBF8104" w:rsidR="00FE4B9A" w:rsidRPr="00E22026" w:rsidRDefault="00294837" w:rsidP="005E4C98">
            <w:pPr>
              <w:rPr>
                <w:rFonts w:ascii="Arial Narrow" w:hAnsi="Arial Narrow"/>
                <w:b/>
                <w:bCs/>
                <w:color w:val="FF0000"/>
              </w:rPr>
            </w:pPr>
            <w:r w:rsidRPr="00E22026">
              <w:rPr>
                <w:rFonts w:ascii="Arial Narrow" w:hAnsi="Arial Narrow"/>
                <w:b/>
                <w:bCs/>
                <w:color w:val="FF0000"/>
              </w:rPr>
              <w:t>CO1.OPDOS.21832508</w:t>
            </w:r>
          </w:p>
        </w:tc>
      </w:tr>
      <w:tr w:rsidR="00FE4B9A" w:rsidRPr="00946AD0" w14:paraId="229FDC1B" w14:textId="77777777" w:rsidTr="0014359B">
        <w:trPr>
          <w:trHeight w:val="274"/>
        </w:trPr>
        <w:tc>
          <w:tcPr>
            <w:tcW w:w="3260" w:type="dxa"/>
            <w:shd w:val="clear" w:color="auto" w:fill="C9C9C9" w:themeFill="accent3" w:themeFillTint="99"/>
          </w:tcPr>
          <w:p w14:paraId="7EA1B08D" w14:textId="77777777" w:rsidR="00FE4B9A" w:rsidRPr="00946AD0" w:rsidRDefault="00FE4B9A" w:rsidP="005E4C98">
            <w:pPr>
              <w:pStyle w:val="Prrafodelista"/>
              <w:ind w:left="0"/>
              <w:rPr>
                <w:rFonts w:ascii="Arial Narrow" w:hAnsi="Arial Narrow"/>
                <w:b/>
                <w:bCs/>
                <w:lang w:val="es-ES"/>
              </w:rPr>
            </w:pPr>
            <w:r w:rsidRPr="00946AD0">
              <w:rPr>
                <w:rFonts w:ascii="Arial Narrow" w:hAnsi="Arial Narrow"/>
                <w:b/>
                <w:bCs/>
                <w:lang w:val="es-ES"/>
              </w:rPr>
              <w:t>CONTRATO:</w:t>
            </w:r>
          </w:p>
        </w:tc>
        <w:tc>
          <w:tcPr>
            <w:tcW w:w="6805" w:type="dxa"/>
            <w:gridSpan w:val="2"/>
          </w:tcPr>
          <w:p w14:paraId="1BFF0CEF" w14:textId="0F32978B" w:rsidR="00FE4B9A" w:rsidRPr="004D5F46" w:rsidRDefault="00D12B80" w:rsidP="005E4C98">
            <w:pPr>
              <w:pStyle w:val="Prrafodelista"/>
              <w:ind w:left="0"/>
              <w:rPr>
                <w:rFonts w:ascii="Arial Narrow" w:hAnsi="Arial Narrow"/>
                <w:color w:val="000000" w:themeColor="text1"/>
                <w:lang w:val="es-ES"/>
              </w:rPr>
            </w:pPr>
            <w:r>
              <w:rPr>
                <w:rFonts w:ascii="Arial Narrow" w:hAnsi="Arial Narrow"/>
                <w:color w:val="000000" w:themeColor="text1"/>
                <w:lang w:val="es-ES"/>
              </w:rPr>
              <w:t>427-2024</w:t>
            </w:r>
          </w:p>
        </w:tc>
      </w:tr>
      <w:tr w:rsidR="00FE4B9A" w:rsidRPr="00946AD0" w14:paraId="2D0A4BE6" w14:textId="77777777" w:rsidTr="0014359B">
        <w:trPr>
          <w:trHeight w:val="274"/>
        </w:trPr>
        <w:tc>
          <w:tcPr>
            <w:tcW w:w="3260" w:type="dxa"/>
            <w:shd w:val="clear" w:color="auto" w:fill="C9C9C9" w:themeFill="accent3" w:themeFillTint="99"/>
          </w:tcPr>
          <w:p w14:paraId="69CBC2E2" w14:textId="77777777" w:rsidR="00FE4B9A" w:rsidRPr="00946AD0" w:rsidRDefault="00FE4B9A" w:rsidP="005E4C98">
            <w:pPr>
              <w:pStyle w:val="Prrafodelista"/>
              <w:ind w:left="0"/>
              <w:rPr>
                <w:rFonts w:ascii="Arial Narrow" w:hAnsi="Arial Narrow"/>
                <w:b/>
                <w:bCs/>
                <w:lang w:val="es-ES"/>
              </w:rPr>
            </w:pPr>
            <w:r w:rsidRPr="00946AD0">
              <w:rPr>
                <w:rFonts w:ascii="Arial Narrow" w:hAnsi="Arial Narrow"/>
                <w:b/>
                <w:bCs/>
                <w:lang w:val="es-ES"/>
              </w:rPr>
              <w:t>CONTRATISTA:</w:t>
            </w:r>
          </w:p>
        </w:tc>
        <w:tc>
          <w:tcPr>
            <w:tcW w:w="6805" w:type="dxa"/>
            <w:gridSpan w:val="2"/>
          </w:tcPr>
          <w:p w14:paraId="2D4E39C0" w14:textId="22EC71CF" w:rsidR="00FE4B9A" w:rsidRPr="00946AD0" w:rsidRDefault="00D12B80" w:rsidP="005E4C98">
            <w:pPr>
              <w:pStyle w:val="Prrafodelista"/>
              <w:ind w:left="0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EMPRESA SOCIAL DEL ESTADO SAN SEBASTIAN LA PLATA HUILA</w:t>
            </w:r>
          </w:p>
        </w:tc>
      </w:tr>
      <w:tr w:rsidR="00FE4B9A" w:rsidRPr="00946AD0" w14:paraId="1757831B" w14:textId="77777777" w:rsidTr="0014359B">
        <w:trPr>
          <w:trHeight w:val="262"/>
        </w:trPr>
        <w:tc>
          <w:tcPr>
            <w:tcW w:w="3260" w:type="dxa"/>
            <w:shd w:val="clear" w:color="auto" w:fill="C9C9C9" w:themeFill="accent3" w:themeFillTint="99"/>
          </w:tcPr>
          <w:p w14:paraId="7F0E8587" w14:textId="77777777" w:rsidR="00FE4B9A" w:rsidRPr="00946AD0" w:rsidRDefault="00FE4B9A" w:rsidP="005E4C98">
            <w:pPr>
              <w:pStyle w:val="Prrafodelista"/>
              <w:ind w:left="0"/>
              <w:rPr>
                <w:rFonts w:ascii="Arial Narrow" w:hAnsi="Arial Narrow"/>
                <w:b/>
                <w:bCs/>
                <w:lang w:val="es-ES"/>
              </w:rPr>
            </w:pPr>
            <w:r w:rsidRPr="00946AD0">
              <w:rPr>
                <w:rFonts w:ascii="Arial Narrow" w:hAnsi="Arial Narrow"/>
                <w:b/>
                <w:bCs/>
              </w:rPr>
              <w:t>N.I.T. / C.C.</w:t>
            </w:r>
          </w:p>
        </w:tc>
        <w:tc>
          <w:tcPr>
            <w:tcW w:w="6805" w:type="dxa"/>
            <w:gridSpan w:val="2"/>
          </w:tcPr>
          <w:p w14:paraId="6B25771D" w14:textId="63D6E285" w:rsidR="00FE4B9A" w:rsidRPr="00946AD0" w:rsidRDefault="00D12B80" w:rsidP="005E4C98">
            <w:pPr>
              <w:pStyle w:val="Prrafodelista"/>
              <w:ind w:left="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813002872</w:t>
            </w:r>
          </w:p>
        </w:tc>
      </w:tr>
      <w:tr w:rsidR="00FE4B9A" w:rsidRPr="0019370B" w14:paraId="692EA32A" w14:textId="77777777" w:rsidTr="0014359B">
        <w:trPr>
          <w:trHeight w:val="751"/>
        </w:trPr>
        <w:tc>
          <w:tcPr>
            <w:tcW w:w="3260" w:type="dxa"/>
            <w:shd w:val="clear" w:color="auto" w:fill="C9C9C9" w:themeFill="accent3" w:themeFillTint="99"/>
          </w:tcPr>
          <w:p w14:paraId="134D681F" w14:textId="77777777" w:rsidR="00FE4B9A" w:rsidRPr="00946AD0" w:rsidRDefault="00FE4B9A" w:rsidP="005E4C98">
            <w:pPr>
              <w:pStyle w:val="Prrafodelista"/>
              <w:ind w:left="0"/>
              <w:rPr>
                <w:rFonts w:ascii="Arial Narrow" w:hAnsi="Arial Narrow"/>
                <w:b/>
                <w:bCs/>
                <w:lang w:val="es-ES"/>
              </w:rPr>
            </w:pPr>
            <w:r w:rsidRPr="00946AD0">
              <w:rPr>
                <w:rFonts w:ascii="Arial Narrow" w:hAnsi="Arial Narrow"/>
                <w:b/>
                <w:bCs/>
                <w:lang w:val="es-ES"/>
              </w:rPr>
              <w:t>OBJETO:</w:t>
            </w:r>
          </w:p>
        </w:tc>
        <w:tc>
          <w:tcPr>
            <w:tcW w:w="6805" w:type="dxa"/>
            <w:gridSpan w:val="2"/>
            <w:shd w:val="clear" w:color="auto" w:fill="auto"/>
          </w:tcPr>
          <w:p w14:paraId="1BA0216A" w14:textId="766D8518" w:rsidR="00FE4B9A" w:rsidRPr="00946AD0" w:rsidRDefault="005C7C45" w:rsidP="00964A0C">
            <w:pPr>
              <w:pStyle w:val="Prrafodelista"/>
              <w:ind w:left="0"/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Transferir los recursos de </w:t>
            </w:r>
            <w:r w:rsidR="0062341D">
              <w:rPr>
                <w:rFonts w:ascii="Arial Narrow" w:hAnsi="Arial Narrow"/>
                <w:lang w:val="es-ES"/>
              </w:rPr>
              <w:t>subsidio</w:t>
            </w:r>
            <w:r>
              <w:rPr>
                <w:rFonts w:ascii="Arial Narrow" w:hAnsi="Arial Narrow"/>
                <w:lang w:val="es-ES"/>
              </w:rPr>
              <w:t xml:space="preserve"> a la oferta a la ESE San Sebastián del Municipio de La Plata Huila, para la financiación de los gastos de personal y la adquisición de bienes y de servicios de la operación corriente de las empresas sociales del estado o de la infraestructura pública mediante la </w:t>
            </w:r>
            <w:r w:rsidR="0062341D">
              <w:rPr>
                <w:rFonts w:ascii="Arial Narrow" w:hAnsi="Arial Narrow"/>
                <w:lang w:val="es-ES"/>
              </w:rPr>
              <w:t>asignación</w:t>
            </w:r>
            <w:r>
              <w:rPr>
                <w:rFonts w:ascii="Arial Narrow" w:hAnsi="Arial Narrow"/>
                <w:lang w:val="es-ES"/>
              </w:rPr>
              <w:t xml:space="preserve"> de los recursos del sistema general de participaciones – SGP, según lineamiento de la resolución No. 484 de 2024</w:t>
            </w:r>
            <w:r w:rsidR="00964A0C">
              <w:rPr>
                <w:rFonts w:ascii="Arial Narrow" w:hAnsi="Arial Narrow"/>
                <w:lang w:val="es-ES"/>
              </w:rPr>
              <w:t>.</w:t>
            </w:r>
          </w:p>
        </w:tc>
      </w:tr>
      <w:tr w:rsidR="00FE4B9A" w:rsidRPr="00946AD0" w14:paraId="0502A653" w14:textId="77777777" w:rsidTr="0014359B">
        <w:trPr>
          <w:trHeight w:val="274"/>
        </w:trPr>
        <w:tc>
          <w:tcPr>
            <w:tcW w:w="3260" w:type="dxa"/>
            <w:shd w:val="clear" w:color="auto" w:fill="C9C9C9" w:themeFill="accent3" w:themeFillTint="99"/>
          </w:tcPr>
          <w:p w14:paraId="3D368349" w14:textId="5870DFDD" w:rsidR="00FE4B9A" w:rsidRPr="00946AD0" w:rsidRDefault="00FE4B9A" w:rsidP="00E014FC">
            <w:pPr>
              <w:pStyle w:val="Prrafodelista"/>
              <w:ind w:left="0"/>
              <w:rPr>
                <w:rFonts w:ascii="Arial Narrow" w:hAnsi="Arial Narrow"/>
                <w:b/>
                <w:bCs/>
                <w:lang w:val="es-ES"/>
              </w:rPr>
            </w:pPr>
            <w:r w:rsidRPr="00946AD0">
              <w:rPr>
                <w:rFonts w:ascii="Arial Narrow" w:hAnsi="Arial Narrow"/>
                <w:b/>
                <w:bCs/>
                <w:lang w:val="es-ES"/>
              </w:rPr>
              <w:t xml:space="preserve">VALOR </w:t>
            </w:r>
            <w:r w:rsidR="00E014FC">
              <w:rPr>
                <w:rFonts w:ascii="Arial Narrow" w:hAnsi="Arial Narrow"/>
                <w:b/>
                <w:bCs/>
                <w:lang w:val="es-ES"/>
              </w:rPr>
              <w:t xml:space="preserve">TOTAL DEL </w:t>
            </w:r>
            <w:r w:rsidRPr="00946AD0">
              <w:rPr>
                <w:rFonts w:ascii="Arial Narrow" w:hAnsi="Arial Narrow"/>
                <w:b/>
                <w:bCs/>
                <w:lang w:val="es-ES"/>
              </w:rPr>
              <w:t xml:space="preserve"> CONTRATO:</w:t>
            </w:r>
          </w:p>
        </w:tc>
        <w:tc>
          <w:tcPr>
            <w:tcW w:w="6805" w:type="dxa"/>
            <w:gridSpan w:val="2"/>
            <w:shd w:val="clear" w:color="auto" w:fill="auto"/>
          </w:tcPr>
          <w:p w14:paraId="6F57591D" w14:textId="192D53D9" w:rsidR="00FE4B9A" w:rsidRPr="00946AD0" w:rsidRDefault="005C7C45" w:rsidP="005C7C45">
            <w:pPr>
              <w:pStyle w:val="Prrafodelista"/>
              <w:ind w:left="0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278.794.886</w:t>
            </w:r>
          </w:p>
        </w:tc>
      </w:tr>
      <w:tr w:rsidR="00FE4B9A" w:rsidRPr="00946AD0" w14:paraId="368231BA" w14:textId="77777777" w:rsidTr="0014359B">
        <w:trPr>
          <w:trHeight w:val="274"/>
        </w:trPr>
        <w:tc>
          <w:tcPr>
            <w:tcW w:w="3260" w:type="dxa"/>
            <w:shd w:val="clear" w:color="auto" w:fill="C9C9C9" w:themeFill="accent3" w:themeFillTint="99"/>
          </w:tcPr>
          <w:p w14:paraId="0957E78C" w14:textId="77777777" w:rsidR="00FE4B9A" w:rsidRPr="00946AD0" w:rsidRDefault="00FE4B9A" w:rsidP="005E4C98">
            <w:pPr>
              <w:pStyle w:val="Prrafodelista"/>
              <w:ind w:left="0"/>
              <w:rPr>
                <w:rFonts w:ascii="Arial Narrow" w:hAnsi="Arial Narrow"/>
                <w:b/>
                <w:bCs/>
                <w:lang w:val="es-ES"/>
              </w:rPr>
            </w:pPr>
            <w:r w:rsidRPr="00946AD0">
              <w:rPr>
                <w:rFonts w:ascii="Arial Narrow" w:hAnsi="Arial Narrow"/>
                <w:b/>
                <w:bCs/>
                <w:lang w:val="es-ES"/>
              </w:rPr>
              <w:t>FECHA DE INICIO</w:t>
            </w:r>
          </w:p>
        </w:tc>
        <w:tc>
          <w:tcPr>
            <w:tcW w:w="6805" w:type="dxa"/>
            <w:gridSpan w:val="2"/>
            <w:shd w:val="clear" w:color="auto" w:fill="auto"/>
          </w:tcPr>
          <w:p w14:paraId="0AB0AA4E" w14:textId="77777777" w:rsidR="00FE4B9A" w:rsidRPr="00946AD0" w:rsidRDefault="00FE4B9A" w:rsidP="005E4C98">
            <w:pPr>
              <w:pStyle w:val="Prrafodelista"/>
              <w:ind w:left="0"/>
              <w:rPr>
                <w:rFonts w:ascii="Arial Narrow" w:hAnsi="Arial Narrow"/>
                <w:lang w:val="es-ES"/>
              </w:rPr>
            </w:pPr>
          </w:p>
        </w:tc>
      </w:tr>
      <w:tr w:rsidR="00FE4B9A" w:rsidRPr="00946AD0" w14:paraId="7BDA91CC" w14:textId="77777777" w:rsidTr="0014359B">
        <w:trPr>
          <w:trHeight w:val="262"/>
        </w:trPr>
        <w:tc>
          <w:tcPr>
            <w:tcW w:w="10065" w:type="dxa"/>
            <w:gridSpan w:val="3"/>
            <w:shd w:val="clear" w:color="auto" w:fill="C9C9C9" w:themeFill="accent3" w:themeFillTint="99"/>
          </w:tcPr>
          <w:p w14:paraId="3BBA79AC" w14:textId="3F9068F7" w:rsidR="00FE4B9A" w:rsidRPr="00946AD0" w:rsidRDefault="007855C4" w:rsidP="002359D2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>
              <w:rPr>
                <w:rFonts w:ascii="Arial Narrow" w:hAnsi="Arial Narrow"/>
                <w:b/>
                <w:bCs/>
                <w:lang w:val="es-ES"/>
              </w:rPr>
              <w:t xml:space="preserve">INFORME </w:t>
            </w:r>
            <w:r w:rsidR="002359D2">
              <w:rPr>
                <w:rFonts w:ascii="Arial Narrow" w:hAnsi="Arial Narrow"/>
                <w:b/>
                <w:bCs/>
                <w:lang w:val="es-ES"/>
              </w:rPr>
              <w:t>SEGUNDO</w:t>
            </w:r>
            <w:r>
              <w:rPr>
                <w:rFonts w:ascii="Arial Narrow" w:hAnsi="Arial Narrow"/>
                <w:b/>
                <w:bCs/>
                <w:lang w:val="es-ES"/>
              </w:rPr>
              <w:t xml:space="preserve"> PAGO</w:t>
            </w:r>
          </w:p>
        </w:tc>
      </w:tr>
      <w:tr w:rsidR="00FE4B9A" w:rsidRPr="00946AD0" w14:paraId="3DB1A142" w14:textId="77777777" w:rsidTr="0014359B">
        <w:trPr>
          <w:trHeight w:val="262"/>
        </w:trPr>
        <w:tc>
          <w:tcPr>
            <w:tcW w:w="10065" w:type="dxa"/>
            <w:gridSpan w:val="3"/>
            <w:shd w:val="clear" w:color="auto" w:fill="auto"/>
          </w:tcPr>
          <w:p w14:paraId="0B1848E8" w14:textId="01DE30B4" w:rsidR="00FE4B9A" w:rsidRPr="0014359B" w:rsidRDefault="002359D2" w:rsidP="005F7E0C">
            <w:pPr>
              <w:pStyle w:val="Prrafodelista"/>
              <w:jc w:val="center"/>
              <w:rPr>
                <w:rFonts w:ascii="Arial Narrow" w:hAnsi="Arial Narrow"/>
                <w:b/>
                <w:bCs/>
                <w:color w:val="000000" w:themeColor="text1"/>
                <w:highlight w:val="yellow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000000" w:themeColor="text1"/>
                <w:highlight w:val="yellow"/>
                <w:lang w:val="es-ES"/>
              </w:rPr>
              <w:t>JUNIO DE 2024</w:t>
            </w:r>
          </w:p>
        </w:tc>
      </w:tr>
      <w:tr w:rsidR="004977A9" w:rsidRPr="00946AD0" w14:paraId="52CBDA57" w14:textId="77777777" w:rsidTr="0014359B">
        <w:tblPrEx>
          <w:jc w:val="center"/>
          <w:tblInd w:w="0" w:type="dxa"/>
        </w:tblPrEx>
        <w:trPr>
          <w:trHeight w:val="111"/>
          <w:jc w:val="center"/>
        </w:trPr>
        <w:tc>
          <w:tcPr>
            <w:tcW w:w="10065" w:type="dxa"/>
            <w:gridSpan w:val="3"/>
            <w:shd w:val="clear" w:color="auto" w:fill="C9C9C9" w:themeFill="accent3" w:themeFillTint="99"/>
          </w:tcPr>
          <w:p w14:paraId="01D4746B" w14:textId="77777777" w:rsidR="004977A9" w:rsidRDefault="004977A9" w:rsidP="004977A9">
            <w:pPr>
              <w:pStyle w:val="Prrafodelista"/>
              <w:numPr>
                <w:ilvl w:val="0"/>
                <w:numId w:val="4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946AD0">
              <w:rPr>
                <w:rFonts w:ascii="Arial Narrow" w:hAnsi="Arial Narrow"/>
                <w:b/>
                <w:bCs/>
              </w:rPr>
              <w:t>INFORME EJECUTIVO</w:t>
            </w:r>
          </w:p>
          <w:p w14:paraId="6452AD36" w14:textId="77777777" w:rsidR="004977A9" w:rsidRPr="00FE4B9A" w:rsidRDefault="004977A9" w:rsidP="004977A9">
            <w:pPr>
              <w:rPr>
                <w:rFonts w:ascii="Arial Narrow" w:hAnsi="Arial Narrow"/>
                <w:b/>
                <w:bCs/>
              </w:rPr>
            </w:pPr>
            <w:bookmarkStart w:id="0" w:name="_GoBack"/>
            <w:bookmarkEnd w:id="0"/>
          </w:p>
        </w:tc>
      </w:tr>
      <w:tr w:rsidR="004977A9" w:rsidRPr="00946AD0" w14:paraId="3FF502F2" w14:textId="77777777" w:rsidTr="0014359B">
        <w:tblPrEx>
          <w:jc w:val="center"/>
          <w:tblInd w:w="0" w:type="dxa"/>
        </w:tblPrEx>
        <w:trPr>
          <w:trHeight w:val="548"/>
          <w:jc w:val="center"/>
        </w:trPr>
        <w:tc>
          <w:tcPr>
            <w:tcW w:w="3828" w:type="dxa"/>
            <w:gridSpan w:val="2"/>
            <w:shd w:val="clear" w:color="auto" w:fill="C9C9C9" w:themeFill="accent3" w:themeFillTint="99"/>
          </w:tcPr>
          <w:p w14:paraId="718420C2" w14:textId="77777777" w:rsidR="004977A9" w:rsidRPr="00946AD0" w:rsidRDefault="004977A9" w:rsidP="004977A9">
            <w:pPr>
              <w:jc w:val="center"/>
              <w:rPr>
                <w:rFonts w:ascii="Arial Narrow" w:hAnsi="Arial Narrow"/>
                <w:b/>
                <w:bCs/>
              </w:rPr>
            </w:pPr>
            <w:r w:rsidRPr="00946AD0">
              <w:rPr>
                <w:rFonts w:ascii="Arial Narrow" w:hAnsi="Arial Narrow"/>
                <w:b/>
                <w:bCs/>
              </w:rPr>
              <w:t>OBLIGACIONES ESPECIFICAS</w:t>
            </w:r>
          </w:p>
        </w:tc>
        <w:tc>
          <w:tcPr>
            <w:tcW w:w="6237" w:type="dxa"/>
            <w:shd w:val="clear" w:color="auto" w:fill="C9C9C9" w:themeFill="accent3" w:themeFillTint="99"/>
          </w:tcPr>
          <w:p w14:paraId="74E9948E" w14:textId="77777777" w:rsidR="004977A9" w:rsidRPr="00946AD0" w:rsidRDefault="004977A9" w:rsidP="004977A9">
            <w:pPr>
              <w:jc w:val="center"/>
              <w:rPr>
                <w:rFonts w:ascii="Arial Narrow" w:hAnsi="Arial Narrow"/>
                <w:b/>
                <w:bCs/>
              </w:rPr>
            </w:pPr>
            <w:r w:rsidRPr="00946AD0">
              <w:rPr>
                <w:rFonts w:ascii="Arial Narrow" w:hAnsi="Arial Narrow"/>
                <w:b/>
                <w:bCs/>
              </w:rPr>
              <w:t>EVIDENCIA DE CUMPLIMIENTO</w:t>
            </w:r>
          </w:p>
        </w:tc>
      </w:tr>
      <w:tr w:rsidR="004977A9" w:rsidRPr="00946AD0" w14:paraId="7CAA376B" w14:textId="77777777" w:rsidTr="0014359B">
        <w:tblPrEx>
          <w:jc w:val="center"/>
          <w:tblInd w:w="0" w:type="dxa"/>
        </w:tblPrEx>
        <w:trPr>
          <w:trHeight w:val="1895"/>
          <w:jc w:val="center"/>
        </w:trPr>
        <w:tc>
          <w:tcPr>
            <w:tcW w:w="3828" w:type="dxa"/>
            <w:gridSpan w:val="2"/>
            <w:shd w:val="clear" w:color="auto" w:fill="C9C9C9" w:themeFill="accent3" w:themeFillTint="99"/>
          </w:tcPr>
          <w:p w14:paraId="23EF5D18" w14:textId="77777777" w:rsidR="001C6B21" w:rsidRPr="001C6B21" w:rsidRDefault="001C6B21" w:rsidP="001C6B21">
            <w:pPr>
              <w:jc w:val="both"/>
              <w:rPr>
                <w:rFonts w:ascii="Arial Narrow" w:hAnsi="Arial Narrow"/>
                <w:b/>
                <w:bCs/>
              </w:rPr>
            </w:pPr>
            <w:r w:rsidRPr="001C6B21">
              <w:rPr>
                <w:rFonts w:ascii="Arial Narrow" w:hAnsi="Arial Narrow"/>
                <w:b/>
                <w:bCs/>
              </w:rPr>
              <w:t>1. Cumplir con las metas indicadas en virtud de los lineamientos establecidos en el artículo 5 de la resolución N° 484 de 2024, durante la vigencia del convenio o contrato, sobre los siguientes aspectos:</w:t>
            </w:r>
          </w:p>
          <w:p w14:paraId="30D32D79" w14:textId="77777777" w:rsidR="001C6B21" w:rsidRPr="001C6B21" w:rsidRDefault="001C6B21" w:rsidP="001C6B21">
            <w:pPr>
              <w:jc w:val="both"/>
              <w:rPr>
                <w:rFonts w:ascii="Arial Narrow" w:hAnsi="Arial Narrow"/>
                <w:b/>
                <w:bCs/>
              </w:rPr>
            </w:pPr>
            <w:r w:rsidRPr="001C6B21">
              <w:rPr>
                <w:rFonts w:ascii="Arial Narrow" w:hAnsi="Arial Narrow"/>
                <w:b/>
                <w:bCs/>
              </w:rPr>
              <w:t>1.1 Gestión de calidad: Calidad en la prestación de servicios de salud a la población.</w:t>
            </w:r>
          </w:p>
          <w:p w14:paraId="308446F0" w14:textId="77777777" w:rsidR="001C6B21" w:rsidRPr="001C6B21" w:rsidRDefault="001C6B21" w:rsidP="001C6B21">
            <w:pPr>
              <w:jc w:val="both"/>
              <w:rPr>
                <w:rFonts w:ascii="Arial Narrow" w:hAnsi="Arial Narrow"/>
                <w:b/>
                <w:bCs/>
              </w:rPr>
            </w:pPr>
            <w:r w:rsidRPr="001C6B21">
              <w:rPr>
                <w:rFonts w:ascii="Arial Narrow" w:hAnsi="Arial Narrow"/>
                <w:b/>
                <w:bCs/>
              </w:rPr>
              <w:t>Tiempo promedio de espera para la asignación de cita de medicina general.</w:t>
            </w:r>
          </w:p>
          <w:p w14:paraId="5DA21FB4" w14:textId="0815BC28" w:rsidR="001C6B21" w:rsidRPr="001C6B21" w:rsidRDefault="001C6B21" w:rsidP="001C6B21">
            <w:pPr>
              <w:jc w:val="both"/>
              <w:rPr>
                <w:rFonts w:ascii="Arial Narrow" w:hAnsi="Arial Narrow"/>
                <w:b/>
                <w:bCs/>
              </w:rPr>
            </w:pPr>
            <w:r w:rsidRPr="001C6B21">
              <w:rPr>
                <w:rFonts w:ascii="Arial Narrow" w:hAnsi="Arial Narrow"/>
                <w:b/>
                <w:bCs/>
              </w:rPr>
              <w:t>1.2 Gestión de producción: Funcionamiento de los 'servicios habilitados reportados en el Registro Especial de Prestadores de Servicios de Salud - REPS.</w:t>
            </w:r>
            <w:r w:rsidR="00767C74">
              <w:rPr>
                <w:rFonts w:ascii="Arial Narrow" w:hAnsi="Arial Narrow"/>
                <w:b/>
                <w:bCs/>
              </w:rPr>
              <w:t xml:space="preserve"> Reporte 2193.</w:t>
            </w:r>
          </w:p>
          <w:p w14:paraId="6033013F" w14:textId="12E5EC2D" w:rsidR="004977A9" w:rsidRPr="00CD1346" w:rsidRDefault="001C6B21" w:rsidP="001C6B21">
            <w:pPr>
              <w:jc w:val="both"/>
              <w:rPr>
                <w:rFonts w:ascii="Arial Narrow" w:hAnsi="Arial Narrow"/>
              </w:rPr>
            </w:pPr>
            <w:r w:rsidRPr="001C6B21">
              <w:rPr>
                <w:rFonts w:ascii="Arial Narrow" w:hAnsi="Arial Narrow"/>
                <w:b/>
                <w:bCs/>
              </w:rPr>
              <w:t>1.3 Gestión financiera: Determinar gastos de operación para la prestación de los servicios de salud de la sede, con periodicidad trimestral. Determinar los ingresos que genera la sede monopolio, con periodicidad trimestral.</w:t>
            </w:r>
          </w:p>
        </w:tc>
        <w:tc>
          <w:tcPr>
            <w:tcW w:w="6237" w:type="dxa"/>
          </w:tcPr>
          <w:p w14:paraId="416AB3D4" w14:textId="77777777" w:rsidR="00CD28C6" w:rsidRDefault="00CD28C6" w:rsidP="00CD28C6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  <w:r w:rsidRPr="00CD28C6">
              <w:rPr>
                <w:rFonts w:ascii="Arial Narrow" w:hAnsi="Arial Narrow"/>
                <w:color w:val="000000" w:themeColor="text1"/>
              </w:rPr>
              <w:t>1.1 Gestión de calidad: Calidad en la prestación de servicios de salud a la población.</w:t>
            </w:r>
          </w:p>
          <w:p w14:paraId="7EA21F5D" w14:textId="77777777" w:rsidR="001C6B21" w:rsidRPr="00CD28C6" w:rsidRDefault="001C6B21" w:rsidP="00CD28C6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</w:p>
          <w:p w14:paraId="0FB498AA" w14:textId="6B81D9B8" w:rsidR="008D2AFE" w:rsidRPr="007D712D" w:rsidRDefault="00CD28C6" w:rsidP="00CD28C6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  <w:r w:rsidRPr="00CD28C6">
              <w:rPr>
                <w:rFonts w:ascii="Arial Narrow" w:hAnsi="Arial Narrow"/>
                <w:color w:val="000000" w:themeColor="text1"/>
              </w:rPr>
              <w:t xml:space="preserve">Tiempo promedio de espera para la asignación de cita de medicina </w:t>
            </w:r>
            <w:r w:rsidR="00132B7C" w:rsidRPr="00CD28C6">
              <w:rPr>
                <w:rFonts w:ascii="Arial Narrow" w:hAnsi="Arial Narrow"/>
                <w:color w:val="000000" w:themeColor="text1"/>
              </w:rPr>
              <w:t>general.</w:t>
            </w:r>
          </w:p>
          <w:p w14:paraId="34F5D157" w14:textId="77777777" w:rsidR="008D2AFE" w:rsidRPr="007D712D" w:rsidRDefault="008D2AFE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</w:p>
          <w:p w14:paraId="472FBD7F" w14:textId="7965393A" w:rsidR="008D2AFE" w:rsidRPr="007D712D" w:rsidRDefault="001C6B21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b/>
                <w:bCs/>
                <w:color w:val="000000" w:themeColor="text1"/>
              </w:rPr>
            </w:pPr>
            <w:r>
              <w:rPr>
                <w:rFonts w:ascii="Arial Narrow" w:hAnsi="Arial Narrow"/>
                <w:color w:val="000000" w:themeColor="text1"/>
              </w:rPr>
              <w:t xml:space="preserve">Se anexa </w:t>
            </w:r>
            <w:r w:rsidR="004977A9" w:rsidRPr="007D712D">
              <w:rPr>
                <w:rFonts w:ascii="Arial Narrow" w:hAnsi="Arial Narrow"/>
                <w:color w:val="000000" w:themeColor="text1"/>
              </w:rPr>
              <w:t>Certificado de indicadores de oportunidad de</w:t>
            </w:r>
            <w:r w:rsidR="00E014FC">
              <w:rPr>
                <w:rFonts w:ascii="Arial Narrow" w:hAnsi="Arial Narrow"/>
                <w:color w:val="000000" w:themeColor="text1"/>
              </w:rPr>
              <w:t>l mes de junio de 2024</w:t>
            </w:r>
            <w:r w:rsidR="004977A9" w:rsidRPr="007D712D">
              <w:rPr>
                <w:rFonts w:ascii="Arial Narrow" w:hAnsi="Arial Narrow"/>
                <w:color w:val="000000" w:themeColor="text1"/>
              </w:rPr>
              <w:t xml:space="preserve"> </w:t>
            </w:r>
            <w:r w:rsidR="004977A9" w:rsidRPr="007D712D">
              <w:rPr>
                <w:rFonts w:ascii="Arial Narrow" w:hAnsi="Arial Narrow"/>
                <w:b/>
                <w:bCs/>
                <w:color w:val="000000" w:themeColor="text1"/>
              </w:rPr>
              <w:t xml:space="preserve">(Anexo 1, </w:t>
            </w:r>
            <w:r w:rsidR="00705D8E">
              <w:rPr>
                <w:rFonts w:ascii="Arial Narrow" w:hAnsi="Arial Narrow"/>
                <w:color w:val="000000" w:themeColor="text1"/>
              </w:rPr>
              <w:t>1</w:t>
            </w:r>
            <w:r w:rsidR="004977A9" w:rsidRPr="007D712D">
              <w:rPr>
                <w:rFonts w:ascii="Arial Narrow" w:hAnsi="Arial Narrow"/>
                <w:color w:val="000000" w:themeColor="text1"/>
              </w:rPr>
              <w:t xml:space="preserve"> folio</w:t>
            </w:r>
            <w:r w:rsidR="004977A9" w:rsidRPr="007D712D">
              <w:rPr>
                <w:rFonts w:ascii="Arial Narrow" w:hAnsi="Arial Narrow"/>
                <w:b/>
                <w:bCs/>
                <w:color w:val="000000" w:themeColor="text1"/>
              </w:rPr>
              <w:t>)</w:t>
            </w:r>
            <w:r w:rsidR="00AB0F1D" w:rsidRPr="007D712D">
              <w:rPr>
                <w:rFonts w:ascii="Arial Narrow" w:hAnsi="Arial Narrow"/>
                <w:b/>
                <w:bCs/>
                <w:color w:val="000000" w:themeColor="text1"/>
              </w:rPr>
              <w:t xml:space="preserve"> </w:t>
            </w:r>
          </w:p>
          <w:p w14:paraId="5693519B" w14:textId="77777777" w:rsidR="008D2AFE" w:rsidRPr="007D712D" w:rsidRDefault="008D2AFE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b/>
                <w:bCs/>
                <w:color w:val="000000" w:themeColor="text1"/>
              </w:rPr>
            </w:pPr>
          </w:p>
          <w:p w14:paraId="0D02E639" w14:textId="45772E2E" w:rsidR="00CD28C6" w:rsidRPr="007D712D" w:rsidRDefault="00CD28C6" w:rsidP="00CD28C6">
            <w:pPr>
              <w:tabs>
                <w:tab w:val="left" w:pos="1635"/>
              </w:tabs>
              <w:jc w:val="both"/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253496">
              <w:rPr>
                <w:rFonts w:ascii="Arial Narrow" w:hAnsi="Arial Narrow"/>
                <w:b/>
                <w:bCs/>
                <w:color w:val="000000" w:themeColor="text1"/>
              </w:rPr>
              <w:t xml:space="preserve">Al cierre del SEGUNDO TRIMESTRE el Indicador cerró en </w:t>
            </w:r>
            <w:r w:rsidR="005E1274" w:rsidRPr="00253496">
              <w:rPr>
                <w:rFonts w:ascii="Arial Narrow" w:hAnsi="Arial Narrow"/>
                <w:b/>
                <w:bCs/>
                <w:color w:val="000000" w:themeColor="text1"/>
              </w:rPr>
              <w:t xml:space="preserve">1.83 </w:t>
            </w:r>
            <w:r w:rsidR="00253496" w:rsidRPr="00253496">
              <w:rPr>
                <w:rFonts w:ascii="Arial Narrow" w:hAnsi="Arial Narrow"/>
                <w:b/>
                <w:bCs/>
                <w:color w:val="000000" w:themeColor="text1"/>
              </w:rPr>
              <w:t>días</w:t>
            </w:r>
            <w:r w:rsidRPr="00253496">
              <w:rPr>
                <w:rFonts w:ascii="Arial Narrow" w:hAnsi="Arial Narrow"/>
                <w:b/>
                <w:bCs/>
                <w:color w:val="000000" w:themeColor="text1"/>
              </w:rPr>
              <w:t xml:space="preserve"> según fuente de informe de 256 (El Indicador a cierre de JUNIO quedo a </w:t>
            </w:r>
            <w:r w:rsidR="005E1274" w:rsidRPr="00253496">
              <w:rPr>
                <w:rFonts w:ascii="Arial Narrow" w:hAnsi="Arial Narrow"/>
                <w:b/>
                <w:bCs/>
                <w:color w:val="000000" w:themeColor="text1"/>
              </w:rPr>
              <w:t xml:space="preserve">1.73 </w:t>
            </w:r>
            <w:r w:rsidR="00253496" w:rsidRPr="00253496">
              <w:rPr>
                <w:rFonts w:ascii="Arial Narrow" w:hAnsi="Arial Narrow"/>
                <w:b/>
                <w:bCs/>
                <w:color w:val="000000" w:themeColor="text1"/>
              </w:rPr>
              <w:t>días</w:t>
            </w:r>
            <w:r w:rsidRPr="00253496">
              <w:rPr>
                <w:rFonts w:ascii="Arial Narrow" w:hAnsi="Arial Narrow"/>
                <w:b/>
                <w:bCs/>
                <w:color w:val="000000" w:themeColor="text1"/>
              </w:rPr>
              <w:t xml:space="preserve"> para la asignación de cita de medicina general)</w:t>
            </w:r>
            <w:r w:rsidRPr="007D712D">
              <w:rPr>
                <w:rFonts w:ascii="Arial Narrow" w:hAnsi="Arial Narrow"/>
                <w:b/>
                <w:bCs/>
                <w:color w:val="000000" w:themeColor="text1"/>
              </w:rPr>
              <w:t xml:space="preserve"> </w:t>
            </w:r>
          </w:p>
          <w:p w14:paraId="4346C956" w14:textId="77777777" w:rsidR="00CD28C6" w:rsidRPr="007D712D" w:rsidRDefault="00CD28C6" w:rsidP="00CD28C6">
            <w:pPr>
              <w:tabs>
                <w:tab w:val="left" w:pos="1635"/>
              </w:tabs>
              <w:jc w:val="both"/>
              <w:rPr>
                <w:rFonts w:ascii="Arial Narrow" w:hAnsi="Arial Narrow"/>
                <w:b/>
                <w:bCs/>
                <w:color w:val="000000" w:themeColor="text1"/>
              </w:rPr>
            </w:pPr>
          </w:p>
          <w:p w14:paraId="6DDF7758" w14:textId="561A4FD2" w:rsidR="00AB0F1D" w:rsidRDefault="001C6B21" w:rsidP="004977A9">
            <w:pPr>
              <w:tabs>
                <w:tab w:val="left" w:pos="1635"/>
              </w:tabs>
              <w:jc w:val="both"/>
            </w:pPr>
            <w:r>
              <w:t>1.2 Gestión de producción: Funcionamiento de los 'servicios habilitados reportados en el Registro Especial de Prestadores de Servicios de Salud - REPS.</w:t>
            </w:r>
          </w:p>
          <w:p w14:paraId="4A03905D" w14:textId="77777777" w:rsidR="0019370B" w:rsidRDefault="0019370B" w:rsidP="004977A9">
            <w:pPr>
              <w:tabs>
                <w:tab w:val="left" w:pos="1635"/>
              </w:tabs>
              <w:jc w:val="both"/>
            </w:pPr>
          </w:p>
          <w:p w14:paraId="497D11A4" w14:textId="2DC88A88" w:rsidR="0019370B" w:rsidRPr="0019370B" w:rsidRDefault="004C0564" w:rsidP="0019370B">
            <w:pPr>
              <w:tabs>
                <w:tab w:val="left" w:pos="1635"/>
              </w:tabs>
            </w:pPr>
            <w:r>
              <w:t>Reporte</w:t>
            </w:r>
            <w:r w:rsidR="0019370B" w:rsidRPr="0019370B">
              <w:t xml:space="preserve"> 2193: Se anexa dos (2) folios https://prestadores.minsalud.gov.co/SIHO/formularios/producciones.aspx?pageTitle=Producci%f3n&amp;pageHlp=/SIHO/ayudas/formularios/producciones.pdf&amp;periodo=TRIMESTRAL</w:t>
            </w:r>
          </w:p>
          <w:p w14:paraId="2A4DD979" w14:textId="77777777" w:rsidR="001C6B21" w:rsidRPr="0019370B" w:rsidRDefault="001C6B21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b/>
                <w:bCs/>
                <w:color w:val="000000" w:themeColor="text1"/>
              </w:rPr>
            </w:pPr>
          </w:p>
          <w:p w14:paraId="7B1BA920" w14:textId="1BE92163" w:rsidR="00AB0F1D" w:rsidRPr="00301F1A" w:rsidRDefault="004977A9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b/>
                <w:bCs/>
                <w:color w:val="000000" w:themeColor="text1"/>
              </w:rPr>
            </w:pPr>
            <w:bookmarkStart w:id="1" w:name="_Hlk167720843"/>
            <w:r w:rsidRPr="00301F1A">
              <w:rPr>
                <w:rFonts w:ascii="Arial Narrow" w:hAnsi="Arial Narrow"/>
                <w:color w:val="000000" w:themeColor="text1"/>
              </w:rPr>
              <w:t xml:space="preserve">Certificado de servicios habilitados en el REPS </w:t>
            </w:r>
            <w:bookmarkEnd w:id="1"/>
            <w:r w:rsidRPr="00301F1A">
              <w:rPr>
                <w:rFonts w:ascii="Arial Narrow" w:hAnsi="Arial Narrow"/>
                <w:color w:val="000000" w:themeColor="text1"/>
              </w:rPr>
              <w:t xml:space="preserve">(Anexo </w:t>
            </w:r>
            <w:r w:rsidR="00301F1A" w:rsidRPr="00301F1A">
              <w:rPr>
                <w:rFonts w:ascii="Arial Narrow" w:hAnsi="Arial Narrow"/>
                <w:color w:val="000000" w:themeColor="text1"/>
              </w:rPr>
              <w:t xml:space="preserve">una (1) carpeta con los seis (6) certificados de </w:t>
            </w:r>
            <w:r w:rsidR="00132B7C" w:rsidRPr="00301F1A">
              <w:rPr>
                <w:rFonts w:ascii="Arial Narrow" w:hAnsi="Arial Narrow"/>
                <w:color w:val="000000" w:themeColor="text1"/>
              </w:rPr>
              <w:t>habilitación</w:t>
            </w:r>
            <w:r w:rsidR="00301F1A" w:rsidRPr="00301F1A">
              <w:rPr>
                <w:rFonts w:ascii="Arial Narrow" w:hAnsi="Arial Narrow"/>
                <w:color w:val="000000" w:themeColor="text1"/>
              </w:rPr>
              <w:t xml:space="preserve"> vigencia 2024 para un total de 29 </w:t>
            </w:r>
            <w:r w:rsidRPr="00301F1A">
              <w:rPr>
                <w:rFonts w:ascii="Arial Narrow" w:hAnsi="Arial Narrow"/>
                <w:color w:val="000000" w:themeColor="text1"/>
              </w:rPr>
              <w:t>folios)</w:t>
            </w:r>
            <w:r w:rsidR="005D3C43" w:rsidRPr="00301F1A">
              <w:rPr>
                <w:rFonts w:ascii="Arial Narrow" w:hAnsi="Arial Narrow"/>
                <w:color w:val="000000" w:themeColor="text1"/>
              </w:rPr>
              <w:t xml:space="preserve"> según ministerio de Salud y protección Social – en el </w:t>
            </w:r>
            <w:r w:rsidR="005D3C43" w:rsidRPr="00301F1A">
              <w:rPr>
                <w:rFonts w:ascii="Arial Narrow" w:hAnsi="Arial Narrow"/>
                <w:b/>
                <w:bCs/>
                <w:color w:val="000000" w:themeColor="text1"/>
              </w:rPr>
              <w:t xml:space="preserve">Registro Especial de Prestadores de Servicios de Salud – REPS. </w:t>
            </w:r>
            <w:r w:rsidR="00E014FC">
              <w:rPr>
                <w:rFonts w:ascii="Arial Narrow" w:hAnsi="Arial Narrow"/>
                <w:b/>
                <w:bCs/>
                <w:color w:val="000000" w:themeColor="text1"/>
              </w:rPr>
              <w:t xml:space="preserve"> (Pantallazo)</w:t>
            </w:r>
          </w:p>
          <w:p w14:paraId="6F8A4A12" w14:textId="77777777" w:rsidR="00132B7C" w:rsidRPr="00DF4C33" w:rsidRDefault="00132B7C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b/>
                <w:bCs/>
                <w:color w:val="000000" w:themeColor="text1"/>
                <w:highlight w:val="yellow"/>
              </w:rPr>
            </w:pPr>
          </w:p>
          <w:p w14:paraId="7B8B0FA8" w14:textId="77777777" w:rsidR="00301F1A" w:rsidRDefault="005D3C43" w:rsidP="004977A9">
            <w:pPr>
              <w:tabs>
                <w:tab w:val="left" w:pos="1635"/>
              </w:tabs>
              <w:jc w:val="both"/>
              <w:rPr>
                <w:noProof/>
                <w:color w:val="000000" w:themeColor="text1"/>
              </w:rPr>
            </w:pPr>
            <w:r w:rsidRPr="00132B7C">
              <w:rPr>
                <w:noProof/>
                <w:color w:val="000000" w:themeColor="text1"/>
              </w:rPr>
              <w:lastRenderedPageBreak/>
              <w:t xml:space="preserve"> </w:t>
            </w:r>
            <w:r w:rsidR="00DF4C33" w:rsidRPr="00132B7C">
              <w:rPr>
                <w:noProof/>
                <w:color w:val="000000" w:themeColor="text1"/>
              </w:rPr>
              <w:t>PANTALLAZO DE REPS DE HABILITACIÓN</w:t>
            </w:r>
            <w:r w:rsidR="00301F1A" w:rsidRPr="00132B7C">
              <w:rPr>
                <w:noProof/>
                <w:color w:val="000000" w:themeColor="text1"/>
              </w:rPr>
              <w:t>:</w:t>
            </w:r>
          </w:p>
          <w:p w14:paraId="012C55F7" w14:textId="53D99D8D" w:rsidR="005D3C43" w:rsidRPr="007D712D" w:rsidRDefault="00301F1A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58240" behindDoc="0" locked="0" layoutInCell="1" allowOverlap="1" wp14:anchorId="6A397D10" wp14:editId="5E9E43C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92075</wp:posOffset>
                  </wp:positionV>
                  <wp:extent cx="3878580" cy="2842895"/>
                  <wp:effectExtent l="0" t="0" r="762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93" t="5314" r="10717" b="7504"/>
                          <a:stretch/>
                        </pic:blipFill>
                        <pic:spPr bwMode="auto">
                          <a:xfrm>
                            <a:off x="0" y="0"/>
                            <a:ext cx="3878580" cy="2842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22BDDF" w14:textId="3A5EAF2A" w:rsidR="001C6B21" w:rsidRDefault="001C6B21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  <w:r>
              <w:t>1.3 Gestión financiera: Determinar gastos de operación para la prestación de los servicios de salud de la sede, con periodicidad trimestral. Determinar los ingresos que genera la sede monopolio, con periodicidad trimestral.</w:t>
            </w:r>
          </w:p>
          <w:p w14:paraId="26403FC5" w14:textId="77777777" w:rsidR="001C6B21" w:rsidRDefault="001C6B21" w:rsidP="004977A9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</w:p>
          <w:p w14:paraId="3DA9732C" w14:textId="7797F165" w:rsidR="001C0B81" w:rsidRDefault="001C6B21" w:rsidP="004977A9">
            <w:pPr>
              <w:tabs>
                <w:tab w:val="left" w:pos="1635"/>
              </w:tabs>
              <w:jc w:val="both"/>
            </w:pPr>
            <w:r>
              <w:t>Determinar gastos de operación para la prestación de los servicios de salud de la sede</w:t>
            </w:r>
          </w:p>
          <w:p w14:paraId="35DF26F0" w14:textId="77777777" w:rsidR="004534AD" w:rsidRDefault="004534AD" w:rsidP="004534AD">
            <w:pPr>
              <w:tabs>
                <w:tab w:val="left" w:pos="1635"/>
              </w:tabs>
              <w:jc w:val="both"/>
            </w:pPr>
          </w:p>
          <w:tbl>
            <w:tblPr>
              <w:tblW w:w="5001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01"/>
              <w:gridCol w:w="1800"/>
            </w:tblGrid>
            <w:tr w:rsidR="004534AD" w:rsidRPr="003D3458" w14:paraId="31A81C98" w14:textId="77777777" w:rsidTr="00DD3395">
              <w:trPr>
                <w:trHeight w:val="304"/>
                <w:jc w:val="center"/>
              </w:trPr>
              <w:tc>
                <w:tcPr>
                  <w:tcW w:w="50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8EE9B2" w14:textId="77777777" w:rsidR="004534AD" w:rsidRPr="003D3458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ESE SAN SEBASTIAN LA PLATA</w:t>
                  </w:r>
                </w:p>
              </w:tc>
            </w:tr>
            <w:tr w:rsidR="004534AD" w:rsidRPr="003D3458" w14:paraId="3C7FA1EB" w14:textId="77777777" w:rsidTr="00DD3395">
              <w:trPr>
                <w:trHeight w:val="304"/>
                <w:jc w:val="center"/>
              </w:trPr>
              <w:tc>
                <w:tcPr>
                  <w:tcW w:w="50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5DBF46" w14:textId="77777777" w:rsidR="004534AD" w:rsidRPr="003D3458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>Comportamiento de Gastos Operacionales a 31 de marzo de 2024</w:t>
                  </w:r>
                </w:p>
              </w:tc>
            </w:tr>
            <w:tr w:rsidR="004534AD" w:rsidRPr="003D3458" w14:paraId="612EF50C" w14:textId="77777777" w:rsidTr="00DD3395">
              <w:trPr>
                <w:trHeight w:val="304"/>
                <w:jc w:val="center"/>
              </w:trPr>
              <w:tc>
                <w:tcPr>
                  <w:tcW w:w="3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7384C6" w14:textId="77777777" w:rsidR="004534AD" w:rsidRPr="003D3458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Concepto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B94F95" w14:textId="77777777" w:rsidR="004534AD" w:rsidRPr="003D3458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Reconocimiento/Comprometido</w:t>
                  </w:r>
                </w:p>
              </w:tc>
            </w:tr>
            <w:tr w:rsidR="004534AD" w:rsidRPr="003D3458" w14:paraId="4A6BC0AD" w14:textId="77777777" w:rsidTr="00DD3395">
              <w:trPr>
                <w:trHeight w:val="400"/>
                <w:jc w:val="center"/>
              </w:trPr>
              <w:tc>
                <w:tcPr>
                  <w:tcW w:w="3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7BB92E" w14:textId="77777777" w:rsidR="004534AD" w:rsidRPr="003D3458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Gastos Operacionales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7C0229" w14:textId="77777777" w:rsidR="004534AD" w:rsidRPr="003D3458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 </w:t>
                  </w:r>
                </w:p>
              </w:tc>
            </w:tr>
            <w:tr w:rsidR="004534AD" w:rsidRPr="003D3458" w14:paraId="6327ECC3" w14:textId="77777777" w:rsidTr="00DD3395">
              <w:trPr>
                <w:trHeight w:val="304"/>
                <w:jc w:val="center"/>
              </w:trPr>
              <w:tc>
                <w:tcPr>
                  <w:tcW w:w="3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CB8843" w14:textId="77777777" w:rsidR="004534AD" w:rsidRPr="003D3458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>Gastos de Funcionamiento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373CE4" w14:textId="77777777" w:rsidR="004534AD" w:rsidRPr="003D3458" w:rsidRDefault="004534AD" w:rsidP="004534A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 xml:space="preserve">                                                      3,464,597,324 </w:t>
                  </w:r>
                </w:p>
              </w:tc>
            </w:tr>
            <w:tr w:rsidR="004534AD" w:rsidRPr="003D3458" w14:paraId="134136C3" w14:textId="77777777" w:rsidTr="00DD3395">
              <w:trPr>
                <w:trHeight w:val="841"/>
                <w:jc w:val="center"/>
              </w:trPr>
              <w:tc>
                <w:tcPr>
                  <w:tcW w:w="3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DB2F173" w14:textId="77777777" w:rsidR="004534AD" w:rsidRPr="003D3458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>Gastos de Operación Comercial y prestación de Servicios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E57EE1" w14:textId="77777777" w:rsidR="004534AD" w:rsidRPr="003D3458" w:rsidRDefault="004534AD" w:rsidP="004534A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 xml:space="preserve">                                                         698,637,281 </w:t>
                  </w:r>
                </w:p>
              </w:tc>
            </w:tr>
            <w:tr w:rsidR="004534AD" w:rsidRPr="003D3458" w14:paraId="3D4A58AE" w14:textId="77777777" w:rsidTr="00DD3395">
              <w:trPr>
                <w:trHeight w:val="304"/>
                <w:jc w:val="center"/>
              </w:trPr>
              <w:tc>
                <w:tcPr>
                  <w:tcW w:w="3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DE9315" w14:textId="77777777" w:rsidR="004534AD" w:rsidRPr="003D3458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Total Gastos Operacionales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BD67F7" w14:textId="77777777" w:rsidR="004534AD" w:rsidRPr="003D3458" w:rsidRDefault="004534AD" w:rsidP="004534A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 xml:space="preserve">                                                      4,163,234,605 </w:t>
                  </w:r>
                </w:p>
              </w:tc>
            </w:tr>
            <w:tr w:rsidR="004534AD" w:rsidRPr="003D3458" w14:paraId="68CC3FFF" w14:textId="77777777" w:rsidTr="00DD3395">
              <w:trPr>
                <w:trHeight w:val="304"/>
                <w:jc w:val="center"/>
              </w:trPr>
              <w:tc>
                <w:tcPr>
                  <w:tcW w:w="500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38DEE7" w14:textId="77777777" w:rsidR="004534AD" w:rsidRPr="003D3458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  <w:t xml:space="preserve">Fuente: SIHO-Ejecución Presupuestal </w:t>
                  </w:r>
                </w:p>
              </w:tc>
            </w:tr>
            <w:tr w:rsidR="004534AD" w:rsidRPr="003D3458" w14:paraId="29812C3B" w14:textId="77777777" w:rsidTr="00DD3395">
              <w:trPr>
                <w:trHeight w:val="80"/>
                <w:jc w:val="center"/>
              </w:trPr>
              <w:tc>
                <w:tcPr>
                  <w:tcW w:w="50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C0120B" w14:textId="77777777" w:rsidR="004534AD" w:rsidRPr="003D3458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</w:pPr>
                  <w:r w:rsidRPr="003D3458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  <w:t>Autoría: Propia</w:t>
                  </w:r>
                </w:p>
              </w:tc>
            </w:tr>
          </w:tbl>
          <w:p w14:paraId="0C5D3743" w14:textId="77777777" w:rsidR="004534AD" w:rsidRDefault="004534AD" w:rsidP="004534AD">
            <w:pPr>
              <w:jc w:val="both"/>
              <w:rPr>
                <w:rFonts w:eastAsia="Times New Roman"/>
                <w:sz w:val="24"/>
                <w:szCs w:val="24"/>
                <w:highlight w:val="yellow"/>
                <w:lang w:val="es-MX" w:eastAsia="es-MX"/>
              </w:rPr>
            </w:pPr>
          </w:p>
          <w:p w14:paraId="6F1DBCC9" w14:textId="77777777" w:rsidR="004534AD" w:rsidRDefault="004534AD" w:rsidP="004534AD">
            <w:pPr>
              <w:tabs>
                <w:tab w:val="left" w:pos="1635"/>
              </w:tabs>
              <w:jc w:val="both"/>
            </w:pPr>
            <w:r>
              <w:t>Determinar los ingresos que genera la sede monopolio</w:t>
            </w:r>
          </w:p>
          <w:tbl>
            <w:tblPr>
              <w:tblW w:w="60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30"/>
              <w:gridCol w:w="3525"/>
            </w:tblGrid>
            <w:tr w:rsidR="004534AD" w:rsidRPr="00C856C9" w14:paraId="531FE240" w14:textId="77777777" w:rsidTr="00DD3395">
              <w:trPr>
                <w:trHeight w:val="300"/>
              </w:trPr>
              <w:tc>
                <w:tcPr>
                  <w:tcW w:w="60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E054BE" w14:textId="77777777" w:rsidR="004534AD" w:rsidRPr="00C856C9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ESE SAN SEBASTIAN LA PLATA</w:t>
                  </w:r>
                </w:p>
              </w:tc>
            </w:tr>
            <w:tr w:rsidR="004534AD" w:rsidRPr="00C856C9" w14:paraId="352748C6" w14:textId="77777777" w:rsidTr="00DD3395">
              <w:trPr>
                <w:trHeight w:val="300"/>
              </w:trPr>
              <w:tc>
                <w:tcPr>
                  <w:tcW w:w="60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379A4E" w14:textId="77777777" w:rsidR="004534AD" w:rsidRPr="00C856C9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>Comportamiento de Ingresos a 31 de marzo de 2024</w:t>
                  </w:r>
                </w:p>
              </w:tc>
            </w:tr>
            <w:tr w:rsidR="004534AD" w:rsidRPr="00C856C9" w14:paraId="578DE561" w14:textId="77777777" w:rsidTr="00DD3395">
              <w:trPr>
                <w:trHeight w:val="300"/>
              </w:trPr>
              <w:tc>
                <w:tcPr>
                  <w:tcW w:w="25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1FB4BD" w14:textId="77777777" w:rsidR="004534AD" w:rsidRPr="00C856C9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Concepto</w:t>
                  </w:r>
                </w:p>
              </w:tc>
              <w:tc>
                <w:tcPr>
                  <w:tcW w:w="3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658436" w14:textId="77777777" w:rsidR="004534AD" w:rsidRPr="00C856C9" w:rsidRDefault="004534AD" w:rsidP="004534A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Reconocimiento/Comprometido</w:t>
                  </w:r>
                </w:p>
              </w:tc>
            </w:tr>
            <w:tr w:rsidR="004534AD" w:rsidRPr="00C856C9" w14:paraId="7F58CEAE" w14:textId="77777777" w:rsidTr="00DD3395">
              <w:trPr>
                <w:trHeight w:val="300"/>
              </w:trPr>
              <w:tc>
                <w:tcPr>
                  <w:tcW w:w="25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A5AB4D" w14:textId="77777777" w:rsidR="004534AD" w:rsidRPr="00C856C9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>Ingresos Corrientes</w:t>
                  </w:r>
                </w:p>
              </w:tc>
              <w:tc>
                <w:tcPr>
                  <w:tcW w:w="3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A9ACD8" w14:textId="77777777" w:rsidR="004534AD" w:rsidRPr="00C856C9" w:rsidRDefault="004534AD" w:rsidP="004534A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lang w:eastAsia="es-CO"/>
                      <w14:ligatures w14:val="none"/>
                    </w:rPr>
                    <w:t xml:space="preserve">                                           3,408,986,400 </w:t>
                  </w:r>
                </w:p>
              </w:tc>
            </w:tr>
            <w:tr w:rsidR="004534AD" w:rsidRPr="00C856C9" w14:paraId="79D78041" w14:textId="77777777" w:rsidTr="00DD3395">
              <w:trPr>
                <w:trHeight w:val="300"/>
              </w:trPr>
              <w:tc>
                <w:tcPr>
                  <w:tcW w:w="25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FDDEDA" w14:textId="77777777" w:rsidR="004534AD" w:rsidRPr="00C856C9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>Venta de Servicios de Salud</w:t>
                  </w:r>
                </w:p>
              </w:tc>
              <w:tc>
                <w:tcPr>
                  <w:tcW w:w="3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5B0B92" w14:textId="77777777" w:rsidR="004534AD" w:rsidRPr="00C856C9" w:rsidRDefault="004534AD" w:rsidP="004534A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color w:val="000000"/>
                      <w:kern w:val="0"/>
                      <w:lang w:eastAsia="es-CO"/>
                      <w14:ligatures w14:val="none"/>
                    </w:rPr>
                    <w:t xml:space="preserve">                                           3,408,986,400 </w:t>
                  </w:r>
                </w:p>
              </w:tc>
            </w:tr>
            <w:tr w:rsidR="004534AD" w:rsidRPr="00C856C9" w14:paraId="16CB9C9F" w14:textId="77777777" w:rsidTr="00DD3395">
              <w:trPr>
                <w:trHeight w:val="300"/>
              </w:trPr>
              <w:tc>
                <w:tcPr>
                  <w:tcW w:w="605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6041DD" w14:textId="77777777" w:rsidR="004534AD" w:rsidRPr="00C856C9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  <w:t xml:space="preserve">Fuente: SIHO-Ejecución Presupuestal </w:t>
                  </w:r>
                </w:p>
              </w:tc>
            </w:tr>
            <w:tr w:rsidR="004534AD" w:rsidRPr="00C856C9" w14:paraId="7F26A010" w14:textId="77777777" w:rsidTr="00DD3395">
              <w:trPr>
                <w:trHeight w:val="300"/>
              </w:trPr>
              <w:tc>
                <w:tcPr>
                  <w:tcW w:w="60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44315E" w14:textId="77777777" w:rsidR="004534AD" w:rsidRPr="00C856C9" w:rsidRDefault="004534AD" w:rsidP="004534A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</w:pPr>
                  <w:r w:rsidRPr="00C856C9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es-CO"/>
                      <w14:ligatures w14:val="none"/>
                    </w:rPr>
                    <w:t>Autoría: Propia</w:t>
                  </w:r>
                </w:p>
              </w:tc>
            </w:tr>
          </w:tbl>
          <w:p w14:paraId="705D0EB8" w14:textId="77777777" w:rsidR="004534AD" w:rsidRPr="003D3458" w:rsidRDefault="004534AD" w:rsidP="004534AD">
            <w:pPr>
              <w:tabs>
                <w:tab w:val="left" w:pos="1635"/>
              </w:tabs>
              <w:jc w:val="both"/>
              <w:rPr>
                <w:rFonts w:ascii="Arial Narrow" w:hAnsi="Arial Narrow"/>
                <w:bCs/>
                <w:color w:val="000000" w:themeColor="text1"/>
                <w:sz w:val="16"/>
                <w:szCs w:val="16"/>
              </w:rPr>
            </w:pPr>
            <w:r w:rsidRPr="003D3458">
              <w:rPr>
                <w:rFonts w:ascii="Arial Narrow" w:hAnsi="Arial Narrow"/>
                <w:bCs/>
                <w:color w:val="000000" w:themeColor="text1"/>
                <w:sz w:val="16"/>
                <w:szCs w:val="16"/>
              </w:rPr>
              <w:t>Observación: Durante el primer trimestre de 2024 no son objeto de comparación al tratarse de indicador</w:t>
            </w:r>
            <w:r>
              <w:rPr>
                <w:rFonts w:ascii="Arial Narrow" w:hAnsi="Arial Narrow"/>
                <w:bCs/>
                <w:color w:val="000000" w:themeColor="text1"/>
                <w:sz w:val="16"/>
                <w:szCs w:val="16"/>
              </w:rPr>
              <w:t xml:space="preserve"> nuevo exigido por la resolución 484 de 2024.</w:t>
            </w:r>
            <w:r w:rsidRPr="003D3458">
              <w:rPr>
                <w:rFonts w:ascii="Arial Narrow" w:hAnsi="Arial Narrow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328A3F46" w14:textId="6D3C894E" w:rsidR="003E7141" w:rsidRPr="007D712D" w:rsidRDefault="003E7141" w:rsidP="00192D34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  <w:tr w:rsidR="004977A9" w:rsidRPr="00946AD0" w14:paraId="2E1D79E8" w14:textId="77777777" w:rsidTr="0014359B">
        <w:tblPrEx>
          <w:jc w:val="center"/>
          <w:tblInd w:w="0" w:type="dxa"/>
        </w:tblPrEx>
        <w:trPr>
          <w:trHeight w:val="573"/>
          <w:jc w:val="center"/>
        </w:trPr>
        <w:tc>
          <w:tcPr>
            <w:tcW w:w="3828" w:type="dxa"/>
            <w:gridSpan w:val="2"/>
            <w:shd w:val="clear" w:color="auto" w:fill="BFBFBF" w:themeFill="background1" w:themeFillShade="BF"/>
          </w:tcPr>
          <w:p w14:paraId="291CFFA8" w14:textId="3D438AE1" w:rsidR="004977A9" w:rsidRPr="000A401E" w:rsidRDefault="004977A9" w:rsidP="004977A9">
            <w:pPr>
              <w:jc w:val="both"/>
              <w:rPr>
                <w:rFonts w:ascii="Arial Narrow" w:hAnsi="Arial Narrow"/>
                <w:b/>
                <w:bCs/>
              </w:rPr>
            </w:pPr>
            <w:r w:rsidRPr="000A401E">
              <w:rPr>
                <w:rFonts w:ascii="Arial Narrow" w:hAnsi="Arial Narrow"/>
                <w:b/>
                <w:bCs/>
              </w:rPr>
              <w:lastRenderedPageBreak/>
              <w:t xml:space="preserve">2. </w:t>
            </w:r>
            <w:r w:rsidRPr="000A401E">
              <w:rPr>
                <w:rFonts w:ascii="Arial Narrow" w:hAnsi="Arial Narrow"/>
              </w:rPr>
              <w:t>Garantizar los estándares de calidad, accesibilidad, Oportunidad, continuidad, seguridad, integralidad y eficiencia y los principios del SGSSS establecidos en la Ley 1438 de 2011 y en la Ley 1751 de 2015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6237" w:type="dxa"/>
          </w:tcPr>
          <w:p w14:paraId="49D2302D" w14:textId="54B4C283" w:rsidR="00F4645E" w:rsidRPr="00D5318E" w:rsidRDefault="00F4645E" w:rsidP="00F4645E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  <w:r w:rsidRPr="00D5318E">
              <w:rPr>
                <w:rFonts w:ascii="Arial Narrow" w:hAnsi="Arial Narrow"/>
                <w:color w:val="000000" w:themeColor="text1"/>
              </w:rPr>
              <w:t xml:space="preserve">La ESE da cumplimiento </w:t>
            </w:r>
            <w:r w:rsidR="003E7141" w:rsidRPr="00D5318E">
              <w:rPr>
                <w:rFonts w:ascii="Arial Narrow" w:hAnsi="Arial Narrow"/>
                <w:color w:val="000000" w:themeColor="text1"/>
              </w:rPr>
              <w:t xml:space="preserve">al contrato interadministrativo </w:t>
            </w:r>
            <w:r w:rsidRPr="00D5318E">
              <w:rPr>
                <w:rFonts w:ascii="Arial Narrow" w:hAnsi="Arial Narrow"/>
                <w:color w:val="000000" w:themeColor="text1"/>
              </w:rPr>
              <w:t>de acuerdo a los soportes</w:t>
            </w:r>
            <w:r w:rsidR="003E7141" w:rsidRPr="00D5318E">
              <w:rPr>
                <w:rFonts w:ascii="Arial Narrow" w:hAnsi="Arial Narrow"/>
                <w:color w:val="000000" w:themeColor="text1"/>
              </w:rPr>
              <w:t xml:space="preserve"> de los informes de calidad, accesibilidad, oportunidad, continuidad adjuntando los certificados e informes: </w:t>
            </w:r>
            <w:r w:rsidRPr="00D5318E">
              <w:rPr>
                <w:rFonts w:ascii="Arial Narrow" w:hAnsi="Arial Narrow"/>
                <w:color w:val="000000" w:themeColor="text1"/>
              </w:rPr>
              <w:t xml:space="preserve"> </w:t>
            </w:r>
          </w:p>
          <w:p w14:paraId="5EEC664D" w14:textId="59B28850" w:rsidR="004977A9" w:rsidRPr="00D5318E" w:rsidRDefault="004977A9" w:rsidP="00DB7C3D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  <w:r w:rsidRPr="00D5318E">
              <w:rPr>
                <w:rFonts w:ascii="Arial Narrow" w:hAnsi="Arial Narrow"/>
                <w:color w:val="000000" w:themeColor="text1"/>
              </w:rPr>
              <w:t xml:space="preserve">certificado informe de calidad de </w:t>
            </w:r>
            <w:r w:rsidR="00FE0838">
              <w:rPr>
                <w:rFonts w:ascii="Arial Narrow" w:hAnsi="Arial Narrow"/>
                <w:color w:val="000000" w:themeColor="text1"/>
              </w:rPr>
              <w:t>enero</w:t>
            </w:r>
            <w:r w:rsidR="00A32A4D">
              <w:rPr>
                <w:rFonts w:ascii="Arial Narrow" w:hAnsi="Arial Narrow"/>
                <w:color w:val="000000" w:themeColor="text1"/>
              </w:rPr>
              <w:t xml:space="preserve"> a Junio de 2024</w:t>
            </w:r>
            <w:r w:rsidRPr="00D5318E">
              <w:rPr>
                <w:rFonts w:ascii="Arial Narrow" w:hAnsi="Arial Narrow"/>
                <w:color w:val="000000" w:themeColor="text1"/>
              </w:rPr>
              <w:t xml:space="preserve"> </w:t>
            </w:r>
            <w:r w:rsidRPr="00D5318E">
              <w:rPr>
                <w:rFonts w:ascii="Arial Narrow" w:hAnsi="Arial Narrow"/>
                <w:b/>
                <w:bCs/>
                <w:color w:val="000000" w:themeColor="text1"/>
              </w:rPr>
              <w:t>(</w:t>
            </w:r>
            <w:r w:rsidR="00FE0838">
              <w:rPr>
                <w:rFonts w:ascii="Arial Narrow" w:hAnsi="Arial Narrow"/>
                <w:b/>
                <w:bCs/>
                <w:color w:val="000000" w:themeColor="text1"/>
              </w:rPr>
              <w:t xml:space="preserve">ANEXO: </w:t>
            </w:r>
            <w:r w:rsidR="00FE0838">
              <w:rPr>
                <w:rFonts w:ascii="Arial Narrow" w:hAnsi="Arial Narrow"/>
                <w:bCs/>
                <w:color w:val="000000" w:themeColor="text1"/>
              </w:rPr>
              <w:t xml:space="preserve">Dos (2) </w:t>
            </w:r>
          </w:p>
        </w:tc>
      </w:tr>
      <w:tr w:rsidR="004977A9" w:rsidRPr="00946AD0" w14:paraId="0F5DE523" w14:textId="77777777" w:rsidTr="0014359B">
        <w:tblPrEx>
          <w:jc w:val="center"/>
          <w:tblInd w:w="0" w:type="dxa"/>
        </w:tblPrEx>
        <w:trPr>
          <w:trHeight w:val="548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</w:tcPr>
          <w:p w14:paraId="3BDA7C45" w14:textId="5A9D7B17" w:rsidR="004977A9" w:rsidRPr="000A401E" w:rsidRDefault="004977A9" w:rsidP="004977A9">
            <w:pPr>
              <w:jc w:val="both"/>
              <w:rPr>
                <w:rFonts w:ascii="Arial Narrow" w:hAnsi="Arial Narrow"/>
                <w:b/>
                <w:bCs/>
              </w:rPr>
            </w:pPr>
            <w:r w:rsidRPr="000A401E">
              <w:rPr>
                <w:rFonts w:ascii="Arial Narrow" w:hAnsi="Arial Narrow"/>
                <w:b/>
                <w:bCs/>
              </w:rPr>
              <w:t xml:space="preserve">3.  </w:t>
            </w:r>
            <w:r w:rsidR="000760ED" w:rsidRPr="000760ED">
              <w:rPr>
                <w:rFonts w:ascii="Arial Narrow" w:hAnsi="Arial Narrow"/>
              </w:rPr>
              <w:t>Permitir el desarrollo de las actividades de la auditoria de servicios de salud, para efectos de verificar la correcta ejecución del contrato en consecuencia facilitar el acceso a la información en los tiempos y periodicidad que el MUNICIPIO requiera. Las visitas de verificación de condiciones de habilitación y Auditoria de Calidad de los servicios de salud serán programadas y anunciadas previamente y por escrito. Auditorias que se realizaran a parte</w:t>
            </w:r>
            <w:r w:rsidR="000760ED" w:rsidRPr="000760ED">
              <w:rPr>
                <w:rFonts w:ascii="Arial Narrow" w:hAnsi="Arial Narrow"/>
                <w:b/>
                <w:bCs/>
              </w:rPr>
              <w:t xml:space="preserve"> del cumplimiento del objeto contractual.</w:t>
            </w:r>
            <w:r w:rsidR="000760ED">
              <w:rPr>
                <w:rFonts w:ascii="Arial Narrow" w:hAnsi="Arial Narrow"/>
                <w:b/>
                <w:bCs/>
              </w:rPr>
              <w:t xml:space="preserve">  </w:t>
            </w:r>
          </w:p>
        </w:tc>
        <w:tc>
          <w:tcPr>
            <w:tcW w:w="6237" w:type="dxa"/>
          </w:tcPr>
          <w:p w14:paraId="3C40FCAF" w14:textId="16BF753B" w:rsidR="004977A9" w:rsidRPr="00D5318E" w:rsidRDefault="004977A9" w:rsidP="00D5318E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</w:p>
          <w:p w14:paraId="0EC2DEC2" w14:textId="77777777" w:rsidR="004977A9" w:rsidRPr="00D5318E" w:rsidRDefault="004977A9" w:rsidP="004977A9">
            <w:pPr>
              <w:jc w:val="both"/>
              <w:rPr>
                <w:rFonts w:ascii="Arial Narrow" w:hAnsi="Arial Narrow"/>
                <w:color w:val="000000" w:themeColor="text1"/>
              </w:rPr>
            </w:pPr>
          </w:p>
          <w:p w14:paraId="13F73FF9" w14:textId="6F4F762B" w:rsidR="00D5318E" w:rsidRPr="00D5318E" w:rsidRDefault="00CE4ED6" w:rsidP="000760ED">
            <w:pPr>
              <w:tabs>
                <w:tab w:val="left" w:pos="1635"/>
              </w:tabs>
              <w:jc w:val="both"/>
              <w:rPr>
                <w:rFonts w:ascii="Arial Narrow" w:hAnsi="Arial Narrow"/>
                <w:color w:val="000000" w:themeColor="text1"/>
              </w:rPr>
            </w:pPr>
            <w:r>
              <w:rPr>
                <w:rFonts w:ascii="Arial Narrow" w:hAnsi="Arial Narrow"/>
                <w:color w:val="000000" w:themeColor="text1"/>
              </w:rPr>
              <w:t>La ESE ha permitido la realización de las auditorias programadas de acuerdo a los cronogramas establecidos.</w:t>
            </w:r>
          </w:p>
        </w:tc>
      </w:tr>
      <w:tr w:rsidR="004977A9" w:rsidRPr="00946AD0" w14:paraId="19E2CCEB" w14:textId="77777777" w:rsidTr="0014359B">
        <w:tblPrEx>
          <w:jc w:val="center"/>
          <w:tblInd w:w="0" w:type="dxa"/>
        </w:tblPrEx>
        <w:trPr>
          <w:trHeight w:val="548"/>
          <w:jc w:val="center"/>
        </w:trPr>
        <w:tc>
          <w:tcPr>
            <w:tcW w:w="3828" w:type="dxa"/>
            <w:gridSpan w:val="2"/>
            <w:shd w:val="clear" w:color="auto" w:fill="C9C9C9" w:themeFill="accent3" w:themeFillTint="99"/>
          </w:tcPr>
          <w:p w14:paraId="5AC46426" w14:textId="4FDBDF73" w:rsidR="004977A9" w:rsidRPr="000A401E" w:rsidRDefault="004977A9" w:rsidP="004977A9">
            <w:pPr>
              <w:jc w:val="both"/>
              <w:rPr>
                <w:rFonts w:ascii="Arial Narrow" w:hAnsi="Arial Narrow"/>
                <w:b/>
                <w:bCs/>
              </w:rPr>
            </w:pPr>
            <w:r w:rsidRPr="000A401E">
              <w:rPr>
                <w:rFonts w:ascii="Arial Narrow" w:hAnsi="Arial Narrow"/>
                <w:b/>
                <w:bCs/>
              </w:rPr>
              <w:t xml:space="preserve">4. </w:t>
            </w:r>
            <w:r w:rsidRPr="000A401E">
              <w:rPr>
                <w:rFonts w:ascii="Arial Narrow" w:hAnsi="Arial Narrow"/>
              </w:rPr>
              <w:t>Garantizar la prestación de servicios de salud de la sede monopolio, realizando los trámites correspondientes para la asignación del recurso humano, de los insumos y bienes, así como el apoyo asistencial, logístico y administrativo que se requiera, desde la sede principal; tales servicios se podrán garantizar a través de equipos básicos de salud, entre otros.</w:t>
            </w:r>
            <w:r w:rsidRPr="000A401E">
              <w:rPr>
                <w:rFonts w:ascii="Arial Narrow" w:hAnsi="Arial Narrow"/>
                <w:b/>
                <w:bCs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692A6147" w14:textId="11833348" w:rsidR="004977A9" w:rsidRPr="000760ED" w:rsidRDefault="00FB48F0" w:rsidP="00FB48F0">
            <w:pPr>
              <w:tabs>
                <w:tab w:val="left" w:pos="1635"/>
              </w:tabs>
              <w:jc w:val="both"/>
            </w:pPr>
            <w:r>
              <w:rPr>
                <w:rFonts w:ascii="Arial Narrow" w:hAnsi="Arial Narrow"/>
              </w:rPr>
              <w:t xml:space="preserve">Se anexa certificación </w:t>
            </w:r>
          </w:p>
        </w:tc>
      </w:tr>
      <w:tr w:rsidR="004977A9" w:rsidRPr="00946AD0" w14:paraId="52E57A27" w14:textId="77777777" w:rsidTr="0014359B">
        <w:tblPrEx>
          <w:jc w:val="center"/>
          <w:tblInd w:w="0" w:type="dxa"/>
        </w:tblPrEx>
        <w:trPr>
          <w:trHeight w:val="392"/>
          <w:jc w:val="center"/>
        </w:trPr>
        <w:tc>
          <w:tcPr>
            <w:tcW w:w="3828" w:type="dxa"/>
            <w:gridSpan w:val="2"/>
            <w:shd w:val="clear" w:color="auto" w:fill="C9C9C9" w:themeFill="accent3" w:themeFillTint="99"/>
          </w:tcPr>
          <w:p w14:paraId="109D9D65" w14:textId="784FFB9F" w:rsidR="004977A9" w:rsidRPr="000A401E" w:rsidRDefault="004977A9" w:rsidP="004977A9">
            <w:pPr>
              <w:jc w:val="both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5</w:t>
            </w:r>
            <w:r w:rsidRPr="000A401E">
              <w:rPr>
                <w:rFonts w:ascii="Arial Narrow" w:hAnsi="Arial Narrow"/>
                <w:b/>
                <w:bCs/>
              </w:rPr>
              <w:t xml:space="preserve">. </w:t>
            </w:r>
            <w:r w:rsidRPr="000A401E">
              <w:rPr>
                <w:rFonts w:ascii="Arial Narrow" w:hAnsi="Arial Narrow"/>
              </w:rPr>
              <w:t>Apertura una cuenta exclusiva para manejar los recursos de SGP OFERTA.</w:t>
            </w:r>
          </w:p>
        </w:tc>
        <w:tc>
          <w:tcPr>
            <w:tcW w:w="6237" w:type="dxa"/>
          </w:tcPr>
          <w:p w14:paraId="221320FE" w14:textId="77ECCB35" w:rsidR="00D5318E" w:rsidRPr="00946AD0" w:rsidRDefault="004977A9" w:rsidP="006A778C">
            <w:pPr>
              <w:jc w:val="both"/>
              <w:rPr>
                <w:rFonts w:ascii="Arial Narrow" w:hAnsi="Arial Narrow"/>
              </w:rPr>
            </w:pPr>
            <w:r w:rsidRPr="00946AD0">
              <w:rPr>
                <w:rFonts w:ascii="Arial Narrow" w:hAnsi="Arial Narrow"/>
              </w:rPr>
              <w:t>La Empresa Social del Estado e</w:t>
            </w:r>
            <w:r w:rsidR="006A778C">
              <w:rPr>
                <w:rFonts w:ascii="Arial Narrow" w:hAnsi="Arial Narrow"/>
              </w:rPr>
              <w:t>videncia la Certificación: Se anexa</w:t>
            </w:r>
            <w:r w:rsidR="00974BF1">
              <w:rPr>
                <w:rFonts w:ascii="Arial Narrow" w:hAnsi="Arial Narrow"/>
              </w:rPr>
              <w:t xml:space="preserve"> un (1) folio</w:t>
            </w:r>
            <w:r w:rsidR="00F25E9C">
              <w:rPr>
                <w:rFonts w:ascii="Arial Narrow" w:hAnsi="Arial Narrow"/>
              </w:rPr>
              <w:t>, certificación</w:t>
            </w:r>
            <w:r w:rsidR="006A778C">
              <w:rPr>
                <w:rFonts w:ascii="Arial Narrow" w:hAnsi="Arial Narrow"/>
              </w:rPr>
              <w:t xml:space="preserve"> Bancaria</w:t>
            </w:r>
            <w:r w:rsidR="00974BF1">
              <w:rPr>
                <w:rFonts w:ascii="Arial Narrow" w:hAnsi="Arial Narrow"/>
              </w:rPr>
              <w:t>.</w:t>
            </w:r>
          </w:p>
        </w:tc>
      </w:tr>
      <w:tr w:rsidR="004977A9" w:rsidRPr="00946AD0" w14:paraId="1651DB94" w14:textId="77777777" w:rsidTr="0014359B">
        <w:tblPrEx>
          <w:jc w:val="center"/>
          <w:tblInd w:w="0" w:type="dxa"/>
        </w:tblPrEx>
        <w:trPr>
          <w:trHeight w:val="799"/>
          <w:jc w:val="center"/>
        </w:trPr>
        <w:tc>
          <w:tcPr>
            <w:tcW w:w="3828" w:type="dxa"/>
            <w:gridSpan w:val="2"/>
            <w:shd w:val="clear" w:color="auto" w:fill="C9C9C9" w:themeFill="accent3" w:themeFillTint="99"/>
          </w:tcPr>
          <w:p w14:paraId="488C07C1" w14:textId="338D171B" w:rsidR="004977A9" w:rsidRPr="000A401E" w:rsidRDefault="004977A9" w:rsidP="004977A9">
            <w:pPr>
              <w:jc w:val="both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6</w:t>
            </w:r>
            <w:r w:rsidRPr="000A401E">
              <w:rPr>
                <w:rFonts w:ascii="Arial Narrow" w:hAnsi="Arial Narrow"/>
                <w:b/>
                <w:bCs/>
              </w:rPr>
              <w:t xml:space="preserve">. </w:t>
            </w:r>
            <w:r w:rsidRPr="000A401E">
              <w:rPr>
                <w:rFonts w:ascii="Arial Narrow" w:hAnsi="Arial Narrow"/>
              </w:rPr>
              <w:t>Dar condiciones para la adopción de planes de mejoramiento, por parte de los prestadores de servicios, en caso de requerirse.</w:t>
            </w:r>
            <w:r w:rsidRPr="000A401E">
              <w:rPr>
                <w:rFonts w:ascii="Arial Narrow" w:hAnsi="Arial Narrow"/>
                <w:b/>
                <w:bCs/>
              </w:rPr>
              <w:t xml:space="preserve"> </w:t>
            </w:r>
          </w:p>
        </w:tc>
        <w:tc>
          <w:tcPr>
            <w:tcW w:w="6237" w:type="dxa"/>
          </w:tcPr>
          <w:p w14:paraId="7EB8E5B9" w14:textId="3961A410" w:rsidR="004977A9" w:rsidRPr="00946AD0" w:rsidRDefault="004977A9" w:rsidP="004977A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Aun no se han requerido. </w:t>
            </w:r>
          </w:p>
        </w:tc>
      </w:tr>
      <w:tr w:rsidR="004977A9" w:rsidRPr="00946AD0" w14:paraId="5F8930E1" w14:textId="77777777" w:rsidTr="0014359B">
        <w:tblPrEx>
          <w:jc w:val="center"/>
          <w:tblInd w:w="0" w:type="dxa"/>
        </w:tblPrEx>
        <w:trPr>
          <w:trHeight w:val="406"/>
          <w:jc w:val="center"/>
        </w:trPr>
        <w:tc>
          <w:tcPr>
            <w:tcW w:w="3828" w:type="dxa"/>
            <w:gridSpan w:val="2"/>
            <w:shd w:val="clear" w:color="auto" w:fill="C9C9C9" w:themeFill="accent3" w:themeFillTint="99"/>
          </w:tcPr>
          <w:p w14:paraId="5D61697F" w14:textId="3ED8142D" w:rsidR="004977A9" w:rsidRPr="000A401E" w:rsidRDefault="004977A9" w:rsidP="004977A9">
            <w:pPr>
              <w:jc w:val="both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7</w:t>
            </w:r>
            <w:r w:rsidRPr="000A401E">
              <w:rPr>
                <w:rFonts w:ascii="Arial Narrow" w:hAnsi="Arial Narrow"/>
                <w:b/>
                <w:bCs/>
              </w:rPr>
              <w:t xml:space="preserve">. </w:t>
            </w:r>
            <w:r w:rsidRPr="000A401E">
              <w:rPr>
                <w:rFonts w:ascii="Arial Narrow" w:hAnsi="Arial Narrow"/>
              </w:rPr>
              <w:t>Las demás obligaciones que sean propias al objeto del presente contrato.</w:t>
            </w:r>
            <w:r w:rsidRPr="000A401E">
              <w:rPr>
                <w:rFonts w:ascii="Arial Narrow" w:hAnsi="Arial Narrow"/>
                <w:b/>
                <w:bCs/>
              </w:rPr>
              <w:t xml:space="preserve"> </w:t>
            </w:r>
          </w:p>
        </w:tc>
        <w:tc>
          <w:tcPr>
            <w:tcW w:w="6237" w:type="dxa"/>
          </w:tcPr>
          <w:p w14:paraId="4F613709" w14:textId="372A5F89" w:rsidR="004977A9" w:rsidRPr="00946AD0" w:rsidRDefault="0014359B" w:rsidP="004977A9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</w:rPr>
              <w:t xml:space="preserve">Aun no se han requerido. </w:t>
            </w:r>
          </w:p>
        </w:tc>
      </w:tr>
    </w:tbl>
    <w:p w14:paraId="22FB0288" w14:textId="77777777" w:rsidR="009E191B" w:rsidRDefault="009E191B"/>
    <w:sectPr w:rsidR="009E19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4CC58B" w14:textId="77777777" w:rsidR="00DC7077" w:rsidRDefault="00DC7077" w:rsidP="00A71BD5">
      <w:pPr>
        <w:spacing w:after="0" w:line="240" w:lineRule="auto"/>
      </w:pPr>
      <w:r>
        <w:separator/>
      </w:r>
    </w:p>
  </w:endnote>
  <w:endnote w:type="continuationSeparator" w:id="0">
    <w:p w14:paraId="3E9A94B3" w14:textId="77777777" w:rsidR="00DC7077" w:rsidRDefault="00DC7077" w:rsidP="00A71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21C1B" w14:textId="77777777" w:rsidR="00DC7077" w:rsidRDefault="00DC7077" w:rsidP="00A71BD5">
      <w:pPr>
        <w:spacing w:after="0" w:line="240" w:lineRule="auto"/>
      </w:pPr>
      <w:r>
        <w:separator/>
      </w:r>
    </w:p>
  </w:footnote>
  <w:footnote w:type="continuationSeparator" w:id="0">
    <w:p w14:paraId="7061DDF0" w14:textId="77777777" w:rsidR="00DC7077" w:rsidRDefault="00DC7077" w:rsidP="00A71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C5C03"/>
    <w:multiLevelType w:val="hybridMultilevel"/>
    <w:tmpl w:val="BFD037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76F60"/>
    <w:multiLevelType w:val="hybridMultilevel"/>
    <w:tmpl w:val="25B637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A61F7"/>
    <w:multiLevelType w:val="hybridMultilevel"/>
    <w:tmpl w:val="3756342E"/>
    <w:lvl w:ilvl="0" w:tplc="240A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3" w15:restartNumberingAfterBreak="0">
    <w:nsid w:val="2CA15F78"/>
    <w:multiLevelType w:val="hybridMultilevel"/>
    <w:tmpl w:val="940406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76AC9"/>
    <w:multiLevelType w:val="hybridMultilevel"/>
    <w:tmpl w:val="05DE84D6"/>
    <w:lvl w:ilvl="0" w:tplc="708064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0" w:hanging="360"/>
      </w:pPr>
    </w:lvl>
    <w:lvl w:ilvl="2" w:tplc="240A001B" w:tentative="1">
      <w:start w:val="1"/>
      <w:numFmt w:val="lowerRoman"/>
      <w:lvlText w:val="%3."/>
      <w:lvlJc w:val="right"/>
      <w:pPr>
        <w:ind w:left="1830" w:hanging="180"/>
      </w:pPr>
    </w:lvl>
    <w:lvl w:ilvl="3" w:tplc="240A000F" w:tentative="1">
      <w:start w:val="1"/>
      <w:numFmt w:val="decimal"/>
      <w:lvlText w:val="%4."/>
      <w:lvlJc w:val="left"/>
      <w:pPr>
        <w:ind w:left="2550" w:hanging="360"/>
      </w:pPr>
    </w:lvl>
    <w:lvl w:ilvl="4" w:tplc="240A0019" w:tentative="1">
      <w:start w:val="1"/>
      <w:numFmt w:val="lowerLetter"/>
      <w:lvlText w:val="%5."/>
      <w:lvlJc w:val="left"/>
      <w:pPr>
        <w:ind w:left="3270" w:hanging="360"/>
      </w:pPr>
    </w:lvl>
    <w:lvl w:ilvl="5" w:tplc="240A001B" w:tentative="1">
      <w:start w:val="1"/>
      <w:numFmt w:val="lowerRoman"/>
      <w:lvlText w:val="%6."/>
      <w:lvlJc w:val="right"/>
      <w:pPr>
        <w:ind w:left="3990" w:hanging="180"/>
      </w:pPr>
    </w:lvl>
    <w:lvl w:ilvl="6" w:tplc="240A000F" w:tentative="1">
      <w:start w:val="1"/>
      <w:numFmt w:val="decimal"/>
      <w:lvlText w:val="%7."/>
      <w:lvlJc w:val="left"/>
      <w:pPr>
        <w:ind w:left="4710" w:hanging="360"/>
      </w:pPr>
    </w:lvl>
    <w:lvl w:ilvl="7" w:tplc="240A0019" w:tentative="1">
      <w:start w:val="1"/>
      <w:numFmt w:val="lowerLetter"/>
      <w:lvlText w:val="%8."/>
      <w:lvlJc w:val="left"/>
      <w:pPr>
        <w:ind w:left="5430" w:hanging="360"/>
      </w:pPr>
    </w:lvl>
    <w:lvl w:ilvl="8" w:tplc="24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55A0791"/>
    <w:multiLevelType w:val="hybridMultilevel"/>
    <w:tmpl w:val="BFD037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20E2"/>
    <w:multiLevelType w:val="hybridMultilevel"/>
    <w:tmpl w:val="1B18CB4E"/>
    <w:lvl w:ilvl="0" w:tplc="E7CC1CB8">
      <w:start w:val="1"/>
      <w:numFmt w:val="decimal"/>
      <w:lvlText w:val="%1."/>
      <w:lvlJc w:val="left"/>
      <w:pPr>
        <w:ind w:left="1559" w:hanging="708"/>
      </w:pPr>
      <w:rPr>
        <w:rFonts w:ascii="Arial Narrow" w:eastAsiaTheme="minorHAnsi" w:hAnsi="Arial Narrow" w:cs="Arial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F315A"/>
    <w:multiLevelType w:val="hybridMultilevel"/>
    <w:tmpl w:val="E96674BE"/>
    <w:lvl w:ilvl="0" w:tplc="240A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8" w15:restartNumberingAfterBreak="0">
    <w:nsid w:val="487D3924"/>
    <w:multiLevelType w:val="hybridMultilevel"/>
    <w:tmpl w:val="2BC47B54"/>
    <w:lvl w:ilvl="0" w:tplc="E08877AA">
      <w:start w:val="1"/>
      <w:numFmt w:val="bullet"/>
      <w:lvlText w:val="-"/>
      <w:lvlJc w:val="left"/>
      <w:pPr>
        <w:ind w:left="390" w:hanging="360"/>
      </w:pPr>
      <w:rPr>
        <w:rFonts w:ascii="Calibri" w:eastAsiaTheme="minorHAnsi" w:hAnsi="Calibri" w:cs="Calibri" w:hint="default"/>
        <w:color w:val="000000"/>
        <w:sz w:val="20"/>
      </w:rPr>
    </w:lvl>
    <w:lvl w:ilvl="1" w:tplc="240A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9" w15:restartNumberingAfterBreak="0">
    <w:nsid w:val="54BF7199"/>
    <w:multiLevelType w:val="hybridMultilevel"/>
    <w:tmpl w:val="ADF404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233D03"/>
    <w:multiLevelType w:val="hybridMultilevel"/>
    <w:tmpl w:val="D7CA237A"/>
    <w:lvl w:ilvl="0" w:tplc="6A0601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0" w:hanging="360"/>
      </w:pPr>
    </w:lvl>
    <w:lvl w:ilvl="2" w:tplc="240A001B" w:tentative="1">
      <w:start w:val="1"/>
      <w:numFmt w:val="lowerRoman"/>
      <w:lvlText w:val="%3."/>
      <w:lvlJc w:val="right"/>
      <w:pPr>
        <w:ind w:left="1830" w:hanging="180"/>
      </w:pPr>
    </w:lvl>
    <w:lvl w:ilvl="3" w:tplc="240A000F" w:tentative="1">
      <w:start w:val="1"/>
      <w:numFmt w:val="decimal"/>
      <w:lvlText w:val="%4."/>
      <w:lvlJc w:val="left"/>
      <w:pPr>
        <w:ind w:left="2550" w:hanging="360"/>
      </w:pPr>
    </w:lvl>
    <w:lvl w:ilvl="4" w:tplc="240A0019" w:tentative="1">
      <w:start w:val="1"/>
      <w:numFmt w:val="lowerLetter"/>
      <w:lvlText w:val="%5."/>
      <w:lvlJc w:val="left"/>
      <w:pPr>
        <w:ind w:left="3270" w:hanging="360"/>
      </w:pPr>
    </w:lvl>
    <w:lvl w:ilvl="5" w:tplc="240A001B" w:tentative="1">
      <w:start w:val="1"/>
      <w:numFmt w:val="lowerRoman"/>
      <w:lvlText w:val="%6."/>
      <w:lvlJc w:val="right"/>
      <w:pPr>
        <w:ind w:left="3990" w:hanging="180"/>
      </w:pPr>
    </w:lvl>
    <w:lvl w:ilvl="6" w:tplc="240A000F" w:tentative="1">
      <w:start w:val="1"/>
      <w:numFmt w:val="decimal"/>
      <w:lvlText w:val="%7."/>
      <w:lvlJc w:val="left"/>
      <w:pPr>
        <w:ind w:left="4710" w:hanging="360"/>
      </w:pPr>
    </w:lvl>
    <w:lvl w:ilvl="7" w:tplc="240A0019" w:tentative="1">
      <w:start w:val="1"/>
      <w:numFmt w:val="lowerLetter"/>
      <w:lvlText w:val="%8."/>
      <w:lvlJc w:val="left"/>
      <w:pPr>
        <w:ind w:left="5430" w:hanging="360"/>
      </w:pPr>
    </w:lvl>
    <w:lvl w:ilvl="8" w:tplc="24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73EB3DD5"/>
    <w:multiLevelType w:val="hybridMultilevel"/>
    <w:tmpl w:val="8E26CB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8"/>
  </w:num>
  <w:num w:numId="10">
    <w:abstractNumId w:val="10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B2"/>
    <w:rsid w:val="00015E51"/>
    <w:rsid w:val="000614D0"/>
    <w:rsid w:val="000760ED"/>
    <w:rsid w:val="000A401E"/>
    <w:rsid w:val="000A501E"/>
    <w:rsid w:val="00132B7C"/>
    <w:rsid w:val="0014359B"/>
    <w:rsid w:val="00152105"/>
    <w:rsid w:val="00156506"/>
    <w:rsid w:val="00175108"/>
    <w:rsid w:val="00175C6E"/>
    <w:rsid w:val="00185F69"/>
    <w:rsid w:val="00192D34"/>
    <w:rsid w:val="0019370B"/>
    <w:rsid w:val="001B26EE"/>
    <w:rsid w:val="001B6049"/>
    <w:rsid w:val="001C0B81"/>
    <w:rsid w:val="001C2C11"/>
    <w:rsid w:val="001C6B21"/>
    <w:rsid w:val="001D7B3D"/>
    <w:rsid w:val="00222EED"/>
    <w:rsid w:val="00235299"/>
    <w:rsid w:val="002359D2"/>
    <w:rsid w:val="002368DB"/>
    <w:rsid w:val="00253496"/>
    <w:rsid w:val="002540F6"/>
    <w:rsid w:val="00283479"/>
    <w:rsid w:val="00286FE9"/>
    <w:rsid w:val="00294837"/>
    <w:rsid w:val="00301F1A"/>
    <w:rsid w:val="0030780C"/>
    <w:rsid w:val="00362F5E"/>
    <w:rsid w:val="00374B64"/>
    <w:rsid w:val="003A66B6"/>
    <w:rsid w:val="003B0941"/>
    <w:rsid w:val="003C13B8"/>
    <w:rsid w:val="003E7141"/>
    <w:rsid w:val="004534AD"/>
    <w:rsid w:val="004534EC"/>
    <w:rsid w:val="0045570D"/>
    <w:rsid w:val="00461DBF"/>
    <w:rsid w:val="00464B3E"/>
    <w:rsid w:val="004977A9"/>
    <w:rsid w:val="004A5AC2"/>
    <w:rsid w:val="004C0564"/>
    <w:rsid w:val="004C7880"/>
    <w:rsid w:val="004D4BF1"/>
    <w:rsid w:val="004D5F46"/>
    <w:rsid w:val="004E7AAF"/>
    <w:rsid w:val="00520B0A"/>
    <w:rsid w:val="00566432"/>
    <w:rsid w:val="00570B95"/>
    <w:rsid w:val="00577A10"/>
    <w:rsid w:val="005C7C45"/>
    <w:rsid w:val="005D23F0"/>
    <w:rsid w:val="005D3C43"/>
    <w:rsid w:val="005E1274"/>
    <w:rsid w:val="005F7E0C"/>
    <w:rsid w:val="00600F0B"/>
    <w:rsid w:val="0062341D"/>
    <w:rsid w:val="0062420C"/>
    <w:rsid w:val="00644AD9"/>
    <w:rsid w:val="006A778C"/>
    <w:rsid w:val="006D1BD7"/>
    <w:rsid w:val="00705D8E"/>
    <w:rsid w:val="007406DA"/>
    <w:rsid w:val="0076066E"/>
    <w:rsid w:val="00767C74"/>
    <w:rsid w:val="007855C4"/>
    <w:rsid w:val="007D712D"/>
    <w:rsid w:val="007E28C6"/>
    <w:rsid w:val="0086725E"/>
    <w:rsid w:val="00872906"/>
    <w:rsid w:val="008D2AFE"/>
    <w:rsid w:val="00964A0C"/>
    <w:rsid w:val="00974BF1"/>
    <w:rsid w:val="009773B8"/>
    <w:rsid w:val="00994648"/>
    <w:rsid w:val="009A78F6"/>
    <w:rsid w:val="009E191B"/>
    <w:rsid w:val="00A32A4D"/>
    <w:rsid w:val="00A71BD5"/>
    <w:rsid w:val="00A87EB2"/>
    <w:rsid w:val="00A94C93"/>
    <w:rsid w:val="00AB0F1D"/>
    <w:rsid w:val="00AB40B6"/>
    <w:rsid w:val="00B177B3"/>
    <w:rsid w:val="00B415E1"/>
    <w:rsid w:val="00B43D5F"/>
    <w:rsid w:val="00BC4FDB"/>
    <w:rsid w:val="00BF163C"/>
    <w:rsid w:val="00C0694F"/>
    <w:rsid w:val="00C23843"/>
    <w:rsid w:val="00C406E2"/>
    <w:rsid w:val="00C5302C"/>
    <w:rsid w:val="00CB0D09"/>
    <w:rsid w:val="00CB1318"/>
    <w:rsid w:val="00CD1346"/>
    <w:rsid w:val="00CD28C6"/>
    <w:rsid w:val="00CE4ED6"/>
    <w:rsid w:val="00D12B80"/>
    <w:rsid w:val="00D27464"/>
    <w:rsid w:val="00D351FD"/>
    <w:rsid w:val="00D466ED"/>
    <w:rsid w:val="00D5318E"/>
    <w:rsid w:val="00D538B3"/>
    <w:rsid w:val="00DB7C3D"/>
    <w:rsid w:val="00DC7077"/>
    <w:rsid w:val="00DF4435"/>
    <w:rsid w:val="00DF4785"/>
    <w:rsid w:val="00DF4C33"/>
    <w:rsid w:val="00E014FC"/>
    <w:rsid w:val="00E17226"/>
    <w:rsid w:val="00E22026"/>
    <w:rsid w:val="00E55085"/>
    <w:rsid w:val="00E8070D"/>
    <w:rsid w:val="00E8631C"/>
    <w:rsid w:val="00EB0E08"/>
    <w:rsid w:val="00EB3EA0"/>
    <w:rsid w:val="00EF27BD"/>
    <w:rsid w:val="00EF6FF0"/>
    <w:rsid w:val="00F2063B"/>
    <w:rsid w:val="00F25E08"/>
    <w:rsid w:val="00F25E9C"/>
    <w:rsid w:val="00F34004"/>
    <w:rsid w:val="00F4645E"/>
    <w:rsid w:val="00F524D2"/>
    <w:rsid w:val="00FB48F0"/>
    <w:rsid w:val="00FD4C3F"/>
    <w:rsid w:val="00FE0838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B39CD9"/>
  <w15:chartTrackingRefBased/>
  <w15:docId w15:val="{1AFF968B-E390-4634-97F7-9F5E088E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7EB2"/>
  </w:style>
  <w:style w:type="paragraph" w:styleId="Ttulo3">
    <w:name w:val="heading 3"/>
    <w:aliases w:val="Edgar 3,Sous-titre (3)"/>
    <w:basedOn w:val="Normal"/>
    <w:next w:val="Normal"/>
    <w:link w:val="Ttulo3Car"/>
    <w:qFormat/>
    <w:rsid w:val="005D23F0"/>
    <w:pPr>
      <w:keepNext/>
      <w:spacing w:before="240" w:after="60" w:line="240" w:lineRule="auto"/>
      <w:jc w:val="center"/>
      <w:outlineLvl w:val="2"/>
    </w:pPr>
    <w:rPr>
      <w:rFonts w:ascii="Arial" w:eastAsia="Times New Roman" w:hAnsi="Arial" w:cs="Arial"/>
      <w:b/>
      <w:bCs/>
      <w:kern w:val="0"/>
      <w:sz w:val="26"/>
      <w:szCs w:val="26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7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87EB2"/>
    <w:rPr>
      <w:color w:val="0563C1" w:themeColor="hyperlink"/>
      <w:u w:val="single"/>
    </w:rPr>
  </w:style>
  <w:style w:type="paragraph" w:styleId="Prrafodelista">
    <w:name w:val="List Paragraph"/>
    <w:aliases w:val="titulo 3,Cuadrícula media 1 - Énfasis 21,Bullet List,FooterText,numbered,Paragraphe de liste1,Bulletr List Paragraph,列出段落,列出段落1,List Paragraph21,Listeafsnit1,Parágrafo da Lista1,Ha,Normal. Viñetas,Párrafo de lista2,Bullets,References"/>
    <w:basedOn w:val="Normal"/>
    <w:link w:val="PrrafodelistaCar"/>
    <w:uiPriority w:val="34"/>
    <w:qFormat/>
    <w:rsid w:val="00A87EB2"/>
    <w:pPr>
      <w:ind w:left="720"/>
      <w:contextualSpacing/>
    </w:pPr>
  </w:style>
  <w:style w:type="character" w:customStyle="1" w:styleId="PrrafodelistaCar">
    <w:name w:val="Párrafo de lista Car"/>
    <w:aliases w:val="titulo 3 Car,Cuadrícula media 1 - Énfasis 21 Car,Bullet List Car,FooterText Car,numbered Car,Paragraphe de liste1 Car,Bulletr List Paragraph Car,列出段落 Car,列出段落1 Car,List Paragraph21 Car,Listeafsnit1 Car,Parágrafo da Lista1 Car,Ha Car"/>
    <w:link w:val="Prrafodelista"/>
    <w:uiPriority w:val="34"/>
    <w:qFormat/>
    <w:rsid w:val="00A87EB2"/>
  </w:style>
  <w:style w:type="paragraph" w:styleId="NormalWeb">
    <w:name w:val="Normal (Web)"/>
    <w:basedOn w:val="Normal"/>
    <w:uiPriority w:val="99"/>
    <w:unhideWhenUsed/>
    <w:rsid w:val="00A8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Default">
    <w:name w:val="Default"/>
    <w:rsid w:val="00A87E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A71B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1BD5"/>
  </w:style>
  <w:style w:type="paragraph" w:styleId="Piedepgina">
    <w:name w:val="footer"/>
    <w:basedOn w:val="Normal"/>
    <w:link w:val="PiedepginaCar"/>
    <w:uiPriority w:val="99"/>
    <w:unhideWhenUsed/>
    <w:rsid w:val="00A71B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1BD5"/>
  </w:style>
  <w:style w:type="character" w:customStyle="1" w:styleId="Ttulo3Car">
    <w:name w:val="Título 3 Car"/>
    <w:aliases w:val="Edgar 3 Car,Sous-titre (3) Car"/>
    <w:basedOn w:val="Fuentedeprrafopredeter"/>
    <w:link w:val="Ttulo3"/>
    <w:rsid w:val="005D23F0"/>
    <w:rPr>
      <w:rFonts w:ascii="Arial" w:eastAsia="Times New Roman" w:hAnsi="Arial" w:cs="Arial"/>
      <w:b/>
      <w:bCs/>
      <w:kern w:val="0"/>
      <w:sz w:val="26"/>
      <w:szCs w:val="26"/>
      <w:lang w:val="es-ES"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5D3C43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B4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4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1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264BE-97FF-4777-B224-1E354E12C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930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Angélica María Trujillo Cuellar</dc:creator>
  <cp:keywords/>
  <dc:description/>
  <cp:lastModifiedBy>INFORMACION WEB ESE SAN SEBASTIAN</cp:lastModifiedBy>
  <cp:revision>33</cp:revision>
  <cp:lastPrinted>2024-07-12T20:06:00Z</cp:lastPrinted>
  <dcterms:created xsi:type="dcterms:W3CDTF">2024-07-10T15:22:00Z</dcterms:created>
  <dcterms:modified xsi:type="dcterms:W3CDTF">2024-07-12T20:21:00Z</dcterms:modified>
</cp:coreProperties>
</file>