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6776" w:rsidRDefault="00026776" w:rsidP="007C1F79">
      <w:pPr>
        <w:pStyle w:val="Prrafodelista"/>
        <w:tabs>
          <w:tab w:val="left" w:pos="240"/>
        </w:tabs>
        <w:spacing w:line="276" w:lineRule="auto"/>
        <w:ind w:left="0"/>
        <w:jc w:val="center"/>
        <w:rPr>
          <w:rFonts w:cs="Arial"/>
          <w:b/>
        </w:rPr>
      </w:pPr>
      <w:r w:rsidRPr="00504239">
        <w:rPr>
          <w:rFonts w:cs="Arial"/>
          <w:b/>
        </w:rPr>
        <w:t>ANEXO</w:t>
      </w:r>
      <w:r>
        <w:rPr>
          <w:rFonts w:cs="Arial"/>
          <w:b/>
        </w:rPr>
        <w:t xml:space="preserve"> Nº1</w:t>
      </w:r>
    </w:p>
    <w:p w:rsidR="008E40D1" w:rsidRPr="00504239" w:rsidRDefault="008E40D1" w:rsidP="007C1F79">
      <w:pPr>
        <w:pStyle w:val="Prrafodelista"/>
        <w:tabs>
          <w:tab w:val="left" w:pos="240"/>
        </w:tabs>
        <w:spacing w:line="276" w:lineRule="auto"/>
        <w:ind w:left="0"/>
        <w:jc w:val="center"/>
        <w:rPr>
          <w:rFonts w:cs="Arial"/>
          <w:b/>
        </w:rPr>
      </w:pPr>
    </w:p>
    <w:p w:rsidR="00026776" w:rsidRPr="00026776" w:rsidRDefault="008E40D1" w:rsidP="00EF4569">
      <w:pPr>
        <w:pStyle w:val="Prrafodelista"/>
        <w:tabs>
          <w:tab w:val="left" w:pos="240"/>
        </w:tabs>
        <w:spacing w:line="276" w:lineRule="auto"/>
        <w:ind w:left="0"/>
        <w:jc w:val="center"/>
        <w:rPr>
          <w:rFonts w:cs="Arial"/>
          <w:b/>
        </w:rPr>
      </w:pPr>
      <w:r>
        <w:rPr>
          <w:b/>
          <w:noProof/>
        </w:rPr>
        <w:t>PN RASES 6 DECHO MIC 1</w:t>
      </w:r>
      <w:r w:rsidR="00E05864">
        <w:rPr>
          <w:b/>
          <w:noProof/>
        </w:rPr>
        <w:t>98</w:t>
      </w:r>
      <w:r w:rsidR="00026776" w:rsidRPr="00026776">
        <w:rPr>
          <w:b/>
          <w:noProof/>
        </w:rPr>
        <w:t>-2024</w:t>
      </w:r>
    </w:p>
    <w:p w:rsidR="00026776" w:rsidRPr="00504239" w:rsidRDefault="00026776" w:rsidP="00EF4569">
      <w:pPr>
        <w:pStyle w:val="Prrafodelista"/>
        <w:tabs>
          <w:tab w:val="left" w:pos="240"/>
        </w:tabs>
        <w:spacing w:line="276" w:lineRule="auto"/>
        <w:ind w:left="0"/>
        <w:jc w:val="center"/>
        <w:rPr>
          <w:rFonts w:cs="Arial"/>
          <w:b/>
        </w:rPr>
      </w:pPr>
    </w:p>
    <w:p w:rsidR="00026776" w:rsidRPr="00504239" w:rsidRDefault="00026776" w:rsidP="00EF4569">
      <w:pPr>
        <w:spacing w:line="276" w:lineRule="auto"/>
        <w:ind w:left="-540" w:firstLine="540"/>
        <w:jc w:val="center"/>
        <w:rPr>
          <w:b/>
        </w:rPr>
      </w:pPr>
      <w:r w:rsidRPr="00504239">
        <w:rPr>
          <w:b/>
        </w:rPr>
        <w:t>ESPECIFICACIONES TÉCNICAS MÍNIMAS</w:t>
      </w:r>
    </w:p>
    <w:p w:rsidR="00026776" w:rsidRPr="00504239" w:rsidRDefault="00026776" w:rsidP="00EF4569">
      <w:pPr>
        <w:tabs>
          <w:tab w:val="left" w:pos="-1080"/>
          <w:tab w:val="left" w:pos="0"/>
        </w:tabs>
        <w:spacing w:line="276" w:lineRule="auto"/>
        <w:jc w:val="center"/>
        <w:rPr>
          <w:rFonts w:eastAsia="MS Mincho"/>
        </w:rPr>
      </w:pPr>
    </w:p>
    <w:p w:rsidR="00E05864" w:rsidRDefault="00E05864" w:rsidP="00E05864">
      <w:pPr>
        <w:rPr>
          <w:lang w:eastAsia="es-CO"/>
        </w:rPr>
      </w:pPr>
      <w:r w:rsidRPr="00873527">
        <w:rPr>
          <w:lang w:eastAsia="es-CO"/>
        </w:rPr>
        <w:t>El oferente deberá diligenciar y presentar en el sistema electrónico para la contratación pública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E05864" w:rsidRPr="00873527" w:rsidRDefault="00E05864" w:rsidP="00E05864">
      <w:pPr>
        <w:rPr>
          <w:lang w:eastAsia="es-CO"/>
        </w:rPr>
      </w:pPr>
    </w:p>
    <w:p w:rsidR="00E05864" w:rsidRPr="00873527" w:rsidRDefault="00E05864" w:rsidP="00E05864">
      <w:pPr>
        <w:rPr>
          <w:b/>
          <w:lang w:eastAsia="es-CO"/>
        </w:rPr>
      </w:pPr>
      <w:r w:rsidRPr="00873527">
        <w:rPr>
          <w:b/>
          <w:lang w:eastAsia="es-CO"/>
        </w:rPr>
        <w:t>CUMPLIMIENTO ESPECIFICACIÓN TÉCNICA PROPONENTE:</w:t>
      </w:r>
    </w:p>
    <w:p w:rsidR="00E05864" w:rsidRPr="00873527" w:rsidRDefault="00E05864" w:rsidP="00E05864">
      <w:pPr>
        <w:rPr>
          <w:lang w:eastAsia="es-CO"/>
        </w:rPr>
      </w:pPr>
      <w:r w:rsidRPr="00873527">
        <w:rPr>
          <w:lang w:eastAsia="es-CO"/>
        </w:rPr>
        <w:t>Declaramos bajo nuestra responsabilidad personal, y comprometiendo la responsabilidad institucional de la (empresa o persona) que represento, que cumplo en su totalidad con las especificaciones técnicas de verificación y de obligatorio cumplimiento.</w:t>
      </w:r>
    </w:p>
    <w:p w:rsidR="00E05864" w:rsidRDefault="00E05864" w:rsidP="00E05864">
      <w:pPr>
        <w:rPr>
          <w:b/>
          <w:lang w:eastAsia="es-CO"/>
        </w:rPr>
      </w:pPr>
      <w:r w:rsidRPr="00873527">
        <w:rPr>
          <w:lang w:eastAsia="es-CO"/>
        </w:rPr>
        <w:t>El proponente deberá marcar con una (</w:t>
      </w:r>
      <w:r w:rsidRPr="00873527">
        <w:rPr>
          <w:b/>
          <w:bCs/>
          <w:lang w:eastAsia="es-CO"/>
        </w:rPr>
        <w:t>X</w:t>
      </w:r>
      <w:r w:rsidRPr="00873527">
        <w:rPr>
          <w:lang w:eastAsia="es-CO"/>
        </w:rPr>
        <w:t xml:space="preserve">) la respectiva casilla por cada ítem y/o descripción </w:t>
      </w:r>
      <w:r w:rsidRPr="00873527">
        <w:rPr>
          <w:b/>
          <w:lang w:eastAsia="es-CO"/>
        </w:rPr>
        <w:t>CUMPLE SI / NO</w:t>
      </w:r>
    </w:p>
    <w:p w:rsidR="00026776" w:rsidRPr="00504239" w:rsidRDefault="00D06132" w:rsidP="00EF4569">
      <w:pPr>
        <w:tabs>
          <w:tab w:val="left" w:pos="-1080"/>
          <w:tab w:val="left" w:pos="0"/>
        </w:tabs>
        <w:spacing w:line="276" w:lineRule="auto"/>
        <w:rPr>
          <w:rFonts w:eastAsia="MS Mincho"/>
        </w:rPr>
      </w:pPr>
      <w:r>
        <w:rPr>
          <w:rFonts w:eastAsia="MS Mincho"/>
          <w:noProof/>
          <w:lang w:eastAsia="es-CO"/>
        </w:rPr>
        <mc:AlternateContent>
          <mc:Choice Requires="wps">
            <w:drawing>
              <wp:anchor distT="0" distB="0" distL="114300" distR="114300" simplePos="0" relativeHeight="251670528" behindDoc="0" locked="0" layoutInCell="1" allowOverlap="1" wp14:anchorId="3FAD5D03" wp14:editId="78D6219D">
                <wp:simplePos x="0" y="0"/>
                <wp:positionH relativeFrom="column">
                  <wp:posOffset>0</wp:posOffset>
                </wp:positionH>
                <wp:positionV relativeFrom="paragraph">
                  <wp:posOffset>161290</wp:posOffset>
                </wp:positionV>
                <wp:extent cx="6097905" cy="247015"/>
                <wp:effectExtent l="0" t="0" r="17145" b="20320"/>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47015"/>
                        </a:xfrm>
                        <a:prstGeom prst="rect">
                          <a:avLst/>
                        </a:prstGeom>
                        <a:solidFill>
                          <a:srgbClr val="BFBFBF"/>
                        </a:solidFill>
                        <a:ln w="9525">
                          <a:solidFill>
                            <a:srgbClr val="000000"/>
                          </a:solidFill>
                          <a:miter lim="800000"/>
                          <a:headEnd/>
                          <a:tailEnd/>
                        </a:ln>
                      </wps:spPr>
                      <wps:txbx>
                        <w:txbxContent>
                          <w:p w:rsidR="00E05864" w:rsidRPr="00C93B59" w:rsidRDefault="00E05864" w:rsidP="00D06132">
                            <w:pPr>
                              <w:jc w:val="center"/>
                              <w:rPr>
                                <w:b/>
                              </w:rPr>
                            </w:pPr>
                            <w:r w:rsidRPr="00C93B59">
                              <w:rPr>
                                <w:b/>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FAD5D03" id="_x0000_t202" coordsize="21600,21600" o:spt="202" path="m,l,21600r21600,l21600,xe">
                <v:stroke joinstyle="miter"/>
                <v:path gradientshapeok="t" o:connecttype="rect"/>
              </v:shapetype>
              <v:shape id="Text Box 3" o:spid="_x0000_s1026" type="#_x0000_t202" style="position:absolute;left:0;text-align:left;margin-left:0;margin-top:12.7pt;width:480.15pt;height:19.45pt;z-index:2516705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" fillcolor="#bfbfbf">
                <v:textbox style="mso-fit-shape-to-text:t">
                  <w:txbxContent>
                    <w:p w:rsidR="00E05864" w:rsidRPr="00C93B59" w:rsidRDefault="00E05864" w:rsidP="00D06132">
                      <w:pPr>
                        <w:jc w:val="center"/>
                        <w:rPr>
                          <w:b/>
                        </w:rPr>
                      </w:pPr>
                      <w:r w:rsidRPr="00C93B59">
                        <w:rPr>
                          <w:b/>
                        </w:rPr>
                        <w:t xml:space="preserve">CONDICIONES TECNICAS </w:t>
                      </w:r>
                    </w:p>
                  </w:txbxContent>
                </v:textbox>
                <w10:wrap type="topAndBottom"/>
              </v:shape>
            </w:pict>
          </mc:Fallback>
        </mc:AlternateContent>
      </w:r>
    </w:p>
    <w:p w:rsidR="00026776" w:rsidRDefault="00026776" w:rsidP="00EF4569">
      <w:pPr>
        <w:spacing w:line="276" w:lineRule="auto"/>
        <w:contextualSpacing/>
        <w:rPr>
          <w:b/>
        </w:rPr>
      </w:pPr>
    </w:p>
    <w:tbl>
      <w:tblPr>
        <w:tblStyle w:val="Tablaconcuadrcula1clara-nfasis6"/>
        <w:tblW w:w="10191" w:type="dxa"/>
        <w:jc w:val="center"/>
        <w:tblBorders>
          <w:top w:val="single" w:sz="12" w:space="0" w:color="F79646" w:themeColor="accent6"/>
          <w:left w:val="single" w:sz="12" w:space="0" w:color="F79646" w:themeColor="accent6"/>
          <w:bottom w:val="single" w:sz="12" w:space="0" w:color="F79646" w:themeColor="accent6"/>
          <w:right w:val="single" w:sz="12" w:space="0" w:color="F79646" w:themeColor="accent6"/>
          <w:insideH w:val="single" w:sz="12" w:space="0" w:color="F79646" w:themeColor="accent6"/>
          <w:insideV w:val="single" w:sz="12" w:space="0" w:color="F79646" w:themeColor="accent6"/>
        </w:tblBorders>
        <w:tblLook w:val="04A0" w:firstRow="1" w:lastRow="0" w:firstColumn="1" w:lastColumn="0" w:noHBand="0" w:noVBand="1"/>
      </w:tblPr>
      <w:tblGrid>
        <w:gridCol w:w="1640"/>
        <w:gridCol w:w="6567"/>
        <w:gridCol w:w="992"/>
        <w:gridCol w:w="992"/>
      </w:tblGrid>
      <w:tr w:rsidR="00E05864" w:rsidRPr="00786C82" w:rsidTr="00E0586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40" w:type="dxa"/>
            <w:tcBorders>
              <w:bottom w:val="none" w:sz="0" w:space="0" w:color="auto"/>
            </w:tcBorders>
            <w:noWrap/>
            <w:hideMark/>
          </w:tcPr>
          <w:p w:rsidR="00E05864" w:rsidRPr="00786C82" w:rsidRDefault="00E05864" w:rsidP="00E05864">
            <w:pPr>
              <w:jc w:val="center"/>
              <w:rPr>
                <w:rFonts w:eastAsia="Times New Roman"/>
                <w:b w:val="0"/>
                <w:color w:val="000000"/>
                <w:sz w:val="17"/>
                <w:szCs w:val="17"/>
              </w:rPr>
            </w:pPr>
            <w:r w:rsidRPr="00786C82">
              <w:rPr>
                <w:rFonts w:eastAsia="Times New Roman"/>
                <w:b w:val="0"/>
                <w:color w:val="000000"/>
                <w:sz w:val="17"/>
                <w:szCs w:val="17"/>
              </w:rPr>
              <w:t>No</w:t>
            </w:r>
          </w:p>
        </w:tc>
        <w:tc>
          <w:tcPr>
            <w:tcW w:w="6567" w:type="dxa"/>
            <w:tcBorders>
              <w:bottom w:val="none" w:sz="0" w:space="0" w:color="auto"/>
            </w:tcBorders>
            <w:noWrap/>
            <w:hideMark/>
          </w:tcPr>
          <w:p w:rsidR="00E05864" w:rsidRPr="00786C82" w:rsidRDefault="00E05864" w:rsidP="00E05864">
            <w:pPr>
              <w:jc w:val="center"/>
              <w:cnfStyle w:val="100000000000" w:firstRow="1" w:lastRow="0" w:firstColumn="0" w:lastColumn="0" w:oddVBand="0" w:evenVBand="0" w:oddHBand="0" w:evenHBand="0" w:firstRowFirstColumn="0" w:firstRowLastColumn="0" w:lastRowFirstColumn="0" w:lastRowLastColumn="0"/>
              <w:rPr>
                <w:rFonts w:eastAsia="Times New Roman"/>
                <w:b w:val="0"/>
                <w:color w:val="000000"/>
                <w:sz w:val="17"/>
                <w:szCs w:val="17"/>
              </w:rPr>
            </w:pPr>
            <w:r w:rsidRPr="00786C82">
              <w:rPr>
                <w:rFonts w:eastAsia="Times New Roman"/>
                <w:b w:val="0"/>
                <w:color w:val="000000"/>
                <w:sz w:val="17"/>
                <w:szCs w:val="17"/>
              </w:rPr>
              <w:t>CARACTERÍSTICAS</w:t>
            </w:r>
          </w:p>
        </w:tc>
        <w:tc>
          <w:tcPr>
            <w:tcW w:w="992" w:type="dxa"/>
            <w:tcBorders>
              <w:bottom w:val="none" w:sz="0" w:space="0" w:color="auto"/>
            </w:tcBorders>
            <w:noWrap/>
            <w:hideMark/>
          </w:tcPr>
          <w:p w:rsidR="00E05864" w:rsidRPr="00786C82" w:rsidRDefault="00E05864" w:rsidP="00E05864">
            <w:pPr>
              <w:jc w:val="center"/>
              <w:cnfStyle w:val="100000000000" w:firstRow="1" w:lastRow="0" w:firstColumn="0" w:lastColumn="0" w:oddVBand="0" w:evenVBand="0" w:oddHBand="0" w:evenHBand="0" w:firstRowFirstColumn="0" w:firstRowLastColumn="0" w:lastRowFirstColumn="0" w:lastRowLastColumn="0"/>
              <w:rPr>
                <w:rFonts w:eastAsia="Times New Roman"/>
                <w:b w:val="0"/>
                <w:color w:val="000000"/>
                <w:sz w:val="17"/>
                <w:szCs w:val="17"/>
              </w:rPr>
            </w:pPr>
            <w:r w:rsidRPr="00786C82">
              <w:rPr>
                <w:rFonts w:eastAsia="Times New Roman"/>
                <w:b w:val="0"/>
                <w:color w:val="000000"/>
                <w:sz w:val="17"/>
                <w:szCs w:val="17"/>
              </w:rPr>
              <w:t>CUMPLE</w:t>
            </w:r>
          </w:p>
        </w:tc>
        <w:tc>
          <w:tcPr>
            <w:tcW w:w="992" w:type="dxa"/>
            <w:tcBorders>
              <w:bottom w:val="none" w:sz="0" w:space="0" w:color="auto"/>
            </w:tcBorders>
            <w:noWrap/>
            <w:hideMark/>
          </w:tcPr>
          <w:p w:rsidR="00E05864" w:rsidRPr="00786C82" w:rsidRDefault="00E05864" w:rsidP="00E05864">
            <w:pPr>
              <w:jc w:val="center"/>
              <w:cnfStyle w:val="100000000000" w:firstRow="1" w:lastRow="0" w:firstColumn="0" w:lastColumn="0" w:oddVBand="0" w:evenVBand="0" w:oddHBand="0" w:evenHBand="0" w:firstRowFirstColumn="0" w:firstRowLastColumn="0" w:lastRowFirstColumn="0" w:lastRowLastColumn="0"/>
              <w:rPr>
                <w:rFonts w:eastAsia="Times New Roman"/>
                <w:b w:val="0"/>
                <w:color w:val="000000"/>
                <w:sz w:val="17"/>
                <w:szCs w:val="17"/>
              </w:rPr>
            </w:pPr>
            <w:r w:rsidRPr="00786C82">
              <w:rPr>
                <w:rFonts w:eastAsia="Times New Roman"/>
                <w:b w:val="0"/>
                <w:color w:val="000000"/>
                <w:sz w:val="17"/>
                <w:szCs w:val="17"/>
              </w:rPr>
              <w:t>NO CUMPLE</w:t>
            </w:r>
          </w:p>
        </w:tc>
      </w:tr>
      <w:tr w:rsidR="00E05864" w:rsidRPr="00786C82" w:rsidTr="00E05864">
        <w:trPr>
          <w:trHeight w:val="1041"/>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1</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SISTEMA DE SEGURIDAD Y SALUD EN EL TRABAJO: el oferente deberá demostrar el cumplimiento de lo reglamentado en el Decreto 1072 de 2015 y Resolución 0312 de 2019, para cada uno de los profesionales requeridos y los documentos relacionados con el Sistema de Gestión en Seguridad y Salud en el trabajo (SG-SST).</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450"/>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2</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Cumplir con la normatividad establecida por el Ministerio de Salud y las normas generales vigentes.</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979"/>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3</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xml:space="preserve">El servicio será prestado en el lugar y plazo establecido, de acuerdo a los términos de la invitación y de acuerdo a la oferta presentada, los cuales harán parte integral del proceso de contratación. El servicio deberá ser coordinado con el Líder de referencia y contra referencia del RASES </w:t>
            </w:r>
            <w:proofErr w:type="spellStart"/>
            <w:r w:rsidRPr="00786C82">
              <w:rPr>
                <w:rFonts w:eastAsia="Times New Roman"/>
                <w:color w:val="000000"/>
                <w:sz w:val="17"/>
                <w:szCs w:val="17"/>
              </w:rPr>
              <w:t>Nº</w:t>
            </w:r>
            <w:proofErr w:type="spellEnd"/>
            <w:r w:rsidRPr="00786C82">
              <w:rPr>
                <w:rFonts w:eastAsia="Times New Roman"/>
                <w:color w:val="000000"/>
                <w:sz w:val="17"/>
                <w:szCs w:val="17"/>
              </w:rPr>
              <w:t xml:space="preserve"> 6, con el fin de atender la demanda del mismo.</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595"/>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4</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xml:space="preserve">Adoptar las políticas, estrategias y lineamientos formulados por la DIRECCIÓN DE SANIDAD – RASES </w:t>
            </w:r>
            <w:proofErr w:type="spellStart"/>
            <w:r w:rsidRPr="00786C82">
              <w:rPr>
                <w:rFonts w:eastAsia="Times New Roman"/>
                <w:color w:val="000000"/>
                <w:sz w:val="17"/>
                <w:szCs w:val="17"/>
              </w:rPr>
              <w:t>Nº</w:t>
            </w:r>
            <w:proofErr w:type="spellEnd"/>
            <w:r w:rsidRPr="00786C82">
              <w:rPr>
                <w:rFonts w:eastAsia="Times New Roman"/>
                <w:color w:val="000000"/>
                <w:sz w:val="17"/>
                <w:szCs w:val="17"/>
              </w:rPr>
              <w:t xml:space="preserve"> 6 para la formulación y suministro de medicamentos a nuestros usuarios y beneficiarios.</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547"/>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5</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Brindar la atención a los pacientes, con la mejor calidad de atención posible mediante la aplicación de sus conocimientos profesionales, selección del cuerpo médico asociado y experiencia con la tecnología disponible.</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500"/>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6</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Contar con instalaciones adecuadas para la prestación del servicio de acuerdo al Decreto ley 1011 de abril 3 del 2006 y la Resolución 2003 de fecha 28 de mayo de 2014 del Ministerio de Salud y Protección Social en el municipio de Quibdó.</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450"/>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7</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xml:space="preserve">Poseer un sistema de Auditoría interna que este en contacto con el Auditor de Cuentas delegado por la RASES </w:t>
            </w:r>
            <w:proofErr w:type="spellStart"/>
            <w:r w:rsidRPr="00786C82">
              <w:rPr>
                <w:rFonts w:eastAsia="Times New Roman"/>
                <w:color w:val="000000"/>
                <w:sz w:val="17"/>
                <w:szCs w:val="17"/>
              </w:rPr>
              <w:t>Nº</w:t>
            </w:r>
            <w:proofErr w:type="spellEnd"/>
            <w:r w:rsidRPr="00786C82">
              <w:rPr>
                <w:rFonts w:eastAsia="Times New Roman"/>
                <w:color w:val="000000"/>
                <w:sz w:val="17"/>
                <w:szCs w:val="17"/>
              </w:rPr>
              <w:t xml:space="preserve"> 6.</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955"/>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8</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Cumplir con el sistema obligatorio de garantía de calidad, los requisitos mínimos esenciales (Cumplimiento de los estándares de habilitación según Resolución 2003 de fecha 28 de mayo de 2014 del Ministerio de Salud y Protección Social) y las condiciones sanitarias, que fijen las autoridades competentes tanto de orden Nacional como territorial.</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1224"/>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lastRenderedPageBreak/>
              <w:t>9</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Contar con habilitación para cada uno de los servicios a prestar en la sede que será puesta a disposición de los usuarios del SSPN. El oferente deberá anexar el formulario de inscripción y cumplimiento de los requisitos de habilitación. De acuerdo al decreto ley 1011 de abril 3 del 2006 y la Resolución 2003 de fecha 28 de mayo de 2014 del Ministerio de Salud y Protección Social y demás normas que las aclaren o modifiquen.</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405"/>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10</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Contar con líneas telefónicas de atención a usuarios para garantizar la asignación de citas, referencia y contra referencia de usuarios e información.</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561"/>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11</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Durante las fases de atención el contratista deberá observar criterios de racionalidad científica, los cuales serán objeto de auditoría.</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730"/>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12</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El oferente deberá garantizar, en un horario mínimo de cuatro (4) horas diarias de lunes a viernes, y sábado medio día, para la atención a los Usuarios y Beneficiarios de la Unidad Prestadora de Salud Chocó. Al igual que la atención prescrita en los lugares de domicilio de los usuarios, Dicha atención deberá ser oportuna y eficiente.</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318"/>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13</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xml:space="preserve">Para la atención de pacientes se requiere la mayor </w:t>
            </w:r>
            <w:proofErr w:type="spellStart"/>
            <w:r w:rsidRPr="00786C82">
              <w:rPr>
                <w:rFonts w:eastAsia="Times New Roman"/>
                <w:color w:val="000000"/>
                <w:sz w:val="17"/>
                <w:szCs w:val="17"/>
              </w:rPr>
              <w:t>resolutividad</w:t>
            </w:r>
            <w:proofErr w:type="spellEnd"/>
            <w:r w:rsidRPr="00786C82">
              <w:rPr>
                <w:rFonts w:eastAsia="Times New Roman"/>
                <w:color w:val="000000"/>
                <w:sz w:val="17"/>
                <w:szCs w:val="17"/>
              </w:rPr>
              <w:t xml:space="preserve"> posible</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820"/>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14</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Diligenciar en forma completa sin excepción el formato de referencia y Contrarreferencia el cual será revisado por auditoria y será soporte de cuenta, así mismo debe ser diligenciada la historia clínica, formatos institucionales que se deriven de la prestación del servicio, así como el RIPS relacionado.</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1087"/>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15</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Prestar según demanda en forma continua y permanente de acuerdo a lo coordinado con la oficina de referencia y contrarreferencia de la Unidad Prestadora de Salud Chocó,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749"/>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16</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Eventualmente según la necesidad del servicio se realizará procedimientos de la especialidad, que requieran los Usuarios y Beneficiarios del Subsistema de Salud de la PONAL en las instalaciones que designe el contratante; los cual será facturado al contrato vigente según tarifas o precios pactados.</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134"/>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17</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Cumplir con el objeto contractual.</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350"/>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18</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Obrar con lealtad y buena fe en las distintas etapas contractuales, evitando dilaciones y trabas.</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314"/>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19</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Responder en los plazos que la POLICÍA NACIONAL establezca en cada caso, los requerimientos de aclaración o de información que le formule.</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1003"/>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20</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2364"/>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21</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contratista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w:t>
            </w:r>
            <w:r w:rsidRPr="00786C82">
              <w:rPr>
                <w:rFonts w:ascii="Calibri" w:eastAsia="Times New Roman" w:hAnsi="Calibri" w:cs="Calibri"/>
                <w:color w:val="242424"/>
                <w:sz w:val="12"/>
                <w:szCs w:val="12"/>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561"/>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22</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Restituir a LA POLICÍA NACIONAL los elementos que haya colocado a su disposición para el desarrollo del objeto contractual, cuando se lo requiera o al finalizar el contrato, en caso que se hayan suministrado.</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635"/>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23</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Prestar los servicios, durante el plazo de ejecución del contrato, conforme al acuerdo número 002 de 2001 “Por el cual se establece el plan de servicios de sanidad militar y policial”, según la oferta presentada, la cual hace parte integral del Contrato.</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1180"/>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lastRenderedPageBreak/>
              <w:t>24</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El OFERENTE, debe prestar el servicio siempre y cuando el Usuario y/o Beneficiario presente la orden de servicio debidamente diligenciada, firmada y autorizada por la oficina de Referencia y Contrarreferencia de la Unidad Prestadora de Salud Chocó. La autorización debe contener la firma del paciente, anexando fotocopia del documento de identidad de quien reciba la atención.</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731"/>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25</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Para la autorización del servicio, el CONTRATISTA deberá cumplir con el siguiente procedimiento: Demostración de derechos y autorización: a. Para acceder al servicio directamente con</w:t>
            </w:r>
            <w:r>
              <w:rPr>
                <w:rFonts w:eastAsia="Times New Roman"/>
                <w:color w:val="000000"/>
                <w:sz w:val="17"/>
                <w:szCs w:val="17"/>
              </w:rPr>
              <w:t xml:space="preserve"> el prestador se debe presentar copia del </w:t>
            </w:r>
            <w:r w:rsidRPr="00786C82">
              <w:rPr>
                <w:rFonts w:eastAsia="Times New Roman"/>
                <w:color w:val="000000"/>
                <w:sz w:val="17"/>
                <w:szCs w:val="17"/>
              </w:rPr>
              <w:t xml:space="preserve">documento de identificación según el caso (Registro civil de nacimiento para menores de 7 años, tarjeta de identidad para usuarios entre 7 y 17 años, cédula de ciudadanía para usuarios mayores de edad). </w:t>
            </w:r>
            <w:r>
              <w:rPr>
                <w:rFonts w:eastAsia="Times New Roman"/>
                <w:color w:val="000000"/>
                <w:sz w:val="17"/>
                <w:szCs w:val="17"/>
              </w:rPr>
              <w:t>b</w:t>
            </w:r>
            <w:r w:rsidRPr="00786C82">
              <w:rPr>
                <w:rFonts w:eastAsia="Times New Roman"/>
                <w:color w:val="000000"/>
                <w:sz w:val="17"/>
                <w:szCs w:val="17"/>
              </w:rPr>
              <w:t xml:space="preserve">. Usuarios que no cumplan estos requisitos, no deben ser atendidos, salvo los casos expresamente autorizados de acuerdo a la normatividad legal vigente (Atención de urgencias vitales y atención inicial de urgencias). </w:t>
            </w:r>
            <w:r>
              <w:rPr>
                <w:rFonts w:eastAsia="Times New Roman"/>
                <w:color w:val="000000"/>
                <w:sz w:val="17"/>
                <w:szCs w:val="17"/>
              </w:rPr>
              <w:t>c</w:t>
            </w:r>
            <w:r w:rsidRPr="00786C82">
              <w:rPr>
                <w:rFonts w:eastAsia="Times New Roman"/>
                <w:color w:val="000000"/>
                <w:sz w:val="17"/>
                <w:szCs w:val="17"/>
              </w:rPr>
              <w:t xml:space="preserve">. Los servicios electivos (programados) puerta de entrada, es decir que no requieren referencia se prestarán previa verificación de derechos y autorización de la USP, por lo tanto, si el usuario no es portador de la autorización, es deber de la IPS o proveedor, comunicarse con la central de autorización de la USP para obtener su consentimiento antes de prestar el servicio. </w:t>
            </w:r>
            <w:r>
              <w:rPr>
                <w:rFonts w:eastAsia="Times New Roman"/>
                <w:color w:val="000000"/>
                <w:sz w:val="17"/>
                <w:szCs w:val="17"/>
              </w:rPr>
              <w:t>d</w:t>
            </w:r>
            <w:r w:rsidRPr="00786C82">
              <w:rPr>
                <w:rFonts w:eastAsia="Times New Roman"/>
                <w:color w:val="000000"/>
                <w:sz w:val="17"/>
                <w:szCs w:val="17"/>
              </w:rPr>
              <w:t xml:space="preserve">. Todo procedimiento adicional que no haga parte del procedimiento o servicio inicialmente autorizado, y que el proveedor estime conveniente en un momento dado para atender al usuario, así se encuentre entre el listado contractual y tarifado, requerirá el aval por parte de la central de autorización de la USP, sin que se convierta en un obstáculo para la atención, cuando se encuentra en riesgo inminente la vida del paciente. </w:t>
            </w:r>
            <w:r>
              <w:rPr>
                <w:rFonts w:eastAsia="Times New Roman"/>
                <w:color w:val="000000"/>
                <w:sz w:val="17"/>
                <w:szCs w:val="17"/>
              </w:rPr>
              <w:t>e</w:t>
            </w:r>
            <w:r w:rsidRPr="00786C82">
              <w:rPr>
                <w:rFonts w:eastAsia="Times New Roman"/>
                <w:color w:val="000000"/>
                <w:sz w:val="17"/>
                <w:szCs w:val="17"/>
              </w:rPr>
              <w:t xml:space="preserve">. 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contrato como anexo) y remitirlo a la central de autorización de la USP, para que ésta adelante el trámite ante el CTC del nivel central. No se admiten formatos institucionales del CONTRATISTA. Solo cuando requieran su administración urgente por la condición clínica del paciente, orden judicial o tutela, se da cumplimiento a la prestación o suministro con la inmediatez requerida y éstos serán reportados posteriormente. En este caso, el NO reporte será causal de glosa, más no el concepto favorable o desfavorable del CTC. </w:t>
            </w:r>
            <w:r>
              <w:rPr>
                <w:rFonts w:eastAsia="Times New Roman"/>
                <w:color w:val="000000"/>
                <w:sz w:val="17"/>
                <w:szCs w:val="17"/>
              </w:rPr>
              <w:t>f</w:t>
            </w:r>
            <w:r w:rsidRPr="00786C82">
              <w:rPr>
                <w:rFonts w:eastAsia="Times New Roman"/>
                <w:color w:val="000000"/>
                <w:sz w:val="17"/>
                <w:szCs w:val="17"/>
              </w:rPr>
              <w:t xml:space="preserve">. Referencia: Para todos los demás servicios ambulatorios (primera vez o control) u hospitalarios, se requerirá remisión en formato oficial SSPN y autorización expedida por la central de autorizaciones de la USP. </w:t>
            </w:r>
            <w:r>
              <w:rPr>
                <w:rFonts w:eastAsia="Times New Roman"/>
                <w:color w:val="000000"/>
                <w:sz w:val="17"/>
                <w:szCs w:val="17"/>
              </w:rPr>
              <w:t>g</w:t>
            </w:r>
            <w:r w:rsidRPr="00786C82">
              <w:rPr>
                <w:rFonts w:eastAsia="Times New Roman"/>
                <w:color w:val="000000"/>
                <w:sz w:val="17"/>
                <w:szCs w:val="17"/>
              </w:rPr>
              <w:t xml:space="preserve">.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r>
              <w:rPr>
                <w:rFonts w:eastAsia="Times New Roman"/>
                <w:color w:val="000000"/>
                <w:sz w:val="17"/>
                <w:szCs w:val="17"/>
              </w:rPr>
              <w:t>h</w:t>
            </w:r>
            <w:r w:rsidRPr="00786C82">
              <w:rPr>
                <w:rFonts w:eastAsia="Times New Roman"/>
                <w:color w:val="000000"/>
                <w:sz w:val="17"/>
                <w:szCs w:val="17"/>
              </w:rPr>
              <w:t xml:space="preserve">. </w:t>
            </w:r>
            <w:proofErr w:type="spellStart"/>
            <w:r w:rsidRPr="00786C82">
              <w:rPr>
                <w:rFonts w:eastAsia="Times New Roman"/>
                <w:color w:val="000000"/>
                <w:sz w:val="17"/>
                <w:szCs w:val="17"/>
              </w:rPr>
              <w:t>Contra-referencia</w:t>
            </w:r>
            <w:proofErr w:type="spellEnd"/>
            <w:r w:rsidRPr="00786C82">
              <w:rPr>
                <w:rFonts w:eastAsia="Times New Roman"/>
                <w:color w:val="000000"/>
                <w:sz w:val="17"/>
                <w:szCs w:val="17"/>
              </w:rPr>
              <w:t xml:space="preserve">: Luego del alta (egreso hospitalario) o consulta (interconsulta o remisión) por especialista, siempre deberá remitirse a la USP el formato de </w:t>
            </w:r>
            <w:proofErr w:type="spellStart"/>
            <w:r w:rsidRPr="00786C82">
              <w:rPr>
                <w:rFonts w:eastAsia="Times New Roman"/>
                <w:color w:val="000000"/>
                <w:sz w:val="17"/>
                <w:szCs w:val="17"/>
              </w:rPr>
              <w:t>contra-referencia</w:t>
            </w:r>
            <w:proofErr w:type="spellEnd"/>
            <w:r w:rsidRPr="00786C82">
              <w:rPr>
                <w:rFonts w:eastAsia="Times New Roman"/>
                <w:color w:val="000000"/>
                <w:sz w:val="17"/>
                <w:szCs w:val="17"/>
              </w:rPr>
              <w:t xml:space="preserve"> informando el estado de salud del usuario, su evolución clínica y recomendaciones de tratamiento. Las citas de control con especialista requerirán siempre la </w:t>
            </w:r>
            <w:proofErr w:type="spellStart"/>
            <w:r w:rsidRPr="00786C82">
              <w:rPr>
                <w:rFonts w:eastAsia="Times New Roman"/>
                <w:color w:val="000000"/>
                <w:sz w:val="17"/>
                <w:szCs w:val="17"/>
              </w:rPr>
              <w:t>contra-referencia</w:t>
            </w:r>
            <w:proofErr w:type="spellEnd"/>
            <w:r w:rsidRPr="00786C82">
              <w:rPr>
                <w:rFonts w:eastAsia="Times New Roman"/>
                <w:color w:val="000000"/>
                <w:sz w:val="17"/>
                <w:szCs w:val="17"/>
              </w:rPr>
              <w:t xml:space="preserve"> para ser autorizadas. </w:t>
            </w:r>
            <w:r>
              <w:rPr>
                <w:rFonts w:eastAsia="Times New Roman"/>
                <w:color w:val="000000"/>
                <w:sz w:val="17"/>
                <w:szCs w:val="17"/>
              </w:rPr>
              <w:t>i</w:t>
            </w:r>
            <w:r w:rsidRPr="00786C82">
              <w:rPr>
                <w:rFonts w:eastAsia="Times New Roman"/>
                <w:color w:val="000000"/>
                <w:sz w:val="17"/>
                <w:szCs w:val="17"/>
              </w:rPr>
              <w:t xml:space="preserve">. Urgencias: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central de autorizaciones de la USP, quien asignará código de recepción del reporte. El procedimiento para la notificación de la atención inicial de urgencia será el descrito en la Resolución 3047 MINPROTECCIÓN de 2008 y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central de autorización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la Resolución 3047 MINPROTECCIÓN de 2008, siendo el formato a utilizar para la </w:t>
            </w:r>
            <w:r w:rsidRPr="00786C82">
              <w:rPr>
                <w:rFonts w:eastAsia="Times New Roman"/>
                <w:color w:val="000000"/>
                <w:sz w:val="17"/>
                <w:szCs w:val="17"/>
              </w:rPr>
              <w:lastRenderedPageBreak/>
              <w:t>solicitud el Anexo 3 y para la autorización por parte de la USP al Anexo 4 de la citada resolución. Los reingresos a urgencias por la misma patología en las siguientes 24 horas al alta, harán parte de la misma atención inicial de urgencia y con cargo al mismo valor. Todos los casos de atención de pacientes en urgencias, que requieran hospitalización deberán ser valorados previamente por médico especialista del CONTRATISTA. Y las demás obligaciones del CONTRATISTA contenidas en el artículo 5º de la Ley 80 de 1993, así mismo, será civil y penalmente responsable por sus acciones u omisiones en la actuación contractual.</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lastRenderedPageBreak/>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807"/>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26</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Llevar registros de atención diaria de actividades, procedimientos o intervenciones, así como mantener actualizados los informes estadísticos definidos por la normatividad vigente y todos aquellos registros necesarios para el cumplimiento de los procesos de costos y facturación.</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240"/>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27</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Atención prioritaria a menores de 5 años, mujeres embarazadas y adulto mayor</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675"/>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28</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Reportar mensualmente en medio físico a garantía de calidad de la UPRES CHOCÓ los eventos adversos y el seguimiento correspondiente, según la Resolución 1446 de 2006.</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277"/>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29</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439"/>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30</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Mantener vigentes los permisos, licencias y títulos especiales exigidos por la ley y las autoridades administrativas o sanitarias.</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560"/>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31</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Sera obligación del oferente de conformidad con lo establecido en el decreto 1082 de 2015 mantener a la entidad contratante libre de cualquier reclamación por daño o perjuicio a terceros, que se derive de sus actuaciones.</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270"/>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32</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Suministrar información estadística de conformidad con lo establecido en el decreto 3374 de 2000 (R.I.P.S) o las demás normas que la adicionen o modifiquen.</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673"/>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33</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Contar con capacidad operativa para la recolección y el envío en medio magnético de la información correspondiente a atenciones en salud de los Usuarios y Beneficiarios del Subsistema (RIPS).</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450"/>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34</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xml:space="preserve">El servicio debe cumplir con las condiciones de calidad esperadas por la POLICÍA NACIONAL RASES </w:t>
            </w:r>
            <w:proofErr w:type="spellStart"/>
            <w:r w:rsidRPr="00786C82">
              <w:rPr>
                <w:rFonts w:eastAsia="Times New Roman"/>
                <w:color w:val="000000"/>
                <w:sz w:val="17"/>
                <w:szCs w:val="17"/>
              </w:rPr>
              <w:t>Nº</w:t>
            </w:r>
            <w:proofErr w:type="spellEnd"/>
            <w:r w:rsidRPr="00786C82">
              <w:rPr>
                <w:rFonts w:eastAsia="Times New Roman"/>
                <w:color w:val="000000"/>
                <w:sz w:val="17"/>
                <w:szCs w:val="17"/>
              </w:rPr>
              <w:t xml:space="preserve"> 6, como son:</w:t>
            </w:r>
          </w:p>
        </w:tc>
        <w:tc>
          <w:tcPr>
            <w:tcW w:w="992" w:type="dxa"/>
            <w:vMerge w:val="restart"/>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vMerge w:val="restart"/>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450"/>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35</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i/>
                <w:iCs/>
                <w:color w:val="000000"/>
                <w:sz w:val="17"/>
                <w:szCs w:val="17"/>
              </w:rPr>
            </w:pPr>
            <w:r w:rsidRPr="00786C82">
              <w:rPr>
                <w:rFonts w:eastAsia="Times New Roman"/>
                <w:i/>
                <w:iCs/>
                <w:color w:val="000000"/>
                <w:sz w:val="17"/>
                <w:szCs w:val="17"/>
              </w:rPr>
              <w:t>Accesibilidad</w:t>
            </w:r>
            <w:r w:rsidRPr="00786C82">
              <w:rPr>
                <w:rFonts w:eastAsia="Times New Roman"/>
                <w:color w:val="000000"/>
                <w:sz w:val="17"/>
                <w:szCs w:val="17"/>
              </w:rPr>
              <w:t>: Calificada como la facilidad que tiene el usuario para acceder a los servicios.</w:t>
            </w:r>
          </w:p>
        </w:tc>
        <w:tc>
          <w:tcPr>
            <w:tcW w:w="992" w:type="dxa"/>
            <w:vMerge/>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p>
        </w:tc>
        <w:tc>
          <w:tcPr>
            <w:tcW w:w="992" w:type="dxa"/>
            <w:vMerge/>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p>
        </w:tc>
      </w:tr>
      <w:tr w:rsidR="00E05864" w:rsidRPr="00786C82" w:rsidTr="00E05864">
        <w:trPr>
          <w:trHeight w:val="300"/>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36</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i/>
                <w:iCs/>
                <w:color w:val="000000"/>
                <w:sz w:val="17"/>
                <w:szCs w:val="17"/>
              </w:rPr>
            </w:pPr>
            <w:r w:rsidRPr="00786C82">
              <w:rPr>
                <w:rFonts w:eastAsia="Times New Roman"/>
                <w:i/>
                <w:iCs/>
                <w:color w:val="000000"/>
                <w:sz w:val="17"/>
                <w:szCs w:val="17"/>
              </w:rPr>
              <w:t>Oportunidad:</w:t>
            </w:r>
            <w:r w:rsidRPr="00786C82">
              <w:rPr>
                <w:rFonts w:eastAsia="Times New Roman"/>
                <w:color w:val="000000"/>
                <w:sz w:val="17"/>
                <w:szCs w:val="17"/>
              </w:rPr>
              <w:t xml:space="preserve"> Disponibilidad en términos de tiempo, medida entre la fecha de la solicitud del servicio y la fecha de la atención.</w:t>
            </w:r>
          </w:p>
        </w:tc>
        <w:tc>
          <w:tcPr>
            <w:tcW w:w="992" w:type="dxa"/>
            <w:vMerge/>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p>
        </w:tc>
        <w:tc>
          <w:tcPr>
            <w:tcW w:w="992" w:type="dxa"/>
            <w:vMerge/>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p>
        </w:tc>
      </w:tr>
      <w:tr w:rsidR="00E05864" w:rsidRPr="00786C82" w:rsidTr="00E05864">
        <w:trPr>
          <w:trHeight w:val="602"/>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37</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i/>
                <w:iCs/>
                <w:color w:val="000000"/>
                <w:sz w:val="17"/>
                <w:szCs w:val="17"/>
              </w:rPr>
            </w:pPr>
            <w:r w:rsidRPr="00786C82">
              <w:rPr>
                <w:rFonts w:eastAsia="Times New Roman"/>
                <w:i/>
                <w:iCs/>
                <w:color w:val="000000"/>
                <w:sz w:val="17"/>
                <w:szCs w:val="17"/>
              </w:rPr>
              <w:t>Continuidad</w:t>
            </w:r>
            <w:r w:rsidRPr="00786C82">
              <w:rPr>
                <w:rFonts w:eastAsia="Times New Roman"/>
                <w:color w:val="000000"/>
                <w:sz w:val="17"/>
                <w:szCs w:val="17"/>
              </w:rPr>
              <w:t>: Característica que evalúa el seguimiento que se le ha dado a la atención brindada, con el fin de garantizar que se dé al usuario el servicio requerido al momento oportuno y en la secuencia establecida.</w:t>
            </w:r>
          </w:p>
        </w:tc>
        <w:tc>
          <w:tcPr>
            <w:tcW w:w="992" w:type="dxa"/>
            <w:vMerge/>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p>
        </w:tc>
        <w:tc>
          <w:tcPr>
            <w:tcW w:w="992" w:type="dxa"/>
            <w:vMerge/>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p>
        </w:tc>
      </w:tr>
      <w:tr w:rsidR="00E05864" w:rsidRPr="00786C82" w:rsidTr="00E05864">
        <w:trPr>
          <w:trHeight w:val="514"/>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38</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i/>
                <w:iCs/>
                <w:color w:val="000000"/>
                <w:sz w:val="17"/>
                <w:szCs w:val="17"/>
              </w:rPr>
            </w:pPr>
            <w:r w:rsidRPr="00786C82">
              <w:rPr>
                <w:rFonts w:eastAsia="Times New Roman"/>
                <w:i/>
                <w:iCs/>
                <w:color w:val="000000"/>
                <w:sz w:val="17"/>
                <w:szCs w:val="17"/>
              </w:rPr>
              <w:t>Seguridad</w:t>
            </w:r>
            <w:r w:rsidRPr="00786C82">
              <w:rPr>
                <w:rFonts w:eastAsia="Times New Roman"/>
                <w:color w:val="000000"/>
                <w:sz w:val="17"/>
                <w:szCs w:val="17"/>
              </w:rPr>
              <w:t>: Características de la institución, que permiten garantizar la atención al usuario con todos los medios técnicos, equipos, insumos y personal humano requerido.</w:t>
            </w:r>
          </w:p>
        </w:tc>
        <w:tc>
          <w:tcPr>
            <w:tcW w:w="992" w:type="dxa"/>
            <w:vMerge/>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p>
        </w:tc>
        <w:tc>
          <w:tcPr>
            <w:tcW w:w="992" w:type="dxa"/>
            <w:vMerge/>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p>
        </w:tc>
      </w:tr>
      <w:tr w:rsidR="00E05864" w:rsidRPr="00786C82" w:rsidTr="00E05864">
        <w:trPr>
          <w:trHeight w:val="450"/>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39</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i/>
                <w:iCs/>
                <w:color w:val="000000"/>
                <w:sz w:val="17"/>
                <w:szCs w:val="17"/>
              </w:rPr>
            </w:pPr>
            <w:r w:rsidRPr="00786C82">
              <w:rPr>
                <w:rFonts w:eastAsia="Times New Roman"/>
                <w:i/>
                <w:iCs/>
                <w:color w:val="000000"/>
                <w:sz w:val="17"/>
                <w:szCs w:val="17"/>
              </w:rPr>
              <w:t>Pertinencia:</w:t>
            </w:r>
            <w:r w:rsidRPr="00786C82">
              <w:rPr>
                <w:rFonts w:eastAsia="Times New Roman"/>
                <w:color w:val="000000"/>
                <w:sz w:val="17"/>
                <w:szCs w:val="17"/>
              </w:rPr>
              <w:t xml:space="preserve"> Cumplimiento de los guías de manejo, adoptadas por la institución contratada.</w:t>
            </w:r>
          </w:p>
        </w:tc>
        <w:tc>
          <w:tcPr>
            <w:tcW w:w="992" w:type="dxa"/>
            <w:vMerge/>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p>
        </w:tc>
        <w:tc>
          <w:tcPr>
            <w:tcW w:w="992" w:type="dxa"/>
            <w:vMerge/>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p>
        </w:tc>
      </w:tr>
      <w:tr w:rsidR="00E05864" w:rsidRPr="00786C82" w:rsidTr="00E05864">
        <w:trPr>
          <w:trHeight w:val="174"/>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40</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Facilitar los indicadores de calidad en la prestación SOGCS.</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476"/>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41</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Contar con un sistema estructurado de referencia, contrarreferencia y atención al usuario, cuyo proceso y operación será informado al contratante.</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355"/>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42</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Realizar la contrarreferencia al nivel correspondiente, según el estado clínico del paciente permitiendo la optimización de los servicios según la competencia de los mismos.</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194"/>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43</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Cumplir con la normatividad establecida por el Ministerio de Salud y la protección social y las normas sanitarias vigentes.</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214"/>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44</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Aplicación de protocolos aceptados en salud para el manejo de los pacientes.</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234"/>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45</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Cumplir con las exigencias legales y éticas para el adecuado manejo de la historia clínica de los pacientes.</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70"/>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46</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Utilizar las guías de manejo acordadas.</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70"/>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lastRenderedPageBreak/>
              <w:t>47</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Recibir y conocer el modelo de atención en salud, definido por la Policía Nacional</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797"/>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48</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563C1"/>
                <w:sz w:val="17"/>
                <w:szCs w:val="17"/>
              </w:rPr>
            </w:pPr>
            <w:hyperlink r:id="rId11" w:history="1">
              <w:r w:rsidRPr="00786C82">
                <w:rPr>
                  <w:rFonts w:eastAsia="Times New Roman"/>
                  <w:sz w:val="17"/>
                  <w:szCs w:val="17"/>
                </w:rPr>
                <w:t>Hará entrega en medio magnético y archivo en Excel el valor de los servicios ofertados con su respectivo código CUPS, una vez sea adjudicado el proceso estos archivos deben ser enviados al correo electrónico decho.upres-con@policia.gov.co , de la oficina de contratos de la Unidad.</w:t>
              </w:r>
            </w:hyperlink>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r w:rsidR="00E05864" w:rsidRPr="00786C82" w:rsidTr="00E05864">
        <w:trPr>
          <w:trHeight w:val="70"/>
          <w:jc w:val="center"/>
        </w:trPr>
        <w:tc>
          <w:tcPr>
            <w:cnfStyle w:val="001000000000" w:firstRow="0" w:lastRow="0" w:firstColumn="1" w:lastColumn="0" w:oddVBand="0" w:evenVBand="0" w:oddHBand="0" w:evenHBand="0" w:firstRowFirstColumn="0" w:firstRowLastColumn="0" w:lastRowFirstColumn="0" w:lastRowLastColumn="0"/>
            <w:tcW w:w="1640" w:type="dxa"/>
            <w:noWrap/>
            <w:hideMark/>
          </w:tcPr>
          <w:p w:rsidR="00E05864" w:rsidRPr="00786C82" w:rsidRDefault="00E05864" w:rsidP="00E05864">
            <w:pPr>
              <w:jc w:val="center"/>
              <w:rPr>
                <w:rFonts w:eastAsia="Times New Roman"/>
                <w:color w:val="000000"/>
                <w:sz w:val="17"/>
                <w:szCs w:val="17"/>
              </w:rPr>
            </w:pPr>
            <w:r w:rsidRPr="00786C82">
              <w:rPr>
                <w:rFonts w:eastAsia="Times New Roman"/>
                <w:color w:val="000000"/>
                <w:sz w:val="17"/>
                <w:szCs w:val="17"/>
              </w:rPr>
              <w:t>49</w:t>
            </w:r>
          </w:p>
        </w:tc>
        <w:tc>
          <w:tcPr>
            <w:tcW w:w="6567"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Los códigos CUPS que el oferente ofrezca técnicamente su cumplimiento deberán estar debidamente habilitados en el Registro Especial de Prestadores de Salud REPS conforme a la normatividad especifica de tal fin</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c>
          <w:tcPr>
            <w:tcW w:w="992" w:type="dxa"/>
            <w:noWrap/>
            <w:hideMark/>
          </w:tcPr>
          <w:p w:rsidR="00E05864" w:rsidRPr="00786C82" w:rsidRDefault="00E05864" w:rsidP="00E05864">
            <w:pPr>
              <w:cnfStyle w:val="000000000000" w:firstRow="0" w:lastRow="0" w:firstColumn="0" w:lastColumn="0" w:oddVBand="0" w:evenVBand="0" w:oddHBand="0" w:evenHBand="0" w:firstRowFirstColumn="0" w:firstRowLastColumn="0" w:lastRowFirstColumn="0" w:lastRowLastColumn="0"/>
              <w:rPr>
                <w:rFonts w:eastAsia="Times New Roman"/>
                <w:color w:val="000000"/>
                <w:sz w:val="17"/>
                <w:szCs w:val="17"/>
              </w:rPr>
            </w:pPr>
            <w:r w:rsidRPr="00786C82">
              <w:rPr>
                <w:rFonts w:eastAsia="Times New Roman"/>
                <w:color w:val="000000"/>
                <w:sz w:val="17"/>
                <w:szCs w:val="17"/>
              </w:rPr>
              <w:t> </w:t>
            </w:r>
          </w:p>
        </w:tc>
      </w:tr>
    </w:tbl>
    <w:p w:rsidR="00D06132" w:rsidRDefault="00D06132" w:rsidP="00EF4569">
      <w:pPr>
        <w:spacing w:line="276" w:lineRule="auto"/>
        <w:contextualSpacing/>
        <w:rPr>
          <w:b/>
        </w:rPr>
      </w:pPr>
    </w:p>
    <w:tbl>
      <w:tblPr>
        <w:tblW w:w="5638" w:type="pct"/>
        <w:jc w:val="center"/>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4A0" w:firstRow="1" w:lastRow="0" w:firstColumn="1" w:lastColumn="0" w:noHBand="0" w:noVBand="1"/>
      </w:tblPr>
      <w:tblGrid>
        <w:gridCol w:w="1285"/>
        <w:gridCol w:w="6213"/>
        <w:gridCol w:w="1063"/>
        <w:gridCol w:w="1396"/>
      </w:tblGrid>
      <w:tr w:rsidR="00E05864" w:rsidRPr="00873527" w:rsidTr="00E05864">
        <w:trPr>
          <w:trHeight w:val="33"/>
          <w:jc w:val="center"/>
        </w:trPr>
        <w:tc>
          <w:tcPr>
            <w:tcW w:w="5000" w:type="pct"/>
            <w:gridSpan w:val="4"/>
            <w:shd w:val="clear" w:color="auto" w:fill="auto"/>
            <w:vAlign w:val="center"/>
          </w:tcPr>
          <w:p w:rsidR="00E05864" w:rsidRPr="00873527" w:rsidRDefault="00E05864" w:rsidP="00E05864">
            <w:pPr>
              <w:pStyle w:val="Textoindependiente2"/>
              <w:spacing w:after="0" w:line="240" w:lineRule="auto"/>
              <w:jc w:val="center"/>
              <w:rPr>
                <w:rFonts w:eastAsia="Calibri"/>
                <w:b/>
                <w:color w:val="000000" w:themeColor="text1"/>
                <w:sz w:val="17"/>
                <w:szCs w:val="17"/>
              </w:rPr>
            </w:pPr>
            <w:r w:rsidRPr="00873527">
              <w:rPr>
                <w:rFonts w:eastAsia="Calibri"/>
                <w:b/>
                <w:color w:val="000000" w:themeColor="text1"/>
                <w:sz w:val="17"/>
                <w:szCs w:val="17"/>
              </w:rPr>
              <w:t>OTRAS CONDICIONES TÉCNICAS VERIFICABLES</w:t>
            </w:r>
          </w:p>
        </w:tc>
      </w:tr>
      <w:tr w:rsidR="00E05864" w:rsidRPr="00873527" w:rsidTr="00E05864">
        <w:trPr>
          <w:trHeight w:val="33"/>
          <w:jc w:val="center"/>
        </w:trPr>
        <w:tc>
          <w:tcPr>
            <w:tcW w:w="645" w:type="pct"/>
            <w:shd w:val="clear" w:color="auto" w:fill="auto"/>
            <w:vAlign w:val="center"/>
          </w:tcPr>
          <w:p w:rsidR="00E05864" w:rsidRPr="00873527" w:rsidRDefault="00E05864" w:rsidP="00E05864">
            <w:pPr>
              <w:pStyle w:val="Prrafodelista"/>
              <w:jc w:val="center"/>
              <w:rPr>
                <w:rFonts w:cs="Arial"/>
                <w:b/>
                <w:bCs/>
                <w:color w:val="000000" w:themeColor="text1"/>
                <w:sz w:val="17"/>
                <w:szCs w:val="17"/>
              </w:rPr>
            </w:pPr>
            <w:r w:rsidRPr="00873527">
              <w:rPr>
                <w:rFonts w:cs="Arial"/>
                <w:b/>
                <w:bCs/>
                <w:color w:val="000000" w:themeColor="text1"/>
                <w:sz w:val="17"/>
                <w:szCs w:val="17"/>
              </w:rPr>
              <w:t>No</w:t>
            </w:r>
          </w:p>
        </w:tc>
        <w:tc>
          <w:tcPr>
            <w:tcW w:w="3120" w:type="pct"/>
            <w:shd w:val="clear" w:color="auto" w:fill="auto"/>
            <w:vAlign w:val="center"/>
          </w:tcPr>
          <w:p w:rsidR="00E05864" w:rsidRPr="00873527" w:rsidRDefault="00E05864" w:rsidP="00E05864">
            <w:pPr>
              <w:jc w:val="center"/>
              <w:rPr>
                <w:b/>
                <w:bCs/>
                <w:color w:val="000000" w:themeColor="text1"/>
                <w:sz w:val="17"/>
                <w:szCs w:val="17"/>
              </w:rPr>
            </w:pPr>
            <w:r w:rsidRPr="00873527">
              <w:rPr>
                <w:b/>
                <w:bCs/>
                <w:color w:val="000000" w:themeColor="text1"/>
                <w:sz w:val="17"/>
                <w:szCs w:val="17"/>
              </w:rPr>
              <w:t>CARACTERÍSTICAS</w:t>
            </w:r>
          </w:p>
        </w:tc>
        <w:tc>
          <w:tcPr>
            <w:tcW w:w="534" w:type="pct"/>
            <w:vAlign w:val="center"/>
          </w:tcPr>
          <w:p w:rsidR="00E05864" w:rsidRPr="00873527" w:rsidRDefault="00E05864" w:rsidP="00E05864">
            <w:pPr>
              <w:pStyle w:val="Textoindependiente2"/>
              <w:tabs>
                <w:tab w:val="left" w:pos="1980"/>
              </w:tabs>
              <w:spacing w:after="0" w:line="240" w:lineRule="auto"/>
              <w:jc w:val="center"/>
              <w:rPr>
                <w:b/>
                <w:bCs/>
                <w:color w:val="000000" w:themeColor="text1"/>
                <w:sz w:val="17"/>
                <w:szCs w:val="17"/>
              </w:rPr>
            </w:pPr>
            <w:r w:rsidRPr="00873527">
              <w:rPr>
                <w:b/>
                <w:bCs/>
                <w:color w:val="000000" w:themeColor="text1"/>
                <w:sz w:val="17"/>
                <w:szCs w:val="17"/>
              </w:rPr>
              <w:t>CUMPLE</w:t>
            </w:r>
          </w:p>
        </w:tc>
        <w:tc>
          <w:tcPr>
            <w:tcW w:w="700" w:type="pct"/>
            <w:vAlign w:val="center"/>
          </w:tcPr>
          <w:p w:rsidR="00E05864" w:rsidRPr="00873527" w:rsidRDefault="00E05864" w:rsidP="00E05864">
            <w:pPr>
              <w:pStyle w:val="Textoindependiente2"/>
              <w:tabs>
                <w:tab w:val="left" w:pos="1980"/>
              </w:tabs>
              <w:spacing w:after="0" w:line="240" w:lineRule="auto"/>
              <w:jc w:val="center"/>
              <w:rPr>
                <w:b/>
                <w:bCs/>
                <w:color w:val="000000" w:themeColor="text1"/>
                <w:sz w:val="17"/>
                <w:szCs w:val="17"/>
              </w:rPr>
            </w:pPr>
            <w:r w:rsidRPr="00873527">
              <w:rPr>
                <w:b/>
                <w:bCs/>
                <w:color w:val="000000" w:themeColor="text1"/>
                <w:sz w:val="17"/>
                <w:szCs w:val="17"/>
              </w:rPr>
              <w:t>NO CUMPLE</w:t>
            </w:r>
          </w:p>
        </w:tc>
      </w:tr>
      <w:tr w:rsidR="00E05864" w:rsidRPr="00873527" w:rsidTr="00E05864">
        <w:trPr>
          <w:trHeight w:val="606"/>
          <w:jc w:val="center"/>
        </w:trPr>
        <w:tc>
          <w:tcPr>
            <w:tcW w:w="645" w:type="pct"/>
            <w:shd w:val="clear" w:color="auto" w:fill="auto"/>
            <w:vAlign w:val="center"/>
          </w:tcPr>
          <w:p w:rsidR="00E05864" w:rsidRPr="00873527" w:rsidRDefault="00E05864" w:rsidP="00E05864">
            <w:pPr>
              <w:pStyle w:val="Prrafodelista"/>
              <w:numPr>
                <w:ilvl w:val="0"/>
                <w:numId w:val="41"/>
              </w:numPr>
              <w:autoSpaceDE/>
              <w:autoSpaceDN/>
              <w:jc w:val="center"/>
              <w:rPr>
                <w:rFonts w:cs="Arial"/>
                <w:bCs/>
                <w:color w:val="000000" w:themeColor="text1"/>
                <w:sz w:val="17"/>
                <w:szCs w:val="17"/>
              </w:rPr>
            </w:pPr>
          </w:p>
        </w:tc>
        <w:tc>
          <w:tcPr>
            <w:tcW w:w="3120" w:type="pct"/>
            <w:shd w:val="clear" w:color="auto" w:fill="auto"/>
          </w:tcPr>
          <w:p w:rsidR="00E05864" w:rsidRPr="002A5D06" w:rsidRDefault="00E05864" w:rsidP="00E05864">
            <w:pPr>
              <w:adjustRightInd w:val="0"/>
              <w:rPr>
                <w:rFonts w:eastAsia="Arial Unicode MS"/>
                <w:b/>
                <w:sz w:val="17"/>
                <w:szCs w:val="17"/>
              </w:rPr>
            </w:pPr>
            <w:r w:rsidRPr="002A5D06">
              <w:rPr>
                <w:rFonts w:eastAsia="MS Mincho"/>
                <w:color w:val="000000" w:themeColor="text1"/>
                <w:sz w:val="17"/>
                <w:szCs w:val="17"/>
                <w:lang w:val="es-ES"/>
              </w:rPr>
              <w:t>El oferente presenta recurso humano exigido.</w:t>
            </w:r>
          </w:p>
        </w:tc>
        <w:tc>
          <w:tcPr>
            <w:tcW w:w="534" w:type="pct"/>
          </w:tcPr>
          <w:p w:rsidR="00E05864" w:rsidRPr="00873527" w:rsidRDefault="00E05864" w:rsidP="00E05864">
            <w:pPr>
              <w:pStyle w:val="Textoindependiente2"/>
              <w:tabs>
                <w:tab w:val="left" w:pos="1980"/>
              </w:tabs>
              <w:spacing w:after="0" w:line="240" w:lineRule="auto"/>
              <w:rPr>
                <w:bCs/>
                <w:color w:val="000000" w:themeColor="text1"/>
                <w:sz w:val="17"/>
                <w:szCs w:val="17"/>
              </w:rPr>
            </w:pPr>
          </w:p>
        </w:tc>
        <w:tc>
          <w:tcPr>
            <w:tcW w:w="700" w:type="pct"/>
          </w:tcPr>
          <w:p w:rsidR="00E05864" w:rsidRPr="00873527" w:rsidRDefault="00E05864" w:rsidP="00E05864">
            <w:pPr>
              <w:pStyle w:val="Textoindependiente2"/>
              <w:tabs>
                <w:tab w:val="left" w:pos="1980"/>
              </w:tabs>
              <w:spacing w:after="0" w:line="240" w:lineRule="auto"/>
              <w:rPr>
                <w:bCs/>
                <w:color w:val="000000" w:themeColor="text1"/>
                <w:sz w:val="17"/>
                <w:szCs w:val="17"/>
              </w:rPr>
            </w:pPr>
          </w:p>
        </w:tc>
      </w:tr>
      <w:tr w:rsidR="00E05864" w:rsidRPr="00873527" w:rsidTr="00E05864">
        <w:trPr>
          <w:trHeight w:val="420"/>
          <w:jc w:val="center"/>
        </w:trPr>
        <w:tc>
          <w:tcPr>
            <w:tcW w:w="645" w:type="pct"/>
            <w:shd w:val="clear" w:color="auto" w:fill="auto"/>
            <w:vAlign w:val="center"/>
          </w:tcPr>
          <w:p w:rsidR="00E05864" w:rsidRPr="00873527" w:rsidRDefault="00E05864" w:rsidP="00E05864">
            <w:pPr>
              <w:pStyle w:val="Prrafodelista"/>
              <w:numPr>
                <w:ilvl w:val="0"/>
                <w:numId w:val="41"/>
              </w:numPr>
              <w:autoSpaceDE/>
              <w:autoSpaceDN/>
              <w:jc w:val="center"/>
              <w:rPr>
                <w:rFonts w:cs="Arial"/>
                <w:bCs/>
                <w:color w:val="000000" w:themeColor="text1"/>
                <w:sz w:val="17"/>
                <w:szCs w:val="17"/>
              </w:rPr>
            </w:pPr>
          </w:p>
        </w:tc>
        <w:tc>
          <w:tcPr>
            <w:tcW w:w="3120" w:type="pct"/>
            <w:shd w:val="clear" w:color="auto" w:fill="auto"/>
          </w:tcPr>
          <w:p w:rsidR="00E05864" w:rsidRPr="002A5D06" w:rsidRDefault="00E05864" w:rsidP="00E05864">
            <w:pPr>
              <w:rPr>
                <w:sz w:val="17"/>
                <w:szCs w:val="17"/>
              </w:rPr>
            </w:pPr>
            <w:r w:rsidRPr="002A5D06">
              <w:rPr>
                <w:rFonts w:eastAsia="MS Mincho"/>
                <w:color w:val="000000" w:themeColor="text1"/>
                <w:sz w:val="17"/>
                <w:szCs w:val="17"/>
                <w:lang w:val="es-ES"/>
              </w:rPr>
              <w:t>El oferente presenta certificado de capacidad operativa.</w:t>
            </w:r>
          </w:p>
        </w:tc>
        <w:tc>
          <w:tcPr>
            <w:tcW w:w="534" w:type="pct"/>
          </w:tcPr>
          <w:p w:rsidR="00E05864" w:rsidRPr="00873527" w:rsidRDefault="00E05864" w:rsidP="00E05864">
            <w:pPr>
              <w:pStyle w:val="Textoindependiente2"/>
              <w:tabs>
                <w:tab w:val="left" w:pos="1980"/>
              </w:tabs>
              <w:spacing w:after="0" w:line="240" w:lineRule="auto"/>
              <w:rPr>
                <w:bCs/>
                <w:color w:val="000000" w:themeColor="text1"/>
                <w:sz w:val="17"/>
                <w:szCs w:val="17"/>
              </w:rPr>
            </w:pPr>
          </w:p>
        </w:tc>
        <w:tc>
          <w:tcPr>
            <w:tcW w:w="700" w:type="pct"/>
          </w:tcPr>
          <w:p w:rsidR="00E05864" w:rsidRPr="00873527" w:rsidRDefault="00E05864" w:rsidP="00E05864">
            <w:pPr>
              <w:pStyle w:val="Textoindependiente2"/>
              <w:tabs>
                <w:tab w:val="left" w:pos="1980"/>
              </w:tabs>
              <w:spacing w:after="0" w:line="240" w:lineRule="auto"/>
              <w:rPr>
                <w:bCs/>
                <w:color w:val="000000" w:themeColor="text1"/>
                <w:sz w:val="17"/>
                <w:szCs w:val="17"/>
              </w:rPr>
            </w:pPr>
          </w:p>
        </w:tc>
      </w:tr>
      <w:tr w:rsidR="00E05864" w:rsidRPr="00873527" w:rsidTr="00E05864">
        <w:trPr>
          <w:trHeight w:val="425"/>
          <w:jc w:val="center"/>
        </w:trPr>
        <w:tc>
          <w:tcPr>
            <w:tcW w:w="645" w:type="pct"/>
            <w:shd w:val="clear" w:color="auto" w:fill="auto"/>
            <w:vAlign w:val="center"/>
          </w:tcPr>
          <w:p w:rsidR="00E05864" w:rsidRPr="00873527" w:rsidRDefault="00E05864" w:rsidP="00E05864">
            <w:pPr>
              <w:pStyle w:val="Prrafodelista"/>
              <w:numPr>
                <w:ilvl w:val="0"/>
                <w:numId w:val="41"/>
              </w:numPr>
              <w:autoSpaceDE/>
              <w:autoSpaceDN/>
              <w:jc w:val="center"/>
              <w:rPr>
                <w:rFonts w:cs="Arial"/>
                <w:bCs/>
                <w:color w:val="000000" w:themeColor="text1"/>
                <w:sz w:val="17"/>
                <w:szCs w:val="17"/>
              </w:rPr>
            </w:pPr>
          </w:p>
        </w:tc>
        <w:tc>
          <w:tcPr>
            <w:tcW w:w="3120" w:type="pct"/>
            <w:shd w:val="clear" w:color="auto" w:fill="auto"/>
          </w:tcPr>
          <w:p w:rsidR="00E05864" w:rsidRPr="002A5D06" w:rsidRDefault="00E05864" w:rsidP="00E05864">
            <w:pPr>
              <w:rPr>
                <w:sz w:val="17"/>
                <w:szCs w:val="17"/>
              </w:rPr>
            </w:pPr>
            <w:r w:rsidRPr="002A5D06">
              <w:rPr>
                <w:rFonts w:eastAsia="MS Mincho"/>
                <w:color w:val="000000" w:themeColor="text1"/>
                <w:sz w:val="17"/>
                <w:szCs w:val="17"/>
              </w:rPr>
              <w:t xml:space="preserve">El oferente presenta </w:t>
            </w:r>
            <w:r w:rsidRPr="002A5D06">
              <w:rPr>
                <w:rFonts w:eastAsia="MS Mincho"/>
                <w:color w:val="000000" w:themeColor="text1"/>
                <w:sz w:val="17"/>
                <w:szCs w:val="17"/>
                <w:lang w:val="x-none"/>
              </w:rPr>
              <w:t xml:space="preserve">oportunidad en la </w:t>
            </w:r>
            <w:r w:rsidRPr="002A5D06">
              <w:rPr>
                <w:rFonts w:eastAsia="MS Mincho"/>
                <w:color w:val="000000" w:themeColor="text1"/>
                <w:sz w:val="17"/>
                <w:szCs w:val="17"/>
                <w:lang w:val="es-MX"/>
              </w:rPr>
              <w:t>prestación de los servicios.</w:t>
            </w:r>
          </w:p>
        </w:tc>
        <w:tc>
          <w:tcPr>
            <w:tcW w:w="534" w:type="pct"/>
          </w:tcPr>
          <w:p w:rsidR="00E05864" w:rsidRPr="00873527" w:rsidRDefault="00E05864" w:rsidP="00E05864">
            <w:pPr>
              <w:pStyle w:val="Textoindependiente2"/>
              <w:tabs>
                <w:tab w:val="left" w:pos="1980"/>
              </w:tabs>
              <w:spacing w:after="0" w:line="240" w:lineRule="auto"/>
              <w:rPr>
                <w:bCs/>
                <w:color w:val="000000" w:themeColor="text1"/>
                <w:sz w:val="17"/>
                <w:szCs w:val="17"/>
              </w:rPr>
            </w:pPr>
          </w:p>
        </w:tc>
        <w:tc>
          <w:tcPr>
            <w:tcW w:w="700" w:type="pct"/>
          </w:tcPr>
          <w:p w:rsidR="00E05864" w:rsidRPr="00873527" w:rsidRDefault="00E05864" w:rsidP="00E05864">
            <w:pPr>
              <w:pStyle w:val="Textoindependiente2"/>
              <w:tabs>
                <w:tab w:val="left" w:pos="1980"/>
              </w:tabs>
              <w:spacing w:after="0" w:line="240" w:lineRule="auto"/>
              <w:rPr>
                <w:bCs/>
                <w:color w:val="000000" w:themeColor="text1"/>
                <w:sz w:val="17"/>
                <w:szCs w:val="17"/>
              </w:rPr>
            </w:pPr>
          </w:p>
        </w:tc>
      </w:tr>
      <w:tr w:rsidR="00E05864" w:rsidRPr="00873527" w:rsidTr="00E05864">
        <w:trPr>
          <w:trHeight w:val="473"/>
          <w:jc w:val="center"/>
        </w:trPr>
        <w:tc>
          <w:tcPr>
            <w:tcW w:w="645" w:type="pct"/>
            <w:shd w:val="clear" w:color="auto" w:fill="auto"/>
            <w:vAlign w:val="center"/>
          </w:tcPr>
          <w:p w:rsidR="00E05864" w:rsidRPr="00873527" w:rsidRDefault="00E05864" w:rsidP="00E05864">
            <w:pPr>
              <w:pStyle w:val="Prrafodelista"/>
              <w:numPr>
                <w:ilvl w:val="0"/>
                <w:numId w:val="41"/>
              </w:numPr>
              <w:autoSpaceDE/>
              <w:autoSpaceDN/>
              <w:jc w:val="center"/>
              <w:rPr>
                <w:rFonts w:cs="Arial"/>
                <w:bCs/>
                <w:color w:val="000000" w:themeColor="text1"/>
                <w:sz w:val="17"/>
                <w:szCs w:val="17"/>
              </w:rPr>
            </w:pPr>
          </w:p>
        </w:tc>
        <w:tc>
          <w:tcPr>
            <w:tcW w:w="3120" w:type="pct"/>
            <w:shd w:val="clear" w:color="auto" w:fill="auto"/>
          </w:tcPr>
          <w:p w:rsidR="00E05864" w:rsidRPr="002A5D06" w:rsidRDefault="00E05864" w:rsidP="00E05864">
            <w:pPr>
              <w:rPr>
                <w:rFonts w:eastAsia="Calibri"/>
                <w:color w:val="000000" w:themeColor="text1"/>
                <w:sz w:val="17"/>
                <w:szCs w:val="17"/>
              </w:rPr>
            </w:pPr>
            <w:r w:rsidRPr="002A5D06">
              <w:rPr>
                <w:rFonts w:eastAsia="MS Mincho"/>
                <w:color w:val="000000" w:themeColor="text1"/>
                <w:sz w:val="17"/>
                <w:szCs w:val="17"/>
                <w:lang w:val="es-ES"/>
              </w:rPr>
              <w:t>El oferente presenta carta de compromiso que soporte la suficiencia técnica y administrativa para prestar los servicios a contratar.</w:t>
            </w:r>
          </w:p>
        </w:tc>
        <w:tc>
          <w:tcPr>
            <w:tcW w:w="534" w:type="pct"/>
          </w:tcPr>
          <w:p w:rsidR="00E05864" w:rsidRPr="00873527" w:rsidRDefault="00E05864" w:rsidP="00E05864">
            <w:pPr>
              <w:pStyle w:val="Textoindependiente2"/>
              <w:tabs>
                <w:tab w:val="left" w:pos="1980"/>
              </w:tabs>
              <w:spacing w:after="0" w:line="240" w:lineRule="auto"/>
              <w:rPr>
                <w:bCs/>
                <w:color w:val="000000" w:themeColor="text1"/>
                <w:sz w:val="17"/>
                <w:szCs w:val="17"/>
              </w:rPr>
            </w:pPr>
          </w:p>
        </w:tc>
        <w:tc>
          <w:tcPr>
            <w:tcW w:w="700" w:type="pct"/>
          </w:tcPr>
          <w:p w:rsidR="00E05864" w:rsidRPr="00873527" w:rsidRDefault="00E05864" w:rsidP="00E05864">
            <w:pPr>
              <w:pStyle w:val="Textoindependiente2"/>
              <w:tabs>
                <w:tab w:val="left" w:pos="1980"/>
              </w:tabs>
              <w:spacing w:after="0" w:line="240" w:lineRule="auto"/>
              <w:rPr>
                <w:bCs/>
                <w:color w:val="000000" w:themeColor="text1"/>
                <w:sz w:val="17"/>
                <w:szCs w:val="17"/>
              </w:rPr>
            </w:pPr>
          </w:p>
        </w:tc>
      </w:tr>
      <w:tr w:rsidR="00E05864" w:rsidRPr="00873527" w:rsidTr="00E05864">
        <w:trPr>
          <w:trHeight w:val="693"/>
          <w:jc w:val="center"/>
        </w:trPr>
        <w:tc>
          <w:tcPr>
            <w:tcW w:w="645" w:type="pct"/>
            <w:shd w:val="clear" w:color="auto" w:fill="auto"/>
            <w:vAlign w:val="center"/>
          </w:tcPr>
          <w:p w:rsidR="00E05864" w:rsidRPr="00873527" w:rsidRDefault="00E05864" w:rsidP="00E05864">
            <w:pPr>
              <w:pStyle w:val="Prrafodelista"/>
              <w:numPr>
                <w:ilvl w:val="0"/>
                <w:numId w:val="41"/>
              </w:numPr>
              <w:autoSpaceDE/>
              <w:autoSpaceDN/>
              <w:jc w:val="center"/>
              <w:rPr>
                <w:rFonts w:cs="Arial"/>
                <w:bCs/>
                <w:color w:val="000000" w:themeColor="text1"/>
                <w:sz w:val="17"/>
                <w:szCs w:val="17"/>
              </w:rPr>
            </w:pPr>
          </w:p>
        </w:tc>
        <w:tc>
          <w:tcPr>
            <w:tcW w:w="3120" w:type="pct"/>
            <w:shd w:val="clear" w:color="auto" w:fill="auto"/>
          </w:tcPr>
          <w:p w:rsidR="00E05864" w:rsidRPr="002A5D06" w:rsidRDefault="00E05864" w:rsidP="00E05864">
            <w:pPr>
              <w:rPr>
                <w:rFonts w:eastAsia="Calibri"/>
                <w:color w:val="000000" w:themeColor="text1"/>
                <w:sz w:val="17"/>
                <w:szCs w:val="17"/>
              </w:rPr>
            </w:pPr>
            <w:r w:rsidRPr="002A5D06">
              <w:rPr>
                <w:rFonts w:eastAsia="Calibri"/>
                <w:color w:val="000000" w:themeColor="text1"/>
                <w:sz w:val="17"/>
                <w:szCs w:val="17"/>
              </w:rPr>
              <w:t>Oficio donde se evidencie el nombre de la persona que estará en permanente contacto con el Líder de la Oficina de referencia y contra referencia de la Unidad Prestadora de Salud Chocó y/o supervisor del contrato.</w:t>
            </w:r>
          </w:p>
        </w:tc>
        <w:tc>
          <w:tcPr>
            <w:tcW w:w="534" w:type="pct"/>
          </w:tcPr>
          <w:p w:rsidR="00E05864" w:rsidRPr="00873527" w:rsidRDefault="00E05864" w:rsidP="00E05864">
            <w:pPr>
              <w:pStyle w:val="Textoindependiente2"/>
              <w:tabs>
                <w:tab w:val="left" w:pos="1980"/>
              </w:tabs>
              <w:spacing w:after="0" w:line="240" w:lineRule="auto"/>
              <w:rPr>
                <w:bCs/>
                <w:color w:val="000000" w:themeColor="text1"/>
                <w:sz w:val="17"/>
                <w:szCs w:val="17"/>
              </w:rPr>
            </w:pPr>
          </w:p>
        </w:tc>
        <w:tc>
          <w:tcPr>
            <w:tcW w:w="700" w:type="pct"/>
          </w:tcPr>
          <w:p w:rsidR="00E05864" w:rsidRPr="00873527" w:rsidRDefault="00E05864" w:rsidP="00E05864">
            <w:pPr>
              <w:pStyle w:val="Textoindependiente2"/>
              <w:tabs>
                <w:tab w:val="left" w:pos="1980"/>
              </w:tabs>
              <w:spacing w:after="0" w:line="240" w:lineRule="auto"/>
              <w:rPr>
                <w:bCs/>
                <w:color w:val="000000" w:themeColor="text1"/>
                <w:sz w:val="17"/>
                <w:szCs w:val="17"/>
              </w:rPr>
            </w:pPr>
          </w:p>
        </w:tc>
      </w:tr>
      <w:tr w:rsidR="00E05864" w:rsidRPr="00873527" w:rsidTr="00E05864">
        <w:trPr>
          <w:trHeight w:val="703"/>
          <w:jc w:val="center"/>
        </w:trPr>
        <w:tc>
          <w:tcPr>
            <w:tcW w:w="645" w:type="pct"/>
            <w:shd w:val="clear" w:color="auto" w:fill="auto"/>
            <w:vAlign w:val="center"/>
          </w:tcPr>
          <w:p w:rsidR="00E05864" w:rsidRPr="00873527" w:rsidRDefault="00E05864" w:rsidP="00E05864">
            <w:pPr>
              <w:pStyle w:val="Prrafodelista"/>
              <w:numPr>
                <w:ilvl w:val="0"/>
                <w:numId w:val="41"/>
              </w:numPr>
              <w:autoSpaceDE/>
              <w:autoSpaceDN/>
              <w:jc w:val="center"/>
              <w:rPr>
                <w:rFonts w:cs="Arial"/>
                <w:bCs/>
                <w:color w:val="000000" w:themeColor="text1"/>
                <w:sz w:val="17"/>
                <w:szCs w:val="17"/>
              </w:rPr>
            </w:pPr>
          </w:p>
        </w:tc>
        <w:tc>
          <w:tcPr>
            <w:tcW w:w="3120" w:type="pct"/>
            <w:shd w:val="clear" w:color="auto" w:fill="auto"/>
          </w:tcPr>
          <w:p w:rsidR="00E05864" w:rsidRPr="002A5D06" w:rsidRDefault="00E05864" w:rsidP="00E05864">
            <w:pPr>
              <w:rPr>
                <w:color w:val="000000" w:themeColor="text1"/>
                <w:sz w:val="17"/>
                <w:szCs w:val="17"/>
                <w:shd w:val="clear" w:color="auto" w:fill="FFFFFF"/>
              </w:rPr>
            </w:pPr>
            <w:r w:rsidRPr="002A5D06">
              <w:rPr>
                <w:rFonts w:eastAsia="Calibri"/>
                <w:color w:val="000000" w:themeColor="text1"/>
                <w:sz w:val="17"/>
                <w:szCs w:val="17"/>
              </w:rPr>
              <w:t>Oficio a la propuesta donde se certifique que el contratista cuenta con el manual de bioseguridad, manual de limpieza y desinfección, manual de manejo de desechos y el PAMEC.</w:t>
            </w:r>
          </w:p>
        </w:tc>
        <w:tc>
          <w:tcPr>
            <w:tcW w:w="534" w:type="pct"/>
          </w:tcPr>
          <w:p w:rsidR="00E05864" w:rsidRPr="00873527" w:rsidRDefault="00E05864" w:rsidP="00E05864">
            <w:pPr>
              <w:pStyle w:val="Textoindependiente2"/>
              <w:tabs>
                <w:tab w:val="left" w:pos="1980"/>
              </w:tabs>
              <w:spacing w:after="0" w:line="240" w:lineRule="auto"/>
              <w:rPr>
                <w:bCs/>
                <w:color w:val="000000" w:themeColor="text1"/>
                <w:sz w:val="17"/>
                <w:szCs w:val="17"/>
              </w:rPr>
            </w:pPr>
          </w:p>
        </w:tc>
        <w:tc>
          <w:tcPr>
            <w:tcW w:w="700" w:type="pct"/>
          </w:tcPr>
          <w:p w:rsidR="00E05864" w:rsidRPr="00873527" w:rsidRDefault="00E05864" w:rsidP="00E05864">
            <w:pPr>
              <w:pStyle w:val="Textoindependiente2"/>
              <w:tabs>
                <w:tab w:val="left" w:pos="1980"/>
              </w:tabs>
              <w:spacing w:after="0" w:line="240" w:lineRule="auto"/>
              <w:rPr>
                <w:bCs/>
                <w:color w:val="000000" w:themeColor="text1"/>
                <w:sz w:val="17"/>
                <w:szCs w:val="17"/>
              </w:rPr>
            </w:pPr>
          </w:p>
        </w:tc>
      </w:tr>
      <w:tr w:rsidR="00E05864" w:rsidRPr="00873527" w:rsidTr="00E05864">
        <w:trPr>
          <w:trHeight w:val="507"/>
          <w:jc w:val="center"/>
        </w:trPr>
        <w:tc>
          <w:tcPr>
            <w:tcW w:w="645" w:type="pct"/>
            <w:shd w:val="clear" w:color="auto" w:fill="auto"/>
            <w:vAlign w:val="center"/>
          </w:tcPr>
          <w:p w:rsidR="00E05864" w:rsidRPr="00873527" w:rsidRDefault="00E05864" w:rsidP="00E05864">
            <w:pPr>
              <w:pStyle w:val="Prrafodelista"/>
              <w:numPr>
                <w:ilvl w:val="0"/>
                <w:numId w:val="41"/>
              </w:numPr>
              <w:autoSpaceDE/>
              <w:autoSpaceDN/>
              <w:jc w:val="center"/>
              <w:rPr>
                <w:rFonts w:cs="Arial"/>
                <w:bCs/>
                <w:color w:val="000000" w:themeColor="text1"/>
                <w:sz w:val="17"/>
                <w:szCs w:val="17"/>
              </w:rPr>
            </w:pPr>
          </w:p>
        </w:tc>
        <w:tc>
          <w:tcPr>
            <w:tcW w:w="3120" w:type="pct"/>
            <w:shd w:val="clear" w:color="auto" w:fill="auto"/>
          </w:tcPr>
          <w:p w:rsidR="00E05864" w:rsidRPr="002A5D06" w:rsidRDefault="00E05864" w:rsidP="00E05864">
            <w:pPr>
              <w:rPr>
                <w:color w:val="000000" w:themeColor="text1"/>
                <w:sz w:val="17"/>
                <w:szCs w:val="17"/>
                <w:shd w:val="clear" w:color="auto" w:fill="FFFFFF"/>
              </w:rPr>
            </w:pPr>
            <w:r w:rsidRPr="002A5D06">
              <w:rPr>
                <w:rFonts w:eastAsia="Calibri"/>
                <w:color w:val="000000" w:themeColor="text1"/>
                <w:sz w:val="17"/>
                <w:szCs w:val="17"/>
              </w:rPr>
              <w:t>Certificar que cuenta con indicadores de la Resolución 256 de 5 de febrero de 2016 de MINSALUD.</w:t>
            </w:r>
          </w:p>
        </w:tc>
        <w:tc>
          <w:tcPr>
            <w:tcW w:w="534" w:type="pct"/>
          </w:tcPr>
          <w:p w:rsidR="00E05864" w:rsidRPr="00873527" w:rsidRDefault="00E05864" w:rsidP="00E05864">
            <w:pPr>
              <w:pStyle w:val="Textoindependiente2"/>
              <w:tabs>
                <w:tab w:val="left" w:pos="1980"/>
              </w:tabs>
              <w:spacing w:after="0" w:line="240" w:lineRule="auto"/>
              <w:rPr>
                <w:bCs/>
                <w:color w:val="000000" w:themeColor="text1"/>
                <w:sz w:val="17"/>
                <w:szCs w:val="17"/>
              </w:rPr>
            </w:pPr>
          </w:p>
        </w:tc>
        <w:tc>
          <w:tcPr>
            <w:tcW w:w="700" w:type="pct"/>
          </w:tcPr>
          <w:p w:rsidR="00E05864" w:rsidRPr="00873527" w:rsidRDefault="00E05864" w:rsidP="00E05864">
            <w:pPr>
              <w:pStyle w:val="Textoindependiente2"/>
              <w:tabs>
                <w:tab w:val="left" w:pos="1980"/>
              </w:tabs>
              <w:spacing w:after="0" w:line="240" w:lineRule="auto"/>
              <w:rPr>
                <w:bCs/>
                <w:color w:val="000000" w:themeColor="text1"/>
                <w:sz w:val="17"/>
                <w:szCs w:val="17"/>
              </w:rPr>
            </w:pPr>
          </w:p>
        </w:tc>
      </w:tr>
      <w:tr w:rsidR="00E05864" w:rsidRPr="00873527" w:rsidTr="00E05864">
        <w:trPr>
          <w:trHeight w:val="367"/>
          <w:jc w:val="center"/>
        </w:trPr>
        <w:tc>
          <w:tcPr>
            <w:tcW w:w="645" w:type="pct"/>
            <w:shd w:val="clear" w:color="auto" w:fill="auto"/>
            <w:vAlign w:val="center"/>
          </w:tcPr>
          <w:p w:rsidR="00E05864" w:rsidRPr="00873527" w:rsidRDefault="00E05864" w:rsidP="00E05864">
            <w:pPr>
              <w:pStyle w:val="Prrafodelista"/>
              <w:numPr>
                <w:ilvl w:val="0"/>
                <w:numId w:val="41"/>
              </w:numPr>
              <w:autoSpaceDE/>
              <w:autoSpaceDN/>
              <w:jc w:val="center"/>
              <w:rPr>
                <w:rFonts w:cs="Arial"/>
                <w:bCs/>
                <w:color w:val="000000" w:themeColor="text1"/>
                <w:sz w:val="17"/>
                <w:szCs w:val="17"/>
              </w:rPr>
            </w:pPr>
          </w:p>
        </w:tc>
        <w:tc>
          <w:tcPr>
            <w:tcW w:w="3120" w:type="pct"/>
            <w:shd w:val="clear" w:color="auto" w:fill="auto"/>
          </w:tcPr>
          <w:p w:rsidR="00E05864" w:rsidRPr="002A5D06" w:rsidRDefault="00E05864" w:rsidP="00E05864">
            <w:pPr>
              <w:rPr>
                <w:color w:val="000000" w:themeColor="text1"/>
                <w:sz w:val="17"/>
                <w:szCs w:val="17"/>
                <w:shd w:val="clear" w:color="auto" w:fill="FFFFFF"/>
              </w:rPr>
            </w:pPr>
            <w:r w:rsidRPr="002A5D06">
              <w:rPr>
                <w:rFonts w:eastAsia="Calibri"/>
                <w:color w:val="000000" w:themeColor="text1"/>
                <w:sz w:val="17"/>
                <w:szCs w:val="17"/>
              </w:rPr>
              <w:t>Anexar modelo de prestación de servicios.</w:t>
            </w:r>
          </w:p>
        </w:tc>
        <w:tc>
          <w:tcPr>
            <w:tcW w:w="534" w:type="pct"/>
          </w:tcPr>
          <w:p w:rsidR="00E05864" w:rsidRPr="00873527" w:rsidRDefault="00E05864" w:rsidP="00E05864">
            <w:pPr>
              <w:pStyle w:val="Textoindependiente2"/>
              <w:tabs>
                <w:tab w:val="left" w:pos="1980"/>
              </w:tabs>
              <w:spacing w:after="0" w:line="240" w:lineRule="auto"/>
              <w:rPr>
                <w:bCs/>
                <w:color w:val="000000" w:themeColor="text1"/>
                <w:sz w:val="17"/>
                <w:szCs w:val="17"/>
              </w:rPr>
            </w:pPr>
          </w:p>
        </w:tc>
        <w:tc>
          <w:tcPr>
            <w:tcW w:w="700" w:type="pct"/>
          </w:tcPr>
          <w:p w:rsidR="00E05864" w:rsidRPr="00873527" w:rsidRDefault="00E05864" w:rsidP="00E05864">
            <w:pPr>
              <w:pStyle w:val="Textoindependiente2"/>
              <w:tabs>
                <w:tab w:val="left" w:pos="1980"/>
              </w:tabs>
              <w:spacing w:after="0" w:line="240" w:lineRule="auto"/>
              <w:rPr>
                <w:bCs/>
                <w:color w:val="000000" w:themeColor="text1"/>
                <w:sz w:val="17"/>
                <w:szCs w:val="17"/>
              </w:rPr>
            </w:pPr>
          </w:p>
        </w:tc>
      </w:tr>
      <w:tr w:rsidR="00E05864" w:rsidRPr="00873527" w:rsidTr="00E05864">
        <w:trPr>
          <w:trHeight w:val="699"/>
          <w:jc w:val="center"/>
        </w:trPr>
        <w:tc>
          <w:tcPr>
            <w:tcW w:w="645" w:type="pct"/>
            <w:shd w:val="clear" w:color="auto" w:fill="auto"/>
            <w:vAlign w:val="center"/>
          </w:tcPr>
          <w:p w:rsidR="00E05864" w:rsidRPr="00873527" w:rsidRDefault="00E05864" w:rsidP="00E05864">
            <w:pPr>
              <w:pStyle w:val="Prrafodelista"/>
              <w:numPr>
                <w:ilvl w:val="0"/>
                <w:numId w:val="41"/>
              </w:numPr>
              <w:autoSpaceDE/>
              <w:autoSpaceDN/>
              <w:jc w:val="center"/>
              <w:rPr>
                <w:rFonts w:cs="Arial"/>
                <w:bCs/>
                <w:color w:val="000000" w:themeColor="text1"/>
                <w:sz w:val="17"/>
                <w:szCs w:val="17"/>
              </w:rPr>
            </w:pPr>
          </w:p>
        </w:tc>
        <w:tc>
          <w:tcPr>
            <w:tcW w:w="3120" w:type="pct"/>
            <w:shd w:val="clear" w:color="auto" w:fill="auto"/>
          </w:tcPr>
          <w:p w:rsidR="00E05864" w:rsidRPr="002A5D06" w:rsidRDefault="00E05864" w:rsidP="00E05864">
            <w:pPr>
              <w:rPr>
                <w:color w:val="000000" w:themeColor="text1"/>
                <w:sz w:val="17"/>
                <w:szCs w:val="17"/>
                <w:shd w:val="clear" w:color="auto" w:fill="FFFFFF"/>
              </w:rPr>
            </w:pPr>
            <w:r w:rsidRPr="002A5D06">
              <w:rPr>
                <w:rFonts w:eastAsia="Calibri"/>
                <w:color w:val="000000" w:themeColor="text1"/>
                <w:sz w:val="17"/>
                <w:szCs w:val="17"/>
              </w:rPr>
              <w:t>El oferente anexa el Certificado de Habilitación expedido por el ente competente mediante el cual se autoriza el funcionamiento del establecimiento para prestar los servicios que ofertan.</w:t>
            </w:r>
          </w:p>
        </w:tc>
        <w:tc>
          <w:tcPr>
            <w:tcW w:w="534" w:type="pct"/>
          </w:tcPr>
          <w:p w:rsidR="00E05864" w:rsidRPr="00873527" w:rsidRDefault="00E05864" w:rsidP="00E05864">
            <w:pPr>
              <w:pStyle w:val="Textoindependiente2"/>
              <w:tabs>
                <w:tab w:val="left" w:pos="1980"/>
              </w:tabs>
              <w:spacing w:after="0" w:line="240" w:lineRule="auto"/>
              <w:rPr>
                <w:bCs/>
                <w:color w:val="000000" w:themeColor="text1"/>
                <w:sz w:val="17"/>
                <w:szCs w:val="17"/>
              </w:rPr>
            </w:pPr>
          </w:p>
        </w:tc>
        <w:tc>
          <w:tcPr>
            <w:tcW w:w="700" w:type="pct"/>
          </w:tcPr>
          <w:p w:rsidR="00E05864" w:rsidRPr="00873527" w:rsidRDefault="00E05864" w:rsidP="00E05864">
            <w:pPr>
              <w:pStyle w:val="Textoindependiente2"/>
              <w:tabs>
                <w:tab w:val="left" w:pos="1980"/>
              </w:tabs>
              <w:spacing w:after="0" w:line="240" w:lineRule="auto"/>
              <w:rPr>
                <w:bCs/>
                <w:color w:val="000000" w:themeColor="text1"/>
                <w:sz w:val="17"/>
                <w:szCs w:val="17"/>
              </w:rPr>
            </w:pPr>
          </w:p>
        </w:tc>
      </w:tr>
      <w:tr w:rsidR="00E05864" w:rsidRPr="00873527" w:rsidTr="00E05864">
        <w:trPr>
          <w:trHeight w:val="681"/>
          <w:jc w:val="center"/>
        </w:trPr>
        <w:tc>
          <w:tcPr>
            <w:tcW w:w="645" w:type="pct"/>
            <w:shd w:val="clear" w:color="auto" w:fill="auto"/>
            <w:vAlign w:val="center"/>
          </w:tcPr>
          <w:p w:rsidR="00E05864" w:rsidRPr="00873527" w:rsidRDefault="00E05864" w:rsidP="00E05864">
            <w:pPr>
              <w:pStyle w:val="Prrafodelista"/>
              <w:numPr>
                <w:ilvl w:val="0"/>
                <w:numId w:val="41"/>
              </w:numPr>
              <w:autoSpaceDE/>
              <w:autoSpaceDN/>
              <w:jc w:val="center"/>
              <w:rPr>
                <w:rFonts w:cs="Arial"/>
                <w:bCs/>
                <w:color w:val="000000" w:themeColor="text1"/>
                <w:sz w:val="17"/>
                <w:szCs w:val="17"/>
              </w:rPr>
            </w:pPr>
          </w:p>
        </w:tc>
        <w:tc>
          <w:tcPr>
            <w:tcW w:w="3120" w:type="pct"/>
            <w:shd w:val="clear" w:color="auto" w:fill="auto"/>
          </w:tcPr>
          <w:p w:rsidR="00E05864" w:rsidRPr="002A5D06" w:rsidRDefault="00E05864" w:rsidP="00E05864">
            <w:pPr>
              <w:rPr>
                <w:color w:val="000000" w:themeColor="text1"/>
                <w:sz w:val="17"/>
                <w:szCs w:val="17"/>
                <w:shd w:val="clear" w:color="auto" w:fill="FFFFFF"/>
              </w:rPr>
            </w:pPr>
            <w:r w:rsidRPr="002A5D06">
              <w:rPr>
                <w:rFonts w:eastAsia="Calibri"/>
                <w:color w:val="000000" w:themeColor="text1"/>
                <w:sz w:val="17"/>
                <w:szCs w:val="17"/>
              </w:rPr>
              <w:t>El oferente anexa el listado de los equipos requeridos para la ejecución del objeto contractual.</w:t>
            </w:r>
          </w:p>
        </w:tc>
        <w:tc>
          <w:tcPr>
            <w:tcW w:w="534" w:type="pct"/>
          </w:tcPr>
          <w:p w:rsidR="00E05864" w:rsidRPr="00873527" w:rsidRDefault="00E05864" w:rsidP="00E05864">
            <w:pPr>
              <w:pStyle w:val="Textoindependiente2"/>
              <w:tabs>
                <w:tab w:val="left" w:pos="1980"/>
              </w:tabs>
              <w:spacing w:after="0" w:line="240" w:lineRule="auto"/>
              <w:rPr>
                <w:bCs/>
                <w:color w:val="000000" w:themeColor="text1"/>
                <w:sz w:val="17"/>
                <w:szCs w:val="17"/>
              </w:rPr>
            </w:pPr>
          </w:p>
        </w:tc>
        <w:tc>
          <w:tcPr>
            <w:tcW w:w="700" w:type="pct"/>
          </w:tcPr>
          <w:p w:rsidR="00E05864" w:rsidRPr="00873527" w:rsidRDefault="00E05864" w:rsidP="00E05864">
            <w:pPr>
              <w:pStyle w:val="Textoindependiente2"/>
              <w:tabs>
                <w:tab w:val="left" w:pos="1980"/>
              </w:tabs>
              <w:spacing w:after="0" w:line="240" w:lineRule="auto"/>
              <w:rPr>
                <w:bCs/>
                <w:color w:val="000000" w:themeColor="text1"/>
                <w:sz w:val="17"/>
                <w:szCs w:val="17"/>
              </w:rPr>
            </w:pPr>
          </w:p>
        </w:tc>
      </w:tr>
      <w:tr w:rsidR="00E05864" w:rsidRPr="00873527" w:rsidTr="00E05864">
        <w:trPr>
          <w:trHeight w:val="719"/>
          <w:jc w:val="center"/>
        </w:trPr>
        <w:tc>
          <w:tcPr>
            <w:tcW w:w="645" w:type="pct"/>
            <w:shd w:val="clear" w:color="auto" w:fill="auto"/>
            <w:vAlign w:val="center"/>
          </w:tcPr>
          <w:p w:rsidR="00E05864" w:rsidRPr="00873527" w:rsidRDefault="00E05864" w:rsidP="00E05864">
            <w:pPr>
              <w:pStyle w:val="Prrafodelista"/>
              <w:numPr>
                <w:ilvl w:val="0"/>
                <w:numId w:val="41"/>
              </w:numPr>
              <w:autoSpaceDE/>
              <w:autoSpaceDN/>
              <w:jc w:val="center"/>
              <w:rPr>
                <w:rFonts w:cs="Arial"/>
                <w:bCs/>
                <w:color w:val="000000" w:themeColor="text1"/>
                <w:sz w:val="17"/>
                <w:szCs w:val="17"/>
              </w:rPr>
            </w:pPr>
          </w:p>
        </w:tc>
        <w:tc>
          <w:tcPr>
            <w:tcW w:w="3120" w:type="pct"/>
            <w:shd w:val="clear" w:color="auto" w:fill="auto"/>
          </w:tcPr>
          <w:p w:rsidR="00E05864" w:rsidRPr="002A5D06" w:rsidRDefault="00E05864" w:rsidP="00E05864">
            <w:pPr>
              <w:rPr>
                <w:color w:val="000000" w:themeColor="text1"/>
                <w:sz w:val="17"/>
                <w:szCs w:val="17"/>
                <w:shd w:val="clear" w:color="auto" w:fill="FFFFFF"/>
              </w:rPr>
            </w:pPr>
            <w:r w:rsidRPr="002A5D06">
              <w:rPr>
                <w:rFonts w:eastAsia="MS Mincho"/>
                <w:color w:val="000000" w:themeColor="text1"/>
                <w:sz w:val="17"/>
                <w:szCs w:val="17"/>
                <w:lang w:val="es-ES"/>
              </w:rPr>
              <w:t>El contratista anexo el formulario de compromiso con el Sistema de Gestión de Seguridad y Salud en el   Trabajo de la Dirección de Sanidad de la Policía Nacional.</w:t>
            </w:r>
          </w:p>
        </w:tc>
        <w:tc>
          <w:tcPr>
            <w:tcW w:w="534" w:type="pct"/>
          </w:tcPr>
          <w:p w:rsidR="00E05864" w:rsidRPr="00873527" w:rsidRDefault="00E05864" w:rsidP="00E05864">
            <w:pPr>
              <w:pStyle w:val="Textoindependiente2"/>
              <w:tabs>
                <w:tab w:val="left" w:pos="1980"/>
              </w:tabs>
              <w:spacing w:after="0" w:line="240" w:lineRule="auto"/>
              <w:rPr>
                <w:bCs/>
                <w:color w:val="000000" w:themeColor="text1"/>
                <w:sz w:val="17"/>
                <w:szCs w:val="17"/>
              </w:rPr>
            </w:pPr>
          </w:p>
        </w:tc>
        <w:tc>
          <w:tcPr>
            <w:tcW w:w="700" w:type="pct"/>
          </w:tcPr>
          <w:p w:rsidR="00E05864" w:rsidRPr="00873527" w:rsidRDefault="00E05864" w:rsidP="00E05864">
            <w:pPr>
              <w:pStyle w:val="Textoindependiente2"/>
              <w:tabs>
                <w:tab w:val="left" w:pos="1980"/>
              </w:tabs>
              <w:spacing w:after="0" w:line="240" w:lineRule="auto"/>
              <w:rPr>
                <w:bCs/>
                <w:color w:val="000000" w:themeColor="text1"/>
                <w:sz w:val="17"/>
                <w:szCs w:val="17"/>
              </w:rPr>
            </w:pPr>
          </w:p>
        </w:tc>
      </w:tr>
      <w:tr w:rsidR="00E05864" w:rsidRPr="00873527" w:rsidTr="00E05864">
        <w:trPr>
          <w:trHeight w:val="503"/>
          <w:jc w:val="center"/>
        </w:trPr>
        <w:tc>
          <w:tcPr>
            <w:tcW w:w="645" w:type="pct"/>
            <w:shd w:val="clear" w:color="auto" w:fill="auto"/>
            <w:vAlign w:val="center"/>
          </w:tcPr>
          <w:p w:rsidR="00E05864" w:rsidRPr="00873527" w:rsidRDefault="00E05864" w:rsidP="00E05864">
            <w:pPr>
              <w:pStyle w:val="Prrafodelista"/>
              <w:numPr>
                <w:ilvl w:val="0"/>
                <w:numId w:val="41"/>
              </w:numPr>
              <w:autoSpaceDE/>
              <w:autoSpaceDN/>
              <w:jc w:val="center"/>
              <w:rPr>
                <w:rFonts w:cs="Arial"/>
                <w:bCs/>
                <w:color w:val="000000" w:themeColor="text1"/>
                <w:sz w:val="17"/>
                <w:szCs w:val="17"/>
              </w:rPr>
            </w:pPr>
          </w:p>
        </w:tc>
        <w:tc>
          <w:tcPr>
            <w:tcW w:w="3120" w:type="pct"/>
            <w:shd w:val="clear" w:color="auto" w:fill="auto"/>
          </w:tcPr>
          <w:p w:rsidR="00E05864" w:rsidRPr="002A5D06" w:rsidRDefault="00E05864" w:rsidP="00E05864">
            <w:pPr>
              <w:rPr>
                <w:color w:val="000000" w:themeColor="text1"/>
                <w:sz w:val="17"/>
                <w:szCs w:val="17"/>
                <w:shd w:val="clear" w:color="auto" w:fill="FFFFFF"/>
              </w:rPr>
            </w:pPr>
            <w:r w:rsidRPr="002A5D06">
              <w:rPr>
                <w:rFonts w:eastAsia="Calibri"/>
                <w:color w:val="000000" w:themeColor="text1"/>
                <w:sz w:val="17"/>
                <w:szCs w:val="17"/>
              </w:rPr>
              <w:t>El oferente presenta anexo de las obligaciones del contratista, debidamente firmado por el representante legal.</w:t>
            </w:r>
          </w:p>
        </w:tc>
        <w:tc>
          <w:tcPr>
            <w:tcW w:w="534" w:type="pct"/>
          </w:tcPr>
          <w:p w:rsidR="00E05864" w:rsidRPr="00873527" w:rsidRDefault="00E05864" w:rsidP="00E05864">
            <w:pPr>
              <w:pStyle w:val="Textoindependiente2"/>
              <w:tabs>
                <w:tab w:val="left" w:pos="1980"/>
              </w:tabs>
              <w:spacing w:after="0" w:line="240" w:lineRule="auto"/>
              <w:rPr>
                <w:bCs/>
                <w:color w:val="000000" w:themeColor="text1"/>
                <w:sz w:val="17"/>
                <w:szCs w:val="17"/>
              </w:rPr>
            </w:pPr>
          </w:p>
        </w:tc>
        <w:tc>
          <w:tcPr>
            <w:tcW w:w="700" w:type="pct"/>
          </w:tcPr>
          <w:p w:rsidR="00E05864" w:rsidRPr="00873527" w:rsidRDefault="00E05864" w:rsidP="00E05864">
            <w:pPr>
              <w:pStyle w:val="Textoindependiente2"/>
              <w:tabs>
                <w:tab w:val="left" w:pos="1980"/>
              </w:tabs>
              <w:spacing w:after="0" w:line="240" w:lineRule="auto"/>
              <w:rPr>
                <w:bCs/>
                <w:color w:val="000000" w:themeColor="text1"/>
                <w:sz w:val="17"/>
                <w:szCs w:val="17"/>
              </w:rPr>
            </w:pPr>
          </w:p>
        </w:tc>
      </w:tr>
    </w:tbl>
    <w:p w:rsidR="00D06132" w:rsidRDefault="00D06132" w:rsidP="00EF4569">
      <w:pPr>
        <w:spacing w:line="276" w:lineRule="auto"/>
        <w:contextualSpacing/>
        <w:rPr>
          <w:b/>
        </w:rPr>
      </w:pPr>
    </w:p>
    <w:p w:rsidR="00E05864" w:rsidRPr="00504239" w:rsidRDefault="00E05864" w:rsidP="00E0586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E05864" w:rsidRPr="00504239" w:rsidRDefault="00E05864" w:rsidP="00E0586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E05864" w:rsidRPr="00504239" w:rsidRDefault="00E05864" w:rsidP="00E0586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429035624"/>
          <w:placeholder>
            <w:docPart w:val="272283AE0D8C4B45B0DB77B701A1DD52"/>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E05864" w:rsidRPr="00504239" w:rsidRDefault="00E05864" w:rsidP="00E0586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 </w:t>
      </w:r>
      <w:proofErr w:type="spellStart"/>
      <w:r w:rsidRPr="00504239">
        <w:rPr>
          <w:rFonts w:ascii="Arial" w:hAnsi="Arial" w:cs="Arial"/>
          <w:sz w:val="20"/>
          <w:szCs w:val="20"/>
          <w:lang w:eastAsia="es-CO"/>
        </w:rPr>
        <w:t>C</w:t>
      </w:r>
      <w:proofErr w:type="spellEnd"/>
      <w:r w:rsidRPr="00504239">
        <w:rPr>
          <w:rFonts w:ascii="Arial" w:hAnsi="Arial" w:cs="Arial"/>
          <w:sz w:val="20"/>
          <w:szCs w:val="20"/>
          <w:lang w:eastAsia="es-CO"/>
        </w:rPr>
        <w:t xml:space="preserve">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w:t>
      </w:r>
      <w:proofErr w:type="gramEnd"/>
      <w:r w:rsidRPr="00504239">
        <w:rPr>
          <w:rFonts w:ascii="Arial" w:hAnsi="Arial" w:cs="Arial"/>
          <w:sz w:val="20"/>
          <w:szCs w:val="20"/>
          <w:lang w:eastAsia="es-CO"/>
        </w:rPr>
        <w:t xml:space="preserve"> 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348849960"/>
          <w:placeholder>
            <w:docPart w:val="C897B10D0FD3423D9A356DDBE7F3D0AE"/>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E05864" w:rsidRPr="00504239" w:rsidRDefault="00E05864" w:rsidP="00E0586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983850984"/>
          <w:placeholder>
            <w:docPart w:val="889F15F187DD42949166CD173BAB74BD"/>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E05864" w:rsidRPr="00504239" w:rsidRDefault="00E05864" w:rsidP="00E0586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 </w:t>
      </w:r>
      <w:proofErr w:type="spellStart"/>
      <w:r w:rsidRPr="00504239">
        <w:rPr>
          <w:rFonts w:ascii="Arial" w:hAnsi="Arial" w:cs="Arial"/>
          <w:sz w:val="20"/>
          <w:szCs w:val="20"/>
        </w:rPr>
        <w:t>C</w:t>
      </w:r>
      <w:proofErr w:type="spellEnd"/>
      <w:r w:rsidRPr="00504239">
        <w:rPr>
          <w:rFonts w:ascii="Arial" w:hAnsi="Arial" w:cs="Arial"/>
          <w:sz w:val="20"/>
          <w:szCs w:val="20"/>
        </w:rPr>
        <w:t xml:space="preserve">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w:t>
      </w:r>
      <w:proofErr w:type="gramEnd"/>
      <w:r w:rsidRPr="00504239">
        <w:rPr>
          <w:rFonts w:ascii="Arial" w:hAnsi="Arial" w:cs="Arial"/>
          <w:sz w:val="20"/>
          <w:szCs w:val="20"/>
        </w:rPr>
        <w:t xml:space="preserve"> E </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655263923"/>
          <w:placeholder>
            <w:docPart w:val="0713EE7A0E3347C8B3B06C38E8EE7AAB"/>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E05864" w:rsidRPr="00504239" w:rsidRDefault="00E05864" w:rsidP="00E0586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821495179"/>
          <w:placeholder>
            <w:docPart w:val="AFCB88DC962849A69DA8E99298FEF818"/>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E05864" w:rsidRPr="00504239" w:rsidRDefault="00E05864" w:rsidP="00E0586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076864402"/>
          <w:placeholder>
            <w:docPart w:val="A123379DDDA4439E8E813F3FE32B97B6"/>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D06132" w:rsidRPr="00E05864" w:rsidRDefault="00E05864" w:rsidP="00E05864">
      <w:pPr>
        <w:pStyle w:val="Textoindependiente2"/>
        <w:spacing w:after="0" w:line="276" w:lineRule="auto"/>
        <w:rPr>
          <w:rFonts w:eastAsia="Calibri"/>
          <w:bCs/>
        </w:rPr>
      </w:pPr>
      <w:r w:rsidRPr="00504239">
        <w:t>Email:</w:t>
      </w:r>
      <w:r w:rsidRPr="00504239">
        <w:rPr>
          <w:b/>
        </w:rPr>
        <w:t xml:space="preserve"> </w:t>
      </w:r>
      <w:sdt>
        <w:sdtPr>
          <w:rPr>
            <w:b/>
          </w:rPr>
          <w:id w:val="1011411515"/>
          <w:placeholder>
            <w:docPart w:val="97A1EE3F34064C4A82410775F80EC247"/>
          </w:placeholder>
          <w:showingPlcHdr/>
          <w15:color w:val="800000"/>
        </w:sdtPr>
        <w:sdtContent>
          <w:r w:rsidRPr="00504239">
            <w:rPr>
              <w:rStyle w:val="Textodelmarcadordeposicin"/>
              <w:rFonts w:eastAsiaTheme="minorHAnsi"/>
              <w:color w:val="0070C0"/>
              <w:u w:val="single"/>
            </w:rPr>
            <w:t>Diligenciar correo electrónico de notificaciones</w:t>
          </w:r>
        </w:sdtContent>
      </w:sdt>
    </w:p>
    <w:p w:rsidR="00026776" w:rsidRDefault="00026776" w:rsidP="00EF4569">
      <w:pPr>
        <w:pStyle w:val="Prrafodelista"/>
        <w:tabs>
          <w:tab w:val="left" w:pos="240"/>
        </w:tabs>
        <w:spacing w:line="276" w:lineRule="auto"/>
        <w:ind w:left="0"/>
        <w:jc w:val="center"/>
        <w:rPr>
          <w:rFonts w:cs="Arial"/>
          <w:b/>
        </w:rPr>
      </w:pPr>
      <w:r w:rsidRPr="00504239">
        <w:rPr>
          <w:rFonts w:cs="Arial"/>
          <w:b/>
        </w:rPr>
        <w:lastRenderedPageBreak/>
        <w:t>ANEXO</w:t>
      </w:r>
      <w:r>
        <w:rPr>
          <w:rFonts w:cs="Arial"/>
          <w:b/>
        </w:rPr>
        <w:t xml:space="preserve"> Nº2</w:t>
      </w:r>
    </w:p>
    <w:p w:rsidR="00D06132" w:rsidRPr="00504239" w:rsidRDefault="00D06132" w:rsidP="00EF4569">
      <w:pPr>
        <w:pStyle w:val="Prrafodelista"/>
        <w:tabs>
          <w:tab w:val="left" w:pos="240"/>
        </w:tabs>
        <w:spacing w:line="276" w:lineRule="auto"/>
        <w:ind w:left="0"/>
        <w:jc w:val="center"/>
        <w:rPr>
          <w:rFonts w:cs="Arial"/>
          <w:b/>
        </w:rPr>
      </w:pPr>
    </w:p>
    <w:p w:rsidR="00026776" w:rsidRPr="007C1F79" w:rsidRDefault="008E40D1" w:rsidP="00EF4569">
      <w:pPr>
        <w:pStyle w:val="Prrafodelista"/>
        <w:tabs>
          <w:tab w:val="left" w:pos="240"/>
        </w:tabs>
        <w:spacing w:line="276" w:lineRule="auto"/>
        <w:ind w:left="0"/>
        <w:jc w:val="center"/>
        <w:rPr>
          <w:rFonts w:cs="Arial"/>
          <w:b/>
        </w:rPr>
      </w:pPr>
      <w:r>
        <w:rPr>
          <w:b/>
          <w:noProof/>
        </w:rPr>
        <w:t>PN RASES 6 DECHO MIC 1</w:t>
      </w:r>
      <w:r w:rsidR="00E05864">
        <w:rPr>
          <w:b/>
          <w:noProof/>
        </w:rPr>
        <w:t>98</w:t>
      </w:r>
      <w:r w:rsidR="00026776" w:rsidRPr="007C1F79">
        <w:rPr>
          <w:b/>
          <w:noProof/>
        </w:rPr>
        <w:t>-2024</w:t>
      </w:r>
    </w:p>
    <w:p w:rsidR="00026776" w:rsidRPr="00504239" w:rsidRDefault="00026776" w:rsidP="00EF4569">
      <w:pPr>
        <w:pStyle w:val="Prrafodelista"/>
        <w:tabs>
          <w:tab w:val="left" w:pos="240"/>
        </w:tabs>
        <w:spacing w:line="276" w:lineRule="auto"/>
        <w:ind w:left="0"/>
        <w:jc w:val="center"/>
        <w:rPr>
          <w:rFonts w:cs="Arial"/>
          <w:b/>
        </w:rPr>
      </w:pPr>
    </w:p>
    <w:p w:rsidR="00E05864" w:rsidRPr="00E2623D" w:rsidRDefault="00E05864" w:rsidP="00E05864">
      <w:pPr>
        <w:numPr>
          <w:ilvl w:val="0"/>
          <w:numId w:val="29"/>
        </w:numPr>
        <w:autoSpaceDE/>
        <w:autoSpaceDN/>
        <w:ind w:left="720"/>
      </w:pPr>
      <w:r w:rsidRPr="00E2623D">
        <w:t>Cumplir con el objeto contractual.</w:t>
      </w:r>
    </w:p>
    <w:p w:rsidR="00E05864" w:rsidRPr="00E2623D" w:rsidRDefault="00E05864" w:rsidP="00E05864">
      <w:pPr>
        <w:rPr>
          <w:sz w:val="16"/>
          <w:szCs w:val="18"/>
        </w:rPr>
      </w:pPr>
    </w:p>
    <w:p w:rsidR="00E05864" w:rsidRPr="00E2623D" w:rsidRDefault="00E05864" w:rsidP="00E05864">
      <w:pPr>
        <w:numPr>
          <w:ilvl w:val="0"/>
          <w:numId w:val="29"/>
        </w:numPr>
        <w:autoSpaceDE/>
        <w:autoSpaceDN/>
        <w:ind w:left="720"/>
      </w:pPr>
      <w:r w:rsidRPr="00E2623D">
        <w:t xml:space="preserve">Obrar con lealtad y buena fe en las distintas etapas contractuales, evitando dilaciones y trabas. </w:t>
      </w:r>
    </w:p>
    <w:p w:rsidR="00E05864" w:rsidRPr="00E2623D" w:rsidRDefault="00E05864" w:rsidP="00E05864">
      <w:pPr>
        <w:rPr>
          <w:sz w:val="14"/>
          <w:szCs w:val="16"/>
        </w:rPr>
      </w:pPr>
    </w:p>
    <w:p w:rsidR="00E05864" w:rsidRPr="00E2623D" w:rsidRDefault="00E05864" w:rsidP="00E05864">
      <w:pPr>
        <w:numPr>
          <w:ilvl w:val="0"/>
          <w:numId w:val="29"/>
        </w:numPr>
        <w:autoSpaceDE/>
        <w:autoSpaceDN/>
        <w:ind w:left="720"/>
      </w:pPr>
      <w:r w:rsidRPr="00E2623D">
        <w:t xml:space="preserve">Responder en los plazos que </w:t>
      </w:r>
      <w:smartTag w:uri="urn:schemas-microsoft-com:office:smarttags" w:element="PersonName">
        <w:smartTagPr>
          <w:attr w:name="ProductID" w:val="la POLICￍA"/>
        </w:smartTagPr>
        <w:r w:rsidRPr="00E2623D">
          <w:t>la</w:t>
        </w:r>
        <w:r w:rsidRPr="00E2623D">
          <w:rPr>
            <w:b/>
          </w:rPr>
          <w:t xml:space="preserve"> POLICÍA</w:t>
        </w:r>
      </w:smartTag>
      <w:r w:rsidRPr="00E2623D">
        <w:t xml:space="preserve"> </w:t>
      </w:r>
      <w:r w:rsidRPr="00E2623D">
        <w:rPr>
          <w:b/>
        </w:rPr>
        <w:t>NACIONAL</w:t>
      </w:r>
      <w:r w:rsidRPr="00E2623D">
        <w:t xml:space="preserve"> establezca en cada caso, los requerimientos de aclaración o de información que le formule. </w:t>
      </w:r>
    </w:p>
    <w:p w:rsidR="00E05864" w:rsidRPr="00E2623D" w:rsidRDefault="00E05864" w:rsidP="00E05864">
      <w:pPr>
        <w:rPr>
          <w:sz w:val="14"/>
          <w:szCs w:val="16"/>
        </w:rPr>
      </w:pPr>
    </w:p>
    <w:p w:rsidR="00E05864" w:rsidRPr="00E2623D" w:rsidRDefault="00E05864" w:rsidP="00E05864">
      <w:pPr>
        <w:numPr>
          <w:ilvl w:val="0"/>
          <w:numId w:val="29"/>
        </w:numPr>
        <w:autoSpaceDE/>
        <w:autoSpaceDN/>
        <w:ind w:left="720"/>
      </w:pPr>
      <w:r w:rsidRPr="00E2623D">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E05864" w:rsidRPr="00E2623D" w:rsidRDefault="00E05864" w:rsidP="00E05864">
      <w:pPr>
        <w:rPr>
          <w:sz w:val="14"/>
          <w:szCs w:val="16"/>
        </w:rPr>
      </w:pPr>
    </w:p>
    <w:p w:rsidR="00E05864" w:rsidRPr="00E2623D" w:rsidRDefault="00E05864" w:rsidP="00E05864">
      <w:pPr>
        <w:numPr>
          <w:ilvl w:val="0"/>
          <w:numId w:val="29"/>
        </w:numPr>
        <w:autoSpaceDE/>
        <w:autoSpaceDN/>
        <w:ind w:left="720"/>
      </w:pPr>
      <w:r w:rsidRPr="00E2623D">
        <w:t>Constituir en debida forma y aportar al Grupo Contractual y Seguimiento de la Regional de Aseguramiento en Salud N°6-Unidad Prestadora de Salud Chocó o quien haga sus veces, dentro de los tres (3) días hábiles siguientes a la suscripción del contrato, la Garantía Única.</w:t>
      </w:r>
    </w:p>
    <w:p w:rsidR="00E05864" w:rsidRPr="00E2623D" w:rsidRDefault="00E05864" w:rsidP="00E05864">
      <w:pPr>
        <w:ind w:left="720"/>
        <w:rPr>
          <w:sz w:val="14"/>
          <w:szCs w:val="16"/>
        </w:rPr>
      </w:pPr>
    </w:p>
    <w:p w:rsidR="00E05864" w:rsidRPr="00E2623D" w:rsidRDefault="00E05864" w:rsidP="00E05864">
      <w:pPr>
        <w:numPr>
          <w:ilvl w:val="0"/>
          <w:numId w:val="29"/>
        </w:numPr>
        <w:autoSpaceDE/>
        <w:autoSpaceDN/>
        <w:ind w:left="720"/>
      </w:pPr>
      <w:r w:rsidRPr="00E2623D">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E05864" w:rsidRPr="00E2623D" w:rsidRDefault="00E05864" w:rsidP="00E05864">
      <w:pPr>
        <w:rPr>
          <w:sz w:val="14"/>
          <w:szCs w:val="16"/>
        </w:rPr>
      </w:pPr>
    </w:p>
    <w:p w:rsidR="00E05864" w:rsidRPr="00E2623D" w:rsidRDefault="00E05864" w:rsidP="00E05864">
      <w:pPr>
        <w:numPr>
          <w:ilvl w:val="0"/>
          <w:numId w:val="29"/>
        </w:numPr>
        <w:autoSpaceDE/>
        <w:autoSpaceDN/>
        <w:ind w:left="720"/>
      </w:pPr>
      <w:r w:rsidRPr="00E2623D">
        <w:t>No acceder a peticiones o amenazas, de quienes actuando por fuera de la ley pretendan obligarlo a hacer u omitir algún acto o hecho, el CONTRATISTA</w:t>
      </w:r>
      <w:r w:rsidRPr="00E2623D">
        <w:rPr>
          <w:b/>
          <w:bCs/>
        </w:rPr>
        <w:t xml:space="preserve"> </w:t>
      </w:r>
      <w:r w:rsidRPr="00E2623D">
        <w:t xml:space="preserve">deberá Informar de tal evento a la Regional de Aseguramiento en Salud N°6-Unidad Prestadora de Salud Chocó de la Policía Nacional y a las autoridades competentes para que se adopte las medidas necesarias. </w:t>
      </w:r>
    </w:p>
    <w:p w:rsidR="00E05864" w:rsidRPr="00E2623D" w:rsidRDefault="00E05864" w:rsidP="00E05864">
      <w:pPr>
        <w:rPr>
          <w:sz w:val="14"/>
          <w:szCs w:val="16"/>
        </w:rPr>
      </w:pPr>
    </w:p>
    <w:p w:rsidR="00E05864" w:rsidRPr="00E2623D" w:rsidRDefault="00E05864" w:rsidP="00E05864">
      <w:pPr>
        <w:numPr>
          <w:ilvl w:val="0"/>
          <w:numId w:val="29"/>
        </w:numPr>
        <w:autoSpaceDE/>
        <w:autoSpaceDN/>
        <w:ind w:left="720"/>
      </w:pPr>
      <w:r w:rsidRPr="00E2623D">
        <w:t>Mantener activa la cuenta corriente o de ahorros reportada para los pagos con el fin de evitar traumatismos en el proceso de ejecución del contrato.</w:t>
      </w:r>
    </w:p>
    <w:p w:rsidR="00E05864" w:rsidRPr="00E2623D" w:rsidRDefault="00E05864" w:rsidP="00E05864">
      <w:pPr>
        <w:rPr>
          <w:sz w:val="14"/>
          <w:szCs w:val="16"/>
        </w:rPr>
      </w:pPr>
    </w:p>
    <w:p w:rsidR="00E05864" w:rsidRPr="00E2623D" w:rsidRDefault="00E05864" w:rsidP="00E05864">
      <w:pPr>
        <w:numPr>
          <w:ilvl w:val="0"/>
          <w:numId w:val="29"/>
        </w:numPr>
        <w:autoSpaceDE/>
        <w:autoSpaceDN/>
        <w:ind w:left="720"/>
      </w:pPr>
      <w:r w:rsidRPr="00E2623D">
        <w:t xml:space="preserve">Restituir a LA POLICÍA NACIONAL los elementos que haya colocado a su disposición para el desarrollo del objeto contractual, cuando se lo requiera o al finalizar el contrato, en caso de que se hayan suministrado. </w:t>
      </w:r>
    </w:p>
    <w:p w:rsidR="00E05864" w:rsidRPr="00E2623D" w:rsidRDefault="00E05864" w:rsidP="00E05864">
      <w:pPr>
        <w:pStyle w:val="Prrafodelista"/>
        <w:rPr>
          <w:sz w:val="16"/>
          <w:szCs w:val="18"/>
        </w:rPr>
      </w:pPr>
    </w:p>
    <w:p w:rsidR="00E05864" w:rsidRPr="00E2623D" w:rsidRDefault="00E05864" w:rsidP="00E05864">
      <w:pPr>
        <w:numPr>
          <w:ilvl w:val="0"/>
          <w:numId w:val="29"/>
        </w:numPr>
        <w:autoSpaceDE/>
        <w:autoSpaceDN/>
        <w:ind w:left="720"/>
      </w:pPr>
      <w:r w:rsidRPr="00E2623D">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rsidR="00E05864" w:rsidRPr="00E2623D" w:rsidRDefault="00E05864" w:rsidP="00E05864">
      <w:pPr>
        <w:pStyle w:val="Prrafodelista"/>
        <w:rPr>
          <w:rFonts w:cs="Arial"/>
          <w:sz w:val="22"/>
        </w:rPr>
      </w:pPr>
    </w:p>
    <w:p w:rsidR="00E05864" w:rsidRPr="00E2623D" w:rsidRDefault="00E05864" w:rsidP="00E05864">
      <w:pPr>
        <w:numPr>
          <w:ilvl w:val="0"/>
          <w:numId w:val="29"/>
        </w:numPr>
        <w:autoSpaceDE/>
        <w:autoSpaceDN/>
        <w:ind w:left="720"/>
      </w:pPr>
      <w:r w:rsidRPr="00E2623D">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w:t>
      </w:r>
    </w:p>
    <w:p w:rsidR="00E05864" w:rsidRPr="00E2623D" w:rsidRDefault="00E05864" w:rsidP="00E05864"/>
    <w:p w:rsidR="00E05864" w:rsidRPr="00E2623D" w:rsidRDefault="00E05864" w:rsidP="00E05864">
      <w:pPr>
        <w:numPr>
          <w:ilvl w:val="0"/>
          <w:numId w:val="29"/>
        </w:numPr>
        <w:autoSpaceDE/>
        <w:autoSpaceDN/>
        <w:ind w:left="720"/>
      </w:pPr>
      <w:r w:rsidRPr="00E2623D">
        <w:t>Entregar los resultados en medio impreso, debidamente identificados con: fecha de realizado el examen, NOMBRES, APELLIDOS y NUMERO DEL DOCUMENTO DE IDENTIDAD COMPLETOS Nombre y apellidos del profesional que realizo el examen con Número de tarjeta profesional, firma y sello del mismo, y membrete o nombre de la firma contratante.</w:t>
      </w:r>
    </w:p>
    <w:p w:rsidR="00E05864" w:rsidRPr="00E2623D" w:rsidRDefault="00E05864" w:rsidP="00E05864">
      <w:r w:rsidRPr="00E2623D">
        <w:t xml:space="preserve">  </w:t>
      </w:r>
    </w:p>
    <w:p w:rsidR="00E05864" w:rsidRPr="00E2623D" w:rsidRDefault="00E05864" w:rsidP="00E05864">
      <w:pPr>
        <w:numPr>
          <w:ilvl w:val="0"/>
          <w:numId w:val="29"/>
        </w:numPr>
        <w:autoSpaceDE/>
        <w:autoSpaceDN/>
        <w:ind w:left="720"/>
      </w:pPr>
      <w:r w:rsidRPr="00E2623D">
        <w:t xml:space="preserve">Identificar plenamente al usuario antes de ingresar a la consulta y/o examen, para lo cual deberá constatar que el documento de identidad corresponda a la persona que solicita el servicio para evitar posibles suplantaciones. Ante cualquier inconsistencia, es la entidad la que responde ante la Policía Nacional.  </w:t>
      </w:r>
    </w:p>
    <w:p w:rsidR="00E05864" w:rsidRPr="00E2623D" w:rsidRDefault="00E05864" w:rsidP="00E05864"/>
    <w:p w:rsidR="00E05864" w:rsidRPr="00E2623D" w:rsidRDefault="00E05864" w:rsidP="00E05864">
      <w:pPr>
        <w:numPr>
          <w:ilvl w:val="0"/>
          <w:numId w:val="29"/>
        </w:numPr>
        <w:autoSpaceDE/>
        <w:autoSpaceDN/>
        <w:ind w:left="720"/>
      </w:pPr>
      <w:r w:rsidRPr="00E2623D">
        <w:t>Informar de manera inmediata al Supervisor del contrato o a la Jefatura de la Unidad prestadora de salud en el caso de presentarse suplantaciones o novedades con los usuarios.</w:t>
      </w:r>
    </w:p>
    <w:p w:rsidR="00E05864" w:rsidRPr="00E2623D" w:rsidRDefault="00E05864" w:rsidP="00E05864">
      <w:r w:rsidRPr="00E2623D">
        <w:t xml:space="preserve">  </w:t>
      </w:r>
    </w:p>
    <w:p w:rsidR="00E05864" w:rsidRPr="00E2623D" w:rsidRDefault="00E05864" w:rsidP="00E05864">
      <w:pPr>
        <w:numPr>
          <w:ilvl w:val="0"/>
          <w:numId w:val="29"/>
        </w:numPr>
        <w:autoSpaceDE/>
        <w:autoSpaceDN/>
        <w:ind w:left="720"/>
      </w:pPr>
      <w:r w:rsidRPr="00E2623D">
        <w:t xml:space="preserve">Para la autorización del servicio, el oferente deberá cumplir con el siguiente procedimiento: Demostración de derechos y autorización: a. Para acceder al servicio directamente con el proveedor se debe presentar documento de identificación en original según el caso (Registro civil de nacimiento para menores de 7 años, tarjeta de identidad para usuarios entre 7 y 17 años, cédula de ciudadanía para usuarios mayores de edad). b. Usuarios que no cumplan estos requisitos, no deben ser atendidos, salvo los casos expresamente autorizados de acuerdo a la normatividad legal vigente (Atención de ELABORACION DE ESTUDIOS PREVIOS PARA CONTRATOS POLICÍA NACIONAL OBLIGACIONES DEL CONTRATISTA, urgencias vitales y atención inicial de urgencias). c. Los servicios electivos (programados) puerta de entrada, es decir que no requieren referencia se prestarán previa verificación de derechos y autorización de la USP, por lo </w:t>
      </w:r>
      <w:proofErr w:type="gramStart"/>
      <w:r w:rsidRPr="00E2623D">
        <w:t>tanto</w:t>
      </w:r>
      <w:proofErr w:type="gramEnd"/>
      <w:r w:rsidRPr="00E2623D">
        <w:t xml:space="preserve"> si el usuario no es portador de la autorización, es deber de la IPS o proveedor, comunicarse con la central de autorización de la USP para obtener su consentimiento antes de prestar el servicio. d. Todo procedimiento adicional que no haga parte del procedimiento o servicio inicialmente autorizado, y que el proveedor estime conveniente en un momento dado para atender al usuario, así se encuentre entre el listado contractual y tarifado, requerirá el aval por parte de la central de autorización de la USP, sin que se convierta en un obstáculo para la atención, cuando se encuentra en riesgo inminente la vida del paciente. e. Todo servicio electivo, fuera del plan de beneficios del SSPN, debe ser tramitado para estudio de aprobación ante el Comité Técnico Científico (CTC del nivel central), para lo cual el especialista tratante debe diligenciar completamente el formato de justificación diseñado para tal fin por parte del SSPN (se adjunta al presente contrato como anexo 2) y remitirlo a la central de autorización de la USP, para que ésta adelante el trámite ante el CTC del nivel central. No se admiten formatos institucionales del oferente. Solo cuando requieran su administración urgente por la condición clínica del paciente, orden judicial o tutela, se da cumplimiento a la prestación o suministro con la inmediatez requerida y éstos serán reportados posteriormente. En este caso, el NO reporte será causal de glosa, más no el concepto favorable o desfavorable del CTC. f. Referencia: Para todos los demás servicios ambulatorios (primera vez o control) u hospitalarios, se requerirá remisión en formato oficial SSPN y autorización expedida por la central de autorizaciones de la USP. g.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h. </w:t>
      </w:r>
      <w:proofErr w:type="spellStart"/>
      <w:r w:rsidRPr="00E2623D">
        <w:t>Contra-referencia</w:t>
      </w:r>
      <w:proofErr w:type="spellEnd"/>
      <w:r w:rsidRPr="00E2623D">
        <w:t xml:space="preserve">: Luego del alta (egreso hospitalario) o consulta (interconsulta o remisión) por especialista, siempre deberá remitirse a la USP el formato de </w:t>
      </w:r>
      <w:proofErr w:type="spellStart"/>
      <w:r w:rsidRPr="00E2623D">
        <w:t>contra-referencia</w:t>
      </w:r>
      <w:proofErr w:type="spellEnd"/>
      <w:r w:rsidRPr="00E2623D">
        <w:t xml:space="preserve"> informando el estado de salud del usuario, su evolución clínica y recomendaciones de tratamiento. Las citas de control con especialista requerirán siempre la </w:t>
      </w:r>
      <w:proofErr w:type="spellStart"/>
      <w:r w:rsidRPr="00E2623D">
        <w:t>contra-referencia</w:t>
      </w:r>
      <w:proofErr w:type="spellEnd"/>
      <w:r w:rsidRPr="00E2623D">
        <w:t xml:space="preserve"> para ser autorizadas. i. Urgencias: Los pacientes no considerados candidatos para atención inicial de urgencias, deberán ser remitidos a los servicios de </w:t>
      </w:r>
      <w:r w:rsidRPr="00E2623D">
        <w:lastRenderedPageBreak/>
        <w:t xml:space="preserve">consulta prioritaria de la USP (Red propia o contratada dispuesta por la USP para tal fin). La atención inicial de urgencia no requiere autorización ni formato de referencia, pero debe ser notificada a la central de autorizaciones de la USP, quien asignará código de recepción del reporte. El procedimiento para la notificación de la atención inicial de urgencia será el descrito en la Resolución 3047 MINPROTECCIÓN de 2008 y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central de autorización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la Resolución 3047 MINPROTECCIÓN de 2008, siendo el formato a utilizar para la solicitud el Anexo 3 y para la autorización por parte de la USP al Anexo 4 de la citada resolución. Los reingresos a urgencias por la misma patología en las siguientes 24 horas al alta, harán parte de la misma atención inicial de urgencia y con cargo al mismo valor. Todos los casos de atención de pacientes en urgencias, que requieran hospitalización deberán ser valorados previamente por médico especialista del oferente, así mismo las facturas deberán estar cargadas al módulo de SISAP WEB de la Policía Nacional, Una vez estén radicadas en el módulo, las facturas físicas deben traer el </w:t>
      </w:r>
      <w:proofErr w:type="spellStart"/>
      <w:r w:rsidRPr="00E2623D">
        <w:t>pre-radicado</w:t>
      </w:r>
      <w:proofErr w:type="spellEnd"/>
      <w:r w:rsidRPr="00E2623D">
        <w:t xml:space="preserve"> impreso como tapa de las facturas a entregar.</w:t>
      </w:r>
    </w:p>
    <w:p w:rsidR="00E05864" w:rsidRPr="00E2623D" w:rsidRDefault="00E05864" w:rsidP="00E05864">
      <w:pPr>
        <w:ind w:left="720"/>
      </w:pPr>
    </w:p>
    <w:p w:rsidR="00E05864" w:rsidRPr="00E2623D" w:rsidRDefault="00E05864" w:rsidP="00E05864">
      <w:pPr>
        <w:numPr>
          <w:ilvl w:val="0"/>
          <w:numId w:val="29"/>
        </w:numPr>
        <w:autoSpaceDE/>
        <w:autoSpaceDN/>
        <w:ind w:left="720"/>
      </w:pPr>
      <w:r w:rsidRPr="00E2623D">
        <w:t>Informar de manera oportuna al Supervisor del contrato o la Unidad prestadora de salud Chocó, cuando el contrato se encuentre en un 70% de ejecución, de igual forma informará de manera mensual, los 05 primeros días de cada mes el porcentaje de ejecución del contrato, para los fines administrativos requeridos.</w:t>
      </w:r>
    </w:p>
    <w:p w:rsidR="00E05864" w:rsidRPr="00E2623D" w:rsidRDefault="00E05864" w:rsidP="00E05864"/>
    <w:p w:rsidR="00E05864" w:rsidRPr="00E2623D" w:rsidRDefault="00E05864" w:rsidP="00E05864">
      <w:pPr>
        <w:numPr>
          <w:ilvl w:val="0"/>
          <w:numId w:val="29"/>
        </w:numPr>
        <w:autoSpaceDE/>
        <w:autoSpaceDN/>
        <w:ind w:left="720"/>
      </w:pPr>
      <w:r w:rsidRPr="00E2623D">
        <w:t xml:space="preserve">No prestar servicios cuando se haya agotado la asignación presupuestal del contrato, de lo contrario deberá asumir por su cuenta el valor de los servicios realizados una vez el contrato haya consumido el total del valor por el cual fue realizado.   </w:t>
      </w:r>
    </w:p>
    <w:p w:rsidR="00E05864" w:rsidRPr="00E2623D" w:rsidRDefault="00E05864" w:rsidP="00E05864">
      <w:pPr>
        <w:pStyle w:val="Prrafodelista"/>
        <w:rPr>
          <w:rFonts w:cs="Arial"/>
          <w:sz w:val="22"/>
        </w:rPr>
      </w:pPr>
    </w:p>
    <w:p w:rsidR="00E05864" w:rsidRPr="00E2623D" w:rsidRDefault="00E05864" w:rsidP="00E05864">
      <w:pPr>
        <w:numPr>
          <w:ilvl w:val="0"/>
          <w:numId w:val="29"/>
        </w:numPr>
        <w:autoSpaceDE/>
        <w:autoSpaceDN/>
        <w:ind w:left="720"/>
      </w:pPr>
      <w:r w:rsidRPr="00E2623D">
        <w:t>Entregar formalmente al contratante el modelo de prestación de servicios definido por el posible prestador (IPS y/o E.S.E) junto la propuesta.</w:t>
      </w:r>
    </w:p>
    <w:p w:rsidR="00E05864" w:rsidRPr="00E2623D" w:rsidRDefault="00E05864" w:rsidP="00E05864">
      <w:pPr>
        <w:pStyle w:val="Prrafodelista"/>
        <w:rPr>
          <w:rFonts w:cs="Arial"/>
          <w:sz w:val="22"/>
        </w:rPr>
      </w:pPr>
    </w:p>
    <w:p w:rsidR="00E05864" w:rsidRPr="00E2623D" w:rsidRDefault="00E05864" w:rsidP="00E05864">
      <w:pPr>
        <w:numPr>
          <w:ilvl w:val="0"/>
          <w:numId w:val="29"/>
        </w:numPr>
        <w:autoSpaceDE/>
        <w:autoSpaceDN/>
        <w:ind w:left="720"/>
      </w:pPr>
      <w:r w:rsidRPr="00E2623D">
        <w:t xml:space="preserve">Diligenciar de manera total, correcta, clara, legible y justificada únicamente, por el personal de profesionales médicos especialistas, que traten las diferentes patologías y necesidades del paciente, el formato (Anexo 1) solicitud y justificación ante el comité técnico científico de procedimientos, insumos, dispositivos u otros servicios médicos que no hacen parte del plan de servicios del Subsistema de Salud de las Fuerzas Militares y de la Policía Nacional conforme a lo estipulado en el acuerdo No. 002 del 27 abril de 2001, por el cual se establece el plan de servicios de sanidad militar y policial.  Entendiéndose que esta solicitud es producto de haber agotado todas las alternativas terapéuticas existentes, en procura de asegurar la salud del paciente.  </w:t>
      </w:r>
    </w:p>
    <w:p w:rsidR="00E05864" w:rsidRPr="00E2623D" w:rsidRDefault="00E05864" w:rsidP="00E05864">
      <w:pPr>
        <w:pStyle w:val="Prrafodelista"/>
        <w:rPr>
          <w:rFonts w:cs="Arial"/>
          <w:sz w:val="22"/>
        </w:rPr>
      </w:pPr>
    </w:p>
    <w:p w:rsidR="00E05864" w:rsidRPr="00E2623D" w:rsidRDefault="00E05864" w:rsidP="00E05864">
      <w:pPr>
        <w:numPr>
          <w:ilvl w:val="0"/>
          <w:numId w:val="29"/>
        </w:numPr>
        <w:autoSpaceDE/>
        <w:autoSpaceDN/>
        <w:ind w:left="720"/>
      </w:pPr>
      <w:r w:rsidRPr="00E2623D">
        <w:t xml:space="preserve">Diligenciar en forma completa, clara y justificada únicamente por el personal de profesionales médicos especialistas, que traten las diferentes patologías y necesidades del paciente, el formato (anexo 2) para aprobación de medicamentos por fuera del manual único de medicamentos y terapéutica del subsistema de salud de las fuerzas militares y de la policía nacional, conforme a lo estipulado en el acuerdo 080 de 2022 del consejo superior de salud de las fuerzas militares y policía nacional; con el entendido de que esta solicitud es producto de haber agotado todas las alternativas terapéuticas existentes en el manual único de medicamentos y terapéutica del subsistema de salud de las fuerzas militares y de la policía </w:t>
      </w:r>
      <w:r w:rsidRPr="00E2623D">
        <w:lastRenderedPageBreak/>
        <w:t xml:space="preserve">nacional, constituyéndose el medicamento formulado, en la única alternativa disponible para asegurar la salud del paciente.   </w:t>
      </w:r>
    </w:p>
    <w:p w:rsidR="00E05864" w:rsidRPr="00E2623D" w:rsidRDefault="00E05864" w:rsidP="00E05864">
      <w:pPr>
        <w:pStyle w:val="Prrafodelista"/>
        <w:rPr>
          <w:rFonts w:cs="Arial"/>
          <w:sz w:val="22"/>
        </w:rPr>
      </w:pPr>
    </w:p>
    <w:p w:rsidR="00E05864" w:rsidRPr="00E2623D" w:rsidRDefault="00E05864" w:rsidP="00E05864">
      <w:pPr>
        <w:numPr>
          <w:ilvl w:val="0"/>
          <w:numId w:val="29"/>
        </w:numPr>
        <w:autoSpaceDE/>
        <w:autoSpaceDN/>
        <w:ind w:left="720"/>
      </w:pPr>
      <w:r w:rsidRPr="00E2623D">
        <w:t xml:space="preserve">Diligenciar en forma clara y completa el formato en papel de seguridad (concepto de especialistas), únicamente por parte del personal de profesionales médicos y especialistas, conforme a las diferentes patologías del paciente que precisan ser resueltas desde el ámbito de las necesidades y/o requerimientos del grupo de medicina laboral en la Unidad prestadora de salud choco, según lo establece el acuerdo No. 002 del 27 abril de 2001, por el cual se establece el plan de servicios de sanidad militar y policial.  </w:t>
      </w:r>
    </w:p>
    <w:p w:rsidR="00E05864" w:rsidRPr="00E2623D" w:rsidRDefault="00E05864" w:rsidP="00E05864">
      <w:pPr>
        <w:pStyle w:val="Prrafodelista"/>
        <w:rPr>
          <w:rFonts w:cs="Arial"/>
          <w:sz w:val="22"/>
        </w:rPr>
      </w:pPr>
    </w:p>
    <w:p w:rsidR="00E05864" w:rsidRPr="00E2623D" w:rsidRDefault="00E05864" w:rsidP="00E05864">
      <w:pPr>
        <w:numPr>
          <w:ilvl w:val="0"/>
          <w:numId w:val="29"/>
        </w:numPr>
        <w:autoSpaceDE/>
        <w:autoSpaceDN/>
        <w:ind w:left="720"/>
      </w:pPr>
      <w:r w:rsidRPr="00E2623D">
        <w:t>El contratista se obliga a reportar dentro de los siguientes cinco (5) días a su ocurrencia, eventos adversos o incidentes presentados en ejecución del contrato, con sus respectivos análisis implementación de un plan de mejora al supervisor del contrato y ordenador del gasto, asumiendo los costos de atención en salud derivados del evento adverso, dicho reporte se debe consignar en el formato 3ss-fr-0006 reporte de incidentes y eventos adversos.</w:t>
      </w:r>
    </w:p>
    <w:p w:rsidR="00E05864" w:rsidRPr="00E2623D" w:rsidRDefault="00E05864" w:rsidP="00E05864">
      <w:pPr>
        <w:pStyle w:val="Prrafodelista"/>
        <w:rPr>
          <w:rFonts w:cs="Arial"/>
          <w:sz w:val="22"/>
        </w:rPr>
      </w:pPr>
    </w:p>
    <w:p w:rsidR="00E05864" w:rsidRPr="00E2623D" w:rsidRDefault="00E05864" w:rsidP="00E05864">
      <w:pPr>
        <w:numPr>
          <w:ilvl w:val="0"/>
          <w:numId w:val="29"/>
        </w:numPr>
        <w:autoSpaceDE/>
        <w:autoSpaceDN/>
        <w:ind w:left="720"/>
      </w:pPr>
      <w:r w:rsidRPr="00E2623D">
        <w:t>ADOPTAR LA CIRCULAR 016 DEL MINISTERIO DE HACIENDA “Proceso de Recepción de Facturas Electrónicas de Venta, Notas Débito y Notas Crédito”.</w:t>
      </w:r>
    </w:p>
    <w:p w:rsidR="00E05864" w:rsidRPr="00E2623D" w:rsidRDefault="00E05864" w:rsidP="00E05864">
      <w:pPr>
        <w:pStyle w:val="Prrafodelista"/>
        <w:rPr>
          <w:rFonts w:cs="Arial"/>
          <w:sz w:val="22"/>
        </w:rPr>
      </w:pPr>
    </w:p>
    <w:p w:rsidR="00E05864" w:rsidRPr="00E2623D" w:rsidRDefault="00E05864" w:rsidP="00E05864">
      <w:pPr>
        <w:numPr>
          <w:ilvl w:val="0"/>
          <w:numId w:val="29"/>
        </w:numPr>
        <w:autoSpaceDE/>
        <w:autoSpaceDN/>
        <w:ind w:left="720"/>
      </w:pPr>
      <w:r w:rsidRPr="00E2623D">
        <w:t xml:space="preserve">El contratista deberá habilitar y suministrar correo electrónico al responsable de la Oficina de Referencia y </w:t>
      </w:r>
      <w:proofErr w:type="spellStart"/>
      <w:r w:rsidRPr="00E2623D">
        <w:t>Contra-referencia</w:t>
      </w:r>
      <w:proofErr w:type="spellEnd"/>
      <w:r w:rsidRPr="00E2623D">
        <w:t xml:space="preserve"> de la Unidad Prestadora de Salud Chocó, a través del cual se enviará la información y autorizaciones de los servicios para la atención de los usuarios y beneficiarios que requieren la prestación de los mismos, con el fin sean programadas y notificadas las citas para su oportuna atención.</w:t>
      </w:r>
    </w:p>
    <w:p w:rsidR="00E05864" w:rsidRDefault="00E05864" w:rsidP="00E05864">
      <w:pPr>
        <w:pStyle w:val="Prrafodelista"/>
        <w:rPr>
          <w:rFonts w:cs="Arial"/>
        </w:rPr>
      </w:pPr>
      <w:r w:rsidRPr="00E2623D">
        <w:rPr>
          <w:rFonts w:cs="Arial"/>
          <w:noProof/>
          <w:lang w:eastAsia="es-CO"/>
        </w:rPr>
        <w:drawing>
          <wp:anchor distT="0" distB="0" distL="114300" distR="114300" simplePos="0" relativeHeight="251673600" behindDoc="0" locked="0" layoutInCell="1" allowOverlap="1" wp14:anchorId="28EE9E74" wp14:editId="6541A354">
            <wp:simplePos x="0" y="0"/>
            <wp:positionH relativeFrom="column">
              <wp:posOffset>2957027</wp:posOffset>
            </wp:positionH>
            <wp:positionV relativeFrom="paragraph">
              <wp:posOffset>111113</wp:posOffset>
            </wp:positionV>
            <wp:extent cx="2799859" cy="3933561"/>
            <wp:effectExtent l="0" t="0" r="635" b="0"/>
            <wp:wrapNone/>
            <wp:docPr id="6" name="Imagen 6"/>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05133" cy="3940971"/>
                    </a:xfrm>
                    <a:prstGeom prst="rect">
                      <a:avLst/>
                    </a:prstGeom>
                  </pic:spPr>
                </pic:pic>
              </a:graphicData>
            </a:graphic>
            <wp14:sizeRelH relativeFrom="margin">
              <wp14:pctWidth>0</wp14:pctWidth>
            </wp14:sizeRelH>
            <wp14:sizeRelV relativeFrom="margin">
              <wp14:pctHeight>0</wp14:pctHeight>
            </wp14:sizeRelV>
          </wp:anchor>
        </w:drawing>
      </w:r>
      <w:r w:rsidRPr="00E2623D">
        <w:rPr>
          <w:rFonts w:cs="Arial"/>
          <w:noProof/>
          <w:lang w:eastAsia="es-CO"/>
        </w:rPr>
        <w:drawing>
          <wp:anchor distT="0" distB="0" distL="114300" distR="114300" simplePos="0" relativeHeight="251672576" behindDoc="0" locked="0" layoutInCell="1" allowOverlap="1" wp14:anchorId="2223A988" wp14:editId="4D2B7BFB">
            <wp:simplePos x="0" y="0"/>
            <wp:positionH relativeFrom="margin">
              <wp:align>left</wp:align>
            </wp:positionH>
            <wp:positionV relativeFrom="paragraph">
              <wp:posOffset>123190</wp:posOffset>
            </wp:positionV>
            <wp:extent cx="2790548" cy="3925019"/>
            <wp:effectExtent l="0" t="0" r="0" b="0"/>
            <wp:wrapNone/>
            <wp:docPr id="21" name="Imagen 21"/>
            <wp:cNvGraphicFramePr/>
            <a:graphic xmlns:a="http://schemas.openxmlformats.org/drawingml/2006/main">
              <a:graphicData uri="http://schemas.openxmlformats.org/drawingml/2006/picture">
                <pic:pic xmlns:pic="http://schemas.openxmlformats.org/drawingml/2006/picture">
                  <pic:nvPicPr>
                    <pic:cNvPr id="21" name="Imagen 2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12500" cy="3955895"/>
                    </a:xfrm>
                    <a:prstGeom prst="rect">
                      <a:avLst/>
                    </a:prstGeom>
                  </pic:spPr>
                </pic:pic>
              </a:graphicData>
            </a:graphic>
            <wp14:sizeRelH relativeFrom="margin">
              <wp14:pctWidth>0</wp14:pctWidth>
            </wp14:sizeRelH>
            <wp14:sizeRelV relativeFrom="margin">
              <wp14:pctHeight>0</wp14:pctHeight>
            </wp14:sizeRelV>
          </wp:anchor>
        </w:drawing>
      </w:r>
    </w:p>
    <w:p w:rsidR="00E05864" w:rsidRDefault="00E05864" w:rsidP="00E05864"/>
    <w:p w:rsidR="00E05864" w:rsidRDefault="00E05864" w:rsidP="00E05864"/>
    <w:p w:rsidR="00E05864" w:rsidRDefault="00E05864" w:rsidP="00E05864"/>
    <w:p w:rsidR="00E05864" w:rsidRDefault="00E05864" w:rsidP="00E05864"/>
    <w:p w:rsidR="00E05864" w:rsidRDefault="00E05864" w:rsidP="00E05864"/>
    <w:p w:rsidR="00E05864" w:rsidRDefault="00E05864" w:rsidP="00E05864"/>
    <w:p w:rsidR="00E05864" w:rsidRDefault="00E05864" w:rsidP="00E05864"/>
    <w:p w:rsidR="00E05864" w:rsidRDefault="00E05864" w:rsidP="00E05864"/>
    <w:p w:rsidR="00E05864" w:rsidRDefault="00E05864" w:rsidP="00E05864"/>
    <w:p w:rsidR="00E05864" w:rsidRDefault="00E05864" w:rsidP="00E05864"/>
    <w:p w:rsidR="00E05864" w:rsidRDefault="00E05864" w:rsidP="00E05864"/>
    <w:p w:rsidR="00E05864" w:rsidRDefault="00E05864" w:rsidP="00E05864"/>
    <w:p w:rsidR="00E05864" w:rsidRDefault="00E05864" w:rsidP="00E05864"/>
    <w:p w:rsidR="00E05864" w:rsidRDefault="00E05864" w:rsidP="00E05864"/>
    <w:p w:rsidR="00E05864" w:rsidRDefault="00E05864" w:rsidP="00E05864"/>
    <w:p w:rsidR="00E05864" w:rsidRDefault="00E05864" w:rsidP="00E05864"/>
    <w:p w:rsidR="00E05864" w:rsidRDefault="00E05864" w:rsidP="00E05864"/>
    <w:p w:rsidR="00E05864" w:rsidRDefault="00E05864" w:rsidP="00E05864"/>
    <w:p w:rsidR="00E05864" w:rsidRDefault="00E05864" w:rsidP="00E05864">
      <w:pPr>
        <w:pStyle w:val="Prrafodelista"/>
        <w:autoSpaceDE/>
        <w:autoSpaceDN/>
        <w:rPr>
          <w:rFonts w:cs="Arial"/>
          <w:color w:val="000000" w:themeColor="text1"/>
          <w:lang w:val="es-ES_tradnl"/>
        </w:rPr>
      </w:pPr>
    </w:p>
    <w:p w:rsidR="00E05864" w:rsidRDefault="00E05864" w:rsidP="00E05864">
      <w:pPr>
        <w:pStyle w:val="Prrafodelista"/>
        <w:autoSpaceDE/>
        <w:autoSpaceDN/>
        <w:rPr>
          <w:rFonts w:cs="Arial"/>
          <w:color w:val="000000" w:themeColor="text1"/>
          <w:lang w:val="es-ES_tradnl"/>
        </w:rPr>
      </w:pPr>
    </w:p>
    <w:p w:rsidR="00E05864" w:rsidRDefault="00E05864" w:rsidP="00E05864">
      <w:pPr>
        <w:pStyle w:val="Prrafodelista"/>
        <w:autoSpaceDE/>
        <w:autoSpaceDN/>
        <w:rPr>
          <w:rFonts w:cs="Arial"/>
          <w:color w:val="000000" w:themeColor="text1"/>
          <w:lang w:val="es-ES_tradnl"/>
        </w:rPr>
      </w:pPr>
    </w:p>
    <w:p w:rsidR="00E05864" w:rsidRDefault="00E05864" w:rsidP="00E05864">
      <w:pPr>
        <w:pStyle w:val="Prrafodelista"/>
        <w:autoSpaceDE/>
        <w:autoSpaceDN/>
        <w:rPr>
          <w:rFonts w:cs="Arial"/>
          <w:color w:val="000000" w:themeColor="text1"/>
          <w:lang w:val="es-ES_tradnl"/>
        </w:rPr>
      </w:pPr>
    </w:p>
    <w:p w:rsidR="00E05864" w:rsidRDefault="00E05864" w:rsidP="00E05864">
      <w:pPr>
        <w:pStyle w:val="Prrafodelista"/>
        <w:autoSpaceDE/>
        <w:autoSpaceDN/>
        <w:rPr>
          <w:rFonts w:cs="Arial"/>
          <w:color w:val="000000" w:themeColor="text1"/>
          <w:lang w:val="es-ES_tradnl"/>
        </w:rPr>
      </w:pPr>
    </w:p>
    <w:p w:rsidR="00E05864" w:rsidRDefault="00E05864" w:rsidP="00E05864">
      <w:pPr>
        <w:pStyle w:val="Prrafodelista"/>
        <w:autoSpaceDE/>
        <w:autoSpaceDN/>
        <w:rPr>
          <w:rFonts w:cs="Arial"/>
          <w:color w:val="000000" w:themeColor="text1"/>
          <w:lang w:val="es-ES_tradnl"/>
        </w:rPr>
      </w:pPr>
    </w:p>
    <w:p w:rsidR="00E05864" w:rsidRDefault="00E05864" w:rsidP="00E05864">
      <w:pPr>
        <w:pStyle w:val="Prrafodelista"/>
        <w:autoSpaceDE/>
        <w:autoSpaceDN/>
        <w:rPr>
          <w:rFonts w:cs="Arial"/>
          <w:color w:val="000000" w:themeColor="text1"/>
          <w:lang w:val="es-ES_tradnl"/>
        </w:rPr>
      </w:pPr>
    </w:p>
    <w:p w:rsidR="00E05864" w:rsidRPr="00E05864" w:rsidRDefault="00E05864" w:rsidP="00E05864">
      <w:pPr>
        <w:pStyle w:val="Prrafodelista"/>
        <w:autoSpaceDE/>
        <w:autoSpaceDN/>
        <w:rPr>
          <w:rFonts w:cs="Arial"/>
          <w:color w:val="000000" w:themeColor="text1"/>
          <w:lang w:val="es-ES_tradnl"/>
        </w:rPr>
      </w:pPr>
    </w:p>
    <w:p w:rsidR="00E05864" w:rsidRDefault="00E05864" w:rsidP="00E05864">
      <w:pPr>
        <w:pStyle w:val="Prrafodelista"/>
        <w:numPr>
          <w:ilvl w:val="0"/>
          <w:numId w:val="29"/>
        </w:numPr>
        <w:autoSpaceDE/>
        <w:autoSpaceDN/>
        <w:ind w:left="720"/>
        <w:rPr>
          <w:rFonts w:cs="Arial"/>
          <w:color w:val="000000" w:themeColor="text1"/>
          <w:lang w:val="es-ES_tradnl"/>
        </w:rPr>
      </w:pPr>
      <w:r w:rsidRPr="00E2623D">
        <w:rPr>
          <w:rFonts w:cs="Arial"/>
          <w:b/>
          <w:color w:val="000000" w:themeColor="text1"/>
          <w:u w:val="single"/>
          <w:lang w:val="es-ES_tradnl"/>
        </w:rPr>
        <w:lastRenderedPageBreak/>
        <w:t xml:space="preserve">PARAGRAFO PRIMERO: </w:t>
      </w:r>
      <w:r w:rsidRPr="00E2623D">
        <w:rPr>
          <w:rFonts w:cs="Arial"/>
          <w:color w:val="000000" w:themeColor="text1"/>
          <w:lang w:val="es-ES_tradnl"/>
        </w:rPr>
        <w:t xml:space="preserve">El incumplimiento de las obligaciones antes mencionadas dará lugar a hacer exigible por parte de la Regional de Aseguramiento en Salud número 6, la Cláusula Penal Pecuniaria pactada en el presente contrato. </w:t>
      </w:r>
      <w:r w:rsidRPr="00E2623D">
        <w:rPr>
          <w:rFonts w:cs="Arial"/>
          <w:b/>
          <w:color w:val="000000" w:themeColor="text1"/>
          <w:u w:val="single"/>
          <w:lang w:val="es-ES_tradnl"/>
        </w:rPr>
        <w:t>CONDICIONES DEL SERVICIO</w:t>
      </w:r>
      <w:r w:rsidRPr="00E2623D">
        <w:rPr>
          <w:rFonts w:cs="Arial"/>
          <w:b/>
          <w:color w:val="000000" w:themeColor="text1"/>
          <w:lang w:val="es-ES_tradnl"/>
        </w:rPr>
        <w:t xml:space="preserve">: </w:t>
      </w:r>
      <w:r w:rsidRPr="00E2623D">
        <w:rPr>
          <w:rFonts w:cs="Arial"/>
          <w:b/>
          <w:color w:val="000000" w:themeColor="text1"/>
          <w:lang w:val="es-MX"/>
        </w:rPr>
        <w:t>a</w:t>
      </w:r>
      <w:r w:rsidRPr="00E2623D">
        <w:rPr>
          <w:rFonts w:cs="Arial"/>
          <w:b/>
          <w:color w:val="000000" w:themeColor="text1"/>
          <w:lang w:val="es-ES_tradnl"/>
        </w:rPr>
        <w:t>)</w:t>
      </w:r>
      <w:r w:rsidRPr="00E2623D">
        <w:rPr>
          <w:rFonts w:cs="Arial"/>
          <w:color w:val="000000" w:themeColor="text1"/>
          <w:lang w:val="es-ES_tradnl"/>
        </w:rPr>
        <w:t xml:space="preserve"> Sostener los precios ofrecidos durante la vigencia del contrato.  </w:t>
      </w:r>
      <w:r w:rsidRPr="00E2623D">
        <w:rPr>
          <w:rFonts w:cs="Arial"/>
          <w:b/>
          <w:color w:val="000000" w:themeColor="text1"/>
          <w:lang w:val="es-ES_tradnl"/>
        </w:rPr>
        <w:t>b)</w:t>
      </w:r>
      <w:r w:rsidRPr="00E2623D">
        <w:rPr>
          <w:rFonts w:cs="Arial"/>
          <w:color w:val="000000" w:themeColor="text1"/>
          <w:lang w:val="es-ES_tradnl"/>
        </w:rPr>
        <w:t xml:space="preserve"> Garantizar oportunidad en el servicio en el siguiente horario: lunes a viernes de 08:00 am a 12:00 m de 2:00 pm a 6:00 pm y sábado de 08:00 am hasta las 12:00 m.  </w:t>
      </w:r>
      <w:r w:rsidRPr="00E2623D">
        <w:rPr>
          <w:rFonts w:cs="Arial"/>
          <w:b/>
          <w:color w:val="000000" w:themeColor="text1"/>
          <w:lang w:val="es-ES_tradnl"/>
        </w:rPr>
        <w:t>c)</w:t>
      </w:r>
      <w:r w:rsidRPr="00E2623D">
        <w:rPr>
          <w:rFonts w:cs="Arial"/>
          <w:color w:val="000000" w:themeColor="text1"/>
          <w:lang w:val="es-ES_tradnl"/>
        </w:rPr>
        <w:t xml:space="preserve"> Garantizar que el servicio prestado este acorde con el contratado con</w:t>
      </w:r>
      <w:r w:rsidRPr="00E2623D">
        <w:rPr>
          <w:rFonts w:eastAsia="Calibri" w:cs="Arial"/>
          <w:color w:val="000000" w:themeColor="text1"/>
        </w:rPr>
        <w:t xml:space="preserve"> la Unidad prestadora de salud </w:t>
      </w:r>
      <w:r w:rsidRPr="00E2623D">
        <w:rPr>
          <w:rFonts w:cs="Arial"/>
          <w:color w:val="000000" w:themeColor="text1"/>
          <w:lang w:val="es-ES_tradnl"/>
        </w:rPr>
        <w:t xml:space="preserve">Chocó.  </w:t>
      </w:r>
      <w:r w:rsidRPr="00E2623D">
        <w:rPr>
          <w:rFonts w:cs="Arial"/>
          <w:b/>
          <w:color w:val="000000" w:themeColor="text1"/>
          <w:lang w:val="es-ES_tradnl"/>
        </w:rPr>
        <w:t>d)</w:t>
      </w:r>
      <w:r w:rsidRPr="00E2623D">
        <w:rPr>
          <w:rFonts w:cs="Arial"/>
          <w:color w:val="000000" w:themeColor="text1"/>
          <w:lang w:val="es-ES_tradnl"/>
        </w:rPr>
        <w:t xml:space="preserve"> Prestar el servicio siempre y cuando el </w:t>
      </w:r>
      <w:r w:rsidRPr="00E2623D">
        <w:rPr>
          <w:rFonts w:cs="Arial"/>
          <w:color w:val="000000" w:themeColor="text1"/>
        </w:rPr>
        <w:t>usuario</w:t>
      </w:r>
      <w:r w:rsidRPr="00E2623D">
        <w:rPr>
          <w:rFonts w:cs="Arial"/>
          <w:color w:val="000000" w:themeColor="text1"/>
          <w:lang w:val="es-ES_tradnl"/>
        </w:rPr>
        <w:t xml:space="preserve"> presente el documento de identidad y autorización de referencia y contrarreferencia.  </w:t>
      </w:r>
      <w:r w:rsidRPr="00E2623D">
        <w:rPr>
          <w:rFonts w:cs="Arial"/>
          <w:b/>
          <w:color w:val="000000" w:themeColor="text1"/>
        </w:rPr>
        <w:t>e</w:t>
      </w:r>
      <w:r w:rsidRPr="00E2623D">
        <w:rPr>
          <w:rFonts w:cs="Arial"/>
          <w:b/>
          <w:color w:val="000000" w:themeColor="text1"/>
          <w:lang w:val="es-ES_tradnl"/>
        </w:rPr>
        <w:t>)</w:t>
      </w:r>
      <w:r w:rsidRPr="00E2623D">
        <w:rPr>
          <w:rFonts w:cs="Arial"/>
          <w:color w:val="000000" w:themeColor="text1"/>
          <w:lang w:val="es-ES_tradnl"/>
        </w:rPr>
        <w:t xml:space="preserve"> Garantizar la realización de los exámenes a los </w:t>
      </w:r>
      <w:r w:rsidRPr="00E2623D">
        <w:rPr>
          <w:rFonts w:cs="Arial"/>
          <w:color w:val="000000" w:themeColor="text1"/>
        </w:rPr>
        <w:t>usuarios</w:t>
      </w:r>
      <w:r w:rsidRPr="00E2623D">
        <w:rPr>
          <w:rFonts w:cs="Arial"/>
          <w:color w:val="000000" w:themeColor="text1"/>
          <w:lang w:val="es-ES_tradnl"/>
        </w:rPr>
        <w:t xml:space="preserve"> de acuerdo a la necesidad </w:t>
      </w:r>
      <w:r w:rsidRPr="00E2623D">
        <w:rPr>
          <w:rFonts w:eastAsia="Calibri" w:cs="Arial"/>
          <w:color w:val="000000" w:themeColor="text1"/>
        </w:rPr>
        <w:t>de la Unidad prestadora de salud</w:t>
      </w:r>
      <w:r w:rsidRPr="00E2623D">
        <w:rPr>
          <w:rFonts w:cs="Arial"/>
          <w:color w:val="000000" w:themeColor="text1"/>
          <w:lang w:val="es-ES_tradnl"/>
        </w:rPr>
        <w:t xml:space="preserve">. </w:t>
      </w:r>
      <w:r w:rsidRPr="00E2623D">
        <w:rPr>
          <w:rFonts w:cs="Arial"/>
          <w:b/>
          <w:color w:val="000000" w:themeColor="text1"/>
        </w:rPr>
        <w:t>f</w:t>
      </w:r>
      <w:r w:rsidRPr="00E2623D">
        <w:rPr>
          <w:rFonts w:cs="Arial"/>
          <w:b/>
          <w:color w:val="000000" w:themeColor="text1"/>
          <w:lang w:val="es-ES_tradnl"/>
        </w:rPr>
        <w:t>)</w:t>
      </w:r>
      <w:r w:rsidRPr="00E2623D">
        <w:rPr>
          <w:rFonts w:cs="Arial"/>
          <w:color w:val="000000" w:themeColor="text1"/>
          <w:lang w:val="es-ES_tradnl"/>
        </w:rPr>
        <w:t xml:space="preserve"> Rendir informe mensual de </w:t>
      </w:r>
      <w:r w:rsidRPr="00E2623D">
        <w:rPr>
          <w:rFonts w:cs="Arial"/>
          <w:color w:val="000000" w:themeColor="text1"/>
        </w:rPr>
        <w:t>los usuarios</w:t>
      </w:r>
      <w:r w:rsidRPr="00E2623D">
        <w:rPr>
          <w:rFonts w:cs="Arial"/>
          <w:color w:val="000000" w:themeColor="text1"/>
          <w:lang w:val="es-ES_tradnl"/>
        </w:rPr>
        <w:t xml:space="preserve"> atendidos, con monto de ejecución del contrato </w:t>
      </w:r>
      <w:r w:rsidRPr="00E2623D">
        <w:rPr>
          <w:rFonts w:eastAsia="Calibri" w:cs="Arial"/>
          <w:color w:val="000000" w:themeColor="text1"/>
        </w:rPr>
        <w:t xml:space="preserve">de la Unidad prestadora de salud </w:t>
      </w:r>
      <w:r w:rsidRPr="00E2623D">
        <w:rPr>
          <w:rFonts w:cs="Arial"/>
          <w:color w:val="000000" w:themeColor="text1"/>
          <w:lang w:val="es-ES_tradnl"/>
        </w:rPr>
        <w:t xml:space="preserve">Chocó. </w:t>
      </w:r>
      <w:r w:rsidRPr="00E2623D">
        <w:rPr>
          <w:rFonts w:cs="Arial"/>
          <w:b/>
          <w:color w:val="000000" w:themeColor="text1"/>
        </w:rPr>
        <w:t>g</w:t>
      </w:r>
      <w:r w:rsidRPr="00E2623D">
        <w:rPr>
          <w:rFonts w:cs="Arial"/>
          <w:b/>
          <w:color w:val="000000" w:themeColor="text1"/>
          <w:lang w:val="es-ES_tradnl"/>
        </w:rPr>
        <w:t>)</w:t>
      </w:r>
      <w:r w:rsidRPr="00E2623D">
        <w:rPr>
          <w:rFonts w:cs="Arial"/>
          <w:color w:val="000000" w:themeColor="text1"/>
          <w:lang w:val="es-ES_tradnl"/>
        </w:rPr>
        <w:t xml:space="preserve"> Facturar los precios de acuerdo a lo convenido en el contrato.  </w:t>
      </w:r>
      <w:r w:rsidRPr="00E2623D">
        <w:rPr>
          <w:rFonts w:cs="Arial"/>
          <w:b/>
          <w:color w:val="000000" w:themeColor="text1"/>
          <w:lang w:val="es-ES_tradnl"/>
        </w:rPr>
        <w:t xml:space="preserve">h) </w:t>
      </w:r>
      <w:r w:rsidRPr="00E2623D">
        <w:rPr>
          <w:rFonts w:cs="Arial"/>
          <w:color w:val="000000" w:themeColor="text1"/>
          <w:lang w:val="es-ES_tradnl"/>
        </w:rPr>
        <w:t xml:space="preserve">informar por escrito al supervisor del contrato cuando el valor facturado haya llegado al 70% y el 100% de ejecución del monto total del contrato. </w:t>
      </w:r>
      <w:r w:rsidRPr="00E2623D">
        <w:rPr>
          <w:rFonts w:cs="Arial"/>
          <w:b/>
          <w:color w:val="000000" w:themeColor="text1"/>
          <w:lang w:val="es-ES_tradnl"/>
        </w:rPr>
        <w:t xml:space="preserve">i) </w:t>
      </w:r>
      <w:r w:rsidRPr="00E2623D">
        <w:rPr>
          <w:rFonts w:cs="Arial"/>
          <w:color w:val="000000" w:themeColor="text1"/>
          <w:lang w:val="es-ES_tradnl"/>
        </w:rPr>
        <w:t xml:space="preserve">Suspender el servicio cuando el valor facturado haya llegado al 100% de ejecución del monto total del contrato.  </w:t>
      </w:r>
      <w:r w:rsidRPr="00E2623D">
        <w:rPr>
          <w:rFonts w:cs="Arial"/>
          <w:b/>
          <w:color w:val="000000" w:themeColor="text1"/>
          <w:lang w:val="es-ES_tradnl"/>
        </w:rPr>
        <w:t xml:space="preserve">j) </w:t>
      </w:r>
      <w:r w:rsidRPr="00E2623D">
        <w:rPr>
          <w:rFonts w:cs="Arial"/>
          <w:color w:val="000000" w:themeColor="text1"/>
          <w:lang w:val="es-ES_tradnl"/>
        </w:rPr>
        <w:t>informar al supervisor del contrato por correo electrónico de manera semanal el estado de facturación, como seguimiento y control a la ejecución del contrato.</w:t>
      </w:r>
      <w:r w:rsidRPr="00E2623D">
        <w:rPr>
          <w:rFonts w:cs="Arial"/>
          <w:b/>
          <w:color w:val="000000" w:themeColor="text1"/>
          <w:lang w:val="es-ES_tradnl"/>
        </w:rPr>
        <w:t xml:space="preserve">  k) </w:t>
      </w:r>
      <w:r w:rsidRPr="00E2623D">
        <w:rPr>
          <w:rFonts w:cs="Arial"/>
          <w:color w:val="000000" w:themeColor="text1"/>
          <w:lang w:val="es-ES_tradnl"/>
        </w:rPr>
        <w:t xml:space="preserve">No prestar servicios cuando se haya agotado la asignación presupuestal del contrato, aun presenten los usuarios la autorización de referencia y contrarreferencia, de lo contrario deberá asumir por su cuenta el valor de los servicios realizados una vez el contrato haya consumido el total del valor por el cual fue realizado.   </w:t>
      </w:r>
      <w:r w:rsidRPr="00E2623D">
        <w:rPr>
          <w:rFonts w:cs="Arial"/>
          <w:b/>
          <w:color w:val="000000" w:themeColor="text1"/>
          <w:lang w:val="es-ES_tradnl"/>
        </w:rPr>
        <w:t xml:space="preserve">l) </w:t>
      </w:r>
      <w:r w:rsidRPr="00E2623D">
        <w:rPr>
          <w:rFonts w:cs="Arial"/>
          <w:color w:val="000000" w:themeColor="text1"/>
          <w:lang w:val="es-ES_tradnl"/>
        </w:rPr>
        <w:t>Implementar sistemas de control para poder detectar y corregir cualquier tipo de novedad que se llegare a presentar, informando</w:t>
      </w:r>
      <w:r w:rsidRPr="00E2623D">
        <w:rPr>
          <w:rFonts w:eastAsia="Calibri" w:cs="Arial"/>
          <w:color w:val="000000" w:themeColor="text1"/>
        </w:rPr>
        <w:t xml:space="preserve"> la Unidad prestadora de salud </w:t>
      </w:r>
      <w:r w:rsidRPr="00E2623D">
        <w:rPr>
          <w:rFonts w:cs="Arial"/>
          <w:color w:val="000000" w:themeColor="text1"/>
          <w:lang w:val="es-ES_tradnl"/>
        </w:rPr>
        <w:t xml:space="preserve">Chocó de manera inmediata.   </w:t>
      </w:r>
      <w:r w:rsidRPr="00E2623D">
        <w:rPr>
          <w:rFonts w:cs="Arial"/>
          <w:b/>
          <w:color w:val="000000" w:themeColor="text1"/>
          <w:lang w:val="es-ES_tradnl"/>
        </w:rPr>
        <w:t>m)</w:t>
      </w:r>
      <w:r w:rsidRPr="00E2623D">
        <w:rPr>
          <w:rFonts w:cs="Arial"/>
          <w:color w:val="000000" w:themeColor="text1"/>
          <w:lang w:val="es-ES_tradnl"/>
        </w:rPr>
        <w:t xml:space="preserve"> Cumplir con todas las condiciones que la normatividad vigente exige para la prestación del servicio objeto del presente documento.  En este se entiende que debe garantizar la infraestructura, recursos humanos, equipos, insumos, documentación y sistema de información requeridos para garantizar dicho servicio.  </w:t>
      </w:r>
      <w:r w:rsidRPr="00E2623D">
        <w:rPr>
          <w:rFonts w:cs="Arial"/>
          <w:b/>
          <w:color w:val="000000" w:themeColor="text1"/>
          <w:lang w:val="es-ES_tradnl"/>
        </w:rPr>
        <w:t>n)</w:t>
      </w:r>
      <w:r w:rsidRPr="00E2623D">
        <w:rPr>
          <w:rFonts w:cs="Arial"/>
          <w:color w:val="000000" w:themeColor="text1"/>
          <w:lang w:val="es-ES_tradnl"/>
        </w:rPr>
        <w:t xml:space="preserve"> Garantizar un coordinador para la ejecución del contrato, el cual deberá contar con una línea telefónica de fácil acceso y estar disponible en horario de oficina, para solucionar cualquier novedad por parte</w:t>
      </w:r>
      <w:r w:rsidRPr="00E2623D">
        <w:rPr>
          <w:rFonts w:eastAsia="Calibri" w:cs="Arial"/>
          <w:color w:val="000000" w:themeColor="text1"/>
        </w:rPr>
        <w:t xml:space="preserve"> la Unidad prestadora de salud </w:t>
      </w:r>
      <w:r w:rsidRPr="00E2623D">
        <w:rPr>
          <w:rFonts w:cs="Arial"/>
          <w:color w:val="000000" w:themeColor="text1"/>
          <w:lang w:val="es-ES_tradnl"/>
        </w:rPr>
        <w:t xml:space="preserve">Chocó.  </w:t>
      </w:r>
      <w:r w:rsidRPr="00E2623D">
        <w:rPr>
          <w:rFonts w:cs="Arial"/>
          <w:b/>
          <w:color w:val="000000" w:themeColor="text1"/>
          <w:lang w:val="es-ES_tradnl"/>
        </w:rPr>
        <w:t xml:space="preserve">o) </w:t>
      </w:r>
      <w:r w:rsidRPr="00E2623D">
        <w:rPr>
          <w:rFonts w:cs="Arial"/>
          <w:color w:val="000000" w:themeColor="text1"/>
          <w:lang w:val="es-ES_tradnl"/>
        </w:rPr>
        <w:t>E</w:t>
      </w:r>
      <w:r w:rsidRPr="00E2623D">
        <w:rPr>
          <w:rFonts w:cs="Arial"/>
          <w:color w:val="000000" w:themeColor="text1"/>
        </w:rPr>
        <w:t>l valor de los medicamentos, insumos e implementos médicos asociados a los procedimientos ofertados, no podrá ser superior al precio de compra más el 12%, y se deberá adjuntar copia de la factura de compra a la factura de cobro, que se presente en la oficina de auditoría de cuentas</w:t>
      </w:r>
      <w:r w:rsidRPr="00E2623D">
        <w:rPr>
          <w:rFonts w:eastAsia="Calibri" w:cs="Arial"/>
          <w:color w:val="000000" w:themeColor="text1"/>
        </w:rPr>
        <w:t xml:space="preserve"> la Unidad prestadora de salud </w:t>
      </w:r>
      <w:r w:rsidRPr="00E2623D">
        <w:rPr>
          <w:rFonts w:cs="Arial"/>
          <w:color w:val="000000" w:themeColor="text1"/>
        </w:rPr>
        <w:t xml:space="preserve">Chocó.  </w:t>
      </w:r>
      <w:r w:rsidRPr="00E2623D">
        <w:rPr>
          <w:rFonts w:eastAsia="Calibri" w:cs="Arial"/>
          <w:b/>
          <w:color w:val="000000" w:themeColor="text1"/>
        </w:rPr>
        <w:t>p)</w:t>
      </w:r>
      <w:r w:rsidRPr="00E2623D">
        <w:rPr>
          <w:rFonts w:eastAsia="Calibri" w:cs="Arial"/>
          <w:color w:val="000000" w:themeColor="text1"/>
        </w:rPr>
        <w:t xml:space="preserve"> </w:t>
      </w:r>
      <w:r w:rsidRPr="00E2623D">
        <w:rPr>
          <w:rFonts w:cs="Arial"/>
          <w:color w:val="000000" w:themeColor="text1"/>
        </w:rPr>
        <w:t xml:space="preserve">Entregar formalmente al contratante el modelo de prestación de servicios definido por el posible prestador (IPS y/o E.S.E) junto la propuesta. </w:t>
      </w:r>
      <w:r w:rsidRPr="00E2623D">
        <w:rPr>
          <w:rFonts w:eastAsia="Calibri" w:cs="Arial"/>
          <w:color w:val="000000" w:themeColor="text1"/>
        </w:rPr>
        <w:t xml:space="preserve"> </w:t>
      </w:r>
      <w:r w:rsidRPr="00E2623D">
        <w:rPr>
          <w:rFonts w:eastAsia="Calibri" w:cs="Arial"/>
          <w:b/>
          <w:color w:val="000000" w:themeColor="text1"/>
        </w:rPr>
        <w:t>q)</w:t>
      </w:r>
      <w:r w:rsidRPr="00E2623D">
        <w:rPr>
          <w:rFonts w:eastAsia="Calibri" w:cs="Arial"/>
          <w:color w:val="000000" w:themeColor="text1"/>
        </w:rPr>
        <w:t xml:space="preserve"> </w:t>
      </w:r>
      <w:r w:rsidRPr="00E2623D">
        <w:rPr>
          <w:rFonts w:cs="Arial"/>
          <w:color w:val="000000" w:themeColor="text1"/>
          <w:lang w:val="es-ES_tradnl"/>
        </w:rPr>
        <w:t xml:space="preserve">Contar con el manual de bioseguridad, manual de limpieza y desinfección, manual de manejo de desechos y el PAMEC, esta documentación será verificada por la Auditora de Calidad </w:t>
      </w:r>
      <w:r w:rsidRPr="00E2623D">
        <w:rPr>
          <w:rFonts w:eastAsia="Calibri" w:cs="Arial"/>
          <w:color w:val="000000" w:themeColor="text1"/>
        </w:rPr>
        <w:t xml:space="preserve">de la Unidad prestadora de salud </w:t>
      </w:r>
      <w:r w:rsidRPr="00E2623D">
        <w:rPr>
          <w:rFonts w:cs="Arial"/>
          <w:color w:val="000000" w:themeColor="text1"/>
          <w:lang w:val="es-ES_tradnl"/>
        </w:rPr>
        <w:t xml:space="preserve">Chocó antes de adjudicar el contrato, ya que el no tener estos procesos prioritarios, representa un riesgo en la atención de los usuarios. </w:t>
      </w:r>
    </w:p>
    <w:p w:rsidR="00E05864" w:rsidRPr="00E2623D" w:rsidRDefault="00E05864" w:rsidP="00E05864">
      <w:pPr>
        <w:pStyle w:val="Prrafodelista"/>
        <w:rPr>
          <w:rFonts w:cs="Arial"/>
          <w:color w:val="000000" w:themeColor="text1"/>
          <w:lang w:val="es-ES_tradnl"/>
        </w:rPr>
      </w:pPr>
    </w:p>
    <w:p w:rsidR="00E05864" w:rsidRPr="00E2623D" w:rsidRDefault="00E05864" w:rsidP="00E05864">
      <w:pPr>
        <w:numPr>
          <w:ilvl w:val="0"/>
          <w:numId w:val="29"/>
        </w:numPr>
        <w:autoSpaceDE/>
        <w:autoSpaceDN/>
        <w:ind w:left="720"/>
        <w:rPr>
          <w:rFonts w:eastAsia="Calibri"/>
          <w:b/>
          <w:color w:val="000000" w:themeColor="text1"/>
        </w:rPr>
      </w:pPr>
      <w:r w:rsidRPr="00913913">
        <w:rPr>
          <w:b/>
          <w:color w:val="000000" w:themeColor="text1"/>
          <w:lang w:val="es-ES_tradnl"/>
        </w:rPr>
        <w:t>PARAGRAFO SEGUNDO: "Obligaciones del Contratista, en Seguridad y Salud en el Trabajo':</w:t>
      </w:r>
      <w:r w:rsidRPr="00913913">
        <w:rPr>
          <w:color w:val="000000" w:themeColor="text1"/>
          <w:lang w:val="es-ES_tradnl"/>
        </w:rPr>
        <w:t xml:space="preserve">  </w:t>
      </w:r>
      <w:r w:rsidRPr="00913913">
        <w:rPr>
          <w:b/>
          <w:color w:val="000000" w:themeColor="text1"/>
          <w:lang w:val="es-ES_tradnl"/>
        </w:rPr>
        <w:t>a)</w:t>
      </w:r>
      <w:r w:rsidRPr="00913913">
        <w:rPr>
          <w:color w:val="000000" w:themeColor="text1"/>
          <w:lang w:val="es-ES_tradnl"/>
        </w:rPr>
        <w:t xml:space="preserve"> Presentar certificado de la ARL (Sura, Colmena, Colpatria, Positiva, entre otras), donde se reporte que cuentan con Sistema de Gestión en Seguridad y Salud en el trabajo (SST) de acuerdo a los establecido en la Resolución 1111/2017.  </w:t>
      </w:r>
      <w:r w:rsidRPr="00913913">
        <w:rPr>
          <w:b/>
          <w:color w:val="000000" w:themeColor="text1"/>
          <w:lang w:val="es-ES_tradnl"/>
        </w:rPr>
        <w:t>b)</w:t>
      </w:r>
      <w:r w:rsidRPr="00913913">
        <w:rPr>
          <w:color w:val="000000" w:themeColor="text1"/>
          <w:lang w:val="es-ES_tradnl"/>
        </w:rPr>
        <w:t> Presentar el certificado de Accidentalidad de la ARL (Sura, Colmena, Colpatria, Positiva, entre otras), donde se informe que la empresa no haya presentado accidentes mortales durante el periodo anterior a la contratación.  </w:t>
      </w:r>
      <w:r w:rsidRPr="00913913">
        <w:rPr>
          <w:b/>
          <w:color w:val="000000" w:themeColor="text1"/>
          <w:lang w:val="es-ES_tradnl"/>
        </w:rPr>
        <w:t>c)</w:t>
      </w:r>
      <w:r w:rsidRPr="00913913">
        <w:rPr>
          <w:color w:val="000000" w:themeColor="text1"/>
          <w:lang w:val="es-ES_tradnl"/>
        </w:rPr>
        <w:t xml:space="preserve"> Presentar el certificado de la ARL o SENA, que el Gerente cursó y aprobó el curso de las 50 horas del Sistema de Gestión de la Seguridad y Salud en el trabajo (SG-SST).  </w:t>
      </w:r>
      <w:r w:rsidRPr="00913913">
        <w:rPr>
          <w:b/>
          <w:color w:val="000000" w:themeColor="text1"/>
          <w:lang w:val="es-ES_tradnl"/>
        </w:rPr>
        <w:t>d)</w:t>
      </w:r>
      <w:r w:rsidRPr="00913913">
        <w:rPr>
          <w:color w:val="000000" w:themeColor="text1"/>
          <w:lang w:val="es-ES_tradnl"/>
        </w:rPr>
        <w:t xml:space="preserve"> Presentar la Matriz de Peligros y Riesgos.  </w:t>
      </w:r>
      <w:r w:rsidRPr="00913913">
        <w:rPr>
          <w:b/>
          <w:color w:val="000000" w:themeColor="text1"/>
          <w:lang w:val="es-ES_tradnl"/>
        </w:rPr>
        <w:t>e)</w:t>
      </w:r>
      <w:r w:rsidRPr="00913913">
        <w:rPr>
          <w:color w:val="000000" w:themeColor="text1"/>
          <w:lang w:val="es-ES_tradnl"/>
        </w:rPr>
        <w:t xml:space="preserve"> Presentar el plan de emergencias actualizado.   </w:t>
      </w:r>
      <w:r w:rsidRPr="00913913">
        <w:rPr>
          <w:b/>
          <w:color w:val="000000" w:themeColor="text1"/>
          <w:lang w:val="es-ES_tradnl"/>
        </w:rPr>
        <w:t>f)</w:t>
      </w:r>
      <w:r w:rsidRPr="00913913">
        <w:rPr>
          <w:color w:val="000000" w:themeColor="text1"/>
          <w:lang w:val="es-ES_tradnl"/>
        </w:rPr>
        <w:t xml:space="preserve"> Participar en el proceso de inducción y reentrenamiento programado por el contratante cuando sea requerido.  </w:t>
      </w:r>
      <w:r w:rsidRPr="00913913">
        <w:rPr>
          <w:b/>
          <w:color w:val="000000" w:themeColor="text1"/>
          <w:lang w:val="es-ES_tradnl"/>
        </w:rPr>
        <w:t>g)</w:t>
      </w:r>
      <w:r w:rsidRPr="00913913">
        <w:rPr>
          <w:color w:val="000000" w:themeColor="text1"/>
          <w:lang w:val="es-ES_tradnl"/>
        </w:rPr>
        <w:t xml:space="preserve"> El contratista deberá cumplir con las normas reglamentarias sobre seguridad y salud en el trabajo que establezca</w:t>
      </w:r>
      <w:r w:rsidRPr="00913913">
        <w:rPr>
          <w:rFonts w:eastAsia="Calibri"/>
          <w:color w:val="000000" w:themeColor="text1"/>
        </w:rPr>
        <w:t xml:space="preserve"> la Unidad prestadora de salud </w:t>
      </w:r>
      <w:r w:rsidRPr="00913913">
        <w:rPr>
          <w:color w:val="000000" w:themeColor="text1"/>
          <w:lang w:val="es-ES_tradnl"/>
        </w:rPr>
        <w:t xml:space="preserve">Chocó.  </w:t>
      </w:r>
      <w:r w:rsidRPr="00913913">
        <w:rPr>
          <w:b/>
          <w:color w:val="000000" w:themeColor="text1"/>
          <w:lang w:val="es-ES_tradnl"/>
        </w:rPr>
        <w:t>h)</w:t>
      </w:r>
      <w:r w:rsidRPr="00913913">
        <w:rPr>
          <w:color w:val="000000" w:themeColor="text1"/>
          <w:lang w:val="es-ES_tradnl"/>
        </w:rPr>
        <w:t xml:space="preserve"> Es responsabilidad del contratista garantizar las condiciones </w:t>
      </w:r>
      <w:r w:rsidRPr="00913913">
        <w:rPr>
          <w:color w:val="000000" w:themeColor="text1"/>
          <w:lang w:val="es-ES_tradnl"/>
        </w:rPr>
        <w:lastRenderedPageBreak/>
        <w:t>de seguridad de su personal, para esto deberá disponer de procedimientos estandarizados para las actividades de alto riesgo y garantizar</w:t>
      </w:r>
      <w:r w:rsidRPr="00E2623D">
        <w:rPr>
          <w:color w:val="000000" w:themeColor="text1"/>
          <w:lang w:val="es-ES_tradnl"/>
        </w:rPr>
        <w:t xml:space="preserve"> mecanismos de verificación.  </w:t>
      </w:r>
    </w:p>
    <w:p w:rsidR="00E05864" w:rsidRPr="00E2623D" w:rsidRDefault="00E05864" w:rsidP="00E05864">
      <w:pPr>
        <w:ind w:left="720"/>
        <w:rPr>
          <w:rFonts w:eastAsia="Calibri"/>
          <w:b/>
          <w:color w:val="000000" w:themeColor="text1"/>
        </w:rPr>
      </w:pPr>
    </w:p>
    <w:p w:rsidR="00E05864" w:rsidRDefault="00E05864" w:rsidP="00E05864">
      <w:pPr>
        <w:numPr>
          <w:ilvl w:val="0"/>
          <w:numId w:val="29"/>
        </w:numPr>
        <w:autoSpaceDE/>
        <w:autoSpaceDN/>
        <w:ind w:left="720"/>
        <w:rPr>
          <w:rFonts w:eastAsia="Calibri"/>
          <w:b/>
        </w:rPr>
      </w:pPr>
      <w:r w:rsidRPr="00686480">
        <w:rPr>
          <w:rFonts w:eastAsia="Calibri"/>
        </w:rPr>
        <w:t>L</w:t>
      </w:r>
      <w:r w:rsidRPr="00686480">
        <w:t>as demás obligaciones del CONTRATISTA contenidas en el artículo 5º de la Ley 80 de 1993, así mismo, será civil y penalmente responsable por sus acciones u omisiones en la actuación contractual.</w:t>
      </w:r>
    </w:p>
    <w:p w:rsidR="00E05864" w:rsidRDefault="00E05864" w:rsidP="00E05864">
      <w:pPr>
        <w:pStyle w:val="Prrafodelista"/>
        <w:rPr>
          <w:rFonts w:cs="Arial"/>
          <w:bdr w:val="none" w:sz="0" w:space="0" w:color="auto" w:frame="1"/>
          <w:shd w:val="clear" w:color="auto" w:fill="FFFFFF"/>
        </w:rPr>
      </w:pPr>
    </w:p>
    <w:p w:rsidR="00E05864" w:rsidRPr="00E2623D" w:rsidRDefault="00E05864" w:rsidP="00E05864">
      <w:pPr>
        <w:numPr>
          <w:ilvl w:val="0"/>
          <w:numId w:val="29"/>
        </w:numPr>
        <w:autoSpaceDE/>
        <w:autoSpaceDN/>
        <w:ind w:left="720"/>
        <w:rPr>
          <w:rFonts w:eastAsia="Calibri"/>
          <w:b/>
        </w:rPr>
      </w:pPr>
      <w:r w:rsidRPr="00E2623D">
        <w:rPr>
          <w:bdr w:val="none" w:sz="0" w:space="0" w:color="auto" w:frame="1"/>
          <w:shd w:val="clear" w:color="auto" w:fill="FFFFFF"/>
        </w:rPr>
        <w:t>El contratista deberá 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contratista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w:t>
      </w:r>
    </w:p>
    <w:p w:rsidR="008E40D1" w:rsidRPr="00FA5403" w:rsidRDefault="008E40D1" w:rsidP="00D06132">
      <w:pPr>
        <w:pStyle w:val="Textoindependiente2"/>
        <w:autoSpaceDE/>
        <w:autoSpaceDN/>
        <w:spacing w:after="0" w:line="240" w:lineRule="auto"/>
        <w:rPr>
          <w:rFonts w:eastAsia="Calibri"/>
          <w:b/>
          <w:color w:val="000000" w:themeColor="text1"/>
          <w:sz w:val="22"/>
          <w:szCs w:val="18"/>
        </w:rPr>
      </w:pPr>
    </w:p>
    <w:p w:rsidR="008E40D1" w:rsidRDefault="008E40D1" w:rsidP="00EF4569">
      <w:pPr>
        <w:autoSpaceDE/>
        <w:autoSpaceDN/>
        <w:spacing w:line="276" w:lineRule="auto"/>
        <w:jc w:val="left"/>
        <w:rPr>
          <w:b/>
        </w:rPr>
      </w:pPr>
    </w:p>
    <w:p w:rsidR="00E05864" w:rsidRDefault="00E05864" w:rsidP="00EF4569">
      <w:pPr>
        <w:autoSpaceDE/>
        <w:autoSpaceDN/>
        <w:spacing w:line="276" w:lineRule="auto"/>
        <w:jc w:val="left"/>
        <w:rPr>
          <w:b/>
        </w:rPr>
      </w:pPr>
    </w:p>
    <w:p w:rsidR="008E40D1" w:rsidRDefault="008E40D1" w:rsidP="00EF4569">
      <w:pPr>
        <w:autoSpaceDE/>
        <w:autoSpaceDN/>
        <w:spacing w:line="276" w:lineRule="auto"/>
        <w:jc w:val="left"/>
        <w:rPr>
          <w:b/>
        </w:rPr>
      </w:pPr>
    </w:p>
    <w:p w:rsidR="008E40D1" w:rsidRPr="00FA5403" w:rsidRDefault="008E40D1" w:rsidP="008E40D1">
      <w:pPr>
        <w:pStyle w:val="Sinespaciado1"/>
        <w:rPr>
          <w:rFonts w:ascii="Arial" w:hAnsi="Arial" w:cs="Arial"/>
          <w:color w:val="000000" w:themeColor="text1"/>
          <w:sz w:val="20"/>
          <w:szCs w:val="20"/>
        </w:rPr>
      </w:pPr>
      <w:r w:rsidRPr="00FA5403">
        <w:rPr>
          <w:rFonts w:ascii="Arial" w:hAnsi="Arial" w:cs="Arial"/>
          <w:color w:val="000000" w:themeColor="text1"/>
          <w:sz w:val="20"/>
          <w:szCs w:val="20"/>
        </w:rPr>
        <w:t xml:space="preserve">Firma del representante legal del proponente </w:t>
      </w:r>
    </w:p>
    <w:p w:rsidR="008E40D1" w:rsidRPr="00FA5403" w:rsidRDefault="008E40D1" w:rsidP="008E40D1">
      <w:pPr>
        <w:pStyle w:val="Sinespaciado1"/>
        <w:contextualSpacing/>
        <w:rPr>
          <w:rFonts w:ascii="Arial" w:hAnsi="Arial" w:cs="Arial"/>
          <w:color w:val="000000" w:themeColor="text1"/>
          <w:sz w:val="20"/>
          <w:szCs w:val="20"/>
          <w:lang w:eastAsia="es-CO"/>
        </w:rPr>
      </w:pPr>
      <w:r w:rsidRPr="00FA5403">
        <w:rPr>
          <w:rFonts w:ascii="Arial" w:hAnsi="Arial" w:cs="Arial"/>
          <w:color w:val="000000" w:themeColor="text1"/>
          <w:sz w:val="20"/>
          <w:szCs w:val="20"/>
          <w:lang w:eastAsia="es-CO"/>
        </w:rPr>
        <w:t xml:space="preserve">Nombre o razón social del oferente: </w:t>
      </w:r>
      <w:sdt>
        <w:sdtPr>
          <w:rPr>
            <w:rFonts w:ascii="Arial" w:hAnsi="Arial" w:cs="Arial"/>
            <w:color w:val="000000" w:themeColor="text1"/>
            <w:sz w:val="20"/>
            <w:szCs w:val="20"/>
          </w:rPr>
          <w:id w:val="-60018353"/>
          <w:placeholder>
            <w:docPart w:val="23554754ADB1465CABCD2EECDA250A8A"/>
          </w:placeholder>
          <w:showingPlcHdr/>
          <w15:color w:val="800000"/>
          <w:text/>
        </w:sdtPr>
        <w:sdtContent>
          <w:r w:rsidRPr="00FA5403">
            <w:rPr>
              <w:rStyle w:val="Textodelmarcadordeposicin"/>
              <w:rFonts w:ascii="Arial" w:eastAsiaTheme="minorHAnsi" w:hAnsi="Arial" w:cs="Arial"/>
              <w:color w:val="000000" w:themeColor="text1"/>
              <w:sz w:val="20"/>
              <w:szCs w:val="20"/>
              <w:u w:val="single"/>
            </w:rPr>
            <w:t>Diligenciar el nombre completo del proponente</w:t>
          </w:r>
        </w:sdtContent>
      </w:sdt>
    </w:p>
    <w:p w:rsidR="008E40D1" w:rsidRPr="00FA5403" w:rsidRDefault="008E40D1" w:rsidP="008E40D1">
      <w:pPr>
        <w:pStyle w:val="Sinespaciado1"/>
        <w:contextualSpacing/>
        <w:rPr>
          <w:rFonts w:ascii="Arial" w:hAnsi="Arial" w:cs="Arial"/>
          <w:color w:val="000000" w:themeColor="text1"/>
          <w:sz w:val="20"/>
          <w:szCs w:val="20"/>
        </w:rPr>
      </w:pPr>
      <w:r w:rsidRPr="00FA5403">
        <w:rPr>
          <w:rFonts w:ascii="Arial" w:hAnsi="Arial" w:cs="Arial"/>
          <w:color w:val="000000" w:themeColor="text1"/>
          <w:sz w:val="20"/>
          <w:szCs w:val="20"/>
          <w:lang w:eastAsia="es-CO"/>
        </w:rPr>
        <w:t xml:space="preserve">Identificación (NIT </w:t>
      </w:r>
      <w:r w:rsidRPr="00FA5403">
        <w:rPr>
          <w:rFonts w:ascii="Segoe UI Symbol" w:eastAsia="MS Gothic" w:hAnsi="Segoe UI Symbol" w:cs="Segoe UI Symbol"/>
          <w:color w:val="000000" w:themeColor="text1"/>
          <w:sz w:val="20"/>
          <w:szCs w:val="20"/>
          <w:lang w:eastAsia="es-CO"/>
        </w:rPr>
        <w:t>☐</w:t>
      </w:r>
      <w:r w:rsidRPr="00FA5403">
        <w:rPr>
          <w:rFonts w:ascii="Arial" w:hAnsi="Arial" w:cs="Arial"/>
          <w:color w:val="000000" w:themeColor="text1"/>
          <w:sz w:val="20"/>
          <w:szCs w:val="20"/>
          <w:lang w:eastAsia="es-CO"/>
        </w:rPr>
        <w:t xml:space="preserve"> C.C </w:t>
      </w:r>
      <w:r w:rsidRPr="00FA5403">
        <w:rPr>
          <w:rFonts w:ascii="Segoe UI Symbol" w:eastAsia="MS Gothic" w:hAnsi="Segoe UI Symbol" w:cs="Segoe UI Symbol"/>
          <w:color w:val="000000" w:themeColor="text1"/>
          <w:sz w:val="20"/>
          <w:szCs w:val="20"/>
          <w:lang w:eastAsia="es-CO"/>
        </w:rPr>
        <w:t>☐</w:t>
      </w:r>
      <w:r w:rsidRPr="00FA5403">
        <w:rPr>
          <w:rFonts w:ascii="Arial" w:hAnsi="Arial" w:cs="Arial"/>
          <w:color w:val="000000" w:themeColor="text1"/>
          <w:sz w:val="20"/>
          <w:szCs w:val="20"/>
          <w:lang w:eastAsia="es-CO"/>
        </w:rPr>
        <w:t xml:space="preserve">  C.E </w:t>
      </w:r>
      <w:r w:rsidRPr="00FA5403">
        <w:rPr>
          <w:rFonts w:ascii="Segoe UI Symbol" w:eastAsia="MS Gothic" w:hAnsi="Segoe UI Symbol" w:cs="Segoe UI Symbol"/>
          <w:color w:val="000000" w:themeColor="text1"/>
          <w:sz w:val="20"/>
          <w:szCs w:val="20"/>
          <w:lang w:eastAsia="es-CO"/>
        </w:rPr>
        <w:t>☐</w:t>
      </w:r>
      <w:r w:rsidRPr="00FA5403">
        <w:rPr>
          <w:rFonts w:ascii="Arial" w:hAnsi="Arial" w:cs="Arial"/>
          <w:color w:val="000000" w:themeColor="text1"/>
          <w:sz w:val="20"/>
          <w:szCs w:val="20"/>
          <w:lang w:eastAsia="es-CO"/>
        </w:rPr>
        <w:t>)</w:t>
      </w:r>
      <w:r w:rsidRPr="00FA5403">
        <w:rPr>
          <w:rFonts w:ascii="Arial" w:hAnsi="Arial" w:cs="Arial"/>
          <w:color w:val="000000" w:themeColor="text1"/>
          <w:sz w:val="20"/>
          <w:szCs w:val="20"/>
        </w:rPr>
        <w:t xml:space="preserve">: </w:t>
      </w:r>
      <w:sdt>
        <w:sdtPr>
          <w:rPr>
            <w:rFonts w:ascii="Arial" w:hAnsi="Arial" w:cs="Arial"/>
            <w:color w:val="000000" w:themeColor="text1"/>
            <w:sz w:val="20"/>
            <w:szCs w:val="20"/>
          </w:rPr>
          <w:id w:val="67317377"/>
          <w:placeholder>
            <w:docPart w:val="150AD725988343E68C8A2F4CC125A154"/>
          </w:placeholder>
          <w:showingPlcHdr/>
          <w15:color w:val="800000"/>
        </w:sdtPr>
        <w:sdtContent>
          <w:r w:rsidRPr="00FA5403">
            <w:rPr>
              <w:rStyle w:val="Textodelmarcadordeposicin"/>
              <w:rFonts w:ascii="Arial" w:eastAsiaTheme="minorHAnsi" w:hAnsi="Arial" w:cs="Arial"/>
              <w:color w:val="000000" w:themeColor="text1"/>
              <w:sz w:val="20"/>
              <w:szCs w:val="20"/>
              <w:u w:val="single"/>
            </w:rPr>
            <w:t>Diligenciar la identificación del proponente</w:t>
          </w:r>
        </w:sdtContent>
      </w:sdt>
    </w:p>
    <w:p w:rsidR="008E40D1" w:rsidRPr="00FA5403" w:rsidRDefault="008E40D1" w:rsidP="008E40D1">
      <w:pPr>
        <w:pStyle w:val="Sinespaciado1"/>
        <w:contextualSpacing/>
        <w:rPr>
          <w:rFonts w:ascii="Arial" w:hAnsi="Arial" w:cs="Arial"/>
          <w:color w:val="000000" w:themeColor="text1"/>
          <w:sz w:val="20"/>
          <w:szCs w:val="20"/>
        </w:rPr>
      </w:pPr>
      <w:r w:rsidRPr="00FA5403">
        <w:rPr>
          <w:rFonts w:ascii="Arial" w:hAnsi="Arial" w:cs="Arial"/>
          <w:color w:val="000000" w:themeColor="text1"/>
          <w:sz w:val="20"/>
          <w:szCs w:val="20"/>
          <w:lang w:eastAsia="es-CO"/>
        </w:rPr>
        <w:t>Nombre Representante Legal</w:t>
      </w:r>
      <w:r w:rsidRPr="00FA5403">
        <w:rPr>
          <w:rFonts w:ascii="Arial" w:hAnsi="Arial" w:cs="Arial"/>
          <w:color w:val="000000" w:themeColor="text1"/>
          <w:sz w:val="20"/>
          <w:szCs w:val="20"/>
        </w:rPr>
        <w:t xml:space="preserve">: </w:t>
      </w:r>
      <w:sdt>
        <w:sdtPr>
          <w:rPr>
            <w:rFonts w:ascii="Arial" w:hAnsi="Arial" w:cs="Arial"/>
            <w:color w:val="000000" w:themeColor="text1"/>
            <w:sz w:val="20"/>
            <w:szCs w:val="20"/>
          </w:rPr>
          <w:id w:val="1309670520"/>
          <w:placeholder>
            <w:docPart w:val="52296E1DBFFA4FB1B67742CCEBFB9FE2"/>
          </w:placeholder>
          <w:showingPlcHdr/>
          <w15:color w:val="800000"/>
          <w:text/>
        </w:sdtPr>
        <w:sdtContent>
          <w:r w:rsidRPr="00FA5403">
            <w:rPr>
              <w:rStyle w:val="Textodelmarcadordeposicin"/>
              <w:rFonts w:ascii="Arial" w:eastAsiaTheme="minorHAnsi" w:hAnsi="Arial" w:cs="Arial"/>
              <w:color w:val="000000" w:themeColor="text1"/>
              <w:sz w:val="20"/>
              <w:szCs w:val="20"/>
              <w:u w:val="single"/>
            </w:rPr>
            <w:t>Diligenciar el nombre completo del representante legal</w:t>
          </w:r>
        </w:sdtContent>
      </w:sdt>
    </w:p>
    <w:p w:rsidR="008E40D1" w:rsidRPr="00FA5403" w:rsidRDefault="008E40D1" w:rsidP="008E40D1">
      <w:pPr>
        <w:pStyle w:val="Sinespaciado1"/>
        <w:rPr>
          <w:rFonts w:ascii="Arial" w:hAnsi="Arial" w:cs="Arial"/>
          <w:color w:val="000000" w:themeColor="text1"/>
          <w:sz w:val="20"/>
          <w:szCs w:val="20"/>
        </w:rPr>
      </w:pPr>
      <w:r w:rsidRPr="00FA5403">
        <w:rPr>
          <w:rFonts w:ascii="Arial" w:hAnsi="Arial" w:cs="Arial"/>
          <w:color w:val="000000" w:themeColor="text1"/>
          <w:sz w:val="20"/>
          <w:szCs w:val="20"/>
        </w:rPr>
        <w:t xml:space="preserve">Identificación (C.C </w:t>
      </w:r>
      <w:r w:rsidRPr="00FA5403">
        <w:rPr>
          <w:rFonts w:ascii="Segoe UI Symbol" w:eastAsia="MS Gothic" w:hAnsi="Segoe UI Symbol" w:cs="Segoe UI Symbol"/>
          <w:color w:val="000000" w:themeColor="text1"/>
          <w:sz w:val="20"/>
          <w:szCs w:val="20"/>
          <w:lang w:eastAsia="es-CO"/>
        </w:rPr>
        <w:t>☐</w:t>
      </w:r>
      <w:r w:rsidRPr="00FA5403">
        <w:rPr>
          <w:rFonts w:ascii="Arial" w:hAnsi="Arial" w:cs="Arial"/>
          <w:color w:val="000000" w:themeColor="text1"/>
          <w:sz w:val="20"/>
          <w:szCs w:val="20"/>
        </w:rPr>
        <w:t xml:space="preserve">  C.E.</w:t>
      </w:r>
      <w:r w:rsidRPr="00FA5403">
        <w:rPr>
          <w:rFonts w:ascii="Arial" w:hAnsi="Arial" w:cs="Arial"/>
          <w:color w:val="000000" w:themeColor="text1"/>
          <w:sz w:val="20"/>
          <w:szCs w:val="20"/>
          <w:lang w:eastAsia="es-CO"/>
        </w:rPr>
        <w:t xml:space="preserve"> </w:t>
      </w:r>
      <w:r w:rsidRPr="00FA5403">
        <w:rPr>
          <w:rFonts w:ascii="Segoe UI Symbol" w:eastAsia="MS Gothic" w:hAnsi="Segoe UI Symbol" w:cs="Segoe UI Symbol"/>
          <w:color w:val="000000" w:themeColor="text1"/>
          <w:sz w:val="20"/>
          <w:szCs w:val="20"/>
          <w:lang w:eastAsia="es-CO"/>
        </w:rPr>
        <w:t>☐</w:t>
      </w:r>
      <w:r w:rsidRPr="00FA5403">
        <w:rPr>
          <w:rFonts w:ascii="Arial" w:hAnsi="Arial" w:cs="Arial"/>
          <w:color w:val="000000" w:themeColor="text1"/>
          <w:sz w:val="20"/>
          <w:szCs w:val="20"/>
          <w:lang w:eastAsia="es-CO"/>
        </w:rPr>
        <w:t xml:space="preserve">) </w:t>
      </w:r>
      <w:sdt>
        <w:sdtPr>
          <w:rPr>
            <w:rFonts w:ascii="Arial" w:hAnsi="Arial" w:cs="Arial"/>
            <w:color w:val="000000" w:themeColor="text1"/>
            <w:sz w:val="20"/>
            <w:szCs w:val="20"/>
          </w:rPr>
          <w:id w:val="-360593101"/>
          <w:placeholder>
            <w:docPart w:val="0E5DDC1896A146909A87776961F04A90"/>
          </w:placeholder>
          <w:showingPlcHdr/>
          <w15:color w:val="800000"/>
        </w:sdtPr>
        <w:sdtContent>
          <w:r w:rsidRPr="00FA5403">
            <w:rPr>
              <w:rStyle w:val="Textodelmarcadordeposicin"/>
              <w:rFonts w:ascii="Arial" w:eastAsiaTheme="minorHAnsi" w:hAnsi="Arial" w:cs="Arial"/>
              <w:color w:val="000000" w:themeColor="text1"/>
              <w:sz w:val="20"/>
              <w:szCs w:val="20"/>
              <w:u w:val="single"/>
            </w:rPr>
            <w:t>Diligenciar el documento de identificación del representante legal</w:t>
          </w:r>
        </w:sdtContent>
      </w:sdt>
    </w:p>
    <w:p w:rsidR="008E40D1" w:rsidRPr="00FA5403" w:rsidRDefault="008E40D1" w:rsidP="008E40D1">
      <w:pPr>
        <w:pStyle w:val="Sinespaciado1"/>
        <w:rPr>
          <w:rFonts w:ascii="Arial" w:hAnsi="Arial" w:cs="Arial"/>
          <w:color w:val="000000" w:themeColor="text1"/>
          <w:sz w:val="20"/>
          <w:szCs w:val="20"/>
        </w:rPr>
      </w:pPr>
      <w:r w:rsidRPr="00FA5403">
        <w:rPr>
          <w:rFonts w:ascii="Arial" w:hAnsi="Arial" w:cs="Arial"/>
          <w:color w:val="000000" w:themeColor="text1"/>
          <w:sz w:val="20"/>
          <w:szCs w:val="20"/>
        </w:rPr>
        <w:t xml:space="preserve">Dirección: </w:t>
      </w:r>
      <w:sdt>
        <w:sdtPr>
          <w:rPr>
            <w:rFonts w:ascii="Arial" w:hAnsi="Arial" w:cs="Arial"/>
            <w:color w:val="000000" w:themeColor="text1"/>
            <w:sz w:val="20"/>
            <w:szCs w:val="20"/>
          </w:rPr>
          <w:id w:val="19755722"/>
          <w:placeholder>
            <w:docPart w:val="633DA70AFBAE424E8A76AD7795DB0793"/>
          </w:placeholder>
          <w:showingPlcHdr/>
          <w15:color w:val="800000"/>
        </w:sdtPr>
        <w:sdtContent>
          <w:r w:rsidRPr="00FA5403">
            <w:rPr>
              <w:rStyle w:val="Textodelmarcadordeposicin"/>
              <w:rFonts w:ascii="Arial" w:eastAsiaTheme="minorHAnsi" w:hAnsi="Arial" w:cs="Arial"/>
              <w:color w:val="000000" w:themeColor="text1"/>
              <w:sz w:val="20"/>
              <w:szCs w:val="20"/>
              <w:u w:val="single"/>
            </w:rPr>
            <w:t>Diligenciar la dirección del proveedor</w:t>
          </w:r>
        </w:sdtContent>
      </w:sdt>
    </w:p>
    <w:p w:rsidR="008E40D1" w:rsidRPr="00FA5403" w:rsidRDefault="008E40D1" w:rsidP="008E40D1">
      <w:pPr>
        <w:pStyle w:val="Sinespaciado1"/>
        <w:rPr>
          <w:rFonts w:ascii="Arial" w:hAnsi="Arial" w:cs="Arial"/>
          <w:color w:val="000000" w:themeColor="text1"/>
          <w:sz w:val="20"/>
          <w:szCs w:val="20"/>
        </w:rPr>
      </w:pPr>
      <w:r w:rsidRPr="00FA5403">
        <w:rPr>
          <w:rFonts w:ascii="Arial" w:hAnsi="Arial" w:cs="Arial"/>
          <w:color w:val="000000" w:themeColor="text1"/>
          <w:sz w:val="20"/>
          <w:szCs w:val="20"/>
        </w:rPr>
        <w:t>Teléfono:</w:t>
      </w:r>
      <w:r w:rsidRPr="00FA5403">
        <w:rPr>
          <w:rFonts w:ascii="Arial" w:hAnsi="Arial" w:cs="Arial"/>
          <w:b/>
          <w:color w:val="000000" w:themeColor="text1"/>
          <w:sz w:val="20"/>
          <w:szCs w:val="20"/>
        </w:rPr>
        <w:t xml:space="preserve"> </w:t>
      </w:r>
      <w:sdt>
        <w:sdtPr>
          <w:rPr>
            <w:rFonts w:ascii="Arial" w:hAnsi="Arial" w:cs="Arial"/>
            <w:b/>
            <w:color w:val="000000" w:themeColor="text1"/>
            <w:sz w:val="20"/>
            <w:szCs w:val="20"/>
          </w:rPr>
          <w:id w:val="120192166"/>
          <w:placeholder>
            <w:docPart w:val="CD9CD136296342649EFCA39C861DC366"/>
          </w:placeholder>
          <w:showingPlcHdr/>
          <w15:color w:val="800000"/>
        </w:sdtPr>
        <w:sdtContent>
          <w:r w:rsidRPr="00FA5403">
            <w:rPr>
              <w:rStyle w:val="Textodelmarcadordeposicin"/>
              <w:rFonts w:ascii="Arial" w:eastAsiaTheme="minorHAnsi" w:hAnsi="Arial" w:cs="Arial"/>
              <w:color w:val="000000" w:themeColor="text1"/>
              <w:sz w:val="20"/>
              <w:szCs w:val="20"/>
              <w:u w:val="single"/>
            </w:rPr>
            <w:t>Diligenciar teléfonos de contacto del proveedor</w:t>
          </w:r>
        </w:sdtContent>
      </w:sdt>
    </w:p>
    <w:p w:rsidR="008E40D1" w:rsidRPr="00FA5403" w:rsidRDefault="008E40D1" w:rsidP="008E40D1">
      <w:pPr>
        <w:pStyle w:val="Sinespaciado1"/>
        <w:rPr>
          <w:rFonts w:ascii="Arial" w:hAnsi="Arial" w:cs="Arial"/>
          <w:color w:val="000000" w:themeColor="text1"/>
          <w:sz w:val="20"/>
          <w:szCs w:val="20"/>
        </w:rPr>
      </w:pPr>
      <w:r w:rsidRPr="00FA5403">
        <w:rPr>
          <w:rFonts w:ascii="Arial" w:hAnsi="Arial" w:cs="Arial"/>
          <w:color w:val="000000" w:themeColor="text1"/>
          <w:sz w:val="20"/>
          <w:szCs w:val="20"/>
        </w:rPr>
        <w:t>Email:</w:t>
      </w:r>
      <w:r w:rsidRPr="00FA5403">
        <w:rPr>
          <w:rFonts w:ascii="Arial" w:hAnsi="Arial" w:cs="Arial"/>
          <w:b/>
          <w:color w:val="000000" w:themeColor="text1"/>
          <w:sz w:val="20"/>
          <w:szCs w:val="20"/>
        </w:rPr>
        <w:t xml:space="preserve"> </w:t>
      </w:r>
      <w:sdt>
        <w:sdtPr>
          <w:rPr>
            <w:rFonts w:ascii="Arial" w:hAnsi="Arial" w:cs="Arial"/>
            <w:b/>
            <w:color w:val="000000" w:themeColor="text1"/>
            <w:sz w:val="20"/>
            <w:szCs w:val="20"/>
          </w:rPr>
          <w:id w:val="-932819880"/>
          <w:placeholder>
            <w:docPart w:val="14C38114278D42AB8E0B5243D085C9B8"/>
          </w:placeholder>
          <w:showingPlcHdr/>
          <w15:color w:val="800000"/>
        </w:sdtPr>
        <w:sdtContent>
          <w:r w:rsidRPr="00FA5403">
            <w:rPr>
              <w:rStyle w:val="Textodelmarcadordeposicin"/>
              <w:rFonts w:ascii="Arial" w:eastAsiaTheme="minorHAnsi" w:hAnsi="Arial" w:cs="Arial"/>
              <w:color w:val="000000" w:themeColor="text1"/>
              <w:sz w:val="20"/>
              <w:szCs w:val="20"/>
              <w:u w:val="single"/>
            </w:rPr>
            <w:t>Diligenciar correo electrónico de notificaciones</w:t>
          </w:r>
        </w:sdtContent>
      </w:sdt>
    </w:p>
    <w:p w:rsidR="00A36636" w:rsidRDefault="008E40D1" w:rsidP="008E40D1">
      <w:pPr>
        <w:autoSpaceDE/>
        <w:autoSpaceDN/>
        <w:spacing w:line="276" w:lineRule="auto"/>
        <w:jc w:val="left"/>
        <w:rPr>
          <w:b/>
        </w:rPr>
      </w:pPr>
      <w:r>
        <w:rPr>
          <w:b/>
        </w:rPr>
        <w:t xml:space="preserve"> </w:t>
      </w:r>
      <w:r w:rsidR="00026776">
        <w:rPr>
          <w:b/>
        </w:rPr>
        <w:br w:type="page"/>
      </w:r>
    </w:p>
    <w:p w:rsidR="00026776" w:rsidRPr="005F33C0" w:rsidRDefault="00026776" w:rsidP="00EF4569">
      <w:pPr>
        <w:pStyle w:val="Prrafodelista"/>
        <w:tabs>
          <w:tab w:val="left" w:pos="240"/>
        </w:tabs>
        <w:spacing w:line="276" w:lineRule="auto"/>
        <w:ind w:left="0"/>
        <w:jc w:val="center"/>
        <w:rPr>
          <w:rFonts w:cs="Arial"/>
          <w:b/>
        </w:rPr>
      </w:pPr>
      <w:r w:rsidRPr="005F33C0">
        <w:rPr>
          <w:rFonts w:cs="Arial"/>
          <w:b/>
        </w:rPr>
        <w:lastRenderedPageBreak/>
        <w:t>ANEXO</w:t>
      </w:r>
      <w:r>
        <w:rPr>
          <w:rFonts w:cs="Arial"/>
          <w:b/>
        </w:rPr>
        <w:t xml:space="preserve"> Nº3</w:t>
      </w:r>
    </w:p>
    <w:p w:rsidR="00026776" w:rsidRDefault="008E40D1" w:rsidP="00026776">
      <w:pPr>
        <w:pStyle w:val="Prrafodelista"/>
        <w:tabs>
          <w:tab w:val="left" w:pos="240"/>
        </w:tabs>
        <w:spacing w:line="276" w:lineRule="auto"/>
        <w:ind w:left="0"/>
        <w:jc w:val="center"/>
        <w:rPr>
          <w:b/>
          <w:noProof/>
        </w:rPr>
      </w:pPr>
      <w:r>
        <w:rPr>
          <w:b/>
          <w:noProof/>
        </w:rPr>
        <w:t>PN RASES 6 DECHO MIC 1</w:t>
      </w:r>
      <w:r w:rsidR="00E05864">
        <w:rPr>
          <w:b/>
          <w:noProof/>
        </w:rPr>
        <w:t>98</w:t>
      </w:r>
      <w:r w:rsidR="00026776" w:rsidRPr="00026776">
        <w:rPr>
          <w:b/>
          <w:noProof/>
        </w:rPr>
        <w:t>-2024</w:t>
      </w:r>
    </w:p>
    <w:p w:rsidR="001A7521" w:rsidRPr="00026776" w:rsidRDefault="001A7521" w:rsidP="00026776">
      <w:pPr>
        <w:pStyle w:val="Prrafodelista"/>
        <w:tabs>
          <w:tab w:val="left" w:pos="240"/>
        </w:tabs>
        <w:spacing w:line="276" w:lineRule="auto"/>
        <w:ind w:left="0"/>
        <w:jc w:val="center"/>
        <w:rPr>
          <w:rFonts w:cs="Arial"/>
          <w:b/>
        </w:rPr>
      </w:pPr>
    </w:p>
    <w:p w:rsidR="00026776" w:rsidRDefault="00026776" w:rsidP="00026776">
      <w:pPr>
        <w:pStyle w:val="Prrafodelista"/>
        <w:tabs>
          <w:tab w:val="left" w:pos="240"/>
        </w:tabs>
        <w:ind w:left="0"/>
        <w:rPr>
          <w:rFonts w:cs="Arial"/>
          <w:b/>
        </w:rPr>
      </w:pPr>
      <w:r>
        <w:rPr>
          <w:rFonts w:cs="Arial"/>
          <w:b/>
        </w:rPr>
        <w:t>ESTIMACIÓN, TIPIFICACIÓN, ASIGNACIÓN DE RIESGOS Y DETERMINACIÓN DE GARANTÍAS</w:t>
      </w:r>
    </w:p>
    <w:p w:rsidR="00E05864" w:rsidRDefault="00E05864" w:rsidP="00E05864">
      <w:pPr>
        <w:tabs>
          <w:tab w:val="left" w:pos="-1080"/>
          <w:tab w:val="left" w:pos="0"/>
        </w:tabs>
        <w:rPr>
          <w:color w:val="000000" w:themeColor="text1"/>
        </w:rPr>
      </w:pPr>
    </w:p>
    <w:p w:rsidR="00E05864" w:rsidRPr="000A76F3" w:rsidRDefault="00E05864" w:rsidP="00E05864">
      <w:pPr>
        <w:tabs>
          <w:tab w:val="left" w:pos="-1080"/>
          <w:tab w:val="left" w:pos="0"/>
        </w:tabs>
        <w:rPr>
          <w:color w:val="000000" w:themeColor="text1"/>
        </w:rPr>
      </w:pPr>
      <w:r w:rsidRPr="000A76F3">
        <w:rPr>
          <w:color w:val="000000" w:themeColor="text1"/>
        </w:rPr>
        <w:t>En la definición de los parámetros de mecanismos de cobertura de los riesgos deberán efectuarse dentro de los términos definidos en la Parte 2 – Titulo 1 – Capitulo 1 – Sección 1 – Subsección 6 del Decreto 1082 de 2015.</w:t>
      </w:r>
    </w:p>
    <w:p w:rsidR="00026776" w:rsidRDefault="00026776" w:rsidP="00EF4569">
      <w:pPr>
        <w:autoSpaceDE/>
        <w:autoSpaceDN/>
        <w:spacing w:line="276" w:lineRule="auto"/>
        <w:jc w:val="left"/>
        <w:rPr>
          <w:b/>
        </w:rPr>
      </w:pPr>
    </w:p>
    <w:p w:rsidR="007C1F79" w:rsidRDefault="00026776" w:rsidP="00026776">
      <w:pPr>
        <w:rPr>
          <w:b/>
          <w:color w:val="0D0D0D" w:themeColor="text1" w:themeTint="F2"/>
        </w:rPr>
      </w:pPr>
      <w:r w:rsidRPr="00D832F9">
        <w:rPr>
          <w:b/>
          <w:color w:val="0D0D0D" w:themeColor="text1" w:themeTint="F2"/>
        </w:rPr>
        <w:t>ETAPA CONTRACTUAL</w:t>
      </w:r>
    </w:p>
    <w:p w:rsidR="001A7521" w:rsidRPr="00D832F9" w:rsidRDefault="001A7521" w:rsidP="00026776">
      <w:pPr>
        <w:rPr>
          <w:b/>
          <w:color w:val="0D0D0D" w:themeColor="text1" w:themeTint="F2"/>
        </w:rPr>
      </w:pPr>
    </w:p>
    <w:tbl>
      <w:tblPr>
        <w:tblW w:w="107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59"/>
        <w:gridCol w:w="1459"/>
        <w:gridCol w:w="1457"/>
        <w:gridCol w:w="1292"/>
        <w:gridCol w:w="1134"/>
        <w:gridCol w:w="1418"/>
        <w:gridCol w:w="2551"/>
      </w:tblGrid>
      <w:tr w:rsidR="008E40D1" w:rsidRPr="00FA5403" w:rsidTr="00D06132">
        <w:trPr>
          <w:trHeight w:val="566"/>
          <w:jc w:val="center"/>
        </w:trPr>
        <w:tc>
          <w:tcPr>
            <w:tcW w:w="1458"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8E40D1" w:rsidRPr="00FA5403" w:rsidRDefault="008E40D1" w:rsidP="00D06132">
            <w:pPr>
              <w:jc w:val="center"/>
              <w:rPr>
                <w:rFonts w:eastAsia="Calibri"/>
                <w:b/>
                <w:color w:val="000000" w:themeColor="text1"/>
                <w:sz w:val="10"/>
                <w:szCs w:val="14"/>
              </w:rPr>
            </w:pPr>
            <w:bookmarkStart w:id="0" w:name="_Hlk172898179"/>
            <w:r w:rsidRPr="00FA5403">
              <w:rPr>
                <w:rFonts w:eastAsia="Calibri"/>
                <w:b/>
                <w:color w:val="000000" w:themeColor="text1"/>
                <w:sz w:val="10"/>
                <w:szCs w:val="14"/>
              </w:rPr>
              <w:t>MECANISMO DE COBERTURA</w:t>
            </w:r>
          </w:p>
        </w:tc>
        <w:tc>
          <w:tcPr>
            <w:tcW w:w="1458"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8E40D1" w:rsidRPr="00FA5403" w:rsidRDefault="008E40D1" w:rsidP="00D06132">
            <w:pPr>
              <w:jc w:val="center"/>
              <w:rPr>
                <w:rFonts w:eastAsia="Calibri"/>
                <w:b/>
                <w:color w:val="000000" w:themeColor="text1"/>
                <w:sz w:val="10"/>
                <w:szCs w:val="14"/>
              </w:rPr>
            </w:pPr>
            <w:r w:rsidRPr="00FA5403">
              <w:rPr>
                <w:rFonts w:eastAsia="Calibri"/>
                <w:b/>
                <w:color w:val="000000" w:themeColor="text1"/>
                <w:sz w:val="10"/>
                <w:szCs w:val="14"/>
              </w:rPr>
              <w:t>CLASE DE RIESGO</w:t>
            </w:r>
          </w:p>
        </w:tc>
        <w:tc>
          <w:tcPr>
            <w:tcW w:w="1457"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8E40D1" w:rsidRPr="00FA5403" w:rsidRDefault="008E40D1" w:rsidP="00D06132">
            <w:pPr>
              <w:jc w:val="center"/>
              <w:rPr>
                <w:rFonts w:eastAsia="Calibri"/>
                <w:b/>
                <w:color w:val="000000" w:themeColor="text1"/>
                <w:sz w:val="10"/>
                <w:szCs w:val="14"/>
              </w:rPr>
            </w:pPr>
            <w:r w:rsidRPr="00FA5403">
              <w:rPr>
                <w:rFonts w:eastAsia="Calibri"/>
                <w:b/>
                <w:color w:val="000000" w:themeColor="text1"/>
                <w:sz w:val="10"/>
                <w:szCs w:val="14"/>
              </w:rPr>
              <w:t>TIPIFICACIÓN DE LOS RIESGOS</w:t>
            </w:r>
          </w:p>
        </w:tc>
        <w:tc>
          <w:tcPr>
            <w:tcW w:w="1292"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8E40D1" w:rsidRPr="00FA5403" w:rsidRDefault="008E40D1" w:rsidP="00D06132">
            <w:pPr>
              <w:jc w:val="center"/>
              <w:rPr>
                <w:rFonts w:eastAsia="Calibri"/>
                <w:b/>
                <w:color w:val="000000" w:themeColor="text1"/>
                <w:sz w:val="10"/>
                <w:szCs w:val="14"/>
              </w:rPr>
            </w:pPr>
            <w:r w:rsidRPr="00FA5403">
              <w:rPr>
                <w:rFonts w:eastAsia="Calibri"/>
                <w:b/>
                <w:color w:val="000000" w:themeColor="text1"/>
                <w:sz w:val="10"/>
                <w:szCs w:val="14"/>
              </w:rPr>
              <w:t>ESTIMACIÓN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8E40D1" w:rsidRPr="00FA5403" w:rsidRDefault="008E40D1" w:rsidP="00D06132">
            <w:pPr>
              <w:jc w:val="center"/>
              <w:rPr>
                <w:rFonts w:eastAsia="Calibri"/>
                <w:b/>
                <w:color w:val="000000" w:themeColor="text1"/>
                <w:sz w:val="10"/>
                <w:szCs w:val="14"/>
              </w:rPr>
            </w:pPr>
            <w:r w:rsidRPr="00FA5403">
              <w:rPr>
                <w:rFonts w:eastAsia="Calibri"/>
                <w:b/>
                <w:color w:val="000000" w:themeColor="text1"/>
                <w:sz w:val="10"/>
                <w:szCs w:val="14"/>
              </w:rPr>
              <w:t>ASIGNACIÓN DEL RIESGO</w:t>
            </w:r>
          </w:p>
        </w:tc>
        <w:tc>
          <w:tcPr>
            <w:tcW w:w="1418"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8E40D1" w:rsidRPr="00FA5403" w:rsidRDefault="008E40D1" w:rsidP="00D06132">
            <w:pPr>
              <w:jc w:val="center"/>
              <w:rPr>
                <w:rFonts w:eastAsia="Calibri"/>
                <w:b/>
                <w:color w:val="000000" w:themeColor="text1"/>
                <w:sz w:val="10"/>
                <w:szCs w:val="14"/>
              </w:rPr>
            </w:pPr>
            <w:r w:rsidRPr="00FA5403">
              <w:rPr>
                <w:rFonts w:eastAsia="Calibri"/>
                <w:b/>
                <w:color w:val="000000" w:themeColor="text1"/>
                <w:sz w:val="10"/>
                <w:szCs w:val="14"/>
              </w:rPr>
              <w:t>VIGENCIA</w:t>
            </w:r>
          </w:p>
        </w:tc>
        <w:tc>
          <w:tcPr>
            <w:tcW w:w="2551"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8E40D1" w:rsidRPr="00FA5403" w:rsidRDefault="008E40D1" w:rsidP="00D06132">
            <w:pPr>
              <w:jc w:val="center"/>
              <w:rPr>
                <w:rFonts w:eastAsia="Calibri"/>
                <w:b/>
                <w:color w:val="000000" w:themeColor="text1"/>
                <w:sz w:val="10"/>
                <w:szCs w:val="14"/>
              </w:rPr>
            </w:pPr>
            <w:r w:rsidRPr="00FA5403">
              <w:rPr>
                <w:rFonts w:eastAsia="Calibri"/>
                <w:b/>
                <w:color w:val="000000" w:themeColor="text1"/>
                <w:sz w:val="10"/>
                <w:szCs w:val="14"/>
              </w:rPr>
              <w:t>JUSTIFICACIÓN COBERTURA / VIGENCIA</w:t>
            </w:r>
          </w:p>
        </w:tc>
      </w:tr>
      <w:tr w:rsidR="008E40D1" w:rsidRPr="00FA5403" w:rsidTr="00D06132">
        <w:trPr>
          <w:trHeight w:val="408"/>
          <w:jc w:val="center"/>
        </w:trPr>
        <w:tc>
          <w:tcPr>
            <w:tcW w:w="1458"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rPr>
                <w:rFonts w:eastAsia="Calibri"/>
                <w:color w:val="000000" w:themeColor="text1"/>
                <w:sz w:val="10"/>
                <w:szCs w:val="14"/>
              </w:rPr>
            </w:pPr>
            <w:r w:rsidRPr="00FA5403">
              <w:rPr>
                <w:rFonts w:eastAsia="Calibri"/>
                <w:color w:val="000000" w:themeColor="text1"/>
                <w:sz w:val="10"/>
                <w:szCs w:val="14"/>
              </w:rPr>
              <w:t>GARANTÍA ÚNICA</w:t>
            </w:r>
          </w:p>
        </w:tc>
        <w:tc>
          <w:tcPr>
            <w:tcW w:w="1458"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rPr>
                <w:rFonts w:eastAsia="Calibri"/>
                <w:color w:val="000000" w:themeColor="text1"/>
                <w:sz w:val="10"/>
                <w:szCs w:val="14"/>
              </w:rPr>
            </w:pPr>
            <w:r w:rsidRPr="00FA5403">
              <w:rPr>
                <w:rFonts w:eastAsia="Calibri"/>
                <w:color w:val="000000" w:themeColor="text1"/>
                <w:sz w:val="10"/>
                <w:szCs w:val="14"/>
              </w:rPr>
              <w:t>RIESGO JURÍDICO</w:t>
            </w:r>
          </w:p>
        </w:tc>
        <w:tc>
          <w:tcPr>
            <w:tcW w:w="1457"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rPr>
                <w:rFonts w:eastAsia="Calibri"/>
                <w:color w:val="000000" w:themeColor="text1"/>
                <w:sz w:val="10"/>
                <w:szCs w:val="14"/>
              </w:rPr>
            </w:pPr>
            <w:r w:rsidRPr="00FA5403">
              <w:rPr>
                <w:rFonts w:eastAsia="Calibri"/>
                <w:color w:val="000000" w:themeColor="text1"/>
                <w:sz w:val="10"/>
                <w:szCs w:val="14"/>
              </w:rPr>
              <w:t>INCUMPLIMIENTO DEL CONTRATO.</w:t>
            </w:r>
          </w:p>
        </w:tc>
        <w:tc>
          <w:tcPr>
            <w:tcW w:w="1292"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rPr>
                <w:rFonts w:eastAsia="Calibri"/>
                <w:color w:val="000000" w:themeColor="text1"/>
                <w:sz w:val="10"/>
                <w:szCs w:val="14"/>
              </w:rPr>
            </w:pPr>
            <w:r w:rsidRPr="00FA5403">
              <w:rPr>
                <w:rFonts w:eastAsia="Calibri"/>
                <w:color w:val="000000" w:themeColor="text1"/>
                <w:sz w:val="10"/>
                <w:szCs w:val="14"/>
              </w:rPr>
              <w:t>VEINTE POR CIENTO (20%)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rPr>
                <w:rFonts w:eastAsia="Calibri"/>
                <w:color w:val="000000" w:themeColor="text1"/>
                <w:sz w:val="10"/>
                <w:szCs w:val="14"/>
              </w:rPr>
            </w:pPr>
            <w:r w:rsidRPr="00FA5403">
              <w:rPr>
                <w:rFonts w:eastAsia="Calibri"/>
                <w:color w:val="000000" w:themeColor="text1"/>
                <w:sz w:val="10"/>
                <w:szCs w:val="14"/>
              </w:rPr>
              <w:t>CONTRATISTA</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rPr>
                <w:rFonts w:eastAsia="Calibri"/>
                <w:color w:val="000000" w:themeColor="text1"/>
                <w:sz w:val="10"/>
                <w:szCs w:val="14"/>
              </w:rPr>
            </w:pPr>
            <w:r w:rsidRPr="00FA5403">
              <w:rPr>
                <w:rFonts w:eastAsia="Calibri"/>
                <w:color w:val="000000" w:themeColor="text1"/>
                <w:sz w:val="10"/>
                <w:szCs w:val="14"/>
              </w:rPr>
              <w:t>VIGENTE POR UN TERMINO IGUAL A LA VIGENCIA DEL CONTRATO Y CUATRO (4) MESES MAS</w:t>
            </w:r>
          </w:p>
        </w:tc>
        <w:tc>
          <w:tcPr>
            <w:tcW w:w="2551" w:type="dxa"/>
            <w:tcBorders>
              <w:top w:val="single" w:sz="4" w:space="0" w:color="000000"/>
              <w:left w:val="single" w:sz="4" w:space="0" w:color="000000"/>
              <w:bottom w:val="single" w:sz="4" w:space="0" w:color="000000"/>
              <w:right w:val="single" w:sz="4" w:space="0" w:color="000000"/>
            </w:tcBorders>
            <w:hideMark/>
          </w:tcPr>
          <w:p w:rsidR="008E40D1" w:rsidRPr="00FA5403" w:rsidRDefault="008E40D1" w:rsidP="00D06132">
            <w:pPr>
              <w:rPr>
                <w:rFonts w:eastAsia="Calibri"/>
                <w:color w:val="000000" w:themeColor="text1"/>
                <w:sz w:val="10"/>
                <w:szCs w:val="14"/>
              </w:rPr>
            </w:pPr>
            <w:r w:rsidRPr="00FA5403">
              <w:rPr>
                <w:rFonts w:eastAsia="Calibri"/>
                <w:color w:val="000000" w:themeColor="text1"/>
                <w:sz w:val="10"/>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PENOL PECUNIARIA.</w:t>
            </w:r>
          </w:p>
        </w:tc>
      </w:tr>
      <w:tr w:rsidR="008E40D1" w:rsidRPr="00FA5403" w:rsidTr="00D06132">
        <w:trPr>
          <w:trHeight w:val="53"/>
          <w:jc w:val="center"/>
        </w:trPr>
        <w:tc>
          <w:tcPr>
            <w:tcW w:w="1458"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rPr>
                <w:rFonts w:eastAsia="Calibri"/>
                <w:color w:val="000000" w:themeColor="text1"/>
                <w:sz w:val="10"/>
                <w:szCs w:val="14"/>
              </w:rPr>
            </w:pPr>
            <w:r w:rsidRPr="00FA5403">
              <w:rPr>
                <w:rFonts w:eastAsia="Calibri"/>
                <w:color w:val="000000" w:themeColor="text1"/>
                <w:sz w:val="10"/>
                <w:szCs w:val="14"/>
              </w:rPr>
              <w:t>GARANTÍA ÚNICA</w:t>
            </w:r>
          </w:p>
        </w:tc>
        <w:tc>
          <w:tcPr>
            <w:tcW w:w="1458"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rPr>
                <w:rFonts w:eastAsia="Calibri"/>
                <w:color w:val="000000" w:themeColor="text1"/>
                <w:sz w:val="10"/>
                <w:szCs w:val="14"/>
              </w:rPr>
            </w:pPr>
            <w:r w:rsidRPr="00FA5403">
              <w:rPr>
                <w:rFonts w:eastAsia="Calibri"/>
                <w:color w:val="000000" w:themeColor="text1"/>
                <w:sz w:val="10"/>
                <w:szCs w:val="14"/>
              </w:rPr>
              <w:t>RIESGO OPERATIVO</w:t>
            </w:r>
          </w:p>
        </w:tc>
        <w:tc>
          <w:tcPr>
            <w:tcW w:w="1457"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rPr>
                <w:rFonts w:eastAsia="Calibri"/>
                <w:color w:val="000000" w:themeColor="text1"/>
                <w:sz w:val="10"/>
                <w:szCs w:val="14"/>
              </w:rPr>
            </w:pPr>
            <w:r w:rsidRPr="00FA5403">
              <w:rPr>
                <w:rFonts w:eastAsia="Calibri"/>
                <w:color w:val="000000" w:themeColor="text1"/>
                <w:sz w:val="10"/>
                <w:szCs w:val="14"/>
              </w:rPr>
              <w:t>CALIDAD DEL SERVICIO</w:t>
            </w:r>
          </w:p>
        </w:tc>
        <w:tc>
          <w:tcPr>
            <w:tcW w:w="1292"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rPr>
                <w:rFonts w:eastAsia="Calibri"/>
                <w:color w:val="000000" w:themeColor="text1"/>
                <w:sz w:val="10"/>
                <w:szCs w:val="14"/>
              </w:rPr>
            </w:pPr>
            <w:r w:rsidRPr="00FA5403">
              <w:rPr>
                <w:rFonts w:eastAsia="Calibri"/>
                <w:color w:val="000000" w:themeColor="text1"/>
                <w:sz w:val="10"/>
                <w:szCs w:val="14"/>
              </w:rPr>
              <w:t>CINCUENTA POR CIENTO (50%)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rPr>
                <w:rFonts w:eastAsia="Calibri"/>
                <w:color w:val="000000" w:themeColor="text1"/>
                <w:sz w:val="10"/>
                <w:szCs w:val="14"/>
              </w:rPr>
            </w:pPr>
            <w:r w:rsidRPr="00FA5403">
              <w:rPr>
                <w:rFonts w:eastAsia="Calibri"/>
                <w:color w:val="000000" w:themeColor="text1"/>
                <w:sz w:val="10"/>
                <w:szCs w:val="14"/>
              </w:rPr>
              <w:t>CONTRATISTA</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rPr>
                <w:rFonts w:eastAsia="Calibri"/>
                <w:color w:val="000000" w:themeColor="text1"/>
                <w:sz w:val="10"/>
                <w:szCs w:val="14"/>
              </w:rPr>
            </w:pPr>
            <w:r w:rsidRPr="00FA5403">
              <w:rPr>
                <w:rFonts w:eastAsia="Calibri"/>
                <w:color w:val="000000" w:themeColor="text1"/>
                <w:sz w:val="10"/>
                <w:szCs w:val="14"/>
              </w:rPr>
              <w:t>VIGENTE POR UN TERMINO IGUAL A LA VIGENCIA DEL CONTRATO Y SEIS MESES MAS</w:t>
            </w:r>
          </w:p>
        </w:tc>
        <w:tc>
          <w:tcPr>
            <w:tcW w:w="2551" w:type="dxa"/>
            <w:tcBorders>
              <w:top w:val="single" w:sz="4" w:space="0" w:color="000000"/>
              <w:left w:val="single" w:sz="4" w:space="0" w:color="000000"/>
              <w:bottom w:val="single" w:sz="4" w:space="0" w:color="000000"/>
              <w:right w:val="single" w:sz="4" w:space="0" w:color="000000"/>
            </w:tcBorders>
          </w:tcPr>
          <w:p w:rsidR="008E40D1" w:rsidRPr="00FA5403" w:rsidRDefault="008E40D1" w:rsidP="00D06132">
            <w:pPr>
              <w:rPr>
                <w:rFonts w:eastAsia="Calibri"/>
                <w:color w:val="000000" w:themeColor="text1"/>
                <w:sz w:val="10"/>
                <w:szCs w:val="14"/>
              </w:rPr>
            </w:pPr>
          </w:p>
          <w:p w:rsidR="008E40D1" w:rsidRPr="00FA5403" w:rsidRDefault="008E40D1" w:rsidP="00D06132">
            <w:pPr>
              <w:rPr>
                <w:rFonts w:eastAsia="Calibri"/>
                <w:color w:val="000000" w:themeColor="text1"/>
                <w:sz w:val="10"/>
                <w:szCs w:val="14"/>
              </w:rPr>
            </w:pPr>
            <w:r w:rsidRPr="00FA5403">
              <w:rPr>
                <w:rFonts w:eastAsia="Calibri"/>
                <w:color w:val="000000" w:themeColor="text1"/>
                <w:sz w:val="10"/>
                <w:szCs w:val="14"/>
              </w:rPr>
              <w:t xml:space="preserve">AMPARA EL RIESGO DE MALA CALIDAD DEL SERVICIO DURANTE LA VIGENCIA DEL CONTRATO. </w:t>
            </w:r>
          </w:p>
        </w:tc>
      </w:tr>
      <w:tr w:rsidR="008E40D1" w:rsidRPr="00FA5403" w:rsidTr="00D06132">
        <w:trPr>
          <w:trHeight w:val="53"/>
          <w:jc w:val="center"/>
        </w:trPr>
        <w:tc>
          <w:tcPr>
            <w:tcW w:w="1458"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rPr>
                <w:rFonts w:eastAsia="Calibri"/>
                <w:color w:val="000000" w:themeColor="text1"/>
                <w:sz w:val="10"/>
                <w:szCs w:val="14"/>
              </w:rPr>
            </w:pPr>
            <w:r w:rsidRPr="00FA5403">
              <w:rPr>
                <w:rFonts w:eastAsia="Calibri"/>
                <w:color w:val="000000" w:themeColor="text1"/>
                <w:sz w:val="10"/>
                <w:szCs w:val="14"/>
              </w:rPr>
              <w:t>GARANTÍA ÚNICA</w:t>
            </w:r>
          </w:p>
        </w:tc>
        <w:tc>
          <w:tcPr>
            <w:tcW w:w="1458"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rPr>
                <w:rFonts w:eastAsia="Calibri"/>
                <w:color w:val="000000" w:themeColor="text1"/>
                <w:sz w:val="10"/>
                <w:szCs w:val="14"/>
              </w:rPr>
            </w:pPr>
            <w:r w:rsidRPr="00FA5403">
              <w:rPr>
                <w:rFonts w:eastAsia="Calibri"/>
                <w:color w:val="000000" w:themeColor="text1"/>
                <w:sz w:val="10"/>
                <w:szCs w:val="14"/>
              </w:rPr>
              <w:t>RIESGO JURÍDICO</w:t>
            </w:r>
          </w:p>
        </w:tc>
        <w:tc>
          <w:tcPr>
            <w:tcW w:w="1457"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rPr>
                <w:rFonts w:eastAsia="Calibri"/>
                <w:color w:val="000000" w:themeColor="text1"/>
                <w:sz w:val="10"/>
                <w:szCs w:val="14"/>
              </w:rPr>
            </w:pPr>
            <w:r w:rsidRPr="00FA5403">
              <w:rPr>
                <w:rFonts w:eastAsia="Calibri"/>
                <w:color w:val="000000" w:themeColor="text1"/>
                <w:sz w:val="10"/>
                <w:szCs w:val="14"/>
              </w:rPr>
              <w:t>NO PAGO DE SALARIOS PRESTACIONES E INDEMNIZACIONES LABORALES.</w:t>
            </w:r>
          </w:p>
        </w:tc>
        <w:tc>
          <w:tcPr>
            <w:tcW w:w="1292"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rPr>
                <w:rFonts w:eastAsia="Calibri"/>
                <w:color w:val="000000" w:themeColor="text1"/>
                <w:sz w:val="10"/>
                <w:szCs w:val="14"/>
              </w:rPr>
            </w:pPr>
            <w:r w:rsidRPr="00FA5403">
              <w:rPr>
                <w:rFonts w:eastAsia="Calibri"/>
                <w:color w:val="000000" w:themeColor="text1"/>
                <w:sz w:val="10"/>
                <w:szCs w:val="14"/>
              </w:rPr>
              <w:t>CINCO POR CIENTO (5%)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rPr>
                <w:rFonts w:eastAsia="Calibri"/>
                <w:color w:val="000000" w:themeColor="text1"/>
                <w:sz w:val="10"/>
                <w:szCs w:val="14"/>
              </w:rPr>
            </w:pPr>
            <w:r w:rsidRPr="00FA5403">
              <w:rPr>
                <w:rFonts w:eastAsia="Calibri"/>
                <w:color w:val="000000" w:themeColor="text1"/>
                <w:sz w:val="10"/>
                <w:szCs w:val="14"/>
              </w:rPr>
              <w:t>CONTRATISTA</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rPr>
                <w:rFonts w:eastAsia="Calibri"/>
                <w:color w:val="000000" w:themeColor="text1"/>
                <w:sz w:val="10"/>
                <w:szCs w:val="14"/>
              </w:rPr>
            </w:pPr>
            <w:r w:rsidRPr="00FA5403">
              <w:rPr>
                <w:rFonts w:eastAsia="Calibri"/>
                <w:color w:val="000000" w:themeColor="text1"/>
                <w:sz w:val="10"/>
                <w:szCs w:val="14"/>
              </w:rPr>
              <w:t>VIGENTE POR UN TERMINO IGUAL A LA VIGENCIA DEL CONTRATO Y TRES (3) AÑOS MAS</w:t>
            </w:r>
          </w:p>
        </w:tc>
        <w:tc>
          <w:tcPr>
            <w:tcW w:w="2551" w:type="dxa"/>
            <w:tcBorders>
              <w:top w:val="single" w:sz="4" w:space="0" w:color="000000"/>
              <w:left w:val="single" w:sz="4" w:space="0" w:color="000000"/>
              <w:bottom w:val="single" w:sz="4" w:space="0" w:color="000000"/>
              <w:right w:val="single" w:sz="4" w:space="0" w:color="000000"/>
            </w:tcBorders>
            <w:hideMark/>
          </w:tcPr>
          <w:p w:rsidR="008E40D1" w:rsidRPr="00FA5403" w:rsidRDefault="008E40D1" w:rsidP="00D06132">
            <w:pPr>
              <w:rPr>
                <w:rFonts w:eastAsia="Calibri"/>
                <w:color w:val="000000" w:themeColor="text1"/>
                <w:sz w:val="10"/>
                <w:szCs w:val="14"/>
                <w:lang w:eastAsia="es-CO"/>
              </w:rPr>
            </w:pPr>
            <w:r w:rsidRPr="00FA5403">
              <w:rPr>
                <w:rFonts w:eastAsia="Calibri"/>
                <w:color w:val="000000" w:themeColor="text1"/>
                <w:sz w:val="10"/>
                <w:szCs w:val="14"/>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8E40D1" w:rsidRPr="00FA5403" w:rsidTr="00D06132">
        <w:trPr>
          <w:trHeight w:val="53"/>
          <w:jc w:val="center"/>
        </w:trPr>
        <w:tc>
          <w:tcPr>
            <w:tcW w:w="1458"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tabs>
                <w:tab w:val="left" w:pos="0"/>
              </w:tabs>
              <w:jc w:val="center"/>
              <w:rPr>
                <w:rFonts w:eastAsia="Calibri"/>
                <w:color w:val="000000" w:themeColor="text1"/>
                <w:sz w:val="10"/>
                <w:szCs w:val="14"/>
              </w:rPr>
            </w:pPr>
            <w:r w:rsidRPr="00FA5403">
              <w:rPr>
                <w:rFonts w:eastAsia="Calibri"/>
                <w:color w:val="000000" w:themeColor="text1"/>
                <w:sz w:val="10"/>
                <w:szCs w:val="14"/>
              </w:rPr>
              <w:t>GARANTIA UNICA</w:t>
            </w:r>
          </w:p>
        </w:tc>
        <w:tc>
          <w:tcPr>
            <w:tcW w:w="1458"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tabs>
                <w:tab w:val="left" w:pos="0"/>
              </w:tabs>
              <w:jc w:val="center"/>
              <w:rPr>
                <w:rFonts w:eastAsia="Calibri"/>
                <w:color w:val="000000" w:themeColor="text1"/>
                <w:sz w:val="10"/>
                <w:szCs w:val="14"/>
              </w:rPr>
            </w:pPr>
            <w:r w:rsidRPr="00FA5403">
              <w:rPr>
                <w:rFonts w:eastAsia="Calibri"/>
                <w:color w:val="000000" w:themeColor="text1"/>
                <w:sz w:val="10"/>
                <w:szCs w:val="14"/>
              </w:rPr>
              <w:t>RIESGO OPERATIVO</w:t>
            </w:r>
          </w:p>
        </w:tc>
        <w:tc>
          <w:tcPr>
            <w:tcW w:w="1457"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tabs>
                <w:tab w:val="left" w:pos="0"/>
              </w:tabs>
              <w:rPr>
                <w:rFonts w:eastAsia="Calibri"/>
                <w:color w:val="000000" w:themeColor="text1"/>
                <w:sz w:val="10"/>
                <w:szCs w:val="14"/>
              </w:rPr>
            </w:pPr>
            <w:r w:rsidRPr="00FA5403">
              <w:rPr>
                <w:rFonts w:eastAsia="Calibri"/>
                <w:color w:val="000000" w:themeColor="text1"/>
                <w:sz w:val="10"/>
                <w:szCs w:val="14"/>
              </w:rPr>
              <w:t>DAÑOS A TERCEROS POR RESPONSABILIDAD CIVIL EXTRA - CONTRACTUAL</w:t>
            </w:r>
          </w:p>
        </w:tc>
        <w:tc>
          <w:tcPr>
            <w:tcW w:w="1292"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tabs>
                <w:tab w:val="left" w:pos="0"/>
              </w:tabs>
              <w:jc w:val="center"/>
              <w:rPr>
                <w:rFonts w:eastAsia="Calibri"/>
                <w:color w:val="000000" w:themeColor="text1"/>
                <w:sz w:val="10"/>
                <w:szCs w:val="14"/>
              </w:rPr>
            </w:pPr>
            <w:r w:rsidRPr="00FA5403">
              <w:rPr>
                <w:rFonts w:eastAsia="Calibri"/>
                <w:color w:val="000000" w:themeColor="text1"/>
                <w:sz w:val="10"/>
                <w:szCs w:val="14"/>
              </w:rPr>
              <w:t>200 SMMLV</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tabs>
                <w:tab w:val="left" w:pos="0"/>
              </w:tabs>
              <w:jc w:val="center"/>
              <w:rPr>
                <w:rFonts w:eastAsia="Calibri"/>
                <w:color w:val="000000" w:themeColor="text1"/>
                <w:sz w:val="10"/>
                <w:szCs w:val="14"/>
              </w:rPr>
            </w:pPr>
            <w:r w:rsidRPr="00FA5403">
              <w:rPr>
                <w:rFonts w:eastAsia="Calibri"/>
                <w:color w:val="000000" w:themeColor="text1"/>
                <w:sz w:val="10"/>
                <w:szCs w:val="14"/>
              </w:rPr>
              <w:t>CONTRATISTA</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tabs>
                <w:tab w:val="left" w:pos="0"/>
              </w:tabs>
              <w:rPr>
                <w:rFonts w:eastAsia="Calibri"/>
                <w:color w:val="000000" w:themeColor="text1"/>
                <w:sz w:val="10"/>
                <w:szCs w:val="14"/>
              </w:rPr>
            </w:pPr>
            <w:r w:rsidRPr="00FA5403">
              <w:rPr>
                <w:rFonts w:eastAsia="Calibri"/>
                <w:color w:val="000000" w:themeColor="text1"/>
                <w:sz w:val="10"/>
                <w:szCs w:val="14"/>
              </w:rPr>
              <w:t>VIGENTE POR UN TERMINO IGUAL A LA DURACION DEL CONTRATO</w:t>
            </w:r>
          </w:p>
        </w:tc>
        <w:tc>
          <w:tcPr>
            <w:tcW w:w="2551"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tabs>
                <w:tab w:val="left" w:pos="426"/>
              </w:tabs>
              <w:rPr>
                <w:rFonts w:eastAsia="MS Mincho"/>
                <w:color w:val="000000" w:themeColor="text1"/>
                <w:sz w:val="10"/>
                <w:szCs w:val="14"/>
              </w:rPr>
            </w:pPr>
            <w:r w:rsidRPr="00FA5403">
              <w:rPr>
                <w:rFonts w:eastAsia="MS Mincho"/>
                <w:color w:val="000000" w:themeColor="text1"/>
                <w:sz w:val="10"/>
                <w:szCs w:val="14"/>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DECRETO 1082 de 26 de Mayo de 2015</w:t>
            </w:r>
          </w:p>
        </w:tc>
      </w:tr>
      <w:bookmarkEnd w:id="0"/>
    </w:tbl>
    <w:p w:rsidR="00026776" w:rsidRPr="00D832F9" w:rsidRDefault="00026776" w:rsidP="00026776">
      <w:pPr>
        <w:rPr>
          <w:color w:val="0D0D0D" w:themeColor="text1" w:themeTint="F2"/>
          <w:sz w:val="2"/>
          <w:szCs w:val="2"/>
        </w:rPr>
      </w:pPr>
    </w:p>
    <w:p w:rsidR="00026776" w:rsidRDefault="00026776" w:rsidP="00026776">
      <w:pPr>
        <w:tabs>
          <w:tab w:val="center" w:pos="4991"/>
        </w:tabs>
        <w:jc w:val="center"/>
        <w:rPr>
          <w:b/>
          <w:color w:val="0D0D0D" w:themeColor="text1" w:themeTint="F2"/>
        </w:rPr>
      </w:pPr>
    </w:p>
    <w:p w:rsidR="00026776" w:rsidRDefault="00026776" w:rsidP="00026776">
      <w:pPr>
        <w:tabs>
          <w:tab w:val="center" w:pos="4991"/>
        </w:tabs>
        <w:jc w:val="center"/>
        <w:rPr>
          <w:b/>
          <w:color w:val="0D0D0D" w:themeColor="text1" w:themeTint="F2"/>
        </w:rPr>
      </w:pPr>
      <w:r w:rsidRPr="00D832F9">
        <w:rPr>
          <w:b/>
          <w:color w:val="0D0D0D" w:themeColor="text1" w:themeTint="F2"/>
        </w:rPr>
        <w:t>CLAUSULAS SANCIONATORIAS</w:t>
      </w:r>
    </w:p>
    <w:p w:rsidR="001A7521" w:rsidRPr="00026776" w:rsidRDefault="001A7521" w:rsidP="00026776">
      <w:pPr>
        <w:tabs>
          <w:tab w:val="center" w:pos="4991"/>
        </w:tabs>
        <w:jc w:val="center"/>
        <w:rPr>
          <w:b/>
          <w:color w:val="0D0D0D" w:themeColor="text1" w:themeTint="F2"/>
        </w:rPr>
      </w:pPr>
    </w:p>
    <w:tbl>
      <w:tblPr>
        <w:tblW w:w="107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3"/>
        <w:gridCol w:w="1558"/>
        <w:gridCol w:w="1417"/>
        <w:gridCol w:w="1274"/>
        <w:gridCol w:w="1133"/>
        <w:gridCol w:w="1527"/>
        <w:gridCol w:w="2448"/>
      </w:tblGrid>
      <w:tr w:rsidR="008E40D1" w:rsidRPr="00FA5403" w:rsidTr="00D06132">
        <w:trPr>
          <w:trHeight w:val="421"/>
          <w:jc w:val="center"/>
        </w:trPr>
        <w:tc>
          <w:tcPr>
            <w:tcW w:w="1413" w:type="dxa"/>
            <w:tcBorders>
              <w:top w:val="single" w:sz="4" w:space="0" w:color="auto"/>
              <w:left w:val="single" w:sz="4" w:space="0" w:color="000000"/>
              <w:bottom w:val="single" w:sz="4" w:space="0" w:color="000000"/>
              <w:right w:val="single" w:sz="4" w:space="0" w:color="000000"/>
            </w:tcBorders>
            <w:shd w:val="clear" w:color="auto" w:fill="DDD9C3"/>
            <w:vAlign w:val="center"/>
            <w:hideMark/>
          </w:tcPr>
          <w:p w:rsidR="008E40D1" w:rsidRPr="00FA5403" w:rsidRDefault="008E40D1" w:rsidP="00D06132">
            <w:pPr>
              <w:jc w:val="center"/>
              <w:rPr>
                <w:rFonts w:eastAsia="Calibri"/>
                <w:color w:val="000000" w:themeColor="text1"/>
                <w:sz w:val="8"/>
                <w:szCs w:val="14"/>
              </w:rPr>
            </w:pPr>
            <w:bookmarkStart w:id="1" w:name="_Hlk172898189"/>
            <w:r w:rsidRPr="00FA5403">
              <w:rPr>
                <w:rFonts w:eastAsia="Calibri"/>
                <w:b/>
                <w:color w:val="000000" w:themeColor="text1"/>
                <w:sz w:val="8"/>
                <w:szCs w:val="14"/>
              </w:rPr>
              <w:t>MECANISMO DE COBERTURA</w:t>
            </w:r>
          </w:p>
        </w:tc>
        <w:tc>
          <w:tcPr>
            <w:tcW w:w="1558" w:type="dxa"/>
            <w:tcBorders>
              <w:top w:val="single" w:sz="4" w:space="0" w:color="auto"/>
              <w:left w:val="single" w:sz="4" w:space="0" w:color="000000"/>
              <w:bottom w:val="single" w:sz="4" w:space="0" w:color="000000"/>
              <w:right w:val="single" w:sz="4" w:space="0" w:color="000000"/>
            </w:tcBorders>
            <w:shd w:val="clear" w:color="auto" w:fill="DDD9C3"/>
            <w:vAlign w:val="center"/>
            <w:hideMark/>
          </w:tcPr>
          <w:p w:rsidR="008E40D1" w:rsidRPr="00FA5403" w:rsidRDefault="008E40D1" w:rsidP="00D06132">
            <w:pPr>
              <w:jc w:val="center"/>
              <w:rPr>
                <w:rFonts w:eastAsia="Calibri"/>
                <w:color w:val="000000" w:themeColor="text1"/>
                <w:sz w:val="8"/>
                <w:szCs w:val="14"/>
              </w:rPr>
            </w:pPr>
            <w:r w:rsidRPr="00FA5403">
              <w:rPr>
                <w:rFonts w:eastAsia="Calibri"/>
                <w:b/>
                <w:color w:val="000000" w:themeColor="text1"/>
                <w:sz w:val="8"/>
                <w:szCs w:val="14"/>
              </w:rPr>
              <w:t>CLASE DE RIESGO</w:t>
            </w:r>
          </w:p>
        </w:tc>
        <w:tc>
          <w:tcPr>
            <w:tcW w:w="1417" w:type="dxa"/>
            <w:tcBorders>
              <w:top w:val="single" w:sz="4" w:space="0" w:color="auto"/>
              <w:left w:val="single" w:sz="4" w:space="0" w:color="000000"/>
              <w:bottom w:val="single" w:sz="4" w:space="0" w:color="000000"/>
              <w:right w:val="single" w:sz="4" w:space="0" w:color="000000"/>
            </w:tcBorders>
            <w:shd w:val="clear" w:color="auto" w:fill="DDD9C3"/>
            <w:vAlign w:val="center"/>
            <w:hideMark/>
          </w:tcPr>
          <w:p w:rsidR="008E40D1" w:rsidRPr="00FA5403" w:rsidRDefault="008E40D1" w:rsidP="00D06132">
            <w:pPr>
              <w:jc w:val="center"/>
              <w:rPr>
                <w:rFonts w:eastAsia="Calibri"/>
                <w:color w:val="000000" w:themeColor="text1"/>
                <w:sz w:val="8"/>
                <w:szCs w:val="14"/>
              </w:rPr>
            </w:pPr>
            <w:r w:rsidRPr="00FA5403">
              <w:rPr>
                <w:rFonts w:eastAsia="Calibri"/>
                <w:b/>
                <w:color w:val="000000" w:themeColor="text1"/>
                <w:sz w:val="8"/>
                <w:szCs w:val="14"/>
              </w:rPr>
              <w:t>TIPIFICACIÓN DE LOS RIESGOS</w:t>
            </w:r>
          </w:p>
        </w:tc>
        <w:tc>
          <w:tcPr>
            <w:tcW w:w="1274" w:type="dxa"/>
            <w:tcBorders>
              <w:top w:val="single" w:sz="4" w:space="0" w:color="auto"/>
              <w:left w:val="single" w:sz="4" w:space="0" w:color="000000"/>
              <w:bottom w:val="single" w:sz="4" w:space="0" w:color="000000"/>
              <w:right w:val="single" w:sz="4" w:space="0" w:color="000000"/>
            </w:tcBorders>
            <w:shd w:val="clear" w:color="auto" w:fill="DDD9C3"/>
            <w:vAlign w:val="center"/>
            <w:hideMark/>
          </w:tcPr>
          <w:p w:rsidR="008E40D1" w:rsidRPr="00FA5403" w:rsidRDefault="008E40D1" w:rsidP="00D06132">
            <w:pPr>
              <w:jc w:val="center"/>
              <w:rPr>
                <w:rFonts w:eastAsia="Calibri"/>
                <w:color w:val="000000" w:themeColor="text1"/>
                <w:sz w:val="8"/>
                <w:szCs w:val="14"/>
              </w:rPr>
            </w:pPr>
            <w:r w:rsidRPr="00FA5403">
              <w:rPr>
                <w:rFonts w:eastAsia="Calibri"/>
                <w:b/>
                <w:color w:val="000000" w:themeColor="text1"/>
                <w:sz w:val="8"/>
                <w:szCs w:val="14"/>
              </w:rPr>
              <w:t>ESTIMACIÓN DEL RIESGO</w:t>
            </w:r>
          </w:p>
        </w:tc>
        <w:tc>
          <w:tcPr>
            <w:tcW w:w="1133" w:type="dxa"/>
            <w:tcBorders>
              <w:top w:val="single" w:sz="4" w:space="0" w:color="auto"/>
              <w:left w:val="single" w:sz="4" w:space="0" w:color="000000"/>
              <w:bottom w:val="single" w:sz="4" w:space="0" w:color="000000"/>
              <w:right w:val="single" w:sz="4" w:space="0" w:color="000000"/>
            </w:tcBorders>
            <w:shd w:val="clear" w:color="auto" w:fill="DDD9C3"/>
            <w:vAlign w:val="center"/>
            <w:hideMark/>
          </w:tcPr>
          <w:p w:rsidR="008E40D1" w:rsidRPr="00FA5403" w:rsidRDefault="008E40D1" w:rsidP="00D06132">
            <w:pPr>
              <w:jc w:val="center"/>
              <w:rPr>
                <w:rFonts w:eastAsia="Calibri"/>
                <w:color w:val="000000" w:themeColor="text1"/>
                <w:sz w:val="8"/>
                <w:szCs w:val="14"/>
              </w:rPr>
            </w:pPr>
            <w:r w:rsidRPr="00FA5403">
              <w:rPr>
                <w:rFonts w:eastAsia="Calibri"/>
                <w:b/>
                <w:color w:val="000000" w:themeColor="text1"/>
                <w:sz w:val="8"/>
                <w:szCs w:val="14"/>
              </w:rPr>
              <w:t>ASIGNACIÓN DEL RIESGO</w:t>
            </w:r>
          </w:p>
        </w:tc>
        <w:tc>
          <w:tcPr>
            <w:tcW w:w="1527" w:type="dxa"/>
            <w:tcBorders>
              <w:top w:val="single" w:sz="4" w:space="0" w:color="auto"/>
              <w:left w:val="single" w:sz="4" w:space="0" w:color="000000"/>
              <w:bottom w:val="single" w:sz="4" w:space="0" w:color="000000"/>
              <w:right w:val="single" w:sz="4" w:space="0" w:color="000000"/>
            </w:tcBorders>
            <w:shd w:val="clear" w:color="auto" w:fill="DDD9C3"/>
            <w:vAlign w:val="center"/>
            <w:hideMark/>
          </w:tcPr>
          <w:p w:rsidR="008E40D1" w:rsidRPr="00FA5403" w:rsidRDefault="008E40D1" w:rsidP="00D06132">
            <w:pPr>
              <w:jc w:val="center"/>
              <w:rPr>
                <w:rFonts w:eastAsia="Calibri"/>
                <w:color w:val="000000" w:themeColor="text1"/>
                <w:sz w:val="8"/>
                <w:szCs w:val="14"/>
              </w:rPr>
            </w:pPr>
            <w:r w:rsidRPr="00FA5403">
              <w:rPr>
                <w:rFonts w:eastAsia="Calibri"/>
                <w:b/>
                <w:color w:val="000000" w:themeColor="text1"/>
                <w:sz w:val="8"/>
                <w:szCs w:val="14"/>
              </w:rPr>
              <w:t>VIGENCIA</w:t>
            </w:r>
          </w:p>
        </w:tc>
        <w:tc>
          <w:tcPr>
            <w:tcW w:w="2448" w:type="dxa"/>
            <w:tcBorders>
              <w:top w:val="single" w:sz="4" w:space="0" w:color="auto"/>
              <w:left w:val="single" w:sz="4" w:space="0" w:color="000000"/>
              <w:bottom w:val="single" w:sz="4" w:space="0" w:color="000000"/>
              <w:right w:val="single" w:sz="4" w:space="0" w:color="000000"/>
            </w:tcBorders>
            <w:shd w:val="clear" w:color="auto" w:fill="DDD9C3"/>
            <w:vAlign w:val="center"/>
            <w:hideMark/>
          </w:tcPr>
          <w:p w:rsidR="008E40D1" w:rsidRPr="00FA5403" w:rsidRDefault="008E40D1" w:rsidP="00D06132">
            <w:pPr>
              <w:jc w:val="center"/>
              <w:rPr>
                <w:rFonts w:eastAsia="Calibri"/>
                <w:color w:val="000000" w:themeColor="text1"/>
                <w:sz w:val="8"/>
                <w:szCs w:val="14"/>
              </w:rPr>
            </w:pPr>
            <w:r w:rsidRPr="00FA5403">
              <w:rPr>
                <w:rFonts w:eastAsia="Calibri"/>
                <w:b/>
                <w:color w:val="000000" w:themeColor="text1"/>
                <w:sz w:val="8"/>
                <w:szCs w:val="14"/>
              </w:rPr>
              <w:t>JUSTIFICACIÓN COBERTURA / VIGENCIA</w:t>
            </w:r>
          </w:p>
        </w:tc>
      </w:tr>
      <w:tr w:rsidR="008E40D1" w:rsidRPr="00FA5403" w:rsidTr="00D06132">
        <w:trPr>
          <w:trHeight w:val="579"/>
          <w:jc w:val="center"/>
        </w:trPr>
        <w:tc>
          <w:tcPr>
            <w:tcW w:w="1413" w:type="dxa"/>
            <w:tcBorders>
              <w:top w:val="single" w:sz="4" w:space="0" w:color="auto"/>
              <w:left w:val="single" w:sz="4" w:space="0" w:color="000000"/>
              <w:bottom w:val="single" w:sz="4" w:space="0" w:color="000000"/>
              <w:right w:val="single" w:sz="4" w:space="0" w:color="000000"/>
            </w:tcBorders>
            <w:vAlign w:val="center"/>
            <w:hideMark/>
          </w:tcPr>
          <w:p w:rsidR="008E40D1" w:rsidRPr="00FA5403" w:rsidRDefault="008E40D1" w:rsidP="00D06132">
            <w:pPr>
              <w:spacing w:line="256" w:lineRule="auto"/>
              <w:rPr>
                <w:rFonts w:eastAsia="Calibri"/>
                <w:color w:val="000000" w:themeColor="text1"/>
                <w:sz w:val="8"/>
                <w:szCs w:val="14"/>
              </w:rPr>
            </w:pPr>
            <w:r w:rsidRPr="00FA5403">
              <w:rPr>
                <w:rFonts w:eastAsia="Calibri"/>
                <w:color w:val="000000" w:themeColor="text1"/>
                <w:sz w:val="8"/>
                <w:szCs w:val="14"/>
              </w:rPr>
              <w:t>MULTA</w:t>
            </w:r>
          </w:p>
        </w:tc>
        <w:tc>
          <w:tcPr>
            <w:tcW w:w="1558" w:type="dxa"/>
            <w:tcBorders>
              <w:top w:val="single" w:sz="4" w:space="0" w:color="auto"/>
              <w:left w:val="single" w:sz="4" w:space="0" w:color="000000"/>
              <w:bottom w:val="single" w:sz="4" w:space="0" w:color="000000"/>
              <w:right w:val="single" w:sz="4" w:space="0" w:color="000000"/>
            </w:tcBorders>
            <w:vAlign w:val="center"/>
            <w:hideMark/>
          </w:tcPr>
          <w:p w:rsidR="008E40D1" w:rsidRPr="00FA5403" w:rsidRDefault="008E40D1" w:rsidP="00D06132">
            <w:pPr>
              <w:spacing w:line="256" w:lineRule="auto"/>
              <w:rPr>
                <w:rFonts w:eastAsia="Calibri"/>
                <w:color w:val="000000" w:themeColor="text1"/>
                <w:sz w:val="8"/>
                <w:szCs w:val="14"/>
              </w:rPr>
            </w:pPr>
            <w:r w:rsidRPr="00FA5403">
              <w:rPr>
                <w:rFonts w:eastAsia="Calibri"/>
                <w:color w:val="000000" w:themeColor="text1"/>
                <w:sz w:val="8"/>
                <w:szCs w:val="14"/>
              </w:rPr>
              <w:t>RIESGO JURIDICO</w:t>
            </w:r>
          </w:p>
        </w:tc>
        <w:tc>
          <w:tcPr>
            <w:tcW w:w="1417" w:type="dxa"/>
            <w:tcBorders>
              <w:top w:val="single" w:sz="4" w:space="0" w:color="auto"/>
              <w:left w:val="single" w:sz="4" w:space="0" w:color="000000"/>
              <w:bottom w:val="single" w:sz="4" w:space="0" w:color="000000"/>
              <w:right w:val="single" w:sz="4" w:space="0" w:color="000000"/>
            </w:tcBorders>
            <w:vAlign w:val="center"/>
          </w:tcPr>
          <w:p w:rsidR="008E40D1" w:rsidRPr="00FA5403" w:rsidRDefault="008E40D1" w:rsidP="00D06132">
            <w:pPr>
              <w:spacing w:line="256" w:lineRule="auto"/>
              <w:rPr>
                <w:rFonts w:eastAsia="Calibri"/>
                <w:color w:val="000000" w:themeColor="text1"/>
                <w:sz w:val="8"/>
                <w:szCs w:val="14"/>
              </w:rPr>
            </w:pPr>
          </w:p>
          <w:p w:rsidR="008E40D1" w:rsidRPr="00FA5403" w:rsidRDefault="008E40D1" w:rsidP="00D06132">
            <w:pPr>
              <w:spacing w:line="256" w:lineRule="auto"/>
              <w:rPr>
                <w:rFonts w:eastAsia="Calibri"/>
                <w:color w:val="000000" w:themeColor="text1"/>
                <w:sz w:val="8"/>
                <w:szCs w:val="14"/>
              </w:rPr>
            </w:pPr>
            <w:r w:rsidRPr="00FA5403">
              <w:rPr>
                <w:rFonts w:eastAsia="Calibri"/>
                <w:color w:val="000000" w:themeColor="text1"/>
                <w:sz w:val="8"/>
                <w:szCs w:val="14"/>
              </w:rPr>
              <w:t xml:space="preserve">LA NO CONSTITUCION DENTRO DEL TERMINO Y EN LA FORMA PREVISTA EN EL CONTRATO O EN ALGUNA DE SUS MODIFICATORIOS LA POLIZA DE GARANTIA UNICA </w:t>
            </w:r>
          </w:p>
        </w:tc>
        <w:tc>
          <w:tcPr>
            <w:tcW w:w="1274" w:type="dxa"/>
            <w:tcBorders>
              <w:top w:val="single" w:sz="4" w:space="0" w:color="auto"/>
              <w:left w:val="single" w:sz="4" w:space="0" w:color="000000"/>
              <w:bottom w:val="single" w:sz="4" w:space="0" w:color="000000"/>
              <w:right w:val="single" w:sz="4" w:space="0" w:color="000000"/>
            </w:tcBorders>
            <w:vAlign w:val="center"/>
            <w:hideMark/>
          </w:tcPr>
          <w:p w:rsidR="008E40D1" w:rsidRPr="00FA5403" w:rsidRDefault="008E40D1" w:rsidP="00D06132">
            <w:pPr>
              <w:spacing w:line="256" w:lineRule="auto"/>
              <w:rPr>
                <w:rFonts w:eastAsia="Calibri"/>
                <w:color w:val="000000" w:themeColor="text1"/>
                <w:sz w:val="8"/>
                <w:szCs w:val="14"/>
              </w:rPr>
            </w:pPr>
            <w:r w:rsidRPr="00FA5403">
              <w:rPr>
                <w:rFonts w:eastAsia="Calibri"/>
                <w:color w:val="000000" w:themeColor="text1"/>
                <w:sz w:val="8"/>
                <w:szCs w:val="14"/>
              </w:rPr>
              <w:t>MULTA CUYO VALOR SE LIQUIDARÁ CON BASE EN UN CERO PUNTO DOS (0.2%) DEL VALOR DEL CONTRATO</w:t>
            </w:r>
          </w:p>
        </w:tc>
        <w:tc>
          <w:tcPr>
            <w:tcW w:w="1133" w:type="dxa"/>
            <w:tcBorders>
              <w:top w:val="single" w:sz="4" w:space="0" w:color="auto"/>
              <w:left w:val="single" w:sz="4" w:space="0" w:color="000000"/>
              <w:bottom w:val="single" w:sz="4" w:space="0" w:color="000000"/>
              <w:right w:val="single" w:sz="4" w:space="0" w:color="000000"/>
            </w:tcBorders>
            <w:vAlign w:val="center"/>
            <w:hideMark/>
          </w:tcPr>
          <w:p w:rsidR="008E40D1" w:rsidRPr="00FA5403" w:rsidRDefault="008E40D1" w:rsidP="00D06132">
            <w:pPr>
              <w:spacing w:line="256" w:lineRule="auto"/>
              <w:rPr>
                <w:rFonts w:eastAsia="Calibri"/>
                <w:color w:val="000000" w:themeColor="text1"/>
                <w:sz w:val="8"/>
                <w:szCs w:val="14"/>
              </w:rPr>
            </w:pPr>
            <w:r w:rsidRPr="00FA5403">
              <w:rPr>
                <w:rFonts w:eastAsia="Calibri"/>
                <w:color w:val="000000" w:themeColor="text1"/>
                <w:sz w:val="8"/>
                <w:szCs w:val="14"/>
              </w:rPr>
              <w:t>CONTRATISTA</w:t>
            </w:r>
          </w:p>
        </w:tc>
        <w:tc>
          <w:tcPr>
            <w:tcW w:w="1527" w:type="dxa"/>
            <w:tcBorders>
              <w:top w:val="single" w:sz="4" w:space="0" w:color="auto"/>
              <w:left w:val="single" w:sz="4" w:space="0" w:color="000000"/>
              <w:bottom w:val="single" w:sz="4" w:space="0" w:color="000000"/>
              <w:right w:val="single" w:sz="4" w:space="0" w:color="000000"/>
            </w:tcBorders>
            <w:vAlign w:val="center"/>
            <w:hideMark/>
          </w:tcPr>
          <w:p w:rsidR="008E40D1" w:rsidRPr="00FA5403" w:rsidRDefault="008E40D1" w:rsidP="00D06132">
            <w:pPr>
              <w:spacing w:line="256" w:lineRule="auto"/>
              <w:rPr>
                <w:rFonts w:eastAsia="Calibri"/>
                <w:color w:val="000000" w:themeColor="text1"/>
                <w:sz w:val="8"/>
                <w:szCs w:val="14"/>
              </w:rPr>
            </w:pPr>
            <w:r w:rsidRPr="00FA5403">
              <w:rPr>
                <w:rFonts w:eastAsia="Calibri"/>
                <w:color w:val="000000" w:themeColor="text1"/>
                <w:sz w:val="8"/>
                <w:szCs w:val="14"/>
              </w:rPr>
              <w:t>LA MULTA SE APLICARÁ POR CADA DIA DE RETARDO Y HASTA POR DIEZ (10) DIAS</w:t>
            </w:r>
          </w:p>
        </w:tc>
        <w:tc>
          <w:tcPr>
            <w:tcW w:w="2448" w:type="dxa"/>
            <w:tcBorders>
              <w:top w:val="single" w:sz="4" w:space="0" w:color="auto"/>
              <w:left w:val="single" w:sz="4" w:space="0" w:color="000000"/>
              <w:bottom w:val="single" w:sz="4" w:space="0" w:color="000000"/>
              <w:right w:val="single" w:sz="4" w:space="0" w:color="000000"/>
            </w:tcBorders>
          </w:tcPr>
          <w:p w:rsidR="008E40D1" w:rsidRPr="00FA5403" w:rsidRDefault="008E40D1" w:rsidP="00D06132">
            <w:pPr>
              <w:spacing w:line="256" w:lineRule="auto"/>
              <w:rPr>
                <w:rFonts w:eastAsia="Calibri"/>
                <w:color w:val="000000" w:themeColor="text1"/>
                <w:sz w:val="8"/>
                <w:szCs w:val="14"/>
              </w:rPr>
            </w:pPr>
          </w:p>
          <w:p w:rsidR="008E40D1" w:rsidRPr="00FA5403" w:rsidRDefault="008E40D1" w:rsidP="00D06132">
            <w:pPr>
              <w:spacing w:line="256" w:lineRule="auto"/>
              <w:rPr>
                <w:rFonts w:eastAsia="Calibri"/>
                <w:color w:val="000000" w:themeColor="text1"/>
                <w:sz w:val="8"/>
                <w:szCs w:val="14"/>
              </w:rPr>
            </w:pPr>
            <w:r w:rsidRPr="00FA5403">
              <w:rPr>
                <w:rFonts w:eastAsia="Calibri"/>
                <w:color w:val="000000" w:themeColor="text1"/>
                <w:sz w:val="8"/>
                <w:szCs w:val="14"/>
              </w:rPr>
              <w:t xml:space="preserve">CUANDO EL CONTRATISTA NO CONSTITUYA DENTRO DEL TERMINO Y EN LA FORMA PREVISTA EN EL CONTRATO O EN ALGUNA DE SUS MODIFICATORIOS, LA POLIZA DE GARANTIA UNICA </w:t>
            </w:r>
          </w:p>
        </w:tc>
      </w:tr>
      <w:tr w:rsidR="008E40D1" w:rsidRPr="00FA5403" w:rsidTr="00D06132">
        <w:trPr>
          <w:trHeight w:val="86"/>
          <w:jc w:val="center"/>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spacing w:line="256" w:lineRule="auto"/>
              <w:rPr>
                <w:rFonts w:eastAsia="Calibri"/>
                <w:color w:val="000000" w:themeColor="text1"/>
                <w:sz w:val="8"/>
                <w:szCs w:val="14"/>
              </w:rPr>
            </w:pPr>
            <w:r w:rsidRPr="00FA5403">
              <w:rPr>
                <w:rFonts w:eastAsia="Calibri"/>
                <w:color w:val="000000" w:themeColor="text1"/>
                <w:sz w:val="8"/>
                <w:szCs w:val="14"/>
              </w:rPr>
              <w:t>MULTA</w:t>
            </w:r>
          </w:p>
        </w:tc>
        <w:tc>
          <w:tcPr>
            <w:tcW w:w="1558"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spacing w:line="256" w:lineRule="auto"/>
              <w:rPr>
                <w:rFonts w:eastAsia="Calibri"/>
                <w:color w:val="000000" w:themeColor="text1"/>
                <w:sz w:val="8"/>
                <w:szCs w:val="14"/>
              </w:rPr>
            </w:pPr>
            <w:r w:rsidRPr="00FA5403">
              <w:rPr>
                <w:rFonts w:eastAsia="Calibri"/>
                <w:color w:val="000000" w:themeColor="text1"/>
                <w:sz w:val="8"/>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spacing w:line="256" w:lineRule="auto"/>
              <w:rPr>
                <w:rFonts w:eastAsia="Calibri"/>
                <w:color w:val="000000" w:themeColor="text1"/>
                <w:sz w:val="8"/>
                <w:szCs w:val="14"/>
              </w:rPr>
            </w:pPr>
            <w:r w:rsidRPr="00FA5403">
              <w:rPr>
                <w:rFonts w:eastAsia="Calibri"/>
                <w:color w:val="000000" w:themeColor="text1"/>
                <w:sz w:val="8"/>
                <w:szCs w:val="14"/>
              </w:rPr>
              <w:t>INCUMPLIMIENTO PARCIAL</w:t>
            </w:r>
          </w:p>
        </w:tc>
        <w:tc>
          <w:tcPr>
            <w:tcW w:w="1274"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spacing w:line="256" w:lineRule="auto"/>
              <w:rPr>
                <w:rFonts w:eastAsia="Calibri"/>
                <w:color w:val="000000" w:themeColor="text1"/>
                <w:sz w:val="8"/>
                <w:szCs w:val="14"/>
              </w:rPr>
            </w:pPr>
            <w:r w:rsidRPr="00FA5403">
              <w:rPr>
                <w:rFonts w:eastAsia="Calibri"/>
                <w:color w:val="000000" w:themeColor="text1"/>
                <w:sz w:val="8"/>
                <w:szCs w:val="14"/>
              </w:rPr>
              <w:t>MULTAS CUYO VALOR SE LIQUIDARÁ CON BASE EN UN CERO PUNTO CINCO (0.5%) DEL VALOR DEJADO DE CUMPLIR O ENTREGAR</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spacing w:line="256" w:lineRule="auto"/>
              <w:rPr>
                <w:rFonts w:eastAsia="Calibri"/>
                <w:color w:val="000000" w:themeColor="text1"/>
                <w:sz w:val="8"/>
                <w:szCs w:val="14"/>
              </w:rPr>
            </w:pPr>
            <w:r w:rsidRPr="00FA5403">
              <w:rPr>
                <w:rFonts w:eastAsia="Calibri"/>
                <w:color w:val="000000" w:themeColor="text1"/>
                <w:sz w:val="8"/>
                <w:szCs w:val="14"/>
              </w:rPr>
              <w:t>CONTRATISTA</w:t>
            </w:r>
          </w:p>
        </w:tc>
        <w:tc>
          <w:tcPr>
            <w:tcW w:w="1527"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spacing w:line="256" w:lineRule="auto"/>
              <w:rPr>
                <w:rFonts w:eastAsia="Calibri"/>
                <w:color w:val="000000" w:themeColor="text1"/>
                <w:sz w:val="8"/>
                <w:szCs w:val="14"/>
              </w:rPr>
            </w:pPr>
            <w:r w:rsidRPr="00FA5403">
              <w:rPr>
                <w:rFonts w:eastAsia="Calibri"/>
                <w:color w:val="000000" w:themeColor="text1"/>
                <w:sz w:val="8"/>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48" w:type="dxa"/>
            <w:tcBorders>
              <w:top w:val="single" w:sz="4" w:space="0" w:color="000000"/>
              <w:left w:val="single" w:sz="4" w:space="0" w:color="000000"/>
              <w:bottom w:val="single" w:sz="4" w:space="0" w:color="000000"/>
              <w:right w:val="single" w:sz="4" w:space="0" w:color="000000"/>
            </w:tcBorders>
            <w:hideMark/>
          </w:tcPr>
          <w:p w:rsidR="008E40D1" w:rsidRPr="00FA5403" w:rsidRDefault="008E40D1" w:rsidP="00D06132">
            <w:pPr>
              <w:spacing w:line="256" w:lineRule="auto"/>
              <w:rPr>
                <w:rFonts w:eastAsia="Calibri"/>
                <w:color w:val="000000" w:themeColor="text1"/>
                <w:sz w:val="8"/>
                <w:szCs w:val="14"/>
              </w:rPr>
            </w:pPr>
            <w:r w:rsidRPr="00FA5403">
              <w:rPr>
                <w:rFonts w:eastAsia="Calibri"/>
                <w:color w:val="000000" w:themeColor="text1"/>
                <w:sz w:val="8"/>
                <w:szCs w:val="14"/>
              </w:rPr>
              <w:t>AMPARA LA MORA O INCUMPLIMIENTO PARCIAL DE ALGUNA OBLIGACION DERIVADA DEL CONTRATO POR CAUSAS IMPUTABLES AL CONTRATISTA</w:t>
            </w:r>
          </w:p>
        </w:tc>
      </w:tr>
      <w:tr w:rsidR="008E40D1" w:rsidRPr="00FA5403" w:rsidTr="00D06132">
        <w:trPr>
          <w:trHeight w:val="53"/>
          <w:jc w:val="center"/>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spacing w:line="256" w:lineRule="auto"/>
              <w:rPr>
                <w:rFonts w:eastAsia="Calibri"/>
                <w:color w:val="000000" w:themeColor="text1"/>
                <w:sz w:val="8"/>
                <w:szCs w:val="14"/>
              </w:rPr>
            </w:pPr>
            <w:r w:rsidRPr="00FA5403">
              <w:rPr>
                <w:rFonts w:eastAsia="Calibri"/>
                <w:color w:val="000000" w:themeColor="text1"/>
                <w:sz w:val="8"/>
                <w:szCs w:val="14"/>
              </w:rPr>
              <w:t>CLAUSULA PENOL PECUNIARIA</w:t>
            </w:r>
          </w:p>
        </w:tc>
        <w:tc>
          <w:tcPr>
            <w:tcW w:w="1558"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spacing w:line="256" w:lineRule="auto"/>
              <w:rPr>
                <w:rFonts w:eastAsia="Calibri"/>
                <w:color w:val="000000" w:themeColor="text1"/>
                <w:sz w:val="8"/>
                <w:szCs w:val="14"/>
              </w:rPr>
            </w:pPr>
            <w:r w:rsidRPr="00FA5403">
              <w:rPr>
                <w:rFonts w:eastAsia="Calibri"/>
                <w:color w:val="000000" w:themeColor="text1"/>
                <w:sz w:val="8"/>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spacing w:line="256" w:lineRule="auto"/>
              <w:rPr>
                <w:rFonts w:eastAsia="Calibri"/>
                <w:color w:val="000000" w:themeColor="text1"/>
                <w:sz w:val="8"/>
                <w:szCs w:val="14"/>
              </w:rPr>
            </w:pPr>
            <w:r w:rsidRPr="00FA5403">
              <w:rPr>
                <w:rFonts w:eastAsia="Calibri"/>
                <w:color w:val="000000" w:themeColor="text1"/>
                <w:sz w:val="8"/>
                <w:szCs w:val="14"/>
              </w:rPr>
              <w:t>INCUMPLIMIENTO TOTAL DECLARATORIA DE CADUCIDAD</w:t>
            </w:r>
          </w:p>
        </w:tc>
        <w:tc>
          <w:tcPr>
            <w:tcW w:w="1274"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spacing w:line="256" w:lineRule="auto"/>
              <w:rPr>
                <w:rFonts w:eastAsia="Calibri"/>
                <w:color w:val="000000" w:themeColor="text1"/>
                <w:sz w:val="8"/>
                <w:szCs w:val="14"/>
              </w:rPr>
            </w:pPr>
            <w:r w:rsidRPr="00FA5403">
              <w:rPr>
                <w:rFonts w:eastAsia="Calibri"/>
                <w:color w:val="000000" w:themeColor="text1"/>
                <w:sz w:val="8"/>
                <w:szCs w:val="14"/>
              </w:rPr>
              <w:t>VEINTE POR CIENTO (20%) DEL VALOR TOTAL DEL CONTRATO</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spacing w:line="256" w:lineRule="auto"/>
              <w:rPr>
                <w:rFonts w:eastAsia="Calibri"/>
                <w:color w:val="000000" w:themeColor="text1"/>
                <w:sz w:val="8"/>
                <w:szCs w:val="14"/>
              </w:rPr>
            </w:pPr>
            <w:r w:rsidRPr="00FA5403">
              <w:rPr>
                <w:rFonts w:eastAsia="Calibri"/>
                <w:color w:val="000000" w:themeColor="text1"/>
                <w:sz w:val="8"/>
                <w:szCs w:val="14"/>
              </w:rPr>
              <w:t>CONTRATISTA</w:t>
            </w:r>
          </w:p>
        </w:tc>
        <w:tc>
          <w:tcPr>
            <w:tcW w:w="1527" w:type="dxa"/>
            <w:tcBorders>
              <w:top w:val="single" w:sz="4" w:space="0" w:color="000000"/>
              <w:left w:val="single" w:sz="4" w:space="0" w:color="000000"/>
              <w:bottom w:val="single" w:sz="4" w:space="0" w:color="000000"/>
              <w:right w:val="single" w:sz="4" w:space="0" w:color="000000"/>
            </w:tcBorders>
            <w:vAlign w:val="center"/>
            <w:hideMark/>
          </w:tcPr>
          <w:p w:rsidR="008E40D1" w:rsidRPr="00FA5403" w:rsidRDefault="008E40D1" w:rsidP="00D06132">
            <w:pPr>
              <w:spacing w:line="256" w:lineRule="auto"/>
              <w:rPr>
                <w:rFonts w:eastAsia="Calibri"/>
                <w:color w:val="000000" w:themeColor="text1"/>
                <w:sz w:val="8"/>
                <w:szCs w:val="14"/>
              </w:rPr>
            </w:pPr>
            <w:r w:rsidRPr="00FA5403">
              <w:rPr>
                <w:rFonts w:eastAsia="Calibri"/>
                <w:color w:val="000000" w:themeColor="text1"/>
                <w:sz w:val="8"/>
                <w:szCs w:val="14"/>
              </w:rPr>
              <w:t>EL VEINTE POR CIENTO (20%) DEL VALOR TOTAL DEL CONTRATO CUANDO SE TRATE DE INCUMPLIMIENTO TOTAL DEL CONTRATO Y PROPORCIONOL AL INCUMPLIMIENTO PARCIAL DEL CONTRATO</w:t>
            </w:r>
          </w:p>
        </w:tc>
        <w:tc>
          <w:tcPr>
            <w:tcW w:w="2448" w:type="dxa"/>
            <w:tcBorders>
              <w:top w:val="single" w:sz="4" w:space="0" w:color="000000"/>
              <w:left w:val="single" w:sz="4" w:space="0" w:color="000000"/>
              <w:bottom w:val="single" w:sz="4" w:space="0" w:color="000000"/>
              <w:right w:val="single" w:sz="4" w:space="0" w:color="000000"/>
            </w:tcBorders>
            <w:hideMark/>
          </w:tcPr>
          <w:p w:rsidR="008E40D1" w:rsidRPr="00FA5403" w:rsidRDefault="008E40D1" w:rsidP="00D06132">
            <w:pPr>
              <w:spacing w:line="256" w:lineRule="auto"/>
              <w:rPr>
                <w:rFonts w:eastAsia="Calibri"/>
                <w:color w:val="000000" w:themeColor="text1"/>
                <w:sz w:val="8"/>
                <w:szCs w:val="14"/>
              </w:rPr>
            </w:pPr>
            <w:r w:rsidRPr="00FA5403">
              <w:rPr>
                <w:rFonts w:eastAsia="Calibri"/>
                <w:color w:val="000000" w:themeColor="text1"/>
                <w:sz w:val="8"/>
                <w:szCs w:val="14"/>
              </w:rPr>
              <w:t>AMPARA EL INCUMPLIMIENTO PARCIAL O DEFINITIVO DEL CONTRATO POR PARTE DEL CONTRATISTA, SE BUSCA EL PAGO PARCIAL Y DEFINITIVO DE LOS PERJUICIOS QUE SE CAUSEN A LA ENTIDAD</w:t>
            </w:r>
          </w:p>
        </w:tc>
      </w:tr>
      <w:bookmarkEnd w:id="1"/>
    </w:tbl>
    <w:p w:rsidR="008E40D1" w:rsidRDefault="008E40D1" w:rsidP="00026776">
      <w:pPr>
        <w:spacing w:line="276" w:lineRule="auto"/>
        <w:rPr>
          <w:b/>
        </w:rPr>
      </w:pPr>
    </w:p>
    <w:p w:rsidR="001A7521" w:rsidRDefault="00026776" w:rsidP="00026776">
      <w:pPr>
        <w:spacing w:line="276" w:lineRule="auto"/>
        <w:rPr>
          <w:b/>
        </w:rPr>
      </w:pPr>
      <w:r>
        <w:rPr>
          <w:b/>
        </w:rPr>
        <w:t xml:space="preserve">ANALISIS DE LAS GARANTIAS </w:t>
      </w:r>
    </w:p>
    <w:tbl>
      <w:tblPr>
        <w:tblW w:w="105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7"/>
        <w:gridCol w:w="4599"/>
        <w:gridCol w:w="2350"/>
      </w:tblGrid>
      <w:tr w:rsidR="00E05864" w:rsidRPr="00C635A6" w:rsidTr="00E05864">
        <w:trPr>
          <w:trHeight w:val="201"/>
          <w:jc w:val="center"/>
        </w:trPr>
        <w:tc>
          <w:tcPr>
            <w:tcW w:w="3647" w:type="dxa"/>
            <w:vAlign w:val="center"/>
          </w:tcPr>
          <w:p w:rsidR="00E05864" w:rsidRPr="00C635A6" w:rsidRDefault="00E05864" w:rsidP="00E05864">
            <w:pPr>
              <w:jc w:val="center"/>
              <w:rPr>
                <w:rFonts w:eastAsia="MS Mincho"/>
                <w:b/>
                <w:bCs/>
              </w:rPr>
            </w:pPr>
            <w:r w:rsidRPr="00C635A6">
              <w:rPr>
                <w:rFonts w:eastAsia="MS Mincho"/>
                <w:b/>
                <w:bCs/>
              </w:rPr>
              <w:t>MECANISMO DE COBERTURA</w:t>
            </w:r>
          </w:p>
        </w:tc>
        <w:tc>
          <w:tcPr>
            <w:tcW w:w="4599" w:type="dxa"/>
            <w:vAlign w:val="center"/>
          </w:tcPr>
          <w:p w:rsidR="00E05864" w:rsidRPr="00C635A6" w:rsidRDefault="00E05864" w:rsidP="00E05864">
            <w:pPr>
              <w:jc w:val="center"/>
              <w:rPr>
                <w:rFonts w:eastAsia="MS Mincho"/>
                <w:b/>
                <w:bCs/>
              </w:rPr>
            </w:pPr>
            <w:r w:rsidRPr="00C635A6">
              <w:rPr>
                <w:rFonts w:eastAsia="MS Mincho"/>
                <w:b/>
                <w:bCs/>
              </w:rPr>
              <w:t>MONTO Y COBERTURA</w:t>
            </w:r>
          </w:p>
        </w:tc>
        <w:tc>
          <w:tcPr>
            <w:tcW w:w="2350" w:type="dxa"/>
            <w:vAlign w:val="center"/>
          </w:tcPr>
          <w:p w:rsidR="00E05864" w:rsidRPr="00C635A6" w:rsidRDefault="00E05864" w:rsidP="00E05864">
            <w:pPr>
              <w:jc w:val="center"/>
              <w:rPr>
                <w:rFonts w:eastAsia="MS Mincho"/>
                <w:b/>
                <w:bCs/>
              </w:rPr>
            </w:pPr>
            <w:r w:rsidRPr="00C635A6">
              <w:rPr>
                <w:rFonts w:eastAsia="MS Mincho"/>
                <w:b/>
                <w:bCs/>
              </w:rPr>
              <w:t>PLAZO</w:t>
            </w:r>
          </w:p>
        </w:tc>
      </w:tr>
      <w:tr w:rsidR="00E05864" w:rsidRPr="00C635A6" w:rsidTr="00E05864">
        <w:trPr>
          <w:trHeight w:val="404"/>
          <w:jc w:val="center"/>
        </w:trPr>
        <w:tc>
          <w:tcPr>
            <w:tcW w:w="3647" w:type="dxa"/>
            <w:vAlign w:val="center"/>
          </w:tcPr>
          <w:p w:rsidR="00E05864" w:rsidRPr="00C635A6" w:rsidRDefault="00E05864" w:rsidP="00E05864">
            <w:pPr>
              <w:tabs>
                <w:tab w:val="left" w:pos="0"/>
              </w:tabs>
              <w:rPr>
                <w:rFonts w:eastAsia="MS Mincho"/>
                <w:lang w:val="es-ES"/>
              </w:rPr>
            </w:pPr>
            <w:r w:rsidRPr="00C635A6">
              <w:rPr>
                <w:rFonts w:eastAsia="MS Mincho"/>
                <w:lang w:val="es-ES"/>
              </w:rPr>
              <w:t>Póliza de cumplimiento</w:t>
            </w:r>
          </w:p>
        </w:tc>
        <w:tc>
          <w:tcPr>
            <w:tcW w:w="4599" w:type="dxa"/>
            <w:vAlign w:val="center"/>
          </w:tcPr>
          <w:p w:rsidR="00E05864" w:rsidRPr="00C635A6" w:rsidRDefault="00E05864" w:rsidP="00E05864">
            <w:pPr>
              <w:rPr>
                <w:rFonts w:eastAsia="MS Mincho"/>
              </w:rPr>
            </w:pPr>
            <w:r w:rsidRPr="00C635A6">
              <w:rPr>
                <w:rFonts w:eastAsia="MS Mincho"/>
                <w:lang w:val="es-ES"/>
              </w:rPr>
              <w:t>20% del valor total del contrato</w:t>
            </w:r>
          </w:p>
        </w:tc>
        <w:tc>
          <w:tcPr>
            <w:tcW w:w="2350" w:type="dxa"/>
            <w:vAlign w:val="center"/>
          </w:tcPr>
          <w:p w:rsidR="00E05864" w:rsidRPr="00C635A6" w:rsidRDefault="00E05864" w:rsidP="00E05864">
            <w:pPr>
              <w:rPr>
                <w:rFonts w:eastAsia="MS Mincho"/>
                <w:lang w:val="es-ES"/>
              </w:rPr>
            </w:pPr>
            <w:r w:rsidRPr="00C635A6">
              <w:rPr>
                <w:rFonts w:eastAsia="MS Mincho"/>
                <w:lang w:val="es-ES"/>
              </w:rPr>
              <w:t>Vigencia del contrato y 4 meses más.</w:t>
            </w:r>
          </w:p>
        </w:tc>
      </w:tr>
      <w:tr w:rsidR="00E05864" w:rsidRPr="00C635A6" w:rsidTr="00E05864">
        <w:trPr>
          <w:trHeight w:val="418"/>
          <w:jc w:val="center"/>
        </w:trPr>
        <w:tc>
          <w:tcPr>
            <w:tcW w:w="3647" w:type="dxa"/>
            <w:vAlign w:val="center"/>
          </w:tcPr>
          <w:p w:rsidR="00E05864" w:rsidRPr="00C635A6" w:rsidRDefault="00E05864" w:rsidP="00E05864">
            <w:pPr>
              <w:rPr>
                <w:rFonts w:eastAsia="MS Mincho"/>
              </w:rPr>
            </w:pPr>
            <w:r w:rsidRPr="00C635A6">
              <w:rPr>
                <w:rFonts w:eastAsia="MS Mincho"/>
              </w:rPr>
              <w:lastRenderedPageBreak/>
              <w:t>Póliza de calidad del servicio</w:t>
            </w:r>
          </w:p>
        </w:tc>
        <w:tc>
          <w:tcPr>
            <w:tcW w:w="4599" w:type="dxa"/>
            <w:vAlign w:val="center"/>
          </w:tcPr>
          <w:p w:rsidR="00E05864" w:rsidRPr="00C635A6" w:rsidRDefault="00E05864" w:rsidP="00E05864">
            <w:pPr>
              <w:rPr>
                <w:rFonts w:eastAsia="MS Mincho"/>
              </w:rPr>
            </w:pPr>
            <w:r w:rsidRPr="00C635A6">
              <w:rPr>
                <w:rFonts w:eastAsia="MS Mincho"/>
                <w:lang w:val="es-ES"/>
              </w:rPr>
              <w:t>50% del valor total del contrato</w:t>
            </w:r>
          </w:p>
        </w:tc>
        <w:tc>
          <w:tcPr>
            <w:tcW w:w="2350" w:type="dxa"/>
            <w:vAlign w:val="center"/>
          </w:tcPr>
          <w:p w:rsidR="00E05864" w:rsidRPr="00C635A6" w:rsidRDefault="00E05864" w:rsidP="00E05864">
            <w:pPr>
              <w:rPr>
                <w:rFonts w:eastAsia="MS Mincho"/>
                <w:lang w:val="es-ES"/>
              </w:rPr>
            </w:pPr>
            <w:r w:rsidRPr="00C635A6">
              <w:rPr>
                <w:rFonts w:eastAsia="MS Mincho"/>
                <w:lang w:val="es-ES"/>
              </w:rPr>
              <w:t>Vigencia del contrato y 6 meses más.</w:t>
            </w:r>
          </w:p>
        </w:tc>
      </w:tr>
      <w:tr w:rsidR="00E05864" w:rsidRPr="00C635A6" w:rsidTr="00E05864">
        <w:trPr>
          <w:trHeight w:val="608"/>
          <w:jc w:val="center"/>
        </w:trPr>
        <w:tc>
          <w:tcPr>
            <w:tcW w:w="3647" w:type="dxa"/>
            <w:vAlign w:val="center"/>
          </w:tcPr>
          <w:p w:rsidR="00E05864" w:rsidRPr="00C635A6" w:rsidRDefault="00E05864" w:rsidP="00E05864">
            <w:pPr>
              <w:rPr>
                <w:rFonts w:eastAsia="MS Mincho"/>
              </w:rPr>
            </w:pPr>
            <w:r w:rsidRPr="00C635A6">
              <w:rPr>
                <w:lang w:val="es-ES"/>
              </w:rPr>
              <w:t>Pago de salarios, prestaciones sociales e indemnizaciones laborales</w:t>
            </w:r>
          </w:p>
        </w:tc>
        <w:tc>
          <w:tcPr>
            <w:tcW w:w="4599" w:type="dxa"/>
            <w:vAlign w:val="center"/>
          </w:tcPr>
          <w:p w:rsidR="00E05864" w:rsidRPr="00C635A6" w:rsidRDefault="00E05864" w:rsidP="00E05864">
            <w:pPr>
              <w:rPr>
                <w:lang w:val="es-ES"/>
              </w:rPr>
            </w:pPr>
            <w:r w:rsidRPr="00C635A6">
              <w:rPr>
                <w:lang w:val="es-ES"/>
              </w:rPr>
              <w:t>5 % del valor del contrato</w:t>
            </w:r>
          </w:p>
        </w:tc>
        <w:tc>
          <w:tcPr>
            <w:tcW w:w="2350" w:type="dxa"/>
            <w:vAlign w:val="center"/>
          </w:tcPr>
          <w:p w:rsidR="00E05864" w:rsidRPr="00C635A6" w:rsidRDefault="00E05864" w:rsidP="00E05864">
            <w:pPr>
              <w:rPr>
                <w:rFonts w:eastAsia="MS Mincho"/>
                <w:lang w:val="es-ES"/>
              </w:rPr>
            </w:pPr>
            <w:r w:rsidRPr="00C635A6">
              <w:rPr>
                <w:lang w:val="es-ES"/>
              </w:rPr>
              <w:t>Vigencia del contrato y tres (03) años mas</w:t>
            </w:r>
          </w:p>
        </w:tc>
      </w:tr>
      <w:tr w:rsidR="00E05864" w:rsidRPr="00CB3EA3" w:rsidTr="00E05864">
        <w:trPr>
          <w:trHeight w:val="468"/>
          <w:jc w:val="center"/>
        </w:trPr>
        <w:tc>
          <w:tcPr>
            <w:tcW w:w="3647" w:type="dxa"/>
            <w:vAlign w:val="center"/>
          </w:tcPr>
          <w:p w:rsidR="00E05864" w:rsidRPr="00C635A6" w:rsidRDefault="00E05864" w:rsidP="00E05864">
            <w:pPr>
              <w:rPr>
                <w:rFonts w:eastAsia="MS Mincho"/>
              </w:rPr>
            </w:pPr>
            <w:r w:rsidRPr="00C635A6">
              <w:rPr>
                <w:rFonts w:eastAsia="MS Mincho"/>
              </w:rPr>
              <w:t>Póliza de responsabilidad civil Extracontractual</w:t>
            </w:r>
          </w:p>
        </w:tc>
        <w:tc>
          <w:tcPr>
            <w:tcW w:w="4599" w:type="dxa"/>
            <w:vAlign w:val="center"/>
          </w:tcPr>
          <w:p w:rsidR="00E05864" w:rsidRPr="00C635A6" w:rsidRDefault="00E05864" w:rsidP="00E05864">
            <w:pPr>
              <w:rPr>
                <w:lang w:val="es-ES"/>
              </w:rPr>
            </w:pPr>
            <w:r w:rsidRPr="00C635A6">
              <w:rPr>
                <w:lang w:val="es-ES"/>
              </w:rPr>
              <w:t>200 SMMLV contratos cuyo valor sea igual o inferior a 1.500 SMLMV numeral 1 del art. 2.2.1.2.3.1.17 del Decreto 1082 de 2015</w:t>
            </w:r>
          </w:p>
        </w:tc>
        <w:tc>
          <w:tcPr>
            <w:tcW w:w="2350" w:type="dxa"/>
            <w:vAlign w:val="center"/>
          </w:tcPr>
          <w:p w:rsidR="00E05864" w:rsidRPr="00C635A6" w:rsidRDefault="00E05864" w:rsidP="00E05864">
            <w:pPr>
              <w:rPr>
                <w:rFonts w:eastAsia="MS Mincho"/>
                <w:lang w:val="es-ES"/>
              </w:rPr>
            </w:pPr>
            <w:r w:rsidRPr="00C635A6">
              <w:rPr>
                <w:lang w:val="es-ES"/>
              </w:rPr>
              <w:t>Duración del Contrato</w:t>
            </w:r>
          </w:p>
        </w:tc>
      </w:tr>
    </w:tbl>
    <w:p w:rsidR="001A7521" w:rsidRDefault="001A7521" w:rsidP="001A7521">
      <w:pPr>
        <w:autoSpaceDE/>
        <w:autoSpaceDN/>
        <w:spacing w:line="276" w:lineRule="auto"/>
        <w:jc w:val="left"/>
        <w:rPr>
          <w:b/>
        </w:rPr>
      </w:pPr>
    </w:p>
    <w:tbl>
      <w:tblPr>
        <w:tblpPr w:leftFromText="142" w:rightFromText="142" w:vertAnchor="text" w:horzAnchor="margin" w:tblpXSpec="center" w:tblpY="1"/>
        <w:tblOverlap w:val="never"/>
        <w:tblW w:w="109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6"/>
        <w:gridCol w:w="211"/>
        <w:gridCol w:w="237"/>
        <w:gridCol w:w="213"/>
        <w:gridCol w:w="160"/>
        <w:gridCol w:w="911"/>
        <w:gridCol w:w="1051"/>
        <w:gridCol w:w="160"/>
        <w:gridCol w:w="160"/>
        <w:gridCol w:w="160"/>
        <w:gridCol w:w="160"/>
        <w:gridCol w:w="174"/>
        <w:gridCol w:w="816"/>
        <w:gridCol w:w="201"/>
        <w:gridCol w:w="189"/>
        <w:gridCol w:w="237"/>
        <w:gridCol w:w="185"/>
        <w:gridCol w:w="296"/>
        <w:gridCol w:w="377"/>
        <w:gridCol w:w="548"/>
        <w:gridCol w:w="2124"/>
        <w:gridCol w:w="1115"/>
        <w:gridCol w:w="998"/>
        <w:gridCol w:w="22"/>
      </w:tblGrid>
      <w:tr w:rsidR="00A36636" w:rsidRPr="00873527" w:rsidTr="00A36636">
        <w:trPr>
          <w:cantSplit/>
          <w:trHeight w:val="367"/>
        </w:trPr>
        <w:tc>
          <w:tcPr>
            <w:tcW w:w="10971" w:type="dxa"/>
            <w:gridSpan w:val="24"/>
            <w:shd w:val="clear" w:color="auto" w:fill="B8CCE4"/>
            <w:vAlign w:val="center"/>
            <w:hideMark/>
          </w:tcPr>
          <w:p w:rsidR="00A36636" w:rsidRPr="00873527" w:rsidRDefault="00A36636" w:rsidP="00830B62">
            <w:pPr>
              <w:jc w:val="center"/>
              <w:rPr>
                <w:b/>
                <w:color w:val="000000"/>
                <w:sz w:val="10"/>
                <w:szCs w:val="10"/>
              </w:rPr>
            </w:pPr>
            <w:r w:rsidRPr="00873527">
              <w:rPr>
                <w:b/>
                <w:color w:val="000000"/>
                <w:sz w:val="10"/>
                <w:szCs w:val="10"/>
              </w:rPr>
              <w:t>MATRIZ DE RIESGOS DEL PROCESO DE CONTRATACIÓN</w:t>
            </w:r>
          </w:p>
        </w:tc>
      </w:tr>
      <w:tr w:rsidR="00A36636" w:rsidRPr="00873527" w:rsidTr="00A36636">
        <w:trPr>
          <w:gridAfter w:val="1"/>
          <w:wAfter w:w="21" w:type="dxa"/>
          <w:trHeight w:val="888"/>
        </w:trPr>
        <w:tc>
          <w:tcPr>
            <w:tcW w:w="267" w:type="dxa"/>
            <w:vMerge w:val="restart"/>
            <w:shd w:val="clear" w:color="auto" w:fill="B8CCE4"/>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No.</w:t>
            </w:r>
          </w:p>
        </w:tc>
        <w:tc>
          <w:tcPr>
            <w:tcW w:w="212" w:type="dxa"/>
            <w:vMerge w:val="restart"/>
            <w:shd w:val="clear" w:color="auto" w:fill="B8CCE4"/>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clase</w:t>
            </w:r>
          </w:p>
        </w:tc>
        <w:tc>
          <w:tcPr>
            <w:tcW w:w="237" w:type="dxa"/>
            <w:vMerge w:val="restart"/>
            <w:shd w:val="clear" w:color="auto" w:fill="B8CCE4"/>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Fuente</w:t>
            </w:r>
          </w:p>
        </w:tc>
        <w:tc>
          <w:tcPr>
            <w:tcW w:w="213" w:type="dxa"/>
            <w:vMerge w:val="restart"/>
            <w:shd w:val="clear" w:color="auto" w:fill="B8CCE4"/>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Etapa</w:t>
            </w:r>
          </w:p>
        </w:tc>
        <w:tc>
          <w:tcPr>
            <w:tcW w:w="158" w:type="dxa"/>
            <w:vMerge w:val="restart"/>
            <w:shd w:val="clear" w:color="auto" w:fill="B8CCE4"/>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Tipo</w:t>
            </w:r>
          </w:p>
        </w:tc>
        <w:tc>
          <w:tcPr>
            <w:tcW w:w="912" w:type="dxa"/>
            <w:vMerge w:val="restart"/>
            <w:shd w:val="clear" w:color="auto" w:fill="B8CCE4"/>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Descripción</w:t>
            </w:r>
          </w:p>
        </w:tc>
        <w:tc>
          <w:tcPr>
            <w:tcW w:w="1052" w:type="dxa"/>
            <w:vMerge w:val="restart"/>
            <w:shd w:val="clear" w:color="auto" w:fill="B8CCE4"/>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Consecuencia de la ocurrencia del evento</w:t>
            </w:r>
          </w:p>
        </w:tc>
        <w:tc>
          <w:tcPr>
            <w:tcW w:w="158" w:type="dxa"/>
            <w:vMerge w:val="restart"/>
            <w:shd w:val="clear" w:color="auto" w:fill="B8CCE4"/>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Probabilidad</w:t>
            </w:r>
          </w:p>
        </w:tc>
        <w:tc>
          <w:tcPr>
            <w:tcW w:w="158" w:type="dxa"/>
            <w:vMerge w:val="restart"/>
            <w:shd w:val="clear" w:color="auto" w:fill="B8CCE4"/>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Impacto</w:t>
            </w:r>
          </w:p>
        </w:tc>
        <w:tc>
          <w:tcPr>
            <w:tcW w:w="158" w:type="dxa"/>
            <w:vMerge w:val="restart"/>
            <w:shd w:val="clear" w:color="auto" w:fill="B8CCE4"/>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Calificación total</w:t>
            </w:r>
          </w:p>
        </w:tc>
        <w:tc>
          <w:tcPr>
            <w:tcW w:w="158" w:type="dxa"/>
            <w:vMerge w:val="restart"/>
            <w:shd w:val="clear" w:color="auto" w:fill="B8CCE4"/>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Prioridad</w:t>
            </w:r>
          </w:p>
        </w:tc>
        <w:tc>
          <w:tcPr>
            <w:tcW w:w="174" w:type="dxa"/>
            <w:vMerge w:val="restart"/>
            <w:shd w:val="clear" w:color="auto" w:fill="B8CCE4"/>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¿A quién se le asigna?</w:t>
            </w:r>
          </w:p>
        </w:tc>
        <w:tc>
          <w:tcPr>
            <w:tcW w:w="817" w:type="dxa"/>
            <w:vMerge w:val="restart"/>
            <w:shd w:val="clear" w:color="auto" w:fill="B8CCE4"/>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Tratamiento/controles a ser implementados</w:t>
            </w:r>
          </w:p>
        </w:tc>
        <w:tc>
          <w:tcPr>
            <w:tcW w:w="812" w:type="dxa"/>
            <w:gridSpan w:val="4"/>
            <w:shd w:val="clear" w:color="auto" w:fill="B8CCE4"/>
            <w:vAlign w:val="center"/>
            <w:hideMark/>
          </w:tcPr>
          <w:p w:rsidR="00A36636" w:rsidRPr="00873527" w:rsidRDefault="00A36636" w:rsidP="00830B62">
            <w:pPr>
              <w:jc w:val="center"/>
              <w:rPr>
                <w:color w:val="000000"/>
                <w:sz w:val="10"/>
                <w:szCs w:val="10"/>
              </w:rPr>
            </w:pPr>
            <w:r w:rsidRPr="00873527">
              <w:rPr>
                <w:color w:val="000000"/>
                <w:sz w:val="10"/>
                <w:szCs w:val="10"/>
              </w:rPr>
              <w:t>Impacto después del tratamiento</w:t>
            </w:r>
          </w:p>
        </w:tc>
        <w:tc>
          <w:tcPr>
            <w:tcW w:w="296" w:type="dxa"/>
            <w:vMerge w:val="restart"/>
            <w:shd w:val="clear" w:color="auto" w:fill="B8CCE4"/>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¿Afecta el equilibrio económico del contrato?</w:t>
            </w:r>
          </w:p>
        </w:tc>
        <w:tc>
          <w:tcPr>
            <w:tcW w:w="377" w:type="dxa"/>
            <w:vMerge w:val="restart"/>
            <w:shd w:val="clear" w:color="auto" w:fill="B8CCE4"/>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Persona responsable por implementar el tratamiento</w:t>
            </w:r>
          </w:p>
        </w:tc>
        <w:tc>
          <w:tcPr>
            <w:tcW w:w="549" w:type="dxa"/>
            <w:vMerge w:val="restart"/>
            <w:shd w:val="clear" w:color="auto" w:fill="B8CCE4"/>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Fecha estimada en que se inicia el tratamiento</w:t>
            </w:r>
          </w:p>
        </w:tc>
        <w:tc>
          <w:tcPr>
            <w:tcW w:w="2127" w:type="dxa"/>
            <w:vMerge w:val="restart"/>
            <w:shd w:val="clear" w:color="auto" w:fill="B8CCE4"/>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Fecha estimada en que se completa el tratamiento</w:t>
            </w:r>
          </w:p>
        </w:tc>
        <w:tc>
          <w:tcPr>
            <w:tcW w:w="2115" w:type="dxa"/>
            <w:gridSpan w:val="2"/>
            <w:shd w:val="clear" w:color="auto" w:fill="B8CCE4"/>
            <w:vAlign w:val="center"/>
            <w:hideMark/>
          </w:tcPr>
          <w:p w:rsidR="00A36636" w:rsidRPr="00873527" w:rsidRDefault="00A36636" w:rsidP="00830B62">
            <w:pPr>
              <w:jc w:val="center"/>
              <w:rPr>
                <w:color w:val="000000"/>
                <w:sz w:val="10"/>
                <w:szCs w:val="10"/>
              </w:rPr>
            </w:pPr>
            <w:r w:rsidRPr="00873527">
              <w:rPr>
                <w:color w:val="000000"/>
                <w:sz w:val="10"/>
                <w:szCs w:val="10"/>
              </w:rPr>
              <w:t>Monitoreo y revisión</w:t>
            </w:r>
          </w:p>
        </w:tc>
      </w:tr>
      <w:tr w:rsidR="00A36636" w:rsidRPr="00873527" w:rsidTr="00A36636">
        <w:trPr>
          <w:gridAfter w:val="1"/>
          <w:wAfter w:w="22" w:type="dxa"/>
          <w:cantSplit/>
          <w:trHeight w:val="1642"/>
        </w:trPr>
        <w:tc>
          <w:tcPr>
            <w:tcW w:w="267" w:type="dxa"/>
            <w:vMerge/>
            <w:shd w:val="clear" w:color="auto" w:fill="B8CCE4"/>
            <w:vAlign w:val="center"/>
            <w:hideMark/>
          </w:tcPr>
          <w:p w:rsidR="00A36636" w:rsidRPr="00873527" w:rsidRDefault="00A36636" w:rsidP="00830B62">
            <w:pPr>
              <w:jc w:val="center"/>
              <w:rPr>
                <w:color w:val="000000"/>
                <w:sz w:val="10"/>
                <w:szCs w:val="10"/>
              </w:rPr>
            </w:pPr>
          </w:p>
        </w:tc>
        <w:tc>
          <w:tcPr>
            <w:tcW w:w="212" w:type="dxa"/>
            <w:vMerge/>
            <w:shd w:val="clear" w:color="auto" w:fill="B8CCE4"/>
            <w:vAlign w:val="center"/>
            <w:hideMark/>
          </w:tcPr>
          <w:p w:rsidR="00A36636" w:rsidRPr="00873527" w:rsidRDefault="00A36636" w:rsidP="00830B62">
            <w:pPr>
              <w:jc w:val="center"/>
              <w:rPr>
                <w:color w:val="000000"/>
                <w:sz w:val="10"/>
                <w:szCs w:val="10"/>
              </w:rPr>
            </w:pPr>
          </w:p>
        </w:tc>
        <w:tc>
          <w:tcPr>
            <w:tcW w:w="237" w:type="dxa"/>
            <w:vMerge/>
            <w:shd w:val="clear" w:color="auto" w:fill="B8CCE4"/>
            <w:vAlign w:val="center"/>
            <w:hideMark/>
          </w:tcPr>
          <w:p w:rsidR="00A36636" w:rsidRPr="00873527" w:rsidRDefault="00A36636" w:rsidP="00830B62">
            <w:pPr>
              <w:jc w:val="center"/>
              <w:rPr>
                <w:color w:val="000000"/>
                <w:sz w:val="10"/>
                <w:szCs w:val="10"/>
              </w:rPr>
            </w:pPr>
          </w:p>
        </w:tc>
        <w:tc>
          <w:tcPr>
            <w:tcW w:w="213" w:type="dxa"/>
            <w:vMerge/>
            <w:shd w:val="clear" w:color="auto" w:fill="B8CCE4"/>
            <w:vAlign w:val="center"/>
            <w:hideMark/>
          </w:tcPr>
          <w:p w:rsidR="00A36636" w:rsidRPr="00873527" w:rsidRDefault="00A36636" w:rsidP="00830B62">
            <w:pPr>
              <w:jc w:val="center"/>
              <w:rPr>
                <w:color w:val="000000"/>
                <w:sz w:val="10"/>
                <w:szCs w:val="10"/>
              </w:rPr>
            </w:pPr>
          </w:p>
        </w:tc>
        <w:tc>
          <w:tcPr>
            <w:tcW w:w="158" w:type="dxa"/>
            <w:vMerge/>
            <w:shd w:val="clear" w:color="auto" w:fill="B8CCE4"/>
            <w:vAlign w:val="center"/>
            <w:hideMark/>
          </w:tcPr>
          <w:p w:rsidR="00A36636" w:rsidRPr="00873527" w:rsidRDefault="00A36636" w:rsidP="00830B62">
            <w:pPr>
              <w:jc w:val="center"/>
              <w:rPr>
                <w:color w:val="000000"/>
                <w:sz w:val="10"/>
                <w:szCs w:val="10"/>
              </w:rPr>
            </w:pPr>
          </w:p>
        </w:tc>
        <w:tc>
          <w:tcPr>
            <w:tcW w:w="912" w:type="dxa"/>
            <w:vMerge/>
            <w:shd w:val="clear" w:color="auto" w:fill="B8CCE4"/>
            <w:vAlign w:val="center"/>
            <w:hideMark/>
          </w:tcPr>
          <w:p w:rsidR="00A36636" w:rsidRPr="00873527" w:rsidRDefault="00A36636" w:rsidP="00830B62">
            <w:pPr>
              <w:jc w:val="center"/>
              <w:rPr>
                <w:color w:val="000000"/>
                <w:sz w:val="10"/>
                <w:szCs w:val="10"/>
              </w:rPr>
            </w:pPr>
          </w:p>
        </w:tc>
        <w:tc>
          <w:tcPr>
            <w:tcW w:w="1052" w:type="dxa"/>
            <w:vMerge/>
            <w:shd w:val="clear" w:color="auto" w:fill="B8CCE4"/>
            <w:vAlign w:val="center"/>
            <w:hideMark/>
          </w:tcPr>
          <w:p w:rsidR="00A36636" w:rsidRPr="00873527" w:rsidRDefault="00A36636" w:rsidP="00830B62">
            <w:pPr>
              <w:jc w:val="center"/>
              <w:rPr>
                <w:color w:val="000000"/>
                <w:sz w:val="10"/>
                <w:szCs w:val="10"/>
              </w:rPr>
            </w:pPr>
          </w:p>
        </w:tc>
        <w:tc>
          <w:tcPr>
            <w:tcW w:w="158" w:type="dxa"/>
            <w:vMerge/>
            <w:shd w:val="clear" w:color="auto" w:fill="B8CCE4"/>
            <w:vAlign w:val="center"/>
            <w:hideMark/>
          </w:tcPr>
          <w:p w:rsidR="00A36636" w:rsidRPr="00873527" w:rsidRDefault="00A36636" w:rsidP="00830B62">
            <w:pPr>
              <w:jc w:val="center"/>
              <w:rPr>
                <w:color w:val="000000"/>
                <w:sz w:val="10"/>
                <w:szCs w:val="10"/>
              </w:rPr>
            </w:pPr>
          </w:p>
        </w:tc>
        <w:tc>
          <w:tcPr>
            <w:tcW w:w="158" w:type="dxa"/>
            <w:vMerge/>
            <w:shd w:val="clear" w:color="auto" w:fill="B8CCE4"/>
            <w:vAlign w:val="center"/>
            <w:hideMark/>
          </w:tcPr>
          <w:p w:rsidR="00A36636" w:rsidRPr="00873527" w:rsidRDefault="00A36636" w:rsidP="00830B62">
            <w:pPr>
              <w:jc w:val="center"/>
              <w:rPr>
                <w:color w:val="000000"/>
                <w:sz w:val="10"/>
                <w:szCs w:val="10"/>
              </w:rPr>
            </w:pPr>
          </w:p>
        </w:tc>
        <w:tc>
          <w:tcPr>
            <w:tcW w:w="158" w:type="dxa"/>
            <w:vMerge/>
            <w:shd w:val="clear" w:color="auto" w:fill="B8CCE4"/>
            <w:vAlign w:val="center"/>
            <w:hideMark/>
          </w:tcPr>
          <w:p w:rsidR="00A36636" w:rsidRPr="00873527" w:rsidRDefault="00A36636" w:rsidP="00830B62">
            <w:pPr>
              <w:jc w:val="center"/>
              <w:rPr>
                <w:color w:val="000000"/>
                <w:sz w:val="10"/>
                <w:szCs w:val="10"/>
              </w:rPr>
            </w:pPr>
          </w:p>
        </w:tc>
        <w:tc>
          <w:tcPr>
            <w:tcW w:w="158" w:type="dxa"/>
            <w:vMerge/>
            <w:shd w:val="clear" w:color="auto" w:fill="B8CCE4"/>
            <w:vAlign w:val="center"/>
            <w:hideMark/>
          </w:tcPr>
          <w:p w:rsidR="00A36636" w:rsidRPr="00873527" w:rsidRDefault="00A36636" w:rsidP="00830B62">
            <w:pPr>
              <w:jc w:val="center"/>
              <w:rPr>
                <w:color w:val="000000"/>
                <w:sz w:val="10"/>
                <w:szCs w:val="10"/>
              </w:rPr>
            </w:pPr>
          </w:p>
        </w:tc>
        <w:tc>
          <w:tcPr>
            <w:tcW w:w="174" w:type="dxa"/>
            <w:vMerge/>
            <w:shd w:val="clear" w:color="auto" w:fill="B8CCE4"/>
            <w:vAlign w:val="center"/>
            <w:hideMark/>
          </w:tcPr>
          <w:p w:rsidR="00A36636" w:rsidRPr="00873527" w:rsidRDefault="00A36636" w:rsidP="00830B62">
            <w:pPr>
              <w:jc w:val="center"/>
              <w:rPr>
                <w:color w:val="000000"/>
                <w:sz w:val="10"/>
                <w:szCs w:val="10"/>
              </w:rPr>
            </w:pPr>
          </w:p>
        </w:tc>
        <w:tc>
          <w:tcPr>
            <w:tcW w:w="817" w:type="dxa"/>
            <w:vMerge/>
            <w:shd w:val="clear" w:color="auto" w:fill="B8CCE4"/>
            <w:vAlign w:val="center"/>
            <w:hideMark/>
          </w:tcPr>
          <w:p w:rsidR="00A36636" w:rsidRPr="00873527" w:rsidRDefault="00A36636" w:rsidP="00830B62">
            <w:pPr>
              <w:jc w:val="center"/>
              <w:rPr>
                <w:color w:val="000000"/>
                <w:sz w:val="10"/>
                <w:szCs w:val="10"/>
              </w:rPr>
            </w:pPr>
          </w:p>
        </w:tc>
        <w:tc>
          <w:tcPr>
            <w:tcW w:w="201" w:type="dxa"/>
            <w:shd w:val="clear" w:color="auto" w:fill="B8CCE4"/>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Probabilidad</w:t>
            </w:r>
          </w:p>
        </w:tc>
        <w:tc>
          <w:tcPr>
            <w:tcW w:w="189" w:type="dxa"/>
            <w:shd w:val="clear" w:color="auto" w:fill="B8CCE4"/>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Impacto</w:t>
            </w:r>
          </w:p>
        </w:tc>
        <w:tc>
          <w:tcPr>
            <w:tcW w:w="237" w:type="dxa"/>
            <w:shd w:val="clear" w:color="auto" w:fill="B8CCE4"/>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Valoración del riesgo</w:t>
            </w:r>
          </w:p>
        </w:tc>
        <w:tc>
          <w:tcPr>
            <w:tcW w:w="184" w:type="dxa"/>
            <w:shd w:val="clear" w:color="auto" w:fill="B8CCE4"/>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Categoría</w:t>
            </w:r>
          </w:p>
        </w:tc>
        <w:tc>
          <w:tcPr>
            <w:tcW w:w="296" w:type="dxa"/>
            <w:vMerge/>
            <w:shd w:val="clear" w:color="auto" w:fill="B8CCE4"/>
            <w:vAlign w:val="center"/>
            <w:hideMark/>
          </w:tcPr>
          <w:p w:rsidR="00A36636" w:rsidRPr="00873527" w:rsidRDefault="00A36636" w:rsidP="00830B62">
            <w:pPr>
              <w:jc w:val="center"/>
              <w:rPr>
                <w:color w:val="000000"/>
                <w:sz w:val="10"/>
                <w:szCs w:val="10"/>
              </w:rPr>
            </w:pPr>
          </w:p>
        </w:tc>
        <w:tc>
          <w:tcPr>
            <w:tcW w:w="377" w:type="dxa"/>
            <w:vMerge/>
            <w:shd w:val="clear" w:color="auto" w:fill="B8CCE4"/>
            <w:vAlign w:val="center"/>
            <w:hideMark/>
          </w:tcPr>
          <w:p w:rsidR="00A36636" w:rsidRPr="00873527" w:rsidRDefault="00A36636" w:rsidP="00830B62">
            <w:pPr>
              <w:jc w:val="center"/>
              <w:rPr>
                <w:color w:val="000000"/>
                <w:sz w:val="10"/>
                <w:szCs w:val="10"/>
              </w:rPr>
            </w:pPr>
          </w:p>
        </w:tc>
        <w:tc>
          <w:tcPr>
            <w:tcW w:w="549" w:type="dxa"/>
            <w:vMerge/>
            <w:shd w:val="clear" w:color="auto" w:fill="B8CCE4"/>
            <w:vAlign w:val="center"/>
            <w:hideMark/>
          </w:tcPr>
          <w:p w:rsidR="00A36636" w:rsidRPr="00873527" w:rsidRDefault="00A36636" w:rsidP="00830B62">
            <w:pPr>
              <w:jc w:val="center"/>
              <w:rPr>
                <w:color w:val="000000"/>
                <w:sz w:val="10"/>
                <w:szCs w:val="10"/>
              </w:rPr>
            </w:pPr>
          </w:p>
        </w:tc>
        <w:tc>
          <w:tcPr>
            <w:tcW w:w="2127" w:type="dxa"/>
            <w:vMerge/>
            <w:shd w:val="clear" w:color="auto" w:fill="B8CCE4"/>
            <w:vAlign w:val="center"/>
            <w:hideMark/>
          </w:tcPr>
          <w:p w:rsidR="00A36636" w:rsidRPr="00873527" w:rsidRDefault="00A36636" w:rsidP="00830B62">
            <w:pPr>
              <w:jc w:val="center"/>
              <w:rPr>
                <w:color w:val="000000"/>
                <w:sz w:val="10"/>
                <w:szCs w:val="10"/>
              </w:rPr>
            </w:pPr>
          </w:p>
        </w:tc>
        <w:tc>
          <w:tcPr>
            <w:tcW w:w="1116" w:type="dxa"/>
            <w:shd w:val="clear" w:color="auto" w:fill="B8CCE4"/>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¿Cómo se realiza el monitoreo?</w:t>
            </w:r>
          </w:p>
        </w:tc>
        <w:tc>
          <w:tcPr>
            <w:tcW w:w="999" w:type="dxa"/>
            <w:shd w:val="clear" w:color="auto" w:fill="B8CCE4"/>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Periodicidad ¿Cuándo?</w:t>
            </w:r>
          </w:p>
        </w:tc>
      </w:tr>
      <w:tr w:rsidR="00A36636" w:rsidRPr="00873527" w:rsidTr="00A36636">
        <w:trPr>
          <w:gridAfter w:val="1"/>
          <w:wAfter w:w="22" w:type="dxa"/>
          <w:cantSplit/>
          <w:trHeight w:val="1361"/>
        </w:trPr>
        <w:tc>
          <w:tcPr>
            <w:tcW w:w="267"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1</w:t>
            </w:r>
          </w:p>
        </w:tc>
        <w:tc>
          <w:tcPr>
            <w:tcW w:w="212" w:type="dxa"/>
            <w:shd w:val="clear" w:color="auto" w:fill="auto"/>
            <w:textDirection w:val="btLr"/>
            <w:vAlign w:val="center"/>
            <w:hideMark/>
          </w:tcPr>
          <w:p w:rsidR="00A36636" w:rsidRPr="00873527" w:rsidRDefault="00A36636" w:rsidP="00830B62">
            <w:pPr>
              <w:ind w:left="-46" w:right="-56"/>
              <w:jc w:val="center"/>
              <w:rPr>
                <w:color w:val="000000"/>
                <w:sz w:val="10"/>
                <w:szCs w:val="10"/>
              </w:rPr>
            </w:pPr>
            <w:r w:rsidRPr="00873527">
              <w:rPr>
                <w:color w:val="000000"/>
                <w:sz w:val="10"/>
                <w:szCs w:val="10"/>
              </w:rPr>
              <w:t>Especifico</w:t>
            </w:r>
          </w:p>
        </w:tc>
        <w:tc>
          <w:tcPr>
            <w:tcW w:w="237" w:type="dxa"/>
            <w:shd w:val="clear" w:color="auto" w:fill="auto"/>
            <w:textDirection w:val="btLr"/>
            <w:vAlign w:val="center"/>
            <w:hideMark/>
          </w:tcPr>
          <w:p w:rsidR="00A36636" w:rsidRPr="00873527" w:rsidRDefault="00A36636" w:rsidP="00830B62">
            <w:pPr>
              <w:ind w:left="-46" w:right="-56"/>
              <w:jc w:val="center"/>
              <w:rPr>
                <w:color w:val="000000"/>
                <w:sz w:val="10"/>
                <w:szCs w:val="10"/>
              </w:rPr>
            </w:pPr>
            <w:r w:rsidRPr="00873527">
              <w:rPr>
                <w:color w:val="000000"/>
                <w:sz w:val="10"/>
                <w:szCs w:val="10"/>
              </w:rPr>
              <w:t>Externo</w:t>
            </w:r>
          </w:p>
        </w:tc>
        <w:tc>
          <w:tcPr>
            <w:tcW w:w="213" w:type="dxa"/>
            <w:shd w:val="clear" w:color="auto" w:fill="auto"/>
            <w:textDirection w:val="btLr"/>
            <w:vAlign w:val="center"/>
            <w:hideMark/>
          </w:tcPr>
          <w:p w:rsidR="00A36636" w:rsidRPr="00873527" w:rsidRDefault="00A36636" w:rsidP="00830B62">
            <w:pPr>
              <w:ind w:left="-46" w:right="-56"/>
              <w:jc w:val="center"/>
              <w:rPr>
                <w:color w:val="000000"/>
                <w:sz w:val="10"/>
                <w:szCs w:val="10"/>
              </w:rPr>
            </w:pPr>
            <w:r w:rsidRPr="00873527">
              <w:rPr>
                <w:color w:val="000000"/>
                <w:sz w:val="10"/>
                <w:szCs w:val="10"/>
              </w:rPr>
              <w:t>Selección</w:t>
            </w:r>
          </w:p>
        </w:tc>
        <w:tc>
          <w:tcPr>
            <w:tcW w:w="158" w:type="dxa"/>
            <w:shd w:val="clear" w:color="auto" w:fill="auto"/>
            <w:textDirection w:val="btLr"/>
            <w:vAlign w:val="center"/>
            <w:hideMark/>
          </w:tcPr>
          <w:p w:rsidR="00A36636" w:rsidRPr="00873527" w:rsidRDefault="00A36636" w:rsidP="00830B62">
            <w:pPr>
              <w:ind w:left="-46" w:right="-56"/>
              <w:jc w:val="center"/>
              <w:rPr>
                <w:color w:val="000000"/>
                <w:sz w:val="10"/>
                <w:szCs w:val="10"/>
              </w:rPr>
            </w:pPr>
            <w:r w:rsidRPr="00873527">
              <w:rPr>
                <w:color w:val="000000"/>
                <w:sz w:val="10"/>
                <w:szCs w:val="10"/>
              </w:rPr>
              <w:t>Ambientales</w:t>
            </w:r>
          </w:p>
        </w:tc>
        <w:tc>
          <w:tcPr>
            <w:tcW w:w="912" w:type="dxa"/>
            <w:shd w:val="clear" w:color="auto" w:fill="auto"/>
            <w:textDirection w:val="btLr"/>
            <w:vAlign w:val="center"/>
            <w:hideMark/>
          </w:tcPr>
          <w:p w:rsidR="00A36636" w:rsidRPr="00873527" w:rsidRDefault="00A36636" w:rsidP="00830B62">
            <w:pPr>
              <w:ind w:left="-46" w:right="-56"/>
              <w:jc w:val="center"/>
              <w:rPr>
                <w:color w:val="000000"/>
                <w:sz w:val="10"/>
                <w:szCs w:val="10"/>
              </w:rPr>
            </w:pPr>
            <w:r w:rsidRPr="00873527">
              <w:rPr>
                <w:color w:val="000000"/>
                <w:sz w:val="10"/>
                <w:szCs w:val="10"/>
              </w:rPr>
              <w:t>Incumplimiento normativo frente al manejo ambiental</w:t>
            </w:r>
          </w:p>
        </w:tc>
        <w:tc>
          <w:tcPr>
            <w:tcW w:w="1052"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 xml:space="preserve">Procesos </w:t>
            </w:r>
            <w:proofErr w:type="gramStart"/>
            <w:r w:rsidRPr="00873527">
              <w:rPr>
                <w:color w:val="000000"/>
                <w:sz w:val="10"/>
                <w:szCs w:val="10"/>
              </w:rPr>
              <w:t>judiciales  y</w:t>
            </w:r>
            <w:proofErr w:type="gramEnd"/>
            <w:r w:rsidRPr="00873527">
              <w:rPr>
                <w:color w:val="000000"/>
                <w:sz w:val="10"/>
                <w:szCs w:val="10"/>
              </w:rPr>
              <w:t xml:space="preserve"> Sanciones por la autoridad competente</w:t>
            </w:r>
          </w:p>
        </w:tc>
        <w:tc>
          <w:tcPr>
            <w:tcW w:w="158"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2</w:t>
            </w:r>
          </w:p>
        </w:tc>
        <w:tc>
          <w:tcPr>
            <w:tcW w:w="158"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3</w:t>
            </w:r>
          </w:p>
        </w:tc>
        <w:tc>
          <w:tcPr>
            <w:tcW w:w="158"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5</w:t>
            </w:r>
          </w:p>
        </w:tc>
        <w:tc>
          <w:tcPr>
            <w:tcW w:w="158"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Riesgo bajo</w:t>
            </w:r>
          </w:p>
        </w:tc>
        <w:tc>
          <w:tcPr>
            <w:tcW w:w="174"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Oferente</w:t>
            </w:r>
          </w:p>
        </w:tc>
        <w:tc>
          <w:tcPr>
            <w:tcW w:w="817"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Contar con programa de gestión ambienta</w:t>
            </w:r>
          </w:p>
        </w:tc>
        <w:tc>
          <w:tcPr>
            <w:tcW w:w="201"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2</w:t>
            </w:r>
          </w:p>
        </w:tc>
        <w:tc>
          <w:tcPr>
            <w:tcW w:w="189"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3</w:t>
            </w:r>
          </w:p>
        </w:tc>
        <w:tc>
          <w:tcPr>
            <w:tcW w:w="237"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5</w:t>
            </w:r>
          </w:p>
        </w:tc>
        <w:tc>
          <w:tcPr>
            <w:tcW w:w="184"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Riesgo bajo</w:t>
            </w:r>
          </w:p>
        </w:tc>
        <w:tc>
          <w:tcPr>
            <w:tcW w:w="296"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Si</w:t>
            </w:r>
          </w:p>
        </w:tc>
        <w:tc>
          <w:tcPr>
            <w:tcW w:w="377"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contratista</w:t>
            </w:r>
          </w:p>
        </w:tc>
        <w:tc>
          <w:tcPr>
            <w:tcW w:w="549"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Con la presentación de la propuesta</w:t>
            </w:r>
          </w:p>
        </w:tc>
        <w:tc>
          <w:tcPr>
            <w:tcW w:w="2127"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20 días después de recibidas el total de ofertas.</w:t>
            </w:r>
          </w:p>
        </w:tc>
        <w:tc>
          <w:tcPr>
            <w:tcW w:w="1116"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En la evaluación de las propuestas y mediante certificaciones por parte del proveedor</w:t>
            </w:r>
          </w:p>
        </w:tc>
        <w:tc>
          <w:tcPr>
            <w:tcW w:w="999"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Mensual</w:t>
            </w:r>
          </w:p>
        </w:tc>
      </w:tr>
      <w:tr w:rsidR="00A36636" w:rsidRPr="00873527" w:rsidTr="00A36636">
        <w:trPr>
          <w:gridAfter w:val="1"/>
          <w:wAfter w:w="22" w:type="dxa"/>
          <w:cantSplit/>
          <w:trHeight w:val="1288"/>
        </w:trPr>
        <w:tc>
          <w:tcPr>
            <w:tcW w:w="267"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2</w:t>
            </w:r>
          </w:p>
        </w:tc>
        <w:tc>
          <w:tcPr>
            <w:tcW w:w="212" w:type="dxa"/>
            <w:shd w:val="clear" w:color="auto" w:fill="auto"/>
            <w:textDirection w:val="btLr"/>
            <w:vAlign w:val="center"/>
            <w:hideMark/>
          </w:tcPr>
          <w:p w:rsidR="00A36636" w:rsidRPr="00873527" w:rsidRDefault="00A36636" w:rsidP="00830B62">
            <w:pPr>
              <w:ind w:left="-46" w:right="-56"/>
              <w:jc w:val="center"/>
              <w:rPr>
                <w:color w:val="000000"/>
                <w:sz w:val="10"/>
                <w:szCs w:val="10"/>
              </w:rPr>
            </w:pPr>
            <w:r w:rsidRPr="00873527">
              <w:rPr>
                <w:color w:val="000000"/>
                <w:sz w:val="10"/>
                <w:szCs w:val="10"/>
              </w:rPr>
              <w:t>Especifico</w:t>
            </w:r>
          </w:p>
        </w:tc>
        <w:tc>
          <w:tcPr>
            <w:tcW w:w="237" w:type="dxa"/>
            <w:shd w:val="clear" w:color="auto" w:fill="auto"/>
            <w:textDirection w:val="btLr"/>
            <w:vAlign w:val="center"/>
            <w:hideMark/>
          </w:tcPr>
          <w:p w:rsidR="00A36636" w:rsidRPr="00873527" w:rsidRDefault="00A36636" w:rsidP="00830B62">
            <w:pPr>
              <w:ind w:left="-46" w:right="-56"/>
              <w:jc w:val="center"/>
              <w:rPr>
                <w:color w:val="000000"/>
                <w:sz w:val="10"/>
                <w:szCs w:val="10"/>
              </w:rPr>
            </w:pPr>
            <w:r w:rsidRPr="00873527">
              <w:rPr>
                <w:color w:val="000000"/>
                <w:sz w:val="10"/>
                <w:szCs w:val="10"/>
              </w:rPr>
              <w:t>Externo</w:t>
            </w:r>
          </w:p>
        </w:tc>
        <w:tc>
          <w:tcPr>
            <w:tcW w:w="213" w:type="dxa"/>
            <w:shd w:val="clear" w:color="auto" w:fill="auto"/>
            <w:textDirection w:val="btLr"/>
            <w:vAlign w:val="center"/>
            <w:hideMark/>
          </w:tcPr>
          <w:p w:rsidR="00A36636" w:rsidRPr="00873527" w:rsidRDefault="00A36636" w:rsidP="00830B62">
            <w:pPr>
              <w:ind w:left="-46" w:right="-56"/>
              <w:jc w:val="center"/>
              <w:rPr>
                <w:color w:val="000000"/>
                <w:sz w:val="10"/>
                <w:szCs w:val="10"/>
              </w:rPr>
            </w:pPr>
            <w:r w:rsidRPr="00873527">
              <w:rPr>
                <w:color w:val="000000"/>
                <w:sz w:val="10"/>
                <w:szCs w:val="10"/>
              </w:rPr>
              <w:t>Selección</w:t>
            </w:r>
          </w:p>
        </w:tc>
        <w:tc>
          <w:tcPr>
            <w:tcW w:w="158" w:type="dxa"/>
            <w:shd w:val="clear" w:color="auto" w:fill="auto"/>
            <w:textDirection w:val="btLr"/>
            <w:vAlign w:val="center"/>
            <w:hideMark/>
          </w:tcPr>
          <w:p w:rsidR="00A36636" w:rsidRPr="00873527" w:rsidRDefault="00A36636" w:rsidP="00830B62">
            <w:pPr>
              <w:ind w:left="-46" w:right="-56"/>
              <w:jc w:val="center"/>
              <w:rPr>
                <w:color w:val="000000"/>
                <w:sz w:val="10"/>
                <w:szCs w:val="10"/>
              </w:rPr>
            </w:pPr>
            <w:r w:rsidRPr="00873527">
              <w:rPr>
                <w:color w:val="000000"/>
                <w:sz w:val="10"/>
                <w:szCs w:val="10"/>
              </w:rPr>
              <w:t>De la naturaleza</w:t>
            </w:r>
          </w:p>
        </w:tc>
        <w:tc>
          <w:tcPr>
            <w:tcW w:w="912" w:type="dxa"/>
            <w:shd w:val="clear" w:color="auto" w:fill="auto"/>
            <w:textDirection w:val="btLr"/>
            <w:vAlign w:val="center"/>
            <w:hideMark/>
          </w:tcPr>
          <w:p w:rsidR="00A36636" w:rsidRPr="00873527" w:rsidRDefault="00A36636" w:rsidP="00830B62">
            <w:pPr>
              <w:pStyle w:val="Default"/>
              <w:ind w:left="113" w:right="113"/>
              <w:jc w:val="center"/>
              <w:rPr>
                <w:rFonts w:ascii="Arial" w:hAnsi="Arial" w:cs="Arial"/>
                <w:sz w:val="10"/>
                <w:szCs w:val="10"/>
                <w:lang w:val="es-ES"/>
              </w:rPr>
            </w:pPr>
            <w:r w:rsidRPr="00873527">
              <w:rPr>
                <w:rFonts w:ascii="Arial" w:eastAsia="Times New Roman" w:hAnsi="Arial" w:cs="Arial"/>
                <w:sz w:val="10"/>
                <w:szCs w:val="10"/>
                <w:lang w:val="es-ES" w:eastAsia="es-ES"/>
              </w:rPr>
              <w:t xml:space="preserve">Son los derivados de los fenómenos </w:t>
            </w:r>
            <w:proofErr w:type="gramStart"/>
            <w:r w:rsidRPr="00873527">
              <w:rPr>
                <w:rFonts w:ascii="Arial" w:eastAsia="Times New Roman" w:hAnsi="Arial" w:cs="Arial"/>
                <w:sz w:val="10"/>
                <w:szCs w:val="10"/>
                <w:lang w:val="es-ES" w:eastAsia="es-ES"/>
              </w:rPr>
              <w:t>naturales  que</w:t>
            </w:r>
            <w:proofErr w:type="gramEnd"/>
            <w:r w:rsidRPr="00873527">
              <w:rPr>
                <w:rFonts w:ascii="Arial" w:eastAsia="Times New Roman" w:hAnsi="Arial" w:cs="Arial"/>
                <w:sz w:val="10"/>
                <w:szCs w:val="10"/>
                <w:lang w:val="es-ES" w:eastAsia="es-ES"/>
              </w:rPr>
              <w:t xml:space="preserve"> puedan afectar la adecuada Ejecución del contrato</w:t>
            </w:r>
          </w:p>
        </w:tc>
        <w:tc>
          <w:tcPr>
            <w:tcW w:w="1052"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Incumplimientos y dilaciones en la ejecución del proceso</w:t>
            </w:r>
          </w:p>
        </w:tc>
        <w:tc>
          <w:tcPr>
            <w:tcW w:w="158"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2</w:t>
            </w:r>
          </w:p>
        </w:tc>
        <w:tc>
          <w:tcPr>
            <w:tcW w:w="158"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3</w:t>
            </w:r>
          </w:p>
        </w:tc>
        <w:tc>
          <w:tcPr>
            <w:tcW w:w="158"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5</w:t>
            </w:r>
          </w:p>
        </w:tc>
        <w:tc>
          <w:tcPr>
            <w:tcW w:w="158"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Riesgo bajo</w:t>
            </w:r>
          </w:p>
        </w:tc>
        <w:tc>
          <w:tcPr>
            <w:tcW w:w="174"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Oferente</w:t>
            </w:r>
          </w:p>
        </w:tc>
        <w:tc>
          <w:tcPr>
            <w:tcW w:w="817"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Establecer planes de contingencia frente a este tipo de situaciones</w:t>
            </w:r>
          </w:p>
        </w:tc>
        <w:tc>
          <w:tcPr>
            <w:tcW w:w="201"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2</w:t>
            </w:r>
          </w:p>
        </w:tc>
        <w:tc>
          <w:tcPr>
            <w:tcW w:w="189"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3</w:t>
            </w:r>
          </w:p>
        </w:tc>
        <w:tc>
          <w:tcPr>
            <w:tcW w:w="237"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5</w:t>
            </w:r>
          </w:p>
        </w:tc>
        <w:tc>
          <w:tcPr>
            <w:tcW w:w="184"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Riesgo bajo</w:t>
            </w:r>
          </w:p>
        </w:tc>
        <w:tc>
          <w:tcPr>
            <w:tcW w:w="296"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Si</w:t>
            </w:r>
          </w:p>
        </w:tc>
        <w:tc>
          <w:tcPr>
            <w:tcW w:w="377"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contratista</w:t>
            </w:r>
          </w:p>
        </w:tc>
        <w:tc>
          <w:tcPr>
            <w:tcW w:w="549"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Con la presentación de la propuesta</w:t>
            </w:r>
          </w:p>
        </w:tc>
        <w:tc>
          <w:tcPr>
            <w:tcW w:w="2127"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20 días después de recibidas el total de ofertas.</w:t>
            </w:r>
          </w:p>
        </w:tc>
        <w:tc>
          <w:tcPr>
            <w:tcW w:w="1116"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En la evaluación de las propuestas y mediante certificaciones por parte del proveedor</w:t>
            </w:r>
          </w:p>
        </w:tc>
        <w:tc>
          <w:tcPr>
            <w:tcW w:w="999"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Mensual</w:t>
            </w:r>
          </w:p>
        </w:tc>
      </w:tr>
      <w:tr w:rsidR="00A36636" w:rsidRPr="00873527" w:rsidTr="00A36636">
        <w:trPr>
          <w:gridAfter w:val="1"/>
          <w:wAfter w:w="22" w:type="dxa"/>
          <w:cantSplit/>
          <w:trHeight w:val="2496"/>
        </w:trPr>
        <w:tc>
          <w:tcPr>
            <w:tcW w:w="267" w:type="dxa"/>
            <w:shd w:val="clear" w:color="000000" w:fill="FFFFFF"/>
            <w:textDirection w:val="btLr"/>
            <w:vAlign w:val="center"/>
            <w:hideMark/>
          </w:tcPr>
          <w:p w:rsidR="00A36636" w:rsidRPr="00873527" w:rsidRDefault="00A36636" w:rsidP="00830B62">
            <w:pPr>
              <w:pStyle w:val="Prrafodelista"/>
              <w:ind w:left="113" w:right="113"/>
              <w:jc w:val="center"/>
              <w:rPr>
                <w:rFonts w:cs="Arial"/>
                <w:color w:val="000000"/>
                <w:sz w:val="10"/>
                <w:szCs w:val="10"/>
                <w:lang w:eastAsia="es-CO"/>
              </w:rPr>
            </w:pPr>
            <w:r w:rsidRPr="00873527">
              <w:rPr>
                <w:rFonts w:cs="Arial"/>
                <w:color w:val="000000"/>
                <w:sz w:val="10"/>
                <w:szCs w:val="10"/>
                <w:lang w:eastAsia="es-CO"/>
              </w:rPr>
              <w:t>3</w:t>
            </w:r>
          </w:p>
        </w:tc>
        <w:tc>
          <w:tcPr>
            <w:tcW w:w="212" w:type="dxa"/>
            <w:shd w:val="clear" w:color="auto" w:fill="auto"/>
            <w:textDirection w:val="btLr"/>
            <w:vAlign w:val="center"/>
            <w:hideMark/>
          </w:tcPr>
          <w:p w:rsidR="00A36636" w:rsidRPr="00873527" w:rsidRDefault="00A36636" w:rsidP="00830B62">
            <w:pPr>
              <w:pStyle w:val="Prrafodelista"/>
              <w:ind w:left="113" w:right="113"/>
              <w:jc w:val="center"/>
              <w:rPr>
                <w:rFonts w:cs="Arial"/>
                <w:color w:val="000000"/>
                <w:sz w:val="10"/>
                <w:szCs w:val="10"/>
                <w:lang w:eastAsia="es-CO"/>
              </w:rPr>
            </w:pPr>
            <w:r w:rsidRPr="00873527">
              <w:rPr>
                <w:rFonts w:cs="Arial"/>
                <w:color w:val="000000"/>
                <w:sz w:val="10"/>
                <w:szCs w:val="10"/>
                <w:lang w:eastAsia="es-CO"/>
              </w:rPr>
              <w:t>Especifico</w:t>
            </w:r>
          </w:p>
        </w:tc>
        <w:tc>
          <w:tcPr>
            <w:tcW w:w="237" w:type="dxa"/>
            <w:shd w:val="clear" w:color="auto" w:fill="auto"/>
            <w:textDirection w:val="btLr"/>
            <w:vAlign w:val="center"/>
            <w:hideMark/>
          </w:tcPr>
          <w:p w:rsidR="00A36636" w:rsidRPr="00873527" w:rsidRDefault="00A36636" w:rsidP="00830B62">
            <w:pPr>
              <w:pStyle w:val="Prrafodelista"/>
              <w:ind w:left="113" w:right="113"/>
              <w:jc w:val="center"/>
              <w:rPr>
                <w:rFonts w:cs="Arial"/>
                <w:color w:val="000000"/>
                <w:sz w:val="10"/>
                <w:szCs w:val="10"/>
                <w:lang w:eastAsia="es-CO"/>
              </w:rPr>
            </w:pPr>
            <w:r w:rsidRPr="00873527">
              <w:rPr>
                <w:rFonts w:cs="Arial"/>
                <w:color w:val="000000"/>
                <w:sz w:val="10"/>
                <w:szCs w:val="10"/>
                <w:lang w:eastAsia="es-CO"/>
              </w:rPr>
              <w:t>Externo</w:t>
            </w:r>
          </w:p>
        </w:tc>
        <w:tc>
          <w:tcPr>
            <w:tcW w:w="213" w:type="dxa"/>
            <w:shd w:val="clear" w:color="auto" w:fill="auto"/>
            <w:textDirection w:val="btLr"/>
            <w:vAlign w:val="center"/>
            <w:hideMark/>
          </w:tcPr>
          <w:p w:rsidR="00A36636" w:rsidRPr="00873527" w:rsidRDefault="00A36636" w:rsidP="00830B62">
            <w:pPr>
              <w:pStyle w:val="Prrafodelista"/>
              <w:ind w:left="113" w:right="113"/>
              <w:jc w:val="center"/>
              <w:rPr>
                <w:rFonts w:cs="Arial"/>
                <w:color w:val="000000"/>
                <w:sz w:val="10"/>
                <w:szCs w:val="10"/>
                <w:lang w:eastAsia="es-CO"/>
              </w:rPr>
            </w:pPr>
            <w:r w:rsidRPr="00873527">
              <w:rPr>
                <w:rFonts w:cs="Arial"/>
                <w:color w:val="000000"/>
                <w:sz w:val="10"/>
                <w:szCs w:val="10"/>
                <w:lang w:eastAsia="es-CO"/>
              </w:rPr>
              <w:t>Selección</w:t>
            </w:r>
          </w:p>
        </w:tc>
        <w:tc>
          <w:tcPr>
            <w:tcW w:w="158" w:type="dxa"/>
            <w:shd w:val="clear" w:color="auto" w:fill="auto"/>
            <w:textDirection w:val="btLr"/>
            <w:vAlign w:val="center"/>
            <w:hideMark/>
          </w:tcPr>
          <w:p w:rsidR="00A36636" w:rsidRPr="00873527" w:rsidRDefault="00A36636" w:rsidP="00830B62">
            <w:pPr>
              <w:pStyle w:val="Prrafodelista"/>
              <w:ind w:left="113" w:right="113"/>
              <w:jc w:val="center"/>
              <w:rPr>
                <w:rFonts w:cs="Arial"/>
                <w:color w:val="000000"/>
                <w:sz w:val="10"/>
                <w:szCs w:val="10"/>
                <w:lang w:eastAsia="es-CO"/>
              </w:rPr>
            </w:pPr>
            <w:r w:rsidRPr="00873527">
              <w:rPr>
                <w:rFonts w:cs="Arial"/>
                <w:color w:val="000000"/>
                <w:sz w:val="10"/>
                <w:szCs w:val="10"/>
                <w:lang w:eastAsia="es-CO"/>
              </w:rPr>
              <w:t>Económico</w:t>
            </w:r>
          </w:p>
        </w:tc>
        <w:tc>
          <w:tcPr>
            <w:tcW w:w="912" w:type="dxa"/>
            <w:shd w:val="clear" w:color="auto" w:fill="auto"/>
            <w:textDirection w:val="btLr"/>
            <w:vAlign w:val="center"/>
            <w:hideMark/>
          </w:tcPr>
          <w:p w:rsidR="00A36636" w:rsidRPr="00873527" w:rsidRDefault="00A36636" w:rsidP="00830B62">
            <w:pPr>
              <w:pStyle w:val="Prrafodelista"/>
              <w:ind w:left="113" w:right="113"/>
              <w:jc w:val="center"/>
              <w:rPr>
                <w:rFonts w:cs="Arial"/>
                <w:color w:val="000000"/>
                <w:sz w:val="10"/>
                <w:szCs w:val="10"/>
                <w:lang w:eastAsia="es-CO"/>
              </w:rPr>
            </w:pPr>
            <w:r w:rsidRPr="00873527">
              <w:rPr>
                <w:rFonts w:cs="Arial"/>
                <w:color w:val="000000"/>
                <w:sz w:val="10"/>
                <w:szCs w:val="10"/>
                <w:lang w:eastAsia="es-CO"/>
              </w:rPr>
              <w:t>Diferencia marcada en precios en las ofertas.</w:t>
            </w:r>
          </w:p>
        </w:tc>
        <w:tc>
          <w:tcPr>
            <w:tcW w:w="1052" w:type="dxa"/>
            <w:shd w:val="clear" w:color="auto" w:fill="auto"/>
            <w:textDirection w:val="btLr"/>
            <w:vAlign w:val="center"/>
            <w:hideMark/>
          </w:tcPr>
          <w:p w:rsidR="00A36636" w:rsidRPr="00873527" w:rsidRDefault="00A36636" w:rsidP="00830B62">
            <w:pPr>
              <w:pStyle w:val="Prrafodelista"/>
              <w:ind w:left="113" w:right="113"/>
              <w:jc w:val="center"/>
              <w:rPr>
                <w:rFonts w:cs="Arial"/>
                <w:color w:val="000000"/>
                <w:sz w:val="10"/>
                <w:szCs w:val="10"/>
                <w:lang w:eastAsia="es-CO"/>
              </w:rPr>
            </w:pPr>
            <w:proofErr w:type="gramStart"/>
            <w:r w:rsidRPr="00873527">
              <w:rPr>
                <w:rFonts w:cs="Arial"/>
                <w:color w:val="000000"/>
                <w:sz w:val="10"/>
                <w:szCs w:val="10"/>
                <w:lang w:eastAsia="es-CO"/>
              </w:rPr>
              <w:t>Riesgo  al</w:t>
            </w:r>
            <w:proofErr w:type="gramEnd"/>
            <w:r w:rsidRPr="00873527">
              <w:rPr>
                <w:rFonts w:cs="Arial"/>
                <w:color w:val="000000"/>
                <w:sz w:val="10"/>
                <w:szCs w:val="10"/>
                <w:lang w:eastAsia="es-CO"/>
              </w:rPr>
              <w:t xml:space="preserve"> seleccionar la oferta más económica en garantía,  calidad y tiempo de respuesta en los requerimientos de servicios asistenciales.</w:t>
            </w:r>
          </w:p>
          <w:p w:rsidR="00A36636" w:rsidRPr="00873527" w:rsidRDefault="00A36636" w:rsidP="00830B62">
            <w:pPr>
              <w:pStyle w:val="Prrafodelista"/>
              <w:ind w:left="113" w:right="113"/>
              <w:jc w:val="center"/>
              <w:rPr>
                <w:rFonts w:cs="Arial"/>
                <w:color w:val="000000"/>
                <w:sz w:val="10"/>
                <w:szCs w:val="10"/>
                <w:lang w:eastAsia="es-CO"/>
              </w:rPr>
            </w:pPr>
            <w:r w:rsidRPr="00873527">
              <w:rPr>
                <w:rFonts w:cs="Arial"/>
                <w:color w:val="000000"/>
                <w:sz w:val="10"/>
                <w:szCs w:val="10"/>
                <w:lang w:eastAsia="es-CO"/>
              </w:rPr>
              <w:t>Afectación a presupuesto estimado en plan anual de adquisiciones.</w:t>
            </w:r>
          </w:p>
        </w:tc>
        <w:tc>
          <w:tcPr>
            <w:tcW w:w="158" w:type="dxa"/>
            <w:shd w:val="clear" w:color="000000" w:fill="FFFFFF"/>
            <w:textDirection w:val="btLr"/>
            <w:vAlign w:val="center"/>
            <w:hideMark/>
          </w:tcPr>
          <w:p w:rsidR="00A36636" w:rsidRPr="00873527" w:rsidRDefault="00A36636" w:rsidP="00830B62">
            <w:pPr>
              <w:pStyle w:val="Prrafodelista"/>
              <w:ind w:left="113" w:right="113"/>
              <w:jc w:val="center"/>
              <w:rPr>
                <w:rFonts w:cs="Arial"/>
                <w:color w:val="000000"/>
                <w:sz w:val="10"/>
                <w:szCs w:val="10"/>
                <w:lang w:eastAsia="es-CO"/>
              </w:rPr>
            </w:pPr>
            <w:r w:rsidRPr="00873527">
              <w:rPr>
                <w:rFonts w:cs="Arial"/>
                <w:color w:val="000000"/>
                <w:sz w:val="10"/>
                <w:szCs w:val="10"/>
                <w:lang w:eastAsia="es-CO"/>
              </w:rPr>
              <w:t>2</w:t>
            </w:r>
          </w:p>
        </w:tc>
        <w:tc>
          <w:tcPr>
            <w:tcW w:w="158" w:type="dxa"/>
            <w:shd w:val="clear" w:color="000000" w:fill="FFFFFF"/>
            <w:textDirection w:val="btLr"/>
            <w:vAlign w:val="center"/>
            <w:hideMark/>
          </w:tcPr>
          <w:p w:rsidR="00A36636" w:rsidRPr="00873527" w:rsidRDefault="00A36636" w:rsidP="00830B62">
            <w:pPr>
              <w:pStyle w:val="Prrafodelista"/>
              <w:ind w:left="113" w:right="113"/>
              <w:jc w:val="center"/>
              <w:rPr>
                <w:rFonts w:cs="Arial"/>
                <w:color w:val="000000"/>
                <w:sz w:val="10"/>
                <w:szCs w:val="10"/>
                <w:lang w:eastAsia="es-CO"/>
              </w:rPr>
            </w:pPr>
            <w:r w:rsidRPr="00873527">
              <w:rPr>
                <w:rFonts w:cs="Arial"/>
                <w:color w:val="000000"/>
                <w:sz w:val="10"/>
                <w:szCs w:val="10"/>
                <w:lang w:eastAsia="es-CO"/>
              </w:rPr>
              <w:t>3</w:t>
            </w:r>
          </w:p>
        </w:tc>
        <w:tc>
          <w:tcPr>
            <w:tcW w:w="158" w:type="dxa"/>
            <w:shd w:val="clear" w:color="auto" w:fill="FFFFFF"/>
            <w:textDirection w:val="btLr"/>
            <w:vAlign w:val="center"/>
            <w:hideMark/>
          </w:tcPr>
          <w:p w:rsidR="00A36636" w:rsidRPr="00873527" w:rsidRDefault="00A36636" w:rsidP="00830B62">
            <w:pPr>
              <w:pStyle w:val="Prrafodelista"/>
              <w:ind w:left="113" w:right="113"/>
              <w:jc w:val="center"/>
              <w:rPr>
                <w:rFonts w:cs="Arial"/>
                <w:color w:val="000000"/>
                <w:sz w:val="10"/>
                <w:szCs w:val="10"/>
                <w:lang w:eastAsia="es-CO"/>
              </w:rPr>
            </w:pPr>
            <w:r w:rsidRPr="00873527">
              <w:rPr>
                <w:rFonts w:cs="Arial"/>
                <w:color w:val="000000"/>
                <w:sz w:val="10"/>
                <w:szCs w:val="10"/>
                <w:lang w:eastAsia="es-CO"/>
              </w:rPr>
              <w:t>5</w:t>
            </w:r>
          </w:p>
        </w:tc>
        <w:tc>
          <w:tcPr>
            <w:tcW w:w="158" w:type="dxa"/>
            <w:shd w:val="clear" w:color="auto" w:fill="FFFFFF"/>
            <w:textDirection w:val="btLr"/>
            <w:vAlign w:val="center"/>
            <w:hideMark/>
          </w:tcPr>
          <w:p w:rsidR="00A36636" w:rsidRPr="00873527" w:rsidRDefault="00A36636" w:rsidP="00830B62">
            <w:pPr>
              <w:pStyle w:val="Prrafodelista"/>
              <w:ind w:left="113" w:right="113"/>
              <w:jc w:val="center"/>
              <w:rPr>
                <w:rFonts w:cs="Arial"/>
                <w:color w:val="000000"/>
                <w:sz w:val="10"/>
                <w:szCs w:val="10"/>
                <w:lang w:eastAsia="es-CO"/>
              </w:rPr>
            </w:pPr>
            <w:r w:rsidRPr="00873527">
              <w:rPr>
                <w:rFonts w:cs="Arial"/>
                <w:color w:val="000000"/>
                <w:sz w:val="10"/>
                <w:szCs w:val="10"/>
                <w:lang w:eastAsia="es-CO"/>
              </w:rPr>
              <w:t>Riesgo Bajo</w:t>
            </w:r>
          </w:p>
        </w:tc>
        <w:tc>
          <w:tcPr>
            <w:tcW w:w="174" w:type="dxa"/>
            <w:shd w:val="clear" w:color="auto" w:fill="auto"/>
            <w:textDirection w:val="btLr"/>
            <w:vAlign w:val="center"/>
            <w:hideMark/>
          </w:tcPr>
          <w:p w:rsidR="00A36636" w:rsidRPr="00873527" w:rsidRDefault="00A36636" w:rsidP="00830B62">
            <w:pPr>
              <w:pStyle w:val="Prrafodelista"/>
              <w:ind w:left="113" w:right="113"/>
              <w:jc w:val="center"/>
              <w:rPr>
                <w:rFonts w:cs="Arial"/>
                <w:color w:val="000000"/>
                <w:sz w:val="10"/>
                <w:szCs w:val="10"/>
                <w:lang w:eastAsia="es-CO"/>
              </w:rPr>
            </w:pPr>
            <w:r w:rsidRPr="00873527">
              <w:rPr>
                <w:rFonts w:cs="Arial"/>
                <w:color w:val="000000"/>
                <w:sz w:val="10"/>
                <w:szCs w:val="10"/>
                <w:lang w:eastAsia="es-CO"/>
              </w:rPr>
              <w:t>Oferentes</w:t>
            </w:r>
          </w:p>
        </w:tc>
        <w:tc>
          <w:tcPr>
            <w:tcW w:w="817" w:type="dxa"/>
            <w:shd w:val="clear" w:color="auto" w:fill="auto"/>
            <w:textDirection w:val="btLr"/>
            <w:vAlign w:val="center"/>
            <w:hideMark/>
          </w:tcPr>
          <w:p w:rsidR="00A36636" w:rsidRPr="00873527" w:rsidRDefault="00A36636" w:rsidP="00830B62">
            <w:pPr>
              <w:pStyle w:val="Prrafodelista"/>
              <w:ind w:left="113" w:right="113"/>
              <w:jc w:val="center"/>
              <w:rPr>
                <w:rFonts w:cs="Arial"/>
                <w:color w:val="000000"/>
                <w:sz w:val="10"/>
                <w:szCs w:val="10"/>
                <w:lang w:eastAsia="es-CO"/>
              </w:rPr>
            </w:pPr>
            <w:r w:rsidRPr="00873527">
              <w:rPr>
                <w:rFonts w:cs="Arial"/>
                <w:color w:val="000000"/>
                <w:sz w:val="10"/>
                <w:szCs w:val="10"/>
                <w:lang w:eastAsia="es-CO"/>
              </w:rPr>
              <w:t>Realizar sondeos en precios de mercado con las firmas de mayor prestigio del sector.</w:t>
            </w:r>
          </w:p>
        </w:tc>
        <w:tc>
          <w:tcPr>
            <w:tcW w:w="201" w:type="dxa"/>
            <w:shd w:val="clear" w:color="auto" w:fill="auto"/>
            <w:textDirection w:val="btLr"/>
            <w:vAlign w:val="center"/>
            <w:hideMark/>
          </w:tcPr>
          <w:p w:rsidR="00A36636" w:rsidRPr="00873527" w:rsidRDefault="00A36636" w:rsidP="00830B62">
            <w:pPr>
              <w:pStyle w:val="Prrafodelista"/>
              <w:ind w:left="113" w:right="113"/>
              <w:jc w:val="center"/>
              <w:rPr>
                <w:rFonts w:cs="Arial"/>
                <w:color w:val="000000"/>
                <w:sz w:val="10"/>
                <w:szCs w:val="10"/>
                <w:lang w:eastAsia="es-CO"/>
              </w:rPr>
            </w:pPr>
            <w:r w:rsidRPr="00873527">
              <w:rPr>
                <w:rFonts w:cs="Arial"/>
                <w:color w:val="000000"/>
                <w:sz w:val="10"/>
                <w:szCs w:val="10"/>
                <w:lang w:eastAsia="es-CO"/>
              </w:rPr>
              <w:t>2</w:t>
            </w:r>
          </w:p>
        </w:tc>
        <w:tc>
          <w:tcPr>
            <w:tcW w:w="189" w:type="dxa"/>
            <w:shd w:val="clear" w:color="auto" w:fill="auto"/>
            <w:textDirection w:val="btLr"/>
            <w:vAlign w:val="center"/>
            <w:hideMark/>
          </w:tcPr>
          <w:p w:rsidR="00A36636" w:rsidRPr="00873527" w:rsidRDefault="00A36636" w:rsidP="00830B62">
            <w:pPr>
              <w:pStyle w:val="Prrafodelista"/>
              <w:ind w:left="113" w:right="113"/>
              <w:jc w:val="center"/>
              <w:rPr>
                <w:rFonts w:cs="Arial"/>
                <w:color w:val="000000"/>
                <w:sz w:val="10"/>
                <w:szCs w:val="10"/>
                <w:lang w:eastAsia="es-CO"/>
              </w:rPr>
            </w:pPr>
            <w:r w:rsidRPr="00873527">
              <w:rPr>
                <w:rFonts w:cs="Arial"/>
                <w:color w:val="000000"/>
                <w:sz w:val="10"/>
                <w:szCs w:val="10"/>
                <w:lang w:eastAsia="es-CO"/>
              </w:rPr>
              <w:t>3</w:t>
            </w:r>
          </w:p>
        </w:tc>
        <w:tc>
          <w:tcPr>
            <w:tcW w:w="237" w:type="dxa"/>
            <w:shd w:val="clear" w:color="auto" w:fill="FFFFFF"/>
            <w:textDirection w:val="btLr"/>
            <w:vAlign w:val="center"/>
            <w:hideMark/>
          </w:tcPr>
          <w:p w:rsidR="00A36636" w:rsidRPr="00873527" w:rsidRDefault="00A36636" w:rsidP="00830B62">
            <w:pPr>
              <w:pStyle w:val="Prrafodelista"/>
              <w:ind w:left="113" w:right="113"/>
              <w:jc w:val="center"/>
              <w:rPr>
                <w:rFonts w:cs="Arial"/>
                <w:color w:val="000000"/>
                <w:sz w:val="10"/>
                <w:szCs w:val="10"/>
                <w:lang w:eastAsia="es-CO"/>
              </w:rPr>
            </w:pPr>
            <w:r w:rsidRPr="00873527">
              <w:rPr>
                <w:rFonts w:cs="Arial"/>
                <w:color w:val="000000"/>
                <w:sz w:val="10"/>
                <w:szCs w:val="10"/>
                <w:lang w:eastAsia="es-CO"/>
              </w:rPr>
              <w:t>5</w:t>
            </w:r>
          </w:p>
        </w:tc>
        <w:tc>
          <w:tcPr>
            <w:tcW w:w="184" w:type="dxa"/>
            <w:shd w:val="clear" w:color="auto" w:fill="FFFFFF"/>
            <w:textDirection w:val="btLr"/>
            <w:vAlign w:val="center"/>
            <w:hideMark/>
          </w:tcPr>
          <w:p w:rsidR="00A36636" w:rsidRPr="00873527" w:rsidRDefault="00A36636" w:rsidP="00830B62">
            <w:pPr>
              <w:pStyle w:val="Prrafodelista"/>
              <w:ind w:left="113" w:right="113"/>
              <w:jc w:val="center"/>
              <w:rPr>
                <w:rFonts w:cs="Arial"/>
                <w:color w:val="000000"/>
                <w:sz w:val="10"/>
                <w:szCs w:val="10"/>
                <w:lang w:eastAsia="es-CO"/>
              </w:rPr>
            </w:pPr>
            <w:r w:rsidRPr="00873527">
              <w:rPr>
                <w:rFonts w:cs="Arial"/>
                <w:color w:val="000000"/>
                <w:sz w:val="10"/>
                <w:szCs w:val="10"/>
                <w:lang w:eastAsia="es-CO"/>
              </w:rPr>
              <w:t>Riesgo Bajo</w:t>
            </w:r>
          </w:p>
        </w:tc>
        <w:tc>
          <w:tcPr>
            <w:tcW w:w="296" w:type="dxa"/>
            <w:shd w:val="clear" w:color="auto" w:fill="auto"/>
            <w:textDirection w:val="btLr"/>
            <w:vAlign w:val="center"/>
            <w:hideMark/>
          </w:tcPr>
          <w:p w:rsidR="00A36636" w:rsidRPr="00873527" w:rsidRDefault="00A36636" w:rsidP="00830B62">
            <w:pPr>
              <w:pStyle w:val="Prrafodelista"/>
              <w:ind w:left="113" w:right="113"/>
              <w:jc w:val="center"/>
              <w:rPr>
                <w:rFonts w:cs="Arial"/>
                <w:color w:val="000000"/>
                <w:sz w:val="10"/>
                <w:szCs w:val="10"/>
                <w:lang w:eastAsia="es-CO"/>
              </w:rPr>
            </w:pPr>
            <w:r w:rsidRPr="00873527">
              <w:rPr>
                <w:rFonts w:cs="Arial"/>
                <w:color w:val="000000"/>
                <w:sz w:val="10"/>
                <w:szCs w:val="10"/>
                <w:lang w:eastAsia="es-CO"/>
              </w:rPr>
              <w:t>Si</w:t>
            </w:r>
          </w:p>
        </w:tc>
        <w:tc>
          <w:tcPr>
            <w:tcW w:w="377" w:type="dxa"/>
            <w:shd w:val="clear" w:color="auto" w:fill="auto"/>
            <w:textDirection w:val="btLr"/>
            <w:vAlign w:val="center"/>
            <w:hideMark/>
          </w:tcPr>
          <w:p w:rsidR="00A36636" w:rsidRPr="00873527" w:rsidRDefault="00A36636" w:rsidP="00830B62">
            <w:pPr>
              <w:pStyle w:val="Prrafodelista"/>
              <w:ind w:left="113" w:right="113"/>
              <w:jc w:val="center"/>
              <w:rPr>
                <w:rFonts w:cs="Arial"/>
                <w:color w:val="000000"/>
                <w:sz w:val="10"/>
                <w:szCs w:val="10"/>
                <w:lang w:eastAsia="es-CO"/>
              </w:rPr>
            </w:pPr>
            <w:r w:rsidRPr="00873527">
              <w:rPr>
                <w:rFonts w:cs="Arial"/>
                <w:color w:val="000000"/>
                <w:sz w:val="10"/>
                <w:szCs w:val="10"/>
                <w:lang w:eastAsia="es-CO"/>
              </w:rPr>
              <w:t>Supervisor</w:t>
            </w:r>
          </w:p>
        </w:tc>
        <w:tc>
          <w:tcPr>
            <w:tcW w:w="549" w:type="dxa"/>
            <w:shd w:val="clear" w:color="auto" w:fill="auto"/>
            <w:textDirection w:val="btLr"/>
            <w:vAlign w:val="center"/>
            <w:hideMark/>
          </w:tcPr>
          <w:p w:rsidR="00A36636" w:rsidRPr="00873527" w:rsidRDefault="00A36636" w:rsidP="00830B62">
            <w:pPr>
              <w:pStyle w:val="Prrafodelista"/>
              <w:ind w:left="113" w:right="113"/>
              <w:jc w:val="center"/>
              <w:rPr>
                <w:rFonts w:cs="Arial"/>
                <w:color w:val="000000"/>
                <w:sz w:val="10"/>
                <w:szCs w:val="10"/>
                <w:lang w:eastAsia="es-CO"/>
              </w:rPr>
            </w:pPr>
            <w:r w:rsidRPr="00873527">
              <w:rPr>
                <w:rFonts w:cs="Arial"/>
                <w:color w:val="000000"/>
                <w:sz w:val="10"/>
                <w:szCs w:val="10"/>
                <w:lang w:eastAsia="es-CO"/>
              </w:rPr>
              <w:t>Después de recibidas las diferentes ofertas.</w:t>
            </w:r>
          </w:p>
        </w:tc>
        <w:tc>
          <w:tcPr>
            <w:tcW w:w="2127" w:type="dxa"/>
            <w:shd w:val="clear" w:color="auto" w:fill="auto"/>
            <w:textDirection w:val="btLr"/>
            <w:vAlign w:val="center"/>
            <w:hideMark/>
          </w:tcPr>
          <w:p w:rsidR="00A36636" w:rsidRPr="00873527" w:rsidRDefault="00A36636" w:rsidP="00830B62">
            <w:pPr>
              <w:pStyle w:val="Prrafodelista"/>
              <w:ind w:left="113" w:right="113"/>
              <w:jc w:val="center"/>
              <w:rPr>
                <w:rFonts w:cs="Arial"/>
                <w:color w:val="000000"/>
                <w:sz w:val="10"/>
                <w:szCs w:val="10"/>
                <w:lang w:eastAsia="es-CO"/>
              </w:rPr>
            </w:pPr>
            <w:r w:rsidRPr="00873527">
              <w:rPr>
                <w:rFonts w:cs="Arial"/>
                <w:color w:val="000000"/>
                <w:sz w:val="10"/>
                <w:szCs w:val="10"/>
                <w:lang w:eastAsia="es-CO"/>
              </w:rPr>
              <w:t>20 días después de recibidas el total de ofertas.</w:t>
            </w:r>
          </w:p>
        </w:tc>
        <w:tc>
          <w:tcPr>
            <w:tcW w:w="1116" w:type="dxa"/>
            <w:shd w:val="clear" w:color="auto" w:fill="auto"/>
            <w:textDirection w:val="btLr"/>
            <w:vAlign w:val="center"/>
            <w:hideMark/>
          </w:tcPr>
          <w:p w:rsidR="00A36636" w:rsidRPr="00873527" w:rsidRDefault="00A36636" w:rsidP="00830B62">
            <w:pPr>
              <w:pStyle w:val="Prrafodelista"/>
              <w:ind w:left="113" w:right="113"/>
              <w:jc w:val="center"/>
              <w:rPr>
                <w:rFonts w:cs="Arial"/>
                <w:color w:val="000000"/>
                <w:sz w:val="10"/>
                <w:szCs w:val="10"/>
                <w:lang w:eastAsia="es-CO"/>
              </w:rPr>
            </w:pPr>
            <w:r w:rsidRPr="00873527">
              <w:rPr>
                <w:rFonts w:cs="Arial"/>
                <w:color w:val="000000"/>
                <w:sz w:val="10"/>
                <w:szCs w:val="10"/>
                <w:lang w:eastAsia="es-CO"/>
              </w:rPr>
              <w:t xml:space="preserve">Verificando el comportamiento, en precios de los servicios asistenciales y demás servicios </w:t>
            </w:r>
            <w:proofErr w:type="gramStart"/>
            <w:r w:rsidRPr="00873527">
              <w:rPr>
                <w:rFonts w:cs="Arial"/>
                <w:color w:val="000000"/>
                <w:sz w:val="10"/>
                <w:szCs w:val="10"/>
                <w:lang w:eastAsia="es-CO"/>
              </w:rPr>
              <w:t>requeridos  en</w:t>
            </w:r>
            <w:proofErr w:type="gramEnd"/>
            <w:r w:rsidRPr="00873527">
              <w:rPr>
                <w:rFonts w:cs="Arial"/>
                <w:color w:val="000000"/>
                <w:sz w:val="10"/>
                <w:szCs w:val="10"/>
                <w:lang w:eastAsia="es-CO"/>
              </w:rPr>
              <w:t xml:space="preserve"> el proceso de las firmas exclusivas del sector.</w:t>
            </w:r>
          </w:p>
        </w:tc>
        <w:tc>
          <w:tcPr>
            <w:tcW w:w="999" w:type="dxa"/>
            <w:shd w:val="clear" w:color="auto" w:fill="auto"/>
            <w:textDirection w:val="btLr"/>
            <w:vAlign w:val="center"/>
            <w:hideMark/>
          </w:tcPr>
          <w:p w:rsidR="00A36636" w:rsidRPr="00873527" w:rsidRDefault="00A36636" w:rsidP="00830B62">
            <w:pPr>
              <w:pStyle w:val="Prrafodelista"/>
              <w:ind w:left="113" w:right="113"/>
              <w:jc w:val="center"/>
              <w:rPr>
                <w:rFonts w:cs="Arial"/>
                <w:color w:val="000000"/>
                <w:sz w:val="10"/>
                <w:szCs w:val="10"/>
                <w:lang w:eastAsia="es-CO"/>
              </w:rPr>
            </w:pPr>
            <w:r w:rsidRPr="00873527">
              <w:rPr>
                <w:rFonts w:cs="Arial"/>
                <w:color w:val="000000"/>
                <w:sz w:val="10"/>
                <w:szCs w:val="10"/>
                <w:lang w:eastAsia="es-CO"/>
              </w:rPr>
              <w:t>mensual</w:t>
            </w:r>
          </w:p>
        </w:tc>
      </w:tr>
      <w:tr w:rsidR="00A36636" w:rsidRPr="00873527" w:rsidTr="00A36636">
        <w:trPr>
          <w:gridAfter w:val="1"/>
          <w:wAfter w:w="22" w:type="dxa"/>
          <w:cantSplit/>
          <w:trHeight w:val="3365"/>
        </w:trPr>
        <w:tc>
          <w:tcPr>
            <w:tcW w:w="267" w:type="dxa"/>
            <w:shd w:val="clear" w:color="000000" w:fill="FFFFFF"/>
            <w:textDirection w:val="btLr"/>
            <w:vAlign w:val="center"/>
            <w:hideMark/>
          </w:tcPr>
          <w:p w:rsidR="00A36636" w:rsidRPr="00873527" w:rsidRDefault="00A36636" w:rsidP="00830B62">
            <w:pPr>
              <w:ind w:left="-46" w:right="-56"/>
              <w:jc w:val="center"/>
              <w:rPr>
                <w:color w:val="000000"/>
                <w:sz w:val="10"/>
                <w:szCs w:val="10"/>
              </w:rPr>
            </w:pPr>
            <w:r w:rsidRPr="00873527">
              <w:rPr>
                <w:color w:val="000000"/>
                <w:sz w:val="10"/>
                <w:szCs w:val="10"/>
              </w:rPr>
              <w:lastRenderedPageBreak/>
              <w:t>4</w:t>
            </w:r>
          </w:p>
        </w:tc>
        <w:tc>
          <w:tcPr>
            <w:tcW w:w="212" w:type="dxa"/>
            <w:shd w:val="clear" w:color="auto" w:fill="auto"/>
            <w:textDirection w:val="btLr"/>
            <w:vAlign w:val="center"/>
            <w:hideMark/>
          </w:tcPr>
          <w:p w:rsidR="00A36636" w:rsidRPr="00873527" w:rsidRDefault="00A36636" w:rsidP="00830B62">
            <w:pPr>
              <w:ind w:left="-46" w:right="-56"/>
              <w:jc w:val="center"/>
              <w:rPr>
                <w:color w:val="000000"/>
                <w:sz w:val="10"/>
                <w:szCs w:val="10"/>
              </w:rPr>
            </w:pPr>
            <w:r w:rsidRPr="00873527">
              <w:rPr>
                <w:color w:val="000000"/>
                <w:sz w:val="10"/>
                <w:szCs w:val="10"/>
              </w:rPr>
              <w:t>Especifico</w:t>
            </w:r>
          </w:p>
        </w:tc>
        <w:tc>
          <w:tcPr>
            <w:tcW w:w="237" w:type="dxa"/>
            <w:shd w:val="clear" w:color="auto" w:fill="auto"/>
            <w:textDirection w:val="btLr"/>
            <w:vAlign w:val="center"/>
            <w:hideMark/>
          </w:tcPr>
          <w:p w:rsidR="00A36636" w:rsidRPr="00873527" w:rsidRDefault="00A36636" w:rsidP="00830B62">
            <w:pPr>
              <w:ind w:left="-46" w:right="-56"/>
              <w:jc w:val="center"/>
              <w:rPr>
                <w:color w:val="000000"/>
                <w:sz w:val="10"/>
                <w:szCs w:val="10"/>
              </w:rPr>
            </w:pPr>
            <w:r w:rsidRPr="00873527">
              <w:rPr>
                <w:color w:val="000000"/>
                <w:sz w:val="10"/>
                <w:szCs w:val="10"/>
              </w:rPr>
              <w:t>Interno</w:t>
            </w:r>
          </w:p>
        </w:tc>
        <w:tc>
          <w:tcPr>
            <w:tcW w:w="213" w:type="dxa"/>
            <w:shd w:val="clear" w:color="auto" w:fill="auto"/>
            <w:textDirection w:val="btLr"/>
            <w:vAlign w:val="center"/>
            <w:hideMark/>
          </w:tcPr>
          <w:p w:rsidR="00A36636" w:rsidRPr="00873527" w:rsidRDefault="00A36636" w:rsidP="00830B62">
            <w:pPr>
              <w:ind w:left="-46" w:right="-56"/>
              <w:jc w:val="center"/>
              <w:rPr>
                <w:color w:val="000000"/>
                <w:sz w:val="10"/>
                <w:szCs w:val="10"/>
              </w:rPr>
            </w:pPr>
            <w:r w:rsidRPr="00873527">
              <w:rPr>
                <w:color w:val="000000"/>
                <w:sz w:val="10"/>
                <w:szCs w:val="10"/>
              </w:rPr>
              <w:t>Selección</w:t>
            </w:r>
          </w:p>
        </w:tc>
        <w:tc>
          <w:tcPr>
            <w:tcW w:w="158" w:type="dxa"/>
            <w:shd w:val="clear" w:color="auto" w:fill="auto"/>
            <w:textDirection w:val="btLr"/>
            <w:vAlign w:val="center"/>
            <w:hideMark/>
          </w:tcPr>
          <w:p w:rsidR="00A36636" w:rsidRPr="00873527" w:rsidRDefault="00A36636" w:rsidP="00830B62">
            <w:pPr>
              <w:ind w:left="-46" w:right="-56"/>
              <w:jc w:val="center"/>
              <w:rPr>
                <w:color w:val="000000"/>
                <w:sz w:val="10"/>
                <w:szCs w:val="10"/>
              </w:rPr>
            </w:pPr>
            <w:r w:rsidRPr="00873527">
              <w:rPr>
                <w:color w:val="000000"/>
                <w:sz w:val="10"/>
                <w:szCs w:val="10"/>
              </w:rPr>
              <w:t>Financiero</w:t>
            </w:r>
          </w:p>
        </w:tc>
        <w:tc>
          <w:tcPr>
            <w:tcW w:w="912" w:type="dxa"/>
            <w:shd w:val="clear" w:color="auto" w:fill="auto"/>
            <w:textDirection w:val="btLr"/>
            <w:vAlign w:val="center"/>
            <w:hideMark/>
          </w:tcPr>
          <w:p w:rsidR="00A36636" w:rsidRPr="00873527" w:rsidRDefault="00A36636" w:rsidP="00830B62">
            <w:pPr>
              <w:ind w:left="-46" w:right="-56"/>
              <w:jc w:val="center"/>
              <w:rPr>
                <w:color w:val="000000"/>
                <w:sz w:val="10"/>
                <w:szCs w:val="10"/>
              </w:rPr>
            </w:pPr>
            <w:r w:rsidRPr="00873527">
              <w:rPr>
                <w:color w:val="000000"/>
                <w:sz w:val="10"/>
                <w:szCs w:val="10"/>
              </w:rPr>
              <w:t>Financiación del proceso</w:t>
            </w:r>
          </w:p>
        </w:tc>
        <w:tc>
          <w:tcPr>
            <w:tcW w:w="1052" w:type="dxa"/>
            <w:shd w:val="clear" w:color="auto" w:fill="auto"/>
            <w:textDirection w:val="btLr"/>
            <w:vAlign w:val="center"/>
            <w:hideMark/>
          </w:tcPr>
          <w:p w:rsidR="00A36636" w:rsidRPr="00873527" w:rsidRDefault="00A36636" w:rsidP="00830B62">
            <w:pPr>
              <w:ind w:left="360" w:right="113"/>
              <w:jc w:val="center"/>
              <w:rPr>
                <w:color w:val="000000"/>
                <w:sz w:val="10"/>
                <w:szCs w:val="10"/>
                <w:lang w:eastAsia="es-CO"/>
              </w:rPr>
            </w:pPr>
            <w:r w:rsidRPr="00873527">
              <w:rPr>
                <w:color w:val="000000"/>
                <w:sz w:val="10"/>
                <w:szCs w:val="10"/>
                <w:lang w:eastAsia="es-CO"/>
              </w:rPr>
              <w:t>No contar con el certificado de disponibilidad presupuestal para apalancar financieramente el proceso</w:t>
            </w:r>
          </w:p>
        </w:tc>
        <w:tc>
          <w:tcPr>
            <w:tcW w:w="158" w:type="dxa"/>
            <w:shd w:val="clear" w:color="000000" w:fill="FFFFFF"/>
            <w:textDirection w:val="btLr"/>
            <w:vAlign w:val="center"/>
            <w:hideMark/>
          </w:tcPr>
          <w:p w:rsidR="00A36636" w:rsidRPr="00873527" w:rsidRDefault="00A36636" w:rsidP="00830B62">
            <w:pPr>
              <w:ind w:left="-46" w:right="-56"/>
              <w:jc w:val="center"/>
              <w:rPr>
                <w:color w:val="000000"/>
                <w:sz w:val="10"/>
                <w:szCs w:val="10"/>
              </w:rPr>
            </w:pPr>
            <w:r w:rsidRPr="00873527">
              <w:rPr>
                <w:color w:val="000000"/>
                <w:sz w:val="10"/>
                <w:szCs w:val="10"/>
              </w:rPr>
              <w:t>2</w:t>
            </w:r>
          </w:p>
        </w:tc>
        <w:tc>
          <w:tcPr>
            <w:tcW w:w="158" w:type="dxa"/>
            <w:shd w:val="clear" w:color="000000" w:fill="FFFFFF"/>
            <w:textDirection w:val="btLr"/>
            <w:vAlign w:val="center"/>
            <w:hideMark/>
          </w:tcPr>
          <w:p w:rsidR="00A36636" w:rsidRPr="00873527" w:rsidRDefault="00A36636" w:rsidP="00830B62">
            <w:pPr>
              <w:ind w:left="-46" w:right="-56"/>
              <w:jc w:val="center"/>
              <w:rPr>
                <w:color w:val="000000"/>
                <w:sz w:val="10"/>
                <w:szCs w:val="10"/>
              </w:rPr>
            </w:pPr>
            <w:r w:rsidRPr="00873527">
              <w:rPr>
                <w:color w:val="000000"/>
                <w:sz w:val="10"/>
                <w:szCs w:val="10"/>
              </w:rPr>
              <w:t>3</w:t>
            </w:r>
          </w:p>
        </w:tc>
        <w:tc>
          <w:tcPr>
            <w:tcW w:w="158" w:type="dxa"/>
            <w:shd w:val="clear" w:color="auto" w:fill="FFFFFF"/>
            <w:textDirection w:val="btLr"/>
            <w:vAlign w:val="center"/>
            <w:hideMark/>
          </w:tcPr>
          <w:p w:rsidR="00A36636" w:rsidRPr="00873527" w:rsidRDefault="00A36636" w:rsidP="00830B62">
            <w:pPr>
              <w:ind w:left="-46" w:right="-56"/>
              <w:jc w:val="center"/>
              <w:rPr>
                <w:color w:val="000000"/>
                <w:sz w:val="10"/>
                <w:szCs w:val="10"/>
              </w:rPr>
            </w:pPr>
            <w:r w:rsidRPr="00873527">
              <w:rPr>
                <w:color w:val="000000"/>
                <w:sz w:val="10"/>
                <w:szCs w:val="10"/>
              </w:rPr>
              <w:t>5</w:t>
            </w:r>
          </w:p>
        </w:tc>
        <w:tc>
          <w:tcPr>
            <w:tcW w:w="158" w:type="dxa"/>
            <w:shd w:val="clear" w:color="auto" w:fill="FFFFFF"/>
            <w:textDirection w:val="btLr"/>
            <w:vAlign w:val="center"/>
            <w:hideMark/>
          </w:tcPr>
          <w:p w:rsidR="00A36636" w:rsidRPr="00873527" w:rsidRDefault="00A36636" w:rsidP="00830B62">
            <w:pPr>
              <w:ind w:left="-46" w:right="-56"/>
              <w:jc w:val="center"/>
              <w:rPr>
                <w:color w:val="000000"/>
                <w:sz w:val="10"/>
                <w:szCs w:val="10"/>
              </w:rPr>
            </w:pPr>
            <w:r w:rsidRPr="00873527">
              <w:rPr>
                <w:color w:val="000000"/>
                <w:sz w:val="10"/>
                <w:szCs w:val="10"/>
              </w:rPr>
              <w:t>Bajo</w:t>
            </w:r>
          </w:p>
        </w:tc>
        <w:tc>
          <w:tcPr>
            <w:tcW w:w="174" w:type="dxa"/>
            <w:shd w:val="clear" w:color="auto" w:fill="auto"/>
            <w:textDirection w:val="btLr"/>
            <w:vAlign w:val="center"/>
            <w:hideMark/>
          </w:tcPr>
          <w:p w:rsidR="00A36636" w:rsidRPr="00873527" w:rsidRDefault="00A36636" w:rsidP="00830B62">
            <w:pPr>
              <w:ind w:left="-46" w:right="-56"/>
              <w:jc w:val="center"/>
              <w:rPr>
                <w:color w:val="000000"/>
                <w:sz w:val="10"/>
                <w:szCs w:val="10"/>
              </w:rPr>
            </w:pPr>
            <w:r w:rsidRPr="00873527">
              <w:rPr>
                <w:color w:val="000000"/>
                <w:sz w:val="10"/>
                <w:szCs w:val="10"/>
              </w:rPr>
              <w:t>Contratante</w:t>
            </w:r>
          </w:p>
        </w:tc>
        <w:tc>
          <w:tcPr>
            <w:tcW w:w="817" w:type="dxa"/>
            <w:shd w:val="clear" w:color="auto" w:fill="auto"/>
            <w:textDirection w:val="btLr"/>
            <w:vAlign w:val="center"/>
            <w:hideMark/>
          </w:tcPr>
          <w:p w:rsidR="00A36636" w:rsidRPr="00873527" w:rsidRDefault="00A36636" w:rsidP="00830B62">
            <w:pPr>
              <w:ind w:left="-14" w:right="-62"/>
              <w:jc w:val="center"/>
              <w:rPr>
                <w:color w:val="000000"/>
                <w:sz w:val="10"/>
                <w:szCs w:val="10"/>
              </w:rPr>
            </w:pPr>
            <w:r w:rsidRPr="00873527">
              <w:rPr>
                <w:color w:val="000000"/>
                <w:sz w:val="10"/>
                <w:szCs w:val="10"/>
              </w:rPr>
              <w:t>Incluir el requerimiento en el plan de necesidades y establecer su certificación como requisito para iniciar el estudio</w:t>
            </w:r>
          </w:p>
        </w:tc>
        <w:tc>
          <w:tcPr>
            <w:tcW w:w="201" w:type="dxa"/>
            <w:shd w:val="clear" w:color="auto" w:fill="auto"/>
            <w:textDirection w:val="btLr"/>
            <w:vAlign w:val="center"/>
            <w:hideMark/>
          </w:tcPr>
          <w:p w:rsidR="00A36636" w:rsidRPr="00873527" w:rsidRDefault="00A36636" w:rsidP="00830B62">
            <w:pPr>
              <w:ind w:left="-46" w:right="-56"/>
              <w:jc w:val="center"/>
              <w:rPr>
                <w:color w:val="000000"/>
                <w:sz w:val="10"/>
                <w:szCs w:val="10"/>
              </w:rPr>
            </w:pPr>
            <w:r w:rsidRPr="00873527">
              <w:rPr>
                <w:color w:val="000000"/>
                <w:sz w:val="10"/>
                <w:szCs w:val="10"/>
              </w:rPr>
              <w:t>2</w:t>
            </w:r>
          </w:p>
        </w:tc>
        <w:tc>
          <w:tcPr>
            <w:tcW w:w="189" w:type="dxa"/>
            <w:shd w:val="clear" w:color="auto" w:fill="auto"/>
            <w:textDirection w:val="btLr"/>
            <w:vAlign w:val="center"/>
            <w:hideMark/>
          </w:tcPr>
          <w:p w:rsidR="00A36636" w:rsidRPr="00873527" w:rsidRDefault="00A36636" w:rsidP="00830B62">
            <w:pPr>
              <w:ind w:left="-46" w:right="-56"/>
              <w:jc w:val="center"/>
              <w:rPr>
                <w:color w:val="000000"/>
                <w:sz w:val="10"/>
                <w:szCs w:val="10"/>
              </w:rPr>
            </w:pPr>
            <w:r w:rsidRPr="00873527">
              <w:rPr>
                <w:color w:val="000000"/>
                <w:sz w:val="10"/>
                <w:szCs w:val="10"/>
              </w:rPr>
              <w:t>3</w:t>
            </w:r>
          </w:p>
        </w:tc>
        <w:tc>
          <w:tcPr>
            <w:tcW w:w="237" w:type="dxa"/>
            <w:shd w:val="clear" w:color="auto" w:fill="FFFFFF"/>
            <w:textDirection w:val="btLr"/>
            <w:vAlign w:val="center"/>
            <w:hideMark/>
          </w:tcPr>
          <w:p w:rsidR="00A36636" w:rsidRPr="00873527" w:rsidRDefault="00A36636" w:rsidP="00830B62">
            <w:pPr>
              <w:ind w:left="-46" w:right="-56"/>
              <w:jc w:val="center"/>
              <w:rPr>
                <w:color w:val="000000"/>
                <w:sz w:val="10"/>
                <w:szCs w:val="10"/>
              </w:rPr>
            </w:pPr>
            <w:r w:rsidRPr="00873527">
              <w:rPr>
                <w:color w:val="000000"/>
                <w:sz w:val="10"/>
                <w:szCs w:val="10"/>
              </w:rPr>
              <w:t>5</w:t>
            </w:r>
          </w:p>
        </w:tc>
        <w:tc>
          <w:tcPr>
            <w:tcW w:w="184" w:type="dxa"/>
            <w:shd w:val="clear" w:color="auto" w:fill="FFFFFF"/>
            <w:textDirection w:val="btLr"/>
            <w:vAlign w:val="center"/>
            <w:hideMark/>
          </w:tcPr>
          <w:p w:rsidR="00A36636" w:rsidRPr="00873527" w:rsidRDefault="00A36636" w:rsidP="00830B62">
            <w:pPr>
              <w:ind w:left="-46" w:right="-56"/>
              <w:jc w:val="center"/>
              <w:rPr>
                <w:color w:val="000000"/>
                <w:sz w:val="10"/>
                <w:szCs w:val="10"/>
              </w:rPr>
            </w:pPr>
            <w:r w:rsidRPr="00873527">
              <w:rPr>
                <w:color w:val="000000"/>
                <w:sz w:val="10"/>
                <w:szCs w:val="10"/>
              </w:rPr>
              <w:t>Riesgo bajo</w:t>
            </w:r>
          </w:p>
        </w:tc>
        <w:tc>
          <w:tcPr>
            <w:tcW w:w="296" w:type="dxa"/>
            <w:shd w:val="clear" w:color="auto" w:fill="auto"/>
            <w:textDirection w:val="btLr"/>
            <w:vAlign w:val="center"/>
            <w:hideMark/>
          </w:tcPr>
          <w:p w:rsidR="00A36636" w:rsidRPr="00873527" w:rsidRDefault="00A36636" w:rsidP="00830B62">
            <w:pPr>
              <w:ind w:left="-46" w:right="-56"/>
              <w:jc w:val="center"/>
              <w:rPr>
                <w:color w:val="000000"/>
                <w:sz w:val="10"/>
                <w:szCs w:val="10"/>
              </w:rPr>
            </w:pPr>
            <w:r w:rsidRPr="00873527">
              <w:rPr>
                <w:color w:val="000000"/>
                <w:sz w:val="10"/>
                <w:szCs w:val="10"/>
              </w:rPr>
              <w:t>Si</w:t>
            </w:r>
          </w:p>
        </w:tc>
        <w:tc>
          <w:tcPr>
            <w:tcW w:w="377" w:type="dxa"/>
            <w:shd w:val="clear" w:color="auto" w:fill="auto"/>
            <w:textDirection w:val="btLr"/>
            <w:vAlign w:val="center"/>
            <w:hideMark/>
          </w:tcPr>
          <w:p w:rsidR="00A36636" w:rsidRPr="00873527" w:rsidRDefault="00A36636" w:rsidP="00830B62">
            <w:pPr>
              <w:ind w:left="-46" w:right="-56"/>
              <w:jc w:val="center"/>
              <w:rPr>
                <w:color w:val="000000"/>
                <w:sz w:val="10"/>
                <w:szCs w:val="10"/>
              </w:rPr>
            </w:pPr>
            <w:r w:rsidRPr="00873527">
              <w:rPr>
                <w:color w:val="000000"/>
                <w:sz w:val="10"/>
                <w:szCs w:val="10"/>
              </w:rPr>
              <w:t>Dueño del proceso</w:t>
            </w:r>
          </w:p>
        </w:tc>
        <w:tc>
          <w:tcPr>
            <w:tcW w:w="549" w:type="dxa"/>
            <w:shd w:val="clear" w:color="auto" w:fill="auto"/>
            <w:textDirection w:val="btLr"/>
            <w:vAlign w:val="center"/>
            <w:hideMark/>
          </w:tcPr>
          <w:p w:rsidR="00A36636" w:rsidRPr="00873527" w:rsidRDefault="00A36636" w:rsidP="00830B62">
            <w:pPr>
              <w:ind w:left="-46" w:right="-56"/>
              <w:jc w:val="center"/>
              <w:rPr>
                <w:color w:val="000000"/>
                <w:sz w:val="10"/>
                <w:szCs w:val="10"/>
              </w:rPr>
            </w:pPr>
            <w:r w:rsidRPr="00873527">
              <w:rPr>
                <w:color w:val="000000"/>
                <w:sz w:val="10"/>
                <w:szCs w:val="10"/>
              </w:rPr>
              <w:t>Incluir la el requerimiento en el plan de necesidades</w:t>
            </w:r>
          </w:p>
        </w:tc>
        <w:tc>
          <w:tcPr>
            <w:tcW w:w="2127" w:type="dxa"/>
            <w:shd w:val="clear" w:color="auto" w:fill="auto"/>
            <w:textDirection w:val="btLr"/>
            <w:vAlign w:val="center"/>
            <w:hideMark/>
          </w:tcPr>
          <w:p w:rsidR="00A36636" w:rsidRPr="00873527" w:rsidRDefault="00A36636" w:rsidP="00830B62">
            <w:pPr>
              <w:ind w:left="-46" w:right="-56"/>
              <w:jc w:val="center"/>
              <w:rPr>
                <w:color w:val="000000"/>
                <w:sz w:val="10"/>
                <w:szCs w:val="10"/>
              </w:rPr>
            </w:pPr>
            <w:r w:rsidRPr="00873527">
              <w:rPr>
                <w:color w:val="000000"/>
                <w:sz w:val="10"/>
                <w:szCs w:val="10"/>
              </w:rPr>
              <w:t>A mediados de la vigencia fiscal</w:t>
            </w:r>
          </w:p>
        </w:tc>
        <w:tc>
          <w:tcPr>
            <w:tcW w:w="1116" w:type="dxa"/>
            <w:shd w:val="clear" w:color="auto" w:fill="auto"/>
            <w:textDirection w:val="btLr"/>
            <w:vAlign w:val="center"/>
            <w:hideMark/>
          </w:tcPr>
          <w:p w:rsidR="00A36636" w:rsidRPr="00873527" w:rsidRDefault="00A36636" w:rsidP="00830B62">
            <w:pPr>
              <w:ind w:left="113" w:right="-56"/>
              <w:jc w:val="center"/>
              <w:rPr>
                <w:color w:val="000000"/>
                <w:sz w:val="10"/>
                <w:szCs w:val="10"/>
              </w:rPr>
            </w:pPr>
            <w:r w:rsidRPr="00873527">
              <w:rPr>
                <w:color w:val="000000"/>
                <w:sz w:val="10"/>
                <w:szCs w:val="10"/>
              </w:rPr>
              <w:t>Revisión en el plan de compras</w:t>
            </w:r>
          </w:p>
        </w:tc>
        <w:tc>
          <w:tcPr>
            <w:tcW w:w="999" w:type="dxa"/>
            <w:shd w:val="clear" w:color="auto" w:fill="auto"/>
            <w:textDirection w:val="btLr"/>
            <w:vAlign w:val="center"/>
            <w:hideMark/>
          </w:tcPr>
          <w:p w:rsidR="00A36636" w:rsidRPr="00873527" w:rsidRDefault="00A36636" w:rsidP="00830B62">
            <w:pPr>
              <w:ind w:left="-46" w:right="-56"/>
              <w:jc w:val="center"/>
              <w:rPr>
                <w:color w:val="000000"/>
                <w:sz w:val="10"/>
                <w:szCs w:val="10"/>
              </w:rPr>
            </w:pPr>
            <w:r w:rsidRPr="00873527">
              <w:rPr>
                <w:color w:val="000000"/>
                <w:sz w:val="10"/>
                <w:szCs w:val="10"/>
              </w:rPr>
              <w:t>Anual</w:t>
            </w:r>
          </w:p>
        </w:tc>
      </w:tr>
      <w:tr w:rsidR="00A36636" w:rsidRPr="00873527" w:rsidTr="00A36636">
        <w:trPr>
          <w:gridAfter w:val="1"/>
          <w:wAfter w:w="22" w:type="dxa"/>
          <w:cantSplit/>
          <w:trHeight w:val="2367"/>
        </w:trPr>
        <w:tc>
          <w:tcPr>
            <w:tcW w:w="267" w:type="dxa"/>
            <w:shd w:val="clear" w:color="000000" w:fill="FFFFFF"/>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5</w:t>
            </w:r>
          </w:p>
        </w:tc>
        <w:tc>
          <w:tcPr>
            <w:tcW w:w="212"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General</w:t>
            </w:r>
          </w:p>
        </w:tc>
        <w:tc>
          <w:tcPr>
            <w:tcW w:w="237"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Externo</w:t>
            </w:r>
          </w:p>
        </w:tc>
        <w:tc>
          <w:tcPr>
            <w:tcW w:w="213"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Contratación</w:t>
            </w:r>
          </w:p>
        </w:tc>
        <w:tc>
          <w:tcPr>
            <w:tcW w:w="158"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Operacional</w:t>
            </w:r>
          </w:p>
        </w:tc>
        <w:tc>
          <w:tcPr>
            <w:tcW w:w="912"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Que el contratista no reúna la documentación exigida a tiempo para la firma del contrato oportunamente.</w:t>
            </w:r>
          </w:p>
        </w:tc>
        <w:tc>
          <w:tcPr>
            <w:tcW w:w="1052" w:type="dxa"/>
            <w:shd w:val="clear" w:color="auto" w:fill="auto"/>
            <w:textDirection w:val="btLr"/>
            <w:vAlign w:val="center"/>
            <w:hideMark/>
          </w:tcPr>
          <w:p w:rsidR="00A36636" w:rsidRPr="00873527" w:rsidRDefault="00A36636" w:rsidP="00830B62">
            <w:pPr>
              <w:ind w:left="-49" w:right="-45"/>
              <w:jc w:val="center"/>
              <w:rPr>
                <w:color w:val="000000"/>
                <w:sz w:val="10"/>
                <w:szCs w:val="10"/>
              </w:rPr>
            </w:pPr>
            <w:r w:rsidRPr="00873527">
              <w:rPr>
                <w:color w:val="000000"/>
                <w:sz w:val="10"/>
                <w:szCs w:val="10"/>
              </w:rPr>
              <w:t xml:space="preserve">Retraso en la legalización del contrato. </w:t>
            </w:r>
            <w:r w:rsidRPr="00873527">
              <w:rPr>
                <w:color w:val="000000"/>
                <w:sz w:val="10"/>
                <w:szCs w:val="10"/>
              </w:rPr>
              <w:br/>
              <w:t>*</w:t>
            </w:r>
            <w:proofErr w:type="gramStart"/>
            <w:r w:rsidRPr="00873527">
              <w:rPr>
                <w:color w:val="000000"/>
                <w:sz w:val="10"/>
                <w:szCs w:val="10"/>
              </w:rPr>
              <w:t>desgaste  administrativo</w:t>
            </w:r>
            <w:proofErr w:type="gramEnd"/>
            <w:r w:rsidRPr="00873527">
              <w:rPr>
                <w:color w:val="000000"/>
                <w:sz w:val="10"/>
                <w:szCs w:val="10"/>
              </w:rPr>
              <w:br/>
              <w:t>*Retraso en la ejecución del recurso presupuestal</w:t>
            </w:r>
            <w:r w:rsidRPr="00873527">
              <w:rPr>
                <w:color w:val="000000"/>
                <w:sz w:val="10"/>
                <w:szCs w:val="10"/>
              </w:rPr>
              <w:br/>
              <w:t>*generación de la demanda insatisfecha</w:t>
            </w:r>
          </w:p>
        </w:tc>
        <w:tc>
          <w:tcPr>
            <w:tcW w:w="158" w:type="dxa"/>
            <w:shd w:val="clear" w:color="000000" w:fill="FFFFFF"/>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3</w:t>
            </w:r>
          </w:p>
        </w:tc>
        <w:tc>
          <w:tcPr>
            <w:tcW w:w="158" w:type="dxa"/>
            <w:shd w:val="clear" w:color="000000" w:fill="FFFFFF"/>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3</w:t>
            </w:r>
          </w:p>
        </w:tc>
        <w:tc>
          <w:tcPr>
            <w:tcW w:w="158" w:type="dxa"/>
            <w:shd w:val="clear" w:color="auto" w:fill="FFFFFF"/>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6</w:t>
            </w:r>
          </w:p>
        </w:tc>
        <w:tc>
          <w:tcPr>
            <w:tcW w:w="158" w:type="dxa"/>
            <w:shd w:val="clear" w:color="auto" w:fill="FFFFFF"/>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Riesgo Bajo</w:t>
            </w:r>
          </w:p>
        </w:tc>
        <w:tc>
          <w:tcPr>
            <w:tcW w:w="174"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Contratista</w:t>
            </w:r>
          </w:p>
        </w:tc>
        <w:tc>
          <w:tcPr>
            <w:tcW w:w="817"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Realizar contacto lo más pronto posible solicitando al contratista que justifique la tardanza en la firma del contrato</w:t>
            </w:r>
            <w:r w:rsidRPr="00873527">
              <w:rPr>
                <w:color w:val="000000"/>
                <w:sz w:val="10"/>
                <w:szCs w:val="10"/>
              </w:rPr>
              <w:br/>
              <w:t>*Informar a la compañía aseguradora</w:t>
            </w:r>
            <w:r w:rsidRPr="00873527">
              <w:rPr>
                <w:color w:val="000000"/>
                <w:sz w:val="10"/>
                <w:szCs w:val="10"/>
              </w:rPr>
              <w:br/>
              <w:t>*Hacer efectiva la póliza de seriedad de la oferta</w:t>
            </w:r>
          </w:p>
        </w:tc>
        <w:tc>
          <w:tcPr>
            <w:tcW w:w="201"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1</w:t>
            </w:r>
          </w:p>
        </w:tc>
        <w:tc>
          <w:tcPr>
            <w:tcW w:w="189"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2</w:t>
            </w:r>
          </w:p>
        </w:tc>
        <w:tc>
          <w:tcPr>
            <w:tcW w:w="237" w:type="dxa"/>
            <w:shd w:val="clear" w:color="auto" w:fill="FFFFFF"/>
            <w:textDirection w:val="btLr"/>
            <w:vAlign w:val="center"/>
            <w:hideMark/>
          </w:tcPr>
          <w:p w:rsidR="00A36636" w:rsidRPr="00873527" w:rsidRDefault="00A36636" w:rsidP="00830B62">
            <w:pPr>
              <w:ind w:left="113" w:right="113"/>
              <w:jc w:val="center"/>
              <w:rPr>
                <w:sz w:val="10"/>
                <w:szCs w:val="10"/>
              </w:rPr>
            </w:pPr>
            <w:r w:rsidRPr="00873527">
              <w:rPr>
                <w:sz w:val="10"/>
                <w:szCs w:val="10"/>
              </w:rPr>
              <w:t>3</w:t>
            </w:r>
          </w:p>
        </w:tc>
        <w:tc>
          <w:tcPr>
            <w:tcW w:w="184" w:type="dxa"/>
            <w:shd w:val="clear" w:color="auto" w:fill="FFFFFF"/>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Riesgo bajo</w:t>
            </w:r>
          </w:p>
        </w:tc>
        <w:tc>
          <w:tcPr>
            <w:tcW w:w="296"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Si</w:t>
            </w:r>
          </w:p>
        </w:tc>
        <w:tc>
          <w:tcPr>
            <w:tcW w:w="377"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*Contratos</w:t>
            </w:r>
            <w:r w:rsidRPr="00873527">
              <w:rPr>
                <w:color w:val="000000"/>
                <w:sz w:val="10"/>
                <w:szCs w:val="10"/>
              </w:rPr>
              <w:br/>
              <w:t>*Jurídica</w:t>
            </w:r>
          </w:p>
        </w:tc>
        <w:tc>
          <w:tcPr>
            <w:tcW w:w="549"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De acuerdo al cronograma del proceso</w:t>
            </w:r>
          </w:p>
        </w:tc>
        <w:tc>
          <w:tcPr>
            <w:tcW w:w="2127"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Dentro de los términos establecidos en el cronograma del proceso, la normatividad aplicable y respetando el debido proceso</w:t>
            </w:r>
          </w:p>
        </w:tc>
        <w:tc>
          <w:tcPr>
            <w:tcW w:w="1116"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Con notificaciones, de acuerdo a los plazos establecidos en el cronograma del proceso para legalización del contrato</w:t>
            </w:r>
          </w:p>
        </w:tc>
        <w:tc>
          <w:tcPr>
            <w:tcW w:w="999"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Permanente, mientras se logre el perfeccionamiento del contrato</w:t>
            </w:r>
          </w:p>
        </w:tc>
      </w:tr>
      <w:tr w:rsidR="00A36636" w:rsidRPr="00873527" w:rsidTr="00A36636">
        <w:trPr>
          <w:gridAfter w:val="1"/>
          <w:wAfter w:w="22" w:type="dxa"/>
          <w:cantSplit/>
          <w:trHeight w:val="1993"/>
        </w:trPr>
        <w:tc>
          <w:tcPr>
            <w:tcW w:w="267" w:type="dxa"/>
            <w:shd w:val="clear" w:color="000000" w:fill="FFFFFF"/>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6</w:t>
            </w:r>
          </w:p>
        </w:tc>
        <w:tc>
          <w:tcPr>
            <w:tcW w:w="212"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General</w:t>
            </w:r>
          </w:p>
        </w:tc>
        <w:tc>
          <w:tcPr>
            <w:tcW w:w="237"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Externo</w:t>
            </w:r>
          </w:p>
        </w:tc>
        <w:tc>
          <w:tcPr>
            <w:tcW w:w="213"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Contratación</w:t>
            </w:r>
          </w:p>
        </w:tc>
        <w:tc>
          <w:tcPr>
            <w:tcW w:w="158"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regulatorio</w:t>
            </w:r>
          </w:p>
        </w:tc>
        <w:tc>
          <w:tcPr>
            <w:tcW w:w="912" w:type="dxa"/>
            <w:shd w:val="clear" w:color="auto" w:fill="auto"/>
            <w:textDirection w:val="btLr"/>
            <w:vAlign w:val="center"/>
            <w:hideMark/>
          </w:tcPr>
          <w:p w:rsidR="00A36636" w:rsidRPr="00873527" w:rsidRDefault="00A36636" w:rsidP="00830B62">
            <w:pPr>
              <w:pStyle w:val="Default"/>
              <w:ind w:left="113" w:right="113"/>
              <w:jc w:val="center"/>
              <w:rPr>
                <w:rFonts w:ascii="Arial" w:hAnsi="Arial" w:cs="Arial"/>
                <w:sz w:val="10"/>
                <w:szCs w:val="10"/>
                <w:lang w:val="es-ES"/>
              </w:rPr>
            </w:pPr>
            <w:r w:rsidRPr="00873527">
              <w:rPr>
                <w:rFonts w:ascii="Arial" w:eastAsia="Times New Roman" w:hAnsi="Arial" w:cs="Arial"/>
                <w:sz w:val="10"/>
                <w:szCs w:val="10"/>
                <w:lang w:val="es-ES" w:eastAsia="es-ES"/>
              </w:rPr>
              <w:t>Derivados de cambios regulatorios o reglamentarios que afecten la ecuación económica del contrato.</w:t>
            </w:r>
          </w:p>
        </w:tc>
        <w:tc>
          <w:tcPr>
            <w:tcW w:w="1052" w:type="dxa"/>
            <w:shd w:val="clear" w:color="auto" w:fill="auto"/>
            <w:textDirection w:val="btLr"/>
            <w:vAlign w:val="center"/>
            <w:hideMark/>
          </w:tcPr>
          <w:p w:rsidR="00A36636" w:rsidRPr="00873527" w:rsidRDefault="00A36636" w:rsidP="00A36636">
            <w:pPr>
              <w:numPr>
                <w:ilvl w:val="0"/>
                <w:numId w:val="15"/>
              </w:numPr>
              <w:autoSpaceDE/>
              <w:autoSpaceDN/>
              <w:ind w:left="295" w:right="113" w:hanging="182"/>
              <w:jc w:val="center"/>
              <w:rPr>
                <w:color w:val="000000"/>
                <w:sz w:val="10"/>
                <w:szCs w:val="10"/>
              </w:rPr>
            </w:pPr>
            <w:r w:rsidRPr="00873527">
              <w:rPr>
                <w:color w:val="000000"/>
                <w:sz w:val="10"/>
                <w:szCs w:val="10"/>
              </w:rPr>
              <w:t>Demora en la prestación del servicio.</w:t>
            </w:r>
          </w:p>
          <w:p w:rsidR="00A36636" w:rsidRPr="00873527" w:rsidRDefault="00A36636" w:rsidP="00A36636">
            <w:pPr>
              <w:numPr>
                <w:ilvl w:val="0"/>
                <w:numId w:val="15"/>
              </w:numPr>
              <w:autoSpaceDE/>
              <w:autoSpaceDN/>
              <w:ind w:left="295" w:right="113" w:hanging="182"/>
              <w:jc w:val="center"/>
              <w:rPr>
                <w:color w:val="000000"/>
                <w:sz w:val="10"/>
                <w:szCs w:val="10"/>
              </w:rPr>
            </w:pPr>
            <w:r w:rsidRPr="00873527">
              <w:rPr>
                <w:color w:val="000000"/>
                <w:sz w:val="10"/>
                <w:szCs w:val="10"/>
              </w:rPr>
              <w:t>Afectación a la prestación del servicio.</w:t>
            </w:r>
          </w:p>
        </w:tc>
        <w:tc>
          <w:tcPr>
            <w:tcW w:w="158" w:type="dxa"/>
            <w:shd w:val="clear" w:color="000000" w:fill="FFFFFF"/>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4</w:t>
            </w:r>
          </w:p>
        </w:tc>
        <w:tc>
          <w:tcPr>
            <w:tcW w:w="158" w:type="dxa"/>
            <w:shd w:val="clear" w:color="000000" w:fill="FFFFFF"/>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3</w:t>
            </w:r>
          </w:p>
        </w:tc>
        <w:tc>
          <w:tcPr>
            <w:tcW w:w="158" w:type="dxa"/>
            <w:shd w:val="clear" w:color="auto" w:fill="FFFFFF"/>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7</w:t>
            </w:r>
          </w:p>
        </w:tc>
        <w:tc>
          <w:tcPr>
            <w:tcW w:w="158" w:type="dxa"/>
            <w:shd w:val="clear" w:color="auto" w:fill="FFFFFF"/>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Riesgo Medio</w:t>
            </w:r>
          </w:p>
        </w:tc>
        <w:tc>
          <w:tcPr>
            <w:tcW w:w="174"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Contratista</w:t>
            </w:r>
          </w:p>
        </w:tc>
        <w:tc>
          <w:tcPr>
            <w:tcW w:w="817" w:type="dxa"/>
            <w:shd w:val="clear" w:color="auto" w:fill="auto"/>
            <w:textDirection w:val="btLr"/>
            <w:vAlign w:val="center"/>
            <w:hideMark/>
          </w:tcPr>
          <w:p w:rsidR="00A36636" w:rsidRPr="00873527" w:rsidRDefault="00A36636" w:rsidP="00830B62">
            <w:pPr>
              <w:ind w:left="-18" w:right="-28"/>
              <w:jc w:val="center"/>
              <w:rPr>
                <w:color w:val="000000"/>
                <w:sz w:val="10"/>
                <w:szCs w:val="10"/>
              </w:rPr>
            </w:pPr>
            <w:r w:rsidRPr="00873527">
              <w:rPr>
                <w:color w:val="000000"/>
                <w:sz w:val="10"/>
                <w:szCs w:val="10"/>
              </w:rPr>
              <w:t xml:space="preserve">Determinar causas del siniestro, asignar </w:t>
            </w:r>
            <w:proofErr w:type="gramStart"/>
            <w:r w:rsidRPr="00873527">
              <w:rPr>
                <w:color w:val="000000"/>
                <w:sz w:val="10"/>
                <w:szCs w:val="10"/>
              </w:rPr>
              <w:t>responsabilidades,.</w:t>
            </w:r>
            <w:proofErr w:type="gramEnd"/>
          </w:p>
          <w:p w:rsidR="00A36636" w:rsidRPr="00873527" w:rsidRDefault="00A36636" w:rsidP="00830B62">
            <w:pPr>
              <w:ind w:left="-18" w:right="-28"/>
              <w:jc w:val="center"/>
              <w:rPr>
                <w:color w:val="000000"/>
                <w:sz w:val="10"/>
                <w:szCs w:val="10"/>
              </w:rPr>
            </w:pPr>
            <w:r w:rsidRPr="00873527">
              <w:rPr>
                <w:color w:val="000000"/>
                <w:sz w:val="10"/>
                <w:szCs w:val="10"/>
              </w:rPr>
              <w:t>Informar a la compañía aseguradora.</w:t>
            </w:r>
          </w:p>
          <w:p w:rsidR="00A36636" w:rsidRPr="00873527" w:rsidRDefault="00A36636" w:rsidP="00830B62">
            <w:pPr>
              <w:ind w:left="-18" w:right="-28"/>
              <w:jc w:val="center"/>
              <w:rPr>
                <w:color w:val="000000"/>
                <w:sz w:val="10"/>
                <w:szCs w:val="10"/>
              </w:rPr>
            </w:pPr>
            <w:r w:rsidRPr="00873527">
              <w:rPr>
                <w:color w:val="000000"/>
                <w:sz w:val="10"/>
                <w:szCs w:val="10"/>
              </w:rPr>
              <w:t>Hacer efectiva póliza de riesgos.</w:t>
            </w:r>
          </w:p>
        </w:tc>
        <w:tc>
          <w:tcPr>
            <w:tcW w:w="201"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4</w:t>
            </w:r>
          </w:p>
        </w:tc>
        <w:tc>
          <w:tcPr>
            <w:tcW w:w="189"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3</w:t>
            </w:r>
          </w:p>
        </w:tc>
        <w:tc>
          <w:tcPr>
            <w:tcW w:w="237" w:type="dxa"/>
            <w:shd w:val="clear" w:color="auto" w:fill="FFFFFF"/>
            <w:textDirection w:val="btLr"/>
            <w:vAlign w:val="center"/>
            <w:hideMark/>
          </w:tcPr>
          <w:p w:rsidR="00A36636" w:rsidRPr="00873527" w:rsidRDefault="00A36636" w:rsidP="00830B62">
            <w:pPr>
              <w:ind w:left="113" w:right="113"/>
              <w:jc w:val="center"/>
              <w:rPr>
                <w:sz w:val="10"/>
                <w:szCs w:val="10"/>
              </w:rPr>
            </w:pPr>
            <w:r w:rsidRPr="00873527">
              <w:rPr>
                <w:sz w:val="10"/>
                <w:szCs w:val="10"/>
              </w:rPr>
              <w:t>7</w:t>
            </w:r>
          </w:p>
        </w:tc>
        <w:tc>
          <w:tcPr>
            <w:tcW w:w="184" w:type="dxa"/>
            <w:shd w:val="clear" w:color="auto" w:fill="FFFFFF"/>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Riesgo Medio</w:t>
            </w:r>
          </w:p>
        </w:tc>
        <w:tc>
          <w:tcPr>
            <w:tcW w:w="296"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Si</w:t>
            </w:r>
          </w:p>
        </w:tc>
        <w:tc>
          <w:tcPr>
            <w:tcW w:w="377"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Contratos.</w:t>
            </w:r>
          </w:p>
          <w:p w:rsidR="00A36636" w:rsidRPr="00873527" w:rsidRDefault="00A36636" w:rsidP="00830B62">
            <w:pPr>
              <w:ind w:left="113" w:right="113"/>
              <w:jc w:val="center"/>
              <w:rPr>
                <w:color w:val="000000"/>
                <w:sz w:val="10"/>
                <w:szCs w:val="10"/>
              </w:rPr>
            </w:pPr>
            <w:r w:rsidRPr="00873527">
              <w:rPr>
                <w:color w:val="000000"/>
                <w:sz w:val="10"/>
                <w:szCs w:val="10"/>
              </w:rPr>
              <w:t>Jurídica</w:t>
            </w:r>
          </w:p>
        </w:tc>
        <w:tc>
          <w:tcPr>
            <w:tcW w:w="549" w:type="dxa"/>
            <w:shd w:val="clear" w:color="auto" w:fill="auto"/>
            <w:textDirection w:val="btLr"/>
            <w:vAlign w:val="center"/>
            <w:hideMark/>
          </w:tcPr>
          <w:p w:rsidR="00A36636" w:rsidRPr="00873527" w:rsidRDefault="00A36636" w:rsidP="00830B62">
            <w:pPr>
              <w:ind w:left="-18" w:right="-28"/>
              <w:jc w:val="center"/>
              <w:rPr>
                <w:color w:val="000000"/>
                <w:sz w:val="10"/>
                <w:szCs w:val="10"/>
              </w:rPr>
            </w:pPr>
            <w:r w:rsidRPr="00873527">
              <w:rPr>
                <w:color w:val="000000"/>
                <w:sz w:val="10"/>
                <w:szCs w:val="10"/>
              </w:rPr>
              <w:t>Verificación Permanente después de legalizado contrato</w:t>
            </w:r>
          </w:p>
        </w:tc>
        <w:tc>
          <w:tcPr>
            <w:tcW w:w="2127" w:type="dxa"/>
            <w:shd w:val="clear" w:color="auto" w:fill="auto"/>
            <w:textDirection w:val="btLr"/>
            <w:vAlign w:val="center"/>
            <w:hideMark/>
          </w:tcPr>
          <w:p w:rsidR="00A36636" w:rsidRPr="00873527" w:rsidRDefault="00A36636" w:rsidP="00830B62">
            <w:pPr>
              <w:ind w:left="-18" w:right="-28"/>
              <w:jc w:val="center"/>
              <w:rPr>
                <w:color w:val="000000"/>
                <w:sz w:val="10"/>
                <w:szCs w:val="10"/>
              </w:rPr>
            </w:pPr>
            <w:r w:rsidRPr="00873527">
              <w:rPr>
                <w:color w:val="000000"/>
                <w:sz w:val="10"/>
                <w:szCs w:val="10"/>
              </w:rPr>
              <w:t>Durante la ejecución del contrato.</w:t>
            </w:r>
          </w:p>
        </w:tc>
        <w:tc>
          <w:tcPr>
            <w:tcW w:w="1116" w:type="dxa"/>
            <w:shd w:val="clear" w:color="auto" w:fill="auto"/>
            <w:textDirection w:val="btLr"/>
            <w:vAlign w:val="center"/>
            <w:hideMark/>
          </w:tcPr>
          <w:p w:rsidR="00A36636" w:rsidRPr="00873527" w:rsidRDefault="00A36636" w:rsidP="00830B62">
            <w:pPr>
              <w:ind w:left="-18" w:right="-28"/>
              <w:jc w:val="center"/>
              <w:rPr>
                <w:color w:val="000000"/>
                <w:sz w:val="10"/>
                <w:szCs w:val="10"/>
              </w:rPr>
            </w:pPr>
            <w:r w:rsidRPr="00873527">
              <w:rPr>
                <w:color w:val="000000"/>
                <w:sz w:val="10"/>
                <w:szCs w:val="10"/>
              </w:rPr>
              <w:t>Verificando periódicamente la normativa asociada al proceso y sus cambios</w:t>
            </w:r>
          </w:p>
        </w:tc>
        <w:tc>
          <w:tcPr>
            <w:tcW w:w="999" w:type="dxa"/>
            <w:shd w:val="clear" w:color="auto" w:fill="auto"/>
            <w:textDirection w:val="btLr"/>
            <w:vAlign w:val="center"/>
            <w:hideMark/>
          </w:tcPr>
          <w:p w:rsidR="00A36636" w:rsidRPr="00873527" w:rsidRDefault="00A36636" w:rsidP="00830B62">
            <w:pPr>
              <w:ind w:left="-18" w:right="-28"/>
              <w:jc w:val="center"/>
              <w:rPr>
                <w:color w:val="000000"/>
                <w:sz w:val="10"/>
                <w:szCs w:val="10"/>
              </w:rPr>
            </w:pPr>
            <w:r w:rsidRPr="00873527">
              <w:rPr>
                <w:color w:val="000000"/>
                <w:sz w:val="10"/>
                <w:szCs w:val="10"/>
              </w:rPr>
              <w:t>Permanente, durante vigencia del contrato.</w:t>
            </w:r>
          </w:p>
        </w:tc>
      </w:tr>
      <w:tr w:rsidR="00A36636" w:rsidRPr="00873527" w:rsidTr="00A36636">
        <w:trPr>
          <w:gridAfter w:val="1"/>
          <w:wAfter w:w="22" w:type="dxa"/>
          <w:cantSplit/>
          <w:trHeight w:val="1765"/>
        </w:trPr>
        <w:tc>
          <w:tcPr>
            <w:tcW w:w="267" w:type="dxa"/>
            <w:shd w:val="clear" w:color="000000" w:fill="FFFFFF"/>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7</w:t>
            </w:r>
          </w:p>
        </w:tc>
        <w:tc>
          <w:tcPr>
            <w:tcW w:w="212"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General</w:t>
            </w:r>
          </w:p>
        </w:tc>
        <w:tc>
          <w:tcPr>
            <w:tcW w:w="237"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Externo</w:t>
            </w:r>
          </w:p>
        </w:tc>
        <w:tc>
          <w:tcPr>
            <w:tcW w:w="213"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Contratación</w:t>
            </w:r>
          </w:p>
        </w:tc>
        <w:tc>
          <w:tcPr>
            <w:tcW w:w="158" w:type="dxa"/>
            <w:shd w:val="clear" w:color="auto" w:fill="auto"/>
            <w:textDirection w:val="btLr"/>
            <w:vAlign w:val="center"/>
            <w:hideMark/>
          </w:tcPr>
          <w:p w:rsidR="00A36636" w:rsidRPr="00873527" w:rsidRDefault="00A36636" w:rsidP="00830B62">
            <w:pPr>
              <w:pStyle w:val="Default"/>
              <w:ind w:left="113" w:right="113"/>
              <w:jc w:val="center"/>
              <w:rPr>
                <w:rFonts w:ascii="Arial" w:eastAsia="Times New Roman" w:hAnsi="Arial" w:cs="Arial"/>
                <w:sz w:val="10"/>
                <w:szCs w:val="10"/>
                <w:lang w:val="es-ES" w:eastAsia="es-ES"/>
              </w:rPr>
            </w:pPr>
            <w:r w:rsidRPr="00873527">
              <w:rPr>
                <w:rFonts w:ascii="Arial" w:eastAsia="Times New Roman" w:hAnsi="Arial" w:cs="Arial"/>
                <w:sz w:val="10"/>
                <w:szCs w:val="10"/>
                <w:lang w:val="es-ES" w:eastAsia="es-ES"/>
              </w:rPr>
              <w:t>Sociales o Políticos</w:t>
            </w:r>
          </w:p>
        </w:tc>
        <w:tc>
          <w:tcPr>
            <w:tcW w:w="912" w:type="dxa"/>
            <w:shd w:val="clear" w:color="auto" w:fill="auto"/>
            <w:textDirection w:val="btLr"/>
            <w:vAlign w:val="center"/>
            <w:hideMark/>
          </w:tcPr>
          <w:p w:rsidR="00A36636" w:rsidRPr="00873527" w:rsidRDefault="00A36636" w:rsidP="00830B62">
            <w:pPr>
              <w:pStyle w:val="Default"/>
              <w:ind w:left="113" w:right="113"/>
              <w:jc w:val="center"/>
              <w:rPr>
                <w:rFonts w:ascii="Arial" w:hAnsi="Arial" w:cs="Arial"/>
                <w:sz w:val="10"/>
                <w:szCs w:val="10"/>
                <w:lang w:val="es-ES"/>
              </w:rPr>
            </w:pPr>
            <w:r w:rsidRPr="00873527">
              <w:rPr>
                <w:rFonts w:ascii="Arial" w:eastAsia="Times New Roman" w:hAnsi="Arial" w:cs="Arial"/>
                <w:sz w:val="10"/>
                <w:szCs w:val="10"/>
                <w:lang w:val="es-ES" w:eastAsia="es-ES"/>
              </w:rPr>
              <w:t>Son los derivados de los cambios de las políticas gubernamentales y de cambios en las condiciones sociales que tengan impacto en la ejecución del contrato</w:t>
            </w:r>
          </w:p>
        </w:tc>
        <w:tc>
          <w:tcPr>
            <w:tcW w:w="1052" w:type="dxa"/>
            <w:shd w:val="clear" w:color="auto" w:fill="auto"/>
            <w:textDirection w:val="btLr"/>
            <w:vAlign w:val="center"/>
            <w:hideMark/>
          </w:tcPr>
          <w:p w:rsidR="00A36636" w:rsidRPr="00873527" w:rsidRDefault="00A36636" w:rsidP="00A36636">
            <w:pPr>
              <w:pStyle w:val="Prrafodelista"/>
              <w:numPr>
                <w:ilvl w:val="0"/>
                <w:numId w:val="16"/>
              </w:numPr>
              <w:autoSpaceDE/>
              <w:autoSpaceDN/>
              <w:ind w:left="155" w:right="113" w:hanging="42"/>
              <w:jc w:val="center"/>
              <w:rPr>
                <w:rFonts w:cs="Arial"/>
                <w:color w:val="000000"/>
                <w:sz w:val="10"/>
                <w:szCs w:val="10"/>
                <w:lang w:eastAsia="es-CO"/>
              </w:rPr>
            </w:pPr>
            <w:r w:rsidRPr="00873527">
              <w:rPr>
                <w:rFonts w:cs="Arial"/>
                <w:color w:val="000000"/>
                <w:sz w:val="10"/>
                <w:szCs w:val="10"/>
                <w:lang w:eastAsia="es-CO"/>
              </w:rPr>
              <w:t>Dificultades en la ejecución del contrato por alteraciones del orden publico</w:t>
            </w:r>
          </w:p>
        </w:tc>
        <w:tc>
          <w:tcPr>
            <w:tcW w:w="158" w:type="dxa"/>
            <w:shd w:val="clear" w:color="000000" w:fill="FFFFFF"/>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2</w:t>
            </w:r>
          </w:p>
        </w:tc>
        <w:tc>
          <w:tcPr>
            <w:tcW w:w="158" w:type="dxa"/>
            <w:shd w:val="clear" w:color="000000" w:fill="FFFFFF"/>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3</w:t>
            </w:r>
          </w:p>
        </w:tc>
        <w:tc>
          <w:tcPr>
            <w:tcW w:w="158" w:type="dxa"/>
            <w:shd w:val="clear" w:color="auto" w:fill="FFFFFF"/>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5</w:t>
            </w:r>
          </w:p>
        </w:tc>
        <w:tc>
          <w:tcPr>
            <w:tcW w:w="158" w:type="dxa"/>
            <w:shd w:val="clear" w:color="auto" w:fill="FFFFFF"/>
            <w:textDirection w:val="btLr"/>
            <w:vAlign w:val="center"/>
            <w:hideMark/>
          </w:tcPr>
          <w:p w:rsidR="00A36636" w:rsidRPr="00873527" w:rsidRDefault="00A36636" w:rsidP="00830B62">
            <w:pPr>
              <w:ind w:left="113" w:right="113"/>
              <w:jc w:val="center"/>
              <w:rPr>
                <w:color w:val="000000"/>
                <w:sz w:val="10"/>
                <w:szCs w:val="10"/>
              </w:rPr>
            </w:pPr>
            <w:proofErr w:type="gramStart"/>
            <w:r w:rsidRPr="00873527">
              <w:rPr>
                <w:color w:val="000000"/>
                <w:sz w:val="10"/>
                <w:szCs w:val="10"/>
              </w:rPr>
              <w:t>Riesgo  Medio</w:t>
            </w:r>
            <w:proofErr w:type="gramEnd"/>
            <w:r w:rsidRPr="00873527">
              <w:rPr>
                <w:color w:val="000000"/>
                <w:sz w:val="10"/>
                <w:szCs w:val="10"/>
              </w:rPr>
              <w:t xml:space="preserve"> Bajo</w:t>
            </w:r>
          </w:p>
        </w:tc>
        <w:tc>
          <w:tcPr>
            <w:tcW w:w="174"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Contratista</w:t>
            </w:r>
          </w:p>
        </w:tc>
        <w:tc>
          <w:tcPr>
            <w:tcW w:w="817"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Colectar información sobre situaciones anómalas a nivel de la comunidad</w:t>
            </w:r>
          </w:p>
        </w:tc>
        <w:tc>
          <w:tcPr>
            <w:tcW w:w="201"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2</w:t>
            </w:r>
          </w:p>
        </w:tc>
        <w:tc>
          <w:tcPr>
            <w:tcW w:w="189"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3</w:t>
            </w:r>
          </w:p>
        </w:tc>
        <w:tc>
          <w:tcPr>
            <w:tcW w:w="237" w:type="dxa"/>
            <w:shd w:val="clear" w:color="auto" w:fill="FFFFFF"/>
            <w:textDirection w:val="btLr"/>
            <w:vAlign w:val="center"/>
            <w:hideMark/>
          </w:tcPr>
          <w:p w:rsidR="00A36636" w:rsidRPr="00873527" w:rsidRDefault="00A36636" w:rsidP="00830B62">
            <w:pPr>
              <w:ind w:left="113" w:right="113"/>
              <w:jc w:val="center"/>
              <w:rPr>
                <w:sz w:val="10"/>
                <w:szCs w:val="10"/>
              </w:rPr>
            </w:pPr>
            <w:r w:rsidRPr="00873527">
              <w:rPr>
                <w:sz w:val="10"/>
                <w:szCs w:val="10"/>
              </w:rPr>
              <w:t>5</w:t>
            </w:r>
          </w:p>
        </w:tc>
        <w:tc>
          <w:tcPr>
            <w:tcW w:w="184" w:type="dxa"/>
            <w:shd w:val="clear" w:color="auto" w:fill="FFFFFF"/>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Riesgo bajo</w:t>
            </w:r>
          </w:p>
        </w:tc>
        <w:tc>
          <w:tcPr>
            <w:tcW w:w="296"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Si</w:t>
            </w:r>
          </w:p>
        </w:tc>
        <w:tc>
          <w:tcPr>
            <w:tcW w:w="377" w:type="dxa"/>
            <w:shd w:val="clear" w:color="auto" w:fill="auto"/>
            <w:textDirection w:val="btLr"/>
            <w:vAlign w:val="center"/>
            <w:hideMark/>
          </w:tcPr>
          <w:p w:rsidR="00A36636" w:rsidRPr="00873527" w:rsidRDefault="00A36636" w:rsidP="00830B62">
            <w:pPr>
              <w:ind w:left="113" w:right="113"/>
              <w:jc w:val="center"/>
              <w:rPr>
                <w:color w:val="000000"/>
                <w:sz w:val="10"/>
                <w:szCs w:val="10"/>
              </w:rPr>
            </w:pPr>
          </w:p>
        </w:tc>
        <w:tc>
          <w:tcPr>
            <w:tcW w:w="549"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De acuerdo al cronograma del proceso</w:t>
            </w:r>
          </w:p>
        </w:tc>
        <w:tc>
          <w:tcPr>
            <w:tcW w:w="2127"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Antes, durante y en la ejecución del proceso</w:t>
            </w:r>
          </w:p>
        </w:tc>
        <w:tc>
          <w:tcPr>
            <w:tcW w:w="1116"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Estando alertas y atendiendo l las informaciones de inteligencia</w:t>
            </w:r>
          </w:p>
        </w:tc>
        <w:tc>
          <w:tcPr>
            <w:tcW w:w="999"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Mensualmente.</w:t>
            </w:r>
          </w:p>
        </w:tc>
      </w:tr>
      <w:tr w:rsidR="00A36636" w:rsidRPr="00873527" w:rsidTr="00A36636">
        <w:trPr>
          <w:gridAfter w:val="1"/>
          <w:wAfter w:w="22" w:type="dxa"/>
          <w:cantSplit/>
          <w:trHeight w:val="1571"/>
        </w:trPr>
        <w:tc>
          <w:tcPr>
            <w:tcW w:w="267" w:type="dxa"/>
            <w:shd w:val="clear" w:color="000000" w:fill="FFFFFF"/>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8</w:t>
            </w:r>
          </w:p>
        </w:tc>
        <w:tc>
          <w:tcPr>
            <w:tcW w:w="212"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General</w:t>
            </w:r>
          </w:p>
        </w:tc>
        <w:tc>
          <w:tcPr>
            <w:tcW w:w="237"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Externo</w:t>
            </w:r>
          </w:p>
        </w:tc>
        <w:tc>
          <w:tcPr>
            <w:tcW w:w="213"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Selección/Contratación</w:t>
            </w:r>
          </w:p>
        </w:tc>
        <w:tc>
          <w:tcPr>
            <w:tcW w:w="158"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Tecnológicos</w:t>
            </w:r>
          </w:p>
        </w:tc>
        <w:tc>
          <w:tcPr>
            <w:tcW w:w="912" w:type="dxa"/>
            <w:shd w:val="clear" w:color="auto" w:fill="auto"/>
            <w:textDirection w:val="btLr"/>
            <w:vAlign w:val="center"/>
            <w:hideMark/>
          </w:tcPr>
          <w:p w:rsidR="00A36636" w:rsidRPr="00873527" w:rsidRDefault="00A36636" w:rsidP="00830B62">
            <w:pPr>
              <w:pStyle w:val="Default"/>
              <w:ind w:left="-28" w:right="-42"/>
              <w:jc w:val="center"/>
              <w:rPr>
                <w:rFonts w:ascii="Arial" w:eastAsia="Times New Roman" w:hAnsi="Arial" w:cs="Arial"/>
                <w:sz w:val="10"/>
                <w:szCs w:val="10"/>
                <w:lang w:val="es-ES" w:eastAsia="es-ES"/>
              </w:rPr>
            </w:pPr>
            <w:r w:rsidRPr="00873527">
              <w:rPr>
                <w:rFonts w:ascii="Arial" w:eastAsia="Times New Roman" w:hAnsi="Arial" w:cs="Arial"/>
                <w:sz w:val="10"/>
                <w:szCs w:val="10"/>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052"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 xml:space="preserve">Afectación al proceso y a los usuarios y funcionarios de </w:t>
            </w:r>
            <w:proofErr w:type="gramStart"/>
            <w:r w:rsidRPr="00873527">
              <w:rPr>
                <w:color w:val="000000"/>
                <w:sz w:val="10"/>
                <w:szCs w:val="10"/>
              </w:rPr>
              <w:t xml:space="preserve">la </w:t>
            </w:r>
            <w:r w:rsidRPr="00873527">
              <w:rPr>
                <w:sz w:val="10"/>
                <w:szCs w:val="10"/>
              </w:rPr>
              <w:t xml:space="preserve"> </w:t>
            </w:r>
            <w:r w:rsidRPr="00873527">
              <w:rPr>
                <w:color w:val="000000"/>
                <w:sz w:val="10"/>
                <w:szCs w:val="10"/>
              </w:rPr>
              <w:t>,</w:t>
            </w:r>
            <w:proofErr w:type="gramEnd"/>
            <w:r w:rsidRPr="00873527">
              <w:rPr>
                <w:color w:val="000000"/>
                <w:sz w:val="10"/>
                <w:szCs w:val="10"/>
              </w:rPr>
              <w:t xml:space="preserve"> por fallas en los procedimientos.</w:t>
            </w:r>
          </w:p>
        </w:tc>
        <w:tc>
          <w:tcPr>
            <w:tcW w:w="158" w:type="dxa"/>
            <w:shd w:val="clear" w:color="000000" w:fill="FFFFFF"/>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2</w:t>
            </w:r>
          </w:p>
        </w:tc>
        <w:tc>
          <w:tcPr>
            <w:tcW w:w="158" w:type="dxa"/>
            <w:shd w:val="clear" w:color="000000" w:fill="FFFFFF"/>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2</w:t>
            </w:r>
          </w:p>
        </w:tc>
        <w:tc>
          <w:tcPr>
            <w:tcW w:w="158" w:type="dxa"/>
            <w:shd w:val="clear" w:color="auto" w:fill="FFFFFF"/>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4</w:t>
            </w:r>
          </w:p>
        </w:tc>
        <w:tc>
          <w:tcPr>
            <w:tcW w:w="158" w:type="dxa"/>
            <w:shd w:val="clear" w:color="auto" w:fill="FFFFFF"/>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Riesgo bajo</w:t>
            </w:r>
          </w:p>
        </w:tc>
        <w:tc>
          <w:tcPr>
            <w:tcW w:w="174"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Oferente/Contratista</w:t>
            </w:r>
          </w:p>
        </w:tc>
        <w:tc>
          <w:tcPr>
            <w:tcW w:w="817"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Establecer canales óptimos de comunicación</w:t>
            </w:r>
          </w:p>
        </w:tc>
        <w:tc>
          <w:tcPr>
            <w:tcW w:w="201"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2</w:t>
            </w:r>
          </w:p>
        </w:tc>
        <w:tc>
          <w:tcPr>
            <w:tcW w:w="189"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2</w:t>
            </w:r>
          </w:p>
        </w:tc>
        <w:tc>
          <w:tcPr>
            <w:tcW w:w="237" w:type="dxa"/>
            <w:shd w:val="clear" w:color="auto" w:fill="FFFFFF"/>
            <w:textDirection w:val="btLr"/>
            <w:vAlign w:val="center"/>
            <w:hideMark/>
          </w:tcPr>
          <w:p w:rsidR="00A36636" w:rsidRPr="00873527" w:rsidRDefault="00A36636" w:rsidP="00830B62">
            <w:pPr>
              <w:ind w:left="113" w:right="113"/>
              <w:jc w:val="center"/>
              <w:rPr>
                <w:sz w:val="10"/>
                <w:szCs w:val="10"/>
              </w:rPr>
            </w:pPr>
            <w:r w:rsidRPr="00873527">
              <w:rPr>
                <w:sz w:val="10"/>
                <w:szCs w:val="10"/>
              </w:rPr>
              <w:t>4</w:t>
            </w:r>
          </w:p>
        </w:tc>
        <w:tc>
          <w:tcPr>
            <w:tcW w:w="184" w:type="dxa"/>
            <w:shd w:val="clear" w:color="auto" w:fill="FFFFFF"/>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Riesgo Bajo</w:t>
            </w:r>
          </w:p>
        </w:tc>
        <w:tc>
          <w:tcPr>
            <w:tcW w:w="296"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Si</w:t>
            </w:r>
          </w:p>
        </w:tc>
        <w:tc>
          <w:tcPr>
            <w:tcW w:w="377"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Contratista/contratante</w:t>
            </w:r>
          </w:p>
        </w:tc>
        <w:tc>
          <w:tcPr>
            <w:tcW w:w="549"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Inmediatamente detectada la anomalía</w:t>
            </w:r>
          </w:p>
        </w:tc>
        <w:tc>
          <w:tcPr>
            <w:tcW w:w="2127"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Inmediatamente detectada la novedad</w:t>
            </w:r>
          </w:p>
        </w:tc>
        <w:tc>
          <w:tcPr>
            <w:tcW w:w="1116"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 xml:space="preserve">Verificar </w:t>
            </w:r>
            <w:proofErr w:type="gramStart"/>
            <w:r w:rsidRPr="00873527">
              <w:rPr>
                <w:color w:val="000000"/>
                <w:sz w:val="10"/>
                <w:szCs w:val="10"/>
              </w:rPr>
              <w:t>información  que</w:t>
            </w:r>
            <w:proofErr w:type="gramEnd"/>
            <w:r w:rsidRPr="00873527">
              <w:rPr>
                <w:color w:val="000000"/>
                <w:sz w:val="10"/>
                <w:szCs w:val="10"/>
              </w:rPr>
              <w:t xml:space="preserve"> se genere</w:t>
            </w:r>
          </w:p>
        </w:tc>
        <w:tc>
          <w:tcPr>
            <w:tcW w:w="999" w:type="dxa"/>
            <w:shd w:val="clear" w:color="auto" w:fill="auto"/>
            <w:textDirection w:val="btLr"/>
            <w:vAlign w:val="center"/>
            <w:hideMark/>
          </w:tcPr>
          <w:p w:rsidR="00A36636" w:rsidRPr="00873527" w:rsidRDefault="00A36636" w:rsidP="00830B62">
            <w:pPr>
              <w:ind w:left="113" w:right="113"/>
              <w:jc w:val="center"/>
              <w:rPr>
                <w:color w:val="000000"/>
                <w:sz w:val="10"/>
                <w:szCs w:val="10"/>
              </w:rPr>
            </w:pPr>
            <w:r w:rsidRPr="00873527">
              <w:rPr>
                <w:color w:val="000000"/>
                <w:sz w:val="10"/>
                <w:szCs w:val="10"/>
              </w:rPr>
              <w:t>Cada vez que se presente la documentación o información</w:t>
            </w:r>
          </w:p>
        </w:tc>
      </w:tr>
    </w:tbl>
    <w:p w:rsidR="00A36636" w:rsidRPr="00504239" w:rsidRDefault="00026776" w:rsidP="001A7521">
      <w:pPr>
        <w:autoSpaceDE/>
        <w:autoSpaceDN/>
        <w:spacing w:line="276" w:lineRule="auto"/>
        <w:jc w:val="left"/>
        <w:rPr>
          <w:b/>
        </w:rPr>
      </w:pPr>
      <w:r w:rsidRPr="00504239">
        <w:rPr>
          <w:b/>
        </w:rPr>
        <w:br w:type="page"/>
      </w:r>
    </w:p>
    <w:p w:rsidR="001A7521" w:rsidRDefault="00026776" w:rsidP="001A7521">
      <w:pPr>
        <w:pStyle w:val="Prrafodelista"/>
        <w:tabs>
          <w:tab w:val="left" w:pos="240"/>
        </w:tabs>
        <w:spacing w:line="276" w:lineRule="auto"/>
        <w:ind w:left="0"/>
        <w:jc w:val="center"/>
        <w:rPr>
          <w:rFonts w:cs="Arial"/>
          <w:b/>
        </w:rPr>
      </w:pPr>
      <w:r w:rsidRPr="00504239">
        <w:rPr>
          <w:rFonts w:cs="Arial"/>
          <w:b/>
        </w:rPr>
        <w:lastRenderedPageBreak/>
        <w:t>ANEXO</w:t>
      </w:r>
      <w:r>
        <w:rPr>
          <w:rFonts w:cs="Arial"/>
          <w:b/>
        </w:rPr>
        <w:t xml:space="preserve"> Nº4 </w:t>
      </w:r>
    </w:p>
    <w:p w:rsidR="001A7521" w:rsidRPr="00504239" w:rsidRDefault="001A7521" w:rsidP="001A7521">
      <w:pPr>
        <w:pStyle w:val="Prrafodelista"/>
        <w:tabs>
          <w:tab w:val="left" w:pos="240"/>
        </w:tabs>
        <w:spacing w:line="276" w:lineRule="auto"/>
        <w:ind w:left="0"/>
        <w:jc w:val="center"/>
        <w:rPr>
          <w:rFonts w:cs="Arial"/>
          <w:b/>
        </w:rPr>
      </w:pPr>
    </w:p>
    <w:p w:rsidR="001A7521" w:rsidRDefault="008E40D1" w:rsidP="001A7521">
      <w:pPr>
        <w:pStyle w:val="Prrafodelista"/>
        <w:tabs>
          <w:tab w:val="left" w:pos="240"/>
        </w:tabs>
        <w:spacing w:line="276" w:lineRule="auto"/>
        <w:ind w:left="0"/>
        <w:jc w:val="center"/>
        <w:rPr>
          <w:b/>
          <w:noProof/>
        </w:rPr>
      </w:pPr>
      <w:r>
        <w:rPr>
          <w:b/>
          <w:noProof/>
        </w:rPr>
        <w:t>PN RASES 6 DECHO MIC 1</w:t>
      </w:r>
      <w:r w:rsidR="00A36636">
        <w:rPr>
          <w:b/>
          <w:noProof/>
        </w:rPr>
        <w:t>98</w:t>
      </w:r>
      <w:r w:rsidR="00026776" w:rsidRPr="008E40D1">
        <w:rPr>
          <w:b/>
          <w:noProof/>
        </w:rPr>
        <w:t>-2024</w:t>
      </w:r>
    </w:p>
    <w:p w:rsidR="00544B40" w:rsidRPr="001A7521" w:rsidRDefault="00544B40" w:rsidP="001A7521">
      <w:pPr>
        <w:pStyle w:val="Prrafodelista"/>
        <w:tabs>
          <w:tab w:val="left" w:pos="240"/>
        </w:tabs>
        <w:spacing w:line="276" w:lineRule="auto"/>
        <w:ind w:left="0"/>
        <w:jc w:val="center"/>
        <w:rPr>
          <w:b/>
          <w:noProof/>
        </w:rPr>
      </w:pPr>
    </w:p>
    <w:p w:rsidR="00026776" w:rsidRPr="00504239" w:rsidRDefault="00026776" w:rsidP="00EF4569">
      <w:pPr>
        <w:autoSpaceDE/>
        <w:autoSpaceDN/>
        <w:spacing w:line="276" w:lineRule="auto"/>
        <w:jc w:val="center"/>
        <w:rPr>
          <w:b/>
        </w:rPr>
      </w:pPr>
      <w:r w:rsidRPr="00504239">
        <w:rPr>
          <w:b/>
        </w:rPr>
        <w:t>OBLIGA</w:t>
      </w:r>
      <w:r>
        <w:rPr>
          <w:b/>
        </w:rPr>
        <w:t xml:space="preserve">CIONES GENERALES DE LA POLICIA NACIONAL </w:t>
      </w:r>
    </w:p>
    <w:p w:rsidR="00026776" w:rsidRPr="00504239" w:rsidRDefault="00026776" w:rsidP="00EF4569">
      <w:pPr>
        <w:autoSpaceDE/>
        <w:autoSpaceDN/>
        <w:spacing w:line="276" w:lineRule="auto"/>
        <w:jc w:val="center"/>
        <w:rPr>
          <w:b/>
        </w:rPr>
      </w:pPr>
    </w:p>
    <w:p w:rsidR="00A36636" w:rsidRPr="00A36636" w:rsidRDefault="00A36636" w:rsidP="00A36636">
      <w:pPr>
        <w:numPr>
          <w:ilvl w:val="0"/>
          <w:numId w:val="35"/>
        </w:numPr>
        <w:autoSpaceDE/>
        <w:autoSpaceDN/>
      </w:pPr>
      <w:r w:rsidRPr="009C2A69">
        <w:t xml:space="preserve">Poner a disposición del </w:t>
      </w:r>
      <w:r w:rsidRPr="009C2A69">
        <w:rPr>
          <w:b/>
        </w:rPr>
        <w:t xml:space="preserve">CONTRATISTA </w:t>
      </w:r>
      <w:r w:rsidRPr="009C2A69">
        <w:t>los bienes y lugares que se requieran para la ejecución y entrega del objeto contratado.</w:t>
      </w:r>
      <w:r w:rsidRPr="00A36636">
        <w:rPr>
          <w:sz w:val="12"/>
        </w:rPr>
        <w:tab/>
      </w:r>
    </w:p>
    <w:p w:rsidR="00A36636" w:rsidRPr="00A36636" w:rsidRDefault="00A36636" w:rsidP="00A36636">
      <w:pPr>
        <w:numPr>
          <w:ilvl w:val="0"/>
          <w:numId w:val="35"/>
        </w:numPr>
        <w:autoSpaceDE/>
        <w:autoSpaceDN/>
        <w:rPr>
          <w:b/>
        </w:rPr>
      </w:pPr>
      <w:r w:rsidRPr="009C2A69">
        <w:t>Una vez se surta el proceso de contratación estatal, asignar un supervisor, a través de quien la</w:t>
      </w:r>
      <w:r w:rsidRPr="009C2A69">
        <w:rPr>
          <w:b/>
        </w:rPr>
        <w:t xml:space="preserve"> POLICÍA NACIONAL</w:t>
      </w:r>
      <w:r w:rsidRPr="009C2A69">
        <w:t xml:space="preserve"> mantendrá la interlocución permanente y directa con el</w:t>
      </w:r>
      <w:r w:rsidRPr="009C2A69">
        <w:rPr>
          <w:b/>
        </w:rPr>
        <w:t xml:space="preserve"> CONTRATISTA</w:t>
      </w:r>
      <w:r w:rsidRPr="009C2A69">
        <w:t>.</w:t>
      </w:r>
      <w:r w:rsidRPr="009C2A69">
        <w:rPr>
          <w:b/>
        </w:rPr>
        <w:t xml:space="preserve"> </w:t>
      </w:r>
    </w:p>
    <w:p w:rsidR="00A36636" w:rsidRPr="00A36636" w:rsidRDefault="00A36636" w:rsidP="00A36636">
      <w:pPr>
        <w:numPr>
          <w:ilvl w:val="0"/>
          <w:numId w:val="35"/>
        </w:numPr>
        <w:autoSpaceDE/>
        <w:autoSpaceDN/>
      </w:pPr>
      <w:r w:rsidRPr="009C2A69">
        <w:t xml:space="preserve">Ejercer el control sobre el cumplimiento del contrato a través del supervisor designado para el efecto, exigiéndole la ejecución idónea y oportuna del objeto a contratar.  </w:t>
      </w:r>
    </w:p>
    <w:p w:rsidR="00A36636" w:rsidRPr="00A36636" w:rsidRDefault="00A36636" w:rsidP="00A36636">
      <w:pPr>
        <w:numPr>
          <w:ilvl w:val="0"/>
          <w:numId w:val="35"/>
        </w:numPr>
        <w:autoSpaceDE/>
        <w:autoSpaceDN/>
      </w:pPr>
      <w:r w:rsidRPr="009C2A69">
        <w:t xml:space="preserve">Recibir a satisfacción los bienes y/o servicios que sean entregados por el </w:t>
      </w:r>
      <w:r w:rsidRPr="009C2A69">
        <w:rPr>
          <w:b/>
        </w:rPr>
        <w:t xml:space="preserve">CONTRATISTA, </w:t>
      </w:r>
      <w:r w:rsidRPr="009C2A69">
        <w:t xml:space="preserve">cuando estos cumplan con las condiciones establecidas y en especial las especificaciones u obligaciones técnicas contenidas en el anexo técnico. </w:t>
      </w:r>
    </w:p>
    <w:p w:rsidR="00A36636" w:rsidRPr="00A36636" w:rsidRDefault="00A36636" w:rsidP="00A36636">
      <w:pPr>
        <w:numPr>
          <w:ilvl w:val="0"/>
          <w:numId w:val="35"/>
        </w:numPr>
        <w:autoSpaceDE/>
        <w:autoSpaceDN/>
        <w:rPr>
          <w:b/>
        </w:rPr>
      </w:pPr>
      <w:r w:rsidRPr="009C2A69">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9C2A69">
        <w:rPr>
          <w:b/>
        </w:rPr>
        <w:t xml:space="preserve">. </w:t>
      </w:r>
    </w:p>
    <w:p w:rsidR="00A36636" w:rsidRPr="00A36636" w:rsidRDefault="00A36636" w:rsidP="00A36636">
      <w:pPr>
        <w:numPr>
          <w:ilvl w:val="0"/>
          <w:numId w:val="35"/>
        </w:numPr>
        <w:autoSpaceDE/>
        <w:autoSpaceDN/>
      </w:pPr>
      <w:r w:rsidRPr="009C2A69">
        <w:t xml:space="preserve">Pagar al </w:t>
      </w:r>
      <w:r w:rsidRPr="009C2A69">
        <w:rPr>
          <w:b/>
        </w:rPr>
        <w:t>CONTRATISTA</w:t>
      </w:r>
      <w:r w:rsidRPr="009C2A69">
        <w:t xml:space="preserve"> en la forma pactada y con sujeción a las disponibilidades presupuestales y de PAC previstas para el efecto.</w:t>
      </w:r>
    </w:p>
    <w:p w:rsidR="00A36636" w:rsidRPr="00A36636" w:rsidRDefault="00A36636" w:rsidP="00A36636">
      <w:pPr>
        <w:numPr>
          <w:ilvl w:val="0"/>
          <w:numId w:val="35"/>
        </w:numPr>
        <w:autoSpaceDE/>
        <w:autoSpaceDN/>
      </w:pPr>
      <w:r w:rsidRPr="009C2A69">
        <w:t>Tramitar diligentemente las apropiaciones presupuestales que requiera para solventar las prestaciones patrimoniales que hayan surgido a su cargo como consecuencia de la suscripción del contrato.</w:t>
      </w:r>
    </w:p>
    <w:p w:rsidR="00A36636" w:rsidRPr="00A36636" w:rsidRDefault="00A36636" w:rsidP="00A36636">
      <w:pPr>
        <w:numPr>
          <w:ilvl w:val="0"/>
          <w:numId w:val="35"/>
        </w:numPr>
        <w:autoSpaceDE/>
        <w:autoSpaceDN/>
      </w:pPr>
      <w:r w:rsidRPr="009C2A69">
        <w:t>Solicitar y recibir información técnica respecto del bien o servicio y demás del</w:t>
      </w:r>
      <w:r w:rsidRPr="009C2A69">
        <w:rPr>
          <w:b/>
        </w:rPr>
        <w:t xml:space="preserve"> CONTRATISTA</w:t>
      </w:r>
      <w:r w:rsidRPr="009C2A69">
        <w:t xml:space="preserve"> en desarrollo del objeto del contractual. </w:t>
      </w:r>
    </w:p>
    <w:p w:rsidR="00A36636" w:rsidRPr="00A36636" w:rsidRDefault="00A36636" w:rsidP="00A36636">
      <w:pPr>
        <w:numPr>
          <w:ilvl w:val="0"/>
          <w:numId w:val="35"/>
        </w:numPr>
        <w:autoSpaceDE/>
        <w:autoSpaceDN/>
      </w:pPr>
      <w:r w:rsidRPr="009C2A69">
        <w:t>Incluir aquellas obligaciones propias de cada proceso que coadyuven al cumplimiento de las obligaciones contractuales.</w:t>
      </w:r>
    </w:p>
    <w:p w:rsidR="00A36636" w:rsidRPr="00A36636" w:rsidRDefault="00A36636" w:rsidP="00A36636">
      <w:pPr>
        <w:numPr>
          <w:ilvl w:val="0"/>
          <w:numId w:val="35"/>
        </w:numPr>
        <w:autoSpaceDE/>
        <w:autoSpaceDN/>
      </w:pPr>
      <w:r w:rsidRPr="009C2A69">
        <w:t>Rechazar los bienes y/o servicios cuando no cumplan con los requerimientos técnicos exigidos.</w:t>
      </w:r>
    </w:p>
    <w:p w:rsidR="00A36636" w:rsidRPr="00A36636" w:rsidRDefault="00A36636" w:rsidP="00A36636">
      <w:pPr>
        <w:numPr>
          <w:ilvl w:val="0"/>
          <w:numId w:val="35"/>
        </w:numPr>
        <w:autoSpaceDE/>
        <w:autoSpaceDN/>
        <w:rPr>
          <w:rFonts w:eastAsia="Calibri"/>
          <w:b/>
          <w:color w:val="000000" w:themeColor="text1"/>
        </w:rPr>
      </w:pPr>
      <w:r w:rsidRPr="009C2A69">
        <w:rPr>
          <w:color w:val="000000" w:themeColor="text1"/>
        </w:rPr>
        <w:t xml:space="preserve">El contratante informara a sus usuarios y beneficiarios de la red de prestación de servicios mediante los diferentes correos de las estaciones de Policía, </w:t>
      </w:r>
      <w:proofErr w:type="spellStart"/>
      <w:r w:rsidRPr="009C2A69">
        <w:rPr>
          <w:color w:val="000000" w:themeColor="text1"/>
        </w:rPr>
        <w:t>Poligramas</w:t>
      </w:r>
      <w:proofErr w:type="spellEnd"/>
      <w:r w:rsidRPr="009C2A69">
        <w:rPr>
          <w:color w:val="000000" w:themeColor="text1"/>
        </w:rPr>
        <w:t>, alocuciones radiales por medio de la oficina de atención al usuario de la Unidad Prestadora de salud chocó</w:t>
      </w:r>
    </w:p>
    <w:p w:rsidR="00A36636" w:rsidRPr="009C2A69" w:rsidRDefault="00A36636" w:rsidP="00A36636">
      <w:pPr>
        <w:numPr>
          <w:ilvl w:val="0"/>
          <w:numId w:val="35"/>
        </w:numPr>
        <w:autoSpaceDE/>
        <w:autoSpaceDN/>
        <w:rPr>
          <w:color w:val="000000" w:themeColor="text1"/>
        </w:rPr>
      </w:pPr>
      <w:bookmarkStart w:id="2" w:name="_Hlk2698490"/>
      <w:r w:rsidRPr="009C2A69">
        <w:rPr>
          <w:rFonts w:eastAsia="Calibri"/>
          <w:bCs/>
          <w:color w:val="000000" w:themeColor="text1"/>
          <w:lang w:val="es-ES_tradnl"/>
        </w:rPr>
        <w:t>Rechazar el servicio cuando no cumpla con los requerimientos técnicos exigidos. Y</w:t>
      </w:r>
      <w:r w:rsidRPr="009C2A69">
        <w:rPr>
          <w:bCs/>
          <w:color w:val="000000" w:themeColor="text1"/>
          <w:lang w:val="pt-BR"/>
        </w:rPr>
        <w:t xml:space="preserve"> </w:t>
      </w:r>
      <w:r w:rsidRPr="009C2A69">
        <w:rPr>
          <w:bCs/>
          <w:color w:val="000000" w:themeColor="text1"/>
        </w:rPr>
        <w:t xml:space="preserve">en cumplimiento al artículo 15 del Decreto 723 del 15 de </w:t>
      </w:r>
      <w:bookmarkStart w:id="3" w:name="_GoBack"/>
      <w:bookmarkEnd w:id="3"/>
      <w:r w:rsidRPr="009C2A69">
        <w:rPr>
          <w:bCs/>
          <w:color w:val="000000" w:themeColor="text1"/>
        </w:rPr>
        <w:t>abril</w:t>
      </w:r>
      <w:r w:rsidRPr="009C2A69">
        <w:rPr>
          <w:bCs/>
          <w:color w:val="000000" w:themeColor="text1"/>
        </w:rPr>
        <w:t xml:space="preserve"> de 2013, la POLICIA NACIONAL exigirá al contratista las siguientes obligaciones: </w:t>
      </w:r>
      <w:r w:rsidRPr="009C2A69">
        <w:rPr>
          <w:b/>
          <w:bCs/>
          <w:color w:val="000000" w:themeColor="text1"/>
        </w:rPr>
        <w:t>a)</w:t>
      </w:r>
      <w:r w:rsidRPr="009C2A69">
        <w:rPr>
          <w:bCs/>
          <w:color w:val="000000" w:themeColor="text1"/>
        </w:rPr>
        <w:t xml:space="preserve"> Reportar a la Administradora de Riesgos Laborales los accidentes de trabajo y enfermedades laborales. </w:t>
      </w:r>
      <w:r w:rsidRPr="009C2A69">
        <w:rPr>
          <w:b/>
          <w:bCs/>
          <w:color w:val="000000" w:themeColor="text1"/>
        </w:rPr>
        <w:t>b)</w:t>
      </w:r>
      <w:r w:rsidRPr="009C2A69">
        <w:rPr>
          <w:bCs/>
          <w:color w:val="000000" w:themeColor="text1"/>
        </w:rPr>
        <w:t xml:space="preserve"> Investigar todos los incidentes y accidentes de trabajo. </w:t>
      </w:r>
      <w:r w:rsidRPr="009C2A69">
        <w:rPr>
          <w:b/>
          <w:bCs/>
          <w:color w:val="000000" w:themeColor="text1"/>
        </w:rPr>
        <w:t>c)</w:t>
      </w:r>
      <w:r w:rsidRPr="009C2A69">
        <w:rPr>
          <w:bCs/>
          <w:color w:val="000000" w:themeColor="text1"/>
        </w:rPr>
        <w:t xml:space="preserve"> Realizar actividades de prevención y promoción. </w:t>
      </w:r>
      <w:r w:rsidRPr="009C2A69">
        <w:rPr>
          <w:b/>
          <w:bCs/>
          <w:color w:val="000000" w:themeColor="text1"/>
        </w:rPr>
        <w:t>d)</w:t>
      </w:r>
      <w:r w:rsidRPr="009C2A69">
        <w:rPr>
          <w:bCs/>
          <w:color w:val="000000" w:themeColor="text1"/>
        </w:rPr>
        <w:t xml:space="preserve"> Incluir a las personas que les aplica el presente decreto en el Sistema de Gestión de Seguridad y Salud en el Trabajo. </w:t>
      </w:r>
      <w:r w:rsidRPr="009C2A69">
        <w:rPr>
          <w:b/>
          <w:bCs/>
          <w:color w:val="000000" w:themeColor="text1"/>
        </w:rPr>
        <w:t>e)</w:t>
      </w:r>
      <w:r w:rsidRPr="009C2A69">
        <w:rPr>
          <w:bCs/>
          <w:color w:val="000000" w:themeColor="text1"/>
        </w:rPr>
        <w:t xml:space="preserve"> Permitir la participación del contratista en las capacitaciones que realice el Comité Paritario de Seguridad y Salud en el Trabajo.  </w:t>
      </w:r>
      <w:r w:rsidRPr="009C2A69">
        <w:rPr>
          <w:b/>
          <w:bCs/>
          <w:color w:val="000000" w:themeColor="text1"/>
        </w:rPr>
        <w:t>f)</w:t>
      </w:r>
      <w:r w:rsidRPr="009C2A69">
        <w:rPr>
          <w:bCs/>
          <w:color w:val="000000" w:themeColor="text1"/>
        </w:rPr>
        <w:t xml:space="preserve"> Verificar en cualquier   momento   el cumplimiento de los requisitos de seguridad y salud necesarios para cumplir la actividad contratada de las personas a las que les aplica el presente decreto. </w:t>
      </w:r>
      <w:r w:rsidRPr="009C2A69">
        <w:rPr>
          <w:b/>
          <w:bCs/>
          <w:color w:val="000000" w:themeColor="text1"/>
        </w:rPr>
        <w:t>g)</w:t>
      </w:r>
      <w:r w:rsidRPr="009C2A69">
        <w:rPr>
          <w:bCs/>
          <w:color w:val="000000" w:themeColor="text1"/>
        </w:rPr>
        <w:t xml:space="preserve"> Informar a los contratistas afiliados en riesgo IV y/o V sobre los aportes efectuados al Sistema General de Riesgos Laborales. </w:t>
      </w:r>
      <w:r w:rsidRPr="009C2A69">
        <w:rPr>
          <w:b/>
          <w:bCs/>
          <w:color w:val="000000" w:themeColor="text1"/>
        </w:rPr>
        <w:t>h)</w:t>
      </w:r>
      <w:r w:rsidRPr="009C2A69">
        <w:rPr>
          <w:bCs/>
          <w:color w:val="000000" w:themeColor="text1"/>
        </w:rPr>
        <w:t xml:space="preserve"> Adoptar los mecanismos necesarios para realizar el pago anticipado de la cotización, cuando el pago del aporte esté a su cargo</w:t>
      </w:r>
      <w:bookmarkEnd w:id="2"/>
      <w:r w:rsidRPr="009C2A69">
        <w:rPr>
          <w:bCs/>
          <w:color w:val="000000" w:themeColor="text1"/>
          <w:lang w:val="pt-BR"/>
        </w:rPr>
        <w:t>.</w:t>
      </w:r>
    </w:p>
    <w:p w:rsidR="001A7521" w:rsidRPr="00504239" w:rsidRDefault="001A7521" w:rsidP="00EF4569">
      <w:pPr>
        <w:spacing w:line="276" w:lineRule="auto"/>
      </w:pPr>
    </w:p>
    <w:sectPr w:rsidR="001A7521" w:rsidRPr="00504239" w:rsidSect="00026776">
      <w:headerReference w:type="default" r:id="rId14"/>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5864" w:rsidRDefault="00E05864" w:rsidP="004E5B6E">
      <w:r>
        <w:separator/>
      </w:r>
    </w:p>
  </w:endnote>
  <w:endnote w:type="continuationSeparator" w:id="0">
    <w:p w:rsidR="00E05864" w:rsidRDefault="00E0586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5864" w:rsidRDefault="00E05864" w:rsidP="004E5B6E">
      <w:r>
        <w:separator/>
      </w:r>
    </w:p>
  </w:footnote>
  <w:footnote w:type="continuationSeparator" w:id="0">
    <w:p w:rsidR="00E05864" w:rsidRDefault="00E05864"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05864" w:rsidRPr="00285C0D" w:rsidTr="00CF3564">
      <w:trPr>
        <w:trHeight w:val="417"/>
      </w:trPr>
      <w:tc>
        <w:tcPr>
          <w:tcW w:w="2125" w:type="dxa"/>
          <w:vAlign w:val="center"/>
        </w:tcPr>
        <w:p w:rsidR="00E05864" w:rsidRPr="000B3CBA" w:rsidRDefault="00E05864"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6</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16</w:t>
          </w:r>
          <w:r w:rsidRPr="00163D2F">
            <w:rPr>
              <w:b/>
              <w:sz w:val="18"/>
              <w:szCs w:val="18"/>
            </w:rPr>
            <w:fldChar w:fldCharType="end"/>
          </w:r>
        </w:p>
      </w:tc>
      <w:tc>
        <w:tcPr>
          <w:tcW w:w="5670" w:type="dxa"/>
          <w:vMerge w:val="restart"/>
          <w:vAlign w:val="center"/>
        </w:tcPr>
        <w:p w:rsidR="00E05864" w:rsidRPr="000B3CBA" w:rsidRDefault="00E05864" w:rsidP="002B0002">
          <w:pPr>
            <w:jc w:val="center"/>
            <w:rPr>
              <w:sz w:val="18"/>
              <w:szCs w:val="18"/>
            </w:rPr>
          </w:pPr>
          <w:r>
            <w:rPr>
              <w:sz w:val="18"/>
              <w:szCs w:val="18"/>
            </w:rPr>
            <w:t>PROCESO ADQUIRIR BIENES Y SERVICIOS</w:t>
          </w:r>
        </w:p>
      </w:tc>
      <w:tc>
        <w:tcPr>
          <w:tcW w:w="2458" w:type="dxa"/>
          <w:vMerge w:val="restart"/>
          <w:vAlign w:val="center"/>
        </w:tcPr>
        <w:p w:rsidR="00E05864" w:rsidRPr="00285C0D" w:rsidRDefault="00E05864" w:rsidP="00CF3564">
          <w:pPr>
            <w:jc w:val="center"/>
            <w:rPr>
              <w:noProof/>
              <w:sz w:val="24"/>
              <w:szCs w:val="24"/>
              <w:lang w:eastAsia="es-CO"/>
            </w:rPr>
          </w:pPr>
          <w:r>
            <w:rPr>
              <w:noProof/>
              <w:sz w:val="24"/>
              <w:szCs w:val="24"/>
              <w:lang w:eastAsia="es-CO"/>
            </w:rPr>
            <w:drawing>
              <wp:inline distT="0" distB="0" distL="0" distR="0" wp14:anchorId="2ACD16BA" wp14:editId="18ED9791">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E05864" w:rsidRPr="00285C0D" w:rsidRDefault="00E05864"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E05864" w:rsidRPr="00285C0D" w:rsidTr="002B0002">
      <w:trPr>
        <w:trHeight w:val="422"/>
      </w:trPr>
      <w:tc>
        <w:tcPr>
          <w:tcW w:w="2125" w:type="dxa"/>
          <w:vAlign w:val="center"/>
        </w:tcPr>
        <w:p w:rsidR="00E05864" w:rsidRPr="0069301C" w:rsidRDefault="00E05864"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E05864" w:rsidRPr="001A58A6" w:rsidRDefault="00E05864" w:rsidP="002B0002">
          <w:pPr>
            <w:jc w:val="center"/>
            <w:rPr>
              <w:sz w:val="18"/>
              <w:szCs w:val="18"/>
            </w:rPr>
          </w:pPr>
        </w:p>
      </w:tc>
      <w:tc>
        <w:tcPr>
          <w:tcW w:w="2458" w:type="dxa"/>
          <w:vMerge/>
        </w:tcPr>
        <w:p w:rsidR="00E05864" w:rsidRPr="00285C0D" w:rsidRDefault="00E05864" w:rsidP="002B0002">
          <w:pPr>
            <w:rPr>
              <w:sz w:val="24"/>
              <w:szCs w:val="24"/>
            </w:rPr>
          </w:pPr>
        </w:p>
      </w:tc>
    </w:tr>
    <w:tr w:rsidR="00E05864" w:rsidRPr="00285C0D" w:rsidTr="002B0002">
      <w:trPr>
        <w:trHeight w:val="413"/>
      </w:trPr>
      <w:tc>
        <w:tcPr>
          <w:tcW w:w="2125" w:type="dxa"/>
          <w:vAlign w:val="center"/>
        </w:tcPr>
        <w:p w:rsidR="00E05864" w:rsidRPr="0069301C" w:rsidRDefault="00E05864"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E05864" w:rsidRPr="000B3CBA" w:rsidRDefault="00E05864" w:rsidP="002B0002">
          <w:pPr>
            <w:jc w:val="center"/>
            <w:rPr>
              <w:sz w:val="18"/>
              <w:szCs w:val="18"/>
            </w:rPr>
          </w:pPr>
          <w:r w:rsidRPr="001A58A6">
            <w:rPr>
              <w:sz w:val="18"/>
              <w:szCs w:val="18"/>
            </w:rPr>
            <w:t>INVITACIÓN CONVOCATORIA MÍNIMA CUANTÍA</w:t>
          </w:r>
        </w:p>
      </w:tc>
      <w:tc>
        <w:tcPr>
          <w:tcW w:w="2458" w:type="dxa"/>
          <w:vMerge/>
        </w:tcPr>
        <w:p w:rsidR="00E05864" w:rsidRPr="00285C0D" w:rsidRDefault="00E05864" w:rsidP="002B0002">
          <w:pPr>
            <w:rPr>
              <w:sz w:val="24"/>
              <w:szCs w:val="24"/>
            </w:rPr>
          </w:pPr>
        </w:p>
      </w:tc>
    </w:tr>
    <w:tr w:rsidR="00E05864" w:rsidRPr="00285C0D" w:rsidTr="002B0002">
      <w:trPr>
        <w:trHeight w:val="402"/>
      </w:trPr>
      <w:tc>
        <w:tcPr>
          <w:tcW w:w="2125" w:type="dxa"/>
          <w:vAlign w:val="center"/>
        </w:tcPr>
        <w:p w:rsidR="00E05864" w:rsidRPr="0069301C" w:rsidRDefault="00E05864" w:rsidP="002B0002">
          <w:pPr>
            <w:rPr>
              <w:b/>
              <w:sz w:val="18"/>
              <w:szCs w:val="18"/>
            </w:rPr>
          </w:pPr>
          <w:r>
            <w:rPr>
              <w:b/>
              <w:sz w:val="18"/>
              <w:szCs w:val="18"/>
            </w:rPr>
            <w:t>Versión: 2</w:t>
          </w:r>
        </w:p>
      </w:tc>
      <w:tc>
        <w:tcPr>
          <w:tcW w:w="5670" w:type="dxa"/>
          <w:vMerge/>
        </w:tcPr>
        <w:p w:rsidR="00E05864" w:rsidRPr="00285C0D" w:rsidRDefault="00E05864" w:rsidP="002B0002">
          <w:pPr>
            <w:rPr>
              <w:sz w:val="24"/>
              <w:szCs w:val="24"/>
            </w:rPr>
          </w:pPr>
        </w:p>
      </w:tc>
      <w:tc>
        <w:tcPr>
          <w:tcW w:w="2458" w:type="dxa"/>
          <w:vMerge/>
        </w:tcPr>
        <w:p w:rsidR="00E05864" w:rsidRPr="00285C0D" w:rsidRDefault="00E05864" w:rsidP="002B0002">
          <w:pPr>
            <w:rPr>
              <w:sz w:val="24"/>
              <w:szCs w:val="24"/>
            </w:rPr>
          </w:pPr>
        </w:p>
      </w:tc>
    </w:tr>
  </w:tbl>
  <w:p w:rsidR="00E05864" w:rsidRDefault="00E05864"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1A95A9B"/>
    <w:multiLevelType w:val="hybridMultilevel"/>
    <w:tmpl w:val="876E2B1C"/>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1">
    <w:nsid w:val="07807CB8"/>
    <w:multiLevelType w:val="hybridMultilevel"/>
    <w:tmpl w:val="F13AFAE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0B6492"/>
    <w:multiLevelType w:val="hybridMultilevel"/>
    <w:tmpl w:val="18D28CFC"/>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BE6524"/>
    <w:multiLevelType w:val="hybridMultilevel"/>
    <w:tmpl w:val="DD9E9D80"/>
    <w:lvl w:ilvl="0" w:tplc="0C0A000D">
      <w:start w:val="1"/>
      <w:numFmt w:val="bullet"/>
      <w:lvlText w:val=""/>
      <w:lvlJc w:val="left"/>
      <w:pPr>
        <w:ind w:left="1353" w:hanging="360"/>
      </w:pPr>
      <w:rPr>
        <w:rFonts w:ascii="Wingdings" w:hAnsi="Wingdings" w:hint="default"/>
      </w:rPr>
    </w:lvl>
    <w:lvl w:ilvl="1" w:tplc="240A0003" w:tentative="1">
      <w:start w:val="1"/>
      <w:numFmt w:val="bullet"/>
      <w:lvlText w:val="o"/>
      <w:lvlJc w:val="left"/>
      <w:pPr>
        <w:ind w:left="2073" w:hanging="360"/>
      </w:pPr>
      <w:rPr>
        <w:rFonts w:ascii="Courier New" w:hAnsi="Courier New" w:cs="Courier New" w:hint="default"/>
      </w:rPr>
    </w:lvl>
    <w:lvl w:ilvl="2" w:tplc="240A0005" w:tentative="1">
      <w:start w:val="1"/>
      <w:numFmt w:val="bullet"/>
      <w:lvlText w:val=""/>
      <w:lvlJc w:val="left"/>
      <w:pPr>
        <w:ind w:left="2793" w:hanging="360"/>
      </w:pPr>
      <w:rPr>
        <w:rFonts w:ascii="Wingdings" w:hAnsi="Wingdings" w:hint="default"/>
      </w:rPr>
    </w:lvl>
    <w:lvl w:ilvl="3" w:tplc="240A0001" w:tentative="1">
      <w:start w:val="1"/>
      <w:numFmt w:val="bullet"/>
      <w:lvlText w:val=""/>
      <w:lvlJc w:val="left"/>
      <w:pPr>
        <w:ind w:left="3513" w:hanging="360"/>
      </w:pPr>
      <w:rPr>
        <w:rFonts w:ascii="Symbol" w:hAnsi="Symbol" w:hint="default"/>
      </w:rPr>
    </w:lvl>
    <w:lvl w:ilvl="4" w:tplc="240A0003" w:tentative="1">
      <w:start w:val="1"/>
      <w:numFmt w:val="bullet"/>
      <w:lvlText w:val="o"/>
      <w:lvlJc w:val="left"/>
      <w:pPr>
        <w:ind w:left="4233" w:hanging="360"/>
      </w:pPr>
      <w:rPr>
        <w:rFonts w:ascii="Courier New" w:hAnsi="Courier New" w:cs="Courier New" w:hint="default"/>
      </w:rPr>
    </w:lvl>
    <w:lvl w:ilvl="5" w:tplc="240A0005" w:tentative="1">
      <w:start w:val="1"/>
      <w:numFmt w:val="bullet"/>
      <w:lvlText w:val=""/>
      <w:lvlJc w:val="left"/>
      <w:pPr>
        <w:ind w:left="4953" w:hanging="360"/>
      </w:pPr>
      <w:rPr>
        <w:rFonts w:ascii="Wingdings" w:hAnsi="Wingdings" w:hint="default"/>
      </w:rPr>
    </w:lvl>
    <w:lvl w:ilvl="6" w:tplc="240A0001" w:tentative="1">
      <w:start w:val="1"/>
      <w:numFmt w:val="bullet"/>
      <w:lvlText w:val=""/>
      <w:lvlJc w:val="left"/>
      <w:pPr>
        <w:ind w:left="5673" w:hanging="360"/>
      </w:pPr>
      <w:rPr>
        <w:rFonts w:ascii="Symbol" w:hAnsi="Symbol" w:hint="default"/>
      </w:rPr>
    </w:lvl>
    <w:lvl w:ilvl="7" w:tplc="240A0003" w:tentative="1">
      <w:start w:val="1"/>
      <w:numFmt w:val="bullet"/>
      <w:lvlText w:val="o"/>
      <w:lvlJc w:val="left"/>
      <w:pPr>
        <w:ind w:left="6393" w:hanging="360"/>
      </w:pPr>
      <w:rPr>
        <w:rFonts w:ascii="Courier New" w:hAnsi="Courier New" w:cs="Courier New" w:hint="default"/>
      </w:rPr>
    </w:lvl>
    <w:lvl w:ilvl="8" w:tplc="240A0005" w:tentative="1">
      <w:start w:val="1"/>
      <w:numFmt w:val="bullet"/>
      <w:lvlText w:val=""/>
      <w:lvlJc w:val="left"/>
      <w:pPr>
        <w:ind w:left="7113" w:hanging="360"/>
      </w:pPr>
      <w:rPr>
        <w:rFonts w:ascii="Wingdings" w:hAnsi="Wingdings" w:hint="default"/>
      </w:rPr>
    </w:lvl>
  </w:abstractNum>
  <w:abstractNum w:abstractNumId="6" w15:restartNumberingAfterBreak="1">
    <w:nsid w:val="15C142B3"/>
    <w:multiLevelType w:val="hybridMultilevel"/>
    <w:tmpl w:val="BF4685AC"/>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5CE443E"/>
    <w:multiLevelType w:val="hybridMultilevel"/>
    <w:tmpl w:val="7338B516"/>
    <w:lvl w:ilvl="0" w:tplc="0C0A000F">
      <w:start w:val="1"/>
      <w:numFmt w:val="decimal"/>
      <w:lvlText w:val="%1."/>
      <w:lvlJc w:val="left"/>
      <w:pPr>
        <w:ind w:left="720" w:hanging="360"/>
      </w:pPr>
    </w:lvl>
    <w:lvl w:ilvl="1" w:tplc="0D6092CE">
      <w:start w:val="1"/>
      <w:numFmt w:val="lowerLetter"/>
      <w:lvlText w:val="%2)"/>
      <w:lvlJc w:val="left"/>
      <w:pPr>
        <w:ind w:left="1070" w:hanging="360"/>
      </w:pPr>
      <w:rPr>
        <w:rFonts w:hint="default"/>
      </w:rPr>
    </w:lvl>
    <w:lvl w:ilvl="2" w:tplc="ACE8F140">
      <w:start w:val="1"/>
      <w:numFmt w:val="decimal"/>
      <w:lvlText w:val="%3)"/>
      <w:lvlJc w:val="left"/>
      <w:pPr>
        <w:ind w:left="1557" w:hanging="705"/>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C83DB9"/>
    <w:multiLevelType w:val="hybridMultilevel"/>
    <w:tmpl w:val="3E86F4E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1">
    <w:nsid w:val="2138161A"/>
    <w:multiLevelType w:val="hybridMultilevel"/>
    <w:tmpl w:val="4DBCA9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3D3075A"/>
    <w:multiLevelType w:val="hybridMultilevel"/>
    <w:tmpl w:val="B8CAB490"/>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1" w15:restartNumberingAfterBreak="0">
    <w:nsid w:val="27DB2A09"/>
    <w:multiLevelType w:val="hybridMultilevel"/>
    <w:tmpl w:val="11E26C08"/>
    <w:lvl w:ilvl="0" w:tplc="11DEBB84">
      <w:start w:val="1"/>
      <w:numFmt w:val="decimal"/>
      <w:lvlText w:val="%1."/>
      <w:lvlJc w:val="left"/>
      <w:pPr>
        <w:ind w:left="785"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2C7D05A9"/>
    <w:multiLevelType w:val="hybridMultilevel"/>
    <w:tmpl w:val="8E107706"/>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1043133"/>
    <w:multiLevelType w:val="hybridMultilevel"/>
    <w:tmpl w:val="83222E68"/>
    <w:lvl w:ilvl="0" w:tplc="0C0A0019">
      <w:start w:val="1"/>
      <w:numFmt w:val="lowerLetter"/>
      <w:lvlText w:val="%1."/>
      <w:lvlJc w:val="left"/>
      <w:pPr>
        <w:ind w:left="786" w:hanging="360"/>
      </w:pPr>
    </w:lvl>
    <w:lvl w:ilvl="1" w:tplc="0C0A0019">
      <w:start w:val="1"/>
      <w:numFmt w:val="lowerLetter"/>
      <w:lvlText w:val="%2."/>
      <w:lvlJc w:val="left"/>
      <w:pPr>
        <w:ind w:left="1506" w:hanging="360"/>
      </w:pPr>
    </w:lvl>
    <w:lvl w:ilvl="2" w:tplc="0C0A001B">
      <w:start w:val="1"/>
      <w:numFmt w:val="lowerRoman"/>
      <w:lvlText w:val="%3."/>
      <w:lvlJc w:val="right"/>
      <w:pPr>
        <w:ind w:left="2226" w:hanging="180"/>
      </w:pPr>
    </w:lvl>
    <w:lvl w:ilvl="3" w:tplc="0C0A000F">
      <w:start w:val="1"/>
      <w:numFmt w:val="decimal"/>
      <w:lvlText w:val="%4."/>
      <w:lvlJc w:val="left"/>
      <w:pPr>
        <w:ind w:left="2946" w:hanging="360"/>
      </w:pPr>
    </w:lvl>
    <w:lvl w:ilvl="4" w:tplc="0C0A0019">
      <w:start w:val="1"/>
      <w:numFmt w:val="lowerLetter"/>
      <w:lvlText w:val="%5."/>
      <w:lvlJc w:val="left"/>
      <w:pPr>
        <w:ind w:left="3666" w:hanging="360"/>
      </w:pPr>
    </w:lvl>
    <w:lvl w:ilvl="5" w:tplc="0C0A001B">
      <w:start w:val="1"/>
      <w:numFmt w:val="lowerRoman"/>
      <w:lvlText w:val="%6."/>
      <w:lvlJc w:val="right"/>
      <w:pPr>
        <w:ind w:left="4386" w:hanging="180"/>
      </w:pPr>
    </w:lvl>
    <w:lvl w:ilvl="6" w:tplc="0C0A000F">
      <w:start w:val="1"/>
      <w:numFmt w:val="decimal"/>
      <w:lvlText w:val="%7."/>
      <w:lvlJc w:val="left"/>
      <w:pPr>
        <w:ind w:left="5106" w:hanging="360"/>
      </w:pPr>
    </w:lvl>
    <w:lvl w:ilvl="7" w:tplc="0C0A0019">
      <w:start w:val="1"/>
      <w:numFmt w:val="lowerLetter"/>
      <w:lvlText w:val="%8."/>
      <w:lvlJc w:val="left"/>
      <w:pPr>
        <w:ind w:left="5826" w:hanging="360"/>
      </w:pPr>
    </w:lvl>
    <w:lvl w:ilvl="8" w:tplc="0C0A001B">
      <w:start w:val="1"/>
      <w:numFmt w:val="lowerRoman"/>
      <w:lvlText w:val="%9."/>
      <w:lvlJc w:val="right"/>
      <w:pPr>
        <w:ind w:left="6546" w:hanging="180"/>
      </w:pPr>
    </w:lvl>
  </w:abstractNum>
  <w:abstractNum w:abstractNumId="14"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1">
    <w:nsid w:val="380E41E8"/>
    <w:multiLevelType w:val="hybridMultilevel"/>
    <w:tmpl w:val="64C40E2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88F0518"/>
    <w:multiLevelType w:val="hybridMultilevel"/>
    <w:tmpl w:val="52B087FA"/>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A1440F6"/>
    <w:multiLevelType w:val="hybridMultilevel"/>
    <w:tmpl w:val="BF7218C2"/>
    <w:lvl w:ilvl="0" w:tplc="2610BD16">
      <w:start w:val="22"/>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1">
    <w:nsid w:val="47D9243D"/>
    <w:multiLevelType w:val="hybridMultilevel"/>
    <w:tmpl w:val="BFDA9AB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1">
    <w:nsid w:val="4C384298"/>
    <w:multiLevelType w:val="hybridMultilevel"/>
    <w:tmpl w:val="EE245E94"/>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1">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2" w15:restartNumberingAfterBreak="0">
    <w:nsid w:val="520D051A"/>
    <w:multiLevelType w:val="hybridMultilevel"/>
    <w:tmpl w:val="DB1669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1">
    <w:nsid w:val="531C2F52"/>
    <w:multiLevelType w:val="singleLevel"/>
    <w:tmpl w:val="2D6283A2"/>
    <w:lvl w:ilvl="0">
      <w:start w:val="14"/>
      <w:numFmt w:val="decimal"/>
      <w:lvlText w:val="%1."/>
      <w:lvlJc w:val="left"/>
      <w:pPr>
        <w:tabs>
          <w:tab w:val="num" w:pos="375"/>
        </w:tabs>
        <w:ind w:left="735" w:hanging="375"/>
      </w:pPr>
      <w:rPr>
        <w:b/>
      </w:rPr>
    </w:lvl>
  </w:abstractNum>
  <w:abstractNum w:abstractNumId="24" w15:restartNumberingAfterBreak="0">
    <w:nsid w:val="53344458"/>
    <w:multiLevelType w:val="multilevel"/>
    <w:tmpl w:val="700CEDB2"/>
    <w:lvl w:ilvl="0">
      <w:start w:val="1"/>
      <w:numFmt w:val="decimal"/>
      <w:lvlText w:val="%1."/>
      <w:lvlJc w:val="left"/>
      <w:pPr>
        <w:ind w:left="501"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D751D07"/>
    <w:multiLevelType w:val="hybridMultilevel"/>
    <w:tmpl w:val="4936F1B0"/>
    <w:lvl w:ilvl="0" w:tplc="240A000F">
      <w:start w:val="1"/>
      <w:numFmt w:val="decimal"/>
      <w:lvlText w:val="%1."/>
      <w:lvlJc w:val="left"/>
      <w:pPr>
        <w:ind w:left="785"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1">
    <w:nsid w:val="611B2746"/>
    <w:multiLevelType w:val="hybridMultilevel"/>
    <w:tmpl w:val="ACFE1166"/>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1">
    <w:nsid w:val="61391DFF"/>
    <w:multiLevelType w:val="hybridMultilevel"/>
    <w:tmpl w:val="ED8480FE"/>
    <w:lvl w:ilvl="0" w:tplc="EBD4B3C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22B5FD7"/>
    <w:multiLevelType w:val="hybridMultilevel"/>
    <w:tmpl w:val="E808FA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4347761"/>
    <w:multiLevelType w:val="hybridMultilevel"/>
    <w:tmpl w:val="D26864F6"/>
    <w:lvl w:ilvl="0" w:tplc="9CFABA62">
      <w:start w:val="1"/>
      <w:numFmt w:val="bullet"/>
      <w:lvlText w:val=""/>
      <w:lvlJc w:val="left"/>
      <w:pPr>
        <w:ind w:left="720" w:hanging="360"/>
      </w:pPr>
      <w:rPr>
        <w:rFonts w:ascii="Symbol" w:eastAsia="MS Mincho"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674482F"/>
    <w:multiLevelType w:val="hybridMultilevel"/>
    <w:tmpl w:val="4AAAD52A"/>
    <w:lvl w:ilvl="0" w:tplc="240A0019">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B601342"/>
    <w:multiLevelType w:val="hybridMultilevel"/>
    <w:tmpl w:val="4936F1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1">
    <w:nsid w:val="6EBD268F"/>
    <w:multiLevelType w:val="hybridMultilevel"/>
    <w:tmpl w:val="B434B044"/>
    <w:lvl w:ilvl="0" w:tplc="D3CCD902">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1">
    <w:nsid w:val="70D43699"/>
    <w:multiLevelType w:val="hybridMultilevel"/>
    <w:tmpl w:val="A53A1E34"/>
    <w:lvl w:ilvl="0" w:tplc="240A0001">
      <w:start w:val="1"/>
      <w:numFmt w:val="bullet"/>
      <w:lvlText w:val=""/>
      <w:lvlJc w:val="left"/>
      <w:pPr>
        <w:ind w:left="1287" w:hanging="360"/>
      </w:pPr>
      <w:rPr>
        <w:rFonts w:ascii="Symbol" w:hAnsi="Symbol" w:hint="default"/>
      </w:rPr>
    </w:lvl>
    <w:lvl w:ilvl="1" w:tplc="2C843B68">
      <w:numFmt w:val="bullet"/>
      <w:lvlText w:val="•"/>
      <w:lvlJc w:val="left"/>
      <w:pPr>
        <w:ind w:left="2352" w:hanging="705"/>
      </w:pPr>
      <w:rPr>
        <w:rFonts w:ascii="Arial" w:eastAsia="Times New Roman" w:hAnsi="Arial" w:cs="Arial"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5" w15:restartNumberingAfterBreak="1">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7587037F"/>
    <w:multiLevelType w:val="hybridMultilevel"/>
    <w:tmpl w:val="76CE39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7D60DBE"/>
    <w:multiLevelType w:val="hybridMultilevel"/>
    <w:tmpl w:val="AF9EB69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9E34CB7"/>
    <w:multiLevelType w:val="hybridMultilevel"/>
    <w:tmpl w:val="89E0D68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27"/>
  </w:num>
  <w:num w:numId="3">
    <w:abstractNumId w:val="28"/>
  </w:num>
  <w:num w:numId="4">
    <w:abstractNumId w:val="0"/>
  </w:num>
  <w:num w:numId="5">
    <w:abstractNumId w:val="12"/>
  </w:num>
  <w:num w:numId="6">
    <w:abstractNumId w:val="39"/>
  </w:num>
  <w:num w:numId="7">
    <w:abstractNumId w:val="34"/>
  </w:num>
  <w:num w:numId="8">
    <w:abstractNumId w:val="14"/>
  </w:num>
  <w:num w:numId="9">
    <w:abstractNumId w:val="18"/>
  </w:num>
  <w:num w:numId="10">
    <w:abstractNumId w:val="1"/>
    <w:lvlOverride w:ilvl="0">
      <w:startOverride w:val="1"/>
    </w:lvlOverride>
  </w:num>
  <w:num w:numId="11">
    <w:abstractNumId w:val="23"/>
    <w:lvlOverride w:ilvl="0">
      <w:startOverride w:val="14"/>
    </w:lvlOverride>
  </w:num>
  <w:num w:numId="12">
    <w:abstractNumId w:val="33"/>
  </w:num>
  <w:num w:numId="13">
    <w:abstractNumId w:val="19"/>
  </w:num>
  <w:num w:numId="14">
    <w:abstractNumId w:val="25"/>
  </w:num>
  <w:num w:numId="15">
    <w:abstractNumId w:val="35"/>
  </w:num>
  <w:num w:numId="16">
    <w:abstractNumId w:val="21"/>
  </w:num>
  <w:num w:numId="17">
    <w:abstractNumId w:val="9"/>
  </w:num>
  <w:num w:numId="18">
    <w:abstractNumId w:val="15"/>
  </w:num>
  <w:num w:numId="19">
    <w:abstractNumId w:val="6"/>
  </w:num>
  <w:num w:numId="20">
    <w:abstractNumId w:val="20"/>
  </w:num>
  <w:num w:numId="21">
    <w:abstractNumId w:val="30"/>
  </w:num>
  <w:num w:numId="22">
    <w:abstractNumId w:val="13"/>
  </w:num>
  <w:num w:numId="23">
    <w:abstractNumId w:val="29"/>
  </w:num>
  <w:num w:numId="24">
    <w:abstractNumId w:val="10"/>
  </w:num>
  <w:num w:numId="25">
    <w:abstractNumId w:val="22"/>
  </w:num>
  <w:num w:numId="26">
    <w:abstractNumId w:val="3"/>
  </w:num>
  <w:num w:numId="27">
    <w:abstractNumId w:val="38"/>
  </w:num>
  <w:num w:numId="28">
    <w:abstractNumId w:val="36"/>
  </w:num>
  <w:num w:numId="29">
    <w:abstractNumId w:val="11"/>
  </w:num>
  <w:num w:numId="30">
    <w:abstractNumId w:val="37"/>
  </w:num>
  <w:num w:numId="31">
    <w:abstractNumId w:val="7"/>
  </w:num>
  <w:num w:numId="32">
    <w:abstractNumId w:val="16"/>
  </w:num>
  <w:num w:numId="33">
    <w:abstractNumId w:val="5"/>
  </w:num>
  <w:num w:numId="34">
    <w:abstractNumId w:val="17"/>
  </w:num>
  <w:num w:numId="35">
    <w:abstractNumId w:val="4"/>
  </w:num>
  <w:num w:numId="3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num>
  <w:num w:numId="38">
    <w:abstractNumId w:val="26"/>
  </w:num>
  <w:num w:numId="39">
    <w:abstractNumId w:val="31"/>
  </w:num>
  <w:num w:numId="40">
    <w:abstractNumId w:val="24"/>
  </w:num>
  <w:num w:numId="41">
    <w:abstractNumId w:val="3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228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2CD8"/>
    <w:rsid w:val="000051E6"/>
    <w:rsid w:val="00005423"/>
    <w:rsid w:val="00006596"/>
    <w:rsid w:val="00006D1C"/>
    <w:rsid w:val="000101D1"/>
    <w:rsid w:val="00011C2F"/>
    <w:rsid w:val="00012185"/>
    <w:rsid w:val="00012189"/>
    <w:rsid w:val="000126CD"/>
    <w:rsid w:val="0001278F"/>
    <w:rsid w:val="00015EE6"/>
    <w:rsid w:val="0001607B"/>
    <w:rsid w:val="00020D5E"/>
    <w:rsid w:val="00021B6A"/>
    <w:rsid w:val="0002381F"/>
    <w:rsid w:val="00023DB2"/>
    <w:rsid w:val="000253EB"/>
    <w:rsid w:val="00026776"/>
    <w:rsid w:val="00026FAA"/>
    <w:rsid w:val="00027CE4"/>
    <w:rsid w:val="000310EB"/>
    <w:rsid w:val="000312F5"/>
    <w:rsid w:val="000318AF"/>
    <w:rsid w:val="00031D89"/>
    <w:rsid w:val="0003204E"/>
    <w:rsid w:val="0003478B"/>
    <w:rsid w:val="00034C66"/>
    <w:rsid w:val="00034D4B"/>
    <w:rsid w:val="00035D0C"/>
    <w:rsid w:val="0003760F"/>
    <w:rsid w:val="000378A1"/>
    <w:rsid w:val="00040A35"/>
    <w:rsid w:val="00040D6C"/>
    <w:rsid w:val="00042537"/>
    <w:rsid w:val="00043E9D"/>
    <w:rsid w:val="0004446D"/>
    <w:rsid w:val="00044C4F"/>
    <w:rsid w:val="00045689"/>
    <w:rsid w:val="00045C5F"/>
    <w:rsid w:val="0004625A"/>
    <w:rsid w:val="00046921"/>
    <w:rsid w:val="00046AED"/>
    <w:rsid w:val="00051CF2"/>
    <w:rsid w:val="0005232B"/>
    <w:rsid w:val="00052AE1"/>
    <w:rsid w:val="00054C0E"/>
    <w:rsid w:val="0005605A"/>
    <w:rsid w:val="00057A05"/>
    <w:rsid w:val="000622F4"/>
    <w:rsid w:val="00063386"/>
    <w:rsid w:val="00063E11"/>
    <w:rsid w:val="00063F3B"/>
    <w:rsid w:val="000641B6"/>
    <w:rsid w:val="00065053"/>
    <w:rsid w:val="000659FF"/>
    <w:rsid w:val="00067159"/>
    <w:rsid w:val="000705AB"/>
    <w:rsid w:val="00070F0A"/>
    <w:rsid w:val="00072DBE"/>
    <w:rsid w:val="00073C8E"/>
    <w:rsid w:val="00076BEF"/>
    <w:rsid w:val="00077751"/>
    <w:rsid w:val="000824C7"/>
    <w:rsid w:val="00082897"/>
    <w:rsid w:val="00083F9A"/>
    <w:rsid w:val="00084A33"/>
    <w:rsid w:val="00084A88"/>
    <w:rsid w:val="000854D4"/>
    <w:rsid w:val="00086FDC"/>
    <w:rsid w:val="00087075"/>
    <w:rsid w:val="00090F9B"/>
    <w:rsid w:val="00092362"/>
    <w:rsid w:val="000924FA"/>
    <w:rsid w:val="0009259B"/>
    <w:rsid w:val="000927B7"/>
    <w:rsid w:val="00092F62"/>
    <w:rsid w:val="000934E3"/>
    <w:rsid w:val="00094010"/>
    <w:rsid w:val="00095617"/>
    <w:rsid w:val="00096815"/>
    <w:rsid w:val="000A039B"/>
    <w:rsid w:val="000A1C7A"/>
    <w:rsid w:val="000A3ADD"/>
    <w:rsid w:val="000A53B8"/>
    <w:rsid w:val="000A6DF5"/>
    <w:rsid w:val="000A7060"/>
    <w:rsid w:val="000A7704"/>
    <w:rsid w:val="000A7B0F"/>
    <w:rsid w:val="000B071B"/>
    <w:rsid w:val="000B2585"/>
    <w:rsid w:val="000B2C7A"/>
    <w:rsid w:val="000B3CBA"/>
    <w:rsid w:val="000B4254"/>
    <w:rsid w:val="000B4BCC"/>
    <w:rsid w:val="000B4D51"/>
    <w:rsid w:val="000B530C"/>
    <w:rsid w:val="000B6D44"/>
    <w:rsid w:val="000B7B3A"/>
    <w:rsid w:val="000B7BF0"/>
    <w:rsid w:val="000C029C"/>
    <w:rsid w:val="000C063F"/>
    <w:rsid w:val="000C0F74"/>
    <w:rsid w:val="000C18D5"/>
    <w:rsid w:val="000C2F0D"/>
    <w:rsid w:val="000C44D1"/>
    <w:rsid w:val="000C5412"/>
    <w:rsid w:val="000C595C"/>
    <w:rsid w:val="000C64DA"/>
    <w:rsid w:val="000C6ABC"/>
    <w:rsid w:val="000C6CD4"/>
    <w:rsid w:val="000C6E5C"/>
    <w:rsid w:val="000C7CDE"/>
    <w:rsid w:val="000D1DA3"/>
    <w:rsid w:val="000D2708"/>
    <w:rsid w:val="000D518E"/>
    <w:rsid w:val="000D5D0E"/>
    <w:rsid w:val="000D7AFC"/>
    <w:rsid w:val="000D7E5E"/>
    <w:rsid w:val="000E0F74"/>
    <w:rsid w:val="000E4454"/>
    <w:rsid w:val="000E49ED"/>
    <w:rsid w:val="000E7027"/>
    <w:rsid w:val="000E754D"/>
    <w:rsid w:val="000E79EE"/>
    <w:rsid w:val="000E7E25"/>
    <w:rsid w:val="000F068A"/>
    <w:rsid w:val="000F2FA8"/>
    <w:rsid w:val="000F3343"/>
    <w:rsid w:val="000F3A01"/>
    <w:rsid w:val="000F3F09"/>
    <w:rsid w:val="000F4092"/>
    <w:rsid w:val="000F45E8"/>
    <w:rsid w:val="000F490B"/>
    <w:rsid w:val="000F49C1"/>
    <w:rsid w:val="000F7203"/>
    <w:rsid w:val="000F79FE"/>
    <w:rsid w:val="0010074E"/>
    <w:rsid w:val="00100D08"/>
    <w:rsid w:val="00100E56"/>
    <w:rsid w:val="00100F8F"/>
    <w:rsid w:val="001021D7"/>
    <w:rsid w:val="001023B3"/>
    <w:rsid w:val="00103A60"/>
    <w:rsid w:val="00104E0F"/>
    <w:rsid w:val="001055C4"/>
    <w:rsid w:val="00106397"/>
    <w:rsid w:val="00106442"/>
    <w:rsid w:val="00110533"/>
    <w:rsid w:val="00110CA1"/>
    <w:rsid w:val="00113142"/>
    <w:rsid w:val="001132C4"/>
    <w:rsid w:val="00114D33"/>
    <w:rsid w:val="0012034A"/>
    <w:rsid w:val="00121283"/>
    <w:rsid w:val="00121D3D"/>
    <w:rsid w:val="00124486"/>
    <w:rsid w:val="00124C94"/>
    <w:rsid w:val="0012510B"/>
    <w:rsid w:val="001264D3"/>
    <w:rsid w:val="00126817"/>
    <w:rsid w:val="00127052"/>
    <w:rsid w:val="001307B8"/>
    <w:rsid w:val="00135099"/>
    <w:rsid w:val="0013596F"/>
    <w:rsid w:val="00135C0E"/>
    <w:rsid w:val="00137041"/>
    <w:rsid w:val="0014118D"/>
    <w:rsid w:val="001427F1"/>
    <w:rsid w:val="001434D5"/>
    <w:rsid w:val="001445E7"/>
    <w:rsid w:val="001446D6"/>
    <w:rsid w:val="00144A91"/>
    <w:rsid w:val="00145577"/>
    <w:rsid w:val="0014796D"/>
    <w:rsid w:val="0015042C"/>
    <w:rsid w:val="00150AE4"/>
    <w:rsid w:val="00151812"/>
    <w:rsid w:val="00153815"/>
    <w:rsid w:val="00153AD3"/>
    <w:rsid w:val="00154B4D"/>
    <w:rsid w:val="00155BC5"/>
    <w:rsid w:val="0015657F"/>
    <w:rsid w:val="001565F4"/>
    <w:rsid w:val="00162D6B"/>
    <w:rsid w:val="00165240"/>
    <w:rsid w:val="0017076A"/>
    <w:rsid w:val="00172747"/>
    <w:rsid w:val="0017314A"/>
    <w:rsid w:val="001735E8"/>
    <w:rsid w:val="00173850"/>
    <w:rsid w:val="0017714F"/>
    <w:rsid w:val="00180902"/>
    <w:rsid w:val="00180C51"/>
    <w:rsid w:val="00180F10"/>
    <w:rsid w:val="001815C7"/>
    <w:rsid w:val="00181D00"/>
    <w:rsid w:val="00182DD3"/>
    <w:rsid w:val="00183CAD"/>
    <w:rsid w:val="00185686"/>
    <w:rsid w:val="00186B5F"/>
    <w:rsid w:val="00187DF7"/>
    <w:rsid w:val="001925AA"/>
    <w:rsid w:val="00194776"/>
    <w:rsid w:val="00194A07"/>
    <w:rsid w:val="00194E36"/>
    <w:rsid w:val="00194E83"/>
    <w:rsid w:val="0019524B"/>
    <w:rsid w:val="00197934"/>
    <w:rsid w:val="001A0844"/>
    <w:rsid w:val="001A0B0D"/>
    <w:rsid w:val="001A262B"/>
    <w:rsid w:val="001A41A8"/>
    <w:rsid w:val="001A58A6"/>
    <w:rsid w:val="001A5A79"/>
    <w:rsid w:val="001A7521"/>
    <w:rsid w:val="001A7D04"/>
    <w:rsid w:val="001A7D3A"/>
    <w:rsid w:val="001B0244"/>
    <w:rsid w:val="001B089E"/>
    <w:rsid w:val="001B0B8B"/>
    <w:rsid w:val="001B20C7"/>
    <w:rsid w:val="001B60A8"/>
    <w:rsid w:val="001B752B"/>
    <w:rsid w:val="001B7D07"/>
    <w:rsid w:val="001C4D05"/>
    <w:rsid w:val="001C4F7B"/>
    <w:rsid w:val="001C6B2F"/>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674B"/>
    <w:rsid w:val="001E6BC9"/>
    <w:rsid w:val="001E6D15"/>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711E"/>
    <w:rsid w:val="00212A5A"/>
    <w:rsid w:val="00214309"/>
    <w:rsid w:val="00214CF3"/>
    <w:rsid w:val="00215A13"/>
    <w:rsid w:val="0021793C"/>
    <w:rsid w:val="00220282"/>
    <w:rsid w:val="00221BA1"/>
    <w:rsid w:val="0022223D"/>
    <w:rsid w:val="002229E0"/>
    <w:rsid w:val="0022304B"/>
    <w:rsid w:val="002256C5"/>
    <w:rsid w:val="0023057C"/>
    <w:rsid w:val="0023112B"/>
    <w:rsid w:val="00231E2B"/>
    <w:rsid w:val="00231F72"/>
    <w:rsid w:val="00232217"/>
    <w:rsid w:val="00233635"/>
    <w:rsid w:val="0023396A"/>
    <w:rsid w:val="0023577F"/>
    <w:rsid w:val="00237AFD"/>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6266F"/>
    <w:rsid w:val="002707B2"/>
    <w:rsid w:val="00270E13"/>
    <w:rsid w:val="00273820"/>
    <w:rsid w:val="00273DC7"/>
    <w:rsid w:val="00274C8D"/>
    <w:rsid w:val="00274CE2"/>
    <w:rsid w:val="00276DA2"/>
    <w:rsid w:val="0027784A"/>
    <w:rsid w:val="002821F7"/>
    <w:rsid w:val="00282628"/>
    <w:rsid w:val="00285C0D"/>
    <w:rsid w:val="002872CB"/>
    <w:rsid w:val="00290A59"/>
    <w:rsid w:val="002944CF"/>
    <w:rsid w:val="00295371"/>
    <w:rsid w:val="0029603F"/>
    <w:rsid w:val="0029656E"/>
    <w:rsid w:val="00296CF0"/>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0B02"/>
    <w:rsid w:val="002B100F"/>
    <w:rsid w:val="002B51EF"/>
    <w:rsid w:val="002B69AC"/>
    <w:rsid w:val="002B7232"/>
    <w:rsid w:val="002B766C"/>
    <w:rsid w:val="002B7781"/>
    <w:rsid w:val="002C0687"/>
    <w:rsid w:val="002C0B6A"/>
    <w:rsid w:val="002C1140"/>
    <w:rsid w:val="002C17B7"/>
    <w:rsid w:val="002C225C"/>
    <w:rsid w:val="002C2561"/>
    <w:rsid w:val="002C49E1"/>
    <w:rsid w:val="002C566D"/>
    <w:rsid w:val="002C7679"/>
    <w:rsid w:val="002D381A"/>
    <w:rsid w:val="002D420E"/>
    <w:rsid w:val="002D45AA"/>
    <w:rsid w:val="002D56C9"/>
    <w:rsid w:val="002D65E2"/>
    <w:rsid w:val="002D69D7"/>
    <w:rsid w:val="002D6D01"/>
    <w:rsid w:val="002D7258"/>
    <w:rsid w:val="002E0B0C"/>
    <w:rsid w:val="002E1183"/>
    <w:rsid w:val="002E18B8"/>
    <w:rsid w:val="002E1ACE"/>
    <w:rsid w:val="002E1EF9"/>
    <w:rsid w:val="002E2263"/>
    <w:rsid w:val="002E3217"/>
    <w:rsid w:val="002E407E"/>
    <w:rsid w:val="002E4757"/>
    <w:rsid w:val="002E4C79"/>
    <w:rsid w:val="002E60EF"/>
    <w:rsid w:val="002E67C8"/>
    <w:rsid w:val="002E7C7E"/>
    <w:rsid w:val="002F05EA"/>
    <w:rsid w:val="002F151B"/>
    <w:rsid w:val="002F2844"/>
    <w:rsid w:val="002F4024"/>
    <w:rsid w:val="002F5C37"/>
    <w:rsid w:val="002F7019"/>
    <w:rsid w:val="002F7D0E"/>
    <w:rsid w:val="0030199A"/>
    <w:rsid w:val="0030425C"/>
    <w:rsid w:val="00305271"/>
    <w:rsid w:val="003065C9"/>
    <w:rsid w:val="0030733E"/>
    <w:rsid w:val="003073A0"/>
    <w:rsid w:val="003101AA"/>
    <w:rsid w:val="003104D3"/>
    <w:rsid w:val="003121C7"/>
    <w:rsid w:val="00312A97"/>
    <w:rsid w:val="003132AB"/>
    <w:rsid w:val="00314197"/>
    <w:rsid w:val="0031695F"/>
    <w:rsid w:val="003178DD"/>
    <w:rsid w:val="00317C82"/>
    <w:rsid w:val="00317E6A"/>
    <w:rsid w:val="003212F2"/>
    <w:rsid w:val="00321740"/>
    <w:rsid w:val="00323CF6"/>
    <w:rsid w:val="0032596B"/>
    <w:rsid w:val="00326FF2"/>
    <w:rsid w:val="00330096"/>
    <w:rsid w:val="00330BD6"/>
    <w:rsid w:val="00331163"/>
    <w:rsid w:val="003319E3"/>
    <w:rsid w:val="003323CF"/>
    <w:rsid w:val="00332A09"/>
    <w:rsid w:val="00333AD3"/>
    <w:rsid w:val="003343DA"/>
    <w:rsid w:val="00334678"/>
    <w:rsid w:val="00334B96"/>
    <w:rsid w:val="00335348"/>
    <w:rsid w:val="00335926"/>
    <w:rsid w:val="00336975"/>
    <w:rsid w:val="00337999"/>
    <w:rsid w:val="00341743"/>
    <w:rsid w:val="003418E8"/>
    <w:rsid w:val="00345358"/>
    <w:rsid w:val="00350F96"/>
    <w:rsid w:val="003519DC"/>
    <w:rsid w:val="00351E5A"/>
    <w:rsid w:val="00352248"/>
    <w:rsid w:val="00352368"/>
    <w:rsid w:val="00352483"/>
    <w:rsid w:val="0035499E"/>
    <w:rsid w:val="00355633"/>
    <w:rsid w:val="00357CB3"/>
    <w:rsid w:val="003600F3"/>
    <w:rsid w:val="00360FB2"/>
    <w:rsid w:val="003612D7"/>
    <w:rsid w:val="003616A9"/>
    <w:rsid w:val="0036223C"/>
    <w:rsid w:val="00362F79"/>
    <w:rsid w:val="00364097"/>
    <w:rsid w:val="0036566C"/>
    <w:rsid w:val="00366B16"/>
    <w:rsid w:val="00366F3B"/>
    <w:rsid w:val="00367E7A"/>
    <w:rsid w:val="00370BBB"/>
    <w:rsid w:val="00371399"/>
    <w:rsid w:val="00371894"/>
    <w:rsid w:val="00374BA5"/>
    <w:rsid w:val="003763ED"/>
    <w:rsid w:val="0037695D"/>
    <w:rsid w:val="00380769"/>
    <w:rsid w:val="00380BD7"/>
    <w:rsid w:val="003816BE"/>
    <w:rsid w:val="00382F0A"/>
    <w:rsid w:val="00384015"/>
    <w:rsid w:val="00384C1C"/>
    <w:rsid w:val="00384F41"/>
    <w:rsid w:val="00385298"/>
    <w:rsid w:val="003862B5"/>
    <w:rsid w:val="00390DCA"/>
    <w:rsid w:val="003933D5"/>
    <w:rsid w:val="00393431"/>
    <w:rsid w:val="00395916"/>
    <w:rsid w:val="003960B5"/>
    <w:rsid w:val="00396A11"/>
    <w:rsid w:val="003A0EB8"/>
    <w:rsid w:val="003A0FBA"/>
    <w:rsid w:val="003A2A1F"/>
    <w:rsid w:val="003A3680"/>
    <w:rsid w:val="003A542C"/>
    <w:rsid w:val="003A6D9C"/>
    <w:rsid w:val="003A78CE"/>
    <w:rsid w:val="003B0172"/>
    <w:rsid w:val="003B0B74"/>
    <w:rsid w:val="003B0E05"/>
    <w:rsid w:val="003B2271"/>
    <w:rsid w:val="003B2711"/>
    <w:rsid w:val="003B3EC1"/>
    <w:rsid w:val="003B4F00"/>
    <w:rsid w:val="003B5C10"/>
    <w:rsid w:val="003B713D"/>
    <w:rsid w:val="003B78BE"/>
    <w:rsid w:val="003C0567"/>
    <w:rsid w:val="003C28C8"/>
    <w:rsid w:val="003C2D8F"/>
    <w:rsid w:val="003C586E"/>
    <w:rsid w:val="003C7BAA"/>
    <w:rsid w:val="003C7C8C"/>
    <w:rsid w:val="003D235E"/>
    <w:rsid w:val="003D288D"/>
    <w:rsid w:val="003D2DF0"/>
    <w:rsid w:val="003D4D68"/>
    <w:rsid w:val="003D55EE"/>
    <w:rsid w:val="003D70F3"/>
    <w:rsid w:val="003E0D36"/>
    <w:rsid w:val="003E1030"/>
    <w:rsid w:val="003E2918"/>
    <w:rsid w:val="003E2D3D"/>
    <w:rsid w:val="003E470C"/>
    <w:rsid w:val="003E49B6"/>
    <w:rsid w:val="003E603D"/>
    <w:rsid w:val="003E739A"/>
    <w:rsid w:val="003E79CA"/>
    <w:rsid w:val="003F0B2C"/>
    <w:rsid w:val="003F33EA"/>
    <w:rsid w:val="003F3DFE"/>
    <w:rsid w:val="003F416C"/>
    <w:rsid w:val="003F47C0"/>
    <w:rsid w:val="003F67BF"/>
    <w:rsid w:val="004029FA"/>
    <w:rsid w:val="004030C3"/>
    <w:rsid w:val="00404426"/>
    <w:rsid w:val="00404440"/>
    <w:rsid w:val="00404587"/>
    <w:rsid w:val="00404C28"/>
    <w:rsid w:val="00405FCC"/>
    <w:rsid w:val="00406F21"/>
    <w:rsid w:val="004070C7"/>
    <w:rsid w:val="004076A3"/>
    <w:rsid w:val="0041057C"/>
    <w:rsid w:val="004123DF"/>
    <w:rsid w:val="00413CA3"/>
    <w:rsid w:val="004149F4"/>
    <w:rsid w:val="00415125"/>
    <w:rsid w:val="0041584D"/>
    <w:rsid w:val="00416621"/>
    <w:rsid w:val="00417EB6"/>
    <w:rsid w:val="00420048"/>
    <w:rsid w:val="00421364"/>
    <w:rsid w:val="00422466"/>
    <w:rsid w:val="00423BDF"/>
    <w:rsid w:val="00424729"/>
    <w:rsid w:val="0042478F"/>
    <w:rsid w:val="004247C0"/>
    <w:rsid w:val="004259ED"/>
    <w:rsid w:val="0042797D"/>
    <w:rsid w:val="00430F50"/>
    <w:rsid w:val="00431DFA"/>
    <w:rsid w:val="00433B45"/>
    <w:rsid w:val="004347AD"/>
    <w:rsid w:val="00434F7E"/>
    <w:rsid w:val="004353B5"/>
    <w:rsid w:val="00436B72"/>
    <w:rsid w:val="00436C38"/>
    <w:rsid w:val="00437555"/>
    <w:rsid w:val="004379E1"/>
    <w:rsid w:val="00437F3C"/>
    <w:rsid w:val="004407E2"/>
    <w:rsid w:val="00440AB3"/>
    <w:rsid w:val="00440D2C"/>
    <w:rsid w:val="00442D7F"/>
    <w:rsid w:val="004435E1"/>
    <w:rsid w:val="00444E6F"/>
    <w:rsid w:val="00445DEA"/>
    <w:rsid w:val="00447648"/>
    <w:rsid w:val="004503FE"/>
    <w:rsid w:val="00450D96"/>
    <w:rsid w:val="00450F28"/>
    <w:rsid w:val="00450F99"/>
    <w:rsid w:val="004510CE"/>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51DC"/>
    <w:rsid w:val="004773C0"/>
    <w:rsid w:val="004808AD"/>
    <w:rsid w:val="00481AA9"/>
    <w:rsid w:val="0048250E"/>
    <w:rsid w:val="0048476E"/>
    <w:rsid w:val="00485179"/>
    <w:rsid w:val="00485450"/>
    <w:rsid w:val="00486F1C"/>
    <w:rsid w:val="00487DF0"/>
    <w:rsid w:val="00492F42"/>
    <w:rsid w:val="004955D5"/>
    <w:rsid w:val="00495A32"/>
    <w:rsid w:val="00496843"/>
    <w:rsid w:val="004A1D4D"/>
    <w:rsid w:val="004A2132"/>
    <w:rsid w:val="004A3B9F"/>
    <w:rsid w:val="004A67F4"/>
    <w:rsid w:val="004A7855"/>
    <w:rsid w:val="004A798C"/>
    <w:rsid w:val="004B1071"/>
    <w:rsid w:val="004B167B"/>
    <w:rsid w:val="004B2CF1"/>
    <w:rsid w:val="004B3874"/>
    <w:rsid w:val="004B4E93"/>
    <w:rsid w:val="004B50D2"/>
    <w:rsid w:val="004B5B1D"/>
    <w:rsid w:val="004B72B3"/>
    <w:rsid w:val="004B759A"/>
    <w:rsid w:val="004C0249"/>
    <w:rsid w:val="004C2467"/>
    <w:rsid w:val="004C2566"/>
    <w:rsid w:val="004C2903"/>
    <w:rsid w:val="004C343A"/>
    <w:rsid w:val="004C3DCF"/>
    <w:rsid w:val="004C4C36"/>
    <w:rsid w:val="004C5C98"/>
    <w:rsid w:val="004D00B4"/>
    <w:rsid w:val="004D05BB"/>
    <w:rsid w:val="004D24D3"/>
    <w:rsid w:val="004D25A3"/>
    <w:rsid w:val="004D464F"/>
    <w:rsid w:val="004D7E1F"/>
    <w:rsid w:val="004E1C07"/>
    <w:rsid w:val="004E2526"/>
    <w:rsid w:val="004E4726"/>
    <w:rsid w:val="004E54B9"/>
    <w:rsid w:val="004E5B6E"/>
    <w:rsid w:val="004E5DD1"/>
    <w:rsid w:val="004E6A3D"/>
    <w:rsid w:val="004E74D5"/>
    <w:rsid w:val="004F0CC2"/>
    <w:rsid w:val="004F1515"/>
    <w:rsid w:val="004F1B8C"/>
    <w:rsid w:val="004F5D7C"/>
    <w:rsid w:val="004F6B24"/>
    <w:rsid w:val="004F7816"/>
    <w:rsid w:val="004F79B1"/>
    <w:rsid w:val="0050029B"/>
    <w:rsid w:val="00501209"/>
    <w:rsid w:val="00501360"/>
    <w:rsid w:val="005023D8"/>
    <w:rsid w:val="0050286D"/>
    <w:rsid w:val="0050301C"/>
    <w:rsid w:val="00503156"/>
    <w:rsid w:val="00504239"/>
    <w:rsid w:val="0050619B"/>
    <w:rsid w:val="00506593"/>
    <w:rsid w:val="005068F0"/>
    <w:rsid w:val="00506FA9"/>
    <w:rsid w:val="00507E44"/>
    <w:rsid w:val="00507E75"/>
    <w:rsid w:val="005110BA"/>
    <w:rsid w:val="0051128F"/>
    <w:rsid w:val="00511BFF"/>
    <w:rsid w:val="00511D14"/>
    <w:rsid w:val="0051247F"/>
    <w:rsid w:val="00516A74"/>
    <w:rsid w:val="00523196"/>
    <w:rsid w:val="00525EF8"/>
    <w:rsid w:val="00531D53"/>
    <w:rsid w:val="005331B7"/>
    <w:rsid w:val="00534822"/>
    <w:rsid w:val="00537323"/>
    <w:rsid w:val="005401E4"/>
    <w:rsid w:val="005421E2"/>
    <w:rsid w:val="005423AB"/>
    <w:rsid w:val="00543D07"/>
    <w:rsid w:val="00544349"/>
    <w:rsid w:val="005444E5"/>
    <w:rsid w:val="00544B40"/>
    <w:rsid w:val="00550BA0"/>
    <w:rsid w:val="00551569"/>
    <w:rsid w:val="00553747"/>
    <w:rsid w:val="00553809"/>
    <w:rsid w:val="00554A05"/>
    <w:rsid w:val="00554BBD"/>
    <w:rsid w:val="00554C2E"/>
    <w:rsid w:val="00556523"/>
    <w:rsid w:val="00557BC8"/>
    <w:rsid w:val="00562393"/>
    <w:rsid w:val="00562493"/>
    <w:rsid w:val="005625ED"/>
    <w:rsid w:val="00562B5F"/>
    <w:rsid w:val="0056322C"/>
    <w:rsid w:val="00563654"/>
    <w:rsid w:val="00565B71"/>
    <w:rsid w:val="005718B8"/>
    <w:rsid w:val="00572365"/>
    <w:rsid w:val="0057302B"/>
    <w:rsid w:val="00574EC0"/>
    <w:rsid w:val="00575395"/>
    <w:rsid w:val="0057560A"/>
    <w:rsid w:val="00575628"/>
    <w:rsid w:val="00575A37"/>
    <w:rsid w:val="00577C7A"/>
    <w:rsid w:val="00580FDE"/>
    <w:rsid w:val="00582BFB"/>
    <w:rsid w:val="00582E40"/>
    <w:rsid w:val="00583530"/>
    <w:rsid w:val="00584A3D"/>
    <w:rsid w:val="00584D4B"/>
    <w:rsid w:val="00585A37"/>
    <w:rsid w:val="0058656C"/>
    <w:rsid w:val="00586E0B"/>
    <w:rsid w:val="00587731"/>
    <w:rsid w:val="00590815"/>
    <w:rsid w:val="00590D4B"/>
    <w:rsid w:val="00590FCF"/>
    <w:rsid w:val="005918EA"/>
    <w:rsid w:val="00593BA5"/>
    <w:rsid w:val="00593C95"/>
    <w:rsid w:val="00594296"/>
    <w:rsid w:val="005964A8"/>
    <w:rsid w:val="005A03C4"/>
    <w:rsid w:val="005A09F5"/>
    <w:rsid w:val="005A1B67"/>
    <w:rsid w:val="005A1C76"/>
    <w:rsid w:val="005A1C78"/>
    <w:rsid w:val="005A3858"/>
    <w:rsid w:val="005A4A4B"/>
    <w:rsid w:val="005A4BC2"/>
    <w:rsid w:val="005A4EB6"/>
    <w:rsid w:val="005B18FB"/>
    <w:rsid w:val="005B1E3E"/>
    <w:rsid w:val="005B39E8"/>
    <w:rsid w:val="005B4DA6"/>
    <w:rsid w:val="005B5900"/>
    <w:rsid w:val="005B6908"/>
    <w:rsid w:val="005C03D7"/>
    <w:rsid w:val="005C0AA5"/>
    <w:rsid w:val="005C2732"/>
    <w:rsid w:val="005C333F"/>
    <w:rsid w:val="005C4134"/>
    <w:rsid w:val="005C4478"/>
    <w:rsid w:val="005C5390"/>
    <w:rsid w:val="005C61F2"/>
    <w:rsid w:val="005C651D"/>
    <w:rsid w:val="005D1250"/>
    <w:rsid w:val="005D1CF5"/>
    <w:rsid w:val="005D25F9"/>
    <w:rsid w:val="005D2FBF"/>
    <w:rsid w:val="005D54A4"/>
    <w:rsid w:val="005D6B2B"/>
    <w:rsid w:val="005D70C3"/>
    <w:rsid w:val="005E01BA"/>
    <w:rsid w:val="005E04EA"/>
    <w:rsid w:val="005E0574"/>
    <w:rsid w:val="005E0BF4"/>
    <w:rsid w:val="005E1404"/>
    <w:rsid w:val="005E1965"/>
    <w:rsid w:val="005E2CAF"/>
    <w:rsid w:val="005E3BD8"/>
    <w:rsid w:val="005E4230"/>
    <w:rsid w:val="005E475F"/>
    <w:rsid w:val="005E5295"/>
    <w:rsid w:val="005E5E27"/>
    <w:rsid w:val="005E66A1"/>
    <w:rsid w:val="005E6F3D"/>
    <w:rsid w:val="005F0CD7"/>
    <w:rsid w:val="005F10D7"/>
    <w:rsid w:val="005F20ED"/>
    <w:rsid w:val="005F2915"/>
    <w:rsid w:val="005F33C0"/>
    <w:rsid w:val="005F47F1"/>
    <w:rsid w:val="005F58DA"/>
    <w:rsid w:val="0060085D"/>
    <w:rsid w:val="006012CF"/>
    <w:rsid w:val="006019BF"/>
    <w:rsid w:val="00601C6A"/>
    <w:rsid w:val="006020EF"/>
    <w:rsid w:val="0060253E"/>
    <w:rsid w:val="006029DB"/>
    <w:rsid w:val="00603FD7"/>
    <w:rsid w:val="00606691"/>
    <w:rsid w:val="0060722E"/>
    <w:rsid w:val="006103F2"/>
    <w:rsid w:val="00610F86"/>
    <w:rsid w:val="00611667"/>
    <w:rsid w:val="006134EB"/>
    <w:rsid w:val="006145F2"/>
    <w:rsid w:val="00615246"/>
    <w:rsid w:val="006152E3"/>
    <w:rsid w:val="00615C21"/>
    <w:rsid w:val="006179BC"/>
    <w:rsid w:val="00621C53"/>
    <w:rsid w:val="006222CE"/>
    <w:rsid w:val="00622BA1"/>
    <w:rsid w:val="006250EA"/>
    <w:rsid w:val="00626813"/>
    <w:rsid w:val="00626D95"/>
    <w:rsid w:val="00630E40"/>
    <w:rsid w:val="00631278"/>
    <w:rsid w:val="00632C53"/>
    <w:rsid w:val="0063395E"/>
    <w:rsid w:val="00635B51"/>
    <w:rsid w:val="0063675B"/>
    <w:rsid w:val="00637C76"/>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B28"/>
    <w:rsid w:val="00653BEE"/>
    <w:rsid w:val="006577DF"/>
    <w:rsid w:val="0066125C"/>
    <w:rsid w:val="006636C7"/>
    <w:rsid w:val="00664540"/>
    <w:rsid w:val="00665C54"/>
    <w:rsid w:val="0066605E"/>
    <w:rsid w:val="0066660B"/>
    <w:rsid w:val="00666E82"/>
    <w:rsid w:val="00673399"/>
    <w:rsid w:val="0067417B"/>
    <w:rsid w:val="00674D7F"/>
    <w:rsid w:val="006769E4"/>
    <w:rsid w:val="00677255"/>
    <w:rsid w:val="00682EDC"/>
    <w:rsid w:val="00683193"/>
    <w:rsid w:val="0068320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72"/>
    <w:rsid w:val="006A6F8A"/>
    <w:rsid w:val="006A746C"/>
    <w:rsid w:val="006B032A"/>
    <w:rsid w:val="006B03ED"/>
    <w:rsid w:val="006B1809"/>
    <w:rsid w:val="006B282C"/>
    <w:rsid w:val="006B39E3"/>
    <w:rsid w:val="006B4967"/>
    <w:rsid w:val="006B521E"/>
    <w:rsid w:val="006B6B0B"/>
    <w:rsid w:val="006B7710"/>
    <w:rsid w:val="006C2647"/>
    <w:rsid w:val="006C3016"/>
    <w:rsid w:val="006C4419"/>
    <w:rsid w:val="006C4FF6"/>
    <w:rsid w:val="006C548E"/>
    <w:rsid w:val="006C5C5D"/>
    <w:rsid w:val="006D105D"/>
    <w:rsid w:val="006D1C74"/>
    <w:rsid w:val="006D228D"/>
    <w:rsid w:val="006D27B0"/>
    <w:rsid w:val="006D36CC"/>
    <w:rsid w:val="006D397C"/>
    <w:rsid w:val="006D4426"/>
    <w:rsid w:val="006D463C"/>
    <w:rsid w:val="006D4B89"/>
    <w:rsid w:val="006D58AE"/>
    <w:rsid w:val="006D6407"/>
    <w:rsid w:val="006D7213"/>
    <w:rsid w:val="006E15C1"/>
    <w:rsid w:val="006E277E"/>
    <w:rsid w:val="006E2DD2"/>
    <w:rsid w:val="006E30DB"/>
    <w:rsid w:val="006E37B9"/>
    <w:rsid w:val="006E4253"/>
    <w:rsid w:val="006E570A"/>
    <w:rsid w:val="006E6320"/>
    <w:rsid w:val="006E6CC1"/>
    <w:rsid w:val="006E7411"/>
    <w:rsid w:val="006F3015"/>
    <w:rsid w:val="006F4F83"/>
    <w:rsid w:val="006F6C00"/>
    <w:rsid w:val="0070095D"/>
    <w:rsid w:val="007014A1"/>
    <w:rsid w:val="00701660"/>
    <w:rsid w:val="00702D88"/>
    <w:rsid w:val="0070381A"/>
    <w:rsid w:val="00704028"/>
    <w:rsid w:val="00704B85"/>
    <w:rsid w:val="00706584"/>
    <w:rsid w:val="007066E3"/>
    <w:rsid w:val="00706B99"/>
    <w:rsid w:val="0071162B"/>
    <w:rsid w:val="00711BF0"/>
    <w:rsid w:val="007149CF"/>
    <w:rsid w:val="00715663"/>
    <w:rsid w:val="0071633C"/>
    <w:rsid w:val="00717DD9"/>
    <w:rsid w:val="0072134D"/>
    <w:rsid w:val="00722816"/>
    <w:rsid w:val="00723D99"/>
    <w:rsid w:val="00723E39"/>
    <w:rsid w:val="00727393"/>
    <w:rsid w:val="0072780C"/>
    <w:rsid w:val="00727E25"/>
    <w:rsid w:val="00731BF3"/>
    <w:rsid w:val="007325AC"/>
    <w:rsid w:val="00732854"/>
    <w:rsid w:val="007328FD"/>
    <w:rsid w:val="00732A88"/>
    <w:rsid w:val="00732B88"/>
    <w:rsid w:val="007339E6"/>
    <w:rsid w:val="007339F7"/>
    <w:rsid w:val="007355D1"/>
    <w:rsid w:val="00735A73"/>
    <w:rsid w:val="007360BC"/>
    <w:rsid w:val="0073615C"/>
    <w:rsid w:val="007372C0"/>
    <w:rsid w:val="00743C49"/>
    <w:rsid w:val="00744BA6"/>
    <w:rsid w:val="00745358"/>
    <w:rsid w:val="00745576"/>
    <w:rsid w:val="007455B9"/>
    <w:rsid w:val="00745C1C"/>
    <w:rsid w:val="00745F96"/>
    <w:rsid w:val="00746BE6"/>
    <w:rsid w:val="0074713D"/>
    <w:rsid w:val="0074790B"/>
    <w:rsid w:val="007503EF"/>
    <w:rsid w:val="00750833"/>
    <w:rsid w:val="007514D5"/>
    <w:rsid w:val="007515EA"/>
    <w:rsid w:val="00751957"/>
    <w:rsid w:val="00752870"/>
    <w:rsid w:val="00753A5D"/>
    <w:rsid w:val="00753EDA"/>
    <w:rsid w:val="00754BE8"/>
    <w:rsid w:val="00754DC1"/>
    <w:rsid w:val="00755B35"/>
    <w:rsid w:val="007572CD"/>
    <w:rsid w:val="00757C97"/>
    <w:rsid w:val="00763AB8"/>
    <w:rsid w:val="00763E94"/>
    <w:rsid w:val="007642A0"/>
    <w:rsid w:val="007643E5"/>
    <w:rsid w:val="00764BC7"/>
    <w:rsid w:val="007667AB"/>
    <w:rsid w:val="0076756C"/>
    <w:rsid w:val="00770515"/>
    <w:rsid w:val="00770DDF"/>
    <w:rsid w:val="00771010"/>
    <w:rsid w:val="007734CD"/>
    <w:rsid w:val="00776F72"/>
    <w:rsid w:val="007772A8"/>
    <w:rsid w:val="007772D6"/>
    <w:rsid w:val="00777E83"/>
    <w:rsid w:val="00780F86"/>
    <w:rsid w:val="007818D9"/>
    <w:rsid w:val="0078357E"/>
    <w:rsid w:val="0078597E"/>
    <w:rsid w:val="00786AD0"/>
    <w:rsid w:val="00786EF7"/>
    <w:rsid w:val="007877E3"/>
    <w:rsid w:val="00790D06"/>
    <w:rsid w:val="00791820"/>
    <w:rsid w:val="00792856"/>
    <w:rsid w:val="007930A3"/>
    <w:rsid w:val="00794566"/>
    <w:rsid w:val="007953B4"/>
    <w:rsid w:val="00795A9D"/>
    <w:rsid w:val="00797D4A"/>
    <w:rsid w:val="007A1106"/>
    <w:rsid w:val="007A278B"/>
    <w:rsid w:val="007A4540"/>
    <w:rsid w:val="007A4656"/>
    <w:rsid w:val="007A79DE"/>
    <w:rsid w:val="007B42EF"/>
    <w:rsid w:val="007B54A1"/>
    <w:rsid w:val="007B54B2"/>
    <w:rsid w:val="007B6F76"/>
    <w:rsid w:val="007C0E87"/>
    <w:rsid w:val="007C1305"/>
    <w:rsid w:val="007C133F"/>
    <w:rsid w:val="007C1F79"/>
    <w:rsid w:val="007C2258"/>
    <w:rsid w:val="007C24F6"/>
    <w:rsid w:val="007C2EB4"/>
    <w:rsid w:val="007C2F80"/>
    <w:rsid w:val="007C2FEF"/>
    <w:rsid w:val="007C69CA"/>
    <w:rsid w:val="007C7324"/>
    <w:rsid w:val="007D226C"/>
    <w:rsid w:val="007D54DE"/>
    <w:rsid w:val="007D5A1D"/>
    <w:rsid w:val="007D6AB1"/>
    <w:rsid w:val="007D6ED2"/>
    <w:rsid w:val="007E0DB4"/>
    <w:rsid w:val="007E0EC9"/>
    <w:rsid w:val="007E110A"/>
    <w:rsid w:val="007E3E28"/>
    <w:rsid w:val="007E59DD"/>
    <w:rsid w:val="007E69A0"/>
    <w:rsid w:val="007F0591"/>
    <w:rsid w:val="007F178B"/>
    <w:rsid w:val="007F22DF"/>
    <w:rsid w:val="007F59AF"/>
    <w:rsid w:val="007F5C12"/>
    <w:rsid w:val="008002B5"/>
    <w:rsid w:val="008011B9"/>
    <w:rsid w:val="00802988"/>
    <w:rsid w:val="0080357E"/>
    <w:rsid w:val="00803FAF"/>
    <w:rsid w:val="00804298"/>
    <w:rsid w:val="00804330"/>
    <w:rsid w:val="00804F99"/>
    <w:rsid w:val="0080549C"/>
    <w:rsid w:val="00805C80"/>
    <w:rsid w:val="00806E9C"/>
    <w:rsid w:val="00807D40"/>
    <w:rsid w:val="0081113B"/>
    <w:rsid w:val="008137A2"/>
    <w:rsid w:val="00813FAB"/>
    <w:rsid w:val="00814172"/>
    <w:rsid w:val="00815624"/>
    <w:rsid w:val="0081706A"/>
    <w:rsid w:val="008177B6"/>
    <w:rsid w:val="00817BCF"/>
    <w:rsid w:val="00820DC6"/>
    <w:rsid w:val="00821303"/>
    <w:rsid w:val="00823A4B"/>
    <w:rsid w:val="00826898"/>
    <w:rsid w:val="008273FB"/>
    <w:rsid w:val="00827A72"/>
    <w:rsid w:val="0083089E"/>
    <w:rsid w:val="00830D05"/>
    <w:rsid w:val="00830EFE"/>
    <w:rsid w:val="00830F80"/>
    <w:rsid w:val="00830FDF"/>
    <w:rsid w:val="008315D7"/>
    <w:rsid w:val="008324C3"/>
    <w:rsid w:val="00834EF3"/>
    <w:rsid w:val="0083546F"/>
    <w:rsid w:val="008365F0"/>
    <w:rsid w:val="00837867"/>
    <w:rsid w:val="00837DC2"/>
    <w:rsid w:val="00840476"/>
    <w:rsid w:val="00840A04"/>
    <w:rsid w:val="00840A19"/>
    <w:rsid w:val="008425E5"/>
    <w:rsid w:val="00842E8D"/>
    <w:rsid w:val="00845DB6"/>
    <w:rsid w:val="00850B07"/>
    <w:rsid w:val="00851E0D"/>
    <w:rsid w:val="00852FE2"/>
    <w:rsid w:val="0085434A"/>
    <w:rsid w:val="0085461A"/>
    <w:rsid w:val="00854D94"/>
    <w:rsid w:val="0085546A"/>
    <w:rsid w:val="00857999"/>
    <w:rsid w:val="00861BB6"/>
    <w:rsid w:val="00862F67"/>
    <w:rsid w:val="0086669C"/>
    <w:rsid w:val="00866CF5"/>
    <w:rsid w:val="0086768B"/>
    <w:rsid w:val="00871050"/>
    <w:rsid w:val="008739F0"/>
    <w:rsid w:val="008739F4"/>
    <w:rsid w:val="00874684"/>
    <w:rsid w:val="00874959"/>
    <w:rsid w:val="00875204"/>
    <w:rsid w:val="00877CF0"/>
    <w:rsid w:val="0088009B"/>
    <w:rsid w:val="008800B2"/>
    <w:rsid w:val="00880600"/>
    <w:rsid w:val="008807E7"/>
    <w:rsid w:val="008814D2"/>
    <w:rsid w:val="008818C0"/>
    <w:rsid w:val="00883C7A"/>
    <w:rsid w:val="008844DC"/>
    <w:rsid w:val="00884C26"/>
    <w:rsid w:val="008876FF"/>
    <w:rsid w:val="00887B48"/>
    <w:rsid w:val="0089031D"/>
    <w:rsid w:val="00890D30"/>
    <w:rsid w:val="00891D27"/>
    <w:rsid w:val="008921EC"/>
    <w:rsid w:val="0089247B"/>
    <w:rsid w:val="008952E6"/>
    <w:rsid w:val="00895486"/>
    <w:rsid w:val="00896757"/>
    <w:rsid w:val="00897417"/>
    <w:rsid w:val="008975AC"/>
    <w:rsid w:val="0089760C"/>
    <w:rsid w:val="0089775C"/>
    <w:rsid w:val="00897A92"/>
    <w:rsid w:val="008A062F"/>
    <w:rsid w:val="008A2F53"/>
    <w:rsid w:val="008A3E7F"/>
    <w:rsid w:val="008A50D3"/>
    <w:rsid w:val="008A7062"/>
    <w:rsid w:val="008A7B47"/>
    <w:rsid w:val="008B0E96"/>
    <w:rsid w:val="008B0EFD"/>
    <w:rsid w:val="008B2C04"/>
    <w:rsid w:val="008B4AED"/>
    <w:rsid w:val="008B5D48"/>
    <w:rsid w:val="008B5F14"/>
    <w:rsid w:val="008B6E04"/>
    <w:rsid w:val="008C018B"/>
    <w:rsid w:val="008C0CAB"/>
    <w:rsid w:val="008C30C0"/>
    <w:rsid w:val="008C33C0"/>
    <w:rsid w:val="008C417B"/>
    <w:rsid w:val="008C42EC"/>
    <w:rsid w:val="008C5225"/>
    <w:rsid w:val="008C6941"/>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20EF"/>
    <w:rsid w:val="008E27C4"/>
    <w:rsid w:val="008E40D1"/>
    <w:rsid w:val="008E4D63"/>
    <w:rsid w:val="008E5ED0"/>
    <w:rsid w:val="008E6443"/>
    <w:rsid w:val="008E65E2"/>
    <w:rsid w:val="008E6878"/>
    <w:rsid w:val="008E6A6E"/>
    <w:rsid w:val="008E6F1D"/>
    <w:rsid w:val="008F0394"/>
    <w:rsid w:val="008F03EC"/>
    <w:rsid w:val="008F1666"/>
    <w:rsid w:val="008F2B2F"/>
    <w:rsid w:val="008F6A4D"/>
    <w:rsid w:val="008F7BB1"/>
    <w:rsid w:val="00900308"/>
    <w:rsid w:val="00900B03"/>
    <w:rsid w:val="00901CCB"/>
    <w:rsid w:val="009026C6"/>
    <w:rsid w:val="009047BB"/>
    <w:rsid w:val="00904D03"/>
    <w:rsid w:val="009059E5"/>
    <w:rsid w:val="00905A09"/>
    <w:rsid w:val="00906750"/>
    <w:rsid w:val="00907E78"/>
    <w:rsid w:val="00911172"/>
    <w:rsid w:val="009116CA"/>
    <w:rsid w:val="00912177"/>
    <w:rsid w:val="009130C5"/>
    <w:rsid w:val="00913FF3"/>
    <w:rsid w:val="00915B9C"/>
    <w:rsid w:val="00917CD4"/>
    <w:rsid w:val="00921105"/>
    <w:rsid w:val="00921859"/>
    <w:rsid w:val="00922C20"/>
    <w:rsid w:val="009248FD"/>
    <w:rsid w:val="00926A97"/>
    <w:rsid w:val="009321BB"/>
    <w:rsid w:val="00934736"/>
    <w:rsid w:val="00934E45"/>
    <w:rsid w:val="0093704B"/>
    <w:rsid w:val="00937DA8"/>
    <w:rsid w:val="00940C4B"/>
    <w:rsid w:val="00942ACD"/>
    <w:rsid w:val="00942FFF"/>
    <w:rsid w:val="00943334"/>
    <w:rsid w:val="009439B1"/>
    <w:rsid w:val="0094410F"/>
    <w:rsid w:val="0094449E"/>
    <w:rsid w:val="00946CB3"/>
    <w:rsid w:val="00946E1A"/>
    <w:rsid w:val="00947110"/>
    <w:rsid w:val="00950660"/>
    <w:rsid w:val="00951BE3"/>
    <w:rsid w:val="00951D1A"/>
    <w:rsid w:val="00952A3F"/>
    <w:rsid w:val="00955249"/>
    <w:rsid w:val="00957E03"/>
    <w:rsid w:val="00960E4C"/>
    <w:rsid w:val="00962811"/>
    <w:rsid w:val="00962A17"/>
    <w:rsid w:val="00963DCC"/>
    <w:rsid w:val="00966298"/>
    <w:rsid w:val="00966D97"/>
    <w:rsid w:val="00966DE7"/>
    <w:rsid w:val="00970486"/>
    <w:rsid w:val="009709A2"/>
    <w:rsid w:val="0097165E"/>
    <w:rsid w:val="009759A7"/>
    <w:rsid w:val="00976D3F"/>
    <w:rsid w:val="00976D92"/>
    <w:rsid w:val="00976D9C"/>
    <w:rsid w:val="009809CA"/>
    <w:rsid w:val="00981133"/>
    <w:rsid w:val="00981FE2"/>
    <w:rsid w:val="00982030"/>
    <w:rsid w:val="00982127"/>
    <w:rsid w:val="00985F92"/>
    <w:rsid w:val="009875F6"/>
    <w:rsid w:val="00987E8B"/>
    <w:rsid w:val="00990D36"/>
    <w:rsid w:val="00990E91"/>
    <w:rsid w:val="009944CF"/>
    <w:rsid w:val="00995210"/>
    <w:rsid w:val="00995A42"/>
    <w:rsid w:val="00996AB4"/>
    <w:rsid w:val="009A18B7"/>
    <w:rsid w:val="009A2571"/>
    <w:rsid w:val="009A27D8"/>
    <w:rsid w:val="009A5319"/>
    <w:rsid w:val="009A7736"/>
    <w:rsid w:val="009A7D97"/>
    <w:rsid w:val="009B1279"/>
    <w:rsid w:val="009B164D"/>
    <w:rsid w:val="009B22D5"/>
    <w:rsid w:val="009B2E2F"/>
    <w:rsid w:val="009B34C8"/>
    <w:rsid w:val="009B3B30"/>
    <w:rsid w:val="009B5211"/>
    <w:rsid w:val="009B6E63"/>
    <w:rsid w:val="009C30C6"/>
    <w:rsid w:val="009C3B99"/>
    <w:rsid w:val="009C3FD8"/>
    <w:rsid w:val="009C7408"/>
    <w:rsid w:val="009C7C6B"/>
    <w:rsid w:val="009D0437"/>
    <w:rsid w:val="009D1EC3"/>
    <w:rsid w:val="009D3780"/>
    <w:rsid w:val="009D3ACD"/>
    <w:rsid w:val="009D45EE"/>
    <w:rsid w:val="009D55F9"/>
    <w:rsid w:val="009E26B1"/>
    <w:rsid w:val="009E3975"/>
    <w:rsid w:val="009E4CF5"/>
    <w:rsid w:val="009E7624"/>
    <w:rsid w:val="009F042A"/>
    <w:rsid w:val="009F272F"/>
    <w:rsid w:val="009F5D5C"/>
    <w:rsid w:val="009F699F"/>
    <w:rsid w:val="009F70E5"/>
    <w:rsid w:val="009F7136"/>
    <w:rsid w:val="009F7167"/>
    <w:rsid w:val="009F7436"/>
    <w:rsid w:val="00A018C4"/>
    <w:rsid w:val="00A03692"/>
    <w:rsid w:val="00A03EAA"/>
    <w:rsid w:val="00A06549"/>
    <w:rsid w:val="00A065A1"/>
    <w:rsid w:val="00A069F0"/>
    <w:rsid w:val="00A06F83"/>
    <w:rsid w:val="00A07605"/>
    <w:rsid w:val="00A07A4A"/>
    <w:rsid w:val="00A07C41"/>
    <w:rsid w:val="00A07D59"/>
    <w:rsid w:val="00A10BFB"/>
    <w:rsid w:val="00A10C6A"/>
    <w:rsid w:val="00A10F4F"/>
    <w:rsid w:val="00A125CA"/>
    <w:rsid w:val="00A12626"/>
    <w:rsid w:val="00A1732D"/>
    <w:rsid w:val="00A200DD"/>
    <w:rsid w:val="00A2094F"/>
    <w:rsid w:val="00A26EFB"/>
    <w:rsid w:val="00A2709B"/>
    <w:rsid w:val="00A27CF2"/>
    <w:rsid w:val="00A30091"/>
    <w:rsid w:val="00A314B4"/>
    <w:rsid w:val="00A31CBE"/>
    <w:rsid w:val="00A32125"/>
    <w:rsid w:val="00A35007"/>
    <w:rsid w:val="00A353A9"/>
    <w:rsid w:val="00A3574C"/>
    <w:rsid w:val="00A35AD2"/>
    <w:rsid w:val="00A36303"/>
    <w:rsid w:val="00A36636"/>
    <w:rsid w:val="00A36DD4"/>
    <w:rsid w:val="00A4038F"/>
    <w:rsid w:val="00A40ECD"/>
    <w:rsid w:val="00A422F5"/>
    <w:rsid w:val="00A46189"/>
    <w:rsid w:val="00A46383"/>
    <w:rsid w:val="00A46728"/>
    <w:rsid w:val="00A47047"/>
    <w:rsid w:val="00A51071"/>
    <w:rsid w:val="00A51976"/>
    <w:rsid w:val="00A51A10"/>
    <w:rsid w:val="00A53128"/>
    <w:rsid w:val="00A53864"/>
    <w:rsid w:val="00A54F64"/>
    <w:rsid w:val="00A55CBB"/>
    <w:rsid w:val="00A5647C"/>
    <w:rsid w:val="00A577EB"/>
    <w:rsid w:val="00A579AD"/>
    <w:rsid w:val="00A608C7"/>
    <w:rsid w:val="00A61952"/>
    <w:rsid w:val="00A61FA1"/>
    <w:rsid w:val="00A6245F"/>
    <w:rsid w:val="00A62F62"/>
    <w:rsid w:val="00A6594A"/>
    <w:rsid w:val="00A65BB1"/>
    <w:rsid w:val="00A65F9A"/>
    <w:rsid w:val="00A670E5"/>
    <w:rsid w:val="00A71DC4"/>
    <w:rsid w:val="00A71E82"/>
    <w:rsid w:val="00A73265"/>
    <w:rsid w:val="00A744DE"/>
    <w:rsid w:val="00A749D7"/>
    <w:rsid w:val="00A8074C"/>
    <w:rsid w:val="00A8133F"/>
    <w:rsid w:val="00A83E81"/>
    <w:rsid w:val="00A87434"/>
    <w:rsid w:val="00A8747C"/>
    <w:rsid w:val="00A911B6"/>
    <w:rsid w:val="00A917B2"/>
    <w:rsid w:val="00A923BA"/>
    <w:rsid w:val="00A93A07"/>
    <w:rsid w:val="00A96C85"/>
    <w:rsid w:val="00AA075B"/>
    <w:rsid w:val="00AA2E92"/>
    <w:rsid w:val="00AA312D"/>
    <w:rsid w:val="00AA6BC3"/>
    <w:rsid w:val="00AA7437"/>
    <w:rsid w:val="00AB0175"/>
    <w:rsid w:val="00AB0351"/>
    <w:rsid w:val="00AB0546"/>
    <w:rsid w:val="00AB17AB"/>
    <w:rsid w:val="00AB1892"/>
    <w:rsid w:val="00AB4A0C"/>
    <w:rsid w:val="00AB5205"/>
    <w:rsid w:val="00AB5ED4"/>
    <w:rsid w:val="00AB625E"/>
    <w:rsid w:val="00AC0C80"/>
    <w:rsid w:val="00AC332F"/>
    <w:rsid w:val="00AC413D"/>
    <w:rsid w:val="00AC452A"/>
    <w:rsid w:val="00AC4FCC"/>
    <w:rsid w:val="00AC67FC"/>
    <w:rsid w:val="00AC7D98"/>
    <w:rsid w:val="00AD2F9F"/>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AF7034"/>
    <w:rsid w:val="00AF7DC1"/>
    <w:rsid w:val="00B01AF4"/>
    <w:rsid w:val="00B034F8"/>
    <w:rsid w:val="00B03D89"/>
    <w:rsid w:val="00B059BC"/>
    <w:rsid w:val="00B05EF1"/>
    <w:rsid w:val="00B076C5"/>
    <w:rsid w:val="00B10493"/>
    <w:rsid w:val="00B10567"/>
    <w:rsid w:val="00B11E2C"/>
    <w:rsid w:val="00B122EF"/>
    <w:rsid w:val="00B124D2"/>
    <w:rsid w:val="00B12AA7"/>
    <w:rsid w:val="00B14205"/>
    <w:rsid w:val="00B14A6A"/>
    <w:rsid w:val="00B14EFD"/>
    <w:rsid w:val="00B15D18"/>
    <w:rsid w:val="00B1654D"/>
    <w:rsid w:val="00B2046E"/>
    <w:rsid w:val="00B236AE"/>
    <w:rsid w:val="00B253AB"/>
    <w:rsid w:val="00B26181"/>
    <w:rsid w:val="00B264E0"/>
    <w:rsid w:val="00B27385"/>
    <w:rsid w:val="00B27409"/>
    <w:rsid w:val="00B27633"/>
    <w:rsid w:val="00B27707"/>
    <w:rsid w:val="00B278D5"/>
    <w:rsid w:val="00B3017A"/>
    <w:rsid w:val="00B315FB"/>
    <w:rsid w:val="00B35422"/>
    <w:rsid w:val="00B369B9"/>
    <w:rsid w:val="00B4002A"/>
    <w:rsid w:val="00B41F9C"/>
    <w:rsid w:val="00B464C3"/>
    <w:rsid w:val="00B511CB"/>
    <w:rsid w:val="00B51CCE"/>
    <w:rsid w:val="00B526EE"/>
    <w:rsid w:val="00B52C95"/>
    <w:rsid w:val="00B5539F"/>
    <w:rsid w:val="00B555F7"/>
    <w:rsid w:val="00B601F2"/>
    <w:rsid w:val="00B62845"/>
    <w:rsid w:val="00B63C8C"/>
    <w:rsid w:val="00B63F63"/>
    <w:rsid w:val="00B643D4"/>
    <w:rsid w:val="00B64A81"/>
    <w:rsid w:val="00B661EB"/>
    <w:rsid w:val="00B66B3F"/>
    <w:rsid w:val="00B7140A"/>
    <w:rsid w:val="00B73D3E"/>
    <w:rsid w:val="00B760E1"/>
    <w:rsid w:val="00B777D6"/>
    <w:rsid w:val="00B808AF"/>
    <w:rsid w:val="00B81042"/>
    <w:rsid w:val="00B81E8E"/>
    <w:rsid w:val="00B830CB"/>
    <w:rsid w:val="00B83715"/>
    <w:rsid w:val="00B84CBF"/>
    <w:rsid w:val="00B85299"/>
    <w:rsid w:val="00B86046"/>
    <w:rsid w:val="00B872D2"/>
    <w:rsid w:val="00B90C5D"/>
    <w:rsid w:val="00B9144F"/>
    <w:rsid w:val="00B91629"/>
    <w:rsid w:val="00B925D6"/>
    <w:rsid w:val="00B92966"/>
    <w:rsid w:val="00B92E81"/>
    <w:rsid w:val="00B932B6"/>
    <w:rsid w:val="00B95101"/>
    <w:rsid w:val="00B972DD"/>
    <w:rsid w:val="00B97DA7"/>
    <w:rsid w:val="00BA0159"/>
    <w:rsid w:val="00BA0E90"/>
    <w:rsid w:val="00BA1942"/>
    <w:rsid w:val="00BA2EE4"/>
    <w:rsid w:val="00BA3A66"/>
    <w:rsid w:val="00BA3D56"/>
    <w:rsid w:val="00BA55A2"/>
    <w:rsid w:val="00BA570C"/>
    <w:rsid w:val="00BB250B"/>
    <w:rsid w:val="00BB252F"/>
    <w:rsid w:val="00BB3673"/>
    <w:rsid w:val="00BB7425"/>
    <w:rsid w:val="00BC0537"/>
    <w:rsid w:val="00BC16F1"/>
    <w:rsid w:val="00BC238C"/>
    <w:rsid w:val="00BC2D44"/>
    <w:rsid w:val="00BC3373"/>
    <w:rsid w:val="00BC6B4F"/>
    <w:rsid w:val="00BC7155"/>
    <w:rsid w:val="00BD0F34"/>
    <w:rsid w:val="00BD2521"/>
    <w:rsid w:val="00BD2ABE"/>
    <w:rsid w:val="00BD3F1E"/>
    <w:rsid w:val="00BD4014"/>
    <w:rsid w:val="00BD47C6"/>
    <w:rsid w:val="00BD51E7"/>
    <w:rsid w:val="00BD549D"/>
    <w:rsid w:val="00BD5796"/>
    <w:rsid w:val="00BD5D53"/>
    <w:rsid w:val="00BD70D7"/>
    <w:rsid w:val="00BD7F86"/>
    <w:rsid w:val="00BE05F5"/>
    <w:rsid w:val="00BE11DB"/>
    <w:rsid w:val="00BE2ABB"/>
    <w:rsid w:val="00BE74AC"/>
    <w:rsid w:val="00BF082E"/>
    <w:rsid w:val="00BF1D14"/>
    <w:rsid w:val="00BF4FBB"/>
    <w:rsid w:val="00BF5705"/>
    <w:rsid w:val="00BF6422"/>
    <w:rsid w:val="00BF64D2"/>
    <w:rsid w:val="00BF6C30"/>
    <w:rsid w:val="00BF7200"/>
    <w:rsid w:val="00BF7D64"/>
    <w:rsid w:val="00C00931"/>
    <w:rsid w:val="00C00E79"/>
    <w:rsid w:val="00C01085"/>
    <w:rsid w:val="00C02F84"/>
    <w:rsid w:val="00C03C37"/>
    <w:rsid w:val="00C04FDA"/>
    <w:rsid w:val="00C05EAB"/>
    <w:rsid w:val="00C068B7"/>
    <w:rsid w:val="00C07D86"/>
    <w:rsid w:val="00C101EA"/>
    <w:rsid w:val="00C10B48"/>
    <w:rsid w:val="00C11F6E"/>
    <w:rsid w:val="00C1215C"/>
    <w:rsid w:val="00C12C7A"/>
    <w:rsid w:val="00C16BB4"/>
    <w:rsid w:val="00C16D6E"/>
    <w:rsid w:val="00C17115"/>
    <w:rsid w:val="00C175D0"/>
    <w:rsid w:val="00C17625"/>
    <w:rsid w:val="00C17C7B"/>
    <w:rsid w:val="00C226EE"/>
    <w:rsid w:val="00C22878"/>
    <w:rsid w:val="00C2490A"/>
    <w:rsid w:val="00C269C7"/>
    <w:rsid w:val="00C26C0B"/>
    <w:rsid w:val="00C2711C"/>
    <w:rsid w:val="00C2727A"/>
    <w:rsid w:val="00C302C8"/>
    <w:rsid w:val="00C319C7"/>
    <w:rsid w:val="00C34069"/>
    <w:rsid w:val="00C35049"/>
    <w:rsid w:val="00C3645A"/>
    <w:rsid w:val="00C36CE6"/>
    <w:rsid w:val="00C37B96"/>
    <w:rsid w:val="00C415D0"/>
    <w:rsid w:val="00C417DD"/>
    <w:rsid w:val="00C42FAE"/>
    <w:rsid w:val="00C430BD"/>
    <w:rsid w:val="00C44060"/>
    <w:rsid w:val="00C50083"/>
    <w:rsid w:val="00C50A29"/>
    <w:rsid w:val="00C52E62"/>
    <w:rsid w:val="00C53249"/>
    <w:rsid w:val="00C5485D"/>
    <w:rsid w:val="00C54BA8"/>
    <w:rsid w:val="00C557B6"/>
    <w:rsid w:val="00C6022B"/>
    <w:rsid w:val="00C61927"/>
    <w:rsid w:val="00C61EBA"/>
    <w:rsid w:val="00C63300"/>
    <w:rsid w:val="00C64002"/>
    <w:rsid w:val="00C64F8E"/>
    <w:rsid w:val="00C653CA"/>
    <w:rsid w:val="00C7019C"/>
    <w:rsid w:val="00C709F5"/>
    <w:rsid w:val="00C71389"/>
    <w:rsid w:val="00C72475"/>
    <w:rsid w:val="00C74074"/>
    <w:rsid w:val="00C757B8"/>
    <w:rsid w:val="00C77928"/>
    <w:rsid w:val="00C80A78"/>
    <w:rsid w:val="00C81566"/>
    <w:rsid w:val="00C81637"/>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2978"/>
    <w:rsid w:val="00CB31F2"/>
    <w:rsid w:val="00CB38F8"/>
    <w:rsid w:val="00CB58E9"/>
    <w:rsid w:val="00CB61CD"/>
    <w:rsid w:val="00CB7029"/>
    <w:rsid w:val="00CB732A"/>
    <w:rsid w:val="00CB7E74"/>
    <w:rsid w:val="00CC003C"/>
    <w:rsid w:val="00CC33F9"/>
    <w:rsid w:val="00CC3505"/>
    <w:rsid w:val="00CC3F84"/>
    <w:rsid w:val="00CC4746"/>
    <w:rsid w:val="00CC4989"/>
    <w:rsid w:val="00CC5714"/>
    <w:rsid w:val="00CC7C80"/>
    <w:rsid w:val="00CD0575"/>
    <w:rsid w:val="00CD0736"/>
    <w:rsid w:val="00CD27C2"/>
    <w:rsid w:val="00CD3C50"/>
    <w:rsid w:val="00CD55B8"/>
    <w:rsid w:val="00CD6379"/>
    <w:rsid w:val="00CE2691"/>
    <w:rsid w:val="00CE2A8F"/>
    <w:rsid w:val="00CE573F"/>
    <w:rsid w:val="00CE5EF0"/>
    <w:rsid w:val="00CE65F8"/>
    <w:rsid w:val="00CF06BB"/>
    <w:rsid w:val="00CF14DB"/>
    <w:rsid w:val="00CF2B87"/>
    <w:rsid w:val="00CF2F7B"/>
    <w:rsid w:val="00CF3564"/>
    <w:rsid w:val="00CF36C3"/>
    <w:rsid w:val="00CF43F8"/>
    <w:rsid w:val="00CF44C0"/>
    <w:rsid w:val="00CF6A15"/>
    <w:rsid w:val="00CF706F"/>
    <w:rsid w:val="00D01DB7"/>
    <w:rsid w:val="00D02792"/>
    <w:rsid w:val="00D02E1E"/>
    <w:rsid w:val="00D0301C"/>
    <w:rsid w:val="00D0305D"/>
    <w:rsid w:val="00D043DD"/>
    <w:rsid w:val="00D05654"/>
    <w:rsid w:val="00D056BE"/>
    <w:rsid w:val="00D06132"/>
    <w:rsid w:val="00D075ED"/>
    <w:rsid w:val="00D10952"/>
    <w:rsid w:val="00D13687"/>
    <w:rsid w:val="00D139C0"/>
    <w:rsid w:val="00D15163"/>
    <w:rsid w:val="00D20722"/>
    <w:rsid w:val="00D2159C"/>
    <w:rsid w:val="00D24380"/>
    <w:rsid w:val="00D251B6"/>
    <w:rsid w:val="00D33AC3"/>
    <w:rsid w:val="00D34E3A"/>
    <w:rsid w:val="00D353A3"/>
    <w:rsid w:val="00D354BC"/>
    <w:rsid w:val="00D366EB"/>
    <w:rsid w:val="00D36855"/>
    <w:rsid w:val="00D37075"/>
    <w:rsid w:val="00D41BB0"/>
    <w:rsid w:val="00D42ABA"/>
    <w:rsid w:val="00D42B01"/>
    <w:rsid w:val="00D43660"/>
    <w:rsid w:val="00D443F0"/>
    <w:rsid w:val="00D44BE7"/>
    <w:rsid w:val="00D47699"/>
    <w:rsid w:val="00D47920"/>
    <w:rsid w:val="00D5026C"/>
    <w:rsid w:val="00D5245E"/>
    <w:rsid w:val="00D52ADD"/>
    <w:rsid w:val="00D53C6D"/>
    <w:rsid w:val="00D55A18"/>
    <w:rsid w:val="00D56BE6"/>
    <w:rsid w:val="00D57633"/>
    <w:rsid w:val="00D617F9"/>
    <w:rsid w:val="00D61A19"/>
    <w:rsid w:val="00D624AC"/>
    <w:rsid w:val="00D64655"/>
    <w:rsid w:val="00D64AEC"/>
    <w:rsid w:val="00D65D04"/>
    <w:rsid w:val="00D66460"/>
    <w:rsid w:val="00D6646B"/>
    <w:rsid w:val="00D66902"/>
    <w:rsid w:val="00D67AF5"/>
    <w:rsid w:val="00D70AD5"/>
    <w:rsid w:val="00D70C2F"/>
    <w:rsid w:val="00D72773"/>
    <w:rsid w:val="00D72C0E"/>
    <w:rsid w:val="00D73F44"/>
    <w:rsid w:val="00D74D50"/>
    <w:rsid w:val="00D75465"/>
    <w:rsid w:val="00D7669D"/>
    <w:rsid w:val="00D76C23"/>
    <w:rsid w:val="00D779AA"/>
    <w:rsid w:val="00D814D4"/>
    <w:rsid w:val="00D84B61"/>
    <w:rsid w:val="00D86931"/>
    <w:rsid w:val="00D877B8"/>
    <w:rsid w:val="00D902F6"/>
    <w:rsid w:val="00D906A9"/>
    <w:rsid w:val="00D93928"/>
    <w:rsid w:val="00D951B6"/>
    <w:rsid w:val="00D95586"/>
    <w:rsid w:val="00D9567D"/>
    <w:rsid w:val="00D97EDD"/>
    <w:rsid w:val="00DA0CAD"/>
    <w:rsid w:val="00DA1172"/>
    <w:rsid w:val="00DA1AD5"/>
    <w:rsid w:val="00DA2FA8"/>
    <w:rsid w:val="00DA4EE2"/>
    <w:rsid w:val="00DA50B1"/>
    <w:rsid w:val="00DA51A6"/>
    <w:rsid w:val="00DB02EB"/>
    <w:rsid w:val="00DB0D3B"/>
    <w:rsid w:val="00DB1FA2"/>
    <w:rsid w:val="00DB3CAD"/>
    <w:rsid w:val="00DB5903"/>
    <w:rsid w:val="00DB7844"/>
    <w:rsid w:val="00DB7BC2"/>
    <w:rsid w:val="00DC1610"/>
    <w:rsid w:val="00DC2D79"/>
    <w:rsid w:val="00DC3B6A"/>
    <w:rsid w:val="00DC3F91"/>
    <w:rsid w:val="00DC55B1"/>
    <w:rsid w:val="00DC5BFF"/>
    <w:rsid w:val="00DC65AA"/>
    <w:rsid w:val="00DC7EF3"/>
    <w:rsid w:val="00DD0560"/>
    <w:rsid w:val="00DD0B6A"/>
    <w:rsid w:val="00DD1079"/>
    <w:rsid w:val="00DD1F8A"/>
    <w:rsid w:val="00DD1FF2"/>
    <w:rsid w:val="00DD218D"/>
    <w:rsid w:val="00DD29B3"/>
    <w:rsid w:val="00DD2F14"/>
    <w:rsid w:val="00DD4892"/>
    <w:rsid w:val="00DD58A0"/>
    <w:rsid w:val="00DD5DB4"/>
    <w:rsid w:val="00DD6086"/>
    <w:rsid w:val="00DD7D01"/>
    <w:rsid w:val="00DD7E28"/>
    <w:rsid w:val="00DE2083"/>
    <w:rsid w:val="00DE289B"/>
    <w:rsid w:val="00DE37E0"/>
    <w:rsid w:val="00DE4408"/>
    <w:rsid w:val="00DE6513"/>
    <w:rsid w:val="00DE72EA"/>
    <w:rsid w:val="00DE75CD"/>
    <w:rsid w:val="00DF042B"/>
    <w:rsid w:val="00DF20E1"/>
    <w:rsid w:val="00DF25F0"/>
    <w:rsid w:val="00DF2A1F"/>
    <w:rsid w:val="00DF5C03"/>
    <w:rsid w:val="00DF6C4F"/>
    <w:rsid w:val="00DF6E43"/>
    <w:rsid w:val="00DF79AE"/>
    <w:rsid w:val="00E01B3B"/>
    <w:rsid w:val="00E036DB"/>
    <w:rsid w:val="00E03716"/>
    <w:rsid w:val="00E0441D"/>
    <w:rsid w:val="00E056B7"/>
    <w:rsid w:val="00E05864"/>
    <w:rsid w:val="00E060B6"/>
    <w:rsid w:val="00E103BE"/>
    <w:rsid w:val="00E1226E"/>
    <w:rsid w:val="00E129DD"/>
    <w:rsid w:val="00E15181"/>
    <w:rsid w:val="00E176BD"/>
    <w:rsid w:val="00E21079"/>
    <w:rsid w:val="00E21391"/>
    <w:rsid w:val="00E21FD5"/>
    <w:rsid w:val="00E23E54"/>
    <w:rsid w:val="00E24893"/>
    <w:rsid w:val="00E258C1"/>
    <w:rsid w:val="00E269A5"/>
    <w:rsid w:val="00E27DB6"/>
    <w:rsid w:val="00E337ED"/>
    <w:rsid w:val="00E3519E"/>
    <w:rsid w:val="00E37E95"/>
    <w:rsid w:val="00E4437F"/>
    <w:rsid w:val="00E45855"/>
    <w:rsid w:val="00E45B5F"/>
    <w:rsid w:val="00E4639A"/>
    <w:rsid w:val="00E47C8F"/>
    <w:rsid w:val="00E47E0F"/>
    <w:rsid w:val="00E5047C"/>
    <w:rsid w:val="00E51D5A"/>
    <w:rsid w:val="00E527F9"/>
    <w:rsid w:val="00E5763C"/>
    <w:rsid w:val="00E57A42"/>
    <w:rsid w:val="00E60EC6"/>
    <w:rsid w:val="00E6268C"/>
    <w:rsid w:val="00E637BF"/>
    <w:rsid w:val="00E64676"/>
    <w:rsid w:val="00E660D6"/>
    <w:rsid w:val="00E66804"/>
    <w:rsid w:val="00E702E1"/>
    <w:rsid w:val="00E716F9"/>
    <w:rsid w:val="00E7175E"/>
    <w:rsid w:val="00E71C37"/>
    <w:rsid w:val="00E726A0"/>
    <w:rsid w:val="00E7453C"/>
    <w:rsid w:val="00E74C6B"/>
    <w:rsid w:val="00E75EB4"/>
    <w:rsid w:val="00E7745F"/>
    <w:rsid w:val="00E777AC"/>
    <w:rsid w:val="00E81066"/>
    <w:rsid w:val="00E83A18"/>
    <w:rsid w:val="00E84AA5"/>
    <w:rsid w:val="00E851F9"/>
    <w:rsid w:val="00E87839"/>
    <w:rsid w:val="00E92438"/>
    <w:rsid w:val="00E92CFD"/>
    <w:rsid w:val="00E92F84"/>
    <w:rsid w:val="00E93175"/>
    <w:rsid w:val="00E936DD"/>
    <w:rsid w:val="00E958C9"/>
    <w:rsid w:val="00E95D12"/>
    <w:rsid w:val="00E974C5"/>
    <w:rsid w:val="00E9761B"/>
    <w:rsid w:val="00E97A25"/>
    <w:rsid w:val="00EA12DE"/>
    <w:rsid w:val="00EA223E"/>
    <w:rsid w:val="00EA33E0"/>
    <w:rsid w:val="00EA42BA"/>
    <w:rsid w:val="00EA7DF4"/>
    <w:rsid w:val="00EB10E5"/>
    <w:rsid w:val="00EB1158"/>
    <w:rsid w:val="00EB132A"/>
    <w:rsid w:val="00EB1C4E"/>
    <w:rsid w:val="00EB4BE6"/>
    <w:rsid w:val="00EB5A57"/>
    <w:rsid w:val="00EB602F"/>
    <w:rsid w:val="00EB6AB1"/>
    <w:rsid w:val="00EB70D0"/>
    <w:rsid w:val="00EB73EE"/>
    <w:rsid w:val="00EC10DA"/>
    <w:rsid w:val="00EC1466"/>
    <w:rsid w:val="00EC14D3"/>
    <w:rsid w:val="00EC151B"/>
    <w:rsid w:val="00EC1A01"/>
    <w:rsid w:val="00EC264F"/>
    <w:rsid w:val="00EC570F"/>
    <w:rsid w:val="00EC6A55"/>
    <w:rsid w:val="00ED0971"/>
    <w:rsid w:val="00ED32C0"/>
    <w:rsid w:val="00ED34C4"/>
    <w:rsid w:val="00ED44AB"/>
    <w:rsid w:val="00ED469A"/>
    <w:rsid w:val="00ED4958"/>
    <w:rsid w:val="00ED7599"/>
    <w:rsid w:val="00EE152E"/>
    <w:rsid w:val="00EE1E30"/>
    <w:rsid w:val="00EE33BD"/>
    <w:rsid w:val="00EE3A7B"/>
    <w:rsid w:val="00EE4A41"/>
    <w:rsid w:val="00EE5F08"/>
    <w:rsid w:val="00EE65BB"/>
    <w:rsid w:val="00EE77A2"/>
    <w:rsid w:val="00EE789D"/>
    <w:rsid w:val="00EE790B"/>
    <w:rsid w:val="00EF03E7"/>
    <w:rsid w:val="00EF2822"/>
    <w:rsid w:val="00EF4569"/>
    <w:rsid w:val="00EF53B8"/>
    <w:rsid w:val="00EF5D48"/>
    <w:rsid w:val="00EF6131"/>
    <w:rsid w:val="00EF6741"/>
    <w:rsid w:val="00F01CA4"/>
    <w:rsid w:val="00F03A7C"/>
    <w:rsid w:val="00F04390"/>
    <w:rsid w:val="00F070CF"/>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42CE"/>
    <w:rsid w:val="00F256AA"/>
    <w:rsid w:val="00F25FD3"/>
    <w:rsid w:val="00F26321"/>
    <w:rsid w:val="00F26C1F"/>
    <w:rsid w:val="00F27A77"/>
    <w:rsid w:val="00F27F14"/>
    <w:rsid w:val="00F319FD"/>
    <w:rsid w:val="00F31A8F"/>
    <w:rsid w:val="00F33427"/>
    <w:rsid w:val="00F336BE"/>
    <w:rsid w:val="00F33E80"/>
    <w:rsid w:val="00F34828"/>
    <w:rsid w:val="00F45047"/>
    <w:rsid w:val="00F47BFD"/>
    <w:rsid w:val="00F519BB"/>
    <w:rsid w:val="00F51F55"/>
    <w:rsid w:val="00F52588"/>
    <w:rsid w:val="00F5367C"/>
    <w:rsid w:val="00F5376D"/>
    <w:rsid w:val="00F538CD"/>
    <w:rsid w:val="00F544C0"/>
    <w:rsid w:val="00F5483A"/>
    <w:rsid w:val="00F55DA1"/>
    <w:rsid w:val="00F569EC"/>
    <w:rsid w:val="00F57CBC"/>
    <w:rsid w:val="00F6028F"/>
    <w:rsid w:val="00F61A38"/>
    <w:rsid w:val="00F61BB4"/>
    <w:rsid w:val="00F62710"/>
    <w:rsid w:val="00F63801"/>
    <w:rsid w:val="00F6398C"/>
    <w:rsid w:val="00F648D7"/>
    <w:rsid w:val="00F665FD"/>
    <w:rsid w:val="00F66DDD"/>
    <w:rsid w:val="00F6758A"/>
    <w:rsid w:val="00F67BE6"/>
    <w:rsid w:val="00F72E87"/>
    <w:rsid w:val="00F7694C"/>
    <w:rsid w:val="00F835C9"/>
    <w:rsid w:val="00F84E3B"/>
    <w:rsid w:val="00F87F8E"/>
    <w:rsid w:val="00F9154E"/>
    <w:rsid w:val="00F9167B"/>
    <w:rsid w:val="00F929DD"/>
    <w:rsid w:val="00F92D84"/>
    <w:rsid w:val="00F9554C"/>
    <w:rsid w:val="00FA36F4"/>
    <w:rsid w:val="00FA7894"/>
    <w:rsid w:val="00FB0038"/>
    <w:rsid w:val="00FB1EFA"/>
    <w:rsid w:val="00FB359A"/>
    <w:rsid w:val="00FB360A"/>
    <w:rsid w:val="00FB36A8"/>
    <w:rsid w:val="00FB51C1"/>
    <w:rsid w:val="00FB51E1"/>
    <w:rsid w:val="00FB5478"/>
    <w:rsid w:val="00FB54F8"/>
    <w:rsid w:val="00FB7719"/>
    <w:rsid w:val="00FC0E05"/>
    <w:rsid w:val="00FC150D"/>
    <w:rsid w:val="00FC24EF"/>
    <w:rsid w:val="00FC362C"/>
    <w:rsid w:val="00FC3B3F"/>
    <w:rsid w:val="00FC4199"/>
    <w:rsid w:val="00FC6921"/>
    <w:rsid w:val="00FD09CF"/>
    <w:rsid w:val="00FD0C21"/>
    <w:rsid w:val="00FD1D5E"/>
    <w:rsid w:val="00FD20A9"/>
    <w:rsid w:val="00FD2DDC"/>
    <w:rsid w:val="00FD343C"/>
    <w:rsid w:val="00FD3732"/>
    <w:rsid w:val="00FD525F"/>
    <w:rsid w:val="00FD582F"/>
    <w:rsid w:val="00FD7A18"/>
    <w:rsid w:val="00FE0CD9"/>
    <w:rsid w:val="00FE2657"/>
    <w:rsid w:val="00FE26E4"/>
    <w:rsid w:val="00FE415A"/>
    <w:rsid w:val="00FE501C"/>
    <w:rsid w:val="00FE605D"/>
    <w:rsid w:val="00FE6BB9"/>
    <w:rsid w:val="00FF0E6E"/>
    <w:rsid w:val="00FF1E21"/>
    <w:rsid w:val="00FF1EE3"/>
    <w:rsid w:val="00FF2F90"/>
    <w:rsid w:val="00FF43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2289" fill="f" fillcolor="white" stroke="f">
      <v:fill color="white" on="f"/>
      <v:stroke on="f"/>
    </o:shapedefaults>
    <o:shapelayout v:ext="edit">
      <o:idmap v:ext="edit" data="1"/>
    </o:shapelayout>
  </w:shapeDefaults>
  <w:decimalSymbol w:val=","/>
  <w:listSeparator w:val=";"/>
  <w14:docId w14:val="31DC2FC4"/>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11DB"/>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encabezado, Car3,Car6 Car Car Car,Car6 Car1 Car,Car6 Car,Car6,Encabezado Car2 Car,Encabezado Car Car1 Car,Car1 Car Car Car, Ca,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encabezado Car, Car3 Car,Car6 Car Car Car Car,Car6 Car1 Car Car,Car6 Car Car, Ca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uiPriority w:val="99"/>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customStyle="1" w:styleId="Mencinsinresolver1">
    <w:name w:val="Mención sin resolver1"/>
    <w:basedOn w:val="Fuentedeprrafopredeter"/>
    <w:uiPriority w:val="99"/>
    <w:semiHidden/>
    <w:unhideWhenUsed/>
    <w:rsid w:val="00C05EAB"/>
    <w:rPr>
      <w:color w:val="605E5C"/>
      <w:shd w:val="clear" w:color="auto" w:fill="E1DFDD"/>
    </w:rPr>
  </w:style>
  <w:style w:type="table" w:customStyle="1" w:styleId="Tablaconcuadrcula1">
    <w:name w:val="Tabla con cuadrícula1"/>
    <w:basedOn w:val="Tablanormal"/>
    <w:next w:val="Tablaconcuadrcula"/>
    <w:uiPriority w:val="59"/>
    <w:rsid w:val="002B7781"/>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B1892"/>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semiHidden/>
    <w:unhideWhenUsed/>
    <w:rsid w:val="003121C7"/>
    <w:rPr>
      <w:sz w:val="16"/>
      <w:szCs w:val="16"/>
    </w:rPr>
  </w:style>
  <w:style w:type="paragraph" w:styleId="Textocomentario">
    <w:name w:val="annotation text"/>
    <w:basedOn w:val="Normal"/>
    <w:link w:val="TextocomentarioCar"/>
    <w:semiHidden/>
    <w:unhideWhenUsed/>
    <w:rsid w:val="003121C7"/>
  </w:style>
  <w:style w:type="character" w:customStyle="1" w:styleId="TextocomentarioCar">
    <w:name w:val="Texto comentario Car"/>
    <w:basedOn w:val="Fuentedeprrafopredeter"/>
    <w:link w:val="Textocomentario"/>
    <w:semiHidden/>
    <w:rsid w:val="003121C7"/>
    <w:rPr>
      <w:rFonts w:ascii="Arial" w:hAnsi="Arial" w:cs="Arial"/>
      <w:lang w:val="es-CO"/>
    </w:rPr>
  </w:style>
  <w:style w:type="paragraph" w:styleId="Asuntodelcomentario">
    <w:name w:val="annotation subject"/>
    <w:basedOn w:val="Textocomentario"/>
    <w:next w:val="Textocomentario"/>
    <w:link w:val="AsuntodelcomentarioCar"/>
    <w:semiHidden/>
    <w:unhideWhenUsed/>
    <w:rsid w:val="003121C7"/>
    <w:rPr>
      <w:b/>
      <w:bCs/>
    </w:rPr>
  </w:style>
  <w:style w:type="character" w:customStyle="1" w:styleId="AsuntodelcomentarioCar">
    <w:name w:val="Asunto del comentario Car"/>
    <w:basedOn w:val="TextocomentarioCar"/>
    <w:link w:val="Asuntodelcomentario"/>
    <w:semiHidden/>
    <w:rsid w:val="003121C7"/>
    <w:rPr>
      <w:rFonts w:ascii="Arial" w:hAnsi="Arial" w:cs="Arial"/>
      <w:b/>
      <w:bCs/>
      <w:lang w:val="es-CO"/>
    </w:rPr>
  </w:style>
  <w:style w:type="character" w:customStyle="1" w:styleId="NoSpacingChar">
    <w:name w:val="No Spacing Char"/>
    <w:link w:val="Sinespaciado1"/>
    <w:locked/>
    <w:rsid w:val="001E674B"/>
    <w:rPr>
      <w:sz w:val="24"/>
      <w:szCs w:val="24"/>
      <w:lang w:val="es-CO"/>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
    <w:basedOn w:val="Normal"/>
    <w:link w:val="TextonotapieCar"/>
    <w:uiPriority w:val="99"/>
    <w:qFormat/>
    <w:rsid w:val="001E674B"/>
    <w:pPr>
      <w:autoSpaceDE/>
      <w:autoSpaceDN/>
      <w:jc w:val="left"/>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uiPriority w:val="99"/>
    <w:rsid w:val="001E674B"/>
  </w:style>
  <w:style w:type="character" w:styleId="Refdenotaalpie">
    <w:name w:val="footnote reference"/>
    <w:aliases w:val="Texto nota pie Car2,Footnote Text Char Char Char Char Char Car1,Footnote Text Char Char Char Char Car1"/>
    <w:uiPriority w:val="99"/>
    <w:qFormat/>
    <w:rsid w:val="001E674B"/>
    <w:rPr>
      <w:vertAlign w:val="superscript"/>
    </w:rPr>
  </w:style>
  <w:style w:type="character" w:styleId="Textodelmarcadordeposicin">
    <w:name w:val="Placeholder Text"/>
    <w:basedOn w:val="Fuentedeprrafopredeter"/>
    <w:uiPriority w:val="99"/>
    <w:semiHidden/>
    <w:rsid w:val="001E674B"/>
    <w:rPr>
      <w:color w:val="808080"/>
    </w:rPr>
  </w:style>
  <w:style w:type="paragraph" w:customStyle="1" w:styleId="Prrafodelista2">
    <w:name w:val="Párrafo de lista2"/>
    <w:basedOn w:val="Normal"/>
    <w:rsid w:val="000B7B3A"/>
    <w:pPr>
      <w:autoSpaceDE/>
      <w:autoSpaceDN/>
      <w:ind w:left="720"/>
    </w:pPr>
    <w:rPr>
      <w:rFonts w:cs="Times New Roman"/>
      <w:szCs w:val="24"/>
    </w:rPr>
  </w:style>
  <w:style w:type="paragraph" w:styleId="Lista2">
    <w:name w:val="List 2"/>
    <w:basedOn w:val="Normal"/>
    <w:rsid w:val="00A10C6A"/>
    <w:pPr>
      <w:autoSpaceDE/>
      <w:autoSpaceDN/>
      <w:ind w:left="566" w:hanging="283"/>
      <w:jc w:val="left"/>
    </w:pPr>
    <w:rPr>
      <w:rFonts w:cs="Times New Roman"/>
      <w:sz w:val="24"/>
      <w:szCs w:val="24"/>
      <w:lang w:val="es-ES_tradnl"/>
    </w:rPr>
  </w:style>
  <w:style w:type="paragraph" w:customStyle="1" w:styleId="Default">
    <w:name w:val="Default"/>
    <w:link w:val="DefaultCar"/>
    <w:qFormat/>
    <w:rsid w:val="00A83E81"/>
    <w:pPr>
      <w:suppressAutoHyphens/>
      <w:autoSpaceDE w:val="0"/>
    </w:pPr>
    <w:rPr>
      <w:rFonts w:eastAsia="Calibri"/>
      <w:color w:val="000000"/>
      <w:sz w:val="24"/>
      <w:szCs w:val="24"/>
      <w:lang w:val="es-CO" w:eastAsia="ar-SA"/>
    </w:rPr>
  </w:style>
  <w:style w:type="character" w:customStyle="1" w:styleId="DefaultCar">
    <w:name w:val="Default Car"/>
    <w:link w:val="Default"/>
    <w:locked/>
    <w:rsid w:val="00A83E81"/>
    <w:rPr>
      <w:rFonts w:eastAsia="Calibri"/>
      <w:color w:val="000000"/>
      <w:sz w:val="24"/>
      <w:szCs w:val="24"/>
      <w:lang w:val="es-CO" w:eastAsia="ar-SA"/>
    </w:rPr>
  </w:style>
  <w:style w:type="paragraph" w:customStyle="1" w:styleId="cuerpotexto">
    <w:name w:val="cuerpotexto"/>
    <w:basedOn w:val="Normal"/>
    <w:uiPriority w:val="99"/>
    <w:rsid w:val="00026776"/>
    <w:pPr>
      <w:spacing w:before="28" w:after="28" w:line="210" w:lineRule="atLeast"/>
      <w:ind w:firstLine="283"/>
    </w:pPr>
    <w:rPr>
      <w:rFonts w:cs="Times New Roman"/>
      <w:color w:val="000000"/>
      <w:sz w:val="19"/>
      <w:szCs w:val="19"/>
      <w:lang w:val="es-ES_tradnl"/>
    </w:rPr>
  </w:style>
  <w:style w:type="table" w:styleId="Tablaconcuadrcula1clara-nfasis6">
    <w:name w:val="Grid Table 1 Light Accent 6"/>
    <w:basedOn w:val="Tablanormal"/>
    <w:uiPriority w:val="46"/>
    <w:rsid w:val="00E05864"/>
    <w:rPr>
      <w:rFonts w:asciiTheme="minorHAnsi" w:eastAsiaTheme="minorHAnsi" w:hAnsiTheme="minorHAnsi" w:cstheme="minorBidi"/>
      <w:sz w:val="22"/>
      <w:szCs w:val="22"/>
      <w:lang w:val="es-CO" w:eastAsia="en-US"/>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8486112">
      <w:bodyDiv w:val="1"/>
      <w:marLeft w:val="0"/>
      <w:marRight w:val="0"/>
      <w:marTop w:val="0"/>
      <w:marBottom w:val="0"/>
      <w:divBdr>
        <w:top w:val="none" w:sz="0" w:space="0" w:color="auto"/>
        <w:left w:val="none" w:sz="0" w:space="0" w:color="auto"/>
        <w:bottom w:val="none" w:sz="0" w:space="0" w:color="auto"/>
        <w:right w:val="none" w:sz="0" w:space="0" w:color="auto"/>
      </w:divBdr>
    </w:div>
    <w:div w:id="431244543">
      <w:bodyDiv w:val="1"/>
      <w:marLeft w:val="0"/>
      <w:marRight w:val="0"/>
      <w:marTop w:val="0"/>
      <w:marBottom w:val="0"/>
      <w:divBdr>
        <w:top w:val="none" w:sz="0" w:space="0" w:color="auto"/>
        <w:left w:val="none" w:sz="0" w:space="0" w:color="auto"/>
        <w:bottom w:val="none" w:sz="0" w:space="0" w:color="auto"/>
        <w:right w:val="none" w:sz="0" w:space="0" w:color="auto"/>
      </w:divBdr>
      <w:divsChild>
        <w:div w:id="1979145353">
          <w:marLeft w:val="0"/>
          <w:marRight w:val="0"/>
          <w:marTop w:val="0"/>
          <w:marBottom w:val="0"/>
          <w:divBdr>
            <w:top w:val="none" w:sz="0" w:space="0" w:color="auto"/>
            <w:left w:val="none" w:sz="0" w:space="0" w:color="auto"/>
            <w:bottom w:val="none" w:sz="0" w:space="0" w:color="auto"/>
            <w:right w:val="none" w:sz="0" w:space="0" w:color="auto"/>
          </w:divBdr>
        </w:div>
      </w:divsChild>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80072724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5293471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16394922">
      <w:bodyDiv w:val="1"/>
      <w:marLeft w:val="0"/>
      <w:marRight w:val="0"/>
      <w:marTop w:val="0"/>
      <w:marBottom w:val="0"/>
      <w:divBdr>
        <w:top w:val="none" w:sz="0" w:space="0" w:color="auto"/>
        <w:left w:val="none" w:sz="0" w:space="0" w:color="auto"/>
        <w:bottom w:val="none" w:sz="0" w:space="0" w:color="auto"/>
        <w:right w:val="none" w:sz="0" w:space="0" w:color="auto"/>
      </w:divBdr>
    </w:div>
    <w:div w:id="1949308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echo.upres-con@policia.gov.co"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3554754ADB1465CABCD2EECDA250A8A"/>
        <w:category>
          <w:name w:val="General"/>
          <w:gallery w:val="placeholder"/>
        </w:category>
        <w:types>
          <w:type w:val="bbPlcHdr"/>
        </w:types>
        <w:behaviors>
          <w:behavior w:val="content"/>
        </w:behaviors>
        <w:guid w:val="{FF9C7BBF-3194-4ACB-980B-0C0CA0D1981A}"/>
      </w:docPartPr>
      <w:docPartBody>
        <w:p w:rsidR="005E6AA4" w:rsidRDefault="004F759E" w:rsidP="004F759E">
          <w:pPr>
            <w:pStyle w:val="23554754ADB1465CABCD2EECDA250A8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50AD725988343E68C8A2F4CC125A154"/>
        <w:category>
          <w:name w:val="General"/>
          <w:gallery w:val="placeholder"/>
        </w:category>
        <w:types>
          <w:type w:val="bbPlcHdr"/>
        </w:types>
        <w:behaviors>
          <w:behavior w:val="content"/>
        </w:behaviors>
        <w:guid w:val="{8308E972-C7EE-4EF7-876C-669AC1BDF569}"/>
      </w:docPartPr>
      <w:docPartBody>
        <w:p w:rsidR="005E6AA4" w:rsidRDefault="004F759E" w:rsidP="004F759E">
          <w:pPr>
            <w:pStyle w:val="150AD725988343E68C8A2F4CC125A15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2296E1DBFFA4FB1B67742CCEBFB9FE2"/>
        <w:category>
          <w:name w:val="General"/>
          <w:gallery w:val="placeholder"/>
        </w:category>
        <w:types>
          <w:type w:val="bbPlcHdr"/>
        </w:types>
        <w:behaviors>
          <w:behavior w:val="content"/>
        </w:behaviors>
        <w:guid w:val="{7AE14A64-B07F-4D98-A7BF-B4B2307F4A97}"/>
      </w:docPartPr>
      <w:docPartBody>
        <w:p w:rsidR="005E6AA4" w:rsidRDefault="004F759E" w:rsidP="004F759E">
          <w:pPr>
            <w:pStyle w:val="52296E1DBFFA4FB1B67742CCEBFB9FE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E5DDC1896A146909A87776961F04A90"/>
        <w:category>
          <w:name w:val="General"/>
          <w:gallery w:val="placeholder"/>
        </w:category>
        <w:types>
          <w:type w:val="bbPlcHdr"/>
        </w:types>
        <w:behaviors>
          <w:behavior w:val="content"/>
        </w:behaviors>
        <w:guid w:val="{EA850794-36CB-4AF4-869E-909CA8BB81D3}"/>
      </w:docPartPr>
      <w:docPartBody>
        <w:p w:rsidR="005E6AA4" w:rsidRDefault="004F759E" w:rsidP="004F759E">
          <w:pPr>
            <w:pStyle w:val="0E5DDC1896A146909A87776961F04A9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33DA70AFBAE424E8A76AD7795DB0793"/>
        <w:category>
          <w:name w:val="General"/>
          <w:gallery w:val="placeholder"/>
        </w:category>
        <w:types>
          <w:type w:val="bbPlcHdr"/>
        </w:types>
        <w:behaviors>
          <w:behavior w:val="content"/>
        </w:behaviors>
        <w:guid w:val="{FA3CDD99-F5C2-4942-BCFB-7F0A74ECD39B}"/>
      </w:docPartPr>
      <w:docPartBody>
        <w:p w:rsidR="005E6AA4" w:rsidRDefault="004F759E" w:rsidP="004F759E">
          <w:pPr>
            <w:pStyle w:val="633DA70AFBAE424E8A76AD7795DB0793"/>
          </w:pPr>
          <w:r w:rsidRPr="000D290B">
            <w:rPr>
              <w:rStyle w:val="Textodelmarcadordeposicin"/>
              <w:rFonts w:ascii="Arial" w:eastAsiaTheme="minorHAnsi" w:hAnsi="Arial" w:cs="Arial"/>
              <w:color w:val="FF8F8F"/>
              <w:u w:val="single"/>
            </w:rPr>
            <w:t>Diligenciar la dirección del proveedor</w:t>
          </w:r>
        </w:p>
      </w:docPartBody>
    </w:docPart>
    <w:docPart>
      <w:docPartPr>
        <w:name w:val="CD9CD136296342649EFCA39C861DC366"/>
        <w:category>
          <w:name w:val="General"/>
          <w:gallery w:val="placeholder"/>
        </w:category>
        <w:types>
          <w:type w:val="bbPlcHdr"/>
        </w:types>
        <w:behaviors>
          <w:behavior w:val="content"/>
        </w:behaviors>
        <w:guid w:val="{1AD3CFF7-5294-4709-B116-850A93FADE7B}"/>
      </w:docPartPr>
      <w:docPartBody>
        <w:p w:rsidR="005E6AA4" w:rsidRDefault="004F759E" w:rsidP="004F759E">
          <w:pPr>
            <w:pStyle w:val="CD9CD136296342649EFCA39C861DC36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4C38114278D42AB8E0B5243D085C9B8"/>
        <w:category>
          <w:name w:val="General"/>
          <w:gallery w:val="placeholder"/>
        </w:category>
        <w:types>
          <w:type w:val="bbPlcHdr"/>
        </w:types>
        <w:behaviors>
          <w:behavior w:val="content"/>
        </w:behaviors>
        <w:guid w:val="{1EA5E3AE-2FD9-4140-93ED-D19C0EAE5D38}"/>
      </w:docPartPr>
      <w:docPartBody>
        <w:p w:rsidR="005E6AA4" w:rsidRDefault="004F759E" w:rsidP="004F759E">
          <w:pPr>
            <w:pStyle w:val="14C38114278D42AB8E0B5243D085C9B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72283AE0D8C4B45B0DB77B701A1DD52"/>
        <w:category>
          <w:name w:val="General"/>
          <w:gallery w:val="placeholder"/>
        </w:category>
        <w:types>
          <w:type w:val="bbPlcHdr"/>
        </w:types>
        <w:behaviors>
          <w:behavior w:val="content"/>
        </w:behaviors>
        <w:guid w:val="{A2E9A8BD-827A-4939-87CB-8D910815F674}"/>
      </w:docPartPr>
      <w:docPartBody>
        <w:p w:rsidR="008201F8" w:rsidRDefault="008201F8" w:rsidP="008201F8">
          <w:pPr>
            <w:pStyle w:val="272283AE0D8C4B45B0DB77B701A1DD5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897B10D0FD3423D9A356DDBE7F3D0AE"/>
        <w:category>
          <w:name w:val="General"/>
          <w:gallery w:val="placeholder"/>
        </w:category>
        <w:types>
          <w:type w:val="bbPlcHdr"/>
        </w:types>
        <w:behaviors>
          <w:behavior w:val="content"/>
        </w:behaviors>
        <w:guid w:val="{21C9EEF4-6E1A-4884-A0A3-8386D061DD9D}"/>
      </w:docPartPr>
      <w:docPartBody>
        <w:p w:rsidR="008201F8" w:rsidRDefault="008201F8" w:rsidP="008201F8">
          <w:pPr>
            <w:pStyle w:val="C897B10D0FD3423D9A356DDBE7F3D0A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89F15F187DD42949166CD173BAB74BD"/>
        <w:category>
          <w:name w:val="General"/>
          <w:gallery w:val="placeholder"/>
        </w:category>
        <w:types>
          <w:type w:val="bbPlcHdr"/>
        </w:types>
        <w:behaviors>
          <w:behavior w:val="content"/>
        </w:behaviors>
        <w:guid w:val="{69162F06-1B19-4D94-B450-48B511B76C4E}"/>
      </w:docPartPr>
      <w:docPartBody>
        <w:p w:rsidR="008201F8" w:rsidRDefault="008201F8" w:rsidP="008201F8">
          <w:pPr>
            <w:pStyle w:val="889F15F187DD42949166CD173BAB74B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713EE7A0E3347C8B3B06C38E8EE7AAB"/>
        <w:category>
          <w:name w:val="General"/>
          <w:gallery w:val="placeholder"/>
        </w:category>
        <w:types>
          <w:type w:val="bbPlcHdr"/>
        </w:types>
        <w:behaviors>
          <w:behavior w:val="content"/>
        </w:behaviors>
        <w:guid w:val="{410BFD30-7E3C-47C9-981E-9EACA322EE89}"/>
      </w:docPartPr>
      <w:docPartBody>
        <w:p w:rsidR="008201F8" w:rsidRDefault="008201F8" w:rsidP="008201F8">
          <w:pPr>
            <w:pStyle w:val="0713EE7A0E3347C8B3B06C38E8EE7AA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FCB88DC962849A69DA8E99298FEF818"/>
        <w:category>
          <w:name w:val="General"/>
          <w:gallery w:val="placeholder"/>
        </w:category>
        <w:types>
          <w:type w:val="bbPlcHdr"/>
        </w:types>
        <w:behaviors>
          <w:behavior w:val="content"/>
        </w:behaviors>
        <w:guid w:val="{EFA0DB3C-DAD1-4710-9CDB-C3B17E3591E5}"/>
      </w:docPartPr>
      <w:docPartBody>
        <w:p w:rsidR="008201F8" w:rsidRDefault="008201F8" w:rsidP="008201F8">
          <w:pPr>
            <w:pStyle w:val="AFCB88DC962849A69DA8E99298FEF818"/>
          </w:pPr>
          <w:r w:rsidRPr="000D290B">
            <w:rPr>
              <w:rStyle w:val="Textodelmarcadordeposicin"/>
              <w:rFonts w:ascii="Arial" w:eastAsiaTheme="minorHAnsi" w:hAnsi="Arial" w:cs="Arial"/>
              <w:color w:val="FF8F8F"/>
              <w:u w:val="single"/>
            </w:rPr>
            <w:t>Diligenciar la dirección del proveedor</w:t>
          </w:r>
        </w:p>
      </w:docPartBody>
    </w:docPart>
    <w:docPart>
      <w:docPartPr>
        <w:name w:val="A123379DDDA4439E8E813F3FE32B97B6"/>
        <w:category>
          <w:name w:val="General"/>
          <w:gallery w:val="placeholder"/>
        </w:category>
        <w:types>
          <w:type w:val="bbPlcHdr"/>
        </w:types>
        <w:behaviors>
          <w:behavior w:val="content"/>
        </w:behaviors>
        <w:guid w:val="{A96D4D72-548E-447B-B099-EF24BDA76C79}"/>
      </w:docPartPr>
      <w:docPartBody>
        <w:p w:rsidR="008201F8" w:rsidRDefault="008201F8" w:rsidP="008201F8">
          <w:pPr>
            <w:pStyle w:val="A123379DDDA4439E8E813F3FE32B97B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7A1EE3F34064C4A82410775F80EC247"/>
        <w:category>
          <w:name w:val="General"/>
          <w:gallery w:val="placeholder"/>
        </w:category>
        <w:types>
          <w:type w:val="bbPlcHdr"/>
        </w:types>
        <w:behaviors>
          <w:behavior w:val="content"/>
        </w:behaviors>
        <w:guid w:val="{7FF50D1C-633F-474A-9E56-EB300ACA3AF4}"/>
      </w:docPartPr>
      <w:docPartBody>
        <w:p w:rsidR="008201F8" w:rsidRDefault="008201F8" w:rsidP="008201F8">
          <w:pPr>
            <w:pStyle w:val="97A1EE3F34064C4A82410775F80EC247"/>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2FE9"/>
    <w:rsid w:val="001A1DCA"/>
    <w:rsid w:val="004F759E"/>
    <w:rsid w:val="005E6AA4"/>
    <w:rsid w:val="008201F8"/>
    <w:rsid w:val="00EF2F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201F8"/>
    <w:rPr>
      <w:color w:val="808080"/>
    </w:rPr>
  </w:style>
  <w:style w:type="paragraph" w:customStyle="1" w:styleId="4E9D5B5BA3A84EFB86164D9A2A7C8E2F">
    <w:name w:val="4E9D5B5BA3A84EFB86164D9A2A7C8E2F"/>
    <w:rsid w:val="00EF2FE9"/>
  </w:style>
  <w:style w:type="paragraph" w:customStyle="1" w:styleId="F207236B988A45E38DBB6CC6280E7555">
    <w:name w:val="F207236B988A45E38DBB6CC6280E7555"/>
    <w:rsid w:val="00EF2FE9"/>
  </w:style>
  <w:style w:type="paragraph" w:customStyle="1" w:styleId="876BD6C35C8F4E9F910B93013C5FA5B2">
    <w:name w:val="876BD6C35C8F4E9F910B93013C5FA5B2"/>
    <w:rsid w:val="00EF2FE9"/>
  </w:style>
  <w:style w:type="paragraph" w:customStyle="1" w:styleId="E8232952DA2D48858147AC8AF1097C94">
    <w:name w:val="E8232952DA2D48858147AC8AF1097C94"/>
    <w:rsid w:val="00EF2FE9"/>
  </w:style>
  <w:style w:type="paragraph" w:customStyle="1" w:styleId="F9C5DA24D41B4B05BDC4A6C15986334D">
    <w:name w:val="F9C5DA24D41B4B05BDC4A6C15986334D"/>
    <w:rsid w:val="00EF2FE9"/>
  </w:style>
  <w:style w:type="paragraph" w:customStyle="1" w:styleId="963BB7F36CB7419587DAD84537A41226">
    <w:name w:val="963BB7F36CB7419587DAD84537A41226"/>
    <w:rsid w:val="00EF2FE9"/>
  </w:style>
  <w:style w:type="paragraph" w:customStyle="1" w:styleId="88BF5A2412814B01B12F656465837ABC">
    <w:name w:val="88BF5A2412814B01B12F656465837ABC"/>
    <w:rsid w:val="00EF2FE9"/>
  </w:style>
  <w:style w:type="paragraph" w:customStyle="1" w:styleId="5B4CA8D329DF4D0A89D89C10DB5A63BA">
    <w:name w:val="5B4CA8D329DF4D0A89D89C10DB5A63BA"/>
    <w:rsid w:val="00EF2FE9"/>
  </w:style>
  <w:style w:type="paragraph" w:customStyle="1" w:styleId="999791FCEBF743C5979DE88C042B675C">
    <w:name w:val="999791FCEBF743C5979DE88C042B675C"/>
    <w:rsid w:val="00EF2FE9"/>
  </w:style>
  <w:style w:type="paragraph" w:customStyle="1" w:styleId="99479F8EA9D5423C9A744F91E21DE07C">
    <w:name w:val="99479F8EA9D5423C9A744F91E21DE07C"/>
    <w:rsid w:val="00EF2FE9"/>
  </w:style>
  <w:style w:type="paragraph" w:customStyle="1" w:styleId="6E0B4B0CE31A4D3A8BC28AC78BA3F39B">
    <w:name w:val="6E0B4B0CE31A4D3A8BC28AC78BA3F39B"/>
    <w:rsid w:val="00EF2FE9"/>
  </w:style>
  <w:style w:type="paragraph" w:customStyle="1" w:styleId="A6495A169A9D4CC0A5A2A511962D8824">
    <w:name w:val="A6495A169A9D4CC0A5A2A511962D8824"/>
    <w:rsid w:val="00EF2FE9"/>
  </w:style>
  <w:style w:type="paragraph" w:customStyle="1" w:styleId="90AC77D1CC5A4BAF86D5BAAB09B0DB3E">
    <w:name w:val="90AC77D1CC5A4BAF86D5BAAB09B0DB3E"/>
    <w:rsid w:val="00EF2FE9"/>
  </w:style>
  <w:style w:type="paragraph" w:customStyle="1" w:styleId="F45026FA5E7C433A9363205FA359A07F">
    <w:name w:val="F45026FA5E7C433A9363205FA359A07F"/>
    <w:rsid w:val="00EF2FE9"/>
  </w:style>
  <w:style w:type="paragraph" w:customStyle="1" w:styleId="65686E6E9BF342A1AF8C7F2B2142F854">
    <w:name w:val="65686E6E9BF342A1AF8C7F2B2142F854"/>
    <w:rsid w:val="00EF2FE9"/>
  </w:style>
  <w:style w:type="paragraph" w:customStyle="1" w:styleId="2D3529438B264A479105EF2313CE2393">
    <w:name w:val="2D3529438B264A479105EF2313CE2393"/>
    <w:rsid w:val="00EF2FE9"/>
  </w:style>
  <w:style w:type="paragraph" w:customStyle="1" w:styleId="6673C4E159DC4678AE87F5A28E031F92">
    <w:name w:val="6673C4E159DC4678AE87F5A28E031F92"/>
    <w:rsid w:val="00EF2FE9"/>
  </w:style>
  <w:style w:type="paragraph" w:customStyle="1" w:styleId="C7916E69A52D43D3B0D280D76AA9B191">
    <w:name w:val="C7916E69A52D43D3B0D280D76AA9B191"/>
    <w:rsid w:val="00EF2FE9"/>
  </w:style>
  <w:style w:type="paragraph" w:customStyle="1" w:styleId="FB7F85F1F3854ACF98DB9CCA991109B1">
    <w:name w:val="FB7F85F1F3854ACF98DB9CCA991109B1"/>
    <w:rsid w:val="00EF2FE9"/>
  </w:style>
  <w:style w:type="paragraph" w:customStyle="1" w:styleId="7C0A2811476B4852A14F1FCEFB460E0F">
    <w:name w:val="7C0A2811476B4852A14F1FCEFB460E0F"/>
    <w:rsid w:val="00EF2FE9"/>
  </w:style>
  <w:style w:type="paragraph" w:customStyle="1" w:styleId="5B33D817073145EB84B6853E5619EC25">
    <w:name w:val="5B33D817073145EB84B6853E5619EC25"/>
    <w:rsid w:val="00EF2FE9"/>
  </w:style>
  <w:style w:type="paragraph" w:customStyle="1" w:styleId="B51B4C64158C421497A267DE38486C13">
    <w:name w:val="B51B4C64158C421497A267DE38486C13"/>
    <w:rsid w:val="00EF2FE9"/>
  </w:style>
  <w:style w:type="paragraph" w:customStyle="1" w:styleId="61858DC1DC434680A0BE6C1E6EA85930">
    <w:name w:val="61858DC1DC434680A0BE6C1E6EA85930"/>
    <w:rsid w:val="00EF2FE9"/>
  </w:style>
  <w:style w:type="paragraph" w:customStyle="1" w:styleId="CF84C0EF79A64FA18859194228BCFD10">
    <w:name w:val="CF84C0EF79A64FA18859194228BCFD10"/>
    <w:rsid w:val="00EF2FE9"/>
  </w:style>
  <w:style w:type="paragraph" w:customStyle="1" w:styleId="00C64900CA97431BAB690DB2C779A030">
    <w:name w:val="00C64900CA97431BAB690DB2C779A030"/>
    <w:rsid w:val="00EF2FE9"/>
  </w:style>
  <w:style w:type="paragraph" w:customStyle="1" w:styleId="59BE5F1AEAC145FC85893FCFCDEB80F2">
    <w:name w:val="59BE5F1AEAC145FC85893FCFCDEB80F2"/>
    <w:rsid w:val="00EF2FE9"/>
  </w:style>
  <w:style w:type="paragraph" w:customStyle="1" w:styleId="478B5DADFCF34DA788B2B292CD151ECD">
    <w:name w:val="478B5DADFCF34DA788B2B292CD151ECD"/>
    <w:rsid w:val="00EF2FE9"/>
  </w:style>
  <w:style w:type="paragraph" w:customStyle="1" w:styleId="58B86EA175D04658B137549B2E865422">
    <w:name w:val="58B86EA175D04658B137549B2E865422"/>
    <w:rsid w:val="00EF2FE9"/>
  </w:style>
  <w:style w:type="paragraph" w:customStyle="1" w:styleId="568073CC569C4AB9A191815DEC937318">
    <w:name w:val="568073CC569C4AB9A191815DEC937318"/>
    <w:rsid w:val="00EF2FE9"/>
  </w:style>
  <w:style w:type="paragraph" w:customStyle="1" w:styleId="F057AAD29B5A4749AEE7FB9B84D8DA56">
    <w:name w:val="F057AAD29B5A4749AEE7FB9B84D8DA56"/>
    <w:rsid w:val="00EF2FE9"/>
  </w:style>
  <w:style w:type="paragraph" w:customStyle="1" w:styleId="8D1EDF7E49ED4612B262D1142169BA1B">
    <w:name w:val="8D1EDF7E49ED4612B262D1142169BA1B"/>
    <w:rsid w:val="00EF2FE9"/>
  </w:style>
  <w:style w:type="paragraph" w:customStyle="1" w:styleId="46DFEE5539BA4820890348946B287DC2">
    <w:name w:val="46DFEE5539BA4820890348946B287DC2"/>
    <w:rsid w:val="00EF2FE9"/>
  </w:style>
  <w:style w:type="paragraph" w:customStyle="1" w:styleId="2EDAD5AA8C8D48B8A1F86DEBE6163F10">
    <w:name w:val="2EDAD5AA8C8D48B8A1F86DEBE6163F10"/>
    <w:rsid w:val="00EF2FE9"/>
  </w:style>
  <w:style w:type="paragraph" w:customStyle="1" w:styleId="060E77FAB8C242319283EAEB69960413">
    <w:name w:val="060E77FAB8C242319283EAEB69960413"/>
    <w:rsid w:val="00EF2FE9"/>
  </w:style>
  <w:style w:type="paragraph" w:customStyle="1" w:styleId="D7A00169BA3842E1B9398565CC84F270">
    <w:name w:val="D7A00169BA3842E1B9398565CC84F270"/>
    <w:rsid w:val="00EF2FE9"/>
  </w:style>
  <w:style w:type="paragraph" w:customStyle="1" w:styleId="DC7D797D89B74397BE69BD7215AC80F7">
    <w:name w:val="DC7D797D89B74397BE69BD7215AC80F7"/>
    <w:rsid w:val="00EF2FE9"/>
  </w:style>
  <w:style w:type="paragraph" w:customStyle="1" w:styleId="37CCCD41925947BC917B853C9D9ABC33">
    <w:name w:val="37CCCD41925947BC917B853C9D9ABC33"/>
    <w:rsid w:val="00EF2FE9"/>
  </w:style>
  <w:style w:type="paragraph" w:customStyle="1" w:styleId="4ACAB1AB84FE42D39F453325E6E6F68B">
    <w:name w:val="4ACAB1AB84FE42D39F453325E6E6F68B"/>
    <w:rsid w:val="00EF2FE9"/>
  </w:style>
  <w:style w:type="paragraph" w:customStyle="1" w:styleId="EC6D4F58AC08405CAD7C8055B60C09A6">
    <w:name w:val="EC6D4F58AC08405CAD7C8055B60C09A6"/>
    <w:rsid w:val="00EF2FE9"/>
  </w:style>
  <w:style w:type="paragraph" w:customStyle="1" w:styleId="36216D107CF745809E9F41B0D70EDD58">
    <w:name w:val="36216D107CF745809E9F41B0D70EDD58"/>
    <w:rsid w:val="00EF2FE9"/>
  </w:style>
  <w:style w:type="paragraph" w:customStyle="1" w:styleId="AAF68806D3F94CC6B0755F1801900D2C">
    <w:name w:val="AAF68806D3F94CC6B0755F1801900D2C"/>
    <w:rsid w:val="00EF2FE9"/>
  </w:style>
  <w:style w:type="paragraph" w:customStyle="1" w:styleId="94C4DAB49CD44EEEA7794D7BEC79D1DD">
    <w:name w:val="94C4DAB49CD44EEEA7794D7BEC79D1DD"/>
    <w:rsid w:val="00EF2FE9"/>
  </w:style>
  <w:style w:type="paragraph" w:customStyle="1" w:styleId="98821CC6DCF549EEB481039B0EA0D0ED">
    <w:name w:val="98821CC6DCF549EEB481039B0EA0D0ED"/>
    <w:rsid w:val="00EF2FE9"/>
  </w:style>
  <w:style w:type="paragraph" w:customStyle="1" w:styleId="D776042E01DE4D23940F9DDA7539AB66">
    <w:name w:val="D776042E01DE4D23940F9DDA7539AB66"/>
    <w:rsid w:val="00EF2FE9"/>
  </w:style>
  <w:style w:type="paragraph" w:customStyle="1" w:styleId="220DC7B29CD64783A28E077228B9D5FA">
    <w:name w:val="220DC7B29CD64783A28E077228B9D5FA"/>
    <w:rsid w:val="00EF2FE9"/>
  </w:style>
  <w:style w:type="paragraph" w:customStyle="1" w:styleId="76FA40396AE8469CAE0AF07E533D1359">
    <w:name w:val="76FA40396AE8469CAE0AF07E533D1359"/>
    <w:rsid w:val="00EF2FE9"/>
  </w:style>
  <w:style w:type="paragraph" w:customStyle="1" w:styleId="21438CBBD92744DF851D1DC508D2797B">
    <w:name w:val="21438CBBD92744DF851D1DC508D2797B"/>
    <w:rsid w:val="00EF2FE9"/>
  </w:style>
  <w:style w:type="paragraph" w:customStyle="1" w:styleId="DA901616C0334B329C8CFE35055EE821">
    <w:name w:val="DA901616C0334B329C8CFE35055EE821"/>
    <w:rsid w:val="00EF2FE9"/>
  </w:style>
  <w:style w:type="paragraph" w:customStyle="1" w:styleId="E6268E4B91134EAD813CA0E732C53116">
    <w:name w:val="E6268E4B91134EAD813CA0E732C53116"/>
    <w:rsid w:val="00EF2FE9"/>
  </w:style>
  <w:style w:type="paragraph" w:customStyle="1" w:styleId="309F4933C1CE4DCF86E7BE7646A8B3D4">
    <w:name w:val="309F4933C1CE4DCF86E7BE7646A8B3D4"/>
    <w:rsid w:val="00EF2FE9"/>
  </w:style>
  <w:style w:type="paragraph" w:customStyle="1" w:styleId="9909C800D4C94C0FA36DE7C179C2E6BE">
    <w:name w:val="9909C800D4C94C0FA36DE7C179C2E6BE"/>
    <w:rsid w:val="00EF2FE9"/>
  </w:style>
  <w:style w:type="paragraph" w:customStyle="1" w:styleId="44E1BA4842184BA9B55435D13942FF8F">
    <w:name w:val="44E1BA4842184BA9B55435D13942FF8F"/>
    <w:rsid w:val="00EF2FE9"/>
  </w:style>
  <w:style w:type="paragraph" w:customStyle="1" w:styleId="FF6E48ECC96147198407EEB7ADC16F36">
    <w:name w:val="FF6E48ECC96147198407EEB7ADC16F36"/>
    <w:rsid w:val="00EF2FE9"/>
  </w:style>
  <w:style w:type="paragraph" w:customStyle="1" w:styleId="67E9167806E44E4C8FC05CBD6395CC40">
    <w:name w:val="67E9167806E44E4C8FC05CBD6395CC40"/>
    <w:rsid w:val="00EF2FE9"/>
  </w:style>
  <w:style w:type="paragraph" w:customStyle="1" w:styleId="C2AE4712DD194238B69A5A69F7DDB48F">
    <w:name w:val="C2AE4712DD194238B69A5A69F7DDB48F"/>
    <w:rsid w:val="00EF2FE9"/>
  </w:style>
  <w:style w:type="paragraph" w:customStyle="1" w:styleId="A07845BDB704475A9CFBE8A1ED4510F7">
    <w:name w:val="A07845BDB704475A9CFBE8A1ED4510F7"/>
    <w:rsid w:val="00EF2FE9"/>
  </w:style>
  <w:style w:type="paragraph" w:customStyle="1" w:styleId="C3885A05AE4D4817824A9082AD2D1851">
    <w:name w:val="C3885A05AE4D4817824A9082AD2D1851"/>
    <w:rsid w:val="00EF2FE9"/>
  </w:style>
  <w:style w:type="paragraph" w:customStyle="1" w:styleId="53FCE506876D4388B6B2B03C03FFCC9E">
    <w:name w:val="53FCE506876D4388B6B2B03C03FFCC9E"/>
    <w:rsid w:val="00EF2FE9"/>
  </w:style>
  <w:style w:type="paragraph" w:customStyle="1" w:styleId="1B17AFD2344A4A19915C4BE4A732CA94">
    <w:name w:val="1B17AFD2344A4A19915C4BE4A732CA94"/>
    <w:rsid w:val="00EF2FE9"/>
  </w:style>
  <w:style w:type="paragraph" w:customStyle="1" w:styleId="5901622E313E4F809A918CAD192D12DE">
    <w:name w:val="5901622E313E4F809A918CAD192D12DE"/>
    <w:rsid w:val="00EF2FE9"/>
  </w:style>
  <w:style w:type="paragraph" w:customStyle="1" w:styleId="6CBB72FF50E14C24A4172C0376CB17E1">
    <w:name w:val="6CBB72FF50E14C24A4172C0376CB17E1"/>
    <w:rsid w:val="00EF2FE9"/>
  </w:style>
  <w:style w:type="paragraph" w:customStyle="1" w:styleId="7108C08A137E497AA1AE75012AAFE758">
    <w:name w:val="7108C08A137E497AA1AE75012AAFE758"/>
    <w:rsid w:val="00EF2FE9"/>
  </w:style>
  <w:style w:type="paragraph" w:customStyle="1" w:styleId="B94242ED25C0496DACFAA85683876DC7">
    <w:name w:val="B94242ED25C0496DACFAA85683876DC7"/>
    <w:rsid w:val="00EF2FE9"/>
  </w:style>
  <w:style w:type="paragraph" w:customStyle="1" w:styleId="26578340CDAC4422A8078684D2B34B1C">
    <w:name w:val="26578340CDAC4422A8078684D2B34B1C"/>
    <w:rsid w:val="00EF2FE9"/>
  </w:style>
  <w:style w:type="paragraph" w:customStyle="1" w:styleId="ADCF44806D7F4D248E7D9F8BB7C9D5BC">
    <w:name w:val="ADCF44806D7F4D248E7D9F8BB7C9D5BC"/>
    <w:rsid w:val="00EF2FE9"/>
  </w:style>
  <w:style w:type="paragraph" w:customStyle="1" w:styleId="8C6CF5341F0C468BA7852F81EA579FFA">
    <w:name w:val="8C6CF5341F0C468BA7852F81EA579FFA"/>
    <w:rsid w:val="00EF2FE9"/>
  </w:style>
  <w:style w:type="paragraph" w:customStyle="1" w:styleId="5124ABAECC214BC399ABB09C088C21AF">
    <w:name w:val="5124ABAECC214BC399ABB09C088C21AF"/>
    <w:rsid w:val="00EF2FE9"/>
  </w:style>
  <w:style w:type="paragraph" w:customStyle="1" w:styleId="AB6DD35D0DC147719DC5FFF731CC22DB">
    <w:name w:val="AB6DD35D0DC147719DC5FFF731CC22DB"/>
    <w:rsid w:val="00EF2FE9"/>
  </w:style>
  <w:style w:type="paragraph" w:customStyle="1" w:styleId="C15151FF554740B0961E7AF494288537">
    <w:name w:val="C15151FF554740B0961E7AF494288537"/>
    <w:rsid w:val="00EF2FE9"/>
  </w:style>
  <w:style w:type="paragraph" w:customStyle="1" w:styleId="6FCF0C4FA64740FB8FD8A9FACE7F02D0">
    <w:name w:val="6FCF0C4FA64740FB8FD8A9FACE7F02D0"/>
    <w:rsid w:val="00EF2FE9"/>
  </w:style>
  <w:style w:type="paragraph" w:customStyle="1" w:styleId="A968FF1A075E4B6A91DDD6DE6AB64F79">
    <w:name w:val="A968FF1A075E4B6A91DDD6DE6AB64F79"/>
    <w:rsid w:val="00EF2FE9"/>
  </w:style>
  <w:style w:type="paragraph" w:customStyle="1" w:styleId="8E02EC47801B427EA4A3102E9449131F">
    <w:name w:val="8E02EC47801B427EA4A3102E9449131F"/>
    <w:rsid w:val="00EF2FE9"/>
  </w:style>
  <w:style w:type="paragraph" w:customStyle="1" w:styleId="6C90A233588046B4AF811FD272D55590">
    <w:name w:val="6C90A233588046B4AF811FD272D55590"/>
    <w:rsid w:val="00EF2FE9"/>
  </w:style>
  <w:style w:type="paragraph" w:customStyle="1" w:styleId="9E638DD182FD46699E38989D2DC400C5">
    <w:name w:val="9E638DD182FD46699E38989D2DC400C5"/>
    <w:rsid w:val="00EF2FE9"/>
  </w:style>
  <w:style w:type="paragraph" w:customStyle="1" w:styleId="12F82ADADAED4D29859DE42BF8F1EE23">
    <w:name w:val="12F82ADADAED4D29859DE42BF8F1EE23"/>
    <w:rsid w:val="00EF2FE9"/>
  </w:style>
  <w:style w:type="paragraph" w:customStyle="1" w:styleId="666280EC2C2748069E717D7D2CF07DE7">
    <w:name w:val="666280EC2C2748069E717D7D2CF07DE7"/>
    <w:rsid w:val="00EF2FE9"/>
  </w:style>
  <w:style w:type="paragraph" w:customStyle="1" w:styleId="72D1D47525B948F99AC5AFCDC88EA031">
    <w:name w:val="72D1D47525B948F99AC5AFCDC88EA031"/>
    <w:rsid w:val="00EF2FE9"/>
  </w:style>
  <w:style w:type="paragraph" w:customStyle="1" w:styleId="7AEEA4C38A814B8DB636A8CFC221A755">
    <w:name w:val="7AEEA4C38A814B8DB636A8CFC221A755"/>
    <w:rsid w:val="00EF2FE9"/>
  </w:style>
  <w:style w:type="paragraph" w:customStyle="1" w:styleId="BB249BEE36C54A0181897B581A98366C">
    <w:name w:val="BB249BEE36C54A0181897B581A98366C"/>
    <w:rsid w:val="00EF2FE9"/>
  </w:style>
  <w:style w:type="paragraph" w:customStyle="1" w:styleId="90212F5324E54ED9AE32C2FF6E1784AC">
    <w:name w:val="90212F5324E54ED9AE32C2FF6E1784AC"/>
    <w:rsid w:val="00EF2FE9"/>
  </w:style>
  <w:style w:type="paragraph" w:customStyle="1" w:styleId="323B3ABF6BB14913860048EA9BA62C7B">
    <w:name w:val="323B3ABF6BB14913860048EA9BA62C7B"/>
    <w:rsid w:val="00EF2FE9"/>
  </w:style>
  <w:style w:type="paragraph" w:customStyle="1" w:styleId="2A03EF26F3754A9199C14F8104C5FB09">
    <w:name w:val="2A03EF26F3754A9199C14F8104C5FB09"/>
    <w:rsid w:val="00EF2FE9"/>
  </w:style>
  <w:style w:type="paragraph" w:customStyle="1" w:styleId="F11D07595D454AF8AD0A3D3BD6024A59">
    <w:name w:val="F11D07595D454AF8AD0A3D3BD6024A59"/>
    <w:rsid w:val="00EF2FE9"/>
  </w:style>
  <w:style w:type="paragraph" w:customStyle="1" w:styleId="B7A82BB1B2DB47F0865A73FF1742A2FB">
    <w:name w:val="B7A82BB1B2DB47F0865A73FF1742A2FB"/>
    <w:rsid w:val="00EF2FE9"/>
  </w:style>
  <w:style w:type="paragraph" w:customStyle="1" w:styleId="0331197FA4614C678F719BACA9BF4C8D">
    <w:name w:val="0331197FA4614C678F719BACA9BF4C8D"/>
    <w:rsid w:val="00EF2FE9"/>
  </w:style>
  <w:style w:type="paragraph" w:customStyle="1" w:styleId="08A5910D94AB4882ABE489D64B00F4C8">
    <w:name w:val="08A5910D94AB4882ABE489D64B00F4C8"/>
    <w:rsid w:val="00EF2FE9"/>
  </w:style>
  <w:style w:type="paragraph" w:customStyle="1" w:styleId="50E969A5F3B140F09CEABB0161D417CB">
    <w:name w:val="50E969A5F3B140F09CEABB0161D417CB"/>
    <w:rsid w:val="00EF2FE9"/>
  </w:style>
  <w:style w:type="paragraph" w:customStyle="1" w:styleId="CFDF0C83BFFC4EDB9D8B8D2E657E0B06">
    <w:name w:val="CFDF0C83BFFC4EDB9D8B8D2E657E0B06"/>
    <w:rsid w:val="00EF2FE9"/>
  </w:style>
  <w:style w:type="paragraph" w:customStyle="1" w:styleId="6BEA9E457DFB4FDAA0B71894135BDC32">
    <w:name w:val="6BEA9E457DFB4FDAA0B71894135BDC32"/>
    <w:rsid w:val="00EF2FE9"/>
  </w:style>
  <w:style w:type="paragraph" w:customStyle="1" w:styleId="FF355F8D330849F28BAB91866D8A28E8">
    <w:name w:val="FF355F8D330849F28BAB91866D8A28E8"/>
    <w:rsid w:val="00EF2FE9"/>
  </w:style>
  <w:style w:type="paragraph" w:customStyle="1" w:styleId="1D77B9262A344265BED450166A96A891">
    <w:name w:val="1D77B9262A344265BED450166A96A891"/>
    <w:rsid w:val="00EF2FE9"/>
  </w:style>
  <w:style w:type="paragraph" w:customStyle="1" w:styleId="095CC6695B4D4699B28500E10EFEBC79">
    <w:name w:val="095CC6695B4D4699B28500E10EFEBC79"/>
    <w:rsid w:val="00EF2FE9"/>
  </w:style>
  <w:style w:type="paragraph" w:customStyle="1" w:styleId="6DE0B267ED7144E383FB95F55733E8D3">
    <w:name w:val="6DE0B267ED7144E383FB95F55733E8D3"/>
    <w:rsid w:val="00EF2FE9"/>
  </w:style>
  <w:style w:type="paragraph" w:customStyle="1" w:styleId="F74F7D14026B404B940285E7A0174368">
    <w:name w:val="F74F7D14026B404B940285E7A0174368"/>
    <w:rsid w:val="00EF2FE9"/>
  </w:style>
  <w:style w:type="paragraph" w:customStyle="1" w:styleId="720FD90C330F4CEBA569FD6A7AEEC3CB">
    <w:name w:val="720FD90C330F4CEBA569FD6A7AEEC3CB"/>
    <w:rsid w:val="00EF2FE9"/>
  </w:style>
  <w:style w:type="paragraph" w:customStyle="1" w:styleId="B9CC2A68BB884329BB8D2238BD2F6CB3">
    <w:name w:val="B9CC2A68BB884329BB8D2238BD2F6CB3"/>
    <w:rsid w:val="00EF2FE9"/>
  </w:style>
  <w:style w:type="paragraph" w:customStyle="1" w:styleId="8CAC3070FDF14D6D9FB1C9962AB628EC">
    <w:name w:val="8CAC3070FDF14D6D9FB1C9962AB628EC"/>
    <w:rsid w:val="00EF2FE9"/>
  </w:style>
  <w:style w:type="paragraph" w:customStyle="1" w:styleId="43563E3E6473485DBD2DEF4057F8190F">
    <w:name w:val="43563E3E6473485DBD2DEF4057F8190F"/>
    <w:rsid w:val="00EF2FE9"/>
  </w:style>
  <w:style w:type="paragraph" w:customStyle="1" w:styleId="16F7A6BFA12E4082A5C5D45C6B7AA155">
    <w:name w:val="16F7A6BFA12E4082A5C5D45C6B7AA155"/>
    <w:rsid w:val="00EF2FE9"/>
  </w:style>
  <w:style w:type="paragraph" w:customStyle="1" w:styleId="DABA4D2920234AC5961D257643C5CC3A">
    <w:name w:val="DABA4D2920234AC5961D257643C5CC3A"/>
    <w:rsid w:val="00EF2FE9"/>
  </w:style>
  <w:style w:type="paragraph" w:customStyle="1" w:styleId="552004DEBC7C45E99741B051E194DC5B">
    <w:name w:val="552004DEBC7C45E99741B051E194DC5B"/>
    <w:rsid w:val="00EF2FE9"/>
  </w:style>
  <w:style w:type="paragraph" w:customStyle="1" w:styleId="8B816EB220874A90AB551C1D89ABE39B">
    <w:name w:val="8B816EB220874A90AB551C1D89ABE39B"/>
    <w:rsid w:val="00EF2FE9"/>
  </w:style>
  <w:style w:type="paragraph" w:customStyle="1" w:styleId="35E19BE8691643D98F273D5D6B032893">
    <w:name w:val="35E19BE8691643D98F273D5D6B032893"/>
    <w:rsid w:val="00EF2FE9"/>
  </w:style>
  <w:style w:type="paragraph" w:customStyle="1" w:styleId="A29D8AAE9F7F41A4B7AADF9FAD9B8602">
    <w:name w:val="A29D8AAE9F7F41A4B7AADF9FAD9B8602"/>
    <w:rsid w:val="00EF2FE9"/>
  </w:style>
  <w:style w:type="paragraph" w:customStyle="1" w:styleId="DECFFE234CFC44F8A7223A6434330257">
    <w:name w:val="DECFFE234CFC44F8A7223A6434330257"/>
    <w:rsid w:val="00EF2FE9"/>
  </w:style>
  <w:style w:type="paragraph" w:customStyle="1" w:styleId="8E3CF896DEBF4740962DCDE26637AE40">
    <w:name w:val="8E3CF896DEBF4740962DCDE26637AE40"/>
    <w:rsid w:val="00EF2FE9"/>
  </w:style>
  <w:style w:type="paragraph" w:customStyle="1" w:styleId="1BA92AA7718F4D30BCF74940D5D2A69E">
    <w:name w:val="1BA92AA7718F4D30BCF74940D5D2A69E"/>
    <w:rsid w:val="00EF2FE9"/>
  </w:style>
  <w:style w:type="paragraph" w:customStyle="1" w:styleId="B91DD97FAD514B39AC992D6168396DFB">
    <w:name w:val="B91DD97FAD514B39AC992D6168396DFB"/>
    <w:rsid w:val="00EF2FE9"/>
  </w:style>
  <w:style w:type="paragraph" w:customStyle="1" w:styleId="355DB7C3C8334B5796B0FC01890FC33C">
    <w:name w:val="355DB7C3C8334B5796B0FC01890FC33C"/>
    <w:rsid w:val="00EF2FE9"/>
  </w:style>
  <w:style w:type="paragraph" w:customStyle="1" w:styleId="21FB20337CD84FC4A39B26AFD97B693A">
    <w:name w:val="21FB20337CD84FC4A39B26AFD97B693A"/>
    <w:rsid w:val="00EF2FE9"/>
  </w:style>
  <w:style w:type="paragraph" w:customStyle="1" w:styleId="E3F0BB115ACE4531AD0FF477C12071A7">
    <w:name w:val="E3F0BB115ACE4531AD0FF477C12071A7"/>
    <w:rsid w:val="00EF2FE9"/>
  </w:style>
  <w:style w:type="paragraph" w:customStyle="1" w:styleId="61E7CB35FE994C8FB8DD1E4910DDD687">
    <w:name w:val="61E7CB35FE994C8FB8DD1E4910DDD687"/>
    <w:rsid w:val="00EF2FE9"/>
  </w:style>
  <w:style w:type="paragraph" w:customStyle="1" w:styleId="56F9DF819DA94EB393C7645CE973BF0F">
    <w:name w:val="56F9DF819DA94EB393C7645CE973BF0F"/>
    <w:rsid w:val="00EF2FE9"/>
  </w:style>
  <w:style w:type="paragraph" w:customStyle="1" w:styleId="C72A54AA926F4926AC3F8C390ABA0AB4">
    <w:name w:val="C72A54AA926F4926AC3F8C390ABA0AB4"/>
    <w:rsid w:val="00EF2FE9"/>
  </w:style>
  <w:style w:type="paragraph" w:customStyle="1" w:styleId="733B71972511497D9F28F2D4E9955D2A">
    <w:name w:val="733B71972511497D9F28F2D4E9955D2A"/>
    <w:rsid w:val="00EF2FE9"/>
  </w:style>
  <w:style w:type="paragraph" w:customStyle="1" w:styleId="69FF7AA72B8E40349048259544E9C098">
    <w:name w:val="69FF7AA72B8E40349048259544E9C098"/>
    <w:rsid w:val="00EF2FE9"/>
  </w:style>
  <w:style w:type="paragraph" w:customStyle="1" w:styleId="9F014B6E63FD4ACE90F937EFF44CBA19">
    <w:name w:val="9F014B6E63FD4ACE90F937EFF44CBA19"/>
    <w:rsid w:val="00EF2FE9"/>
  </w:style>
  <w:style w:type="paragraph" w:customStyle="1" w:styleId="5FF59E197D6347D2A68C6BE397357778">
    <w:name w:val="5FF59E197D6347D2A68C6BE397357778"/>
    <w:rsid w:val="00EF2FE9"/>
  </w:style>
  <w:style w:type="paragraph" w:customStyle="1" w:styleId="DDEB79BD1792475F8E5A81E135407349">
    <w:name w:val="DDEB79BD1792475F8E5A81E135407349"/>
    <w:rsid w:val="00EF2FE9"/>
  </w:style>
  <w:style w:type="paragraph" w:customStyle="1" w:styleId="726E1752FF72424D84060247151333CF">
    <w:name w:val="726E1752FF72424D84060247151333CF"/>
    <w:rsid w:val="00EF2FE9"/>
  </w:style>
  <w:style w:type="paragraph" w:customStyle="1" w:styleId="C038691C2C9947F5BC34FA70E9E9B1DB">
    <w:name w:val="C038691C2C9947F5BC34FA70E9E9B1DB"/>
    <w:rsid w:val="00EF2FE9"/>
  </w:style>
  <w:style w:type="paragraph" w:customStyle="1" w:styleId="645DA60F759B47A3B2BEF05E4E6E60BF">
    <w:name w:val="645DA60F759B47A3B2BEF05E4E6E60BF"/>
    <w:rsid w:val="00EF2FE9"/>
  </w:style>
  <w:style w:type="paragraph" w:customStyle="1" w:styleId="5666FEC8FAD34706AD5FD0E1C16C08BA">
    <w:name w:val="5666FEC8FAD34706AD5FD0E1C16C08BA"/>
    <w:rsid w:val="00EF2FE9"/>
  </w:style>
  <w:style w:type="paragraph" w:customStyle="1" w:styleId="4145E82DD7A242A796174518E116C0DE">
    <w:name w:val="4145E82DD7A242A796174518E116C0DE"/>
    <w:rsid w:val="00EF2FE9"/>
  </w:style>
  <w:style w:type="paragraph" w:customStyle="1" w:styleId="73D268320D904BE2900EC1F948508DEE">
    <w:name w:val="73D268320D904BE2900EC1F948508DEE"/>
    <w:rsid w:val="00EF2FE9"/>
  </w:style>
  <w:style w:type="paragraph" w:customStyle="1" w:styleId="D77BB68B8BDD423CA72C0F1DD99D15AE">
    <w:name w:val="D77BB68B8BDD423CA72C0F1DD99D15AE"/>
    <w:rsid w:val="00EF2FE9"/>
  </w:style>
  <w:style w:type="paragraph" w:customStyle="1" w:styleId="6152AAD79D9F488A97F71F8922925253">
    <w:name w:val="6152AAD79D9F488A97F71F8922925253"/>
    <w:rsid w:val="00EF2FE9"/>
  </w:style>
  <w:style w:type="paragraph" w:customStyle="1" w:styleId="AA14E5D597A94BD78E44F92FA488643E">
    <w:name w:val="AA14E5D597A94BD78E44F92FA488643E"/>
    <w:rsid w:val="00EF2FE9"/>
  </w:style>
  <w:style w:type="paragraph" w:customStyle="1" w:styleId="6C3A1FDC07A64D74BDDD99EDBEB6C5EB">
    <w:name w:val="6C3A1FDC07A64D74BDDD99EDBEB6C5EB"/>
    <w:rsid w:val="00EF2FE9"/>
  </w:style>
  <w:style w:type="paragraph" w:customStyle="1" w:styleId="B9E45359F6744FF09710CD85D2F6257D">
    <w:name w:val="B9E45359F6744FF09710CD85D2F6257D"/>
    <w:rsid w:val="00EF2FE9"/>
  </w:style>
  <w:style w:type="paragraph" w:customStyle="1" w:styleId="B69F417136CE44EC90AAB0C5251A3A08">
    <w:name w:val="B69F417136CE44EC90AAB0C5251A3A08"/>
    <w:rsid w:val="00EF2FE9"/>
  </w:style>
  <w:style w:type="paragraph" w:customStyle="1" w:styleId="1F808049FECC46228DE200C2B431F3DA">
    <w:name w:val="1F808049FECC46228DE200C2B431F3DA"/>
    <w:rsid w:val="00EF2FE9"/>
  </w:style>
  <w:style w:type="paragraph" w:customStyle="1" w:styleId="EC464CE2CF304061BBB5313F8A9B46DD">
    <w:name w:val="EC464CE2CF304061BBB5313F8A9B46DD"/>
    <w:rsid w:val="00EF2FE9"/>
  </w:style>
  <w:style w:type="paragraph" w:customStyle="1" w:styleId="35B066B5158A453C806A0966F73E16F4">
    <w:name w:val="35B066B5158A453C806A0966F73E16F4"/>
    <w:rsid w:val="00EF2FE9"/>
  </w:style>
  <w:style w:type="paragraph" w:customStyle="1" w:styleId="92DE700CAC874B1CA7C77B503BD6D147">
    <w:name w:val="92DE700CAC874B1CA7C77B503BD6D147"/>
    <w:rsid w:val="00EF2FE9"/>
  </w:style>
  <w:style w:type="paragraph" w:customStyle="1" w:styleId="0E05525832234FDAB6323EA9AF07CE59">
    <w:name w:val="0E05525832234FDAB6323EA9AF07CE59"/>
    <w:rsid w:val="00EF2FE9"/>
  </w:style>
  <w:style w:type="paragraph" w:customStyle="1" w:styleId="69FB03A99A8C45BCA2CED7361BF3DF23">
    <w:name w:val="69FB03A99A8C45BCA2CED7361BF3DF23"/>
    <w:rsid w:val="00EF2FE9"/>
  </w:style>
  <w:style w:type="paragraph" w:customStyle="1" w:styleId="F6BC4CF1F07E4554865B3BD93AE058D3">
    <w:name w:val="F6BC4CF1F07E4554865B3BD93AE058D3"/>
    <w:rsid w:val="00EF2FE9"/>
  </w:style>
  <w:style w:type="paragraph" w:customStyle="1" w:styleId="EE12D83638494DC39C6A2BFC43BBFF39">
    <w:name w:val="EE12D83638494DC39C6A2BFC43BBFF39"/>
    <w:rsid w:val="00EF2FE9"/>
  </w:style>
  <w:style w:type="paragraph" w:customStyle="1" w:styleId="E9008AD492FC498D8FA6BE2D47873779">
    <w:name w:val="E9008AD492FC498D8FA6BE2D47873779"/>
    <w:rsid w:val="00EF2FE9"/>
  </w:style>
  <w:style w:type="paragraph" w:customStyle="1" w:styleId="AC9A406FDE2C4FC4B78FE729E8C74C10">
    <w:name w:val="AC9A406FDE2C4FC4B78FE729E8C74C10"/>
    <w:rsid w:val="00EF2FE9"/>
  </w:style>
  <w:style w:type="paragraph" w:customStyle="1" w:styleId="B08117CBC8F34B7D8AF4B5062756F6AF">
    <w:name w:val="B08117CBC8F34B7D8AF4B5062756F6AF"/>
    <w:rsid w:val="00EF2FE9"/>
  </w:style>
  <w:style w:type="paragraph" w:customStyle="1" w:styleId="942FA49EF4014010BBC1567BCE0D4E24">
    <w:name w:val="942FA49EF4014010BBC1567BCE0D4E24"/>
    <w:rsid w:val="00EF2FE9"/>
  </w:style>
  <w:style w:type="paragraph" w:customStyle="1" w:styleId="2F00437CABDE4FE4AF2AC7BC1BDE3433">
    <w:name w:val="2F00437CABDE4FE4AF2AC7BC1BDE3433"/>
    <w:rsid w:val="00EF2FE9"/>
  </w:style>
  <w:style w:type="paragraph" w:customStyle="1" w:styleId="6EB895156E614179ACA21601EA75A4CC">
    <w:name w:val="6EB895156E614179ACA21601EA75A4CC"/>
    <w:rsid w:val="00EF2FE9"/>
  </w:style>
  <w:style w:type="paragraph" w:customStyle="1" w:styleId="A6799E9A10E94D94A092E02124C14E5E">
    <w:name w:val="A6799E9A10E94D94A092E02124C14E5E"/>
    <w:rsid w:val="00EF2FE9"/>
  </w:style>
  <w:style w:type="paragraph" w:customStyle="1" w:styleId="6CDD095055AB49019C2750DAE03E7E44">
    <w:name w:val="6CDD095055AB49019C2750DAE03E7E44"/>
    <w:rsid w:val="00EF2FE9"/>
  </w:style>
  <w:style w:type="paragraph" w:customStyle="1" w:styleId="C94D82BA3FD840F9ADF2CEDC7867D8D1">
    <w:name w:val="C94D82BA3FD840F9ADF2CEDC7867D8D1"/>
    <w:rsid w:val="00EF2FE9"/>
  </w:style>
  <w:style w:type="paragraph" w:customStyle="1" w:styleId="DE342D2F094F4550817019347B93A2B0">
    <w:name w:val="DE342D2F094F4550817019347B93A2B0"/>
    <w:rsid w:val="00EF2FE9"/>
  </w:style>
  <w:style w:type="paragraph" w:customStyle="1" w:styleId="3740105B7222409784B95217A8AFE3CC">
    <w:name w:val="3740105B7222409784B95217A8AFE3CC"/>
    <w:rsid w:val="00EF2FE9"/>
  </w:style>
  <w:style w:type="paragraph" w:customStyle="1" w:styleId="7C5C11C808C44200A6AB6B146AE55E4A">
    <w:name w:val="7C5C11C808C44200A6AB6B146AE55E4A"/>
    <w:rsid w:val="00EF2FE9"/>
  </w:style>
  <w:style w:type="paragraph" w:customStyle="1" w:styleId="D86585D294CE473EBACC7E11D1E69E59">
    <w:name w:val="D86585D294CE473EBACC7E11D1E69E59"/>
    <w:rsid w:val="00EF2FE9"/>
  </w:style>
  <w:style w:type="paragraph" w:customStyle="1" w:styleId="B7571E7AB03645CC8B1391F659907FEC">
    <w:name w:val="B7571E7AB03645CC8B1391F659907FEC"/>
    <w:rsid w:val="00EF2FE9"/>
  </w:style>
  <w:style w:type="paragraph" w:customStyle="1" w:styleId="6AF1969CC41A4A1DB7A77E2906125F11">
    <w:name w:val="6AF1969CC41A4A1DB7A77E2906125F11"/>
    <w:rsid w:val="00EF2FE9"/>
  </w:style>
  <w:style w:type="paragraph" w:customStyle="1" w:styleId="76C85152512647A3A886FC05617EA342">
    <w:name w:val="76C85152512647A3A886FC05617EA342"/>
    <w:rsid w:val="00EF2FE9"/>
  </w:style>
  <w:style w:type="paragraph" w:customStyle="1" w:styleId="EB0C20A2B5E243F297E3275605C589CB">
    <w:name w:val="EB0C20A2B5E243F297E3275605C589CB"/>
    <w:rsid w:val="00EF2FE9"/>
  </w:style>
  <w:style w:type="paragraph" w:customStyle="1" w:styleId="1F7592E191424921967B61EAE4A4E762">
    <w:name w:val="1F7592E191424921967B61EAE4A4E762"/>
    <w:rsid w:val="00EF2FE9"/>
  </w:style>
  <w:style w:type="paragraph" w:customStyle="1" w:styleId="2C2A44ECD1184977A6307C79ED3660EA">
    <w:name w:val="2C2A44ECD1184977A6307C79ED3660EA"/>
    <w:rsid w:val="00EF2FE9"/>
  </w:style>
  <w:style w:type="paragraph" w:customStyle="1" w:styleId="2C6B36994388487592A5F163A35E6482">
    <w:name w:val="2C6B36994388487592A5F163A35E6482"/>
    <w:rsid w:val="00EF2FE9"/>
  </w:style>
  <w:style w:type="paragraph" w:customStyle="1" w:styleId="9E82722EC1C04BCD9A493053201FF6AB">
    <w:name w:val="9E82722EC1C04BCD9A493053201FF6AB"/>
    <w:rsid w:val="00EF2FE9"/>
  </w:style>
  <w:style w:type="paragraph" w:customStyle="1" w:styleId="FE205111B2FF4ECFA00334EF6500B764">
    <w:name w:val="FE205111B2FF4ECFA00334EF6500B764"/>
    <w:rsid w:val="00EF2FE9"/>
  </w:style>
  <w:style w:type="paragraph" w:customStyle="1" w:styleId="FA200867A7C04EE1B0C066BA912C5BF1">
    <w:name w:val="FA200867A7C04EE1B0C066BA912C5BF1"/>
    <w:rsid w:val="00EF2FE9"/>
  </w:style>
  <w:style w:type="paragraph" w:customStyle="1" w:styleId="B8465FDCDA6A4046B2D5A587866F830D">
    <w:name w:val="B8465FDCDA6A4046B2D5A587866F830D"/>
    <w:rsid w:val="00EF2FE9"/>
  </w:style>
  <w:style w:type="paragraph" w:customStyle="1" w:styleId="0DD36573072B415A805C21B76F8CA737">
    <w:name w:val="0DD36573072B415A805C21B76F8CA737"/>
    <w:rsid w:val="00EF2FE9"/>
  </w:style>
  <w:style w:type="paragraph" w:customStyle="1" w:styleId="D50431B6A02E43858FFAA97A9212FD85">
    <w:name w:val="D50431B6A02E43858FFAA97A9212FD85"/>
    <w:rsid w:val="00EF2FE9"/>
  </w:style>
  <w:style w:type="paragraph" w:customStyle="1" w:styleId="F256D11F0663455C9B0D54584CBFE8C1">
    <w:name w:val="F256D11F0663455C9B0D54584CBFE8C1"/>
    <w:rsid w:val="00EF2FE9"/>
  </w:style>
  <w:style w:type="paragraph" w:customStyle="1" w:styleId="710354C713A5410A8F767AD4FD2F3D88">
    <w:name w:val="710354C713A5410A8F767AD4FD2F3D88"/>
    <w:rsid w:val="00EF2FE9"/>
  </w:style>
  <w:style w:type="paragraph" w:customStyle="1" w:styleId="D8C74CB4C70D46A18AB0FC0D29EC5B17">
    <w:name w:val="D8C74CB4C70D46A18AB0FC0D29EC5B17"/>
    <w:rsid w:val="00EF2FE9"/>
  </w:style>
  <w:style w:type="paragraph" w:customStyle="1" w:styleId="FA389420866D4DDF9D4B7D7C3A707E44">
    <w:name w:val="FA389420866D4DDF9D4B7D7C3A707E44"/>
    <w:rsid w:val="00EF2FE9"/>
  </w:style>
  <w:style w:type="paragraph" w:customStyle="1" w:styleId="618EBA0DE43848CDA0E11D8D08AA5A7D">
    <w:name w:val="618EBA0DE43848CDA0E11D8D08AA5A7D"/>
    <w:rsid w:val="00EF2FE9"/>
  </w:style>
  <w:style w:type="paragraph" w:customStyle="1" w:styleId="3DF1439345E04FD1942DDED2DD7A8CE7">
    <w:name w:val="3DF1439345E04FD1942DDED2DD7A8CE7"/>
    <w:rsid w:val="00EF2FE9"/>
  </w:style>
  <w:style w:type="paragraph" w:customStyle="1" w:styleId="7CC7C1BAD14B42628044F7942C567E8B">
    <w:name w:val="7CC7C1BAD14B42628044F7942C567E8B"/>
    <w:rsid w:val="00EF2FE9"/>
  </w:style>
  <w:style w:type="paragraph" w:customStyle="1" w:styleId="B5B4F3F767CD471FB5B7C89BA6B53323">
    <w:name w:val="B5B4F3F767CD471FB5B7C89BA6B53323"/>
    <w:rsid w:val="00EF2FE9"/>
  </w:style>
  <w:style w:type="paragraph" w:customStyle="1" w:styleId="DC7096F527E142619E2A452206831D49">
    <w:name w:val="DC7096F527E142619E2A452206831D49"/>
    <w:rsid w:val="00EF2FE9"/>
  </w:style>
  <w:style w:type="paragraph" w:customStyle="1" w:styleId="6A55212C774C462C8C8DCDF37094E71C">
    <w:name w:val="6A55212C774C462C8C8DCDF37094E71C"/>
    <w:rsid w:val="00EF2FE9"/>
  </w:style>
  <w:style w:type="paragraph" w:customStyle="1" w:styleId="65E1CD966D324E238BADAE8F3961C1A9">
    <w:name w:val="65E1CD966D324E238BADAE8F3961C1A9"/>
    <w:rsid w:val="00EF2FE9"/>
  </w:style>
  <w:style w:type="paragraph" w:customStyle="1" w:styleId="5585311949584B63A0786B4651034F66">
    <w:name w:val="5585311949584B63A0786B4651034F66"/>
    <w:rsid w:val="00EF2FE9"/>
  </w:style>
  <w:style w:type="paragraph" w:customStyle="1" w:styleId="D8AC70232CEA49F6A86FE11C296819B3">
    <w:name w:val="D8AC70232CEA49F6A86FE11C296819B3"/>
    <w:rsid w:val="00EF2FE9"/>
  </w:style>
  <w:style w:type="paragraph" w:customStyle="1" w:styleId="9482479467574CDB8EB212F30DC16048">
    <w:name w:val="9482479467574CDB8EB212F30DC16048"/>
    <w:rsid w:val="00EF2FE9"/>
  </w:style>
  <w:style w:type="paragraph" w:customStyle="1" w:styleId="EA71755B61DE44D29CD4A8328F5BC00A">
    <w:name w:val="EA71755B61DE44D29CD4A8328F5BC00A"/>
    <w:rsid w:val="00EF2FE9"/>
  </w:style>
  <w:style w:type="paragraph" w:customStyle="1" w:styleId="F0D702633EEF43398290304E2D4F0EFB">
    <w:name w:val="F0D702633EEF43398290304E2D4F0EFB"/>
    <w:rsid w:val="00EF2FE9"/>
  </w:style>
  <w:style w:type="paragraph" w:customStyle="1" w:styleId="BC11FD72962440EC866B144E0E03710A">
    <w:name w:val="BC11FD72962440EC866B144E0E03710A"/>
    <w:rsid w:val="00EF2FE9"/>
  </w:style>
  <w:style w:type="paragraph" w:customStyle="1" w:styleId="AE7BD19F5E814864A77BF2FDD5F2DB65">
    <w:name w:val="AE7BD19F5E814864A77BF2FDD5F2DB65"/>
    <w:rsid w:val="00EF2FE9"/>
  </w:style>
  <w:style w:type="paragraph" w:customStyle="1" w:styleId="D48D16B1520C414FB36A01C64C95B164">
    <w:name w:val="D48D16B1520C414FB36A01C64C95B164"/>
    <w:rsid w:val="00EF2FE9"/>
  </w:style>
  <w:style w:type="paragraph" w:customStyle="1" w:styleId="4C826054218F4C389679E599F517D016">
    <w:name w:val="4C826054218F4C389679E599F517D016"/>
    <w:rsid w:val="00EF2FE9"/>
  </w:style>
  <w:style w:type="paragraph" w:customStyle="1" w:styleId="A819550BC31D4FFCA946220164A59060">
    <w:name w:val="A819550BC31D4FFCA946220164A59060"/>
    <w:rsid w:val="00EF2FE9"/>
  </w:style>
  <w:style w:type="paragraph" w:customStyle="1" w:styleId="C477CCF3B2FA4045A763B7D5E1F77A32">
    <w:name w:val="C477CCF3B2FA4045A763B7D5E1F77A32"/>
    <w:rsid w:val="00EF2FE9"/>
  </w:style>
  <w:style w:type="paragraph" w:customStyle="1" w:styleId="3445C259124E4E5E88D144FCF9F8D9CF">
    <w:name w:val="3445C259124E4E5E88D144FCF9F8D9CF"/>
    <w:rsid w:val="00EF2FE9"/>
  </w:style>
  <w:style w:type="paragraph" w:customStyle="1" w:styleId="7BCD95FCD369421FAD4601C6496BB35B">
    <w:name w:val="7BCD95FCD369421FAD4601C6496BB35B"/>
    <w:rsid w:val="00EF2FE9"/>
  </w:style>
  <w:style w:type="paragraph" w:customStyle="1" w:styleId="5D7D3474975348CBA1EB0C8DC7C16C3F">
    <w:name w:val="5D7D3474975348CBA1EB0C8DC7C16C3F"/>
    <w:rsid w:val="00EF2FE9"/>
  </w:style>
  <w:style w:type="paragraph" w:customStyle="1" w:styleId="B17B4442D26245C6ACD61EA1866BD79B">
    <w:name w:val="B17B4442D26245C6ACD61EA1866BD79B"/>
    <w:rsid w:val="00EF2FE9"/>
  </w:style>
  <w:style w:type="paragraph" w:customStyle="1" w:styleId="809287C6BFCD40E089C4BE2D5C4E5244">
    <w:name w:val="809287C6BFCD40E089C4BE2D5C4E5244"/>
    <w:rsid w:val="00EF2FE9"/>
  </w:style>
  <w:style w:type="paragraph" w:customStyle="1" w:styleId="F5A6C9DA5D5A4C8FAC51BAFB3099052F">
    <w:name w:val="F5A6C9DA5D5A4C8FAC51BAFB3099052F"/>
    <w:rsid w:val="00EF2FE9"/>
  </w:style>
  <w:style w:type="paragraph" w:customStyle="1" w:styleId="5C209390A7F94E37BF15068700ECCAB5">
    <w:name w:val="5C209390A7F94E37BF15068700ECCAB5"/>
    <w:rsid w:val="00EF2FE9"/>
  </w:style>
  <w:style w:type="paragraph" w:customStyle="1" w:styleId="69465CE23084439A8F98E33DEF67C6BB">
    <w:name w:val="69465CE23084439A8F98E33DEF67C6BB"/>
    <w:rsid w:val="00EF2FE9"/>
  </w:style>
  <w:style w:type="paragraph" w:customStyle="1" w:styleId="A578FEC6FFF54C51BDE15BB7F73DA0B9">
    <w:name w:val="A578FEC6FFF54C51BDE15BB7F73DA0B9"/>
    <w:rsid w:val="00EF2FE9"/>
  </w:style>
  <w:style w:type="paragraph" w:customStyle="1" w:styleId="69B29511C73F4879B448E83347D91E5B">
    <w:name w:val="69B29511C73F4879B448E83347D91E5B"/>
    <w:rsid w:val="00EF2FE9"/>
  </w:style>
  <w:style w:type="paragraph" w:customStyle="1" w:styleId="4E44761215D1496991B2C3D1C6B98C32">
    <w:name w:val="4E44761215D1496991B2C3D1C6B98C32"/>
    <w:rsid w:val="00EF2FE9"/>
  </w:style>
  <w:style w:type="paragraph" w:customStyle="1" w:styleId="F41AD5F37D6F42FFA194EE075177F085">
    <w:name w:val="F41AD5F37D6F42FFA194EE075177F085"/>
    <w:rsid w:val="00EF2FE9"/>
  </w:style>
  <w:style w:type="paragraph" w:customStyle="1" w:styleId="E449EF6710F945328D2FBC53B29AEBED">
    <w:name w:val="E449EF6710F945328D2FBC53B29AEBED"/>
    <w:rsid w:val="00EF2FE9"/>
  </w:style>
  <w:style w:type="paragraph" w:customStyle="1" w:styleId="DDD320CF4D8B473AA8A7A0AC3894924F">
    <w:name w:val="DDD320CF4D8B473AA8A7A0AC3894924F"/>
    <w:rsid w:val="00EF2FE9"/>
  </w:style>
  <w:style w:type="paragraph" w:customStyle="1" w:styleId="0AAE4826FD60475EBE2A007E05C1132A">
    <w:name w:val="0AAE4826FD60475EBE2A007E05C1132A"/>
    <w:rsid w:val="00EF2FE9"/>
  </w:style>
  <w:style w:type="paragraph" w:customStyle="1" w:styleId="90CDEDD700A947BEB0E1448F392E11BC">
    <w:name w:val="90CDEDD700A947BEB0E1448F392E11BC"/>
    <w:rsid w:val="00EF2FE9"/>
  </w:style>
  <w:style w:type="paragraph" w:customStyle="1" w:styleId="33AB7CAE11324B34B2915E37C6D6C62E">
    <w:name w:val="33AB7CAE11324B34B2915E37C6D6C62E"/>
    <w:rsid w:val="00EF2FE9"/>
  </w:style>
  <w:style w:type="paragraph" w:customStyle="1" w:styleId="1CE27C06BC394622B0488FEE724EB4FC">
    <w:name w:val="1CE27C06BC394622B0488FEE724EB4FC"/>
    <w:rsid w:val="00EF2FE9"/>
  </w:style>
  <w:style w:type="paragraph" w:customStyle="1" w:styleId="62C5F1CB4D6648C7A1A1440B8FFE6F7C">
    <w:name w:val="62C5F1CB4D6648C7A1A1440B8FFE6F7C"/>
    <w:rsid w:val="00EF2FE9"/>
  </w:style>
  <w:style w:type="paragraph" w:customStyle="1" w:styleId="5FBCD3D8C0F64510B7C0427182F66063">
    <w:name w:val="5FBCD3D8C0F64510B7C0427182F66063"/>
    <w:rsid w:val="00EF2FE9"/>
  </w:style>
  <w:style w:type="paragraph" w:customStyle="1" w:styleId="DA80802099014FC0935B0E39FEA772BA">
    <w:name w:val="DA80802099014FC0935B0E39FEA772BA"/>
    <w:rsid w:val="00EF2FE9"/>
  </w:style>
  <w:style w:type="paragraph" w:customStyle="1" w:styleId="584F3E9107AE495EA5EFE69088641590">
    <w:name w:val="584F3E9107AE495EA5EFE69088641590"/>
    <w:rsid w:val="00EF2FE9"/>
  </w:style>
  <w:style w:type="paragraph" w:customStyle="1" w:styleId="D9EB322B8C52431AB850B2A2F7BF1B3A">
    <w:name w:val="D9EB322B8C52431AB850B2A2F7BF1B3A"/>
    <w:rsid w:val="00EF2FE9"/>
  </w:style>
  <w:style w:type="paragraph" w:customStyle="1" w:styleId="CA83936473944CAFB080F48E0BB0823D">
    <w:name w:val="CA83936473944CAFB080F48E0BB0823D"/>
    <w:rsid w:val="00EF2FE9"/>
  </w:style>
  <w:style w:type="paragraph" w:customStyle="1" w:styleId="A8C7315876D9423CBC2C2058DAAAA42D">
    <w:name w:val="A8C7315876D9423CBC2C2058DAAAA42D"/>
    <w:rsid w:val="00EF2FE9"/>
  </w:style>
  <w:style w:type="paragraph" w:customStyle="1" w:styleId="401B4943C4B9469E902A49C2E605EF4C">
    <w:name w:val="401B4943C4B9469E902A49C2E605EF4C"/>
    <w:rsid w:val="00EF2FE9"/>
  </w:style>
  <w:style w:type="paragraph" w:customStyle="1" w:styleId="CEB1FF7D2CBF428EB8C5A30B338BDA22">
    <w:name w:val="CEB1FF7D2CBF428EB8C5A30B338BDA22"/>
    <w:rsid w:val="00EF2FE9"/>
  </w:style>
  <w:style w:type="paragraph" w:customStyle="1" w:styleId="EF1DAC524DFD4753A0F9D53F7E6B8D21">
    <w:name w:val="EF1DAC524DFD4753A0F9D53F7E6B8D21"/>
    <w:rsid w:val="00EF2FE9"/>
  </w:style>
  <w:style w:type="paragraph" w:customStyle="1" w:styleId="55FDDF9398A64CD8A4E34C59E71226A5">
    <w:name w:val="55FDDF9398A64CD8A4E34C59E71226A5"/>
    <w:rsid w:val="00EF2FE9"/>
  </w:style>
  <w:style w:type="paragraph" w:customStyle="1" w:styleId="455BA8DF22124BA28CC10C8B3EB01F62">
    <w:name w:val="455BA8DF22124BA28CC10C8B3EB01F62"/>
    <w:rsid w:val="00EF2FE9"/>
  </w:style>
  <w:style w:type="paragraph" w:customStyle="1" w:styleId="CABAF7E317B64654B7703BC4C0D84D84">
    <w:name w:val="CABAF7E317B64654B7703BC4C0D84D84"/>
    <w:rsid w:val="00EF2FE9"/>
  </w:style>
  <w:style w:type="paragraph" w:customStyle="1" w:styleId="2CB62E09365244E3A126CB5CB1469EC9">
    <w:name w:val="2CB62E09365244E3A126CB5CB1469EC9"/>
    <w:rsid w:val="00EF2FE9"/>
  </w:style>
  <w:style w:type="paragraph" w:customStyle="1" w:styleId="EF2DC36368554B3F87B1024398B51602">
    <w:name w:val="EF2DC36368554B3F87B1024398B51602"/>
    <w:rsid w:val="00EF2FE9"/>
  </w:style>
  <w:style w:type="paragraph" w:customStyle="1" w:styleId="63EE07C85DE148B3B5F3BFBCBE516BA7">
    <w:name w:val="63EE07C85DE148B3B5F3BFBCBE516BA7"/>
    <w:rsid w:val="00EF2FE9"/>
  </w:style>
  <w:style w:type="paragraph" w:customStyle="1" w:styleId="D08E1E3D6B744B0C8E57E4CB3F722F0A">
    <w:name w:val="D08E1E3D6B744B0C8E57E4CB3F722F0A"/>
    <w:rsid w:val="00EF2FE9"/>
  </w:style>
  <w:style w:type="paragraph" w:customStyle="1" w:styleId="2ED9EDF7FB5F4A398A4C551DE82F1282">
    <w:name w:val="2ED9EDF7FB5F4A398A4C551DE82F1282"/>
    <w:rsid w:val="00EF2FE9"/>
  </w:style>
  <w:style w:type="paragraph" w:customStyle="1" w:styleId="520AF93DF7474110845474736059569B">
    <w:name w:val="520AF93DF7474110845474736059569B"/>
    <w:rsid w:val="00EF2FE9"/>
  </w:style>
  <w:style w:type="paragraph" w:customStyle="1" w:styleId="97BEF465E33A4978BA925F5A3329EBBD">
    <w:name w:val="97BEF465E33A4978BA925F5A3329EBBD"/>
    <w:rsid w:val="00EF2FE9"/>
  </w:style>
  <w:style w:type="paragraph" w:customStyle="1" w:styleId="68372D03CA304FAF9FC369881177C991">
    <w:name w:val="68372D03CA304FAF9FC369881177C991"/>
    <w:rsid w:val="00EF2FE9"/>
  </w:style>
  <w:style w:type="paragraph" w:customStyle="1" w:styleId="A8F7A95E829648CDA39F320283A30235">
    <w:name w:val="A8F7A95E829648CDA39F320283A30235"/>
    <w:rsid w:val="00EF2FE9"/>
  </w:style>
  <w:style w:type="paragraph" w:customStyle="1" w:styleId="83548F1955324335B36850D75E0757E0">
    <w:name w:val="83548F1955324335B36850D75E0757E0"/>
    <w:rsid w:val="00EF2FE9"/>
  </w:style>
  <w:style w:type="paragraph" w:customStyle="1" w:styleId="0C3AAEC7E98747BDB1AD2579B6E1C77C">
    <w:name w:val="0C3AAEC7E98747BDB1AD2579B6E1C77C"/>
    <w:rsid w:val="00EF2FE9"/>
  </w:style>
  <w:style w:type="paragraph" w:customStyle="1" w:styleId="D4B608364F074FF184FC0BD640BAF9AC">
    <w:name w:val="D4B608364F074FF184FC0BD640BAF9AC"/>
    <w:rsid w:val="00EF2FE9"/>
  </w:style>
  <w:style w:type="paragraph" w:customStyle="1" w:styleId="5A99AE41411E4487B3ACBC4177ED1693">
    <w:name w:val="5A99AE41411E4487B3ACBC4177ED1693"/>
    <w:rsid w:val="00EF2FE9"/>
  </w:style>
  <w:style w:type="paragraph" w:customStyle="1" w:styleId="530906DF7C06474C9265E9FAC43F4733">
    <w:name w:val="530906DF7C06474C9265E9FAC43F4733"/>
    <w:rsid w:val="00EF2FE9"/>
  </w:style>
  <w:style w:type="paragraph" w:customStyle="1" w:styleId="B6851739D47843BD80B26C993989D73F">
    <w:name w:val="B6851739D47843BD80B26C993989D73F"/>
    <w:rsid w:val="00EF2FE9"/>
  </w:style>
  <w:style w:type="paragraph" w:customStyle="1" w:styleId="8305B28092954366ADE09F4BDA6EA30A">
    <w:name w:val="8305B28092954366ADE09F4BDA6EA30A"/>
    <w:rsid w:val="00EF2FE9"/>
  </w:style>
  <w:style w:type="paragraph" w:customStyle="1" w:styleId="A1CF175FCA1146D8BBC4F2B0E88F6A6A">
    <w:name w:val="A1CF175FCA1146D8BBC4F2B0E88F6A6A"/>
    <w:rsid w:val="00EF2FE9"/>
  </w:style>
  <w:style w:type="paragraph" w:customStyle="1" w:styleId="D69D175A1D694587A9905839DC7982FA">
    <w:name w:val="D69D175A1D694587A9905839DC7982FA"/>
    <w:rsid w:val="00EF2FE9"/>
  </w:style>
  <w:style w:type="paragraph" w:customStyle="1" w:styleId="C625F3208E7C44B49FD785C08782DCA7">
    <w:name w:val="C625F3208E7C44B49FD785C08782DCA7"/>
    <w:rsid w:val="00EF2FE9"/>
  </w:style>
  <w:style w:type="paragraph" w:customStyle="1" w:styleId="49FE9C5A8C0943F89637EB01C7AB08B3">
    <w:name w:val="49FE9C5A8C0943F89637EB01C7AB08B3"/>
    <w:rsid w:val="00EF2FE9"/>
  </w:style>
  <w:style w:type="paragraph" w:customStyle="1" w:styleId="2B0F3261BDC341978867E5612CD890CE">
    <w:name w:val="2B0F3261BDC341978867E5612CD890CE"/>
    <w:rsid w:val="00EF2FE9"/>
  </w:style>
  <w:style w:type="paragraph" w:customStyle="1" w:styleId="1DAD0C12EF6144AEB6047EA36A763746">
    <w:name w:val="1DAD0C12EF6144AEB6047EA36A763746"/>
    <w:rsid w:val="00EF2FE9"/>
  </w:style>
  <w:style w:type="paragraph" w:customStyle="1" w:styleId="208A9EA882E84258AEC357D6180206A3">
    <w:name w:val="208A9EA882E84258AEC357D6180206A3"/>
    <w:rsid w:val="00EF2FE9"/>
  </w:style>
  <w:style w:type="paragraph" w:customStyle="1" w:styleId="F8850CFE16414B37A6BA9146EC04BC19">
    <w:name w:val="F8850CFE16414B37A6BA9146EC04BC19"/>
    <w:rsid w:val="00EF2FE9"/>
  </w:style>
  <w:style w:type="paragraph" w:customStyle="1" w:styleId="4181B38774E24911832BA752BCC58759">
    <w:name w:val="4181B38774E24911832BA752BCC58759"/>
    <w:rsid w:val="00EF2FE9"/>
  </w:style>
  <w:style w:type="paragraph" w:customStyle="1" w:styleId="ADDA09CF918F41C9BA7BA6DD337C597D">
    <w:name w:val="ADDA09CF918F41C9BA7BA6DD337C597D"/>
    <w:rsid w:val="00EF2FE9"/>
  </w:style>
  <w:style w:type="paragraph" w:customStyle="1" w:styleId="23E541BFA814478CBCC9353716E2E9A3">
    <w:name w:val="23E541BFA814478CBCC9353716E2E9A3"/>
    <w:rsid w:val="00EF2FE9"/>
  </w:style>
  <w:style w:type="paragraph" w:customStyle="1" w:styleId="92ADFDB5ABD645F8A53217079C2F51C7">
    <w:name w:val="92ADFDB5ABD645F8A53217079C2F51C7"/>
    <w:rsid w:val="00EF2FE9"/>
  </w:style>
  <w:style w:type="paragraph" w:customStyle="1" w:styleId="D1D63A73C31142689EC9DD7ED3CEE4DE">
    <w:name w:val="D1D63A73C31142689EC9DD7ED3CEE4DE"/>
    <w:rsid w:val="00EF2FE9"/>
  </w:style>
  <w:style w:type="paragraph" w:customStyle="1" w:styleId="5D8D9C159CB14E03B624FAD89F90FB93">
    <w:name w:val="5D8D9C159CB14E03B624FAD89F90FB93"/>
    <w:rsid w:val="00EF2FE9"/>
  </w:style>
  <w:style w:type="paragraph" w:customStyle="1" w:styleId="CC05E79FC8584450AA8515CEBE520098">
    <w:name w:val="CC05E79FC8584450AA8515CEBE520098"/>
    <w:rsid w:val="00EF2FE9"/>
  </w:style>
  <w:style w:type="paragraph" w:customStyle="1" w:styleId="6638FBAF201F4BB3AEF1135C1FD7FAAD">
    <w:name w:val="6638FBAF201F4BB3AEF1135C1FD7FAAD"/>
    <w:rsid w:val="00EF2FE9"/>
  </w:style>
  <w:style w:type="paragraph" w:customStyle="1" w:styleId="0363C6464FCA4B3FA91934F995FEC90D">
    <w:name w:val="0363C6464FCA4B3FA91934F995FEC90D"/>
    <w:rsid w:val="00EF2FE9"/>
  </w:style>
  <w:style w:type="paragraph" w:customStyle="1" w:styleId="D30C7001585141D8A7C80C8496C3444D">
    <w:name w:val="D30C7001585141D8A7C80C8496C3444D"/>
    <w:rsid w:val="00EF2FE9"/>
  </w:style>
  <w:style w:type="paragraph" w:customStyle="1" w:styleId="0988D42A14E1447388A54CD43EECA47F">
    <w:name w:val="0988D42A14E1447388A54CD43EECA47F"/>
    <w:rsid w:val="00EF2FE9"/>
  </w:style>
  <w:style w:type="paragraph" w:customStyle="1" w:styleId="9F8154B6B28A4360B2677EB8BE7E1929">
    <w:name w:val="9F8154B6B28A4360B2677EB8BE7E1929"/>
    <w:rsid w:val="00EF2FE9"/>
  </w:style>
  <w:style w:type="paragraph" w:customStyle="1" w:styleId="B315C979AE894EB2B94769D70C857059">
    <w:name w:val="B315C979AE894EB2B94769D70C857059"/>
    <w:rsid w:val="00EF2FE9"/>
  </w:style>
  <w:style w:type="paragraph" w:customStyle="1" w:styleId="930B53CBC1B747779E8F873E4701C85B">
    <w:name w:val="930B53CBC1B747779E8F873E4701C85B"/>
    <w:rsid w:val="00EF2FE9"/>
  </w:style>
  <w:style w:type="paragraph" w:customStyle="1" w:styleId="E6630F40EC7A412A9B05F42111D47243">
    <w:name w:val="E6630F40EC7A412A9B05F42111D47243"/>
    <w:rsid w:val="00EF2FE9"/>
  </w:style>
  <w:style w:type="paragraph" w:customStyle="1" w:styleId="965FABF9808143D59628C03F4AC0C408">
    <w:name w:val="965FABF9808143D59628C03F4AC0C408"/>
    <w:rsid w:val="00EF2FE9"/>
  </w:style>
  <w:style w:type="paragraph" w:customStyle="1" w:styleId="D1067C7068354F40A0BA1DDB4F96CE7A">
    <w:name w:val="D1067C7068354F40A0BA1DDB4F96CE7A"/>
    <w:rsid w:val="00EF2FE9"/>
  </w:style>
  <w:style w:type="paragraph" w:customStyle="1" w:styleId="6474D49D30B94F80B639FA3C4D59AFAA">
    <w:name w:val="6474D49D30B94F80B639FA3C4D59AFAA"/>
    <w:rsid w:val="00EF2FE9"/>
  </w:style>
  <w:style w:type="paragraph" w:customStyle="1" w:styleId="C365468B00CE4700AD00E4F6C61D1F31">
    <w:name w:val="C365468B00CE4700AD00E4F6C61D1F31"/>
    <w:rsid w:val="00EF2FE9"/>
  </w:style>
  <w:style w:type="paragraph" w:customStyle="1" w:styleId="0104A4D4176944DEB923AEF7A163C89A">
    <w:name w:val="0104A4D4176944DEB923AEF7A163C89A"/>
    <w:rsid w:val="00EF2FE9"/>
  </w:style>
  <w:style w:type="paragraph" w:customStyle="1" w:styleId="4C29AF0DA14248AB957BC4D784DDE41B">
    <w:name w:val="4C29AF0DA14248AB957BC4D784DDE41B"/>
    <w:rsid w:val="00EF2FE9"/>
  </w:style>
  <w:style w:type="paragraph" w:customStyle="1" w:styleId="A939F6483EFC4D44958A4C941069FF28">
    <w:name w:val="A939F6483EFC4D44958A4C941069FF28"/>
    <w:rsid w:val="00EF2FE9"/>
  </w:style>
  <w:style w:type="paragraph" w:customStyle="1" w:styleId="FEA7913286524B6186BC143C5A8CD049">
    <w:name w:val="FEA7913286524B6186BC143C5A8CD049"/>
    <w:rsid w:val="00EF2FE9"/>
  </w:style>
  <w:style w:type="paragraph" w:customStyle="1" w:styleId="46CF8E7576BA44A4B2C1ACD4FCFA77DF">
    <w:name w:val="46CF8E7576BA44A4B2C1ACD4FCFA77DF"/>
    <w:rsid w:val="00EF2FE9"/>
  </w:style>
  <w:style w:type="paragraph" w:customStyle="1" w:styleId="92D3B48DE4084E728505659DB0E60EB9">
    <w:name w:val="92D3B48DE4084E728505659DB0E60EB9"/>
    <w:rsid w:val="00EF2FE9"/>
  </w:style>
  <w:style w:type="paragraph" w:customStyle="1" w:styleId="DEB355FEA66640C5AE272E9BA46A1F6F">
    <w:name w:val="DEB355FEA66640C5AE272E9BA46A1F6F"/>
    <w:rsid w:val="00EF2FE9"/>
  </w:style>
  <w:style w:type="paragraph" w:customStyle="1" w:styleId="3B78A5A52B014A5E86BD3B627A10B0BE">
    <w:name w:val="3B78A5A52B014A5E86BD3B627A10B0BE"/>
    <w:rsid w:val="00EF2FE9"/>
  </w:style>
  <w:style w:type="paragraph" w:customStyle="1" w:styleId="A304911AE4DD4402827D6004F7100DB0">
    <w:name w:val="A304911AE4DD4402827D6004F7100DB0"/>
    <w:rsid w:val="00EF2FE9"/>
  </w:style>
  <w:style w:type="paragraph" w:customStyle="1" w:styleId="FCE647B0C288428EB52D6F49A03BA713">
    <w:name w:val="FCE647B0C288428EB52D6F49A03BA713"/>
    <w:rsid w:val="00EF2FE9"/>
  </w:style>
  <w:style w:type="paragraph" w:customStyle="1" w:styleId="6D7EAB290DAC45DDAD90472B30C390BF">
    <w:name w:val="6D7EAB290DAC45DDAD90472B30C390BF"/>
    <w:rsid w:val="00EF2FE9"/>
  </w:style>
  <w:style w:type="paragraph" w:customStyle="1" w:styleId="A5DCC5B4A601477FA7A620C42DEB2932">
    <w:name w:val="A5DCC5B4A601477FA7A620C42DEB2932"/>
    <w:rsid w:val="00EF2FE9"/>
  </w:style>
  <w:style w:type="paragraph" w:customStyle="1" w:styleId="F494E8FD78FF469F9662222DA3CB3C7A">
    <w:name w:val="F494E8FD78FF469F9662222DA3CB3C7A"/>
    <w:rsid w:val="00EF2FE9"/>
  </w:style>
  <w:style w:type="paragraph" w:customStyle="1" w:styleId="BD932626D8CF44ADBC5390526814A588">
    <w:name w:val="BD932626D8CF44ADBC5390526814A588"/>
    <w:rsid w:val="00EF2FE9"/>
  </w:style>
  <w:style w:type="paragraph" w:customStyle="1" w:styleId="18F7916ABFA148C6910F729F75DE41E0">
    <w:name w:val="18F7916ABFA148C6910F729F75DE41E0"/>
    <w:rsid w:val="00EF2FE9"/>
  </w:style>
  <w:style w:type="paragraph" w:customStyle="1" w:styleId="9F880C758FF1487CA82702B2B07A66A2">
    <w:name w:val="9F880C758FF1487CA82702B2B07A66A2"/>
    <w:rsid w:val="00EF2FE9"/>
  </w:style>
  <w:style w:type="paragraph" w:customStyle="1" w:styleId="6BE5FA6A33E0480C9D8D7B012A05041C">
    <w:name w:val="6BE5FA6A33E0480C9D8D7B012A05041C"/>
    <w:rsid w:val="00EF2FE9"/>
  </w:style>
  <w:style w:type="paragraph" w:customStyle="1" w:styleId="EB67859050FC4DE2A1167C1B20D479BC">
    <w:name w:val="EB67859050FC4DE2A1167C1B20D479BC"/>
    <w:rsid w:val="00EF2FE9"/>
  </w:style>
  <w:style w:type="paragraph" w:customStyle="1" w:styleId="BC7374D3A3FC4F5B81E19ECA51ECA7C5">
    <w:name w:val="BC7374D3A3FC4F5B81E19ECA51ECA7C5"/>
    <w:rsid w:val="00EF2FE9"/>
  </w:style>
  <w:style w:type="paragraph" w:customStyle="1" w:styleId="6EEC320079DA429D9246D3F7908598E1">
    <w:name w:val="6EEC320079DA429D9246D3F7908598E1"/>
    <w:rsid w:val="00EF2FE9"/>
  </w:style>
  <w:style w:type="paragraph" w:customStyle="1" w:styleId="70918BBE1982457885B9732670CAF9EF">
    <w:name w:val="70918BBE1982457885B9732670CAF9EF"/>
    <w:rsid w:val="00EF2FE9"/>
  </w:style>
  <w:style w:type="paragraph" w:customStyle="1" w:styleId="841A5CB4BE5D4E26B407F9A9352C7FA2">
    <w:name w:val="841A5CB4BE5D4E26B407F9A9352C7FA2"/>
    <w:rsid w:val="00EF2FE9"/>
  </w:style>
  <w:style w:type="paragraph" w:customStyle="1" w:styleId="B73C9446317D43DB9D8D6FFABA958021">
    <w:name w:val="B73C9446317D43DB9D8D6FFABA958021"/>
    <w:rsid w:val="00EF2FE9"/>
  </w:style>
  <w:style w:type="paragraph" w:customStyle="1" w:styleId="6522AB8E60084DC6B11EE8312E36874A">
    <w:name w:val="6522AB8E60084DC6B11EE8312E36874A"/>
    <w:rsid w:val="00EF2FE9"/>
  </w:style>
  <w:style w:type="paragraph" w:customStyle="1" w:styleId="F6EFF28CDD214A9DBFEEA00E98A8F220">
    <w:name w:val="F6EFF28CDD214A9DBFEEA00E98A8F220"/>
    <w:rsid w:val="00EF2FE9"/>
  </w:style>
  <w:style w:type="paragraph" w:customStyle="1" w:styleId="8A396A6F0A214D3CB3795342BCE89703">
    <w:name w:val="8A396A6F0A214D3CB3795342BCE89703"/>
    <w:rsid w:val="00EF2FE9"/>
  </w:style>
  <w:style w:type="paragraph" w:customStyle="1" w:styleId="EB1B7D896F8844F7B114E05FB10C2B2A">
    <w:name w:val="EB1B7D896F8844F7B114E05FB10C2B2A"/>
    <w:rsid w:val="00EF2FE9"/>
  </w:style>
  <w:style w:type="paragraph" w:customStyle="1" w:styleId="731AF54D06C445DA88A40D03E657A8DF">
    <w:name w:val="731AF54D06C445DA88A40D03E657A8DF"/>
    <w:rsid w:val="00EF2FE9"/>
  </w:style>
  <w:style w:type="paragraph" w:customStyle="1" w:styleId="F9454244F2A64FE298E0F53768C18F35">
    <w:name w:val="F9454244F2A64FE298E0F53768C18F35"/>
    <w:rsid w:val="00EF2FE9"/>
  </w:style>
  <w:style w:type="paragraph" w:customStyle="1" w:styleId="48BB154B105E445D8BD261A82AC5838C">
    <w:name w:val="48BB154B105E445D8BD261A82AC5838C"/>
    <w:rsid w:val="00EF2FE9"/>
  </w:style>
  <w:style w:type="paragraph" w:customStyle="1" w:styleId="00A24C9B3D314E74B9A9D13C21FD7979">
    <w:name w:val="00A24C9B3D314E74B9A9D13C21FD7979"/>
    <w:rsid w:val="00EF2FE9"/>
  </w:style>
  <w:style w:type="paragraph" w:customStyle="1" w:styleId="22FB53D9C4B34026B7FC505D4AAD489B">
    <w:name w:val="22FB53D9C4B34026B7FC505D4AAD489B"/>
    <w:rsid w:val="00EF2FE9"/>
  </w:style>
  <w:style w:type="paragraph" w:customStyle="1" w:styleId="138954FDAF3344B3932F0854BB7B8458">
    <w:name w:val="138954FDAF3344B3932F0854BB7B8458"/>
    <w:rsid w:val="00EF2FE9"/>
  </w:style>
  <w:style w:type="paragraph" w:customStyle="1" w:styleId="6979AB9B4F124DFFA217BAA66875AADA">
    <w:name w:val="6979AB9B4F124DFFA217BAA66875AADA"/>
    <w:rsid w:val="00EF2FE9"/>
  </w:style>
  <w:style w:type="paragraph" w:customStyle="1" w:styleId="E58467DB78044E3B8A22A2289DFD19E7">
    <w:name w:val="E58467DB78044E3B8A22A2289DFD19E7"/>
    <w:rsid w:val="00EF2FE9"/>
  </w:style>
  <w:style w:type="paragraph" w:customStyle="1" w:styleId="E68C7D2F506A4DA096A8FED720C0F589">
    <w:name w:val="E68C7D2F506A4DA096A8FED720C0F589"/>
    <w:rsid w:val="00EF2FE9"/>
  </w:style>
  <w:style w:type="paragraph" w:customStyle="1" w:styleId="CC1E11A12AE845E5ADA409C4814C8458">
    <w:name w:val="CC1E11A12AE845E5ADA409C4814C8458"/>
    <w:rsid w:val="00EF2FE9"/>
  </w:style>
  <w:style w:type="paragraph" w:customStyle="1" w:styleId="7F09F4F052D34CE3B27D942B1D366CBF">
    <w:name w:val="7F09F4F052D34CE3B27D942B1D366CBF"/>
    <w:rsid w:val="00EF2FE9"/>
  </w:style>
  <w:style w:type="paragraph" w:customStyle="1" w:styleId="E8BC0E88DC9A48F783F54C2CC5BBB377">
    <w:name w:val="E8BC0E88DC9A48F783F54C2CC5BBB377"/>
    <w:rsid w:val="00EF2FE9"/>
  </w:style>
  <w:style w:type="paragraph" w:customStyle="1" w:styleId="6BE65E45C39746ADA3601DC8345DAD4D">
    <w:name w:val="6BE65E45C39746ADA3601DC8345DAD4D"/>
    <w:rsid w:val="00EF2FE9"/>
  </w:style>
  <w:style w:type="paragraph" w:customStyle="1" w:styleId="E4B695B129C24C2997EE818CAB0B17A9">
    <w:name w:val="E4B695B129C24C2997EE818CAB0B17A9"/>
    <w:rsid w:val="00EF2FE9"/>
  </w:style>
  <w:style w:type="paragraph" w:customStyle="1" w:styleId="964F6E64E9764FA0A9427D5EB4BFB2B3">
    <w:name w:val="964F6E64E9764FA0A9427D5EB4BFB2B3"/>
    <w:rsid w:val="00EF2FE9"/>
  </w:style>
  <w:style w:type="paragraph" w:customStyle="1" w:styleId="99D2AD469D734D21B37024020313C3B1">
    <w:name w:val="99D2AD469D734D21B37024020313C3B1"/>
    <w:rsid w:val="00EF2FE9"/>
  </w:style>
  <w:style w:type="paragraph" w:customStyle="1" w:styleId="ACBA96D4C1BA44268C87F00C21C93373">
    <w:name w:val="ACBA96D4C1BA44268C87F00C21C93373"/>
    <w:rsid w:val="00EF2FE9"/>
  </w:style>
  <w:style w:type="paragraph" w:customStyle="1" w:styleId="3E2597EBC7144E8A8DFD3C4F208B55FF">
    <w:name w:val="3E2597EBC7144E8A8DFD3C4F208B55FF"/>
    <w:rsid w:val="00EF2FE9"/>
  </w:style>
  <w:style w:type="paragraph" w:customStyle="1" w:styleId="4B3C8A2B5AF147A49E0F6F80D64D595F">
    <w:name w:val="4B3C8A2B5AF147A49E0F6F80D64D595F"/>
    <w:rsid w:val="00EF2FE9"/>
  </w:style>
  <w:style w:type="paragraph" w:customStyle="1" w:styleId="9966C1649F404FC2918E72A9D3683517">
    <w:name w:val="9966C1649F404FC2918E72A9D3683517"/>
    <w:rsid w:val="00EF2FE9"/>
  </w:style>
  <w:style w:type="paragraph" w:customStyle="1" w:styleId="C2859EE28A684158A474876C2C1820AB">
    <w:name w:val="C2859EE28A684158A474876C2C1820AB"/>
    <w:rsid w:val="00EF2FE9"/>
  </w:style>
  <w:style w:type="paragraph" w:customStyle="1" w:styleId="F5FBA1A237C14540A99EAAB43D90ECF9">
    <w:name w:val="F5FBA1A237C14540A99EAAB43D90ECF9"/>
    <w:rsid w:val="00EF2FE9"/>
  </w:style>
  <w:style w:type="paragraph" w:customStyle="1" w:styleId="61EE1A26FC294BFABA4FED042CFE3C65">
    <w:name w:val="61EE1A26FC294BFABA4FED042CFE3C65"/>
    <w:rsid w:val="00EF2FE9"/>
  </w:style>
  <w:style w:type="paragraph" w:customStyle="1" w:styleId="0C12D1407B334B75B05A71A19E82E018">
    <w:name w:val="0C12D1407B334B75B05A71A19E82E018"/>
    <w:rsid w:val="00EF2FE9"/>
  </w:style>
  <w:style w:type="paragraph" w:customStyle="1" w:styleId="B7D8FE6CEC6F4EECAD88D447A288A099">
    <w:name w:val="B7D8FE6CEC6F4EECAD88D447A288A099"/>
    <w:rsid w:val="00EF2FE9"/>
  </w:style>
  <w:style w:type="paragraph" w:customStyle="1" w:styleId="427A98C11FAF4922B56CEE98334712D9">
    <w:name w:val="427A98C11FAF4922B56CEE98334712D9"/>
    <w:rsid w:val="00EF2FE9"/>
  </w:style>
  <w:style w:type="paragraph" w:customStyle="1" w:styleId="0A68594B9F2B4C1EA62DE25CC70833F3">
    <w:name w:val="0A68594B9F2B4C1EA62DE25CC70833F3"/>
    <w:rsid w:val="00EF2FE9"/>
  </w:style>
  <w:style w:type="paragraph" w:customStyle="1" w:styleId="F3ADEA53797A42548136FDF9712BF756">
    <w:name w:val="F3ADEA53797A42548136FDF9712BF756"/>
    <w:rsid w:val="00EF2FE9"/>
  </w:style>
  <w:style w:type="paragraph" w:customStyle="1" w:styleId="063A5E4F0260454EBF15F7C7DE5EC752">
    <w:name w:val="063A5E4F0260454EBF15F7C7DE5EC752"/>
    <w:rsid w:val="00EF2FE9"/>
  </w:style>
  <w:style w:type="paragraph" w:customStyle="1" w:styleId="C51A26A79E8C41C499FAF7107F235CBD">
    <w:name w:val="C51A26A79E8C41C499FAF7107F235CBD"/>
    <w:rsid w:val="00EF2FE9"/>
  </w:style>
  <w:style w:type="paragraph" w:customStyle="1" w:styleId="D50362C0B06B4337BB14FD8F4490140B">
    <w:name w:val="D50362C0B06B4337BB14FD8F4490140B"/>
    <w:rsid w:val="00EF2FE9"/>
  </w:style>
  <w:style w:type="paragraph" w:customStyle="1" w:styleId="D5F214601DEE4D9786169A4FEE379473">
    <w:name w:val="D5F214601DEE4D9786169A4FEE379473"/>
    <w:rsid w:val="00EF2FE9"/>
  </w:style>
  <w:style w:type="paragraph" w:customStyle="1" w:styleId="623879BEEF2A4BB998E9E54338E901DE">
    <w:name w:val="623879BEEF2A4BB998E9E54338E901DE"/>
    <w:rsid w:val="00EF2FE9"/>
  </w:style>
  <w:style w:type="paragraph" w:customStyle="1" w:styleId="6B2E15DDA5C8466E86F0162FD223D3F1">
    <w:name w:val="6B2E15DDA5C8466E86F0162FD223D3F1"/>
    <w:rsid w:val="00EF2FE9"/>
  </w:style>
  <w:style w:type="paragraph" w:customStyle="1" w:styleId="4D37ECF6825F4419A3567DB00190C0D3">
    <w:name w:val="4D37ECF6825F4419A3567DB00190C0D3"/>
    <w:rsid w:val="00EF2FE9"/>
  </w:style>
  <w:style w:type="paragraph" w:customStyle="1" w:styleId="F208591C9D2B495DB838A35F57E47277">
    <w:name w:val="F208591C9D2B495DB838A35F57E47277"/>
    <w:rsid w:val="00EF2FE9"/>
  </w:style>
  <w:style w:type="paragraph" w:customStyle="1" w:styleId="307519D64BBE4327B5B1940D962EC020">
    <w:name w:val="307519D64BBE4327B5B1940D962EC020"/>
    <w:rsid w:val="00EF2FE9"/>
  </w:style>
  <w:style w:type="paragraph" w:customStyle="1" w:styleId="1C9899F553DF401EADA066DA8FB9597E">
    <w:name w:val="1C9899F553DF401EADA066DA8FB9597E"/>
    <w:rsid w:val="00EF2FE9"/>
  </w:style>
  <w:style w:type="paragraph" w:customStyle="1" w:styleId="0977F16222C548709D4A93C47C62CF8F">
    <w:name w:val="0977F16222C548709D4A93C47C62CF8F"/>
    <w:rsid w:val="00EF2FE9"/>
  </w:style>
  <w:style w:type="paragraph" w:customStyle="1" w:styleId="6C7AF4A727FF450BB7FADAB46DE9AC19">
    <w:name w:val="6C7AF4A727FF450BB7FADAB46DE9AC19"/>
    <w:rsid w:val="00EF2FE9"/>
  </w:style>
  <w:style w:type="paragraph" w:customStyle="1" w:styleId="B8CCD2B689AB4A5C854EF5D443B62D9B">
    <w:name w:val="B8CCD2B689AB4A5C854EF5D443B62D9B"/>
    <w:rsid w:val="00EF2FE9"/>
  </w:style>
  <w:style w:type="paragraph" w:customStyle="1" w:styleId="7FDFD1E20D3D4CFAB7329DAD50E28D16">
    <w:name w:val="7FDFD1E20D3D4CFAB7329DAD50E28D16"/>
    <w:rsid w:val="00EF2FE9"/>
  </w:style>
  <w:style w:type="paragraph" w:customStyle="1" w:styleId="ABCA5300D8354A9095AF7DB607F942B4">
    <w:name w:val="ABCA5300D8354A9095AF7DB607F942B4"/>
    <w:rsid w:val="00EF2FE9"/>
  </w:style>
  <w:style w:type="paragraph" w:customStyle="1" w:styleId="A9EBA94FD6644C3DB856A7FB8AF99AD6">
    <w:name w:val="A9EBA94FD6644C3DB856A7FB8AF99AD6"/>
    <w:rsid w:val="00EF2FE9"/>
  </w:style>
  <w:style w:type="paragraph" w:customStyle="1" w:styleId="9C8FC2C6DEBC41C0B87AECF7658FA9F5">
    <w:name w:val="9C8FC2C6DEBC41C0B87AECF7658FA9F5"/>
    <w:rsid w:val="00EF2FE9"/>
  </w:style>
  <w:style w:type="paragraph" w:customStyle="1" w:styleId="B2099E75F14247F59A771CB1688D32A0">
    <w:name w:val="B2099E75F14247F59A771CB1688D32A0"/>
    <w:rsid w:val="00EF2FE9"/>
  </w:style>
  <w:style w:type="paragraph" w:customStyle="1" w:styleId="BD2D6A5E93C140A99B9549DD54EE8E7F">
    <w:name w:val="BD2D6A5E93C140A99B9549DD54EE8E7F"/>
    <w:rsid w:val="00EF2FE9"/>
  </w:style>
  <w:style w:type="paragraph" w:customStyle="1" w:styleId="823C53B786D74BD29F69766C1E1CDD8F">
    <w:name w:val="823C53B786D74BD29F69766C1E1CDD8F"/>
    <w:rsid w:val="00EF2FE9"/>
  </w:style>
  <w:style w:type="paragraph" w:customStyle="1" w:styleId="17032C0D7D1F44E9A614FE56489C0955">
    <w:name w:val="17032C0D7D1F44E9A614FE56489C0955"/>
    <w:rsid w:val="00EF2FE9"/>
  </w:style>
  <w:style w:type="paragraph" w:customStyle="1" w:styleId="57EFBBCBC3BC4836943811290F7074FD">
    <w:name w:val="57EFBBCBC3BC4836943811290F7074FD"/>
    <w:rsid w:val="00EF2FE9"/>
  </w:style>
  <w:style w:type="paragraph" w:customStyle="1" w:styleId="0981FCD827BF45768FD09B76433A8049">
    <w:name w:val="0981FCD827BF45768FD09B76433A8049"/>
    <w:rsid w:val="004F759E"/>
  </w:style>
  <w:style w:type="paragraph" w:customStyle="1" w:styleId="2A596A5BD49341A4954B7A083828D4ED">
    <w:name w:val="2A596A5BD49341A4954B7A083828D4ED"/>
    <w:rsid w:val="004F759E"/>
  </w:style>
  <w:style w:type="paragraph" w:customStyle="1" w:styleId="5BDF34AFB0D3475B885AFB506ECCDC74">
    <w:name w:val="5BDF34AFB0D3475B885AFB506ECCDC74"/>
    <w:rsid w:val="004F759E"/>
  </w:style>
  <w:style w:type="paragraph" w:customStyle="1" w:styleId="BA076CC272244912BEB0867488265060">
    <w:name w:val="BA076CC272244912BEB0867488265060"/>
    <w:rsid w:val="004F759E"/>
  </w:style>
  <w:style w:type="paragraph" w:customStyle="1" w:styleId="9A98D242290F45C89CC24DB52BD8997F">
    <w:name w:val="9A98D242290F45C89CC24DB52BD8997F"/>
    <w:rsid w:val="004F759E"/>
  </w:style>
  <w:style w:type="paragraph" w:customStyle="1" w:styleId="54B66CCC90F04C628F522E4CF05A9793">
    <w:name w:val="54B66CCC90F04C628F522E4CF05A9793"/>
    <w:rsid w:val="004F759E"/>
  </w:style>
  <w:style w:type="paragraph" w:customStyle="1" w:styleId="FCF82848D7BA498C92CE66FCB466E84D">
    <w:name w:val="FCF82848D7BA498C92CE66FCB466E84D"/>
    <w:rsid w:val="004F759E"/>
  </w:style>
  <w:style w:type="paragraph" w:customStyle="1" w:styleId="23554754ADB1465CABCD2EECDA250A8A">
    <w:name w:val="23554754ADB1465CABCD2EECDA250A8A"/>
    <w:rsid w:val="004F759E"/>
  </w:style>
  <w:style w:type="paragraph" w:customStyle="1" w:styleId="150AD725988343E68C8A2F4CC125A154">
    <w:name w:val="150AD725988343E68C8A2F4CC125A154"/>
    <w:rsid w:val="004F759E"/>
  </w:style>
  <w:style w:type="paragraph" w:customStyle="1" w:styleId="52296E1DBFFA4FB1B67742CCEBFB9FE2">
    <w:name w:val="52296E1DBFFA4FB1B67742CCEBFB9FE2"/>
    <w:rsid w:val="004F759E"/>
  </w:style>
  <w:style w:type="paragraph" w:customStyle="1" w:styleId="0E5DDC1896A146909A87776961F04A90">
    <w:name w:val="0E5DDC1896A146909A87776961F04A90"/>
    <w:rsid w:val="004F759E"/>
  </w:style>
  <w:style w:type="paragraph" w:customStyle="1" w:styleId="633DA70AFBAE424E8A76AD7795DB0793">
    <w:name w:val="633DA70AFBAE424E8A76AD7795DB0793"/>
    <w:rsid w:val="004F759E"/>
  </w:style>
  <w:style w:type="paragraph" w:customStyle="1" w:styleId="CD9CD136296342649EFCA39C861DC366">
    <w:name w:val="CD9CD136296342649EFCA39C861DC366"/>
    <w:rsid w:val="004F759E"/>
  </w:style>
  <w:style w:type="paragraph" w:customStyle="1" w:styleId="14C38114278D42AB8E0B5243D085C9B8">
    <w:name w:val="14C38114278D42AB8E0B5243D085C9B8"/>
    <w:rsid w:val="004F759E"/>
  </w:style>
  <w:style w:type="paragraph" w:customStyle="1" w:styleId="272283AE0D8C4B45B0DB77B701A1DD52">
    <w:name w:val="272283AE0D8C4B45B0DB77B701A1DD52"/>
    <w:rsid w:val="008201F8"/>
  </w:style>
  <w:style w:type="paragraph" w:customStyle="1" w:styleId="C897B10D0FD3423D9A356DDBE7F3D0AE">
    <w:name w:val="C897B10D0FD3423D9A356DDBE7F3D0AE"/>
    <w:rsid w:val="008201F8"/>
  </w:style>
  <w:style w:type="paragraph" w:customStyle="1" w:styleId="889F15F187DD42949166CD173BAB74BD">
    <w:name w:val="889F15F187DD42949166CD173BAB74BD"/>
    <w:rsid w:val="008201F8"/>
  </w:style>
  <w:style w:type="paragraph" w:customStyle="1" w:styleId="0713EE7A0E3347C8B3B06C38E8EE7AAB">
    <w:name w:val="0713EE7A0E3347C8B3B06C38E8EE7AAB"/>
    <w:rsid w:val="008201F8"/>
  </w:style>
  <w:style w:type="paragraph" w:customStyle="1" w:styleId="AFCB88DC962849A69DA8E99298FEF818">
    <w:name w:val="AFCB88DC962849A69DA8E99298FEF818"/>
    <w:rsid w:val="008201F8"/>
  </w:style>
  <w:style w:type="paragraph" w:customStyle="1" w:styleId="A123379DDDA4439E8E813F3FE32B97B6">
    <w:name w:val="A123379DDDA4439E8E813F3FE32B97B6"/>
    <w:rsid w:val="008201F8"/>
  </w:style>
  <w:style w:type="paragraph" w:customStyle="1" w:styleId="97A1EE3F34064C4A82410775F80EC247">
    <w:name w:val="97A1EE3F34064C4A82410775F80EC247"/>
    <w:rsid w:val="008201F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8CD61D212AEC4B8F4F87B7429DF917" ma:contentTypeVersion="17" ma:contentTypeDescription="Create a new document." ma:contentTypeScope="" ma:versionID="5367331c13afb4103c001578e3313a6a">
  <xsd:schema xmlns:xsd="http://www.w3.org/2001/XMLSchema" xmlns:xs="http://www.w3.org/2001/XMLSchema" xmlns:p="http://schemas.microsoft.com/office/2006/metadata/properties" xmlns:ns3="79ef0045-27c4-46d7-b97e-c195f4b41df6" xmlns:ns4="b285d837-59d6-4b8b-b596-41bc5dd41bcd" targetNamespace="http://schemas.microsoft.com/office/2006/metadata/properties" ma:root="true" ma:fieldsID="0d061ff69d2e59af9d6df30568cf9766" ns3:_="" ns4:_="">
    <xsd:import namespace="79ef0045-27c4-46d7-b97e-c195f4b41df6"/>
    <xsd:import namespace="b285d837-59d6-4b8b-b596-41bc5dd41b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ef0045-27c4-46d7-b97e-c195f4b41d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85d837-59d6-4b8b-b596-41bc5dd41bc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79ef0045-27c4-46d7-b97e-c195f4b41df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CB22AE-086B-42D4-A3A0-B03A6C885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ef0045-27c4-46d7-b97e-c195f4b41df6"/>
    <ds:schemaRef ds:uri="b285d837-59d6-4b8b-b596-41bc5dd41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83B20F-47F6-4BAF-BCB3-81D4C14CB89B}">
  <ds:schemaRefs>
    <ds:schemaRef ds:uri="http://schemas.microsoft.com/office/2006/metadata/properties"/>
    <ds:schemaRef ds:uri="http://schemas.microsoft.com/office/infopath/2007/PartnerControls"/>
    <ds:schemaRef ds:uri="79ef0045-27c4-46d7-b97e-c195f4b41df6"/>
  </ds:schemaRefs>
</ds:datastoreItem>
</file>

<file path=customXml/itemProps3.xml><?xml version="1.0" encoding="utf-8"?>
<ds:datastoreItem xmlns:ds="http://schemas.openxmlformats.org/officeDocument/2006/customXml" ds:itemID="{837447E1-61B6-461E-8D56-7406C109C330}">
  <ds:schemaRefs>
    <ds:schemaRef ds:uri="http://schemas.microsoft.com/sharepoint/v3/contenttype/forms"/>
  </ds:schemaRefs>
</ds:datastoreItem>
</file>

<file path=customXml/itemProps4.xml><?xml version="1.0" encoding="utf-8"?>
<ds:datastoreItem xmlns:ds="http://schemas.openxmlformats.org/officeDocument/2006/customXml" ds:itemID="{1C6A157C-E850-4089-A0F6-070C888E7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15</Pages>
  <Words>8040</Words>
  <Characters>44095</Characters>
  <Application>Microsoft Office Word</Application>
  <DocSecurity>0</DocSecurity>
  <Lines>367</Lines>
  <Paragraphs>104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52031</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DISAN - WILMAN STIVEN OBREGON MORENO</cp:lastModifiedBy>
  <cp:revision>7</cp:revision>
  <cp:lastPrinted>2022-12-08T22:46:00Z</cp:lastPrinted>
  <dcterms:created xsi:type="dcterms:W3CDTF">2024-05-21T16:25:00Z</dcterms:created>
  <dcterms:modified xsi:type="dcterms:W3CDTF">2024-07-26T20:05:00Z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0x010100348CD61D212AEC4B8F4F87B7429DF917</vt:lpwstr>
  </property>
</Properties>
</file>