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71" w:rsidRDefault="00787A19" w:rsidP="00910830">
      <w:pPr>
        <w:jc w:val="both"/>
        <w:rPr>
          <w:rFonts w:ascii="Arial Narrow" w:eastAsia="Arial Narrow" w:hAnsi="Arial Narrow" w:cs="Arial Narrow"/>
        </w:rPr>
      </w:pPr>
      <w:bookmarkStart w:id="0" w:name="_heading=h.gjdgxs" w:colFirst="0" w:colLast="0"/>
      <w:bookmarkEnd w:id="0"/>
      <w:r>
        <w:rPr>
          <w:rFonts w:ascii="Arial Narrow" w:eastAsia="Arial Narrow" w:hAnsi="Arial Narrow" w:cs="Arial Narrow"/>
          <w:b/>
        </w:rPr>
        <w:t>CONSIDERACIONES: 1)</w:t>
      </w:r>
      <w:r>
        <w:rPr>
          <w:rFonts w:ascii="Arial Narrow" w:eastAsia="Arial Narrow" w:hAnsi="Arial Narrow" w:cs="Arial Narrow"/>
        </w:rPr>
        <w:t xml:space="preserve"> Que mediante oficio con radicado núm</w:t>
      </w:r>
      <w:r w:rsidR="00AC1B40">
        <w:rPr>
          <w:rFonts w:ascii="Arial Narrow" w:eastAsia="Arial Narrow" w:hAnsi="Arial Narrow" w:cs="Arial Narrow"/>
        </w:rPr>
        <w:t>ero 2024</w:t>
      </w:r>
      <w:r w:rsidR="007A25B4">
        <w:rPr>
          <w:rFonts w:ascii="Arial Narrow" w:eastAsia="Arial Narrow" w:hAnsi="Arial Narrow" w:cs="Arial Narrow"/>
        </w:rPr>
        <w:t>400000</w:t>
      </w:r>
      <w:r w:rsidR="00B41516">
        <w:rPr>
          <w:rFonts w:ascii="Arial Narrow" w:eastAsia="Arial Narrow" w:hAnsi="Arial Narrow" w:cs="Arial Narrow"/>
        </w:rPr>
        <w:t>9303</w:t>
      </w:r>
      <w:r w:rsidR="007A25B4">
        <w:rPr>
          <w:rFonts w:ascii="Arial Narrow" w:eastAsia="Arial Narrow" w:hAnsi="Arial Narrow" w:cs="Arial Narrow"/>
        </w:rPr>
        <w:t xml:space="preserve"> </w:t>
      </w:r>
      <w:r w:rsidR="00B41516">
        <w:rPr>
          <w:rFonts w:ascii="Arial Narrow" w:eastAsia="Arial Narrow" w:hAnsi="Arial Narrow" w:cs="Arial Narrow"/>
        </w:rPr>
        <w:t>del 12</w:t>
      </w:r>
      <w:r w:rsidR="000E2121">
        <w:rPr>
          <w:rFonts w:ascii="Arial Narrow" w:eastAsia="Arial Narrow" w:hAnsi="Arial Narrow" w:cs="Arial Narrow"/>
        </w:rPr>
        <w:t xml:space="preserve"> de </w:t>
      </w:r>
      <w:r w:rsidR="00B41516">
        <w:rPr>
          <w:rFonts w:ascii="Arial Narrow" w:eastAsia="Arial Narrow" w:hAnsi="Arial Narrow" w:cs="Arial Narrow"/>
        </w:rPr>
        <w:t xml:space="preserve">agosto </w:t>
      </w:r>
      <w:r>
        <w:rPr>
          <w:rFonts w:ascii="Arial Narrow" w:eastAsia="Arial Narrow" w:hAnsi="Arial Narrow" w:cs="Arial Narrow"/>
        </w:rPr>
        <w:t xml:space="preserve">de 2024, se allegó el estudio previo final, suscrito por </w:t>
      </w:r>
      <w:r w:rsidR="00CA23F9">
        <w:rPr>
          <w:rFonts w:ascii="Arial Narrow" w:eastAsia="Arial Narrow" w:hAnsi="Arial Narrow" w:cs="Arial Narrow"/>
        </w:rPr>
        <w:t>Esmeralda Jaqueline Concha Loaiza</w:t>
      </w:r>
      <w:r w:rsidR="00D21855">
        <w:rPr>
          <w:rFonts w:ascii="Arial Narrow" w:eastAsia="Arial Narrow" w:hAnsi="Arial Narrow" w:cs="Arial Narrow"/>
        </w:rPr>
        <w:t xml:space="preserve"> líder de Celdas Transitorias, Maritza Perdomo Sarmiento Líder Sección </w:t>
      </w:r>
      <w:proofErr w:type="spellStart"/>
      <w:r w:rsidR="00D21855">
        <w:rPr>
          <w:rFonts w:ascii="Arial Narrow" w:eastAsia="Arial Narrow" w:hAnsi="Arial Narrow" w:cs="Arial Narrow"/>
        </w:rPr>
        <w:t>Tecnico</w:t>
      </w:r>
      <w:proofErr w:type="spellEnd"/>
      <w:r w:rsidR="00D21855">
        <w:rPr>
          <w:rFonts w:ascii="Arial Narrow" w:eastAsia="Arial Narrow" w:hAnsi="Arial Narrow" w:cs="Arial Narrow"/>
        </w:rPr>
        <w:t xml:space="preserve"> operativa- CTI</w:t>
      </w:r>
      <w:r w:rsidR="00910830">
        <w:rPr>
          <w:rFonts w:ascii="Arial Narrow" w:eastAsia="Arial Narrow" w:hAnsi="Arial Narrow" w:cs="Arial Narrow"/>
        </w:rPr>
        <w:t xml:space="preserve">, Manuel </w:t>
      </w:r>
      <w:proofErr w:type="spellStart"/>
      <w:r w:rsidR="00910830">
        <w:rPr>
          <w:rFonts w:ascii="Arial Narrow" w:eastAsia="Arial Narrow" w:hAnsi="Arial Narrow" w:cs="Arial Narrow"/>
        </w:rPr>
        <w:t>Renteria</w:t>
      </w:r>
      <w:proofErr w:type="spellEnd"/>
      <w:r w:rsidR="00910830">
        <w:rPr>
          <w:rFonts w:ascii="Arial Narrow" w:eastAsia="Arial Narrow" w:hAnsi="Arial Narrow" w:cs="Arial Narrow"/>
        </w:rPr>
        <w:t xml:space="preserve"> Agudelo Responsable Grupo CACYM y </w:t>
      </w:r>
      <w:r>
        <w:rPr>
          <w:rFonts w:ascii="Arial Narrow" w:eastAsia="Arial Narrow" w:hAnsi="Arial Narrow" w:cs="Arial Narrow"/>
        </w:rPr>
        <w:t>Henry Arturo Cruz Vega, en calidad de Director del Cuerpo Técnico de Investigación,</w:t>
      </w:r>
      <w:r w:rsidR="00CA23F9">
        <w:rPr>
          <w:rFonts w:ascii="Arial Narrow" w:eastAsia="Arial Narrow" w:hAnsi="Arial Narrow" w:cs="Arial Narrow"/>
        </w:rPr>
        <w:t xml:space="preserve"> </w:t>
      </w:r>
      <w:proofErr w:type="spellStart"/>
      <w:r w:rsidR="00CA23F9">
        <w:rPr>
          <w:rFonts w:ascii="Arial Narrow" w:eastAsia="Arial Narrow" w:hAnsi="Arial Narrow" w:cs="Arial Narrow"/>
        </w:rPr>
        <w:t>Dario</w:t>
      </w:r>
      <w:proofErr w:type="spellEnd"/>
      <w:r w:rsidR="00CA23F9">
        <w:rPr>
          <w:rFonts w:ascii="Arial Narrow" w:eastAsia="Arial Narrow" w:hAnsi="Arial Narrow" w:cs="Arial Narrow"/>
        </w:rPr>
        <w:t xml:space="preserve"> Emilio Alfaro Riveros </w:t>
      </w:r>
      <w:proofErr w:type="spellStart"/>
      <w:r w:rsidR="00CA23F9">
        <w:rPr>
          <w:rFonts w:ascii="Arial Narrow" w:eastAsia="Arial Narrow" w:hAnsi="Arial Narrow" w:cs="Arial Narrow"/>
        </w:rPr>
        <w:t>Lider</w:t>
      </w:r>
      <w:proofErr w:type="spellEnd"/>
      <w:r w:rsidR="00CA23F9">
        <w:rPr>
          <w:rFonts w:ascii="Arial Narrow" w:eastAsia="Arial Narrow" w:hAnsi="Arial Narrow" w:cs="Arial Narrow"/>
        </w:rPr>
        <w:t xml:space="preserve"> Responsable Unidad de Seguridad y </w:t>
      </w:r>
      <w:proofErr w:type="spellStart"/>
      <w:r w:rsidR="00CA23F9">
        <w:rPr>
          <w:rFonts w:ascii="Arial Narrow" w:eastAsia="Arial Narrow" w:hAnsi="Arial Narrow" w:cs="Arial Narrow"/>
        </w:rPr>
        <w:t>Jhon</w:t>
      </w:r>
      <w:proofErr w:type="spellEnd"/>
      <w:r w:rsidR="00CA23F9">
        <w:rPr>
          <w:rFonts w:ascii="Arial Narrow" w:eastAsia="Arial Narrow" w:hAnsi="Arial Narrow" w:cs="Arial Narrow"/>
        </w:rPr>
        <w:t xml:space="preserve"> Jairo </w:t>
      </w:r>
      <w:proofErr w:type="spellStart"/>
      <w:r w:rsidR="00CA23F9">
        <w:rPr>
          <w:rFonts w:ascii="Arial Narrow" w:eastAsia="Arial Narrow" w:hAnsi="Arial Narrow" w:cs="Arial Narrow"/>
        </w:rPr>
        <w:t>Ramirez</w:t>
      </w:r>
      <w:proofErr w:type="spellEnd"/>
      <w:r w:rsidR="00CA23F9">
        <w:rPr>
          <w:rFonts w:ascii="Arial Narrow" w:eastAsia="Arial Narrow" w:hAnsi="Arial Narrow" w:cs="Arial Narrow"/>
        </w:rPr>
        <w:t xml:space="preserve"> Barrero Director de Protección y Asistencia (E)</w:t>
      </w:r>
      <w:r>
        <w:rPr>
          <w:rFonts w:ascii="Arial Narrow" w:eastAsia="Arial Narrow" w:hAnsi="Arial Narrow" w:cs="Arial Narrow"/>
        </w:rPr>
        <w:t xml:space="preserve"> con  el fin de </w:t>
      </w:r>
      <w:r w:rsidR="00910830" w:rsidRPr="00910830">
        <w:rPr>
          <w:rFonts w:ascii="Arial Narrow" w:eastAsia="Arial Narrow" w:hAnsi="Arial Narrow" w:cs="Arial Narrow"/>
          <w:b/>
          <w:color w:val="000000"/>
        </w:rPr>
        <w:t>“ADQUISICIÓN DE EQUIPOS PARA LA RENOVACIÓN, AMPLIACIÓN E INTEGRACIÓN DE LOS CIRCUITOS CERRADO DE TELEVISIÓN EXISTENTES EN LAS CELDAS TRANSITORIAS DE LA SEDE DE PALOQUEMAO Y CENTRO DE MONITOREO (CACYM) DE LA SED</w:t>
      </w:r>
      <w:r w:rsidR="00910830">
        <w:rPr>
          <w:rFonts w:ascii="Arial Narrow" w:eastAsia="Arial Narrow" w:hAnsi="Arial Narrow" w:cs="Arial Narrow"/>
          <w:b/>
          <w:color w:val="000000"/>
        </w:rPr>
        <w:t>E BUNKER NIVEL CENTAL DE LA FGN</w:t>
      </w:r>
      <w:r w:rsidR="00910830" w:rsidRPr="00910830">
        <w:rPr>
          <w:rFonts w:ascii="Arial Narrow" w:eastAsia="Arial Narrow" w:hAnsi="Arial Narrow" w:cs="Arial Narrow"/>
          <w:b/>
          <w:color w:val="000000"/>
        </w:rPr>
        <w:t>”</w:t>
      </w:r>
      <w:r w:rsidR="00910830">
        <w:rPr>
          <w:rFonts w:ascii="Arial Narrow" w:eastAsia="Arial Narrow" w:hAnsi="Arial Narrow" w:cs="Arial Narrow"/>
          <w:b/>
          <w:color w:val="000000"/>
        </w:rPr>
        <w:t xml:space="preserve"> </w:t>
      </w:r>
      <w:r>
        <w:rPr>
          <w:rFonts w:ascii="Arial Narrow" w:eastAsia="Arial Narrow" w:hAnsi="Arial Narrow" w:cs="Arial Narrow"/>
        </w:rPr>
        <w:t xml:space="preserve">procediendo la entidad a publicar  el </w:t>
      </w:r>
      <w:r w:rsidRPr="006E41A2">
        <w:rPr>
          <w:rFonts w:ascii="Arial Narrow" w:eastAsia="Arial Narrow" w:hAnsi="Arial Narrow" w:cs="Arial Narrow"/>
        </w:rPr>
        <w:t xml:space="preserve">día </w:t>
      </w:r>
      <w:r w:rsidR="00CA23F9" w:rsidRPr="006E41A2">
        <w:rPr>
          <w:rFonts w:ascii="Arial Narrow" w:eastAsia="Arial Narrow" w:hAnsi="Arial Narrow" w:cs="Arial Narrow"/>
        </w:rPr>
        <w:t>16 de agosto</w:t>
      </w:r>
      <w:r w:rsidRPr="006E41A2">
        <w:rPr>
          <w:rFonts w:ascii="Arial Narrow" w:eastAsia="Arial Narrow" w:hAnsi="Arial Narrow" w:cs="Arial Narrow"/>
        </w:rPr>
        <w:t xml:space="preserve"> de 2024, </w:t>
      </w:r>
      <w:r>
        <w:rPr>
          <w:rFonts w:ascii="Arial Narrow" w:eastAsia="Arial Narrow" w:hAnsi="Arial Narrow" w:cs="Arial Narrow"/>
        </w:rPr>
        <w:t xml:space="preserve">en el Sistema Electrónico para la Contratación Pública, en adelante </w:t>
      </w:r>
      <w:r>
        <w:rPr>
          <w:rFonts w:ascii="Arial Narrow" w:eastAsia="Arial Narrow" w:hAnsi="Arial Narrow" w:cs="Arial Narrow"/>
          <w:b/>
        </w:rPr>
        <w:t>SECOP II</w:t>
      </w:r>
      <w:r>
        <w:rPr>
          <w:rFonts w:ascii="Arial Narrow" w:eastAsia="Arial Narrow" w:hAnsi="Arial Narrow" w:cs="Arial Narrow"/>
        </w:rPr>
        <w:t xml:space="preserve">: El aviso de convocatoria pública, los estudios y documentos previos y el proyecto de pliego de condiciones con el fin de que los interesados en participar en el Proceso de Contratación presentaran observaciones.  </w:t>
      </w:r>
      <w:r>
        <w:rPr>
          <w:rFonts w:ascii="Arial Narrow" w:eastAsia="Arial Narrow" w:hAnsi="Arial Narrow" w:cs="Arial Narrow"/>
          <w:b/>
        </w:rPr>
        <w:t xml:space="preserve">2) </w:t>
      </w:r>
      <w:r>
        <w:rPr>
          <w:rFonts w:ascii="Arial Narrow" w:eastAsia="Arial Narrow" w:hAnsi="Arial Narrow" w:cs="Arial Narrow"/>
        </w:rPr>
        <w:t xml:space="preserve">Que el día </w:t>
      </w:r>
      <w:proofErr w:type="spellStart"/>
      <w:r>
        <w:rPr>
          <w:rFonts w:ascii="Arial Narrow" w:eastAsia="Arial Narrow" w:hAnsi="Arial Narrow" w:cs="Arial Narrow"/>
        </w:rPr>
        <w:t>xxxxxxxxx</w:t>
      </w:r>
      <w:proofErr w:type="spellEnd"/>
      <w:r>
        <w:rPr>
          <w:rFonts w:ascii="Arial Narrow" w:eastAsia="Arial Narrow" w:hAnsi="Arial Narrow" w:cs="Arial Narrow"/>
        </w:rPr>
        <w:t>, se publicó en el</w:t>
      </w:r>
      <w:r>
        <w:rPr>
          <w:rFonts w:ascii="Arial Narrow" w:eastAsia="Arial Narrow" w:hAnsi="Arial Narrow" w:cs="Arial Narrow"/>
          <w:b/>
        </w:rPr>
        <w:t xml:space="preserve"> SECOP II</w:t>
      </w:r>
      <w:r>
        <w:rPr>
          <w:rFonts w:ascii="Arial Narrow" w:eastAsia="Arial Narrow" w:hAnsi="Arial Narrow" w:cs="Arial Narrow"/>
        </w:rPr>
        <w:t xml:space="preserve"> la Resolución No. </w:t>
      </w:r>
      <w:proofErr w:type="spellStart"/>
      <w:r>
        <w:rPr>
          <w:rFonts w:ascii="Arial Narrow" w:eastAsia="Arial Narrow" w:hAnsi="Arial Narrow" w:cs="Arial Narrow"/>
        </w:rPr>
        <w:t>xxxxxxxxxx</w:t>
      </w:r>
      <w:proofErr w:type="spellEnd"/>
      <w:r>
        <w:rPr>
          <w:rFonts w:ascii="Arial Narrow" w:eastAsia="Arial Narrow" w:hAnsi="Arial Narrow" w:cs="Arial Narrow"/>
        </w:rPr>
        <w:t xml:space="preserve">, mediante el cual se dio apertura al proceso de selección por Subasta Inversa </w:t>
      </w:r>
      <w:r w:rsidR="005C4B3B">
        <w:rPr>
          <w:rFonts w:ascii="Arial Narrow" w:eastAsia="Arial Narrow" w:hAnsi="Arial Narrow" w:cs="Arial Narrow"/>
          <w:b/>
        </w:rPr>
        <w:t>FGN-NC-IPSE-xxxxxxxxxxx</w:t>
      </w:r>
      <w:r>
        <w:rPr>
          <w:rFonts w:ascii="Arial Narrow" w:eastAsia="Arial Narrow" w:hAnsi="Arial Narrow" w:cs="Arial Narrow"/>
          <w:b/>
        </w:rPr>
        <w:t xml:space="preserve">-2024, </w:t>
      </w:r>
      <w:r>
        <w:rPr>
          <w:rFonts w:ascii="Arial Narrow" w:eastAsia="Arial Narrow" w:hAnsi="Arial Narrow" w:cs="Arial Narrow"/>
        </w:rPr>
        <w:t xml:space="preserve">así como, el pliego de condiciones definitivo. </w:t>
      </w:r>
      <w:r>
        <w:rPr>
          <w:rFonts w:ascii="Arial Narrow" w:eastAsia="Arial Narrow" w:hAnsi="Arial Narrow" w:cs="Arial Narrow"/>
          <w:b/>
        </w:rPr>
        <w:t xml:space="preserve">3) </w:t>
      </w:r>
      <w:r>
        <w:rPr>
          <w:rFonts w:ascii="Arial Narrow" w:eastAsia="Arial Narrow" w:hAnsi="Arial Narrow" w:cs="Arial Narrow"/>
        </w:rPr>
        <w:t xml:space="preserve">Que el presupuesto oficial del proceso es por valor de </w:t>
      </w:r>
      <w:r w:rsidR="00CC4DD1" w:rsidRPr="00CC4DD1">
        <w:rPr>
          <w:rFonts w:ascii="Arial Narrow" w:eastAsia="Arial Narrow" w:hAnsi="Arial Narrow" w:cs="Arial Narrow"/>
          <w:b/>
        </w:rPr>
        <w:t xml:space="preserve">QUINIENTOS CUARENTA Y CINCO MILLONES CIENTO NOVENTA Y OCHO MIL CUATROCIENTOS SESENTA Y CUATRO PESOS M/CTE ($ 545.198.464 </w:t>
      </w:r>
      <w:r w:rsidR="00CC4DD1" w:rsidRPr="00CC4DD1">
        <w:rPr>
          <w:rFonts w:ascii="Arial Narrow" w:eastAsia="Arial Narrow" w:hAnsi="Arial Narrow" w:cs="Arial Narrow"/>
        </w:rPr>
        <w:t>incluido IVA y todos los costos directos e indirectos e impuestos nacionales a que haya lugar</w:t>
      </w:r>
      <w:r w:rsidR="00CC4DD1" w:rsidRPr="00CC4DD1">
        <w:rPr>
          <w:rFonts w:ascii="Arial Narrow" w:eastAsia="Arial Narrow" w:hAnsi="Arial Narrow" w:cs="Arial Narrow"/>
          <w:b/>
        </w:rPr>
        <w:t>.</w:t>
      </w:r>
      <w:r>
        <w:rPr>
          <w:rFonts w:ascii="Arial Narrow" w:eastAsia="Arial Narrow" w:hAnsi="Arial Narrow" w:cs="Arial Narrow"/>
        </w:rPr>
        <w:t xml:space="preserve"> </w:t>
      </w:r>
      <w:r>
        <w:rPr>
          <w:rFonts w:ascii="Arial Narrow" w:eastAsia="Arial Narrow" w:hAnsi="Arial Narrow" w:cs="Arial Narrow"/>
          <w:b/>
        </w:rPr>
        <w:t>4)</w:t>
      </w:r>
      <w:r>
        <w:rPr>
          <w:rFonts w:ascii="Arial Narrow" w:eastAsia="Arial Narrow" w:hAnsi="Arial Narrow" w:cs="Arial Narrow"/>
        </w:rPr>
        <w:t xml:space="preserve"> Que el día </w:t>
      </w:r>
      <w:proofErr w:type="spellStart"/>
      <w:r>
        <w:rPr>
          <w:rFonts w:ascii="Arial Narrow" w:eastAsia="Arial Narrow" w:hAnsi="Arial Narrow" w:cs="Arial Narrow"/>
        </w:rPr>
        <w:t>xxxxxxxxxx</w:t>
      </w:r>
      <w:proofErr w:type="spellEnd"/>
      <w:r>
        <w:rPr>
          <w:rFonts w:ascii="Arial Narrow" w:eastAsia="Arial Narrow" w:hAnsi="Arial Narrow" w:cs="Arial Narrow"/>
        </w:rPr>
        <w:t xml:space="preserve"> se realizó el cierre del proceso de Selección por </w:t>
      </w:r>
      <w:proofErr w:type="spellStart"/>
      <w:r>
        <w:rPr>
          <w:rFonts w:ascii="Arial Narrow" w:eastAsia="Arial Narrow" w:hAnsi="Arial Narrow" w:cs="Arial Narrow"/>
        </w:rPr>
        <w:t>xxxxxxx</w:t>
      </w:r>
      <w:proofErr w:type="spellEnd"/>
      <w:r>
        <w:rPr>
          <w:rFonts w:ascii="Arial Narrow" w:eastAsia="Arial Narrow" w:hAnsi="Arial Narrow" w:cs="Arial Narrow"/>
        </w:rPr>
        <w:t xml:space="preserve"> </w:t>
      </w:r>
      <w:r>
        <w:rPr>
          <w:rFonts w:ascii="Arial Narrow" w:eastAsia="Arial Narrow" w:hAnsi="Arial Narrow" w:cs="Arial Narrow"/>
          <w:b/>
        </w:rPr>
        <w:t>FGN</w:t>
      </w:r>
      <w:r w:rsidR="0096513D">
        <w:rPr>
          <w:rFonts w:ascii="Arial Narrow" w:eastAsia="Arial Narrow" w:hAnsi="Arial Narrow" w:cs="Arial Narrow"/>
          <w:b/>
        </w:rPr>
        <w:t>-NC-IPSE-00xxxxxx</w:t>
      </w:r>
      <w:r>
        <w:rPr>
          <w:rFonts w:ascii="Arial Narrow" w:eastAsia="Arial Narrow" w:hAnsi="Arial Narrow" w:cs="Arial Narrow"/>
          <w:b/>
        </w:rPr>
        <w:t>-</w:t>
      </w:r>
      <w:proofErr w:type="gramStart"/>
      <w:r>
        <w:rPr>
          <w:rFonts w:ascii="Arial Narrow" w:eastAsia="Arial Narrow" w:hAnsi="Arial Narrow" w:cs="Arial Narrow"/>
          <w:b/>
        </w:rPr>
        <w:t>2024,</w:t>
      </w:r>
      <w:r>
        <w:rPr>
          <w:rFonts w:ascii="Arial Narrow" w:eastAsia="Arial Narrow" w:hAnsi="Arial Narrow" w:cs="Arial Narrow"/>
        </w:rPr>
        <w:t>,</w:t>
      </w:r>
      <w:proofErr w:type="gramEnd"/>
      <w:r>
        <w:rPr>
          <w:rFonts w:ascii="Arial Narrow" w:eastAsia="Arial Narrow" w:hAnsi="Arial Narrow" w:cs="Arial Narrow"/>
        </w:rPr>
        <w:t xml:space="preserve"> de acuerdo la lista de proveedores publicada en el</w:t>
      </w:r>
      <w:r>
        <w:rPr>
          <w:rFonts w:ascii="Arial Narrow" w:eastAsia="Arial Narrow" w:hAnsi="Arial Narrow" w:cs="Arial Narrow"/>
          <w:b/>
        </w:rPr>
        <w:t xml:space="preserve"> SECOP II. 5)</w:t>
      </w:r>
      <w:r>
        <w:rPr>
          <w:rFonts w:ascii="Arial Narrow" w:eastAsia="Arial Narrow" w:hAnsi="Arial Narrow" w:cs="Arial Narrow"/>
        </w:rPr>
        <w:t xml:space="preserve"> Que surtidas todas las etapas del proceso de selección </w:t>
      </w:r>
      <w:r>
        <w:rPr>
          <w:rFonts w:ascii="Arial Narrow" w:eastAsia="Arial Narrow" w:hAnsi="Arial Narrow" w:cs="Arial Narrow"/>
          <w:b/>
        </w:rPr>
        <w:t>FGN-NC-IPSE-00</w:t>
      </w:r>
      <w:r w:rsidR="0096513D">
        <w:rPr>
          <w:rFonts w:ascii="Arial Narrow" w:eastAsia="Arial Narrow" w:hAnsi="Arial Narrow" w:cs="Arial Narrow"/>
          <w:b/>
        </w:rPr>
        <w:t>xxxxxxxx</w:t>
      </w:r>
      <w:r>
        <w:rPr>
          <w:rFonts w:ascii="Arial Narrow" w:eastAsia="Arial Narrow" w:hAnsi="Arial Narrow" w:cs="Arial Narrow"/>
          <w:b/>
        </w:rPr>
        <w:t>-2024</w:t>
      </w:r>
      <w:r>
        <w:rPr>
          <w:rFonts w:ascii="Arial Narrow" w:eastAsia="Arial Narrow" w:hAnsi="Arial Narrow" w:cs="Arial Narrow"/>
        </w:rPr>
        <w:t xml:space="preserve">, la ordenadora del gasto, previa recomendación del Comité Evaluador y de la junta de contratación, adjudicó el Proceso de Selección, según consta en la Resolución de Adjudicación respectiva. </w:t>
      </w:r>
      <w:r>
        <w:rPr>
          <w:rFonts w:ascii="Arial Narrow" w:eastAsia="Arial Narrow" w:hAnsi="Arial Narrow" w:cs="Arial Narrow"/>
          <w:b/>
        </w:rPr>
        <w:t>6)</w:t>
      </w:r>
      <w:r>
        <w:rPr>
          <w:rFonts w:ascii="Arial Narrow" w:eastAsia="Arial Narrow" w:hAnsi="Arial Narrow" w:cs="Arial Narrow"/>
          <w:color w:val="FF0000"/>
        </w:rPr>
        <w:t xml:space="preserve"> </w:t>
      </w:r>
      <w:proofErr w:type="gramStart"/>
      <w:r>
        <w:rPr>
          <w:rFonts w:ascii="Arial Narrow" w:eastAsia="Arial Narrow" w:hAnsi="Arial Narrow" w:cs="Arial Narrow"/>
        </w:rPr>
        <w:t>Que</w:t>
      </w:r>
      <w:proofErr w:type="gramEnd"/>
      <w:r>
        <w:rPr>
          <w:rFonts w:ascii="Arial Narrow" w:eastAsia="Arial Narrow" w:hAnsi="Arial Narrow" w:cs="Arial Narrow"/>
        </w:rPr>
        <w:t xml:space="preserve"> con la presentación de la oferta y la suscripción del contrato electrónico, el </w:t>
      </w:r>
      <w:r>
        <w:rPr>
          <w:rFonts w:ascii="Arial Narrow" w:eastAsia="Arial Narrow" w:hAnsi="Arial Narrow" w:cs="Arial Narrow"/>
          <w:b/>
        </w:rPr>
        <w:t>CONTRATISTA</w:t>
      </w:r>
      <w:r>
        <w:rPr>
          <w:rFonts w:ascii="Arial Narrow" w:eastAsia="Arial Narrow" w:hAnsi="Arial Narrow" w:cs="Arial Narrow"/>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rsidR="00FB5771" w:rsidRDefault="00FB5771">
      <w:pPr>
        <w:jc w:val="both"/>
        <w:rPr>
          <w:rFonts w:ascii="Arial Narrow" w:eastAsia="Arial Narrow" w:hAnsi="Arial Narrow" w:cs="Arial Narrow"/>
          <w:b/>
        </w:rPr>
      </w:pPr>
    </w:p>
    <w:p w:rsidR="00FB5771" w:rsidRDefault="00787A19">
      <w:pPr>
        <w:jc w:val="both"/>
        <w:rPr>
          <w:rFonts w:ascii="Arial Narrow" w:eastAsia="Arial Narrow" w:hAnsi="Arial Narrow" w:cs="Arial Narrow"/>
          <w:b/>
          <w:color w:val="000000"/>
        </w:rPr>
      </w:pPr>
      <w:r>
        <w:rPr>
          <w:rFonts w:ascii="Arial Narrow" w:eastAsia="Arial Narrow" w:hAnsi="Arial Narrow" w:cs="Arial Narrow"/>
          <w:b/>
        </w:rPr>
        <w:t xml:space="preserve">CLÁUSULA PRIMERA-OBJETO: </w:t>
      </w:r>
      <w:r w:rsidR="00910830" w:rsidRPr="00910830">
        <w:rPr>
          <w:rFonts w:ascii="Arial Narrow" w:eastAsia="Arial Narrow" w:hAnsi="Arial Narrow" w:cs="Arial Narrow"/>
          <w:b/>
          <w:color w:val="000000"/>
        </w:rPr>
        <w:t>“ADQUISICIÓN DE EQUIPOS PARA LA RENOVACIÓN, AMPLIACIÓN E INTEGRACIÓN DE LOS CIRCUITOS CERRADO DE TELEVISIÓN EXISTENTES EN LAS CELDAS TRANSITORIAS DE LA SEDE DE PALOQUEMAO Y CENTRO DE MONITOREO (CACYM) DE LA SEDE BUNKER NIVEL CENTAL DE LA FGN.”</w:t>
      </w:r>
    </w:p>
    <w:p w:rsidR="00FB5771" w:rsidRDefault="00FB5771">
      <w:pPr>
        <w:jc w:val="both"/>
        <w:rPr>
          <w:rFonts w:ascii="Arial Narrow" w:eastAsia="Arial Narrow" w:hAnsi="Arial Narrow" w:cs="Arial Narrow"/>
        </w:rPr>
      </w:pP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 xml:space="preserve">CLÁUSULA SEGUNDA-VALOR ESTIMADO DEL CONTRATO: </w:t>
      </w:r>
      <w:r>
        <w:rPr>
          <w:rFonts w:ascii="Arial Narrow" w:eastAsia="Arial Narrow" w:hAnsi="Arial Narrow" w:cs="Arial Narrow"/>
        </w:rPr>
        <w:t xml:space="preserve">El valor del contrato es de </w:t>
      </w:r>
      <w:r>
        <w:rPr>
          <w:rFonts w:ascii="Arial Narrow" w:eastAsia="Arial Narrow" w:hAnsi="Arial Narrow" w:cs="Arial Narrow"/>
          <w:b/>
        </w:rPr>
        <w:t>XXXXXX</w:t>
      </w:r>
      <w:r w:rsidR="00B81442">
        <w:rPr>
          <w:rFonts w:ascii="Arial Narrow" w:eastAsia="Arial Narrow" w:hAnsi="Arial Narrow" w:cs="Arial Narrow"/>
          <w:b/>
        </w:rPr>
        <w:t xml:space="preserve"> </w:t>
      </w:r>
      <w:r>
        <w:rPr>
          <w:rFonts w:ascii="Arial Narrow" w:eastAsia="Arial Narrow" w:hAnsi="Arial Narrow" w:cs="Arial Narrow"/>
        </w:rPr>
        <w:t xml:space="preserve">incluido </w:t>
      </w:r>
      <w:proofErr w:type="spellStart"/>
      <w:r>
        <w:rPr>
          <w:rFonts w:ascii="Arial Narrow" w:eastAsia="Arial Narrow" w:hAnsi="Arial Narrow" w:cs="Arial Narrow"/>
        </w:rPr>
        <w:t>Iva</w:t>
      </w:r>
      <w:proofErr w:type="spellEnd"/>
      <w:r>
        <w:rPr>
          <w:rFonts w:ascii="Arial Narrow" w:eastAsia="Arial Narrow" w:hAnsi="Arial Narrow" w:cs="Arial Narrow"/>
        </w:rPr>
        <w:t xml:space="preserve"> y todos los costos directos e indirectos y los impuestos nacionales a que haya lugar, conforme a los valores unitarios ofertados por el contratista, así: </w:t>
      </w:r>
    </w:p>
    <w:p w:rsidR="0001348E" w:rsidRDefault="0001348E">
      <w:pPr>
        <w:tabs>
          <w:tab w:val="left" w:pos="3119"/>
        </w:tabs>
        <w:spacing w:after="160"/>
        <w:jc w:val="both"/>
        <w:rPr>
          <w:rFonts w:ascii="Arial Narrow" w:eastAsia="Arial Narrow" w:hAnsi="Arial Narrow" w:cs="Arial Narrow"/>
        </w:rPr>
      </w:pPr>
    </w:p>
    <w:p w:rsidR="00894CB1" w:rsidRDefault="00894CB1">
      <w:pPr>
        <w:tabs>
          <w:tab w:val="left" w:pos="3119"/>
        </w:tabs>
        <w:spacing w:after="160"/>
        <w:jc w:val="both"/>
        <w:rPr>
          <w:rFonts w:ascii="Arial Narrow" w:eastAsia="Arial Narrow" w:hAnsi="Arial Narrow" w:cs="Arial Narrow"/>
        </w:rPr>
      </w:pPr>
    </w:p>
    <w:p w:rsidR="00894CB1" w:rsidRDefault="00894CB1">
      <w:pPr>
        <w:tabs>
          <w:tab w:val="left" w:pos="3119"/>
        </w:tabs>
        <w:spacing w:after="160"/>
        <w:jc w:val="both"/>
        <w:rPr>
          <w:rFonts w:ascii="Arial Narrow" w:eastAsia="Arial Narrow" w:hAnsi="Arial Narrow" w:cs="Arial Narrow"/>
        </w:rPr>
      </w:pPr>
    </w:p>
    <w:p w:rsidR="00894CB1" w:rsidRDefault="00894CB1">
      <w:pPr>
        <w:tabs>
          <w:tab w:val="left" w:pos="3119"/>
        </w:tabs>
        <w:spacing w:after="160"/>
        <w:jc w:val="both"/>
        <w:rPr>
          <w:rFonts w:ascii="Arial Narrow" w:eastAsia="Arial Narrow" w:hAnsi="Arial Narrow" w:cs="Arial Narrow"/>
        </w:rPr>
      </w:pPr>
    </w:p>
    <w:p w:rsidR="00894CB1" w:rsidRDefault="00894CB1">
      <w:pPr>
        <w:tabs>
          <w:tab w:val="left" w:pos="3119"/>
        </w:tabs>
        <w:spacing w:after="160"/>
        <w:jc w:val="both"/>
        <w:rPr>
          <w:rFonts w:ascii="Arial Narrow" w:eastAsia="Arial Narrow" w:hAnsi="Arial Narrow" w:cs="Arial Narrow"/>
        </w:rPr>
      </w:pPr>
    </w:p>
    <w:tbl>
      <w:tblPr>
        <w:tblW w:w="10255" w:type="dxa"/>
        <w:tblInd w:w="-861" w:type="dxa"/>
        <w:tblLayout w:type="fixed"/>
        <w:tblCellMar>
          <w:left w:w="70" w:type="dxa"/>
          <w:right w:w="70" w:type="dxa"/>
        </w:tblCellMar>
        <w:tblLook w:val="04A0" w:firstRow="1" w:lastRow="0" w:firstColumn="1" w:lastColumn="0" w:noHBand="0" w:noVBand="1"/>
      </w:tblPr>
      <w:tblGrid>
        <w:gridCol w:w="709"/>
        <w:gridCol w:w="2906"/>
        <w:gridCol w:w="836"/>
        <w:gridCol w:w="1088"/>
        <w:gridCol w:w="160"/>
        <w:gridCol w:w="1049"/>
        <w:gridCol w:w="656"/>
        <w:gridCol w:w="1378"/>
        <w:gridCol w:w="1473"/>
      </w:tblGrid>
      <w:tr w:rsidR="00894CB1" w:rsidRPr="00894CB1" w:rsidTr="00894CB1">
        <w:trPr>
          <w:trHeight w:val="733"/>
        </w:trPr>
        <w:tc>
          <w:tcPr>
            <w:tcW w:w="709" w:type="dxa"/>
            <w:vMerge w:val="restart"/>
            <w:tcBorders>
              <w:top w:val="single" w:sz="8" w:space="0" w:color="auto"/>
              <w:left w:val="single" w:sz="8" w:space="0" w:color="auto"/>
              <w:bottom w:val="single" w:sz="8" w:space="0" w:color="000000"/>
              <w:right w:val="single" w:sz="4" w:space="0" w:color="auto"/>
            </w:tcBorders>
            <w:shd w:val="clear" w:color="000000" w:fill="C0C0C0"/>
            <w:textDirection w:val="btLr"/>
            <w:vAlign w:val="center"/>
            <w:hideMark/>
          </w:tcPr>
          <w:p w:rsidR="00894CB1" w:rsidRPr="00894CB1" w:rsidRDefault="00894CB1">
            <w:pPr>
              <w:jc w:val="center"/>
              <w:rPr>
                <w:rFonts w:ascii="Arial Narrow" w:hAnsi="Arial Narrow" w:cs="Calibri"/>
                <w:b/>
                <w:bCs/>
                <w:sz w:val="18"/>
                <w:szCs w:val="22"/>
                <w:lang w:val="es-CO" w:eastAsia="es-CO"/>
              </w:rPr>
            </w:pPr>
            <w:r w:rsidRPr="00894CB1">
              <w:rPr>
                <w:rFonts w:ascii="Arial Narrow" w:hAnsi="Arial Narrow" w:cs="Calibri"/>
                <w:b/>
                <w:bCs/>
                <w:sz w:val="18"/>
                <w:szCs w:val="22"/>
              </w:rPr>
              <w:lastRenderedPageBreak/>
              <w:t>ITEM</w:t>
            </w:r>
          </w:p>
        </w:tc>
        <w:tc>
          <w:tcPr>
            <w:tcW w:w="2906" w:type="dxa"/>
            <w:vMerge w:val="restart"/>
            <w:tcBorders>
              <w:top w:val="single" w:sz="8" w:space="0" w:color="auto"/>
              <w:left w:val="single" w:sz="4" w:space="0" w:color="auto"/>
              <w:bottom w:val="single" w:sz="4" w:space="0" w:color="auto"/>
              <w:right w:val="single" w:sz="4" w:space="0" w:color="auto"/>
            </w:tcBorders>
            <w:shd w:val="clear" w:color="000000" w:fill="C0C0C0"/>
            <w:vAlign w:val="center"/>
            <w:hideMark/>
          </w:tcPr>
          <w:p w:rsidR="00894CB1" w:rsidRPr="00894CB1" w:rsidRDefault="00894CB1">
            <w:pPr>
              <w:jc w:val="center"/>
              <w:rPr>
                <w:rFonts w:ascii="Arial Narrow" w:hAnsi="Arial Narrow" w:cs="Calibri"/>
                <w:b/>
                <w:bCs/>
                <w:color w:val="000000"/>
                <w:sz w:val="18"/>
                <w:szCs w:val="22"/>
              </w:rPr>
            </w:pPr>
            <w:r w:rsidRPr="00894CB1">
              <w:rPr>
                <w:rFonts w:ascii="Arial Narrow" w:hAnsi="Arial Narrow" w:cs="Calibri"/>
                <w:b/>
                <w:bCs/>
                <w:color w:val="000000"/>
                <w:sz w:val="18"/>
                <w:szCs w:val="22"/>
              </w:rPr>
              <w:t xml:space="preserve">NECESIDAD </w:t>
            </w:r>
          </w:p>
        </w:tc>
        <w:tc>
          <w:tcPr>
            <w:tcW w:w="836" w:type="dxa"/>
            <w:tcBorders>
              <w:top w:val="single" w:sz="8" w:space="0" w:color="auto"/>
              <w:left w:val="nil"/>
              <w:bottom w:val="nil"/>
              <w:right w:val="nil"/>
            </w:tcBorders>
            <w:shd w:val="clear" w:color="000000" w:fill="C0C0C0"/>
            <w:vAlign w:val="center"/>
            <w:hideMark/>
          </w:tcPr>
          <w:p w:rsidR="00894CB1" w:rsidRPr="00894CB1" w:rsidRDefault="00894CB1">
            <w:pPr>
              <w:jc w:val="center"/>
              <w:rPr>
                <w:rFonts w:ascii="Arial Narrow" w:hAnsi="Arial Narrow" w:cs="Calibri"/>
                <w:b/>
                <w:bCs/>
                <w:color w:val="000000"/>
                <w:sz w:val="18"/>
                <w:szCs w:val="22"/>
              </w:rPr>
            </w:pPr>
            <w:r w:rsidRPr="00894CB1">
              <w:rPr>
                <w:rFonts w:ascii="Arial Narrow" w:hAnsi="Arial Narrow" w:cs="Calibri"/>
                <w:b/>
                <w:bCs/>
                <w:color w:val="000000"/>
                <w:sz w:val="18"/>
                <w:szCs w:val="22"/>
              </w:rPr>
              <w:t> </w:t>
            </w:r>
          </w:p>
        </w:tc>
        <w:tc>
          <w:tcPr>
            <w:tcW w:w="1088" w:type="dxa"/>
            <w:vMerge w:val="restart"/>
            <w:tcBorders>
              <w:top w:val="single" w:sz="8" w:space="0" w:color="auto"/>
              <w:left w:val="single" w:sz="4" w:space="0" w:color="auto"/>
              <w:bottom w:val="nil"/>
              <w:right w:val="nil"/>
            </w:tcBorders>
            <w:shd w:val="clear" w:color="000000" w:fill="C0C0C0"/>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CANTIDAD</w:t>
            </w:r>
          </w:p>
        </w:tc>
        <w:tc>
          <w:tcPr>
            <w:tcW w:w="160" w:type="dxa"/>
            <w:tcBorders>
              <w:top w:val="single" w:sz="4" w:space="0" w:color="auto"/>
              <w:left w:val="nil"/>
              <w:bottom w:val="single" w:sz="4" w:space="0" w:color="auto"/>
              <w:right w:val="single" w:sz="4" w:space="0" w:color="auto"/>
            </w:tcBorders>
            <w:shd w:val="clear" w:color="000000" w:fill="FFFFFF"/>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4556" w:type="dxa"/>
            <w:gridSpan w:val="4"/>
            <w:tcBorders>
              <w:top w:val="single" w:sz="8" w:space="0" w:color="auto"/>
              <w:left w:val="single" w:sz="8" w:space="0" w:color="auto"/>
              <w:bottom w:val="single" w:sz="8" w:space="0" w:color="auto"/>
              <w:right w:val="single" w:sz="8" w:space="0" w:color="000000"/>
            </w:tcBorders>
            <w:shd w:val="clear" w:color="000000" w:fill="C0C0C0"/>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xml:space="preserve">PRECIO FINAL </w:t>
            </w:r>
          </w:p>
        </w:tc>
      </w:tr>
      <w:tr w:rsidR="00894CB1" w:rsidRPr="00894CB1" w:rsidTr="00894CB1">
        <w:trPr>
          <w:trHeight w:val="733"/>
        </w:trPr>
        <w:tc>
          <w:tcPr>
            <w:tcW w:w="709" w:type="dxa"/>
            <w:vMerge/>
            <w:tcBorders>
              <w:top w:val="single" w:sz="8" w:space="0" w:color="auto"/>
              <w:left w:val="single" w:sz="8" w:space="0" w:color="auto"/>
              <w:bottom w:val="single" w:sz="8" w:space="0" w:color="000000"/>
              <w:right w:val="single" w:sz="4" w:space="0" w:color="auto"/>
            </w:tcBorders>
            <w:vAlign w:val="center"/>
            <w:hideMark/>
          </w:tcPr>
          <w:p w:rsidR="00894CB1" w:rsidRPr="00894CB1" w:rsidRDefault="00894CB1">
            <w:pPr>
              <w:rPr>
                <w:rFonts w:ascii="Arial Narrow" w:hAnsi="Arial Narrow" w:cs="Calibri"/>
                <w:b/>
                <w:bCs/>
                <w:sz w:val="18"/>
                <w:szCs w:val="22"/>
              </w:rPr>
            </w:pPr>
          </w:p>
        </w:tc>
        <w:tc>
          <w:tcPr>
            <w:tcW w:w="2906" w:type="dxa"/>
            <w:vMerge/>
            <w:tcBorders>
              <w:top w:val="single" w:sz="8" w:space="0" w:color="auto"/>
              <w:left w:val="single" w:sz="4" w:space="0" w:color="auto"/>
              <w:bottom w:val="single" w:sz="4" w:space="0" w:color="auto"/>
              <w:right w:val="single" w:sz="4" w:space="0" w:color="auto"/>
            </w:tcBorders>
            <w:vAlign w:val="center"/>
            <w:hideMark/>
          </w:tcPr>
          <w:p w:rsidR="00894CB1" w:rsidRPr="00894CB1" w:rsidRDefault="00894CB1">
            <w:pPr>
              <w:rPr>
                <w:rFonts w:ascii="Arial Narrow" w:hAnsi="Arial Narrow" w:cs="Calibri"/>
                <w:b/>
                <w:bCs/>
                <w:color w:val="000000"/>
                <w:sz w:val="18"/>
                <w:szCs w:val="22"/>
              </w:rPr>
            </w:pPr>
          </w:p>
        </w:tc>
        <w:tc>
          <w:tcPr>
            <w:tcW w:w="836" w:type="dxa"/>
            <w:tcBorders>
              <w:top w:val="nil"/>
              <w:left w:val="nil"/>
              <w:bottom w:val="nil"/>
              <w:right w:val="nil"/>
            </w:tcBorders>
            <w:shd w:val="clear" w:color="000000" w:fill="C0C0C0"/>
            <w:vAlign w:val="center"/>
            <w:hideMark/>
          </w:tcPr>
          <w:p w:rsidR="00894CB1" w:rsidRPr="00894CB1" w:rsidRDefault="00894CB1">
            <w:pPr>
              <w:jc w:val="center"/>
              <w:rPr>
                <w:rFonts w:ascii="Arial Narrow" w:hAnsi="Arial Narrow" w:cs="Calibri"/>
                <w:b/>
                <w:bCs/>
                <w:color w:val="000000"/>
                <w:sz w:val="18"/>
                <w:szCs w:val="22"/>
              </w:rPr>
            </w:pPr>
            <w:r w:rsidRPr="00894CB1">
              <w:rPr>
                <w:rFonts w:ascii="Arial Narrow" w:hAnsi="Arial Narrow" w:cs="Calibri"/>
                <w:b/>
                <w:bCs/>
                <w:color w:val="000000"/>
                <w:sz w:val="18"/>
                <w:szCs w:val="22"/>
              </w:rPr>
              <w:t> </w:t>
            </w:r>
          </w:p>
        </w:tc>
        <w:tc>
          <w:tcPr>
            <w:tcW w:w="1088" w:type="dxa"/>
            <w:vMerge/>
            <w:tcBorders>
              <w:top w:val="single" w:sz="8" w:space="0" w:color="auto"/>
              <w:left w:val="single" w:sz="4" w:space="0" w:color="auto"/>
              <w:bottom w:val="nil"/>
              <w:right w:val="nil"/>
            </w:tcBorders>
            <w:vAlign w:val="center"/>
            <w:hideMark/>
          </w:tcPr>
          <w:p w:rsidR="00894CB1" w:rsidRPr="00894CB1" w:rsidRDefault="00894CB1">
            <w:pPr>
              <w:rPr>
                <w:rFonts w:ascii="Arial Narrow" w:hAnsi="Arial Narrow" w:cs="Calibri"/>
                <w:b/>
                <w:bCs/>
                <w:sz w:val="18"/>
                <w:szCs w:val="22"/>
              </w:rPr>
            </w:pPr>
          </w:p>
        </w:tc>
        <w:tc>
          <w:tcPr>
            <w:tcW w:w="160" w:type="dxa"/>
            <w:tcBorders>
              <w:top w:val="nil"/>
              <w:left w:val="nil"/>
              <w:bottom w:val="single" w:sz="4" w:space="0" w:color="auto"/>
              <w:right w:val="single" w:sz="4" w:space="0" w:color="auto"/>
            </w:tcBorders>
            <w:shd w:val="clear" w:color="000000" w:fill="FFFFFF"/>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1049" w:type="dxa"/>
            <w:tcBorders>
              <w:top w:val="nil"/>
              <w:left w:val="single" w:sz="8" w:space="0" w:color="auto"/>
              <w:bottom w:val="single" w:sz="8" w:space="0" w:color="auto"/>
              <w:right w:val="nil"/>
            </w:tcBorders>
            <w:shd w:val="clear" w:color="000000" w:fill="C0C0C0"/>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VALOR UNITARIO SIN IVA</w:t>
            </w:r>
          </w:p>
        </w:tc>
        <w:tc>
          <w:tcPr>
            <w:tcW w:w="656" w:type="dxa"/>
            <w:tcBorders>
              <w:top w:val="nil"/>
              <w:left w:val="single" w:sz="8" w:space="0" w:color="auto"/>
              <w:bottom w:val="single" w:sz="8" w:space="0" w:color="auto"/>
              <w:right w:val="single" w:sz="8" w:space="0" w:color="auto"/>
            </w:tcBorders>
            <w:shd w:val="clear" w:color="000000" w:fill="C0C0C0"/>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IVA                     UNITARIO</w:t>
            </w:r>
          </w:p>
        </w:tc>
        <w:tc>
          <w:tcPr>
            <w:tcW w:w="1378"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xml:space="preserve">VALOR UNITARIO                 INCLUIDO IVA </w:t>
            </w:r>
          </w:p>
        </w:tc>
        <w:tc>
          <w:tcPr>
            <w:tcW w:w="1473"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xml:space="preserve">VALOR TOTAL              INCLUIDO IVA </w:t>
            </w:r>
          </w:p>
        </w:tc>
      </w:tr>
      <w:tr w:rsidR="00894CB1" w:rsidRPr="00894CB1" w:rsidTr="00894CB1">
        <w:trPr>
          <w:trHeight w:val="653"/>
        </w:trPr>
        <w:tc>
          <w:tcPr>
            <w:tcW w:w="709" w:type="dxa"/>
            <w:tcBorders>
              <w:top w:val="nil"/>
              <w:left w:val="single" w:sz="8" w:space="0" w:color="auto"/>
              <w:bottom w:val="nil"/>
              <w:right w:val="single" w:sz="8" w:space="0" w:color="auto"/>
            </w:tcBorders>
            <w:shd w:val="clear" w:color="000000" w:fill="C0C0C0"/>
            <w:textDirection w:val="btLr"/>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4830" w:type="dxa"/>
            <w:gridSpan w:val="3"/>
            <w:tcBorders>
              <w:top w:val="single" w:sz="8" w:space="0" w:color="auto"/>
              <w:left w:val="nil"/>
              <w:bottom w:val="single" w:sz="8" w:space="0" w:color="auto"/>
              <w:right w:val="nil"/>
            </w:tcBorders>
            <w:shd w:val="clear" w:color="000000" w:fill="BFBFBF"/>
            <w:vAlign w:val="center"/>
            <w:hideMark/>
          </w:tcPr>
          <w:p w:rsidR="00894CB1" w:rsidRPr="00894CB1" w:rsidRDefault="00894CB1">
            <w:pPr>
              <w:jc w:val="center"/>
              <w:rPr>
                <w:rFonts w:ascii="Arial Narrow" w:hAnsi="Arial Narrow" w:cs="Calibri"/>
                <w:b/>
                <w:bCs/>
                <w:color w:val="000000"/>
                <w:sz w:val="18"/>
                <w:szCs w:val="22"/>
              </w:rPr>
            </w:pPr>
            <w:r w:rsidRPr="00894CB1">
              <w:rPr>
                <w:rFonts w:ascii="Arial Narrow" w:hAnsi="Arial Narrow" w:cs="Calibri"/>
                <w:b/>
                <w:bCs/>
                <w:color w:val="000000"/>
                <w:sz w:val="18"/>
                <w:szCs w:val="22"/>
              </w:rPr>
              <w:t>GRUPO DE CELDAS TRANSITORIA - SEDE PALOQUEMAO - FISCALÍA GENERAL DE LA NACIÓN</w:t>
            </w:r>
          </w:p>
        </w:tc>
        <w:tc>
          <w:tcPr>
            <w:tcW w:w="160" w:type="dxa"/>
            <w:tcBorders>
              <w:top w:val="nil"/>
              <w:left w:val="nil"/>
              <w:bottom w:val="single" w:sz="4" w:space="0" w:color="auto"/>
              <w:right w:val="single" w:sz="4" w:space="0" w:color="auto"/>
            </w:tcBorders>
            <w:shd w:val="clear" w:color="000000" w:fill="F2F2F2"/>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1049" w:type="dxa"/>
            <w:tcBorders>
              <w:top w:val="nil"/>
              <w:left w:val="single" w:sz="8" w:space="0" w:color="auto"/>
              <w:bottom w:val="single" w:sz="8" w:space="0" w:color="auto"/>
              <w:right w:val="nil"/>
            </w:tcBorders>
            <w:shd w:val="clear" w:color="000000" w:fill="F2F2F2"/>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single" w:sz="8" w:space="0" w:color="auto"/>
              <w:right w:val="nil"/>
            </w:tcBorders>
            <w:shd w:val="clear" w:color="000000" w:fill="F2F2F2"/>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1378" w:type="dxa"/>
            <w:tcBorders>
              <w:top w:val="nil"/>
              <w:left w:val="nil"/>
              <w:bottom w:val="single" w:sz="8" w:space="0" w:color="auto"/>
              <w:right w:val="nil"/>
            </w:tcBorders>
            <w:shd w:val="clear" w:color="000000" w:fill="F2F2F2"/>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c>
          <w:tcPr>
            <w:tcW w:w="1473" w:type="dxa"/>
            <w:tcBorders>
              <w:top w:val="nil"/>
              <w:left w:val="nil"/>
              <w:bottom w:val="single" w:sz="8" w:space="0" w:color="auto"/>
              <w:right w:val="single" w:sz="8" w:space="0" w:color="auto"/>
            </w:tcBorders>
            <w:shd w:val="clear" w:color="000000" w:fill="F2F2F2"/>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w:t>
            </w:r>
          </w:p>
        </w:tc>
      </w:tr>
      <w:tr w:rsidR="00894CB1" w:rsidRPr="00894CB1" w:rsidTr="00894CB1">
        <w:trPr>
          <w:trHeight w:val="594"/>
        </w:trPr>
        <w:tc>
          <w:tcPr>
            <w:tcW w:w="70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1</w:t>
            </w:r>
          </w:p>
        </w:tc>
        <w:tc>
          <w:tcPr>
            <w:tcW w:w="2906" w:type="dxa"/>
            <w:tcBorders>
              <w:top w:val="single" w:sz="12" w:space="0" w:color="auto"/>
              <w:left w:val="single" w:sz="12" w:space="0" w:color="auto"/>
              <w:bottom w:val="single" w:sz="8" w:space="0" w:color="auto"/>
              <w:right w:val="single" w:sz="12" w:space="0" w:color="auto"/>
            </w:tcBorders>
            <w:shd w:val="clear" w:color="auto" w:fill="auto"/>
            <w:vAlign w:val="center"/>
            <w:hideMark/>
          </w:tcPr>
          <w:p w:rsidR="00894CB1" w:rsidRPr="00894CB1" w:rsidRDefault="00894CB1">
            <w:pPr>
              <w:jc w:val="both"/>
              <w:rPr>
                <w:rFonts w:ascii="Arial Narrow" w:hAnsi="Arial Narrow" w:cs="Calibri"/>
                <w:color w:val="000000"/>
                <w:sz w:val="18"/>
                <w:szCs w:val="22"/>
              </w:rPr>
            </w:pPr>
            <w:r w:rsidRPr="00894CB1">
              <w:rPr>
                <w:rFonts w:ascii="Arial Narrow" w:hAnsi="Arial Narrow" w:cs="Calibri"/>
                <w:color w:val="000000"/>
                <w:sz w:val="18"/>
                <w:szCs w:val="22"/>
              </w:rPr>
              <w:t>CAMARA MINIDOMO MINIMO 2 MP</w:t>
            </w:r>
          </w:p>
        </w:tc>
        <w:tc>
          <w:tcPr>
            <w:tcW w:w="836" w:type="dxa"/>
            <w:tcBorders>
              <w:top w:val="nil"/>
              <w:left w:val="nil"/>
              <w:bottom w:val="single" w:sz="8" w:space="0" w:color="auto"/>
              <w:right w:val="nil"/>
            </w:tcBorders>
            <w:shd w:val="clear" w:color="auto" w:fill="auto"/>
            <w:vAlign w:val="center"/>
            <w:hideMark/>
          </w:tcPr>
          <w:p w:rsidR="00894CB1" w:rsidRPr="00894CB1" w:rsidRDefault="00894CB1">
            <w:pPr>
              <w:jc w:val="both"/>
              <w:rPr>
                <w:rFonts w:ascii="Arial Narrow" w:hAnsi="Arial Narrow" w:cs="Calibri"/>
                <w:color w:val="000000"/>
                <w:sz w:val="18"/>
                <w:szCs w:val="22"/>
              </w:rPr>
            </w:pPr>
            <w:r w:rsidRPr="00894CB1">
              <w:rPr>
                <w:rFonts w:ascii="Arial Narrow" w:hAnsi="Arial Narrow" w:cs="Calibri"/>
                <w:color w:val="000000"/>
                <w:sz w:val="18"/>
                <w:szCs w:val="22"/>
              </w:rPr>
              <w:t>UNIDAD</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3</w:t>
            </w:r>
          </w:p>
        </w:tc>
        <w:tc>
          <w:tcPr>
            <w:tcW w:w="160" w:type="dxa"/>
            <w:tcBorders>
              <w:top w:val="nil"/>
              <w:left w:val="nil"/>
              <w:bottom w:val="nil"/>
              <w:right w:val="single" w:sz="4" w:space="0" w:color="auto"/>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nil"/>
              <w:left w:val="single" w:sz="8" w:space="0" w:color="auto"/>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378"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473"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r>
      <w:tr w:rsidR="00894CB1" w:rsidRPr="00894CB1" w:rsidTr="00894CB1">
        <w:trPr>
          <w:trHeight w:val="543"/>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2</w:t>
            </w:r>
          </w:p>
        </w:tc>
        <w:tc>
          <w:tcPr>
            <w:tcW w:w="2906" w:type="dxa"/>
            <w:tcBorders>
              <w:top w:val="nil"/>
              <w:left w:val="single" w:sz="12" w:space="0" w:color="auto"/>
              <w:bottom w:val="single" w:sz="8" w:space="0" w:color="auto"/>
              <w:right w:val="single" w:sz="12" w:space="0" w:color="auto"/>
            </w:tcBorders>
            <w:shd w:val="clear" w:color="auto" w:fill="auto"/>
            <w:noWrap/>
            <w:vAlign w:val="center"/>
            <w:hideMark/>
          </w:tcPr>
          <w:p w:rsidR="00894CB1" w:rsidRPr="00894CB1" w:rsidRDefault="00894CB1">
            <w:pPr>
              <w:jc w:val="both"/>
              <w:rPr>
                <w:rFonts w:ascii="Arial Narrow" w:hAnsi="Arial Narrow" w:cs="Calibri"/>
                <w:color w:val="000000"/>
                <w:sz w:val="18"/>
                <w:szCs w:val="22"/>
              </w:rPr>
            </w:pPr>
            <w:r w:rsidRPr="00894CB1">
              <w:rPr>
                <w:rFonts w:ascii="Arial Narrow" w:hAnsi="Arial Narrow" w:cs="Calibri"/>
                <w:color w:val="000000"/>
                <w:sz w:val="18"/>
                <w:szCs w:val="22"/>
              </w:rPr>
              <w:t>CAMARAS DUALES DOBLE SENSOR MINIMO 3 MP</w:t>
            </w:r>
          </w:p>
        </w:tc>
        <w:tc>
          <w:tcPr>
            <w:tcW w:w="836" w:type="dxa"/>
            <w:tcBorders>
              <w:top w:val="nil"/>
              <w:left w:val="nil"/>
              <w:bottom w:val="single" w:sz="8" w:space="0" w:color="auto"/>
              <w:right w:val="nil"/>
            </w:tcBorders>
            <w:shd w:val="clear" w:color="auto" w:fill="auto"/>
            <w:noWrap/>
            <w:vAlign w:val="center"/>
            <w:hideMark/>
          </w:tcPr>
          <w:p w:rsidR="00894CB1" w:rsidRPr="00894CB1" w:rsidRDefault="00894CB1">
            <w:pPr>
              <w:jc w:val="both"/>
              <w:rPr>
                <w:rFonts w:ascii="Arial Narrow" w:hAnsi="Arial Narrow" w:cs="Calibri"/>
                <w:color w:val="000000"/>
                <w:sz w:val="18"/>
                <w:szCs w:val="22"/>
              </w:rPr>
            </w:pPr>
            <w:r w:rsidRPr="00894CB1">
              <w:rPr>
                <w:rFonts w:ascii="Arial Narrow" w:hAnsi="Arial Narrow" w:cs="Calibri"/>
                <w:color w:val="000000"/>
                <w:sz w:val="18"/>
                <w:szCs w:val="22"/>
              </w:rPr>
              <w:t>UNIDAD</w:t>
            </w:r>
          </w:p>
        </w:tc>
        <w:tc>
          <w:tcPr>
            <w:tcW w:w="1088" w:type="dxa"/>
            <w:tcBorders>
              <w:top w:val="nil"/>
              <w:left w:val="single" w:sz="4" w:space="0" w:color="auto"/>
              <w:bottom w:val="single" w:sz="4" w:space="0" w:color="auto"/>
              <w:right w:val="single" w:sz="4" w:space="0" w:color="auto"/>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6</w:t>
            </w:r>
          </w:p>
        </w:tc>
        <w:tc>
          <w:tcPr>
            <w:tcW w:w="160" w:type="dxa"/>
            <w:tcBorders>
              <w:top w:val="nil"/>
              <w:left w:val="nil"/>
              <w:bottom w:val="nil"/>
              <w:right w:val="nil"/>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nil"/>
              <w:left w:val="single" w:sz="8" w:space="0" w:color="auto"/>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378"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473"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r>
      <w:tr w:rsidR="00894CB1" w:rsidRPr="00894CB1" w:rsidTr="00894CB1">
        <w:trPr>
          <w:trHeight w:val="552"/>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3</w:t>
            </w:r>
          </w:p>
        </w:tc>
        <w:tc>
          <w:tcPr>
            <w:tcW w:w="2906" w:type="dxa"/>
            <w:tcBorders>
              <w:top w:val="nil"/>
              <w:left w:val="single" w:sz="12" w:space="0" w:color="auto"/>
              <w:bottom w:val="single" w:sz="8" w:space="0" w:color="auto"/>
              <w:right w:val="single" w:sz="12" w:space="0" w:color="auto"/>
            </w:tcBorders>
            <w:shd w:val="clear" w:color="auto" w:fill="auto"/>
            <w:noWrap/>
            <w:vAlign w:val="center"/>
            <w:hideMark/>
          </w:tcPr>
          <w:p w:rsidR="00894CB1" w:rsidRPr="00894CB1" w:rsidRDefault="00894CB1">
            <w:pPr>
              <w:jc w:val="both"/>
              <w:rPr>
                <w:rFonts w:ascii="Arial Narrow" w:hAnsi="Arial Narrow" w:cs="Calibri"/>
                <w:color w:val="000000"/>
                <w:sz w:val="18"/>
                <w:szCs w:val="22"/>
              </w:rPr>
            </w:pPr>
            <w:r w:rsidRPr="00894CB1">
              <w:rPr>
                <w:rFonts w:ascii="Arial Narrow" w:hAnsi="Arial Narrow" w:cs="Calibri"/>
                <w:color w:val="000000"/>
                <w:sz w:val="18"/>
                <w:szCs w:val="22"/>
              </w:rPr>
              <w:t>LICENCIAS CAMARAS</w:t>
            </w:r>
          </w:p>
        </w:tc>
        <w:tc>
          <w:tcPr>
            <w:tcW w:w="836" w:type="dxa"/>
            <w:tcBorders>
              <w:top w:val="nil"/>
              <w:left w:val="nil"/>
              <w:bottom w:val="single" w:sz="8" w:space="0" w:color="auto"/>
              <w:right w:val="nil"/>
            </w:tcBorders>
            <w:shd w:val="clear" w:color="auto" w:fill="auto"/>
            <w:noWrap/>
            <w:vAlign w:val="center"/>
            <w:hideMark/>
          </w:tcPr>
          <w:p w:rsidR="00894CB1" w:rsidRPr="00894CB1" w:rsidRDefault="00894CB1">
            <w:pPr>
              <w:jc w:val="both"/>
              <w:rPr>
                <w:rFonts w:ascii="Arial Narrow" w:hAnsi="Arial Narrow" w:cs="Calibri"/>
                <w:color w:val="000000"/>
                <w:sz w:val="18"/>
                <w:szCs w:val="22"/>
              </w:rPr>
            </w:pPr>
            <w:r w:rsidRPr="00894CB1">
              <w:rPr>
                <w:rFonts w:ascii="Arial Narrow" w:hAnsi="Arial Narrow" w:cs="Calibri"/>
                <w:color w:val="000000"/>
                <w:sz w:val="18"/>
                <w:szCs w:val="22"/>
              </w:rPr>
              <w:t>UNIDAD</w:t>
            </w:r>
          </w:p>
        </w:tc>
        <w:tc>
          <w:tcPr>
            <w:tcW w:w="1088" w:type="dxa"/>
            <w:tcBorders>
              <w:top w:val="nil"/>
              <w:left w:val="single" w:sz="4" w:space="0" w:color="auto"/>
              <w:bottom w:val="single" w:sz="4" w:space="0" w:color="auto"/>
              <w:right w:val="single" w:sz="4" w:space="0" w:color="auto"/>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9</w:t>
            </w:r>
          </w:p>
        </w:tc>
        <w:tc>
          <w:tcPr>
            <w:tcW w:w="160" w:type="dxa"/>
            <w:tcBorders>
              <w:top w:val="nil"/>
              <w:left w:val="nil"/>
              <w:bottom w:val="nil"/>
              <w:right w:val="nil"/>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nil"/>
              <w:left w:val="single" w:sz="8" w:space="0" w:color="auto"/>
              <w:bottom w:val="nil"/>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nil"/>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378" w:type="dxa"/>
            <w:tcBorders>
              <w:top w:val="nil"/>
              <w:left w:val="nil"/>
              <w:bottom w:val="nil"/>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473" w:type="dxa"/>
            <w:tcBorders>
              <w:top w:val="nil"/>
              <w:left w:val="nil"/>
              <w:bottom w:val="nil"/>
              <w:right w:val="single" w:sz="8" w:space="0" w:color="auto"/>
            </w:tcBorders>
            <w:shd w:val="clear" w:color="000000" w:fill="C0C0C0"/>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r>
      <w:tr w:rsidR="00894CB1" w:rsidRPr="00894CB1" w:rsidTr="00894CB1">
        <w:trPr>
          <w:trHeight w:val="834"/>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 </w:t>
            </w:r>
          </w:p>
        </w:tc>
        <w:tc>
          <w:tcPr>
            <w:tcW w:w="4830" w:type="dxa"/>
            <w:gridSpan w:val="3"/>
            <w:tcBorders>
              <w:top w:val="single" w:sz="8" w:space="0" w:color="auto"/>
              <w:left w:val="nil"/>
              <w:bottom w:val="single" w:sz="8" w:space="0" w:color="auto"/>
              <w:right w:val="nil"/>
            </w:tcBorders>
            <w:shd w:val="clear" w:color="000000" w:fill="D9D9D9"/>
            <w:vAlign w:val="center"/>
            <w:hideMark/>
          </w:tcPr>
          <w:p w:rsidR="00894CB1" w:rsidRPr="00894CB1" w:rsidRDefault="00894CB1" w:rsidP="00894CB1">
            <w:pPr>
              <w:rPr>
                <w:rFonts w:ascii="Arial Narrow" w:hAnsi="Arial Narrow" w:cs="Calibri"/>
                <w:b/>
                <w:bCs/>
                <w:color w:val="000000"/>
                <w:sz w:val="18"/>
                <w:szCs w:val="22"/>
              </w:rPr>
            </w:pPr>
            <w:r w:rsidRPr="00894CB1">
              <w:rPr>
                <w:rFonts w:ascii="Arial Narrow" w:hAnsi="Arial Narrow" w:cs="Calibri"/>
                <w:b/>
                <w:bCs/>
                <w:color w:val="000000"/>
                <w:sz w:val="18"/>
                <w:szCs w:val="22"/>
              </w:rPr>
              <w:t xml:space="preserve"> GRUPO DE CACYM</w:t>
            </w:r>
            <w:r w:rsidRPr="00894CB1">
              <w:rPr>
                <w:rFonts w:ascii="Arial Narrow" w:hAnsi="Arial Narrow" w:cs="Calibri"/>
                <w:b/>
                <w:bCs/>
                <w:color w:val="000000"/>
                <w:sz w:val="18"/>
                <w:szCs w:val="22"/>
              </w:rPr>
              <w:br/>
              <w:t>BLOQUE T NIVEL CENTRAL, SEDE BUNKER - FISCALÍA GENERAL DE LA NACIÓN:</w:t>
            </w:r>
          </w:p>
        </w:tc>
        <w:tc>
          <w:tcPr>
            <w:tcW w:w="160" w:type="dxa"/>
            <w:tcBorders>
              <w:top w:val="nil"/>
              <w:left w:val="nil"/>
              <w:bottom w:val="nil"/>
              <w:right w:val="nil"/>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single" w:sz="8" w:space="0" w:color="auto"/>
              <w:left w:val="single" w:sz="8" w:space="0" w:color="auto"/>
              <w:bottom w:val="single" w:sz="8" w:space="0" w:color="auto"/>
              <w:right w:val="nil"/>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single" w:sz="8" w:space="0" w:color="auto"/>
              <w:left w:val="nil"/>
              <w:bottom w:val="single" w:sz="8" w:space="0" w:color="auto"/>
              <w:right w:val="nil"/>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1378" w:type="dxa"/>
            <w:tcBorders>
              <w:top w:val="single" w:sz="8" w:space="0" w:color="auto"/>
              <w:left w:val="nil"/>
              <w:bottom w:val="single" w:sz="8" w:space="0" w:color="auto"/>
              <w:right w:val="nil"/>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1473" w:type="dxa"/>
            <w:tcBorders>
              <w:top w:val="single" w:sz="8" w:space="0" w:color="auto"/>
              <w:left w:val="nil"/>
              <w:bottom w:val="single" w:sz="8" w:space="0" w:color="auto"/>
              <w:right w:val="nil"/>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r>
      <w:tr w:rsidR="00894CB1" w:rsidRPr="00894CB1" w:rsidTr="00894CB1">
        <w:trPr>
          <w:trHeight w:val="1207"/>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5</w:t>
            </w:r>
          </w:p>
        </w:tc>
        <w:tc>
          <w:tcPr>
            <w:tcW w:w="2906" w:type="dxa"/>
            <w:tcBorders>
              <w:top w:val="single" w:sz="8" w:space="0" w:color="auto"/>
              <w:left w:val="nil"/>
              <w:bottom w:val="single" w:sz="8" w:space="0" w:color="auto"/>
              <w:right w:val="nil"/>
            </w:tcBorders>
            <w:shd w:val="clear" w:color="auto" w:fill="auto"/>
            <w:vAlign w:val="center"/>
            <w:hideMark/>
          </w:tcPr>
          <w:p w:rsidR="00894CB1" w:rsidRPr="00894CB1" w:rsidRDefault="00894CB1">
            <w:pPr>
              <w:rPr>
                <w:rFonts w:ascii="Arial Narrow" w:hAnsi="Arial Narrow" w:cs="Calibri"/>
                <w:color w:val="000000"/>
                <w:sz w:val="18"/>
                <w:szCs w:val="22"/>
              </w:rPr>
            </w:pPr>
            <w:r w:rsidRPr="00894CB1">
              <w:rPr>
                <w:rFonts w:ascii="Arial Narrow" w:hAnsi="Arial Narrow" w:cs="Calibri"/>
                <w:color w:val="000000"/>
                <w:sz w:val="18"/>
                <w:szCs w:val="22"/>
              </w:rPr>
              <w:t>SOFTWARE ESPECIALIZADO VMS AVIGILON UNITY DE VISUALIZACIÓN, CONTROL Y ADMINISTRACIÓN DE GRABACIÓN,</w:t>
            </w:r>
            <w:r w:rsidRPr="00894CB1">
              <w:rPr>
                <w:rFonts w:ascii="Arial Narrow" w:hAnsi="Arial Narrow" w:cs="Calibri"/>
                <w:b/>
                <w:bCs/>
                <w:color w:val="000000"/>
                <w:sz w:val="18"/>
                <w:szCs w:val="22"/>
              </w:rPr>
              <w:t xml:space="preserve"> CON 106 LICENCIAS </w:t>
            </w:r>
            <w:r w:rsidRPr="00894CB1">
              <w:rPr>
                <w:rFonts w:ascii="Arial Narrow" w:hAnsi="Arial Narrow" w:cs="Calibri"/>
                <w:color w:val="000000"/>
                <w:sz w:val="18"/>
                <w:szCs w:val="22"/>
              </w:rPr>
              <w:t xml:space="preserve">DE DISPOSITIVOS (CAMARAS ACTUALMENTE EN FUNCIONAMIENTO) </w:t>
            </w:r>
          </w:p>
        </w:tc>
        <w:tc>
          <w:tcPr>
            <w:tcW w:w="836" w:type="dxa"/>
            <w:tcBorders>
              <w:top w:val="single" w:sz="8" w:space="0" w:color="auto"/>
              <w:left w:val="single" w:sz="4" w:space="0" w:color="auto"/>
              <w:bottom w:val="single" w:sz="8" w:space="0" w:color="auto"/>
              <w:right w:val="nil"/>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UNIDAD</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1</w:t>
            </w:r>
          </w:p>
        </w:tc>
        <w:tc>
          <w:tcPr>
            <w:tcW w:w="160" w:type="dxa"/>
            <w:tcBorders>
              <w:top w:val="nil"/>
              <w:left w:val="nil"/>
              <w:bottom w:val="nil"/>
              <w:right w:val="nil"/>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nil"/>
              <w:left w:val="single" w:sz="8" w:space="0" w:color="auto"/>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378"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473"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r>
      <w:tr w:rsidR="00894CB1" w:rsidRPr="00894CB1" w:rsidTr="00894CB1">
        <w:trPr>
          <w:trHeight w:val="635"/>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4</w:t>
            </w:r>
          </w:p>
        </w:tc>
        <w:tc>
          <w:tcPr>
            <w:tcW w:w="2906" w:type="dxa"/>
            <w:tcBorders>
              <w:top w:val="nil"/>
              <w:left w:val="nil"/>
              <w:bottom w:val="single" w:sz="8" w:space="0" w:color="auto"/>
              <w:right w:val="nil"/>
            </w:tcBorders>
            <w:shd w:val="clear" w:color="auto" w:fill="auto"/>
            <w:vAlign w:val="center"/>
            <w:hideMark/>
          </w:tcPr>
          <w:p w:rsidR="00894CB1" w:rsidRPr="00894CB1" w:rsidRDefault="00894CB1">
            <w:pPr>
              <w:rPr>
                <w:rFonts w:ascii="Arial Narrow" w:hAnsi="Arial Narrow" w:cs="Calibri"/>
                <w:color w:val="000000"/>
                <w:sz w:val="18"/>
                <w:szCs w:val="22"/>
              </w:rPr>
            </w:pPr>
            <w:r w:rsidRPr="00894CB1">
              <w:rPr>
                <w:rFonts w:ascii="Arial Narrow" w:hAnsi="Arial Narrow" w:cs="Calibri"/>
                <w:color w:val="000000"/>
                <w:sz w:val="18"/>
                <w:szCs w:val="22"/>
              </w:rPr>
              <w:t>ESTACIÓN DE TRABAJO PARA GESTION DE VISUALIZACIÓN</w:t>
            </w:r>
          </w:p>
        </w:tc>
        <w:tc>
          <w:tcPr>
            <w:tcW w:w="836" w:type="dxa"/>
            <w:tcBorders>
              <w:top w:val="nil"/>
              <w:left w:val="single" w:sz="4" w:space="0" w:color="auto"/>
              <w:bottom w:val="single" w:sz="8" w:space="0" w:color="auto"/>
              <w:right w:val="nil"/>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UNIDAD</w:t>
            </w:r>
          </w:p>
        </w:tc>
        <w:tc>
          <w:tcPr>
            <w:tcW w:w="1088" w:type="dxa"/>
            <w:tcBorders>
              <w:top w:val="nil"/>
              <w:left w:val="single" w:sz="4" w:space="0" w:color="auto"/>
              <w:bottom w:val="single" w:sz="4" w:space="0" w:color="auto"/>
              <w:right w:val="single" w:sz="4" w:space="0" w:color="auto"/>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2</w:t>
            </w:r>
          </w:p>
        </w:tc>
        <w:tc>
          <w:tcPr>
            <w:tcW w:w="160" w:type="dxa"/>
            <w:tcBorders>
              <w:top w:val="nil"/>
              <w:left w:val="nil"/>
              <w:bottom w:val="nil"/>
              <w:right w:val="nil"/>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nil"/>
              <w:left w:val="single" w:sz="8" w:space="0" w:color="auto"/>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378"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473"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r>
      <w:tr w:rsidR="00894CB1" w:rsidRPr="00894CB1" w:rsidTr="00894CB1">
        <w:trPr>
          <w:trHeight w:val="491"/>
        </w:trPr>
        <w:tc>
          <w:tcPr>
            <w:tcW w:w="709" w:type="dxa"/>
            <w:tcBorders>
              <w:top w:val="nil"/>
              <w:left w:val="single" w:sz="8" w:space="0" w:color="auto"/>
              <w:bottom w:val="single" w:sz="8" w:space="0" w:color="auto"/>
              <w:right w:val="single" w:sz="4" w:space="0" w:color="auto"/>
            </w:tcBorders>
            <w:shd w:val="clear" w:color="auto" w:fill="auto"/>
            <w:noWrap/>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5</w:t>
            </w:r>
          </w:p>
        </w:tc>
        <w:tc>
          <w:tcPr>
            <w:tcW w:w="2906" w:type="dxa"/>
            <w:tcBorders>
              <w:top w:val="nil"/>
              <w:left w:val="nil"/>
              <w:bottom w:val="single" w:sz="8" w:space="0" w:color="auto"/>
              <w:right w:val="nil"/>
            </w:tcBorders>
            <w:shd w:val="clear" w:color="auto" w:fill="auto"/>
            <w:vAlign w:val="center"/>
            <w:hideMark/>
          </w:tcPr>
          <w:p w:rsidR="00894CB1" w:rsidRPr="00894CB1" w:rsidRDefault="00894CB1">
            <w:pPr>
              <w:rPr>
                <w:rFonts w:ascii="Arial Narrow" w:hAnsi="Arial Narrow" w:cs="Calibri"/>
                <w:color w:val="000000"/>
                <w:sz w:val="18"/>
                <w:szCs w:val="22"/>
              </w:rPr>
            </w:pPr>
            <w:r w:rsidRPr="00894CB1">
              <w:rPr>
                <w:rFonts w:ascii="Arial Narrow" w:hAnsi="Arial Narrow" w:cs="Calibri"/>
                <w:color w:val="000000"/>
                <w:sz w:val="18"/>
                <w:szCs w:val="22"/>
              </w:rPr>
              <w:t>EQUIPO SERVIDOR DE GRABACIÓN NVR AVIGILON</w:t>
            </w:r>
          </w:p>
        </w:tc>
        <w:tc>
          <w:tcPr>
            <w:tcW w:w="836" w:type="dxa"/>
            <w:tcBorders>
              <w:top w:val="nil"/>
              <w:left w:val="single" w:sz="4" w:space="0" w:color="auto"/>
              <w:bottom w:val="single" w:sz="8" w:space="0" w:color="auto"/>
              <w:right w:val="nil"/>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UNIDAD</w:t>
            </w:r>
          </w:p>
        </w:tc>
        <w:tc>
          <w:tcPr>
            <w:tcW w:w="1088" w:type="dxa"/>
            <w:tcBorders>
              <w:top w:val="nil"/>
              <w:left w:val="single" w:sz="4" w:space="0" w:color="auto"/>
              <w:bottom w:val="single" w:sz="4" w:space="0" w:color="auto"/>
              <w:right w:val="single" w:sz="4" w:space="0" w:color="auto"/>
            </w:tcBorders>
            <w:shd w:val="clear" w:color="auto" w:fill="auto"/>
            <w:vAlign w:val="center"/>
            <w:hideMark/>
          </w:tcPr>
          <w:p w:rsidR="00894CB1" w:rsidRPr="00894CB1" w:rsidRDefault="00894CB1">
            <w:pPr>
              <w:jc w:val="center"/>
              <w:rPr>
                <w:rFonts w:ascii="Arial Narrow" w:hAnsi="Arial Narrow" w:cs="Calibri"/>
                <w:color w:val="000000"/>
                <w:sz w:val="18"/>
                <w:szCs w:val="22"/>
              </w:rPr>
            </w:pPr>
            <w:r w:rsidRPr="00894CB1">
              <w:rPr>
                <w:rFonts w:ascii="Arial Narrow" w:hAnsi="Arial Narrow" w:cs="Calibri"/>
                <w:color w:val="000000"/>
                <w:sz w:val="18"/>
                <w:szCs w:val="22"/>
              </w:rPr>
              <w:t>1</w:t>
            </w:r>
          </w:p>
        </w:tc>
        <w:tc>
          <w:tcPr>
            <w:tcW w:w="160" w:type="dxa"/>
            <w:tcBorders>
              <w:top w:val="nil"/>
              <w:left w:val="nil"/>
              <w:bottom w:val="nil"/>
              <w:right w:val="nil"/>
            </w:tcBorders>
            <w:shd w:val="clear" w:color="000000" w:fill="FFFFFF"/>
            <w:vAlign w:val="center"/>
            <w:hideMark/>
          </w:tcPr>
          <w:p w:rsidR="00894CB1" w:rsidRPr="00894CB1" w:rsidRDefault="00894CB1">
            <w:pPr>
              <w:jc w:val="center"/>
              <w:rPr>
                <w:rFonts w:ascii="Arial Narrow" w:hAnsi="Arial Narrow" w:cs="Calibri"/>
                <w:sz w:val="18"/>
                <w:szCs w:val="22"/>
              </w:rPr>
            </w:pPr>
            <w:r w:rsidRPr="00894CB1">
              <w:rPr>
                <w:rFonts w:ascii="Arial Narrow" w:hAnsi="Arial Narrow" w:cs="Calibri"/>
                <w:sz w:val="18"/>
                <w:szCs w:val="22"/>
              </w:rPr>
              <w:t> </w:t>
            </w:r>
          </w:p>
        </w:tc>
        <w:tc>
          <w:tcPr>
            <w:tcW w:w="1049" w:type="dxa"/>
            <w:tcBorders>
              <w:top w:val="nil"/>
              <w:left w:val="single" w:sz="8" w:space="0" w:color="auto"/>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w:t>
            </w:r>
          </w:p>
        </w:tc>
        <w:tc>
          <w:tcPr>
            <w:tcW w:w="656"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378" w:type="dxa"/>
            <w:tcBorders>
              <w:top w:val="nil"/>
              <w:left w:val="nil"/>
              <w:bottom w:val="single" w:sz="8" w:space="0" w:color="auto"/>
              <w:right w:val="single" w:sz="8" w:space="0" w:color="auto"/>
            </w:tcBorders>
            <w:shd w:val="clear" w:color="000000" w:fill="FFFFFF"/>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c>
          <w:tcPr>
            <w:tcW w:w="1473" w:type="dxa"/>
            <w:tcBorders>
              <w:top w:val="nil"/>
              <w:left w:val="nil"/>
              <w:bottom w:val="single" w:sz="8" w:space="0" w:color="auto"/>
              <w:right w:val="single" w:sz="8" w:space="0" w:color="auto"/>
            </w:tcBorders>
            <w:shd w:val="clear" w:color="000000" w:fill="C0C0C0"/>
            <w:vAlign w:val="center"/>
            <w:hideMark/>
          </w:tcPr>
          <w:p w:rsidR="00894CB1" w:rsidRPr="00894CB1" w:rsidRDefault="00894CB1">
            <w:pPr>
              <w:rPr>
                <w:rFonts w:ascii="Arial Narrow" w:hAnsi="Arial Narrow" w:cs="Calibri"/>
                <w:b/>
                <w:bCs/>
                <w:sz w:val="18"/>
                <w:szCs w:val="22"/>
              </w:rPr>
            </w:pPr>
            <w:r w:rsidRPr="00894CB1">
              <w:rPr>
                <w:rFonts w:ascii="Arial Narrow" w:hAnsi="Arial Narrow" w:cs="Calibri"/>
                <w:b/>
                <w:bCs/>
                <w:sz w:val="18"/>
                <w:szCs w:val="22"/>
              </w:rPr>
              <w:t xml:space="preserve"> $               -   </w:t>
            </w:r>
          </w:p>
        </w:tc>
      </w:tr>
      <w:tr w:rsidR="00894CB1" w:rsidRPr="00894CB1" w:rsidTr="00894CB1">
        <w:trPr>
          <w:trHeight w:val="722"/>
        </w:trPr>
        <w:tc>
          <w:tcPr>
            <w:tcW w:w="709" w:type="dxa"/>
            <w:tcBorders>
              <w:top w:val="nil"/>
              <w:left w:val="nil"/>
              <w:bottom w:val="nil"/>
              <w:right w:val="nil"/>
            </w:tcBorders>
            <w:shd w:val="clear" w:color="auto" w:fill="auto"/>
            <w:noWrap/>
            <w:vAlign w:val="center"/>
            <w:hideMark/>
          </w:tcPr>
          <w:p w:rsidR="00894CB1" w:rsidRPr="00894CB1" w:rsidRDefault="00894CB1">
            <w:pPr>
              <w:rPr>
                <w:rFonts w:ascii="Arial Narrow" w:hAnsi="Arial Narrow" w:cs="Calibri"/>
                <w:b/>
                <w:bCs/>
                <w:sz w:val="18"/>
                <w:szCs w:val="22"/>
              </w:rPr>
            </w:pPr>
          </w:p>
        </w:tc>
        <w:tc>
          <w:tcPr>
            <w:tcW w:w="2906" w:type="dxa"/>
            <w:tcBorders>
              <w:top w:val="nil"/>
              <w:left w:val="nil"/>
              <w:bottom w:val="nil"/>
              <w:right w:val="nil"/>
            </w:tcBorders>
            <w:shd w:val="clear" w:color="auto" w:fill="auto"/>
            <w:vAlign w:val="center"/>
            <w:hideMark/>
          </w:tcPr>
          <w:p w:rsidR="00894CB1" w:rsidRPr="00894CB1" w:rsidRDefault="00894CB1">
            <w:pPr>
              <w:jc w:val="center"/>
              <w:rPr>
                <w:sz w:val="18"/>
                <w:szCs w:val="20"/>
              </w:rPr>
            </w:pPr>
          </w:p>
        </w:tc>
        <w:tc>
          <w:tcPr>
            <w:tcW w:w="836" w:type="dxa"/>
            <w:tcBorders>
              <w:top w:val="nil"/>
              <w:left w:val="nil"/>
              <w:bottom w:val="nil"/>
              <w:right w:val="nil"/>
            </w:tcBorders>
            <w:shd w:val="clear" w:color="auto" w:fill="auto"/>
            <w:vAlign w:val="center"/>
            <w:hideMark/>
          </w:tcPr>
          <w:p w:rsidR="00894CB1" w:rsidRPr="00894CB1" w:rsidRDefault="00894CB1">
            <w:pPr>
              <w:rPr>
                <w:sz w:val="18"/>
                <w:szCs w:val="20"/>
              </w:rPr>
            </w:pPr>
          </w:p>
        </w:tc>
        <w:tc>
          <w:tcPr>
            <w:tcW w:w="1088" w:type="dxa"/>
            <w:tcBorders>
              <w:top w:val="nil"/>
              <w:left w:val="nil"/>
              <w:bottom w:val="nil"/>
              <w:right w:val="nil"/>
            </w:tcBorders>
            <w:shd w:val="clear" w:color="auto" w:fill="auto"/>
            <w:vAlign w:val="center"/>
            <w:hideMark/>
          </w:tcPr>
          <w:p w:rsidR="00894CB1" w:rsidRPr="00894CB1" w:rsidRDefault="00894CB1">
            <w:pPr>
              <w:rPr>
                <w:sz w:val="18"/>
                <w:szCs w:val="20"/>
              </w:rPr>
            </w:pPr>
          </w:p>
        </w:tc>
        <w:tc>
          <w:tcPr>
            <w:tcW w:w="160" w:type="dxa"/>
            <w:tcBorders>
              <w:top w:val="nil"/>
              <w:left w:val="nil"/>
              <w:bottom w:val="nil"/>
              <w:right w:val="nil"/>
            </w:tcBorders>
            <w:shd w:val="clear" w:color="auto" w:fill="auto"/>
            <w:noWrap/>
            <w:vAlign w:val="bottom"/>
            <w:hideMark/>
          </w:tcPr>
          <w:p w:rsidR="00894CB1" w:rsidRPr="00894CB1" w:rsidRDefault="00894CB1">
            <w:pPr>
              <w:jc w:val="center"/>
              <w:rPr>
                <w:sz w:val="18"/>
                <w:szCs w:val="20"/>
              </w:rPr>
            </w:pPr>
          </w:p>
        </w:tc>
        <w:tc>
          <w:tcPr>
            <w:tcW w:w="1049" w:type="dxa"/>
            <w:tcBorders>
              <w:top w:val="nil"/>
              <w:left w:val="nil"/>
              <w:bottom w:val="nil"/>
              <w:right w:val="nil"/>
            </w:tcBorders>
            <w:shd w:val="clear" w:color="auto" w:fill="auto"/>
            <w:noWrap/>
            <w:vAlign w:val="bottom"/>
            <w:hideMark/>
          </w:tcPr>
          <w:p w:rsidR="00894CB1" w:rsidRPr="00894CB1" w:rsidRDefault="00894CB1">
            <w:pPr>
              <w:rPr>
                <w:sz w:val="18"/>
                <w:szCs w:val="20"/>
              </w:rPr>
            </w:pPr>
          </w:p>
        </w:tc>
        <w:tc>
          <w:tcPr>
            <w:tcW w:w="656" w:type="dxa"/>
            <w:tcBorders>
              <w:top w:val="nil"/>
              <w:left w:val="nil"/>
              <w:bottom w:val="nil"/>
              <w:right w:val="nil"/>
            </w:tcBorders>
            <w:shd w:val="clear" w:color="auto" w:fill="auto"/>
            <w:noWrap/>
            <w:vAlign w:val="bottom"/>
            <w:hideMark/>
          </w:tcPr>
          <w:p w:rsidR="00894CB1" w:rsidRPr="00894CB1" w:rsidRDefault="00894CB1">
            <w:pPr>
              <w:rPr>
                <w:sz w:val="18"/>
                <w:szCs w:val="20"/>
              </w:rPr>
            </w:pPr>
          </w:p>
        </w:tc>
        <w:tc>
          <w:tcPr>
            <w:tcW w:w="1378" w:type="dxa"/>
            <w:tcBorders>
              <w:top w:val="nil"/>
              <w:left w:val="single" w:sz="8" w:space="0" w:color="auto"/>
              <w:bottom w:val="single" w:sz="8" w:space="0" w:color="auto"/>
              <w:right w:val="single" w:sz="8" w:space="0" w:color="auto"/>
            </w:tcBorders>
            <w:shd w:val="clear" w:color="000000" w:fill="BFBFBF"/>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xml:space="preserve"> TOTAL  </w:t>
            </w:r>
          </w:p>
        </w:tc>
        <w:tc>
          <w:tcPr>
            <w:tcW w:w="1473" w:type="dxa"/>
            <w:tcBorders>
              <w:top w:val="nil"/>
              <w:left w:val="nil"/>
              <w:bottom w:val="single" w:sz="8" w:space="0" w:color="auto"/>
              <w:right w:val="single" w:sz="8" w:space="0" w:color="auto"/>
            </w:tcBorders>
            <w:shd w:val="clear" w:color="000000" w:fill="D9D9D9"/>
            <w:vAlign w:val="center"/>
            <w:hideMark/>
          </w:tcPr>
          <w:p w:rsidR="00894CB1" w:rsidRPr="00894CB1" w:rsidRDefault="00894CB1">
            <w:pPr>
              <w:jc w:val="center"/>
              <w:rPr>
                <w:rFonts w:ascii="Arial Narrow" w:hAnsi="Arial Narrow" w:cs="Calibri"/>
                <w:b/>
                <w:bCs/>
                <w:sz w:val="18"/>
                <w:szCs w:val="22"/>
              </w:rPr>
            </w:pPr>
            <w:r w:rsidRPr="00894CB1">
              <w:rPr>
                <w:rFonts w:ascii="Arial Narrow" w:hAnsi="Arial Narrow" w:cs="Calibri"/>
                <w:b/>
                <w:bCs/>
                <w:sz w:val="18"/>
                <w:szCs w:val="22"/>
              </w:rPr>
              <w:t xml:space="preserve"> $               -   </w:t>
            </w:r>
          </w:p>
        </w:tc>
      </w:tr>
    </w:tbl>
    <w:p w:rsidR="00FB5771" w:rsidRDefault="00787A19">
      <w:pPr>
        <w:spacing w:after="160"/>
        <w:jc w:val="both"/>
        <w:rPr>
          <w:rFonts w:ascii="Arial Narrow" w:eastAsia="Arial Narrow" w:hAnsi="Arial Narrow" w:cs="Arial Narrow"/>
          <w:b/>
        </w:rPr>
      </w:pPr>
      <w:r>
        <w:rPr>
          <w:rFonts w:ascii="Arial Narrow" w:eastAsia="Arial Narrow" w:hAnsi="Arial Narrow" w:cs="Arial Narrow"/>
          <w:b/>
        </w:rPr>
        <w:t>VER ANEXO 4. OFERTA ECONÓMICA</w:t>
      </w:r>
    </w:p>
    <w:p w:rsidR="00FB5771" w:rsidRDefault="00787A19">
      <w:pPr>
        <w:spacing w:after="160"/>
        <w:jc w:val="both"/>
        <w:rPr>
          <w:rFonts w:ascii="Arial Narrow" w:eastAsia="Arial Narrow" w:hAnsi="Arial Narrow" w:cs="Arial Narrow"/>
        </w:rPr>
      </w:pPr>
      <w:r>
        <w:rPr>
          <w:rFonts w:ascii="Arial Narrow" w:eastAsia="Arial Narrow" w:hAnsi="Arial Narrow" w:cs="Arial Narrow"/>
        </w:rPr>
        <w:t xml:space="preserve">Las obligaciones que se contraigan en desarrollo de este proceso de contratación se respaldan con recursos del presupuesto de la </w:t>
      </w:r>
      <w:r>
        <w:rPr>
          <w:rFonts w:ascii="Arial Narrow" w:eastAsia="Arial Narrow" w:hAnsi="Arial Narrow" w:cs="Arial Narrow"/>
          <w:b/>
        </w:rPr>
        <w:t>FISCALÍA GENERAL DE LA NACIÓN</w:t>
      </w:r>
      <w:r>
        <w:rPr>
          <w:rFonts w:ascii="Arial Narrow" w:eastAsia="Arial Narrow" w:hAnsi="Arial Narrow" w:cs="Arial Narrow"/>
        </w:rPr>
        <w:t>, según consta en el Certificado de Di</w:t>
      </w:r>
      <w:r w:rsidR="00A0786E">
        <w:rPr>
          <w:rFonts w:ascii="Arial Narrow" w:eastAsia="Arial Narrow" w:hAnsi="Arial Narrow" w:cs="Arial Narrow"/>
        </w:rPr>
        <w:t xml:space="preserve">sponibilidad Presupuestal </w:t>
      </w:r>
      <w:r w:rsidR="00A0786E" w:rsidRPr="00433E73">
        <w:rPr>
          <w:rFonts w:ascii="Arial Narrow" w:eastAsia="Arial Narrow" w:hAnsi="Arial Narrow" w:cs="Arial Narrow"/>
          <w:b/>
        </w:rPr>
        <w:t>No. 363</w:t>
      </w:r>
      <w:r w:rsidRPr="00433E73">
        <w:rPr>
          <w:rFonts w:ascii="Arial Narrow" w:eastAsia="Arial Narrow" w:hAnsi="Arial Narrow" w:cs="Arial Narrow"/>
          <w:b/>
        </w:rPr>
        <w:t xml:space="preserve">24 del 8 de </w:t>
      </w:r>
      <w:r w:rsidR="00433E73" w:rsidRPr="00433E73">
        <w:rPr>
          <w:rFonts w:ascii="Arial Narrow" w:eastAsia="Arial Narrow" w:hAnsi="Arial Narrow" w:cs="Arial Narrow"/>
          <w:b/>
        </w:rPr>
        <w:t>agosto</w:t>
      </w:r>
      <w:r w:rsidRPr="00433E73">
        <w:rPr>
          <w:rFonts w:ascii="Arial Narrow" w:eastAsia="Arial Narrow" w:hAnsi="Arial Narrow" w:cs="Arial Narrow"/>
          <w:b/>
        </w:rPr>
        <w:t xml:space="preserve"> de 2024</w:t>
      </w:r>
      <w:r>
        <w:rPr>
          <w:rFonts w:ascii="Arial Narrow" w:eastAsia="Arial Narrow" w:hAnsi="Arial Narrow" w:cs="Arial Narrow"/>
        </w:rPr>
        <w:t>, expedido por el Jefe del Departamento de Presupuesto y Contabilidad de la Entidad.</w:t>
      </w:r>
    </w:p>
    <w:p w:rsidR="00FB5771" w:rsidRDefault="00FB5771">
      <w:pPr>
        <w:jc w:val="both"/>
        <w:rPr>
          <w:rFonts w:ascii="Arial Narrow" w:eastAsia="Arial Narrow" w:hAnsi="Arial Narrow" w:cs="Arial Narrow"/>
          <w:b/>
        </w:rPr>
      </w:pPr>
      <w:bookmarkStart w:id="1" w:name="_heading=h.30j0zll" w:colFirst="0" w:colLast="0"/>
      <w:bookmarkEnd w:id="1"/>
    </w:p>
    <w:p w:rsidR="00FB5771" w:rsidRDefault="00787A19">
      <w:pPr>
        <w:jc w:val="both"/>
        <w:rPr>
          <w:rFonts w:ascii="Arial Narrow" w:eastAsia="Arial Narrow" w:hAnsi="Arial Narrow" w:cs="Arial Narrow"/>
          <w:u w:val="single"/>
        </w:rPr>
      </w:pPr>
      <w:r>
        <w:rPr>
          <w:rFonts w:ascii="Arial Narrow" w:eastAsia="Arial Narrow" w:hAnsi="Arial Narrow" w:cs="Arial Narrow"/>
          <w:b/>
        </w:rPr>
        <w:t>CLÁUSULA TERCERA-FORMA DE PAGO</w:t>
      </w:r>
      <w:r>
        <w:rPr>
          <w:rFonts w:ascii="Arial Narrow" w:eastAsia="Arial Narrow" w:hAnsi="Arial Narrow" w:cs="Arial Narrow"/>
        </w:rPr>
        <w:t xml:space="preserve">:  La </w:t>
      </w:r>
      <w:r>
        <w:rPr>
          <w:rFonts w:ascii="Arial Narrow" w:eastAsia="Arial Narrow" w:hAnsi="Arial Narrow" w:cs="Arial Narrow"/>
          <w:b/>
        </w:rPr>
        <w:t>FISCALÍA GENERAL DE LA NACIÓN</w:t>
      </w:r>
      <w:r>
        <w:rPr>
          <w:rFonts w:ascii="Arial Narrow" w:eastAsia="Arial Narrow" w:hAnsi="Arial Narrow" w:cs="Arial Narrow"/>
        </w:rPr>
        <w:t xml:space="preserve"> </w:t>
      </w:r>
      <w:r w:rsidR="00B7650B" w:rsidRPr="00B7650B">
        <w:rPr>
          <w:rFonts w:ascii="Arial Narrow" w:eastAsia="Arial Narrow" w:hAnsi="Arial Narrow" w:cs="Arial Narrow"/>
        </w:rPr>
        <w:t xml:space="preserve">pagará al contratista el valor total del contrato así: </w:t>
      </w:r>
      <w:r w:rsidR="00B7650B" w:rsidRPr="00B7650B">
        <w:rPr>
          <w:rFonts w:ascii="Arial Narrow" w:eastAsia="Arial Narrow" w:hAnsi="Arial Narrow" w:cs="Arial Narrow"/>
          <w:u w:val="single"/>
        </w:rPr>
        <w:t>el cien por ciento (100%) del valor total del contrato, una vez se haga entrega, instalación y puesta en funcionamiento de la totalidad de los elementos objeto de este contrato, incluida la transferencia de conocimiento y previa certificación de recibo a satisfacción por parte del supervisor del contrato</w:t>
      </w:r>
      <w:r w:rsidR="00B7650B">
        <w:rPr>
          <w:rFonts w:ascii="Arial Narrow" w:eastAsia="Arial Narrow" w:hAnsi="Arial Narrow" w:cs="Arial Narrow"/>
          <w:u w:val="single"/>
        </w:rPr>
        <w:t>.</w:t>
      </w:r>
    </w:p>
    <w:p w:rsidR="00B7650B" w:rsidRPr="00B7650B" w:rsidRDefault="00B7650B">
      <w:pPr>
        <w:jc w:val="both"/>
        <w:rPr>
          <w:rFonts w:ascii="Arial Narrow" w:eastAsia="Arial Narrow" w:hAnsi="Arial Narrow" w:cs="Arial Narrow"/>
          <w:b/>
          <w:u w:val="single"/>
        </w:rPr>
      </w:pPr>
    </w:p>
    <w:p w:rsidR="00FB5771" w:rsidRDefault="00787A19">
      <w:pPr>
        <w:jc w:val="both"/>
        <w:rPr>
          <w:rFonts w:ascii="Arial Narrow" w:eastAsia="Arial Narrow" w:hAnsi="Arial Narrow" w:cs="Arial Narrow"/>
        </w:rPr>
      </w:pPr>
      <w:r>
        <w:rPr>
          <w:rFonts w:ascii="Arial Narrow" w:eastAsia="Arial Narrow" w:hAnsi="Arial Narrow" w:cs="Arial Narrow"/>
          <w:b/>
        </w:rPr>
        <w:t xml:space="preserve">PARÁGRAFO PRIMERO: </w:t>
      </w:r>
      <w:r>
        <w:rPr>
          <w:rFonts w:ascii="Arial Narrow" w:eastAsia="Arial Narrow" w:hAnsi="Arial Narrow" w:cs="Arial Narrow"/>
        </w:rPr>
        <w:t xml:space="preserve">Los pagos a que se obliga la </w:t>
      </w:r>
      <w:r>
        <w:rPr>
          <w:rFonts w:ascii="Arial Narrow" w:eastAsia="Arial Narrow" w:hAnsi="Arial Narrow" w:cs="Arial Narrow"/>
          <w:b/>
        </w:rPr>
        <w:t>FISCALÍA GENERAL DE LA NACIÓN</w:t>
      </w:r>
      <w:r>
        <w:rPr>
          <w:rFonts w:ascii="Arial Narrow" w:eastAsia="Arial Narrow" w:hAnsi="Arial Narrow" w:cs="Arial Narrow"/>
        </w:rPr>
        <w:t xml:space="preserve">, en virtud del contrato que se celebren, se sujetarán a la situación de recursos del Programa Anual </w:t>
      </w:r>
      <w:proofErr w:type="spellStart"/>
      <w:r>
        <w:rPr>
          <w:rFonts w:ascii="Arial Narrow" w:eastAsia="Arial Narrow" w:hAnsi="Arial Narrow" w:cs="Arial Narrow"/>
        </w:rPr>
        <w:t>Mensualizado</w:t>
      </w:r>
      <w:proofErr w:type="spellEnd"/>
      <w:r>
        <w:rPr>
          <w:rFonts w:ascii="Arial Narrow" w:eastAsia="Arial Narrow" w:hAnsi="Arial Narrow" w:cs="Arial Narrow"/>
        </w:rPr>
        <w:t xml:space="preserve"> de Caja – PAC, por parte de la </w:t>
      </w:r>
      <w:r>
        <w:rPr>
          <w:rFonts w:ascii="Arial Narrow" w:eastAsia="Arial Narrow" w:hAnsi="Arial Narrow" w:cs="Arial Narrow"/>
          <w:b/>
        </w:rPr>
        <w:t xml:space="preserve">DIRECCIÓN GENERAL DE CRÉDITO PÚBLICO Y DEL </w:t>
      </w:r>
      <w:r>
        <w:rPr>
          <w:rFonts w:ascii="Arial Narrow" w:eastAsia="Arial Narrow" w:hAnsi="Arial Narrow" w:cs="Arial Narrow"/>
          <w:b/>
        </w:rPr>
        <w:lastRenderedPageBreak/>
        <w:t>TESORO NACIONAL</w:t>
      </w:r>
      <w:r>
        <w:rPr>
          <w:rFonts w:ascii="Arial Narrow" w:eastAsia="Arial Narrow" w:hAnsi="Arial Narrow" w:cs="Arial Narrow"/>
        </w:rPr>
        <w:t xml:space="preserve"> y a la </w:t>
      </w:r>
      <w:r>
        <w:rPr>
          <w:rFonts w:ascii="Arial Narrow" w:eastAsia="Arial Narrow" w:hAnsi="Arial Narrow" w:cs="Arial Narrow"/>
          <w:b/>
        </w:rPr>
        <w:t>FISCALÍA GENERAL DE LA NACIÓN</w:t>
      </w:r>
      <w:r>
        <w:rPr>
          <w:rFonts w:ascii="Arial Narrow" w:eastAsia="Arial Narrow" w:hAnsi="Arial Narrow" w:cs="Arial Narrow"/>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rsidR="00FB5771" w:rsidRDefault="00FB5771">
      <w:pPr>
        <w:jc w:val="both"/>
        <w:rPr>
          <w:rFonts w:ascii="Arial Narrow" w:eastAsia="Arial Narrow" w:hAnsi="Arial Narrow" w:cs="Arial Narrow"/>
        </w:rPr>
      </w:pPr>
    </w:p>
    <w:p w:rsidR="00FB5771" w:rsidRDefault="00787A19">
      <w:pPr>
        <w:jc w:val="both"/>
        <w:rPr>
          <w:rFonts w:ascii="Arial Narrow" w:eastAsia="Arial Narrow" w:hAnsi="Arial Narrow" w:cs="Arial Narrow"/>
        </w:rPr>
      </w:pPr>
      <w:r>
        <w:rPr>
          <w:rFonts w:ascii="Arial Narrow" w:eastAsia="Arial Narrow" w:hAnsi="Arial Narrow" w:cs="Arial Narrow"/>
          <w:b/>
          <w:highlight w:val="white"/>
        </w:rPr>
        <w:t xml:space="preserve">PARÁGRAFO SEGUNDO: </w:t>
      </w:r>
      <w:r>
        <w:rPr>
          <w:rFonts w:ascii="Arial Narrow" w:eastAsia="Arial Narrow" w:hAnsi="Arial Narrow" w:cs="Arial Narrow"/>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rsidR="00FB5771" w:rsidRDefault="00FB5771">
      <w:pPr>
        <w:jc w:val="both"/>
        <w:rPr>
          <w:rFonts w:ascii="Arial Narrow" w:eastAsia="Arial Narrow" w:hAnsi="Arial Narrow" w:cs="Arial Narrow"/>
        </w:rPr>
      </w:pPr>
    </w:p>
    <w:p w:rsidR="00D378A4" w:rsidRDefault="00787A19">
      <w:pPr>
        <w:jc w:val="both"/>
        <w:rPr>
          <w:rFonts w:ascii="Arial Narrow" w:eastAsia="Arial Narrow" w:hAnsi="Arial Narrow" w:cs="Arial Narrow"/>
          <w:highlight w:val="white"/>
        </w:rPr>
      </w:pPr>
      <w:r>
        <w:rPr>
          <w:rFonts w:ascii="Arial Narrow" w:eastAsia="Arial Narrow" w:hAnsi="Arial Narrow" w:cs="Arial Narrow"/>
          <w:b/>
          <w:highlight w:val="white"/>
        </w:rPr>
        <w:t>PARÁGRAFO TERCERO:</w:t>
      </w:r>
      <w:r>
        <w:rPr>
          <w:rFonts w:ascii="Arial Narrow" w:eastAsia="Arial Narrow" w:hAnsi="Arial Narrow" w:cs="Arial Narrow"/>
          <w:highlight w:val="white"/>
        </w:rPr>
        <w:t> La cancelación del valor del contrato, por parte de la   </w:t>
      </w:r>
      <w:r>
        <w:rPr>
          <w:rFonts w:ascii="Arial Narrow" w:eastAsia="Arial Narrow" w:hAnsi="Arial Narrow" w:cs="Arial Narrow"/>
          <w:b/>
          <w:highlight w:val="white"/>
        </w:rPr>
        <w:t>FISCALÍA GENERAL DE LA NACIÓN,</w:t>
      </w:r>
      <w:r>
        <w:rPr>
          <w:rFonts w:ascii="Arial Narrow" w:eastAsia="Arial Narrow" w:hAnsi="Arial Narrow" w:cs="Arial Narrow"/>
        </w:rPr>
        <w:t> al</w:t>
      </w:r>
      <w:r>
        <w:rPr>
          <w:rFonts w:ascii="Arial Narrow" w:eastAsia="Arial Narrow" w:hAnsi="Arial Narrow" w:cs="Arial Narrow"/>
          <w:highlight w:val="white"/>
        </w:rPr>
        <w:t xml:space="preserve"> CONTRATISTA, se hará mediante el Sistema Automático de Pagos, realizando consignaciones en la cuenta que posea el </w:t>
      </w:r>
      <w:r>
        <w:rPr>
          <w:rFonts w:ascii="Arial Narrow" w:eastAsia="Arial Narrow" w:hAnsi="Arial Narrow" w:cs="Arial Narrow"/>
          <w:b/>
          <w:highlight w:val="white"/>
        </w:rPr>
        <w:t>CONTRATISTA</w:t>
      </w:r>
      <w:r>
        <w:rPr>
          <w:rFonts w:ascii="Arial Narrow" w:eastAsia="Arial Narrow" w:hAnsi="Arial Narrow" w:cs="Arial Narrow"/>
          <w:highlight w:val="white"/>
        </w:rPr>
        <w:t> en una entidad financiera, de acuerdo con la información suministrada por el mismo, en el momento de suscripción del presente documento.</w:t>
      </w:r>
    </w:p>
    <w:p w:rsidR="00FB5771" w:rsidRDefault="00FB5771">
      <w:pPr>
        <w:pBdr>
          <w:top w:val="nil"/>
          <w:left w:val="nil"/>
          <w:bottom w:val="nil"/>
          <w:right w:val="nil"/>
          <w:between w:val="nil"/>
        </w:pBdr>
        <w:shd w:val="clear" w:color="auto" w:fill="FFFFFF"/>
        <w:jc w:val="both"/>
        <w:rPr>
          <w:rFonts w:ascii="Arial Narrow" w:eastAsia="Arial Narrow" w:hAnsi="Arial Narrow" w:cs="Arial Narrow"/>
          <w:b/>
          <w:color w:val="000000"/>
        </w:rPr>
      </w:pP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b/>
          <w:color w:val="000000"/>
        </w:rPr>
        <w:t xml:space="preserve">PARÁGRAFO CUARTO – PROCEDIMIENTO PARA EL CARGUE DE FACTURA EN EL SECOP II: </w:t>
      </w:r>
      <w:r>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 </w:t>
      </w:r>
    </w:p>
    <w:p w:rsidR="00FB5771" w:rsidRDefault="00787A19">
      <w:pPr>
        <w:shd w:val="clear" w:color="auto" w:fill="FFFFFF"/>
        <w:jc w:val="both"/>
        <w:rPr>
          <w:rFonts w:ascii="Arial Narrow" w:eastAsia="Arial Narrow" w:hAnsi="Arial Narrow" w:cs="Arial Narrow"/>
        </w:rPr>
      </w:pPr>
      <w:r>
        <w:rPr>
          <w:rFonts w:ascii="Arial Narrow" w:eastAsia="Arial Narrow" w:hAnsi="Arial Narrow" w:cs="Arial Narrow"/>
          <w:b/>
        </w:rPr>
        <w:t>1.</w:t>
      </w:r>
      <w:r>
        <w:rPr>
          <w:rFonts w:ascii="Arial Narrow" w:eastAsia="Arial Narrow" w:hAnsi="Arial Narrow" w:cs="Arial Narrow"/>
        </w:rPr>
        <w:t xml:space="preserve"> El </w:t>
      </w:r>
      <w:r>
        <w:rPr>
          <w:rFonts w:ascii="Arial Narrow" w:eastAsia="Arial Narrow" w:hAnsi="Arial Narrow" w:cs="Arial Narrow"/>
          <w:b/>
        </w:rPr>
        <w:t>CONTRATISTA</w:t>
      </w:r>
      <w:r>
        <w:rPr>
          <w:rFonts w:ascii="Arial Narrow" w:eastAsia="Arial Narrow" w:hAnsi="Arial Narrow" w:cs="Arial Narrow"/>
        </w:rPr>
        <w:t xml:space="preserve"> debe remitir la factura, soporte de pago de seguridad social y demás soportes que sean solicitados, al correo electrónico del </w:t>
      </w:r>
      <w:r>
        <w:rPr>
          <w:rFonts w:ascii="Arial Narrow" w:eastAsia="Arial Narrow" w:hAnsi="Arial Narrow" w:cs="Arial Narrow"/>
          <w:b/>
        </w:rPr>
        <w:t>SUPERVISOR</w:t>
      </w:r>
      <w:r>
        <w:rPr>
          <w:rFonts w:ascii="Arial Narrow" w:eastAsia="Arial Narrow" w:hAnsi="Arial Narrow" w:cs="Arial Narrow"/>
        </w:rPr>
        <w:t>, quien se encargara de revisar y solicitar los ajustes y aclaraciones a que haya lugar, con el fin de proceder a expedir el recibo a satisfacción.</w:t>
      </w:r>
    </w:p>
    <w:p w:rsidR="00FB5771" w:rsidRDefault="00787A19">
      <w:pPr>
        <w:pBdr>
          <w:top w:val="nil"/>
          <w:left w:val="nil"/>
          <w:bottom w:val="nil"/>
          <w:right w:val="nil"/>
          <w:between w:val="nil"/>
        </w:pBdr>
        <w:shd w:val="clear" w:color="auto" w:fill="FFFFFF"/>
        <w:ind w:left="1776"/>
        <w:jc w:val="both"/>
        <w:rPr>
          <w:rFonts w:ascii="Arial Narrow" w:eastAsia="Arial Narrow" w:hAnsi="Arial Narrow" w:cs="Arial Narrow"/>
          <w:color w:val="000000"/>
        </w:rPr>
      </w:pPr>
      <w:r>
        <w:rPr>
          <w:rFonts w:ascii="Arial Narrow" w:eastAsia="Arial Narrow" w:hAnsi="Arial Narrow" w:cs="Arial Narrow"/>
          <w:color w:val="000000"/>
        </w:rPr>
        <w:t> </w:t>
      </w: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b/>
          <w:color w:val="000000"/>
        </w:rPr>
        <w:t xml:space="preserve">EL CONTRATISTA, </w:t>
      </w:r>
      <w:r>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 </w:t>
      </w:r>
    </w:p>
    <w:p w:rsidR="00FB5771" w:rsidRDefault="00787A19">
      <w:pPr>
        <w:numPr>
          <w:ilvl w:val="0"/>
          <w:numId w:val="1"/>
        </w:numPr>
        <w:shd w:val="clear" w:color="auto" w:fill="FFFFFF"/>
        <w:ind w:left="0" w:firstLine="0"/>
        <w:jc w:val="both"/>
        <w:rPr>
          <w:rFonts w:ascii="Arial Narrow" w:eastAsia="Arial Narrow" w:hAnsi="Arial Narrow" w:cs="Arial Narrow"/>
        </w:rPr>
      </w:pPr>
      <w:r>
        <w:rPr>
          <w:rFonts w:ascii="Arial Narrow" w:eastAsia="Arial Narrow" w:hAnsi="Arial Narrow" w:cs="Arial Narrow"/>
          <w:b/>
        </w:rPr>
        <w:t>EL SUPERVISOR,</w:t>
      </w:r>
      <w:r>
        <w:rPr>
          <w:rFonts w:ascii="Arial Narrow" w:eastAsia="Arial Narrow" w:hAnsi="Arial Narrow" w:cs="Arial Narrow"/>
        </w:rPr>
        <w:t xml:space="preserve"> responderá el correo electrónico enviado, adjuntando la factura con asignación de radicado y soportes para pago, entre ellos el recibo a satisfacción.</w:t>
      </w:r>
    </w:p>
    <w:p w:rsidR="00FB5771" w:rsidRDefault="00FB5771">
      <w:pPr>
        <w:shd w:val="clear" w:color="auto" w:fill="FFFFFF"/>
        <w:jc w:val="both"/>
        <w:rPr>
          <w:rFonts w:ascii="Arial Narrow" w:eastAsia="Arial Narrow" w:hAnsi="Arial Narrow" w:cs="Arial Narrow"/>
        </w:rPr>
      </w:pPr>
    </w:p>
    <w:p w:rsidR="00FB5771" w:rsidRDefault="00787A19">
      <w:pPr>
        <w:numPr>
          <w:ilvl w:val="0"/>
          <w:numId w:val="1"/>
        </w:numPr>
        <w:pBdr>
          <w:top w:val="nil"/>
          <w:left w:val="nil"/>
          <w:bottom w:val="nil"/>
          <w:right w:val="nil"/>
          <w:between w:val="nil"/>
        </w:pBdr>
        <w:shd w:val="clear" w:color="auto" w:fill="FFFFFF"/>
        <w:ind w:left="0" w:firstLine="0"/>
        <w:jc w:val="both"/>
        <w:rPr>
          <w:rFonts w:ascii="Arial Narrow" w:eastAsia="Arial Narrow" w:hAnsi="Arial Narrow" w:cs="Arial Narrow"/>
          <w:color w:val="000000"/>
        </w:rPr>
      </w:pPr>
      <w:r>
        <w:rPr>
          <w:rFonts w:ascii="Arial Narrow" w:eastAsia="Arial Narrow" w:hAnsi="Arial Narrow" w:cs="Arial Narrow"/>
          <w:b/>
          <w:color w:val="000000"/>
        </w:rPr>
        <w:t>EL CONTRATISTA</w:t>
      </w:r>
      <w:r>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Pr>
          <w:rFonts w:ascii="Arial Narrow" w:eastAsia="Arial Narrow" w:hAnsi="Arial Narrow" w:cs="Arial Narrow"/>
        </w:rPr>
        <w:t>y verificación</w:t>
      </w:r>
      <w:r>
        <w:rPr>
          <w:rFonts w:ascii="Arial Narrow" w:eastAsia="Arial Narrow" w:hAnsi="Arial Narrow" w:cs="Arial Narrow"/>
          <w:color w:val="000000"/>
        </w:rPr>
        <w:t xml:space="preserve"> de los documentos y </w:t>
      </w:r>
      <w:r>
        <w:rPr>
          <w:rFonts w:ascii="Arial Narrow" w:eastAsia="Arial Narrow" w:hAnsi="Arial Narrow" w:cs="Arial Narrow"/>
        </w:rPr>
        <w:t>pagos</w:t>
      </w:r>
      <w:r>
        <w:rPr>
          <w:rFonts w:ascii="Arial Narrow" w:eastAsia="Arial Narrow" w:hAnsi="Arial Narrow" w:cs="Arial Narrow"/>
          <w:color w:val="000000"/>
        </w:rPr>
        <w:t xml:space="preserve">. </w:t>
      </w:r>
    </w:p>
    <w:p w:rsidR="00FB5771" w:rsidRDefault="00FB5771">
      <w:pPr>
        <w:pBdr>
          <w:top w:val="nil"/>
          <w:left w:val="nil"/>
          <w:bottom w:val="nil"/>
          <w:right w:val="nil"/>
          <w:between w:val="nil"/>
        </w:pBdr>
        <w:shd w:val="clear" w:color="auto" w:fill="FFFFFF"/>
        <w:jc w:val="both"/>
        <w:rPr>
          <w:rFonts w:ascii="Arial Narrow" w:eastAsia="Arial Narrow" w:hAnsi="Arial Narrow" w:cs="Arial Narrow"/>
          <w:color w:val="000000"/>
        </w:rPr>
      </w:pP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highlight w:val="white"/>
        </w:rPr>
        <w:t xml:space="preserve">Es responsabilidad del CONTRATISTA el </w:t>
      </w:r>
      <w:r>
        <w:rPr>
          <w:rFonts w:ascii="Arial Narrow" w:eastAsia="Arial Narrow" w:hAnsi="Arial Narrow" w:cs="Arial Narrow"/>
          <w:highlight w:val="white"/>
        </w:rPr>
        <w:t>cargo</w:t>
      </w:r>
      <w:r>
        <w:rPr>
          <w:rFonts w:ascii="Arial Narrow" w:eastAsia="Arial Narrow" w:hAnsi="Arial Narrow" w:cs="Arial Narrow"/>
          <w:color w:val="000000"/>
          <w:highlight w:val="white"/>
        </w:rPr>
        <w:t xml:space="preserve"> de los soportes en el SECOP II, los cuales deben corresponder a revisados y remitidos por el Supervisor.</w:t>
      </w: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 </w:t>
      </w: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b/>
          <w:color w:val="000000"/>
        </w:rPr>
        <w:t>4.    EL CONTRATISTA</w:t>
      </w:r>
      <w:r>
        <w:rPr>
          <w:rFonts w:ascii="Arial Narrow" w:eastAsia="Arial Narrow" w:hAnsi="Arial Narrow" w:cs="Arial Narrow"/>
          <w:color w:val="000000"/>
        </w:rPr>
        <w:t xml:space="preserve"> debe confirmar a través de correo electrónico al supervisor el cargue en la sección 7 “Ejecución – subsección plan de pagos” </w:t>
      </w:r>
      <w:proofErr w:type="gramStart"/>
      <w:r>
        <w:rPr>
          <w:rFonts w:ascii="Arial Narrow" w:eastAsia="Arial Narrow" w:hAnsi="Arial Narrow" w:cs="Arial Narrow"/>
          <w:color w:val="000000"/>
        </w:rPr>
        <w:t>los documentos soporte</w:t>
      </w:r>
      <w:proofErr w:type="gramEnd"/>
      <w:r>
        <w:rPr>
          <w:rFonts w:ascii="Arial Narrow" w:eastAsia="Arial Narrow" w:hAnsi="Arial Narrow" w:cs="Arial Narrow"/>
          <w:color w:val="000000"/>
        </w:rPr>
        <w:t xml:space="preserve"> de pago.</w:t>
      </w:r>
    </w:p>
    <w:p w:rsidR="00FB5771" w:rsidRDefault="00FB5771">
      <w:pPr>
        <w:pBdr>
          <w:top w:val="nil"/>
          <w:left w:val="nil"/>
          <w:bottom w:val="nil"/>
          <w:right w:val="nil"/>
          <w:between w:val="nil"/>
        </w:pBdr>
        <w:shd w:val="clear" w:color="auto" w:fill="FFFFFF"/>
        <w:jc w:val="both"/>
        <w:rPr>
          <w:rFonts w:ascii="Arial Narrow" w:eastAsia="Arial Narrow" w:hAnsi="Arial Narrow" w:cs="Arial Narrow"/>
          <w:color w:val="000000"/>
        </w:rPr>
      </w:pP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b/>
          <w:color w:val="000000"/>
        </w:rPr>
        <w:lastRenderedPageBreak/>
        <w:t>5.    </w:t>
      </w:r>
      <w:r>
        <w:rPr>
          <w:rFonts w:ascii="Arial Narrow" w:eastAsia="Arial Narrow" w:hAnsi="Arial Narrow" w:cs="Arial Narrow"/>
          <w:color w:val="000000"/>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rsidR="00FB5771" w:rsidRDefault="00787A19">
      <w:pPr>
        <w:pBdr>
          <w:top w:val="nil"/>
          <w:left w:val="nil"/>
          <w:bottom w:val="nil"/>
          <w:right w:val="nil"/>
          <w:between w:val="nil"/>
        </w:pBdr>
        <w:shd w:val="clear" w:color="auto" w:fill="FFFFFF"/>
        <w:jc w:val="both"/>
        <w:rPr>
          <w:rFonts w:ascii="Arial Narrow" w:eastAsia="Arial Narrow" w:hAnsi="Arial Narrow" w:cs="Arial Narrow"/>
          <w:color w:val="000000"/>
        </w:rPr>
      </w:pPr>
      <w:r>
        <w:rPr>
          <w:rFonts w:ascii="Arial Narrow" w:eastAsia="Arial Narrow" w:hAnsi="Arial Narrow" w:cs="Arial Narrow"/>
          <w:color w:val="000000"/>
        </w:rPr>
        <w:t> </w:t>
      </w:r>
    </w:p>
    <w:p w:rsidR="00FB5771" w:rsidRDefault="00787A19">
      <w:pPr>
        <w:shd w:val="clear" w:color="auto" w:fill="FFFFFF"/>
        <w:jc w:val="both"/>
        <w:rPr>
          <w:rFonts w:ascii="Arial Narrow" w:eastAsia="Arial Narrow" w:hAnsi="Arial Narrow" w:cs="Arial Narrow"/>
        </w:rPr>
      </w:pPr>
      <w:r>
        <w:rPr>
          <w:rFonts w:ascii="Arial Narrow" w:eastAsia="Arial Narrow" w:hAnsi="Arial Narrow" w:cs="Arial Narrow"/>
          <w:b/>
        </w:rPr>
        <w:t>Nota 1: </w:t>
      </w:r>
      <w:r>
        <w:rPr>
          <w:rFonts w:ascii="Arial Narrow" w:eastAsia="Arial Narrow" w:hAnsi="Arial Narrow" w:cs="Arial Narrow"/>
        </w:rPr>
        <w:t>Cuando la Subdirección Financiera apruebe en el SECOP II la factura y soportes de pago el estado de esta cambiará a “Aceptada”.  Caso contrario el estado cambiará a “rechazada” e informará al supervisor.</w:t>
      </w:r>
    </w:p>
    <w:p w:rsidR="00FB5771" w:rsidRDefault="00FB5771">
      <w:pPr>
        <w:shd w:val="clear" w:color="auto" w:fill="FFFFFF"/>
        <w:jc w:val="both"/>
        <w:rPr>
          <w:rFonts w:ascii="Arial Narrow" w:eastAsia="Arial Narrow" w:hAnsi="Arial Narrow" w:cs="Arial Narrow"/>
        </w:rPr>
      </w:pPr>
    </w:p>
    <w:p w:rsidR="00FB5771" w:rsidRDefault="00787A19">
      <w:pPr>
        <w:jc w:val="both"/>
        <w:rPr>
          <w:rFonts w:ascii="Arial Narrow" w:eastAsia="Arial Narrow" w:hAnsi="Arial Narrow" w:cs="Arial Narrow"/>
        </w:rPr>
      </w:pPr>
      <w:r>
        <w:rPr>
          <w:rFonts w:ascii="Arial Narrow" w:eastAsia="Arial Narrow" w:hAnsi="Arial Narrow" w:cs="Arial Narrow"/>
          <w:b/>
          <w:highlight w:val="white"/>
        </w:rPr>
        <w:t xml:space="preserve">PARÁGRAFO QUINTO - EMISIÓN DE FACTURACIÓN ELECTRÓNICA: </w:t>
      </w:r>
      <w:r>
        <w:rPr>
          <w:rFonts w:ascii="Arial Narrow" w:eastAsia="Arial Narrow" w:hAnsi="Arial Narrow" w:cs="Arial Narrow"/>
          <w:highlight w:val="white"/>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rsidR="00D378A4" w:rsidRDefault="00D378A4">
      <w:pPr>
        <w:jc w:val="both"/>
        <w:rPr>
          <w:rFonts w:ascii="Arial Narrow" w:eastAsia="Arial Narrow" w:hAnsi="Arial Narrow" w:cs="Arial Narrow"/>
        </w:rPr>
      </w:pPr>
    </w:p>
    <w:p w:rsidR="00D378A4" w:rsidRPr="000C7EAA" w:rsidRDefault="00D378A4" w:rsidP="006E41A2">
      <w:pPr>
        <w:shd w:val="clear" w:color="auto" w:fill="FFFFFF" w:themeFill="background1"/>
        <w:jc w:val="both"/>
        <w:rPr>
          <w:rFonts w:ascii="Arial Narrow" w:hAnsi="Arial Narrow"/>
          <w:color w:val="000000"/>
          <w:sz w:val="23"/>
          <w:szCs w:val="23"/>
        </w:rPr>
      </w:pPr>
      <w:r w:rsidRPr="006E41A2">
        <w:rPr>
          <w:rFonts w:ascii="Arial Narrow" w:hAnsi="Arial Narrow"/>
          <w:b/>
          <w:bCs/>
          <w:color w:val="000000"/>
        </w:rPr>
        <w:t>PARÁGRAFO SEXTO: </w:t>
      </w:r>
      <w:r w:rsidRPr="006E41A2">
        <w:rPr>
          <w:rFonts w:ascii="Arial Narrow" w:hAnsi="Arial Narrow"/>
          <w:color w:val="000000"/>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bookmarkStart w:id="2" w:name="_GoBack"/>
      <w:bookmarkEnd w:id="2"/>
    </w:p>
    <w:p w:rsidR="00FB5771" w:rsidRDefault="00FB5771">
      <w:pPr>
        <w:tabs>
          <w:tab w:val="left" w:pos="3119"/>
        </w:tabs>
        <w:jc w:val="both"/>
        <w:rPr>
          <w:rFonts w:ascii="Arial Narrow" w:eastAsia="Arial Narrow" w:hAnsi="Arial Narrow" w:cs="Arial Narrow"/>
        </w:rPr>
      </w:pPr>
    </w:p>
    <w:p w:rsidR="00FB5771" w:rsidRDefault="00787A19">
      <w:pPr>
        <w:jc w:val="both"/>
        <w:rPr>
          <w:rFonts w:ascii="Arial Narrow" w:eastAsia="Arial Narrow" w:hAnsi="Arial Narrow" w:cs="Arial Narrow"/>
        </w:rPr>
      </w:pPr>
      <w:bookmarkStart w:id="3" w:name="_heading=h.3znysh7" w:colFirst="0" w:colLast="0"/>
      <w:bookmarkEnd w:id="3"/>
      <w:r>
        <w:rPr>
          <w:rFonts w:ascii="Arial Narrow" w:eastAsia="Arial Narrow" w:hAnsi="Arial Narrow" w:cs="Arial Narrow"/>
          <w:b/>
        </w:rPr>
        <w:t xml:space="preserve">CLÁUSULA CUARTA-PLAZO Y LUGAR DE EJECUCIÓN DEL CONTRATO: </w:t>
      </w:r>
      <w:r>
        <w:rPr>
          <w:rFonts w:ascii="Arial Narrow" w:eastAsia="Arial Narrow" w:hAnsi="Arial Narrow" w:cs="Arial Narrow"/>
        </w:rPr>
        <w:t xml:space="preserve">El plazo de ejecución del contrato será hasta el día 13 del mes de diciembre del año 2024, contados a partir de la suscripción del </w:t>
      </w:r>
      <w:r w:rsidRPr="001D3A9D">
        <w:rPr>
          <w:rFonts w:ascii="Arial Narrow" w:eastAsia="Arial Narrow" w:hAnsi="Arial Narrow" w:cs="Arial Narrow"/>
          <w:b/>
          <w:u w:val="single"/>
        </w:rPr>
        <w:t>acta de inicio</w:t>
      </w:r>
      <w:r w:rsidRPr="001D3A9D">
        <w:rPr>
          <w:rFonts w:ascii="Arial Narrow" w:eastAsia="Arial Narrow" w:hAnsi="Arial Narrow" w:cs="Arial Narrow"/>
          <w:u w:val="single"/>
        </w:rPr>
        <w:t>,</w:t>
      </w:r>
      <w:r>
        <w:rPr>
          <w:rFonts w:ascii="Arial Narrow" w:eastAsia="Arial Narrow" w:hAnsi="Arial Narrow" w:cs="Arial Narrow"/>
        </w:rPr>
        <w:t xml:space="preserve"> previo cumplimiento de los requisitos de ejecución del contrato, esto es a partir del registro presupuestal y aprobación de la garantía.</w:t>
      </w:r>
    </w:p>
    <w:p w:rsidR="00FB5771" w:rsidRDefault="00FB5771">
      <w:pPr>
        <w:jc w:val="both"/>
        <w:rPr>
          <w:rFonts w:ascii="Arial Narrow" w:eastAsia="Arial Narrow" w:hAnsi="Arial Narrow" w:cs="Arial Narrow"/>
        </w:rPr>
      </w:pPr>
    </w:p>
    <w:p w:rsidR="00FB5771" w:rsidRDefault="00787A19">
      <w:pPr>
        <w:jc w:val="both"/>
        <w:rPr>
          <w:rFonts w:ascii="Arial Narrow" w:eastAsia="Arial Narrow" w:hAnsi="Arial Narrow" w:cs="Arial Narrow"/>
        </w:rPr>
      </w:pPr>
      <w:r>
        <w:rPr>
          <w:rFonts w:ascii="Arial Narrow" w:eastAsia="Arial Narrow" w:hAnsi="Arial Narrow" w:cs="Arial Narrow"/>
        </w:rPr>
        <w:t xml:space="preserve">No </w:t>
      </w:r>
      <w:r w:rsidR="00B7650B">
        <w:rPr>
          <w:rFonts w:ascii="Arial Narrow" w:eastAsia="Arial Narrow" w:hAnsi="Arial Narrow" w:cs="Arial Narrow"/>
        </w:rPr>
        <w:t xml:space="preserve">obstante, </w:t>
      </w:r>
      <w:r>
        <w:rPr>
          <w:rFonts w:ascii="Arial Narrow" w:eastAsia="Arial Narrow" w:hAnsi="Arial Narrow" w:cs="Arial Narrow"/>
        </w:rPr>
        <w:t>el contratista acudirá a la reunión que cite el supervisor conforme lo indicado en la obligación No. 3.</w:t>
      </w:r>
    </w:p>
    <w:p w:rsidR="00FB5771" w:rsidRDefault="00FB5771">
      <w:pPr>
        <w:jc w:val="both"/>
        <w:rPr>
          <w:rFonts w:ascii="Arial Narrow" w:eastAsia="Arial Narrow" w:hAnsi="Arial Narrow" w:cs="Arial Narrow"/>
        </w:rPr>
      </w:pPr>
    </w:p>
    <w:p w:rsidR="008031EE" w:rsidRPr="008031EE" w:rsidRDefault="00787A19" w:rsidP="008031EE">
      <w:pPr>
        <w:jc w:val="both"/>
        <w:rPr>
          <w:rFonts w:ascii="Arial Narrow" w:eastAsia="Arial Narrow" w:hAnsi="Arial Narrow" w:cs="Arial Narrow"/>
        </w:rPr>
      </w:pPr>
      <w:r>
        <w:rPr>
          <w:rFonts w:ascii="Arial Narrow" w:eastAsia="Arial Narrow" w:hAnsi="Arial Narrow" w:cs="Arial Narrow"/>
          <w:color w:val="000000"/>
        </w:rPr>
        <w:t>El servicio objeto d</w:t>
      </w:r>
      <w:r w:rsidR="008031EE">
        <w:rPr>
          <w:rFonts w:ascii="Arial Narrow" w:eastAsia="Arial Narrow" w:hAnsi="Arial Narrow" w:cs="Arial Narrow"/>
          <w:color w:val="000000"/>
        </w:rPr>
        <w:t xml:space="preserve">el presente proceso se prestará </w:t>
      </w:r>
      <w:r w:rsidR="008031EE" w:rsidRPr="008031EE">
        <w:rPr>
          <w:rFonts w:ascii="Arial Narrow" w:eastAsia="Arial Narrow" w:hAnsi="Arial Narrow" w:cs="Arial Narrow"/>
          <w:u w:val="single"/>
        </w:rPr>
        <w:t xml:space="preserve">en la ciudad de Bogotá </w:t>
      </w:r>
      <w:r w:rsidR="008031EE" w:rsidRPr="008031EE">
        <w:rPr>
          <w:rFonts w:ascii="Arial Narrow" w:eastAsia="Arial Narrow" w:hAnsi="Arial Narrow" w:cs="Arial Narrow"/>
        </w:rPr>
        <w:t>en los siguientes lugares:</w:t>
      </w:r>
    </w:p>
    <w:p w:rsidR="00FB5771" w:rsidRPr="008031EE" w:rsidRDefault="008031EE" w:rsidP="008031EE">
      <w:pPr>
        <w:jc w:val="both"/>
        <w:rPr>
          <w:rFonts w:ascii="Arial Narrow" w:eastAsia="Arial Narrow" w:hAnsi="Arial Narrow" w:cs="Arial Narrow"/>
        </w:rPr>
      </w:pPr>
      <w:r w:rsidRPr="008031EE">
        <w:rPr>
          <w:rFonts w:ascii="Arial Narrow" w:eastAsia="Arial Narrow" w:hAnsi="Arial Narrow" w:cs="Arial Narrow"/>
        </w:rPr>
        <w:t xml:space="preserve">En las celdas Transitorias de la Fiscalía General de la Nación, ubicada en la sede de </w:t>
      </w:r>
      <w:proofErr w:type="spellStart"/>
      <w:r w:rsidRPr="008031EE">
        <w:rPr>
          <w:rFonts w:ascii="Arial Narrow" w:eastAsia="Arial Narrow" w:hAnsi="Arial Narrow" w:cs="Arial Narrow"/>
        </w:rPr>
        <w:t>Paloquemao</w:t>
      </w:r>
      <w:proofErr w:type="spellEnd"/>
      <w:r w:rsidRPr="008031EE">
        <w:rPr>
          <w:rFonts w:ascii="Arial Narrow" w:eastAsia="Arial Narrow" w:hAnsi="Arial Narrow" w:cs="Arial Narrow"/>
        </w:rPr>
        <w:t xml:space="preserve"> en la ciudad de Bogotá, ubicado en la Carrera 28 No 18 – 64 y </w:t>
      </w:r>
      <w:r>
        <w:rPr>
          <w:rFonts w:ascii="Arial Narrow" w:eastAsia="Arial Narrow" w:hAnsi="Arial Narrow" w:cs="Arial Narrow"/>
        </w:rPr>
        <w:t>e</w:t>
      </w:r>
      <w:r w:rsidRPr="008031EE">
        <w:rPr>
          <w:rFonts w:ascii="Arial Narrow" w:eastAsia="Arial Narrow" w:hAnsi="Arial Narrow" w:cs="Arial Narrow"/>
        </w:rPr>
        <w:t>n el Centro de Control ubicado en el sótano del Bloque T de la sede Bunker del nivel central de la Fiscalía General de la Nación ubicada en la Avenida Calle 24 N° 52-01, Bogotá D.C.</w:t>
      </w:r>
    </w:p>
    <w:p w:rsidR="00FB5771" w:rsidRDefault="00FB5771">
      <w:pPr>
        <w:jc w:val="both"/>
        <w:rPr>
          <w:rFonts w:ascii="Arial Narrow" w:eastAsia="Arial Narrow" w:hAnsi="Arial Narrow" w:cs="Arial Narrow"/>
        </w:rPr>
      </w:pPr>
    </w:p>
    <w:p w:rsidR="00FB5771" w:rsidRDefault="00787A19">
      <w:pPr>
        <w:jc w:val="both"/>
        <w:rPr>
          <w:rFonts w:ascii="Arial Narrow" w:eastAsia="Arial Narrow" w:hAnsi="Arial Narrow" w:cs="Arial Narrow"/>
          <w:color w:val="FF0000"/>
        </w:rPr>
      </w:pPr>
      <w:bookmarkStart w:id="4" w:name="_heading=h.2et92p0" w:colFirst="0" w:colLast="0"/>
      <w:bookmarkEnd w:id="4"/>
      <w:r>
        <w:rPr>
          <w:rFonts w:ascii="Arial Narrow" w:eastAsia="Arial Narrow" w:hAnsi="Arial Narrow" w:cs="Arial Narrow"/>
          <w:b/>
        </w:rPr>
        <w:t>CLÁUSULA QUINTA-OBLIGACIONES DEL CONTRATISTA</w:t>
      </w:r>
      <w:r>
        <w:rPr>
          <w:rFonts w:ascii="Arial Narrow" w:eastAsia="Arial Narrow" w:hAnsi="Arial Narrow" w:cs="Arial Narrow"/>
        </w:rPr>
        <w:t xml:space="preserve">: Serán a cargo del proponente y futuro contratista, además de las consagradas en la ley, conforme con la naturaleza del contrato a celebrar, las siguientes: </w:t>
      </w:r>
      <w:r>
        <w:rPr>
          <w:rFonts w:ascii="Arial Narrow" w:eastAsia="Arial Narrow" w:hAnsi="Arial Narrow" w:cs="Arial Narrow"/>
          <w:b/>
        </w:rPr>
        <w:t xml:space="preserve">A) OBLIGACIONES GENERALES. 1) </w:t>
      </w:r>
      <w:r>
        <w:rPr>
          <w:rFonts w:ascii="Arial Narrow" w:eastAsia="Arial Narrow" w:hAnsi="Arial Narrow" w:cs="Arial Narrow"/>
        </w:rPr>
        <w:t xml:space="preserve">Cumplir con las condiciones jurídicas, técnicas, y financieras del contrato. </w:t>
      </w:r>
      <w:r>
        <w:rPr>
          <w:rFonts w:ascii="Arial Narrow" w:eastAsia="Arial Narrow" w:hAnsi="Arial Narrow" w:cs="Arial Narrow"/>
          <w:b/>
        </w:rPr>
        <w:t>2)</w:t>
      </w:r>
      <w:r>
        <w:rPr>
          <w:rFonts w:ascii="Arial Narrow" w:eastAsia="Arial Narrow" w:hAnsi="Arial Narrow" w:cs="Arial Narrow"/>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Pr>
          <w:rFonts w:ascii="Arial Narrow" w:eastAsia="Arial Narrow" w:hAnsi="Arial Narrow" w:cs="Arial Narrow"/>
          <w:b/>
        </w:rPr>
        <w:t>CONTRATISTA</w:t>
      </w:r>
      <w:r>
        <w:rPr>
          <w:rFonts w:ascii="Arial Narrow" w:eastAsia="Arial Narrow" w:hAnsi="Arial Narrow" w:cs="Arial Narrow"/>
        </w:rPr>
        <w:t xml:space="preserve"> e incluidos en el precio de su oferta. </w:t>
      </w:r>
      <w:r>
        <w:rPr>
          <w:rFonts w:ascii="Arial Narrow" w:eastAsia="Arial Narrow" w:hAnsi="Arial Narrow" w:cs="Arial Narrow"/>
          <w:b/>
        </w:rPr>
        <w:t>3)</w:t>
      </w:r>
      <w:r>
        <w:rPr>
          <w:rFonts w:ascii="Arial Narrow" w:eastAsia="Arial Narrow" w:hAnsi="Arial Narrow" w:cs="Arial Narrow"/>
        </w:rPr>
        <w:t xml:space="preserve"> Mantener reserva de la información o documentos que conozca con ocasión de la ejecución del contrato. </w:t>
      </w:r>
      <w:r>
        <w:rPr>
          <w:rFonts w:ascii="Arial Narrow" w:eastAsia="Arial Narrow" w:hAnsi="Arial Narrow" w:cs="Arial Narrow"/>
          <w:b/>
        </w:rPr>
        <w:t>4)</w:t>
      </w:r>
      <w:r>
        <w:rPr>
          <w:rFonts w:ascii="Arial Narrow" w:eastAsia="Arial Narrow" w:hAnsi="Arial Narrow" w:cs="Arial Narrow"/>
        </w:rPr>
        <w:t xml:space="preserve"> Suministrar al supervisor del contrato toda la información que le sea solicitada para verificar el correcto y oportuno cumplimiento de las obligaciones que contrae, de acuerdo con los </w:t>
      </w:r>
      <w:r>
        <w:rPr>
          <w:rFonts w:ascii="Arial Narrow" w:eastAsia="Arial Narrow" w:hAnsi="Arial Narrow" w:cs="Arial Narrow"/>
        </w:rPr>
        <w:lastRenderedPageBreak/>
        <w:t xml:space="preserve">artículos 4° y 5° de la Ley 80 de 1993. </w:t>
      </w:r>
      <w:r>
        <w:rPr>
          <w:rFonts w:ascii="Arial Narrow" w:eastAsia="Arial Narrow" w:hAnsi="Arial Narrow" w:cs="Arial Narrow"/>
          <w:b/>
        </w:rPr>
        <w:t>5)</w:t>
      </w:r>
      <w:r>
        <w:rPr>
          <w:rFonts w:ascii="Arial Narrow" w:eastAsia="Arial Narrow" w:hAnsi="Arial Narrow" w:cs="Arial Narrow"/>
        </w:rPr>
        <w:t xml:space="preserve"> Acatar y aplicar de manera diligente las observaciones y recomendaciones impartidas por el supervisor del contrato. </w:t>
      </w:r>
      <w:r>
        <w:rPr>
          <w:rFonts w:ascii="Arial Narrow" w:eastAsia="Arial Narrow" w:hAnsi="Arial Narrow" w:cs="Arial Narrow"/>
          <w:b/>
        </w:rPr>
        <w:t>6)</w:t>
      </w:r>
      <w:r>
        <w:rPr>
          <w:rFonts w:ascii="Arial Narrow" w:eastAsia="Arial Narrow" w:hAnsi="Arial Narrow" w:cs="Arial Narrow"/>
        </w:rPr>
        <w:t xml:space="preserve"> Asistir a las reuniones que sean convocadas por el supervisor del contrato, para revisar el estado de ejecución del mismo, el cumplimiento de las obligaciones a cargo del </w:t>
      </w:r>
      <w:r>
        <w:rPr>
          <w:rFonts w:ascii="Arial Narrow" w:eastAsia="Arial Narrow" w:hAnsi="Arial Narrow" w:cs="Arial Narrow"/>
          <w:b/>
        </w:rPr>
        <w:t>CONTRATISTA</w:t>
      </w:r>
      <w:r>
        <w:rPr>
          <w:rFonts w:ascii="Arial Narrow" w:eastAsia="Arial Narrow" w:hAnsi="Arial Narrow" w:cs="Arial Narrow"/>
        </w:rPr>
        <w:t xml:space="preserve"> o cualquier aspecto técnico referente al mismo. </w:t>
      </w:r>
      <w:r>
        <w:rPr>
          <w:rFonts w:ascii="Arial Narrow" w:eastAsia="Arial Narrow" w:hAnsi="Arial Narrow" w:cs="Arial Narrow"/>
          <w:b/>
        </w:rPr>
        <w:t>7)</w:t>
      </w:r>
      <w:r>
        <w:rPr>
          <w:rFonts w:ascii="Arial Narrow" w:eastAsia="Arial Narrow" w:hAnsi="Arial Narrow" w:cs="Arial Narrow"/>
        </w:rPr>
        <w:t xml:space="preserve"> Presentar oportunamente las facturas, los soportes correspondientes y demás documentos necesarios para el pago. </w:t>
      </w:r>
      <w:r>
        <w:rPr>
          <w:rFonts w:ascii="Arial Narrow" w:eastAsia="Arial Narrow" w:hAnsi="Arial Narrow" w:cs="Arial Narrow"/>
          <w:b/>
        </w:rPr>
        <w:t>8)</w:t>
      </w:r>
      <w:r>
        <w:rPr>
          <w:rFonts w:ascii="Arial Narrow" w:eastAsia="Arial Narrow" w:hAnsi="Arial Narrow" w:cs="Arial Narrow"/>
        </w:rPr>
        <w:t xml:space="preserve"> Responder ante las autoridades competentes por los actos u omisiones que ejecute en desarrollo del contrato, cuando en ellos se cause perjuicio a la administración o a terceros en los términos del artículo 52 de la Ley 80 de 1993. </w:t>
      </w:r>
      <w:r>
        <w:rPr>
          <w:rFonts w:ascii="Arial Narrow" w:eastAsia="Arial Narrow" w:hAnsi="Arial Narrow" w:cs="Arial Narrow"/>
          <w:b/>
        </w:rPr>
        <w:t>9)</w:t>
      </w:r>
      <w:r>
        <w:rPr>
          <w:rFonts w:ascii="Arial Narrow" w:eastAsia="Arial Narrow" w:hAnsi="Arial Narrow" w:cs="Arial Narrow"/>
        </w:rPr>
        <w:t xml:space="preserve"> Reparar los daños e indemnizar los perjuicios que cause a la </w:t>
      </w:r>
      <w:r>
        <w:rPr>
          <w:rFonts w:ascii="Arial Narrow" w:eastAsia="Arial Narrow" w:hAnsi="Arial Narrow" w:cs="Arial Narrow"/>
          <w:b/>
        </w:rPr>
        <w:t>FISCALÍA GENERAL DE LA NACIÓN</w:t>
      </w:r>
      <w:r>
        <w:rPr>
          <w:rFonts w:ascii="Arial Narrow" w:eastAsia="Arial Narrow" w:hAnsi="Arial Narrow" w:cs="Arial Narrow"/>
        </w:rPr>
        <w:t xml:space="preserve"> por el incumplimiento del contrato. </w:t>
      </w:r>
      <w:r>
        <w:rPr>
          <w:rFonts w:ascii="Arial Narrow" w:eastAsia="Arial Narrow" w:hAnsi="Arial Narrow" w:cs="Arial Narrow"/>
          <w:b/>
        </w:rPr>
        <w:t>10)</w:t>
      </w:r>
      <w:r>
        <w:rPr>
          <w:rFonts w:ascii="Arial Narrow" w:eastAsia="Arial Narrow" w:hAnsi="Arial Narrow" w:cs="Arial Narrow"/>
        </w:rPr>
        <w:t xml:space="preserve"> Autorizar a la </w:t>
      </w:r>
      <w:r>
        <w:rPr>
          <w:rFonts w:ascii="Arial Narrow" w:eastAsia="Arial Narrow" w:hAnsi="Arial Narrow" w:cs="Arial Narrow"/>
          <w:b/>
        </w:rPr>
        <w:t>FISCALÍA GENERAL DE LA NACIÓN</w:t>
      </w:r>
      <w:r>
        <w:rPr>
          <w:rFonts w:ascii="Arial Narrow" w:eastAsia="Arial Narrow" w:hAnsi="Arial Narrow" w:cs="Arial Narrow"/>
        </w:rPr>
        <w:t xml:space="preserve"> a deducir los valores resultantes por los anteriores conceptos de cualquier suma que ésta le adeude al </w:t>
      </w:r>
      <w:r>
        <w:rPr>
          <w:rFonts w:ascii="Arial Narrow" w:eastAsia="Arial Narrow" w:hAnsi="Arial Narrow" w:cs="Arial Narrow"/>
          <w:b/>
        </w:rPr>
        <w:t>CONTRATISTA.</w:t>
      </w:r>
      <w:r>
        <w:rPr>
          <w:rFonts w:ascii="Arial Narrow" w:eastAsia="Arial Narrow" w:hAnsi="Arial Narrow" w:cs="Arial Narrow"/>
        </w:rPr>
        <w:t xml:space="preserve"> En todo caso la </w:t>
      </w:r>
      <w:r>
        <w:rPr>
          <w:rFonts w:ascii="Arial Narrow" w:eastAsia="Arial Narrow" w:hAnsi="Arial Narrow" w:cs="Arial Narrow"/>
          <w:b/>
        </w:rPr>
        <w:t>FISCALÍA GENERAL DE LA NACIÓN</w:t>
      </w:r>
      <w:r>
        <w:rPr>
          <w:rFonts w:ascii="Arial Narrow" w:eastAsia="Arial Narrow" w:hAnsi="Arial Narrow" w:cs="Arial Narrow"/>
        </w:rPr>
        <w:t xml:space="preserve"> podrá realizar los actos procesales que sean indispensables para defender sus derechos.  </w:t>
      </w:r>
      <w:r>
        <w:rPr>
          <w:rFonts w:ascii="Arial Narrow" w:eastAsia="Arial Narrow" w:hAnsi="Arial Narrow" w:cs="Arial Narrow"/>
          <w:b/>
        </w:rPr>
        <w:t>11)</w:t>
      </w:r>
      <w:r>
        <w:rPr>
          <w:rFonts w:ascii="Arial Narrow" w:eastAsia="Arial Narrow" w:hAnsi="Arial Narrow" w:cs="Arial Narrow"/>
        </w:rPr>
        <w:t xml:space="preserve"> Mantener afiliados a la Administradora de Riesgos Laborales (ARL) al personal que designe para la ejecución del contrato. </w:t>
      </w:r>
      <w:r>
        <w:rPr>
          <w:rFonts w:ascii="Arial Narrow" w:eastAsia="Arial Narrow" w:hAnsi="Arial Narrow" w:cs="Arial Narrow"/>
          <w:b/>
        </w:rPr>
        <w:t>12)</w:t>
      </w:r>
      <w:r>
        <w:rPr>
          <w:rFonts w:ascii="Arial Narrow" w:eastAsia="Arial Narrow" w:hAnsi="Arial Narrow" w:cs="Arial Narrow"/>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Pr>
          <w:rFonts w:ascii="Arial Narrow" w:eastAsia="Arial Narrow" w:hAnsi="Arial Narrow" w:cs="Arial Narrow"/>
          <w:b/>
        </w:rPr>
        <w:t>13)</w:t>
      </w:r>
      <w:r>
        <w:rPr>
          <w:rFonts w:ascii="Arial Narrow" w:eastAsia="Arial Narrow" w:hAnsi="Arial Narrow" w:cs="Arial Narrow"/>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Pr>
          <w:rFonts w:ascii="Arial Narrow" w:eastAsia="Arial Narrow" w:hAnsi="Arial Narrow" w:cs="Arial Narrow"/>
          <w:b/>
        </w:rPr>
        <w:t>14)</w:t>
      </w:r>
      <w:r>
        <w:rPr>
          <w:rFonts w:ascii="Arial Narrow" w:eastAsia="Arial Narrow" w:hAnsi="Arial Narrow" w:cs="Arial Narrow"/>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Pr>
          <w:rFonts w:ascii="Arial Narrow" w:eastAsia="Arial Narrow" w:hAnsi="Arial Narrow" w:cs="Arial Narrow"/>
          <w:b/>
        </w:rPr>
        <w:t>15)</w:t>
      </w:r>
      <w:r>
        <w:rPr>
          <w:rFonts w:ascii="Arial Narrow" w:eastAsia="Arial Narrow" w:hAnsi="Arial Narrow" w:cs="Arial Narrow"/>
        </w:rPr>
        <w:t xml:space="preserve"> Cumplir la reglamentación legal vigente relacionada con el Sistema de Gestión de Seguridad y Salud en el trabajo SGSST. </w:t>
      </w:r>
      <w:r>
        <w:rPr>
          <w:rFonts w:ascii="Arial Narrow" w:eastAsia="Arial Narrow" w:hAnsi="Arial Narrow" w:cs="Arial Narrow"/>
          <w:b/>
        </w:rPr>
        <w:t xml:space="preserve">17) </w:t>
      </w:r>
      <w:r>
        <w:rPr>
          <w:rFonts w:ascii="Arial Narrow" w:eastAsia="Arial Narrow" w:hAnsi="Arial Narrow" w:cs="Arial Narrow"/>
        </w:rPr>
        <w:t xml:space="preserve">Cumplir con la política de seguridad de la información y con la política de Gestión Ambiental de la Fiscalía General de la Nación, durante la ejecución del contrato y firmar los acuerdos de confidencialidad. </w:t>
      </w:r>
      <w:r>
        <w:rPr>
          <w:rFonts w:ascii="Arial Narrow" w:eastAsia="Arial Narrow" w:hAnsi="Arial Narrow" w:cs="Arial Narrow"/>
          <w:b/>
        </w:rPr>
        <w:t>18)</w:t>
      </w:r>
      <w:r>
        <w:rPr>
          <w:rFonts w:ascii="Arial Narrow" w:eastAsia="Arial Narrow" w:hAnsi="Arial Narrow" w:cs="Arial Narrow"/>
        </w:rPr>
        <w:t xml:space="preserve"> El contratista deberá dar cumplimiento a lo establecido en el Art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Pr>
          <w:rFonts w:ascii="Arial Narrow" w:eastAsia="Arial Narrow" w:hAnsi="Arial Narrow" w:cs="Arial Narrow"/>
          <w:b/>
        </w:rPr>
        <w:t>19)</w:t>
      </w:r>
      <w:r>
        <w:rPr>
          <w:rFonts w:ascii="Arial Narrow" w:eastAsia="Arial Narrow" w:hAnsi="Arial Narrow" w:cs="Arial Narrow"/>
        </w:rPr>
        <w:t xml:space="preserve"> Las demás inherentes al objeto y la naturaleza del contrato y aquellas indicadas por el supervisor para su cabal cumplimiento. </w:t>
      </w:r>
    </w:p>
    <w:p w:rsidR="00FB5771" w:rsidRDefault="00787A19">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 </w:t>
      </w:r>
    </w:p>
    <w:p w:rsidR="00FB5771" w:rsidRDefault="00787A19">
      <w:pPr>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b/>
          <w:color w:val="000000"/>
        </w:rPr>
        <w:t>B) OBLIGACIONES ESPECÍFICAS DEL CONTRATISTA</w:t>
      </w:r>
      <w:r>
        <w:rPr>
          <w:rFonts w:ascii="Arial Narrow" w:eastAsia="Arial Narrow" w:hAnsi="Arial Narrow" w:cs="Arial Narrow"/>
          <w:color w:val="000000"/>
        </w:rPr>
        <w:t>:</w:t>
      </w:r>
    </w:p>
    <w:p w:rsidR="00FB5771" w:rsidRDefault="00FB5771">
      <w:pPr>
        <w:pBdr>
          <w:top w:val="nil"/>
          <w:left w:val="nil"/>
          <w:bottom w:val="nil"/>
          <w:right w:val="nil"/>
          <w:between w:val="nil"/>
        </w:pBdr>
        <w:jc w:val="both"/>
        <w:rPr>
          <w:rFonts w:ascii="Arial Narrow" w:eastAsia="Arial Narrow" w:hAnsi="Arial Narrow" w:cs="Arial Narrow"/>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w:t>
      </w:r>
      <w:r w:rsidRPr="001B71A5">
        <w:rPr>
          <w:rFonts w:ascii="Arial Narrow" w:eastAsia="Arial Narrow" w:hAnsi="Arial Narrow" w:cs="Arial Narrow"/>
          <w:color w:val="000000"/>
        </w:rPr>
        <w:tab/>
        <w:t xml:space="preserve">Suscribir el acta de inicio y establecer en conjunto con el Supervisor del contrato el cronograma para la instalación, puesta en funcionamiento de las cámaras del sistema CCTV de las Celdas Transitorias Sede </w:t>
      </w:r>
      <w:proofErr w:type="spellStart"/>
      <w:r w:rsidRPr="001B71A5">
        <w:rPr>
          <w:rFonts w:ascii="Arial Narrow" w:eastAsia="Arial Narrow" w:hAnsi="Arial Narrow" w:cs="Arial Narrow"/>
          <w:color w:val="000000"/>
        </w:rPr>
        <w:t>Paloquemao</w:t>
      </w:r>
      <w:proofErr w:type="spellEnd"/>
      <w:r w:rsidRPr="001B71A5">
        <w:rPr>
          <w:rFonts w:ascii="Arial Narrow" w:eastAsia="Arial Narrow" w:hAnsi="Arial Narrow" w:cs="Arial Narrow"/>
          <w:color w:val="000000"/>
        </w:rPr>
        <w:t xml:space="preserve"> Nivel Central y de los equipos para la renovación del sistema de CCTV de la sede Bunker al igual que las visitas para el mantenimiento preventivo durante el tiempo </w:t>
      </w:r>
      <w:r w:rsidRPr="001B71A5">
        <w:rPr>
          <w:rFonts w:ascii="Arial Narrow" w:eastAsia="Arial Narrow" w:hAnsi="Arial Narrow" w:cs="Arial Narrow"/>
          <w:color w:val="000000"/>
        </w:rPr>
        <w:lastRenderedPageBreak/>
        <w:t>de garantía y la instrucción del manejo de los bienes adquiridos, teniendo en cuenta el tiempo exigido por la entidad, para lo cual deberá presentar los documentos enunciados al supervisor para su aprobación.</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w:t>
      </w:r>
      <w:r w:rsidRPr="001B71A5">
        <w:rPr>
          <w:rFonts w:ascii="Arial Narrow" w:eastAsia="Arial Narrow" w:hAnsi="Arial Narrow" w:cs="Arial Narrow"/>
          <w:color w:val="000000"/>
        </w:rPr>
        <w:tab/>
        <w:t xml:space="preserve">Guardar confidencialidad de toda la información que le sea entregada y que se encuentre bajo su custodia o que por cualquier otra circunstancia deba conocer o manipular y responder civil, penal y disciplinariamente por los perjuicios de su divulgación y/o utilización indebida que por sí o por un tercero se cause a la administración o a terceros, como garantía de ello se suscribirá por parte del contratista y de cada uno de sus miembros conocedores del proceso y/o quienes participarán en su ejecución, ACTA DE CONFIDENCIALIDAD con la FISCALÍA GENERAL DE LA NACION. </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3.</w:t>
      </w:r>
      <w:r w:rsidRPr="001B71A5">
        <w:rPr>
          <w:rFonts w:ascii="Arial Narrow" w:eastAsia="Arial Narrow" w:hAnsi="Arial Narrow" w:cs="Arial Narrow"/>
          <w:color w:val="000000"/>
        </w:rPr>
        <w:tab/>
        <w:t xml:space="preserve">Realizar un diagnóstico e informe escrito y registro fotográfico del estado de funcionamiento de las cámaras del circuito cerrado de televisión existente en las Celdas Transitorias Sede </w:t>
      </w:r>
      <w:proofErr w:type="spellStart"/>
      <w:r w:rsidRPr="001B71A5">
        <w:rPr>
          <w:rFonts w:ascii="Arial Narrow" w:eastAsia="Arial Narrow" w:hAnsi="Arial Narrow" w:cs="Arial Narrow"/>
          <w:color w:val="000000"/>
        </w:rPr>
        <w:t>Paloquemao</w:t>
      </w:r>
      <w:proofErr w:type="spellEnd"/>
      <w:r w:rsidRPr="001B71A5">
        <w:rPr>
          <w:rFonts w:ascii="Arial Narrow" w:eastAsia="Arial Narrow" w:hAnsi="Arial Narrow" w:cs="Arial Narrow"/>
          <w:color w:val="000000"/>
        </w:rPr>
        <w:t xml:space="preserve"> y del Circuito Cerrado de Televisión de la Sede Bunker Torre T, dentro de los diez (10) días calendario siguientes a la suscripción del acta de inicio.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4.</w:t>
      </w:r>
      <w:r w:rsidRPr="001B71A5">
        <w:rPr>
          <w:rFonts w:ascii="Arial Narrow" w:eastAsia="Arial Narrow" w:hAnsi="Arial Narrow" w:cs="Arial Narrow"/>
          <w:color w:val="000000"/>
        </w:rPr>
        <w:tab/>
        <w:t>Garantizar el traslado de personal, elementos, equipos y cualquier otro aspecto relacionado para adelantar los trabajos de instalación y puesta en funcionamiento de los equipos que integran el sistema.</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5.</w:t>
      </w:r>
      <w:r w:rsidRPr="001B71A5">
        <w:rPr>
          <w:rFonts w:ascii="Arial Narrow" w:eastAsia="Arial Narrow" w:hAnsi="Arial Narrow" w:cs="Arial Narrow"/>
          <w:color w:val="000000"/>
        </w:rPr>
        <w:tab/>
        <w:t>Cumplir dentro del término de ejecución del contrato con cada una las actividades descritas en las fichas técnicas para la entrega, adecuación, instalación, configuración y puesta en funcionamiento de los elementos objeto del contrato.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FB5771"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6.</w:t>
      </w:r>
      <w:r w:rsidRPr="001B71A5">
        <w:rPr>
          <w:rFonts w:ascii="Arial Narrow" w:eastAsia="Arial Narrow" w:hAnsi="Arial Narrow" w:cs="Arial Narrow"/>
          <w:color w:val="000000"/>
        </w:rPr>
        <w:tab/>
        <w:t>Entregar, instalar, integrar, configurar y poner en funcionamiento los nuevos componentes que se integrarán a los actuales circuitos Cerrados de televisión (CCTV).</w:t>
      </w: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7.</w:t>
      </w:r>
      <w:r w:rsidRPr="001B71A5">
        <w:rPr>
          <w:rFonts w:ascii="Arial Narrow" w:eastAsia="Arial Narrow" w:hAnsi="Arial Narrow" w:cs="Arial Narrow"/>
          <w:color w:val="000000"/>
        </w:rPr>
        <w:tab/>
        <w:t>Entregar todos los elementos objeto del contrato, que harán parte de los actuales Circuitos Cerrados de Televisión (CCTV), incluidos los accesorios e insumos, tales como tubería, cableado, canaleta, conectores y demás elementos que se requieran para la instalación, configuración y puesta en funcionamiento en el sistema, dentro del plazo de ejecución del contrato.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8.</w:t>
      </w:r>
      <w:r w:rsidRPr="001B71A5">
        <w:rPr>
          <w:rFonts w:ascii="Arial Narrow" w:eastAsia="Arial Narrow" w:hAnsi="Arial Narrow" w:cs="Arial Narrow"/>
          <w:color w:val="000000"/>
        </w:rPr>
        <w:tab/>
        <w:t xml:space="preserve">Entregar los bienes nuevos y originales de fábrica incluidos los empaques debidamente sellados, protegidos, conservados, no </w:t>
      </w:r>
      <w:proofErr w:type="spellStart"/>
      <w:r w:rsidRPr="001B71A5">
        <w:rPr>
          <w:rFonts w:ascii="Arial Narrow" w:eastAsia="Arial Narrow" w:hAnsi="Arial Narrow" w:cs="Arial Narrow"/>
          <w:color w:val="000000"/>
        </w:rPr>
        <w:t>remanufacturados</w:t>
      </w:r>
      <w:proofErr w:type="spellEnd"/>
      <w:r w:rsidRPr="001B71A5">
        <w:rPr>
          <w:rFonts w:ascii="Arial Narrow" w:eastAsia="Arial Narrow" w:hAnsi="Arial Narrow" w:cs="Arial Narrow"/>
          <w:color w:val="000000"/>
        </w:rPr>
        <w:t xml:space="preserve"> o genéricos, sin golpes, rayones o cualquier tipo de daño estructural debidamente nacionalizados y garantizados por el fabricante, cumpliendo con las normas según el país de origen, conforme a las especificaciones técnicas.</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9.</w:t>
      </w:r>
      <w:r w:rsidRPr="001B71A5">
        <w:rPr>
          <w:rFonts w:ascii="Arial Narrow" w:eastAsia="Arial Narrow" w:hAnsi="Arial Narrow" w:cs="Arial Narrow"/>
          <w:color w:val="000000"/>
        </w:rPr>
        <w:tab/>
        <w:t>Cumplir y presentar la certificación actualizada de trabajos en alturas de cada uno de los técnicos que designe el contratista y que cuenten con elementos de seguridad industrial y herramientas necesarias como medidas de protección contra caídas en espacios confinados, trabajos en circuitos o sistemas eléctricos, o, trabajos de corte y soldadura de acuerdo con la resolución 4272 de 2021 del Ministerio de Trabajo. Así mismo, el equipo especial para ejecutar la labor de mantenimiento requerido en el tiempo de garantía.</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lastRenderedPageBreak/>
        <w:t>10.</w:t>
      </w:r>
      <w:r w:rsidRPr="001B71A5">
        <w:rPr>
          <w:rFonts w:ascii="Arial Narrow" w:eastAsia="Arial Narrow" w:hAnsi="Arial Narrow" w:cs="Arial Narrow"/>
          <w:color w:val="000000"/>
        </w:rPr>
        <w:tab/>
        <w:t>Todo el personal que intervenga en la ejecución del presente contrato deberá estar visiblemente identificado con el nombre de la empresa contratista que lo acredita como empleado de la misma.</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11.</w:t>
      </w:r>
      <w:r w:rsidRPr="001B71A5">
        <w:rPr>
          <w:rFonts w:ascii="Arial Narrow" w:eastAsia="Arial Narrow" w:hAnsi="Arial Narrow" w:cs="Arial Narrow"/>
          <w:color w:val="000000"/>
        </w:rPr>
        <w:tab/>
        <w:t xml:space="preserve">Proveer el equipo de seguridad que sea necesario para aislar la zona de trabajo por medio de barreras provisionales, conos, cintas </w:t>
      </w:r>
      <w:proofErr w:type="spellStart"/>
      <w:r w:rsidRPr="001B71A5">
        <w:rPr>
          <w:rFonts w:ascii="Arial Narrow" w:eastAsia="Arial Narrow" w:hAnsi="Arial Narrow" w:cs="Arial Narrow"/>
          <w:color w:val="000000"/>
        </w:rPr>
        <w:t>reflectivas</w:t>
      </w:r>
      <w:proofErr w:type="spellEnd"/>
      <w:r w:rsidRPr="001B71A5">
        <w:rPr>
          <w:rFonts w:ascii="Arial Narrow" w:eastAsia="Arial Narrow" w:hAnsi="Arial Narrow" w:cs="Arial Narrow"/>
          <w:color w:val="000000"/>
        </w:rPr>
        <w:t>, telas o mallas de protección y avisos de señalización y demás elementos que se requieran para evitar la circulación por estas zonas, a fin de mantener a salvo y garantizar la seguridad de las personas que transiten por las áreas intervenidas.</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12.</w:t>
      </w:r>
      <w:r w:rsidRPr="001B71A5">
        <w:rPr>
          <w:rFonts w:ascii="Arial Narrow" w:eastAsia="Arial Narrow" w:hAnsi="Arial Narrow" w:cs="Arial Narrow"/>
          <w:color w:val="000000"/>
        </w:rPr>
        <w:tab/>
        <w:t>Contar con el personal técnico, herramientas, medios técnicos y tecnológicos necesarios e idóneos para el cumplimiento del objeto del contrato.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13.</w:t>
      </w:r>
      <w:r w:rsidRPr="001B71A5">
        <w:rPr>
          <w:rFonts w:ascii="Arial Narrow" w:eastAsia="Arial Narrow" w:hAnsi="Arial Narrow" w:cs="Arial Narrow"/>
          <w:color w:val="000000"/>
        </w:rPr>
        <w:tab/>
        <w:t>De presentarse daño parcial o total de algunos de los equipos, dispositivos, partes o elementos instalados, y que fueren causados durante el proceso de instalación y puesta en funcionamiento, el contratista deberá reemplazarlo por otro de iguales o mejores características en un plazo máximo de 60 días hábiles a partir de la fecha de reporte de la novedad.</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14.</w:t>
      </w:r>
      <w:r w:rsidRPr="001B71A5">
        <w:rPr>
          <w:rFonts w:ascii="Arial Narrow" w:eastAsia="Arial Narrow" w:hAnsi="Arial Narrow" w:cs="Arial Narrow"/>
          <w:color w:val="000000"/>
        </w:rPr>
        <w:tab/>
        <w:t>Garantizar el cambio de los equipos, dispositivos, partes o elementos instalados, sin costo alguno para la Entidad por otro de iguales o superiores características técnicas, cuando se presenten daños parciales o totales de algunos de los bienes entregados. Dicho cambio se deberá efectuar dentro de los ocho (8) días calendario, siguientes al reporte de daño por parte del supervisor del contrato. En caso de que los bienes deban ser importados, el contratista contará con treinta (30) días calendario desde el informe del daño en el equipo, para reponer los elementos que presentaron la falla.</w:t>
      </w: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15.</w:t>
      </w:r>
      <w:r w:rsidRPr="001B71A5">
        <w:rPr>
          <w:rFonts w:ascii="Arial Narrow" w:eastAsia="Arial Narrow" w:hAnsi="Arial Narrow" w:cs="Arial Narrow"/>
          <w:color w:val="000000"/>
        </w:rPr>
        <w:tab/>
        <w:t>Responder por los daños y pormenores que se causen a los equipos actualmente en funcionamiento a causa de la instalación e integración de los elementos a los circuitos cerrados de televisión objetos de renovación.</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16.</w:t>
      </w:r>
      <w:r w:rsidRPr="001B71A5">
        <w:rPr>
          <w:rFonts w:ascii="Arial Narrow" w:eastAsia="Arial Narrow" w:hAnsi="Arial Narrow" w:cs="Arial Narrow"/>
          <w:color w:val="000000"/>
        </w:rPr>
        <w:tab/>
        <w:t xml:space="preserve">Prestar soporte técnico inmediato en sitio para los equipos, en caso de presentarse fallas en el sistema, durante el término de garantía, que se desarrollará de la siguiente manera: </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w:t>
      </w:r>
      <w:r w:rsidRPr="001B71A5">
        <w:rPr>
          <w:rFonts w:ascii="Arial Narrow" w:eastAsia="Arial Narrow" w:hAnsi="Arial Narrow" w:cs="Arial Narrow"/>
          <w:color w:val="000000"/>
        </w:rPr>
        <w:tab/>
        <w:t xml:space="preserve">Disponer de una línea telefónica o correo electrónico que centralice los requerimientos de la Entidad. En tal sentido debe informar el número telefónico o correo electrónico (e-mail) al cual se deberá comunicar el requerimiento. </w:t>
      </w: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w:t>
      </w:r>
      <w:r w:rsidRPr="001B71A5">
        <w:rPr>
          <w:rFonts w:ascii="Arial Narrow" w:eastAsia="Arial Narrow" w:hAnsi="Arial Narrow" w:cs="Arial Narrow"/>
          <w:color w:val="000000"/>
        </w:rPr>
        <w:tab/>
        <w:t>Prestar el soporte técnico cuantas veces la Entidad lo requiera en modalidad de (7x24) y deberá prestarse en las instalaciones de la Entidad en donde se encuentre instalado el bien.</w:t>
      </w: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 xml:space="preserve">El tipo de escalamiento para el servicio técnico será de la siguiente manera: </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ab/>
      </w:r>
      <w:r w:rsidRPr="002C7C1B">
        <w:rPr>
          <w:rFonts w:ascii="Arial Narrow" w:eastAsia="Arial Narrow" w:hAnsi="Arial Narrow" w:cs="Arial Narrow"/>
          <w:color w:val="000000"/>
          <w:u w:val="single"/>
        </w:rPr>
        <w:t>Nivel 1:</w:t>
      </w:r>
      <w:r w:rsidRPr="001B71A5">
        <w:rPr>
          <w:rFonts w:ascii="Arial Narrow" w:eastAsia="Arial Narrow" w:hAnsi="Arial Narrow" w:cs="Arial Narrow"/>
          <w:color w:val="000000"/>
        </w:rPr>
        <w:t xml:space="preserve"> Solución de requerimientos telefónicos o vía e-mail por parte del contratista. Tiempo de solución: 1 día hábil. El tipo de soporte técnico telefónico y vía e-mail deberá ser 7x24.</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ab/>
      </w:r>
      <w:r w:rsidRPr="002C7C1B">
        <w:rPr>
          <w:rFonts w:ascii="Arial Narrow" w:eastAsia="Arial Narrow" w:hAnsi="Arial Narrow" w:cs="Arial Narrow"/>
          <w:color w:val="000000"/>
          <w:u w:val="single"/>
        </w:rPr>
        <w:t>Nivel 2:</w:t>
      </w:r>
      <w:r w:rsidRPr="001B71A5">
        <w:rPr>
          <w:rFonts w:ascii="Arial Narrow" w:eastAsia="Arial Narrow" w:hAnsi="Arial Narrow" w:cs="Arial Narrow"/>
          <w:color w:val="000000"/>
        </w:rPr>
        <w:t xml:space="preserve"> Solución de requerimientos en sitio por parte del contratista. Tiempo de solución: 1 día hábil para el diagnóstico y 1 día hábil para la solución final. Solucionados los inconvenientes técnicos, el CONTRATISTA debe elaborar y hacer entrega de los reportes necesar</w:t>
      </w:r>
      <w:r w:rsidR="00336B8D">
        <w:rPr>
          <w:rFonts w:ascii="Arial Narrow" w:eastAsia="Arial Narrow" w:hAnsi="Arial Narrow" w:cs="Arial Narrow"/>
          <w:color w:val="000000"/>
        </w:rPr>
        <w:t xml:space="preserve">ios al supervisor del </w:t>
      </w:r>
      <w:r w:rsidR="000E7D1B">
        <w:rPr>
          <w:rFonts w:ascii="Arial Narrow" w:eastAsia="Arial Narrow" w:hAnsi="Arial Narrow" w:cs="Arial Narrow"/>
          <w:color w:val="000000"/>
        </w:rPr>
        <w:t>contrato.</w:t>
      </w:r>
      <w:r w:rsidR="000E7D1B" w:rsidRPr="001B71A5">
        <w:rPr>
          <w:rFonts w:ascii="Arial Narrow" w:eastAsia="Arial Narrow" w:hAnsi="Arial Narrow" w:cs="Arial Narrow"/>
          <w:color w:val="000000"/>
        </w:rPr>
        <w:t xml:space="preserve"> El</w:t>
      </w:r>
      <w:r w:rsidRPr="001B71A5">
        <w:rPr>
          <w:rFonts w:ascii="Arial Narrow" w:eastAsia="Arial Narrow" w:hAnsi="Arial Narrow" w:cs="Arial Narrow"/>
          <w:color w:val="000000"/>
        </w:rPr>
        <w:t xml:space="preserve"> servicio en sitio no significa costos adicionales para la Entidad.</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17.</w:t>
      </w:r>
      <w:r w:rsidRPr="001B71A5">
        <w:rPr>
          <w:rFonts w:ascii="Arial Narrow" w:eastAsia="Arial Narrow" w:hAnsi="Arial Narrow" w:cs="Arial Narrow"/>
          <w:color w:val="000000"/>
        </w:rPr>
        <w:tab/>
        <w:t>Ofrecer una garantía mínima de (2) años para los bienes (incluido todos sus módulos y/o componentes, accesorios), por defectos de fabricación y de funcionamiento, así mismo los materiales para la instalación, puesta en funcionamiento y soporte técnico de los sistemas de CCTV objeto de renovación, de conformidad con lo establecido en las especificaciones técnicas.</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18.</w:t>
      </w:r>
      <w:r w:rsidRPr="001B71A5">
        <w:rPr>
          <w:rFonts w:ascii="Arial Narrow" w:eastAsia="Arial Narrow" w:hAnsi="Arial Narrow" w:cs="Arial Narrow"/>
          <w:color w:val="000000"/>
        </w:rPr>
        <w:tab/>
        <w:t>Durante el periodo de garantía el contratista actualizará e instalará las versiones de software que hayan sido liberadas o mejoradas por el fabricante, sin costo adicional, entregando en medio digitales junto con los manuales respectivos.</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19.</w:t>
      </w:r>
      <w:r w:rsidRPr="001B71A5">
        <w:rPr>
          <w:rFonts w:ascii="Arial Narrow" w:eastAsia="Arial Narrow" w:hAnsi="Arial Narrow" w:cs="Arial Narrow"/>
          <w:color w:val="000000"/>
        </w:rPr>
        <w:tab/>
        <w:t>Garantizar el suministro de partes y repuestos de todos y cada uno de los componentes del sistema por un tiempo no menor a 5 años.</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20.</w:t>
      </w:r>
      <w:r w:rsidRPr="001B71A5">
        <w:rPr>
          <w:rFonts w:ascii="Arial Narrow" w:eastAsia="Arial Narrow" w:hAnsi="Arial Narrow" w:cs="Arial Narrow"/>
          <w:color w:val="000000"/>
        </w:rPr>
        <w:tab/>
        <w:t>Durante los dos (2) años de Garantía, realizar (2) mantenimientos preventivos por cada año de garantía de los bienes objeto del contrato.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21.</w:t>
      </w:r>
      <w:r w:rsidRPr="001B71A5">
        <w:rPr>
          <w:rFonts w:ascii="Arial Narrow" w:eastAsia="Arial Narrow" w:hAnsi="Arial Narrow" w:cs="Arial Narrow"/>
          <w:color w:val="000000"/>
        </w:rPr>
        <w:tab/>
        <w:t>Cumplir con el protocolo de instalación, prueba y aceptación de los sistemas de CCTV (Anexo ficha técnica).</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22.</w:t>
      </w:r>
      <w:r w:rsidRPr="001B71A5">
        <w:rPr>
          <w:rFonts w:ascii="Arial Narrow" w:eastAsia="Arial Narrow" w:hAnsi="Arial Narrow" w:cs="Arial Narrow"/>
          <w:color w:val="000000"/>
        </w:rPr>
        <w:tab/>
        <w:t>Una vez terminada la instalación y pruebas de los sistemas CCTV, el contratista dispondrá de personal especializado e idóneo para realizar presencialmente transferencia de conocimiento de mínimo ocho (8) horas en la operación, administración, manejo, cuidado y mantenimiento de los elementos y equipos en renovación de los sistemas CCTV para mínimo diez (10) funcionarios adscritos al Grupo Operativo de Custodia y Diligencias Judiciales y del Centro Administrativo de Control y Monitoreo CACYM, previa coordinación con los supervisores del contrato, debiéndose realizar dentro del término de la ejecución del contrato.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23.</w:t>
      </w:r>
      <w:r w:rsidRPr="001B71A5">
        <w:rPr>
          <w:rFonts w:ascii="Arial Narrow" w:eastAsia="Arial Narrow" w:hAnsi="Arial Narrow" w:cs="Arial Narrow"/>
          <w:color w:val="000000"/>
        </w:rPr>
        <w:tab/>
        <w:t>Realizar durante el periodo de garantía realizar como mínimo una (1) transferencia de conocimiento, en las mismas condiciones anteriormente descritas; de esta manera se garantizará la competencia del personal que operará el sistema de CCTV</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24.</w:t>
      </w:r>
      <w:r w:rsidRPr="001B71A5">
        <w:rPr>
          <w:rFonts w:ascii="Arial Narrow" w:eastAsia="Arial Narrow" w:hAnsi="Arial Narrow" w:cs="Arial Narrow"/>
          <w:color w:val="000000"/>
        </w:rPr>
        <w:tab/>
        <w:t>Suministrar memorias y/o material impreso (manual consulta rápida) a los servidores que reciban la transferencia de conocimiento.</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25.</w:t>
      </w:r>
      <w:r w:rsidRPr="001B71A5">
        <w:rPr>
          <w:rFonts w:ascii="Arial Narrow" w:eastAsia="Arial Narrow" w:hAnsi="Arial Narrow" w:cs="Arial Narrow"/>
          <w:color w:val="000000"/>
        </w:rPr>
        <w:tab/>
        <w:t>Entregar video tutoriales de los sistemas de CCTV para:</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Monitorear cámaras, visualizar grabaciones, extraer grabaciones, configuración zonas de privacidad, configuración de analíticas, visualización y análisis de analíticas, configuración de servidores y almacenamiento, configuración módulos de análisis de video grabado, configuración y administración de módulo de monitoreo y gestión de la solución de video vigilancia, configuración y administración de herramientas del servidor de archivos, manejo de plataforma de reporte de novedades, entre otros.</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t>26.</w:t>
      </w:r>
      <w:r w:rsidRPr="001B71A5">
        <w:rPr>
          <w:rFonts w:ascii="Arial Narrow" w:eastAsia="Arial Narrow" w:hAnsi="Arial Narrow" w:cs="Arial Narrow"/>
          <w:color w:val="000000"/>
        </w:rPr>
        <w:tab/>
        <w:t xml:space="preserve">Entregar un certificado a cada uno de los funcionarios que hayan recibido la transferencia de conocimiento.  Lo anterior, con el propósito de certificar y garantizar que el personal es idóneo administrando los sistemas implementados. </w:t>
      </w:r>
    </w:p>
    <w:p w:rsidR="001B71A5" w:rsidRPr="001B71A5" w:rsidRDefault="001B71A5" w:rsidP="001B71A5">
      <w:pPr>
        <w:pBdr>
          <w:top w:val="nil"/>
          <w:left w:val="nil"/>
          <w:bottom w:val="nil"/>
          <w:right w:val="nil"/>
          <w:between w:val="nil"/>
        </w:pBdr>
        <w:jc w:val="both"/>
        <w:rPr>
          <w:rFonts w:ascii="Arial Narrow" w:eastAsia="Arial Narrow" w:hAnsi="Arial Narrow" w:cs="Arial Narrow"/>
          <w:color w:val="000000"/>
        </w:rPr>
      </w:pPr>
    </w:p>
    <w:p w:rsidR="001B71A5" w:rsidRDefault="001B71A5" w:rsidP="001B71A5">
      <w:pPr>
        <w:pBdr>
          <w:top w:val="nil"/>
          <w:left w:val="nil"/>
          <w:bottom w:val="nil"/>
          <w:right w:val="nil"/>
          <w:between w:val="nil"/>
        </w:pBdr>
        <w:jc w:val="both"/>
        <w:rPr>
          <w:rFonts w:ascii="Arial Narrow" w:eastAsia="Arial Narrow" w:hAnsi="Arial Narrow" w:cs="Arial Narrow"/>
          <w:color w:val="000000"/>
        </w:rPr>
      </w:pPr>
      <w:r w:rsidRPr="001B71A5">
        <w:rPr>
          <w:rFonts w:ascii="Arial Narrow" w:eastAsia="Arial Narrow" w:hAnsi="Arial Narrow" w:cs="Arial Narrow"/>
          <w:color w:val="000000"/>
        </w:rPr>
        <w:lastRenderedPageBreak/>
        <w:t>27.</w:t>
      </w:r>
      <w:r w:rsidRPr="001B71A5">
        <w:rPr>
          <w:rFonts w:ascii="Arial Narrow" w:eastAsia="Arial Narrow" w:hAnsi="Arial Narrow" w:cs="Arial Narrow"/>
          <w:color w:val="000000"/>
        </w:rPr>
        <w:tab/>
        <w:t>Informar a los supervisores del contrato una vez terminada la instalación de los circuitos cerrados de televisión, para iniciar las pruebas que permitan verificar el correcto funcionamiento de los equipos contratados, las cuales deberán contar con supervisión y expresa aceptación del supervisor del contrato.</w:t>
      </w:r>
    </w:p>
    <w:p w:rsidR="001B7112" w:rsidRDefault="001B7112" w:rsidP="001B71A5">
      <w:pPr>
        <w:pBdr>
          <w:top w:val="nil"/>
          <w:left w:val="nil"/>
          <w:bottom w:val="nil"/>
          <w:right w:val="nil"/>
          <w:between w:val="nil"/>
        </w:pBdr>
        <w:jc w:val="both"/>
        <w:rPr>
          <w:rFonts w:ascii="Arial Narrow" w:eastAsia="Arial Narrow" w:hAnsi="Arial Narrow" w:cs="Arial Narrow"/>
          <w:color w:val="000000"/>
        </w:rPr>
      </w:pPr>
      <w:r w:rsidRPr="001B7112">
        <w:rPr>
          <w:rFonts w:ascii="Arial Narrow" w:eastAsia="Arial Narrow" w:hAnsi="Arial Narrow" w:cs="Arial Narrow"/>
          <w:color w:val="000000"/>
        </w:rPr>
        <w:t>28.</w:t>
      </w:r>
      <w:r w:rsidRPr="001B7112">
        <w:rPr>
          <w:rFonts w:ascii="Arial Narrow" w:eastAsia="Arial Narrow" w:hAnsi="Arial Narrow" w:cs="Arial Narrow"/>
          <w:color w:val="000000"/>
        </w:rPr>
        <w:tab/>
        <w:t>Realizar las pruebas de verificación del correcto funcionamiento de los equipos, en presencia del supervisor de contrato.</w:t>
      </w:r>
    </w:p>
    <w:p w:rsidR="00FB5771" w:rsidRDefault="00FB5771">
      <w:pPr>
        <w:tabs>
          <w:tab w:val="left" w:pos="426"/>
        </w:tabs>
        <w:jc w:val="both"/>
        <w:rPr>
          <w:rFonts w:ascii="Arial Narrow" w:eastAsia="Arial Narrow" w:hAnsi="Arial Narrow" w:cs="Arial Narrow"/>
        </w:rPr>
      </w:pPr>
    </w:p>
    <w:p w:rsidR="00FB5771" w:rsidRDefault="00787A19">
      <w:pPr>
        <w:shd w:val="clear" w:color="auto" w:fill="FFFFFF"/>
        <w:spacing w:line="276" w:lineRule="auto"/>
        <w:jc w:val="both"/>
        <w:rPr>
          <w:rFonts w:ascii="Arial Narrow" w:eastAsia="Arial Narrow" w:hAnsi="Arial Narrow" w:cs="Arial Narrow"/>
        </w:rPr>
      </w:pPr>
      <w:bookmarkStart w:id="5" w:name="_heading=h.tyjcwt" w:colFirst="0" w:colLast="0"/>
      <w:bookmarkEnd w:id="5"/>
      <w:r>
        <w:rPr>
          <w:rFonts w:ascii="Arial Narrow" w:eastAsia="Arial Narrow" w:hAnsi="Arial Narrow" w:cs="Arial Narrow"/>
          <w:b/>
          <w:u w:val="single"/>
        </w:rPr>
        <w:t>C. ESPECIFICACIONES TÉCNICAS:</w:t>
      </w:r>
      <w:r>
        <w:rPr>
          <w:rFonts w:ascii="Arial Narrow" w:eastAsia="Arial Narrow" w:hAnsi="Arial Narrow" w:cs="Arial Narrow"/>
          <w:b/>
        </w:rPr>
        <w:t xml:space="preserve"> </w:t>
      </w:r>
      <w:r>
        <w:rPr>
          <w:rFonts w:ascii="Arial Narrow" w:eastAsia="Arial Narrow" w:hAnsi="Arial Narrow" w:cs="Arial Narrow"/>
        </w:rPr>
        <w:t>El contratista deberá cumplir con las especificaciones técnicas mínimas, de conformidad con el anexo 3 del presente contrato.</w:t>
      </w:r>
    </w:p>
    <w:p w:rsidR="00FB5771" w:rsidRDefault="00FB5771">
      <w:pPr>
        <w:shd w:val="clear" w:color="auto" w:fill="FFFFFF"/>
        <w:spacing w:line="276" w:lineRule="auto"/>
        <w:ind w:left="720"/>
        <w:jc w:val="both"/>
        <w:rPr>
          <w:rFonts w:ascii="Arial Narrow" w:eastAsia="Arial Narrow" w:hAnsi="Arial Narrow" w:cs="Arial Narrow"/>
        </w:rPr>
      </w:pPr>
    </w:p>
    <w:p w:rsidR="00FB5771" w:rsidRDefault="00787A19">
      <w:pPr>
        <w:shd w:val="clear" w:color="auto" w:fill="FFFFFF"/>
        <w:spacing w:line="276" w:lineRule="auto"/>
        <w:jc w:val="both"/>
        <w:rPr>
          <w:rFonts w:ascii="Arial Narrow" w:eastAsia="Arial Narrow" w:hAnsi="Arial Narrow" w:cs="Arial Narrow"/>
        </w:rPr>
      </w:pPr>
      <w:r>
        <w:rPr>
          <w:rFonts w:ascii="Arial Narrow" w:eastAsia="Arial Narrow" w:hAnsi="Arial Narrow" w:cs="Arial Narrow"/>
          <w:b/>
        </w:rPr>
        <w:t>CLÁUSULA SEXTA. OBLIGACIONES DE LA FISCALÍA GENERAL DE LA NACIÓN</w:t>
      </w:r>
      <w:r>
        <w:rPr>
          <w:rFonts w:ascii="Arial Narrow" w:eastAsia="Arial Narrow" w:hAnsi="Arial Narrow" w:cs="Arial Narrow"/>
        </w:rPr>
        <w:t xml:space="preserve">: Será de cargo de la </w:t>
      </w:r>
      <w:r>
        <w:rPr>
          <w:rFonts w:ascii="Arial Narrow" w:eastAsia="Arial Narrow" w:hAnsi="Arial Narrow" w:cs="Arial Narrow"/>
          <w:b/>
        </w:rPr>
        <w:t>FISCALÍA</w:t>
      </w:r>
      <w:r>
        <w:rPr>
          <w:rFonts w:ascii="Arial Narrow" w:eastAsia="Arial Narrow" w:hAnsi="Arial Narrow" w:cs="Arial Narrow"/>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rsidR="00FB5771" w:rsidRDefault="00FB5771">
      <w:pPr>
        <w:shd w:val="clear" w:color="auto" w:fill="FFFFFF"/>
        <w:spacing w:line="276" w:lineRule="auto"/>
        <w:jc w:val="both"/>
        <w:rPr>
          <w:rFonts w:ascii="Arial Narrow" w:eastAsia="Arial Narrow" w:hAnsi="Arial Narrow" w:cs="Arial Narrow"/>
        </w:rPr>
      </w:pPr>
    </w:p>
    <w:p w:rsidR="00FB5771" w:rsidRDefault="00787A19">
      <w:pPr>
        <w:tabs>
          <w:tab w:val="left" w:pos="709"/>
          <w:tab w:val="left" w:pos="2520"/>
          <w:tab w:val="left" w:pos="3119"/>
        </w:tabs>
        <w:jc w:val="both"/>
        <w:rPr>
          <w:rFonts w:ascii="Arial Narrow" w:eastAsia="Arial Narrow" w:hAnsi="Arial Narrow" w:cs="Arial Narrow"/>
        </w:rPr>
      </w:pPr>
      <w:r>
        <w:rPr>
          <w:rFonts w:ascii="Arial Narrow" w:eastAsia="Arial Narrow" w:hAnsi="Arial Narrow" w:cs="Arial Narrow"/>
          <w:b/>
        </w:rPr>
        <w:t>CLÁUSULA SÉPTIMA-GARANTÍA ÚNICA</w:t>
      </w:r>
      <w:r>
        <w:rPr>
          <w:rFonts w:ascii="Arial Narrow" w:eastAsia="Arial Narrow" w:hAnsi="Arial Narrow" w:cs="Arial Narrow"/>
        </w:rPr>
        <w:t xml:space="preserve"> </w:t>
      </w:r>
      <w:r>
        <w:rPr>
          <w:rFonts w:ascii="Arial Narrow" w:eastAsia="Arial Narrow" w:hAnsi="Arial Narrow" w:cs="Arial Narrow"/>
          <w:b/>
        </w:rPr>
        <w:t>El CONTRATISTA</w:t>
      </w:r>
      <w:r>
        <w:rPr>
          <w:rFonts w:ascii="Arial Narrow" w:eastAsia="Arial Narrow" w:hAnsi="Arial Narrow" w:cs="Arial Narrow"/>
        </w:rPr>
        <w:t xml:space="preserve"> deberá constituir a favor de la </w:t>
      </w:r>
      <w:r>
        <w:rPr>
          <w:rFonts w:ascii="Arial Narrow" w:eastAsia="Arial Narrow" w:hAnsi="Arial Narrow" w:cs="Arial Narrow"/>
          <w:b/>
        </w:rPr>
        <w:t>FISCALÍA GENERAL DE LA NACIÓN</w:t>
      </w:r>
      <w:r>
        <w:rPr>
          <w:rFonts w:ascii="Arial Narrow" w:eastAsia="Arial Narrow" w:hAnsi="Arial Narrow" w:cs="Arial Narrow"/>
        </w:rPr>
        <w:t xml:space="preserve"> con NIT. 800.152.783-2, dentro de los tres (3) días hábiles siguientes a la fecha de suscripción del contrato, garantía única que ampare los riesgos descritos, la cual debe ser cargada a la plataforma SECOP II: </w:t>
      </w:r>
    </w:p>
    <w:p w:rsidR="00FB5771" w:rsidRDefault="00FB5771">
      <w:pPr>
        <w:tabs>
          <w:tab w:val="left" w:pos="709"/>
          <w:tab w:val="left" w:pos="2520"/>
          <w:tab w:val="left" w:pos="3119"/>
        </w:tabs>
        <w:jc w:val="both"/>
        <w:rPr>
          <w:rFonts w:ascii="Arial Narrow" w:eastAsia="Arial Narrow" w:hAnsi="Arial Narrow" w:cs="Arial Narrow"/>
        </w:rPr>
      </w:pPr>
    </w:p>
    <w:tbl>
      <w:tblPr>
        <w:tblStyle w:val="a0"/>
        <w:tblW w:w="88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68"/>
        <w:gridCol w:w="1474"/>
        <w:gridCol w:w="4185"/>
      </w:tblGrid>
      <w:tr w:rsidR="00FB5771">
        <w:trPr>
          <w:trHeight w:val="461"/>
          <w:jc w:val="center"/>
        </w:trPr>
        <w:tc>
          <w:tcPr>
            <w:tcW w:w="3168" w:type="dxa"/>
            <w:shd w:val="clear" w:color="auto" w:fill="D9D9D9"/>
            <w:vAlign w:val="center"/>
          </w:tcPr>
          <w:p w:rsidR="00FB5771" w:rsidRDefault="00787A19">
            <w:pPr>
              <w:jc w:val="center"/>
              <w:rPr>
                <w:rFonts w:ascii="Arial Narrow" w:eastAsia="Arial Narrow" w:hAnsi="Arial Narrow" w:cs="Arial Narrow"/>
                <w:b/>
              </w:rPr>
            </w:pPr>
            <w:r>
              <w:rPr>
                <w:rFonts w:ascii="Arial Narrow" w:eastAsia="Arial Narrow" w:hAnsi="Arial Narrow" w:cs="Arial Narrow"/>
                <w:b/>
              </w:rPr>
              <w:t>AMPARO</w:t>
            </w:r>
          </w:p>
        </w:tc>
        <w:tc>
          <w:tcPr>
            <w:tcW w:w="1474" w:type="dxa"/>
            <w:shd w:val="clear" w:color="auto" w:fill="D9D9D9"/>
            <w:vAlign w:val="center"/>
          </w:tcPr>
          <w:p w:rsidR="00FB5771" w:rsidRDefault="00787A19">
            <w:pPr>
              <w:jc w:val="center"/>
              <w:rPr>
                <w:rFonts w:ascii="Arial Narrow" w:eastAsia="Arial Narrow" w:hAnsi="Arial Narrow" w:cs="Arial Narrow"/>
                <w:b/>
              </w:rPr>
            </w:pPr>
            <w:r>
              <w:rPr>
                <w:rFonts w:ascii="Arial Narrow" w:eastAsia="Arial Narrow" w:hAnsi="Arial Narrow" w:cs="Arial Narrow"/>
                <w:b/>
              </w:rPr>
              <w:t>SUFICIENCIA</w:t>
            </w:r>
          </w:p>
        </w:tc>
        <w:tc>
          <w:tcPr>
            <w:tcW w:w="4185" w:type="dxa"/>
            <w:shd w:val="clear" w:color="auto" w:fill="D9D9D9"/>
            <w:vAlign w:val="center"/>
          </w:tcPr>
          <w:p w:rsidR="00FB5771" w:rsidRDefault="00787A19">
            <w:pPr>
              <w:jc w:val="center"/>
              <w:rPr>
                <w:rFonts w:ascii="Arial Narrow" w:eastAsia="Arial Narrow" w:hAnsi="Arial Narrow" w:cs="Arial Narrow"/>
                <w:b/>
              </w:rPr>
            </w:pPr>
            <w:r>
              <w:rPr>
                <w:rFonts w:ascii="Arial Narrow" w:eastAsia="Arial Narrow" w:hAnsi="Arial Narrow" w:cs="Arial Narrow"/>
                <w:b/>
              </w:rPr>
              <w:t>VIGENCIA</w:t>
            </w:r>
          </w:p>
        </w:tc>
      </w:tr>
      <w:tr w:rsidR="00FB5771">
        <w:trPr>
          <w:jc w:val="center"/>
        </w:trPr>
        <w:tc>
          <w:tcPr>
            <w:tcW w:w="3168" w:type="dxa"/>
          </w:tcPr>
          <w:p w:rsidR="00FB5771" w:rsidRDefault="00787A19">
            <w:pPr>
              <w:jc w:val="both"/>
              <w:rPr>
                <w:rFonts w:ascii="Arial Narrow" w:eastAsia="Arial Narrow" w:hAnsi="Arial Narrow" w:cs="Arial Narrow"/>
              </w:rPr>
            </w:pPr>
            <w:r>
              <w:rPr>
                <w:rFonts w:ascii="Arial Narrow" w:eastAsia="Arial Narrow" w:hAnsi="Arial Narrow" w:cs="Arial Narrow"/>
              </w:rPr>
              <w:t>Cumplimiento del contrato</w:t>
            </w:r>
          </w:p>
        </w:tc>
        <w:tc>
          <w:tcPr>
            <w:tcW w:w="1474" w:type="dxa"/>
          </w:tcPr>
          <w:p w:rsidR="00FB5771" w:rsidRDefault="00787A19">
            <w:pPr>
              <w:jc w:val="center"/>
              <w:rPr>
                <w:rFonts w:ascii="Arial Narrow" w:eastAsia="Arial Narrow" w:hAnsi="Arial Narrow" w:cs="Arial Narrow"/>
              </w:rPr>
            </w:pPr>
            <w:r>
              <w:rPr>
                <w:rFonts w:ascii="Arial Narrow" w:eastAsia="Arial Narrow" w:hAnsi="Arial Narrow" w:cs="Arial Narrow"/>
              </w:rPr>
              <w:t>30%</w:t>
            </w:r>
          </w:p>
        </w:tc>
        <w:tc>
          <w:tcPr>
            <w:tcW w:w="4185" w:type="dxa"/>
          </w:tcPr>
          <w:p w:rsidR="00FB5771" w:rsidRDefault="00787A19">
            <w:pPr>
              <w:jc w:val="both"/>
              <w:rPr>
                <w:rFonts w:ascii="Arial Narrow" w:eastAsia="Arial Narrow" w:hAnsi="Arial Narrow" w:cs="Arial Narrow"/>
              </w:rPr>
            </w:pPr>
            <w:r>
              <w:rPr>
                <w:rFonts w:ascii="Arial Narrow" w:eastAsia="Arial Narrow" w:hAnsi="Arial Narrow" w:cs="Arial Narrow"/>
                <w:i/>
                <w:color w:val="000000"/>
              </w:rPr>
              <w:t>Por el término de ejecución y seis (6) meses más.</w:t>
            </w:r>
          </w:p>
        </w:tc>
      </w:tr>
      <w:tr w:rsidR="00FB5771">
        <w:trPr>
          <w:jc w:val="center"/>
        </w:trPr>
        <w:tc>
          <w:tcPr>
            <w:tcW w:w="3168" w:type="dxa"/>
          </w:tcPr>
          <w:p w:rsidR="00FB5771" w:rsidRDefault="00787A19">
            <w:pPr>
              <w:jc w:val="both"/>
              <w:rPr>
                <w:rFonts w:ascii="Arial Narrow" w:eastAsia="Arial Narrow" w:hAnsi="Arial Narrow" w:cs="Arial Narrow"/>
              </w:rPr>
            </w:pPr>
            <w:r>
              <w:rPr>
                <w:rFonts w:ascii="Arial Narrow" w:eastAsia="Arial Narrow" w:hAnsi="Arial Narrow" w:cs="Arial Narrow"/>
              </w:rPr>
              <w:t>Calidad y correcto funcionamiento de los bienes</w:t>
            </w:r>
          </w:p>
        </w:tc>
        <w:tc>
          <w:tcPr>
            <w:tcW w:w="1474" w:type="dxa"/>
          </w:tcPr>
          <w:p w:rsidR="00FB5771" w:rsidRDefault="00787A19">
            <w:pPr>
              <w:jc w:val="center"/>
              <w:rPr>
                <w:rFonts w:ascii="Arial Narrow" w:eastAsia="Arial Narrow" w:hAnsi="Arial Narrow" w:cs="Arial Narrow"/>
              </w:rPr>
            </w:pPr>
            <w:r>
              <w:rPr>
                <w:rFonts w:ascii="Arial Narrow" w:eastAsia="Arial Narrow" w:hAnsi="Arial Narrow" w:cs="Arial Narrow"/>
              </w:rPr>
              <w:t>30%</w:t>
            </w:r>
          </w:p>
        </w:tc>
        <w:tc>
          <w:tcPr>
            <w:tcW w:w="4185" w:type="dxa"/>
          </w:tcPr>
          <w:p w:rsidR="00FB5771" w:rsidRDefault="00F831FF">
            <w:pPr>
              <w:jc w:val="both"/>
              <w:rPr>
                <w:rFonts w:ascii="Arial Narrow" w:eastAsia="Arial Narrow" w:hAnsi="Arial Narrow" w:cs="Arial Narrow"/>
              </w:rPr>
            </w:pPr>
            <w:r w:rsidRPr="00F831FF">
              <w:rPr>
                <w:rFonts w:ascii="Arial Narrow" w:eastAsia="Arial Narrow" w:hAnsi="Arial Narrow" w:cs="Arial Narrow"/>
                <w:i/>
                <w:color w:val="000000"/>
              </w:rPr>
              <w:t>Por el término de dos (2) años a partir del vencimiento del plazo de ejecución</w:t>
            </w:r>
          </w:p>
        </w:tc>
      </w:tr>
      <w:tr w:rsidR="001B7112">
        <w:trPr>
          <w:jc w:val="center"/>
        </w:trPr>
        <w:tc>
          <w:tcPr>
            <w:tcW w:w="3168" w:type="dxa"/>
          </w:tcPr>
          <w:p w:rsidR="001B7112" w:rsidRDefault="001B7112">
            <w:pPr>
              <w:jc w:val="both"/>
              <w:rPr>
                <w:rFonts w:ascii="Arial Narrow" w:eastAsia="Arial Narrow" w:hAnsi="Arial Narrow" w:cs="Arial Narrow"/>
              </w:rPr>
            </w:pPr>
            <w:r>
              <w:rPr>
                <w:rFonts w:ascii="Arial Narrow" w:eastAsia="Arial Narrow" w:hAnsi="Arial Narrow" w:cs="Arial Narrow"/>
              </w:rPr>
              <w:t xml:space="preserve">Calidad del servicio </w:t>
            </w:r>
          </w:p>
        </w:tc>
        <w:tc>
          <w:tcPr>
            <w:tcW w:w="1474" w:type="dxa"/>
          </w:tcPr>
          <w:p w:rsidR="001B7112" w:rsidRDefault="00F831FF">
            <w:pPr>
              <w:jc w:val="center"/>
              <w:rPr>
                <w:rFonts w:ascii="Arial Narrow" w:eastAsia="Arial Narrow" w:hAnsi="Arial Narrow" w:cs="Arial Narrow"/>
              </w:rPr>
            </w:pPr>
            <w:r>
              <w:rPr>
                <w:rFonts w:ascii="Arial Narrow" w:eastAsia="Arial Narrow" w:hAnsi="Arial Narrow" w:cs="Arial Narrow"/>
              </w:rPr>
              <w:t>30%</w:t>
            </w:r>
          </w:p>
        </w:tc>
        <w:tc>
          <w:tcPr>
            <w:tcW w:w="4185" w:type="dxa"/>
          </w:tcPr>
          <w:p w:rsidR="001B7112" w:rsidRDefault="00F831FF">
            <w:pPr>
              <w:jc w:val="both"/>
              <w:rPr>
                <w:rFonts w:ascii="Arial Narrow" w:eastAsia="Arial Narrow" w:hAnsi="Arial Narrow" w:cs="Arial Narrow"/>
                <w:i/>
                <w:color w:val="000000"/>
              </w:rPr>
            </w:pPr>
            <w:r w:rsidRPr="00F831FF">
              <w:rPr>
                <w:rFonts w:ascii="Arial Narrow" w:eastAsia="Arial Narrow" w:hAnsi="Arial Narrow" w:cs="Arial Narrow"/>
                <w:i/>
                <w:color w:val="000000"/>
              </w:rPr>
              <w:t>Por el término de dos (2) años a partir del vencimiento del plazo de ejecución.</w:t>
            </w:r>
          </w:p>
        </w:tc>
      </w:tr>
      <w:tr w:rsidR="001B7112">
        <w:trPr>
          <w:jc w:val="center"/>
        </w:trPr>
        <w:tc>
          <w:tcPr>
            <w:tcW w:w="3168" w:type="dxa"/>
          </w:tcPr>
          <w:p w:rsidR="001B7112" w:rsidRDefault="001B7112">
            <w:pPr>
              <w:jc w:val="both"/>
              <w:rPr>
                <w:rFonts w:ascii="Arial Narrow" w:eastAsia="Arial Narrow" w:hAnsi="Arial Narrow" w:cs="Arial Narrow"/>
              </w:rPr>
            </w:pPr>
            <w:r>
              <w:rPr>
                <w:rFonts w:ascii="Arial Narrow" w:eastAsia="Arial Narrow" w:hAnsi="Arial Narrow" w:cs="Arial Narrow"/>
              </w:rPr>
              <w:t>Pago de salarios y prestaciones sociales legales e inde</w:t>
            </w:r>
            <w:r w:rsidR="00F831FF">
              <w:rPr>
                <w:rFonts w:ascii="Arial Narrow" w:eastAsia="Arial Narrow" w:hAnsi="Arial Narrow" w:cs="Arial Narrow"/>
              </w:rPr>
              <w:t xml:space="preserve">mnizaciones laborales </w:t>
            </w:r>
          </w:p>
        </w:tc>
        <w:tc>
          <w:tcPr>
            <w:tcW w:w="1474" w:type="dxa"/>
          </w:tcPr>
          <w:p w:rsidR="001B7112" w:rsidRDefault="00F831FF">
            <w:pPr>
              <w:jc w:val="center"/>
              <w:rPr>
                <w:rFonts w:ascii="Arial Narrow" w:eastAsia="Arial Narrow" w:hAnsi="Arial Narrow" w:cs="Arial Narrow"/>
              </w:rPr>
            </w:pPr>
            <w:r>
              <w:rPr>
                <w:rFonts w:ascii="Arial Narrow" w:eastAsia="Arial Narrow" w:hAnsi="Arial Narrow" w:cs="Arial Narrow"/>
              </w:rPr>
              <w:t>5%</w:t>
            </w:r>
          </w:p>
        </w:tc>
        <w:tc>
          <w:tcPr>
            <w:tcW w:w="4185" w:type="dxa"/>
          </w:tcPr>
          <w:p w:rsidR="001B7112" w:rsidRDefault="00F831FF">
            <w:pPr>
              <w:jc w:val="both"/>
              <w:rPr>
                <w:rFonts w:ascii="Arial Narrow" w:eastAsia="Arial Narrow" w:hAnsi="Arial Narrow" w:cs="Arial Narrow"/>
                <w:i/>
                <w:color w:val="000000"/>
              </w:rPr>
            </w:pPr>
            <w:r w:rsidRPr="00F831FF">
              <w:rPr>
                <w:rFonts w:ascii="Arial Narrow" w:eastAsia="Arial Narrow" w:hAnsi="Arial Narrow" w:cs="Arial Narrow"/>
                <w:i/>
                <w:color w:val="000000"/>
              </w:rPr>
              <w:t>Por el término de ejecución y tres (3) años mas</w:t>
            </w:r>
          </w:p>
        </w:tc>
      </w:tr>
    </w:tbl>
    <w:p w:rsidR="001B7112" w:rsidRDefault="001B7112">
      <w:pPr>
        <w:jc w:val="both"/>
        <w:rPr>
          <w:rFonts w:ascii="Arial Narrow" w:eastAsia="Arial Narrow" w:hAnsi="Arial Narrow" w:cs="Arial Narrow"/>
          <w:b/>
        </w:rPr>
      </w:pPr>
    </w:p>
    <w:p w:rsidR="00FB5771" w:rsidRDefault="00787A19">
      <w:pPr>
        <w:tabs>
          <w:tab w:val="left" w:pos="3119"/>
        </w:tabs>
        <w:spacing w:after="160"/>
        <w:jc w:val="both"/>
        <w:rPr>
          <w:rFonts w:ascii="Arial Narrow" w:eastAsia="Arial Narrow" w:hAnsi="Arial Narrow" w:cs="Arial Narrow"/>
        </w:rPr>
      </w:pPr>
      <w:r w:rsidRPr="0030365C">
        <w:rPr>
          <w:rFonts w:ascii="Arial Narrow" w:eastAsia="Arial Narrow" w:hAnsi="Arial Narrow" w:cs="Arial Narrow"/>
          <w:b/>
        </w:rPr>
        <w:t>CLÁUSULA OCTAVA-SUPERVISIÓN</w:t>
      </w:r>
      <w:r w:rsidRPr="0030365C">
        <w:rPr>
          <w:rFonts w:ascii="Arial Narrow" w:eastAsia="Arial Narrow" w:hAnsi="Arial Narrow" w:cs="Arial Narrow"/>
        </w:rPr>
        <w:t xml:space="preserve">. La responsabilidad del control y seguimiento de la ejecución del presente contrato </w:t>
      </w:r>
      <w:r w:rsidR="00BC3A45">
        <w:rPr>
          <w:rFonts w:ascii="Arial Narrow" w:eastAsia="Arial Narrow" w:hAnsi="Arial Narrow" w:cs="Arial Narrow"/>
        </w:rPr>
        <w:t>s</w:t>
      </w:r>
      <w:r w:rsidR="00BC3A45" w:rsidRPr="00BC3A45">
        <w:rPr>
          <w:rFonts w:ascii="Arial Narrow" w:eastAsia="Arial Narrow" w:hAnsi="Arial Narrow" w:cs="Arial Narrow"/>
        </w:rPr>
        <w:t xml:space="preserve">erá ejercida de manera conjunta por el </w:t>
      </w:r>
      <w:r w:rsidR="00BC3A45" w:rsidRPr="00BC3A45">
        <w:rPr>
          <w:rFonts w:ascii="Arial Narrow" w:eastAsia="Arial Narrow" w:hAnsi="Arial Narrow" w:cs="Arial Narrow"/>
          <w:b/>
        </w:rPr>
        <w:t>COORDINADOR DEL GRUPO DE CELDAS TRANSITORIAS DEL DEPARTAMENTO DE INVESTIGACIONES DEL CTI Y POR EL RESPONSABLE DEL GRUPO CENTRO ADMINISTRATIVO DE CONTROL Y MONITOREO (CACYM)</w:t>
      </w:r>
      <w:r w:rsidR="00BC3A45" w:rsidRPr="00BC3A45">
        <w:rPr>
          <w:rFonts w:ascii="Arial Narrow" w:eastAsia="Arial Narrow" w:hAnsi="Arial Narrow" w:cs="Arial Narrow"/>
        </w:rPr>
        <w:t xml:space="preserve"> adscrito al Departamento de Seguridad de la Dirección de Protección y Asistencia,  o las personas que estos designen</w:t>
      </w:r>
      <w:r w:rsidRPr="0030365C">
        <w:rPr>
          <w:rFonts w:ascii="Arial Narrow" w:eastAsia="Arial Narrow" w:hAnsi="Arial Narrow" w:cs="Arial Narrow"/>
        </w:rPr>
        <w:t>, quien</w:t>
      </w:r>
      <w:r w:rsidR="00BC3A45">
        <w:rPr>
          <w:rFonts w:ascii="Arial Narrow" w:eastAsia="Arial Narrow" w:hAnsi="Arial Narrow" w:cs="Arial Narrow"/>
        </w:rPr>
        <w:t>es</w:t>
      </w:r>
      <w:r w:rsidRPr="0030365C">
        <w:rPr>
          <w:rFonts w:ascii="Arial Narrow" w:eastAsia="Arial Narrow" w:hAnsi="Arial Narrow" w:cs="Arial Narrow"/>
        </w:rPr>
        <w:t xml:space="preserve"> cumplirá</w:t>
      </w:r>
      <w:r w:rsidR="00BC3A45">
        <w:rPr>
          <w:rFonts w:ascii="Arial Narrow" w:eastAsia="Arial Narrow" w:hAnsi="Arial Narrow" w:cs="Arial Narrow"/>
        </w:rPr>
        <w:t>n</w:t>
      </w:r>
      <w:r w:rsidRPr="0030365C">
        <w:rPr>
          <w:rFonts w:ascii="Arial Narrow" w:eastAsia="Arial Narrow" w:hAnsi="Arial Narrow" w:cs="Arial Narrow"/>
        </w:rPr>
        <w:t xml:space="preserve"> con lo consagrado en el Estatuto General de Contratación Pública y en las demás normas vigentes dispuestas para ello. El Supervisor tramitará </w:t>
      </w:r>
      <w:r w:rsidRPr="0030365C">
        <w:rPr>
          <w:rFonts w:ascii="Arial Narrow" w:eastAsia="Arial Narrow" w:hAnsi="Arial Narrow" w:cs="Arial Narrow"/>
        </w:rPr>
        <w:lastRenderedPageBreak/>
        <w:t>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Pr>
          <w:rFonts w:ascii="Arial Narrow" w:eastAsia="Arial Narrow" w:hAnsi="Arial Narrow" w:cs="Arial Narrow"/>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Pr>
          <w:rFonts w:ascii="Arial Narrow" w:eastAsia="Arial Narrow" w:hAnsi="Arial Narrow" w:cs="Arial Narrow"/>
          <w:b/>
        </w:rPr>
        <w:t>CONTRATISTA</w:t>
      </w:r>
      <w:r>
        <w:rPr>
          <w:rFonts w:ascii="Arial Narrow" w:eastAsia="Arial Narrow" w:hAnsi="Arial Narrow" w:cs="Arial Narrow"/>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PARÁGRAFO</w:t>
      </w:r>
      <w:r>
        <w:rPr>
          <w:rFonts w:ascii="Arial Narrow" w:eastAsia="Arial Narrow" w:hAnsi="Arial Narrow" w:cs="Arial Narrow"/>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NOVENA-PENAL PECUNIARIA</w:t>
      </w:r>
      <w:r>
        <w:rPr>
          <w:rFonts w:ascii="Arial Narrow" w:eastAsia="Arial Narrow" w:hAnsi="Arial Narrow" w:cs="Arial Narrow"/>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Pr>
          <w:rFonts w:ascii="Arial Narrow" w:eastAsia="Arial Narrow" w:hAnsi="Arial Narrow" w:cs="Arial Narrow"/>
          <w:b/>
        </w:rPr>
        <w:t>EL CONTRATISTA</w:t>
      </w:r>
      <w:r>
        <w:rPr>
          <w:rFonts w:ascii="Arial Narrow" w:eastAsia="Arial Narrow" w:hAnsi="Arial Narrow" w:cs="Arial Narrow"/>
        </w:rPr>
        <w:t xml:space="preserve">  debe pagar a la </w:t>
      </w:r>
      <w:r>
        <w:rPr>
          <w:rFonts w:ascii="Arial Narrow" w:eastAsia="Arial Narrow" w:hAnsi="Arial Narrow" w:cs="Arial Narrow"/>
          <w:b/>
        </w:rPr>
        <w:t>FISCALÍA</w:t>
      </w:r>
      <w:r>
        <w:rPr>
          <w:rFonts w:ascii="Arial Narrow" w:eastAsia="Arial Narrow" w:hAnsi="Arial Narrow" w:cs="Arial Narrow"/>
        </w:rPr>
        <w:t xml:space="preserve"> una suma equivalente hasta del 30% del valor total del contrato, la cual podrá ser compensada con las sumas que adeude la </w:t>
      </w:r>
      <w:r>
        <w:rPr>
          <w:rFonts w:ascii="Arial Narrow" w:eastAsia="Arial Narrow" w:hAnsi="Arial Narrow" w:cs="Arial Narrow"/>
          <w:b/>
        </w:rPr>
        <w:t>FISCALÍA</w:t>
      </w:r>
      <w:r>
        <w:rPr>
          <w:rFonts w:ascii="Arial Narrow" w:eastAsia="Arial Narrow" w:hAnsi="Arial Narrow" w:cs="Arial Narrow"/>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 -CONTROVERSIAS CONTRACTUALES</w:t>
      </w:r>
      <w:r>
        <w:rPr>
          <w:rFonts w:ascii="Arial Narrow" w:eastAsia="Arial Narrow" w:hAnsi="Arial Narrow" w:cs="Arial Narrow"/>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 PRIMERA-CESIÓN Y SUBCONTRATOS. El CONTRATISTA</w:t>
      </w:r>
      <w:r>
        <w:rPr>
          <w:rFonts w:ascii="Arial Narrow" w:eastAsia="Arial Narrow" w:hAnsi="Arial Narrow" w:cs="Arial Narrow"/>
        </w:rPr>
        <w:t xml:space="preserve"> no podrá ceder total o parcialmente el presente contrato, ni subcontratar el objeto de este a personas naturales o jurídicas nacionales o extranjeras, salvo autorización escrita del ordenador del gasto de la </w:t>
      </w:r>
      <w:r>
        <w:rPr>
          <w:rFonts w:ascii="Arial Narrow" w:eastAsia="Arial Narrow" w:hAnsi="Arial Narrow" w:cs="Arial Narrow"/>
          <w:b/>
        </w:rPr>
        <w:t xml:space="preserve">FISCALÍA </w:t>
      </w:r>
      <w:r>
        <w:rPr>
          <w:rFonts w:ascii="Arial Narrow" w:eastAsia="Arial Narrow" w:hAnsi="Arial Narrow" w:cs="Arial Narrow"/>
        </w:rPr>
        <w:t>para este contrato.</w:t>
      </w:r>
    </w:p>
    <w:p w:rsidR="00FB5771" w:rsidRDefault="00787A19">
      <w:pPr>
        <w:tabs>
          <w:tab w:val="left" w:pos="3119"/>
        </w:tabs>
        <w:spacing w:after="160"/>
        <w:jc w:val="both"/>
        <w:rPr>
          <w:rFonts w:ascii="Arial Narrow" w:eastAsia="Arial Narrow" w:hAnsi="Arial Narrow" w:cs="Arial Narrow"/>
          <w:sz w:val="22"/>
          <w:szCs w:val="22"/>
        </w:rPr>
      </w:pPr>
      <w:r>
        <w:rPr>
          <w:rFonts w:ascii="Arial Narrow" w:eastAsia="Arial Narrow" w:hAnsi="Arial Narrow" w:cs="Arial Narrow"/>
          <w:b/>
        </w:rPr>
        <w:t>CLÁUSULA DÉCIMA SEGUNDA-LIQUIDACIÓN</w:t>
      </w:r>
      <w:r>
        <w:rPr>
          <w:rFonts w:ascii="Arial Narrow" w:eastAsia="Arial Narrow" w:hAnsi="Arial Narrow" w:cs="Arial Narrow"/>
        </w:rPr>
        <w:t xml:space="preserve">: </w:t>
      </w:r>
      <w:r>
        <w:rPr>
          <w:rFonts w:ascii="Arial Narrow" w:eastAsia="Arial Narrow" w:hAnsi="Arial Narrow" w:cs="Arial Narrow"/>
          <w:sz w:val="22"/>
          <w:szCs w:val="22"/>
        </w:rPr>
        <w:t xml:space="preserve">El presente contrato NO será objeto de liquidación de conformidad con los artículos 60 de la Ley 80 de 1993, modificado por el artículo 11 de la Ley 1150 de 2007, y el artículo 217 del Decreto Ley 019 de 2012. </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 TERCERA-EXCLUSIÓN DE RELACIÓN LABORAL</w:t>
      </w:r>
      <w:r>
        <w:rPr>
          <w:rFonts w:ascii="Arial Narrow" w:eastAsia="Arial Narrow" w:hAnsi="Arial Narrow" w:cs="Arial Narrow"/>
        </w:rPr>
        <w:t xml:space="preserve">. </w:t>
      </w:r>
      <w:r>
        <w:rPr>
          <w:rFonts w:ascii="Arial Narrow" w:eastAsia="Arial Narrow" w:hAnsi="Arial Narrow" w:cs="Arial Narrow"/>
          <w:b/>
        </w:rPr>
        <w:t>EL CONTRATISTA</w:t>
      </w:r>
      <w:r>
        <w:rPr>
          <w:rFonts w:ascii="Arial Narrow" w:eastAsia="Arial Narrow" w:hAnsi="Arial Narrow" w:cs="Arial Narrow"/>
        </w:rPr>
        <w:t xml:space="preserve"> se obliga a desarrollar el objeto contractual por su cuenta y riesgo bajo su exclusiva responsabilidad. Por lo tanto, este contrato no genera vínculo laboral alguno entre </w:t>
      </w:r>
      <w:r>
        <w:rPr>
          <w:rFonts w:ascii="Arial Narrow" w:eastAsia="Arial Narrow" w:hAnsi="Arial Narrow" w:cs="Arial Narrow"/>
          <w:b/>
        </w:rPr>
        <w:t>EL CONTRATISTA</w:t>
      </w:r>
      <w:r>
        <w:rPr>
          <w:rFonts w:ascii="Arial Narrow" w:eastAsia="Arial Narrow" w:hAnsi="Arial Narrow" w:cs="Arial Narrow"/>
        </w:rPr>
        <w:t xml:space="preserve"> y la </w:t>
      </w:r>
      <w:r>
        <w:rPr>
          <w:rFonts w:ascii="Arial Narrow" w:eastAsia="Arial Narrow" w:hAnsi="Arial Narrow" w:cs="Arial Narrow"/>
          <w:b/>
        </w:rPr>
        <w:t>FISCALÍA</w:t>
      </w:r>
      <w:r>
        <w:rPr>
          <w:rFonts w:ascii="Arial Narrow" w:eastAsia="Arial Narrow" w:hAnsi="Arial Narrow" w:cs="Arial Narrow"/>
        </w:rPr>
        <w:t xml:space="preserve"> </w:t>
      </w:r>
      <w:r>
        <w:rPr>
          <w:rFonts w:ascii="Arial Narrow" w:eastAsia="Arial Narrow" w:hAnsi="Arial Narrow" w:cs="Arial Narrow"/>
          <w:b/>
        </w:rPr>
        <w:lastRenderedPageBreak/>
        <w:t>GENERAL DE LA NACIÓN</w:t>
      </w:r>
      <w:r>
        <w:rPr>
          <w:rFonts w:ascii="Arial Narrow" w:eastAsia="Arial Narrow" w:hAnsi="Arial Narrow" w:cs="Arial Narrow"/>
        </w:rPr>
        <w:t xml:space="preserve">, ni éste último con relación a las personas que emplee </w:t>
      </w:r>
      <w:r>
        <w:rPr>
          <w:rFonts w:ascii="Arial Narrow" w:eastAsia="Arial Narrow" w:hAnsi="Arial Narrow" w:cs="Arial Narrow"/>
          <w:b/>
        </w:rPr>
        <w:t>EL CONTRATISTA</w:t>
      </w:r>
      <w:r>
        <w:rPr>
          <w:rFonts w:ascii="Arial Narrow" w:eastAsia="Arial Narrow" w:hAnsi="Arial Narrow" w:cs="Arial Narrow"/>
        </w:rPr>
        <w:t xml:space="preserve"> para la ejecución del mismo. </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 CUARTA-COMPROMISO ANTICORRUPCIÓN</w:t>
      </w:r>
      <w:r>
        <w:rPr>
          <w:rFonts w:ascii="Arial Narrow" w:eastAsia="Arial Narrow" w:hAnsi="Arial Narrow" w:cs="Arial Narrow"/>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 QUINTA- TERMINACIÓN</w:t>
      </w:r>
      <w:r>
        <w:rPr>
          <w:rFonts w:ascii="Arial Narrow" w:eastAsia="Arial Narrow" w:hAnsi="Arial Narrow" w:cs="Arial Narrow"/>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Pr>
          <w:rFonts w:ascii="Arial Narrow" w:eastAsia="Arial Narrow" w:hAnsi="Arial Narrow" w:cs="Arial Narrow"/>
          <w:b/>
        </w:rPr>
        <w:t>FISCALÍA</w:t>
      </w:r>
      <w:r>
        <w:rPr>
          <w:rFonts w:ascii="Arial Narrow" w:eastAsia="Arial Narrow" w:hAnsi="Arial Narrow" w:cs="Arial Narrow"/>
        </w:rPr>
        <w:t xml:space="preserve"> o que vulneren los principios de la contratación estatal por parte del </w:t>
      </w:r>
      <w:r>
        <w:rPr>
          <w:rFonts w:ascii="Arial Narrow" w:eastAsia="Arial Narrow" w:hAnsi="Arial Narrow" w:cs="Arial Narrow"/>
          <w:b/>
        </w:rPr>
        <w:t xml:space="preserve">CONTRATISTA </w:t>
      </w:r>
      <w:r>
        <w:rPr>
          <w:rFonts w:ascii="Arial Narrow" w:eastAsia="Arial Narrow" w:hAnsi="Arial Narrow" w:cs="Arial Narrow"/>
        </w:rPr>
        <w:t xml:space="preserve">o de las personas vinculadas a éste. g) Las demás que determine la ley. </w:t>
      </w:r>
      <w:r>
        <w:rPr>
          <w:rFonts w:ascii="Arial Narrow" w:eastAsia="Arial Narrow" w:hAnsi="Arial Narrow" w:cs="Arial Narrow"/>
          <w:b/>
        </w:rPr>
        <w:t>PARAGRAFO</w:t>
      </w:r>
      <w:r>
        <w:rPr>
          <w:rFonts w:ascii="Arial Narrow" w:eastAsia="Arial Narrow" w:hAnsi="Arial Narrow" w:cs="Arial Narrow"/>
        </w:rPr>
        <w:t>: Si se da por terminado el contrato, se pagará al Contratista los valores correspondientes a los servicios y/o productos recibidos a satisfacción por parte del Supervisor, causados previamente al conocimiento de las situaciones descritas en esta cláusula.</w:t>
      </w:r>
    </w:p>
    <w:p w:rsidR="00FB5771" w:rsidRDefault="00787A19">
      <w:pPr>
        <w:tabs>
          <w:tab w:val="left" w:pos="3119"/>
        </w:tabs>
        <w:spacing w:after="160"/>
        <w:jc w:val="both"/>
        <w:rPr>
          <w:rFonts w:ascii="Arial Narrow" w:eastAsia="Arial Narrow" w:hAnsi="Arial Narrow" w:cs="Arial Narrow"/>
          <w:b/>
        </w:rPr>
      </w:pPr>
      <w:r>
        <w:rPr>
          <w:rFonts w:ascii="Arial Narrow" w:eastAsia="Arial Narrow" w:hAnsi="Arial Narrow" w:cs="Arial Narrow"/>
          <w:b/>
        </w:rPr>
        <w:t>CLÁUSULA DÉCIMA SEXTA– PERFECCIONAMIENTO Y EJECUCIÓN:</w:t>
      </w:r>
      <w:r>
        <w:rPr>
          <w:rFonts w:ascii="Arial Narrow" w:eastAsia="Arial Narrow" w:hAnsi="Arial Narrow" w:cs="Arial Narrow"/>
        </w:rPr>
        <w:t xml:space="preserve"> El presente contrato se entiende perfeccionado con la firma de las partes. Para su ejecución se requiere el respectivo registro presupuestal, la aprobación de la garantía única de cumplimiento constituida por el CONTRATISTA. </w:t>
      </w:r>
      <w:r>
        <w:rPr>
          <w:rFonts w:ascii="Arial Narrow" w:eastAsia="Arial Narrow" w:hAnsi="Arial Narrow" w:cs="Arial Narrow"/>
          <w:b/>
        </w:rPr>
        <w:t xml:space="preserve"> </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b/>
        </w:rPr>
        <w:t>CLÁUSULA DÉCIMA SEPTIMA– DOMICILIO</w:t>
      </w:r>
      <w:r>
        <w:rPr>
          <w:rFonts w:ascii="Arial Narrow" w:eastAsia="Arial Narrow" w:hAnsi="Arial Narrow" w:cs="Arial Narrow"/>
        </w:rPr>
        <w:t xml:space="preserve">. Para todos los efectos, las partes acuerdan como domicilio contractual la ciudad de Bogotá, D.C. </w:t>
      </w:r>
    </w:p>
    <w:p w:rsidR="00FB5771" w:rsidRDefault="00787A19">
      <w:pPr>
        <w:tabs>
          <w:tab w:val="left" w:pos="3119"/>
        </w:tabs>
        <w:spacing w:after="160"/>
        <w:jc w:val="both"/>
        <w:rPr>
          <w:rFonts w:ascii="Arial Narrow" w:eastAsia="Arial Narrow" w:hAnsi="Arial Narrow" w:cs="Arial Narrow"/>
        </w:rPr>
      </w:pPr>
      <w:r>
        <w:rPr>
          <w:rFonts w:ascii="Arial Narrow" w:eastAsia="Arial Narrow" w:hAnsi="Arial Narrow" w:cs="Arial Narrow"/>
        </w:rPr>
        <w:t xml:space="preserve">Este complemento es aprobado por las partes con la suscripción electrónica del contrato a través de la plataforma </w:t>
      </w: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w:t>
      </w:r>
    </w:p>
    <w:p w:rsidR="00FB5771" w:rsidRDefault="00FB5771">
      <w:pPr>
        <w:jc w:val="both"/>
        <w:rPr>
          <w:rFonts w:ascii="Arial Narrow" w:eastAsia="Arial Narrow" w:hAnsi="Arial Narrow" w:cs="Arial Narrow"/>
        </w:rPr>
      </w:pPr>
    </w:p>
    <w:p w:rsidR="00FB5771" w:rsidRDefault="00FB5771">
      <w:pPr>
        <w:jc w:val="both"/>
        <w:rPr>
          <w:rFonts w:ascii="Arial Narrow" w:eastAsia="Arial Narrow" w:hAnsi="Arial Narrow" w:cs="Arial Narrow"/>
        </w:rPr>
      </w:pPr>
    </w:p>
    <w:p w:rsidR="00FB5771" w:rsidRDefault="00FB5771">
      <w:pPr>
        <w:jc w:val="both"/>
        <w:rPr>
          <w:rFonts w:ascii="Arial Narrow" w:eastAsia="Arial Narrow" w:hAnsi="Arial Narrow" w:cs="Arial Narrow"/>
        </w:rPr>
      </w:pPr>
    </w:p>
    <w:p w:rsidR="00FB5771" w:rsidRDefault="00787A19">
      <w:pPr>
        <w:jc w:val="both"/>
        <w:rPr>
          <w:rFonts w:ascii="Arial Narrow" w:eastAsia="Arial Narrow" w:hAnsi="Arial Narrow" w:cs="Arial Narrow"/>
          <w:b/>
        </w:rPr>
      </w:pPr>
      <w:r>
        <w:rPr>
          <w:rFonts w:ascii="Arial Narrow" w:eastAsia="Arial Narrow" w:hAnsi="Arial Narrow" w:cs="Arial Narrow"/>
          <w:b/>
        </w:rPr>
        <w:t xml:space="preserve">LIGIA STELLA RODRIGUEZ HERNANDEZ </w:t>
      </w:r>
    </w:p>
    <w:p w:rsidR="00FB5771" w:rsidRDefault="00787A19">
      <w:pPr>
        <w:jc w:val="both"/>
        <w:rPr>
          <w:rFonts w:ascii="Arial Narrow" w:eastAsia="Arial Narrow" w:hAnsi="Arial Narrow" w:cs="Arial Narrow"/>
          <w:b/>
        </w:rPr>
      </w:pPr>
      <w:r>
        <w:rPr>
          <w:rFonts w:ascii="Arial Narrow" w:eastAsia="Arial Narrow" w:hAnsi="Arial Narrow" w:cs="Arial Narrow"/>
          <w:b/>
        </w:rPr>
        <w:t>Directora Ejecutiva</w:t>
      </w:r>
    </w:p>
    <w:p w:rsidR="00FB5771" w:rsidRDefault="00FB5771">
      <w:pPr>
        <w:jc w:val="both"/>
        <w:rPr>
          <w:rFonts w:ascii="Arial Narrow" w:eastAsia="Arial Narrow" w:hAnsi="Arial Narrow" w:cs="Arial Narrow"/>
        </w:rPr>
      </w:pPr>
    </w:p>
    <w:tbl>
      <w:tblPr>
        <w:tblStyle w:val="a1"/>
        <w:tblW w:w="955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9"/>
        <w:gridCol w:w="4682"/>
        <w:gridCol w:w="1705"/>
        <w:gridCol w:w="1680"/>
      </w:tblGrid>
      <w:tr w:rsidR="00FB5771">
        <w:trPr>
          <w:jc w:val="center"/>
        </w:trPr>
        <w:tc>
          <w:tcPr>
            <w:tcW w:w="1489" w:type="dxa"/>
            <w:shd w:val="clear" w:color="auto" w:fill="auto"/>
          </w:tcPr>
          <w:p w:rsidR="00FB5771" w:rsidRDefault="00FB5771">
            <w:pPr>
              <w:rPr>
                <w:rFonts w:ascii="Arial Narrow" w:eastAsia="Arial Narrow" w:hAnsi="Arial Narrow" w:cs="Arial Narrow"/>
                <w:color w:val="000000"/>
                <w:sz w:val="14"/>
                <w:szCs w:val="14"/>
              </w:rPr>
            </w:pPr>
            <w:bookmarkStart w:id="6" w:name="_heading=h.3dy6vkm" w:colFirst="0" w:colLast="0"/>
            <w:bookmarkEnd w:id="6"/>
          </w:p>
        </w:tc>
        <w:tc>
          <w:tcPr>
            <w:tcW w:w="4682" w:type="dxa"/>
            <w:shd w:val="clear" w:color="auto" w:fill="auto"/>
          </w:tcPr>
          <w:p w:rsidR="00FB5771" w:rsidRDefault="00787A19">
            <w:pPr>
              <w:jc w:val="cente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Nombre</w:t>
            </w:r>
          </w:p>
        </w:tc>
        <w:tc>
          <w:tcPr>
            <w:tcW w:w="1705" w:type="dxa"/>
            <w:shd w:val="clear" w:color="auto" w:fill="auto"/>
          </w:tcPr>
          <w:p w:rsidR="00FB5771" w:rsidRDefault="00787A19">
            <w:pPr>
              <w:jc w:val="cente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Firma</w:t>
            </w:r>
          </w:p>
        </w:tc>
        <w:tc>
          <w:tcPr>
            <w:tcW w:w="1680" w:type="dxa"/>
            <w:shd w:val="clear" w:color="auto" w:fill="auto"/>
          </w:tcPr>
          <w:p w:rsidR="00FB5771" w:rsidRDefault="00787A19">
            <w:pPr>
              <w:jc w:val="cente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Fecha</w:t>
            </w:r>
          </w:p>
        </w:tc>
      </w:tr>
      <w:tr w:rsidR="00FB5771">
        <w:trPr>
          <w:trHeight w:val="212"/>
          <w:jc w:val="center"/>
        </w:trPr>
        <w:tc>
          <w:tcPr>
            <w:tcW w:w="1489" w:type="dxa"/>
            <w:shd w:val="clear" w:color="auto" w:fill="auto"/>
          </w:tcPr>
          <w:p w:rsidR="00FB5771" w:rsidRDefault="00787A19">
            <w:pP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 xml:space="preserve">Proyectó </w:t>
            </w:r>
          </w:p>
        </w:tc>
        <w:tc>
          <w:tcPr>
            <w:tcW w:w="4682" w:type="dxa"/>
            <w:shd w:val="clear" w:color="auto" w:fill="auto"/>
          </w:tcPr>
          <w:p w:rsidR="00FB5771" w:rsidRDefault="00787A19">
            <w:pPr>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Diana Patricia Molina Z – Profesional de gestión III – SGC</w:t>
            </w:r>
          </w:p>
        </w:tc>
        <w:tc>
          <w:tcPr>
            <w:tcW w:w="1705" w:type="dxa"/>
            <w:shd w:val="clear" w:color="auto" w:fill="auto"/>
          </w:tcPr>
          <w:p w:rsidR="00FB5771" w:rsidRDefault="00FB5771">
            <w:pPr>
              <w:jc w:val="center"/>
              <w:rPr>
                <w:rFonts w:ascii="Arial Narrow" w:eastAsia="Arial Narrow" w:hAnsi="Arial Narrow" w:cs="Arial Narrow"/>
                <w:color w:val="000000"/>
                <w:sz w:val="14"/>
                <w:szCs w:val="14"/>
              </w:rPr>
            </w:pPr>
          </w:p>
        </w:tc>
        <w:tc>
          <w:tcPr>
            <w:tcW w:w="1680" w:type="dxa"/>
            <w:shd w:val="clear" w:color="auto" w:fill="auto"/>
          </w:tcPr>
          <w:p w:rsidR="00FB5771" w:rsidRDefault="00FB5771">
            <w:pPr>
              <w:jc w:val="center"/>
              <w:rPr>
                <w:rFonts w:ascii="Arial Narrow" w:eastAsia="Arial Narrow" w:hAnsi="Arial Narrow" w:cs="Arial Narrow"/>
                <w:color w:val="000000"/>
                <w:sz w:val="14"/>
                <w:szCs w:val="14"/>
              </w:rPr>
            </w:pPr>
          </w:p>
        </w:tc>
      </w:tr>
      <w:tr w:rsidR="00FB5771">
        <w:trPr>
          <w:jc w:val="center"/>
        </w:trPr>
        <w:tc>
          <w:tcPr>
            <w:tcW w:w="1489" w:type="dxa"/>
            <w:shd w:val="clear" w:color="auto" w:fill="auto"/>
          </w:tcPr>
          <w:p w:rsidR="00FB5771" w:rsidRDefault="00787A19">
            <w:pP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Revisó</w:t>
            </w:r>
          </w:p>
        </w:tc>
        <w:tc>
          <w:tcPr>
            <w:tcW w:w="4682" w:type="dxa"/>
            <w:shd w:val="clear" w:color="auto" w:fill="auto"/>
          </w:tcPr>
          <w:p w:rsidR="00FB5771" w:rsidRDefault="00787A19">
            <w:pPr>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 xml:space="preserve">Laura </w:t>
            </w:r>
            <w:proofErr w:type="spellStart"/>
            <w:r>
              <w:rPr>
                <w:rFonts w:ascii="Arial Narrow" w:eastAsia="Arial Narrow" w:hAnsi="Arial Narrow" w:cs="Arial Narrow"/>
                <w:color w:val="000000"/>
                <w:sz w:val="14"/>
                <w:szCs w:val="14"/>
              </w:rPr>
              <w:t>Tellez</w:t>
            </w:r>
            <w:proofErr w:type="spellEnd"/>
            <w:r>
              <w:rPr>
                <w:rFonts w:ascii="Arial Narrow" w:eastAsia="Arial Narrow" w:hAnsi="Arial Narrow" w:cs="Arial Narrow"/>
                <w:color w:val="000000"/>
                <w:sz w:val="14"/>
                <w:szCs w:val="14"/>
              </w:rPr>
              <w:t xml:space="preserve"> </w:t>
            </w:r>
            <w:proofErr w:type="spellStart"/>
            <w:r>
              <w:rPr>
                <w:rFonts w:ascii="Arial Narrow" w:eastAsia="Arial Narrow" w:hAnsi="Arial Narrow" w:cs="Arial Narrow"/>
                <w:color w:val="000000"/>
                <w:sz w:val="14"/>
                <w:szCs w:val="14"/>
              </w:rPr>
              <w:t>Gonzalez</w:t>
            </w:r>
            <w:proofErr w:type="spellEnd"/>
            <w:r>
              <w:rPr>
                <w:rFonts w:ascii="Arial Narrow" w:eastAsia="Arial Narrow" w:hAnsi="Arial Narrow" w:cs="Arial Narrow"/>
                <w:color w:val="000000"/>
                <w:sz w:val="14"/>
                <w:szCs w:val="14"/>
              </w:rPr>
              <w:t>- Profesional Experto- SGC</w:t>
            </w:r>
          </w:p>
        </w:tc>
        <w:tc>
          <w:tcPr>
            <w:tcW w:w="1705" w:type="dxa"/>
            <w:shd w:val="clear" w:color="auto" w:fill="auto"/>
          </w:tcPr>
          <w:p w:rsidR="00FB5771" w:rsidRDefault="00FB5771">
            <w:pPr>
              <w:jc w:val="center"/>
              <w:rPr>
                <w:rFonts w:ascii="Arial Narrow" w:eastAsia="Arial Narrow" w:hAnsi="Arial Narrow" w:cs="Arial Narrow"/>
                <w:color w:val="000000"/>
                <w:sz w:val="14"/>
                <w:szCs w:val="14"/>
              </w:rPr>
            </w:pPr>
          </w:p>
        </w:tc>
        <w:tc>
          <w:tcPr>
            <w:tcW w:w="1680" w:type="dxa"/>
            <w:shd w:val="clear" w:color="auto" w:fill="auto"/>
          </w:tcPr>
          <w:p w:rsidR="00FB5771" w:rsidRDefault="00FB5771">
            <w:pPr>
              <w:jc w:val="center"/>
              <w:rPr>
                <w:rFonts w:ascii="Arial Narrow" w:eastAsia="Arial Narrow" w:hAnsi="Arial Narrow" w:cs="Arial Narrow"/>
                <w:color w:val="000000"/>
                <w:sz w:val="14"/>
                <w:szCs w:val="14"/>
              </w:rPr>
            </w:pPr>
          </w:p>
        </w:tc>
      </w:tr>
      <w:tr w:rsidR="00FB5771">
        <w:trPr>
          <w:trHeight w:val="192"/>
          <w:jc w:val="center"/>
        </w:trPr>
        <w:tc>
          <w:tcPr>
            <w:tcW w:w="1489" w:type="dxa"/>
            <w:shd w:val="clear" w:color="auto" w:fill="auto"/>
          </w:tcPr>
          <w:p w:rsidR="00FB5771" w:rsidRDefault="00787A19">
            <w:pPr>
              <w:rPr>
                <w:rFonts w:ascii="Arial Narrow" w:eastAsia="Arial Narrow" w:hAnsi="Arial Narrow" w:cs="Arial Narrow"/>
                <w:b/>
                <w:color w:val="000000"/>
                <w:sz w:val="14"/>
                <w:szCs w:val="14"/>
              </w:rPr>
            </w:pPr>
            <w:r>
              <w:rPr>
                <w:rFonts w:ascii="Arial Narrow" w:eastAsia="Arial Narrow" w:hAnsi="Arial Narrow" w:cs="Arial Narrow"/>
                <w:b/>
                <w:color w:val="000000"/>
                <w:sz w:val="14"/>
                <w:szCs w:val="14"/>
              </w:rPr>
              <w:t>Aprobó</w:t>
            </w:r>
          </w:p>
        </w:tc>
        <w:tc>
          <w:tcPr>
            <w:tcW w:w="4682" w:type="dxa"/>
            <w:shd w:val="clear" w:color="auto" w:fill="auto"/>
          </w:tcPr>
          <w:p w:rsidR="00FB5771" w:rsidRDefault="00787A19">
            <w:pPr>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 xml:space="preserve">Raúl Javier Manrique </w:t>
            </w:r>
            <w:proofErr w:type="spellStart"/>
            <w:r>
              <w:rPr>
                <w:rFonts w:ascii="Arial Narrow" w:eastAsia="Arial Narrow" w:hAnsi="Arial Narrow" w:cs="Arial Narrow"/>
                <w:color w:val="000000"/>
                <w:sz w:val="14"/>
                <w:szCs w:val="14"/>
              </w:rPr>
              <w:t>Vacca</w:t>
            </w:r>
            <w:proofErr w:type="spellEnd"/>
            <w:r>
              <w:rPr>
                <w:rFonts w:ascii="Arial Narrow" w:eastAsia="Arial Narrow" w:hAnsi="Arial Narrow" w:cs="Arial Narrow"/>
                <w:color w:val="000000"/>
                <w:sz w:val="14"/>
                <w:szCs w:val="14"/>
              </w:rPr>
              <w:t xml:space="preserve"> – Subdirector Nacional de Gestión Contractual </w:t>
            </w:r>
          </w:p>
        </w:tc>
        <w:tc>
          <w:tcPr>
            <w:tcW w:w="1705" w:type="dxa"/>
            <w:shd w:val="clear" w:color="auto" w:fill="auto"/>
          </w:tcPr>
          <w:p w:rsidR="00FB5771" w:rsidRDefault="00FB5771">
            <w:pPr>
              <w:pStyle w:val="Ttulo2"/>
              <w:jc w:val="center"/>
              <w:rPr>
                <w:rFonts w:ascii="Arial Narrow" w:eastAsia="Arial Narrow" w:hAnsi="Arial Narrow" w:cs="Arial Narrow"/>
                <w:color w:val="000000"/>
                <w:sz w:val="14"/>
                <w:szCs w:val="14"/>
              </w:rPr>
            </w:pPr>
          </w:p>
        </w:tc>
        <w:tc>
          <w:tcPr>
            <w:tcW w:w="1680" w:type="dxa"/>
            <w:shd w:val="clear" w:color="auto" w:fill="auto"/>
          </w:tcPr>
          <w:p w:rsidR="00FB5771" w:rsidRDefault="00FB5771">
            <w:pPr>
              <w:jc w:val="center"/>
              <w:rPr>
                <w:rFonts w:ascii="Arial Narrow" w:eastAsia="Arial Narrow" w:hAnsi="Arial Narrow" w:cs="Arial Narrow"/>
                <w:color w:val="000000"/>
                <w:sz w:val="14"/>
                <w:szCs w:val="14"/>
              </w:rPr>
            </w:pPr>
          </w:p>
        </w:tc>
      </w:tr>
      <w:tr w:rsidR="00FB5771">
        <w:trPr>
          <w:jc w:val="center"/>
        </w:trPr>
        <w:tc>
          <w:tcPr>
            <w:tcW w:w="9556" w:type="dxa"/>
            <w:gridSpan w:val="4"/>
            <w:shd w:val="clear" w:color="auto" w:fill="auto"/>
          </w:tcPr>
          <w:p w:rsidR="00FB5771" w:rsidRDefault="00787A19">
            <w:pPr>
              <w:jc w:val="both"/>
              <w:rPr>
                <w:rFonts w:ascii="Arial Narrow" w:eastAsia="Arial Narrow" w:hAnsi="Arial Narrow" w:cs="Arial Narrow"/>
                <w:color w:val="000000"/>
                <w:sz w:val="14"/>
                <w:szCs w:val="14"/>
              </w:rPr>
            </w:pPr>
            <w:r>
              <w:rPr>
                <w:rFonts w:ascii="Arial Narrow" w:eastAsia="Arial Narrow" w:hAnsi="Arial Narrow" w:cs="Arial Narrow"/>
                <w:color w:val="000000"/>
                <w:sz w:val="14"/>
                <w:szCs w:val="14"/>
              </w:rPr>
              <w:t>Los arriba firmantes declaramos que hemos revisado el documento y lo encontramos ajustado a las normas y disposiciones legales vigentes y, por lo tanto, bajo nuestra responsabilidad lo presentamos para la firma.</w:t>
            </w:r>
          </w:p>
        </w:tc>
      </w:tr>
    </w:tbl>
    <w:p w:rsidR="00FB5771" w:rsidRDefault="00FB5771">
      <w:pPr>
        <w:jc w:val="both"/>
        <w:rPr>
          <w:rFonts w:ascii="Arial Narrow" w:eastAsia="Arial Narrow" w:hAnsi="Arial Narrow" w:cs="Arial Narrow"/>
        </w:rPr>
      </w:pPr>
    </w:p>
    <w:p w:rsidR="00FB5771" w:rsidRDefault="00FB5771">
      <w:pPr>
        <w:tabs>
          <w:tab w:val="left" w:pos="3119"/>
        </w:tabs>
        <w:spacing w:after="160"/>
        <w:jc w:val="both"/>
        <w:rPr>
          <w:rFonts w:ascii="Arial Narrow" w:eastAsia="Arial Narrow" w:hAnsi="Arial Narrow" w:cs="Arial Narrow"/>
        </w:rPr>
      </w:pPr>
    </w:p>
    <w:sectPr w:rsidR="00FB5771">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807" w:rsidRDefault="00284807">
      <w:r>
        <w:separator/>
      </w:r>
    </w:p>
  </w:endnote>
  <w:endnote w:type="continuationSeparator" w:id="0">
    <w:p w:rsidR="00284807" w:rsidRDefault="0028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1" w:rsidRDefault="00FB5771">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rsidR="00FB5771" w:rsidRDefault="00FB5771">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rsidR="00FB5771" w:rsidRDefault="00FB5771">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807" w:rsidRDefault="00284807">
      <w:r>
        <w:separator/>
      </w:r>
    </w:p>
  </w:footnote>
  <w:footnote w:type="continuationSeparator" w:id="0">
    <w:p w:rsidR="00284807" w:rsidRDefault="00284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1" w:rsidRDefault="00787A19">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FB5771" w:rsidRDefault="00FB5771">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5771" w:rsidRDefault="00787A19">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E41A2">
      <w:rPr>
        <w:rFonts w:ascii="Arial Narrow" w:eastAsia="Arial Narrow" w:hAnsi="Arial Narrow" w:cs="Arial Narrow"/>
        <w:b/>
        <w:noProof/>
        <w:color w:val="000000"/>
      </w:rPr>
      <w:t>11</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E41A2">
      <w:rPr>
        <w:rFonts w:ascii="Arial Narrow" w:eastAsia="Arial Narrow" w:hAnsi="Arial Narrow" w:cs="Arial Narrow"/>
        <w:b/>
        <w:noProof/>
        <w:color w:val="000000"/>
      </w:rPr>
      <w:t>11</w:t>
    </w:r>
    <w:r>
      <w:rPr>
        <w:rFonts w:ascii="Arial Narrow" w:eastAsia="Arial Narrow" w:hAnsi="Arial Narrow" w:cs="Arial Narrow"/>
        <w:b/>
        <w:color w:val="000000"/>
      </w:rPr>
      <w:fldChar w:fldCharType="end"/>
    </w:r>
  </w:p>
  <w:p w:rsidR="00FB5771" w:rsidRDefault="00FB5771">
    <w:pPr>
      <w:pBdr>
        <w:top w:val="nil"/>
        <w:left w:val="nil"/>
        <w:bottom w:val="nil"/>
        <w:right w:val="nil"/>
        <w:between w:val="nil"/>
      </w:pBdr>
      <w:tabs>
        <w:tab w:val="center" w:pos="4252"/>
        <w:tab w:val="right" w:pos="8504"/>
      </w:tabs>
      <w:jc w:val="both"/>
      <w:rPr>
        <w:b/>
        <w:color w:val="000000"/>
      </w:rPr>
    </w:pPr>
  </w:p>
  <w:p w:rsidR="00FB5771" w:rsidRDefault="00FB5771">
    <w:pPr>
      <w:pBdr>
        <w:top w:val="nil"/>
        <w:left w:val="nil"/>
        <w:bottom w:val="nil"/>
        <w:right w:val="nil"/>
        <w:between w:val="nil"/>
      </w:pBdr>
      <w:tabs>
        <w:tab w:val="center" w:pos="4252"/>
        <w:tab w:val="right" w:pos="8504"/>
      </w:tabs>
      <w:jc w:val="both"/>
      <w:rPr>
        <w:b/>
        <w:color w:val="000000"/>
      </w:rPr>
    </w:pPr>
  </w:p>
  <w:p w:rsidR="00FB5771" w:rsidRDefault="00787A19">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rsidR="00FB5771" w:rsidRDefault="00FB5771">
    <w:pPr>
      <w:jc w:val="center"/>
      <w:rPr>
        <w:rFonts w:ascii="Arial" w:eastAsia="Arial" w:hAnsi="Arial" w:cs="Arial"/>
        <w:color w:val="000000"/>
      </w:rPr>
    </w:pPr>
  </w:p>
  <w:p w:rsidR="00FB5771" w:rsidRDefault="00787A19">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DE COMPLEMENTO</w:t>
    </w:r>
  </w:p>
  <w:p w:rsidR="00FB5771" w:rsidRDefault="00FB5771">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rsidR="00FB5771" w:rsidRDefault="00787A19">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Pr>
        <w:rFonts w:ascii="Arial Narrow" w:eastAsia="Arial Narrow" w:hAnsi="Arial Narrow" w:cs="Arial Narrow"/>
        <w:b/>
        <w:color w:val="000000"/>
      </w:rPr>
      <w:t xml:space="preserve">CONTRATO DE PRESTACIÓN DE SERVICIOS N° FGN-NC-____________ DE 2024, CELEBRADO ENTRE LA FISCALÍA GENERAL DE LA NACIÓN NIT 800.152.783-2 Y </w:t>
    </w:r>
    <w:proofErr w:type="spellStart"/>
    <w:r>
      <w:rPr>
        <w:rFonts w:ascii="Arial Narrow" w:eastAsia="Arial Narrow" w:hAnsi="Arial Narrow" w:cs="Arial Narrow"/>
        <w:b/>
        <w:color w:val="000000"/>
      </w:rPr>
      <w:t>xxxxxxxxxxxxxx</w:t>
    </w:r>
    <w:proofErr w:type="spellEnd"/>
  </w:p>
  <w:p w:rsidR="00FB5771" w:rsidRDefault="00FB5771">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B7684D"/>
    <w:multiLevelType w:val="multilevel"/>
    <w:tmpl w:val="41FAA8C6"/>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771"/>
    <w:rsid w:val="0001348E"/>
    <w:rsid w:val="000E2121"/>
    <w:rsid w:val="000E7D1B"/>
    <w:rsid w:val="001B7112"/>
    <w:rsid w:val="001B71A5"/>
    <w:rsid w:val="001D3A9D"/>
    <w:rsid w:val="002124CB"/>
    <w:rsid w:val="00284807"/>
    <w:rsid w:val="002A295B"/>
    <w:rsid w:val="002C7C1B"/>
    <w:rsid w:val="0030365C"/>
    <w:rsid w:val="00336B8D"/>
    <w:rsid w:val="003D7C65"/>
    <w:rsid w:val="00433E73"/>
    <w:rsid w:val="005C4B3B"/>
    <w:rsid w:val="006E41A2"/>
    <w:rsid w:val="00787A19"/>
    <w:rsid w:val="007A25B4"/>
    <w:rsid w:val="008031EE"/>
    <w:rsid w:val="00894CB1"/>
    <w:rsid w:val="00910830"/>
    <w:rsid w:val="009122A8"/>
    <w:rsid w:val="009138DF"/>
    <w:rsid w:val="00921CBC"/>
    <w:rsid w:val="0096513D"/>
    <w:rsid w:val="00A0786E"/>
    <w:rsid w:val="00A46AEF"/>
    <w:rsid w:val="00A57056"/>
    <w:rsid w:val="00AC1B40"/>
    <w:rsid w:val="00AE3AC3"/>
    <w:rsid w:val="00B11E7E"/>
    <w:rsid w:val="00B41516"/>
    <w:rsid w:val="00B7650B"/>
    <w:rsid w:val="00B81442"/>
    <w:rsid w:val="00B8349F"/>
    <w:rsid w:val="00BC3A45"/>
    <w:rsid w:val="00C834C1"/>
    <w:rsid w:val="00CA23F9"/>
    <w:rsid w:val="00CA6386"/>
    <w:rsid w:val="00CC4DD1"/>
    <w:rsid w:val="00D21855"/>
    <w:rsid w:val="00D378A4"/>
    <w:rsid w:val="00F831FF"/>
    <w:rsid w:val="00FB57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8A3EA"/>
  <w15:docId w15:val="{AC750252-194C-463F-A9EA-DEBE4A701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link w:val="Ttulo2Car"/>
    <w:uiPriority w:val="9"/>
    <w:semiHidden/>
    <w:unhideWhenUsed/>
    <w:qFormat/>
    <w:rsid w:val="0003761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qFormat/>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nhideWhenUsed/>
    <w:rsid w:val="00BB764D"/>
    <w:rPr>
      <w:sz w:val="20"/>
      <w:szCs w:val="20"/>
    </w:rPr>
  </w:style>
  <w:style w:type="character" w:customStyle="1" w:styleId="TextocomentarioCar">
    <w:name w:val="Texto comentario Car"/>
    <w:basedOn w:val="Fuentedeprrafopredeter"/>
    <w:link w:val="Textocomentario"/>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536913"/>
    <w:rPr>
      <w:rFonts w:ascii="Times New Roman" w:eastAsia="Times New Roman" w:hAnsi="Times New Roman" w:cs="Times New Roman"/>
      <w:sz w:val="20"/>
      <w:szCs w:val="20"/>
      <w:lang w:eastAsia="es-ES"/>
    </w:rPr>
  </w:style>
  <w:style w:type="character" w:customStyle="1" w:styleId="Ttulo2Car">
    <w:name w:val="Título 2 Car"/>
    <w:basedOn w:val="Fuentedeprrafopredeter"/>
    <w:link w:val="Ttulo2"/>
    <w:uiPriority w:val="9"/>
    <w:semiHidden/>
    <w:rsid w:val="00037610"/>
    <w:rPr>
      <w:rFonts w:asciiTheme="majorHAnsi" w:eastAsiaTheme="majorEastAsia" w:hAnsiTheme="majorHAnsi" w:cstheme="majorBidi"/>
      <w:color w:val="2E74B5" w:themeColor="accent1" w:themeShade="BF"/>
      <w:sz w:val="26"/>
      <w:szCs w:val="26"/>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2604">
      <w:bodyDiv w:val="1"/>
      <w:marLeft w:val="0"/>
      <w:marRight w:val="0"/>
      <w:marTop w:val="0"/>
      <w:marBottom w:val="0"/>
      <w:divBdr>
        <w:top w:val="none" w:sz="0" w:space="0" w:color="auto"/>
        <w:left w:val="none" w:sz="0" w:space="0" w:color="auto"/>
        <w:bottom w:val="none" w:sz="0" w:space="0" w:color="auto"/>
        <w:right w:val="none" w:sz="0" w:space="0" w:color="auto"/>
      </w:divBdr>
    </w:div>
    <w:div w:id="183251901">
      <w:bodyDiv w:val="1"/>
      <w:marLeft w:val="0"/>
      <w:marRight w:val="0"/>
      <w:marTop w:val="0"/>
      <w:marBottom w:val="0"/>
      <w:divBdr>
        <w:top w:val="none" w:sz="0" w:space="0" w:color="auto"/>
        <w:left w:val="none" w:sz="0" w:space="0" w:color="auto"/>
        <w:bottom w:val="none" w:sz="0" w:space="0" w:color="auto"/>
        <w:right w:val="none" w:sz="0" w:space="0" w:color="auto"/>
      </w:divBdr>
    </w:div>
    <w:div w:id="260574114">
      <w:bodyDiv w:val="1"/>
      <w:marLeft w:val="0"/>
      <w:marRight w:val="0"/>
      <w:marTop w:val="0"/>
      <w:marBottom w:val="0"/>
      <w:divBdr>
        <w:top w:val="none" w:sz="0" w:space="0" w:color="auto"/>
        <w:left w:val="none" w:sz="0" w:space="0" w:color="auto"/>
        <w:bottom w:val="none" w:sz="0" w:space="0" w:color="auto"/>
        <w:right w:val="none" w:sz="0" w:space="0" w:color="auto"/>
      </w:divBdr>
    </w:div>
    <w:div w:id="556598375">
      <w:bodyDiv w:val="1"/>
      <w:marLeft w:val="0"/>
      <w:marRight w:val="0"/>
      <w:marTop w:val="0"/>
      <w:marBottom w:val="0"/>
      <w:divBdr>
        <w:top w:val="none" w:sz="0" w:space="0" w:color="auto"/>
        <w:left w:val="none" w:sz="0" w:space="0" w:color="auto"/>
        <w:bottom w:val="none" w:sz="0" w:space="0" w:color="auto"/>
        <w:right w:val="none" w:sz="0" w:space="0" w:color="auto"/>
      </w:divBdr>
    </w:div>
    <w:div w:id="16932615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wtDU9+3ABJg7DBm0MEdurL+j0A==">CgMxLjAyCGguZ2pkZ3hzMgloLjMwajB6bGwyCWguMWZvYjl0ZTIJaC4zem55c2g3MgloLjJldDkycDAyCGgudHlqY3d0MgloLjNkeTZ2a204AHIhMTdBZW9hOXF6SUhvYkxNbVVvSUdHS05fZkRoN3k2dnR1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11</Pages>
  <Words>5315</Words>
  <Characters>29235</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Diana Patricia Molina Zambrano</cp:lastModifiedBy>
  <cp:revision>34</cp:revision>
  <dcterms:created xsi:type="dcterms:W3CDTF">2024-05-09T16:34:00Z</dcterms:created>
  <dcterms:modified xsi:type="dcterms:W3CDTF">2024-08-16T20:24:00Z</dcterms:modified>
</cp:coreProperties>
</file>