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FD13F5" w14:textId="77777777" w:rsidR="00157B65" w:rsidRDefault="00157B65" w:rsidP="008C2BE0">
      <w:pPr>
        <w:pStyle w:val="Sinespaciado"/>
      </w:pPr>
    </w:p>
    <w:p w14:paraId="2FF381BC" w14:textId="77777777" w:rsidR="00AF720E" w:rsidRDefault="00AF720E" w:rsidP="00AF720E">
      <w:pPr>
        <w:pStyle w:val="Default"/>
        <w:rPr>
          <w:sz w:val="20"/>
          <w:szCs w:val="20"/>
        </w:rPr>
      </w:pPr>
    </w:p>
    <w:p w14:paraId="2BC4DA12" w14:textId="77777777" w:rsidR="00AF720E" w:rsidRDefault="00AF720E" w:rsidP="00AF720E">
      <w:pPr>
        <w:pStyle w:val="Default"/>
        <w:rPr>
          <w:sz w:val="20"/>
          <w:szCs w:val="20"/>
        </w:rPr>
      </w:pPr>
    </w:p>
    <w:p w14:paraId="39EEB709" w14:textId="77777777" w:rsidR="00AF720E" w:rsidRDefault="00AF720E" w:rsidP="00AF720E">
      <w:pPr>
        <w:pStyle w:val="Default"/>
        <w:jc w:val="center"/>
        <w:rPr>
          <w:b/>
          <w:bCs/>
          <w:i/>
          <w:iCs/>
          <w:sz w:val="20"/>
          <w:szCs w:val="20"/>
        </w:rPr>
      </w:pPr>
      <w:r>
        <w:rPr>
          <w:b/>
          <w:bCs/>
          <w:i/>
          <w:iCs/>
          <w:sz w:val="20"/>
          <w:szCs w:val="20"/>
        </w:rPr>
        <w:t xml:space="preserve"> ANEXO 5 –</w:t>
      </w:r>
    </w:p>
    <w:p w14:paraId="4D401AC0" w14:textId="6BFA5BCE" w:rsidR="00AF720E" w:rsidRDefault="00AF720E" w:rsidP="004D39DF">
      <w:pPr>
        <w:pStyle w:val="Default"/>
        <w:jc w:val="center"/>
        <w:rPr>
          <w:b/>
          <w:bCs/>
          <w:i/>
          <w:iCs/>
          <w:sz w:val="20"/>
          <w:szCs w:val="20"/>
        </w:rPr>
      </w:pPr>
      <w:r>
        <w:rPr>
          <w:b/>
          <w:bCs/>
          <w:i/>
          <w:iCs/>
          <w:sz w:val="20"/>
          <w:szCs w:val="20"/>
        </w:rPr>
        <w:t xml:space="preserve">FORMATO DE OFERTA ECONÓMICA </w:t>
      </w:r>
      <w:r w:rsidR="00003DD9">
        <w:rPr>
          <w:b/>
          <w:bCs/>
          <w:i/>
          <w:iCs/>
          <w:sz w:val="20"/>
          <w:szCs w:val="20"/>
        </w:rPr>
        <w:t>y TECNICA</w:t>
      </w:r>
    </w:p>
    <w:p w14:paraId="2F4F07A0" w14:textId="77777777" w:rsidR="00AF720E" w:rsidRDefault="00AF720E" w:rsidP="00AF720E">
      <w:pPr>
        <w:pStyle w:val="Default"/>
        <w:rPr>
          <w:sz w:val="20"/>
          <w:szCs w:val="20"/>
        </w:rPr>
      </w:pPr>
    </w:p>
    <w:p w14:paraId="05E450BB" w14:textId="77777777" w:rsidR="00AF720E" w:rsidRDefault="00AF720E" w:rsidP="00AF720E">
      <w:pPr>
        <w:pStyle w:val="Default"/>
        <w:rPr>
          <w:sz w:val="20"/>
          <w:szCs w:val="20"/>
        </w:rPr>
      </w:pPr>
      <w:r>
        <w:rPr>
          <w:sz w:val="20"/>
          <w:szCs w:val="20"/>
        </w:rPr>
        <w:t xml:space="preserve">San Andrés Isla.  </w:t>
      </w:r>
      <w:r w:rsidR="005118ED">
        <w:rPr>
          <w:sz w:val="20"/>
          <w:szCs w:val="20"/>
        </w:rPr>
        <w:t>(fecha)</w:t>
      </w:r>
    </w:p>
    <w:p w14:paraId="22F9D3FA" w14:textId="77777777" w:rsidR="00AF720E" w:rsidRDefault="00AF720E" w:rsidP="00AF720E">
      <w:pPr>
        <w:pStyle w:val="Default"/>
        <w:rPr>
          <w:sz w:val="20"/>
          <w:szCs w:val="20"/>
        </w:rPr>
      </w:pPr>
    </w:p>
    <w:p w14:paraId="6545E094" w14:textId="77777777" w:rsidR="00AF720E" w:rsidRDefault="00AF720E" w:rsidP="00AF720E">
      <w:pPr>
        <w:pStyle w:val="Default"/>
        <w:rPr>
          <w:sz w:val="20"/>
          <w:szCs w:val="20"/>
        </w:rPr>
      </w:pPr>
    </w:p>
    <w:p w14:paraId="44C587E6" w14:textId="77777777" w:rsidR="00AF720E" w:rsidRDefault="00AF720E" w:rsidP="00AF720E">
      <w:pPr>
        <w:pStyle w:val="Sinespaciado"/>
      </w:pPr>
      <w:r>
        <w:t xml:space="preserve">Señores </w:t>
      </w:r>
    </w:p>
    <w:p w14:paraId="68FB5F3D" w14:textId="77777777" w:rsidR="00AF720E" w:rsidRDefault="005118ED" w:rsidP="00AF720E">
      <w:pPr>
        <w:pStyle w:val="Sinespaciado"/>
      </w:pPr>
      <w:r>
        <w:t>CORALINA</w:t>
      </w:r>
      <w:r w:rsidR="00AF720E" w:rsidRPr="00CA66F5">
        <w:t>.</w:t>
      </w:r>
    </w:p>
    <w:p w14:paraId="0E819B74" w14:textId="77777777" w:rsidR="00AF720E" w:rsidRDefault="00AF720E" w:rsidP="00AF720E">
      <w:pPr>
        <w:pStyle w:val="Sinespaciado"/>
      </w:pPr>
      <w:r w:rsidRPr="00CA66F5">
        <w:rPr>
          <w:b/>
        </w:rPr>
        <w:t>NÚMERO DEL PROCESO</w:t>
      </w:r>
      <w:r>
        <w:rPr>
          <w:b/>
        </w:rPr>
        <w:t xml:space="preserve">: </w:t>
      </w:r>
    </w:p>
    <w:p w14:paraId="1D356106" w14:textId="77777777" w:rsidR="00AF720E" w:rsidRDefault="00AF720E" w:rsidP="00AF720E">
      <w:pPr>
        <w:pStyle w:val="Sinespaciado"/>
      </w:pPr>
    </w:p>
    <w:p w14:paraId="23D7D948" w14:textId="77777777" w:rsidR="00AF720E" w:rsidRDefault="00AF720E" w:rsidP="00AF720E">
      <w:r>
        <w:t>Objeto:</w:t>
      </w:r>
      <w:r w:rsidRPr="002F165B">
        <w:rPr>
          <w:b/>
          <w:bCs/>
        </w:rPr>
        <w:t xml:space="preserve"> </w:t>
      </w:r>
    </w:p>
    <w:p w14:paraId="2AB7582E" w14:textId="77777777" w:rsidR="00AF720E" w:rsidRDefault="00AF720E" w:rsidP="00AF720E">
      <w:pPr>
        <w:pStyle w:val="Default"/>
      </w:pPr>
      <w:r>
        <w:t>Proponente:</w:t>
      </w:r>
      <w:r w:rsidRPr="002F165B">
        <w:t xml:space="preserve"> </w:t>
      </w:r>
    </w:p>
    <w:p w14:paraId="56BE98F4" w14:textId="77777777" w:rsidR="00AF720E" w:rsidRDefault="00AF720E" w:rsidP="00AF720E">
      <w:pPr>
        <w:pStyle w:val="Default"/>
        <w:rPr>
          <w:sz w:val="20"/>
          <w:szCs w:val="20"/>
        </w:rPr>
      </w:pPr>
    </w:p>
    <w:p w14:paraId="68FEA3FA" w14:textId="77777777" w:rsidR="00AF720E" w:rsidRDefault="005118ED" w:rsidP="00AF720E">
      <w:pPr>
        <w:pStyle w:val="Default"/>
        <w:rPr>
          <w:sz w:val="20"/>
          <w:szCs w:val="20"/>
        </w:rPr>
      </w:pPr>
      <w:r>
        <w:rPr>
          <w:sz w:val="20"/>
          <w:szCs w:val="20"/>
        </w:rPr>
        <w:t>Yo ________________________</w:t>
      </w:r>
      <w:r w:rsidR="00AF720E" w:rsidRPr="00027322">
        <w:rPr>
          <w:sz w:val="20"/>
          <w:szCs w:val="20"/>
        </w:rPr>
        <w:t xml:space="preserve">, identificado como aparece al pie de mi firma, obrando en mi calidad de representante legal de </w:t>
      </w:r>
      <w:r>
        <w:rPr>
          <w:sz w:val="20"/>
          <w:szCs w:val="20"/>
        </w:rPr>
        <w:t>____________________</w:t>
      </w:r>
      <w:r w:rsidR="00AF720E" w:rsidRPr="00027322">
        <w:rPr>
          <w:sz w:val="20"/>
          <w:szCs w:val="20"/>
        </w:rPr>
        <w:t>, presento Oferta para el Proceso de Contratación de la referencia y hago las siguientes manifestaciones</w:t>
      </w:r>
      <w:r>
        <w:rPr>
          <w:sz w:val="20"/>
          <w:szCs w:val="20"/>
        </w:rPr>
        <w:t>,</w:t>
      </w:r>
      <w:r w:rsidR="00AF720E">
        <w:rPr>
          <w:sz w:val="20"/>
          <w:szCs w:val="20"/>
        </w:rPr>
        <w:t xml:space="preserve"> manifiesto que el valor total de la propuesta es por la suma de </w:t>
      </w:r>
      <w:r w:rsidR="00AF720E" w:rsidRPr="00027322">
        <w:rPr>
          <w:b/>
          <w:sz w:val="20"/>
          <w:szCs w:val="20"/>
        </w:rPr>
        <w:t xml:space="preserve">[$ </w:t>
      </w:r>
      <w:proofErr w:type="spellStart"/>
      <w:r>
        <w:rPr>
          <w:b/>
          <w:sz w:val="20"/>
          <w:szCs w:val="20"/>
        </w:rPr>
        <w:t>xxxxxx</w:t>
      </w:r>
      <w:proofErr w:type="spellEnd"/>
      <w:r w:rsidR="00AF720E" w:rsidRPr="00027322">
        <w:rPr>
          <w:b/>
          <w:sz w:val="20"/>
          <w:szCs w:val="20"/>
        </w:rPr>
        <w:t xml:space="preserve"> COP</w:t>
      </w:r>
      <w:r w:rsidR="00AF720E">
        <w:rPr>
          <w:sz w:val="20"/>
          <w:szCs w:val="20"/>
        </w:rPr>
        <w:t xml:space="preserve">], Valor que incluye todos los gastos e impuestos a que haya lugar. </w:t>
      </w:r>
    </w:p>
    <w:p w14:paraId="0BE597C6" w14:textId="77777777" w:rsidR="00AF720E" w:rsidRDefault="00AF720E" w:rsidP="00AF720E">
      <w:pPr>
        <w:pStyle w:val="Default"/>
        <w:rPr>
          <w:sz w:val="20"/>
          <w:szCs w:val="20"/>
        </w:rPr>
      </w:pPr>
    </w:p>
    <w:p w14:paraId="01FC3444" w14:textId="77777777" w:rsidR="00AF720E" w:rsidRDefault="00AF720E" w:rsidP="00AF720E">
      <w:pPr>
        <w:pStyle w:val="Default"/>
        <w:rPr>
          <w:sz w:val="20"/>
          <w:szCs w:val="20"/>
        </w:rPr>
      </w:pPr>
      <w:r>
        <w:rPr>
          <w:sz w:val="20"/>
          <w:szCs w:val="20"/>
        </w:rPr>
        <w:t xml:space="preserve">Dicho valor obedece a los siguientes conceptos, en los cuales se relacionan todos los costos, gastos y valores que conforman las </w:t>
      </w:r>
      <w:r w:rsidR="005118ED">
        <w:rPr>
          <w:sz w:val="20"/>
          <w:szCs w:val="20"/>
        </w:rPr>
        <w:t>actividades contratadas</w:t>
      </w:r>
      <w:r>
        <w:rPr>
          <w:sz w:val="20"/>
          <w:szCs w:val="20"/>
        </w:rPr>
        <w:t>:</w:t>
      </w:r>
    </w:p>
    <w:p w14:paraId="436DC40F" w14:textId="77777777" w:rsidR="005118ED" w:rsidRDefault="005118ED" w:rsidP="00AF720E">
      <w:pPr>
        <w:pStyle w:val="Default"/>
        <w:rPr>
          <w:sz w:val="20"/>
          <w:szCs w:val="20"/>
        </w:rPr>
      </w:pPr>
    </w:p>
    <w:tbl>
      <w:tblPr>
        <w:tblW w:w="6591" w:type="dxa"/>
        <w:tblCellMar>
          <w:left w:w="70" w:type="dxa"/>
          <w:right w:w="70" w:type="dxa"/>
        </w:tblCellMar>
        <w:tblLook w:val="04A0" w:firstRow="1" w:lastRow="0" w:firstColumn="1" w:lastColumn="0" w:noHBand="0" w:noVBand="1"/>
      </w:tblPr>
      <w:tblGrid>
        <w:gridCol w:w="660"/>
        <w:gridCol w:w="3590"/>
        <w:gridCol w:w="923"/>
        <w:gridCol w:w="1418"/>
      </w:tblGrid>
      <w:tr w:rsidR="009D1ED9" w:rsidRPr="009D1ED9" w14:paraId="6E74A23F" w14:textId="77777777" w:rsidTr="00173ACB">
        <w:trPr>
          <w:trHeight w:val="31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845BB4B" w14:textId="77777777" w:rsidR="009D1ED9" w:rsidRPr="009D1ED9" w:rsidRDefault="009D1ED9" w:rsidP="009D1ED9">
            <w:pPr>
              <w:spacing w:after="0" w:line="240" w:lineRule="auto"/>
              <w:jc w:val="center"/>
              <w:rPr>
                <w:rFonts w:ascii="Arial Narrow" w:eastAsia="Times New Roman" w:hAnsi="Arial Narrow" w:cs="Calibri"/>
                <w:b/>
                <w:bCs/>
                <w:color w:val="000000"/>
                <w:sz w:val="16"/>
                <w:szCs w:val="16"/>
                <w:lang w:val="es-ES_tradnl" w:eastAsia="es-CO"/>
              </w:rPr>
            </w:pPr>
            <w:bookmarkStart w:id="0" w:name="_Hlk157614423"/>
            <w:r w:rsidRPr="009D1ED9">
              <w:rPr>
                <w:rFonts w:ascii="Arial Narrow" w:eastAsia="Times New Roman" w:hAnsi="Arial Narrow" w:cs="Calibri"/>
                <w:b/>
                <w:bCs/>
                <w:color w:val="000000"/>
                <w:sz w:val="16"/>
                <w:szCs w:val="16"/>
                <w:lang w:val="es-ES_tradnl" w:eastAsia="es-CO"/>
              </w:rPr>
              <w:t>ITEM</w:t>
            </w:r>
          </w:p>
        </w:tc>
        <w:tc>
          <w:tcPr>
            <w:tcW w:w="3590" w:type="dxa"/>
            <w:tcBorders>
              <w:top w:val="single" w:sz="8" w:space="0" w:color="auto"/>
              <w:left w:val="nil"/>
              <w:bottom w:val="single" w:sz="8" w:space="0" w:color="auto"/>
              <w:right w:val="single" w:sz="8" w:space="0" w:color="auto"/>
            </w:tcBorders>
            <w:shd w:val="clear" w:color="auto" w:fill="auto"/>
            <w:vAlign w:val="center"/>
            <w:hideMark/>
          </w:tcPr>
          <w:p w14:paraId="462EEB8F" w14:textId="77777777" w:rsidR="009D1ED9" w:rsidRPr="009D1ED9" w:rsidRDefault="009D1ED9" w:rsidP="009D1ED9">
            <w:pPr>
              <w:spacing w:after="0" w:line="240" w:lineRule="auto"/>
              <w:jc w:val="center"/>
              <w:rPr>
                <w:rFonts w:ascii="Arial Narrow" w:eastAsia="Times New Roman" w:hAnsi="Arial Narrow" w:cs="Calibri"/>
                <w:b/>
                <w:bCs/>
                <w:color w:val="000000"/>
                <w:sz w:val="16"/>
                <w:szCs w:val="16"/>
                <w:lang w:val="es-ES_tradnl" w:eastAsia="es-CO"/>
              </w:rPr>
            </w:pPr>
            <w:r w:rsidRPr="009D1ED9">
              <w:rPr>
                <w:rFonts w:ascii="Arial Narrow" w:eastAsia="Times New Roman" w:hAnsi="Arial Narrow" w:cs="Calibri"/>
                <w:b/>
                <w:bCs/>
                <w:color w:val="000000"/>
                <w:sz w:val="16"/>
                <w:szCs w:val="16"/>
                <w:lang w:val="es-ES_tradnl" w:eastAsia="es-CO"/>
              </w:rPr>
              <w:t>DESCRIPCION</w:t>
            </w:r>
          </w:p>
        </w:tc>
        <w:tc>
          <w:tcPr>
            <w:tcW w:w="923" w:type="dxa"/>
            <w:tcBorders>
              <w:top w:val="single" w:sz="8" w:space="0" w:color="auto"/>
              <w:left w:val="nil"/>
              <w:bottom w:val="single" w:sz="8" w:space="0" w:color="auto"/>
              <w:right w:val="single" w:sz="8" w:space="0" w:color="auto"/>
            </w:tcBorders>
            <w:shd w:val="clear" w:color="auto" w:fill="auto"/>
            <w:noWrap/>
            <w:vAlign w:val="center"/>
            <w:hideMark/>
          </w:tcPr>
          <w:p w14:paraId="110FB973" w14:textId="77777777" w:rsidR="009D1ED9" w:rsidRPr="009D1ED9" w:rsidRDefault="009D1ED9" w:rsidP="009D1ED9">
            <w:pPr>
              <w:spacing w:after="0" w:line="240" w:lineRule="auto"/>
              <w:jc w:val="center"/>
              <w:rPr>
                <w:rFonts w:ascii="Arial Narrow" w:eastAsia="Times New Roman" w:hAnsi="Arial Narrow" w:cs="Calibri"/>
                <w:b/>
                <w:bCs/>
                <w:color w:val="000000"/>
                <w:sz w:val="16"/>
                <w:szCs w:val="16"/>
                <w:lang w:val="es-ES_tradnl" w:eastAsia="es-CO"/>
              </w:rPr>
            </w:pPr>
            <w:r w:rsidRPr="009D1ED9">
              <w:rPr>
                <w:rFonts w:ascii="Arial Narrow" w:eastAsia="Times New Roman" w:hAnsi="Arial Narrow" w:cs="Calibri"/>
                <w:b/>
                <w:bCs/>
                <w:color w:val="000000"/>
                <w:sz w:val="16"/>
                <w:szCs w:val="16"/>
                <w:lang w:val="es-ES_tradnl" w:eastAsia="es-CO"/>
              </w:rPr>
              <w:t>UNIDAD</w:t>
            </w:r>
          </w:p>
        </w:tc>
        <w:tc>
          <w:tcPr>
            <w:tcW w:w="1418" w:type="dxa"/>
            <w:tcBorders>
              <w:top w:val="single" w:sz="8" w:space="0" w:color="auto"/>
              <w:left w:val="nil"/>
              <w:bottom w:val="single" w:sz="8" w:space="0" w:color="auto"/>
              <w:right w:val="single" w:sz="8" w:space="0" w:color="auto"/>
            </w:tcBorders>
            <w:shd w:val="clear" w:color="auto" w:fill="auto"/>
            <w:noWrap/>
            <w:vAlign w:val="center"/>
            <w:hideMark/>
          </w:tcPr>
          <w:p w14:paraId="234A24DB" w14:textId="77777777" w:rsidR="009D1ED9" w:rsidRPr="009D1ED9" w:rsidRDefault="009D1ED9" w:rsidP="009D1ED9">
            <w:pPr>
              <w:spacing w:after="0" w:line="240" w:lineRule="auto"/>
              <w:jc w:val="center"/>
              <w:rPr>
                <w:rFonts w:ascii="Arial Narrow" w:eastAsia="Times New Roman" w:hAnsi="Arial Narrow" w:cs="Calibri"/>
                <w:b/>
                <w:bCs/>
                <w:color w:val="000000"/>
                <w:sz w:val="16"/>
                <w:szCs w:val="16"/>
                <w:lang w:val="es-ES_tradnl" w:eastAsia="es-CO"/>
              </w:rPr>
            </w:pPr>
            <w:r w:rsidRPr="009D1ED9">
              <w:rPr>
                <w:rFonts w:ascii="Arial Narrow" w:eastAsia="Times New Roman" w:hAnsi="Arial Narrow" w:cs="Calibri"/>
                <w:b/>
                <w:bCs/>
                <w:color w:val="000000"/>
                <w:sz w:val="16"/>
                <w:szCs w:val="16"/>
                <w:lang w:val="es-ES_tradnl" w:eastAsia="es-CO"/>
              </w:rPr>
              <w:t>CANT. MESES</w:t>
            </w:r>
          </w:p>
        </w:tc>
      </w:tr>
      <w:tr w:rsidR="009D1ED9" w:rsidRPr="009D1ED9" w14:paraId="593CB408" w14:textId="77777777" w:rsidTr="00173ACB">
        <w:trPr>
          <w:trHeight w:val="1664"/>
        </w:trPr>
        <w:tc>
          <w:tcPr>
            <w:tcW w:w="660" w:type="dxa"/>
            <w:tcBorders>
              <w:top w:val="nil"/>
              <w:left w:val="single" w:sz="8" w:space="0" w:color="auto"/>
              <w:bottom w:val="single" w:sz="8" w:space="0" w:color="auto"/>
              <w:right w:val="single" w:sz="8" w:space="0" w:color="auto"/>
            </w:tcBorders>
            <w:shd w:val="clear" w:color="auto" w:fill="auto"/>
            <w:vAlign w:val="center"/>
            <w:hideMark/>
          </w:tcPr>
          <w:p w14:paraId="0B81500A" w14:textId="77777777" w:rsidR="009D1ED9" w:rsidRPr="009D1ED9" w:rsidRDefault="009D1ED9" w:rsidP="009D1ED9">
            <w:pPr>
              <w:spacing w:after="0" w:line="240" w:lineRule="auto"/>
              <w:jc w:val="center"/>
              <w:rPr>
                <w:rFonts w:ascii="Arial Narrow" w:eastAsia="Times New Roman" w:hAnsi="Arial Narrow" w:cs="Calibri"/>
                <w:b/>
                <w:bCs/>
                <w:color w:val="000000"/>
                <w:sz w:val="16"/>
                <w:szCs w:val="16"/>
                <w:lang w:val="es-ES_tradnl" w:eastAsia="es-CO"/>
              </w:rPr>
            </w:pPr>
            <w:r w:rsidRPr="009D1ED9">
              <w:rPr>
                <w:rFonts w:ascii="Arial Narrow" w:eastAsia="Times New Roman" w:hAnsi="Arial Narrow" w:cs="Calibri"/>
                <w:b/>
                <w:bCs/>
                <w:color w:val="000000"/>
                <w:sz w:val="16"/>
                <w:szCs w:val="16"/>
                <w:lang w:val="es-ES_tradnl" w:eastAsia="es-CO"/>
              </w:rPr>
              <w:t>1</w:t>
            </w:r>
          </w:p>
        </w:tc>
        <w:tc>
          <w:tcPr>
            <w:tcW w:w="3590" w:type="dxa"/>
            <w:tcBorders>
              <w:top w:val="nil"/>
              <w:left w:val="nil"/>
              <w:bottom w:val="single" w:sz="8" w:space="0" w:color="auto"/>
              <w:right w:val="single" w:sz="8" w:space="0" w:color="auto"/>
            </w:tcBorders>
            <w:shd w:val="clear" w:color="auto" w:fill="auto"/>
            <w:vAlign w:val="center"/>
            <w:hideMark/>
          </w:tcPr>
          <w:p w14:paraId="7AE83A90" w14:textId="77777777" w:rsidR="009D1ED9" w:rsidRPr="009D1ED9" w:rsidRDefault="009D1ED9" w:rsidP="009D1ED9">
            <w:pPr>
              <w:spacing w:after="0" w:line="240" w:lineRule="auto"/>
              <w:jc w:val="both"/>
              <w:rPr>
                <w:rFonts w:ascii="Arial Narrow" w:eastAsia="Times New Roman" w:hAnsi="Arial Narrow" w:cs="Calibri"/>
                <w:color w:val="3D3D3D"/>
                <w:sz w:val="16"/>
                <w:szCs w:val="16"/>
                <w:lang w:val="es-ES_tradnl" w:eastAsia="es-CO"/>
              </w:rPr>
            </w:pPr>
            <w:r w:rsidRPr="009D1ED9">
              <w:rPr>
                <w:rFonts w:ascii="Arial Narrow" w:eastAsia="Times New Roman" w:hAnsi="Arial Narrow" w:cs="Arial"/>
                <w:color w:val="3D3D3D"/>
                <w:sz w:val="16"/>
                <w:szCs w:val="16"/>
                <w:lang w:val="es-ES_tradnl" w:eastAsia="es-CO"/>
              </w:rPr>
              <w:t>Insumos (implementos de trabajo necesarios para la ejecución del contrato como lo son: uniforme e identificación de los operarios, delantales, gafas de seguridad, carretillas, guantes, sacos pequeños, canecas de basura adecuados de acuerdo al PGIRS, costales grandes, aceites y combustible que sea requerido para la operación de equipos).</w:t>
            </w:r>
          </w:p>
        </w:tc>
        <w:tc>
          <w:tcPr>
            <w:tcW w:w="923" w:type="dxa"/>
            <w:tcBorders>
              <w:top w:val="nil"/>
              <w:left w:val="nil"/>
              <w:bottom w:val="single" w:sz="8" w:space="0" w:color="auto"/>
              <w:right w:val="single" w:sz="8" w:space="0" w:color="auto"/>
            </w:tcBorders>
            <w:shd w:val="clear" w:color="auto" w:fill="auto"/>
            <w:vAlign w:val="center"/>
            <w:hideMark/>
          </w:tcPr>
          <w:p w14:paraId="3A1BA996" w14:textId="55D6AEC9" w:rsidR="009D1ED9" w:rsidRPr="009D1ED9" w:rsidRDefault="008433A2" w:rsidP="009D1ED9">
            <w:pPr>
              <w:spacing w:after="0" w:line="240" w:lineRule="auto"/>
              <w:jc w:val="center"/>
              <w:rPr>
                <w:rFonts w:ascii="Arial Narrow" w:eastAsia="Times New Roman" w:hAnsi="Arial Narrow" w:cs="Calibri"/>
                <w:b/>
                <w:bCs/>
                <w:color w:val="000000"/>
                <w:sz w:val="16"/>
                <w:szCs w:val="16"/>
                <w:lang w:val="es-ES_tradnl" w:eastAsia="es-CO"/>
              </w:rPr>
            </w:pPr>
            <w:r>
              <w:rPr>
                <w:rFonts w:ascii="Arial Narrow" w:eastAsia="Times New Roman" w:hAnsi="Arial Narrow" w:cs="Calibri"/>
                <w:b/>
                <w:bCs/>
                <w:color w:val="000000"/>
                <w:sz w:val="16"/>
                <w:szCs w:val="16"/>
                <w:lang w:val="es-ES_tradnl" w:eastAsia="es-CO"/>
              </w:rPr>
              <w:t xml:space="preserve">Unidad </w:t>
            </w:r>
          </w:p>
        </w:tc>
        <w:tc>
          <w:tcPr>
            <w:tcW w:w="1418" w:type="dxa"/>
            <w:tcBorders>
              <w:top w:val="nil"/>
              <w:left w:val="nil"/>
              <w:bottom w:val="single" w:sz="8" w:space="0" w:color="auto"/>
              <w:right w:val="single" w:sz="8" w:space="0" w:color="auto"/>
            </w:tcBorders>
            <w:shd w:val="clear" w:color="auto" w:fill="auto"/>
            <w:vAlign w:val="center"/>
            <w:hideMark/>
          </w:tcPr>
          <w:p w14:paraId="5245C252" w14:textId="77777777" w:rsidR="009D1ED9" w:rsidRPr="009D1ED9" w:rsidRDefault="009D1ED9" w:rsidP="009D1ED9">
            <w:pPr>
              <w:spacing w:after="0" w:line="240" w:lineRule="auto"/>
              <w:jc w:val="center"/>
              <w:rPr>
                <w:rFonts w:ascii="Arial Narrow" w:eastAsia="Times New Roman" w:hAnsi="Arial Narrow" w:cs="Calibri"/>
                <w:b/>
                <w:bCs/>
                <w:color w:val="000000"/>
                <w:sz w:val="16"/>
                <w:szCs w:val="16"/>
                <w:lang w:val="es-ES_tradnl" w:eastAsia="es-CO"/>
              </w:rPr>
            </w:pPr>
            <w:r w:rsidRPr="009D1ED9">
              <w:rPr>
                <w:rFonts w:ascii="Arial Narrow" w:eastAsia="Times New Roman" w:hAnsi="Arial Narrow" w:cs="Calibri"/>
                <w:b/>
                <w:bCs/>
                <w:color w:val="000000"/>
                <w:sz w:val="16"/>
                <w:szCs w:val="16"/>
                <w:lang w:val="es-ES_tradnl" w:eastAsia="es-CO"/>
              </w:rPr>
              <w:t>1</w:t>
            </w:r>
          </w:p>
        </w:tc>
      </w:tr>
      <w:tr w:rsidR="009D1ED9" w:rsidRPr="009D1ED9" w14:paraId="121A4416" w14:textId="77777777" w:rsidTr="00173ACB">
        <w:trPr>
          <w:trHeight w:val="525"/>
        </w:trPr>
        <w:tc>
          <w:tcPr>
            <w:tcW w:w="660" w:type="dxa"/>
            <w:tcBorders>
              <w:top w:val="nil"/>
              <w:left w:val="single" w:sz="8" w:space="0" w:color="auto"/>
              <w:bottom w:val="single" w:sz="8" w:space="0" w:color="auto"/>
              <w:right w:val="single" w:sz="8" w:space="0" w:color="auto"/>
            </w:tcBorders>
            <w:shd w:val="clear" w:color="auto" w:fill="auto"/>
            <w:vAlign w:val="center"/>
            <w:hideMark/>
          </w:tcPr>
          <w:p w14:paraId="08D3747F" w14:textId="77777777" w:rsidR="009D1ED9" w:rsidRPr="009D1ED9" w:rsidRDefault="009D1ED9" w:rsidP="009D1ED9">
            <w:pPr>
              <w:spacing w:after="0" w:line="240" w:lineRule="auto"/>
              <w:jc w:val="center"/>
              <w:rPr>
                <w:rFonts w:ascii="Arial Narrow" w:eastAsia="Times New Roman" w:hAnsi="Arial Narrow" w:cs="Calibri"/>
                <w:b/>
                <w:bCs/>
                <w:color w:val="000000"/>
                <w:sz w:val="16"/>
                <w:szCs w:val="16"/>
                <w:lang w:val="es-ES_tradnl" w:eastAsia="es-CO"/>
              </w:rPr>
            </w:pPr>
            <w:r w:rsidRPr="009D1ED9">
              <w:rPr>
                <w:rFonts w:ascii="Arial Narrow" w:eastAsia="Times New Roman" w:hAnsi="Arial Narrow" w:cs="Calibri"/>
                <w:b/>
                <w:bCs/>
                <w:color w:val="000000"/>
                <w:sz w:val="16"/>
                <w:szCs w:val="16"/>
                <w:lang w:val="es-ES_tradnl" w:eastAsia="es-CO"/>
              </w:rPr>
              <w:t> </w:t>
            </w:r>
          </w:p>
        </w:tc>
        <w:tc>
          <w:tcPr>
            <w:tcW w:w="3590" w:type="dxa"/>
            <w:tcBorders>
              <w:top w:val="nil"/>
              <w:left w:val="nil"/>
              <w:bottom w:val="single" w:sz="8" w:space="0" w:color="auto"/>
              <w:right w:val="single" w:sz="8" w:space="0" w:color="auto"/>
            </w:tcBorders>
            <w:shd w:val="clear" w:color="auto" w:fill="auto"/>
            <w:vAlign w:val="center"/>
            <w:hideMark/>
          </w:tcPr>
          <w:p w14:paraId="3328DA98" w14:textId="77777777" w:rsidR="009D1ED9" w:rsidRPr="009D1ED9" w:rsidRDefault="009D1ED9" w:rsidP="009D1ED9">
            <w:pPr>
              <w:spacing w:after="0" w:line="240" w:lineRule="auto"/>
              <w:jc w:val="center"/>
              <w:rPr>
                <w:rFonts w:ascii="Arial Narrow" w:eastAsia="Times New Roman" w:hAnsi="Arial Narrow" w:cs="Calibri"/>
                <w:b/>
                <w:bCs/>
                <w:color w:val="000000"/>
                <w:sz w:val="16"/>
                <w:szCs w:val="16"/>
                <w:lang w:val="es-ES_tradnl" w:eastAsia="es-CO"/>
              </w:rPr>
            </w:pPr>
            <w:r w:rsidRPr="009D1ED9">
              <w:rPr>
                <w:rFonts w:ascii="Arial Narrow" w:eastAsia="Times New Roman" w:hAnsi="Arial Narrow" w:cs="Calibri"/>
                <w:b/>
                <w:bCs/>
                <w:color w:val="000000"/>
                <w:sz w:val="16"/>
                <w:szCs w:val="16"/>
                <w:lang w:val="es-ES_tradnl" w:eastAsia="es-CO"/>
              </w:rPr>
              <w:t>Subtotal componente 1</w:t>
            </w:r>
          </w:p>
        </w:tc>
        <w:tc>
          <w:tcPr>
            <w:tcW w:w="923" w:type="dxa"/>
            <w:tcBorders>
              <w:top w:val="nil"/>
              <w:left w:val="nil"/>
              <w:bottom w:val="single" w:sz="8" w:space="0" w:color="auto"/>
              <w:right w:val="single" w:sz="8" w:space="0" w:color="auto"/>
            </w:tcBorders>
            <w:shd w:val="clear" w:color="auto" w:fill="auto"/>
            <w:vAlign w:val="center"/>
            <w:hideMark/>
          </w:tcPr>
          <w:p w14:paraId="4156C45F" w14:textId="77777777" w:rsidR="009D1ED9" w:rsidRPr="009D1ED9" w:rsidRDefault="009D1ED9" w:rsidP="009D1ED9">
            <w:pPr>
              <w:spacing w:after="0" w:line="240" w:lineRule="auto"/>
              <w:jc w:val="center"/>
              <w:rPr>
                <w:rFonts w:ascii="Arial Narrow" w:eastAsia="Times New Roman" w:hAnsi="Arial Narrow" w:cs="Calibri"/>
                <w:b/>
                <w:bCs/>
                <w:color w:val="000000"/>
                <w:sz w:val="16"/>
                <w:szCs w:val="16"/>
                <w:lang w:val="es-ES_tradnl" w:eastAsia="es-CO"/>
              </w:rPr>
            </w:pPr>
            <w:r w:rsidRPr="009D1ED9">
              <w:rPr>
                <w:rFonts w:ascii="Arial Narrow" w:eastAsia="Times New Roman" w:hAnsi="Arial Narrow" w:cs="Calibri"/>
                <w:b/>
                <w:bCs/>
                <w:color w:val="000000"/>
                <w:sz w:val="16"/>
                <w:szCs w:val="16"/>
                <w:lang w:val="es-ES_tradnl" w:eastAsia="es-CO"/>
              </w:rPr>
              <w:t> </w:t>
            </w:r>
          </w:p>
        </w:tc>
        <w:tc>
          <w:tcPr>
            <w:tcW w:w="1418" w:type="dxa"/>
            <w:tcBorders>
              <w:top w:val="nil"/>
              <w:left w:val="nil"/>
              <w:bottom w:val="single" w:sz="8" w:space="0" w:color="auto"/>
              <w:right w:val="single" w:sz="8" w:space="0" w:color="auto"/>
            </w:tcBorders>
            <w:shd w:val="clear" w:color="auto" w:fill="auto"/>
            <w:vAlign w:val="center"/>
            <w:hideMark/>
          </w:tcPr>
          <w:p w14:paraId="38B85178" w14:textId="77777777" w:rsidR="009D1ED9" w:rsidRPr="009D1ED9" w:rsidRDefault="009D1ED9" w:rsidP="009D1ED9">
            <w:pPr>
              <w:spacing w:after="0" w:line="240" w:lineRule="auto"/>
              <w:jc w:val="center"/>
              <w:rPr>
                <w:rFonts w:ascii="Arial Narrow" w:eastAsia="Times New Roman" w:hAnsi="Arial Narrow" w:cs="Calibri"/>
                <w:b/>
                <w:bCs/>
                <w:color w:val="000000"/>
                <w:sz w:val="16"/>
                <w:szCs w:val="16"/>
                <w:lang w:val="es-ES_tradnl" w:eastAsia="es-CO"/>
              </w:rPr>
            </w:pPr>
            <w:r w:rsidRPr="009D1ED9">
              <w:rPr>
                <w:rFonts w:ascii="Arial Narrow" w:eastAsia="Times New Roman" w:hAnsi="Arial Narrow" w:cs="Calibri"/>
                <w:b/>
                <w:bCs/>
                <w:color w:val="000000"/>
                <w:sz w:val="16"/>
                <w:szCs w:val="16"/>
                <w:lang w:val="es-ES_tradnl" w:eastAsia="es-CO"/>
              </w:rPr>
              <w:t> </w:t>
            </w:r>
          </w:p>
        </w:tc>
      </w:tr>
      <w:tr w:rsidR="009D1ED9" w:rsidRPr="009D1ED9" w14:paraId="77B0B9C8" w14:textId="77777777" w:rsidTr="00173ACB">
        <w:trPr>
          <w:trHeight w:val="1961"/>
        </w:trPr>
        <w:tc>
          <w:tcPr>
            <w:tcW w:w="660" w:type="dxa"/>
            <w:tcBorders>
              <w:top w:val="nil"/>
              <w:left w:val="single" w:sz="8" w:space="0" w:color="auto"/>
              <w:bottom w:val="single" w:sz="8" w:space="0" w:color="auto"/>
              <w:right w:val="single" w:sz="8" w:space="0" w:color="auto"/>
            </w:tcBorders>
            <w:shd w:val="clear" w:color="auto" w:fill="auto"/>
            <w:noWrap/>
            <w:vAlign w:val="center"/>
            <w:hideMark/>
          </w:tcPr>
          <w:p w14:paraId="14B2AB27" w14:textId="77777777" w:rsidR="009D1ED9" w:rsidRPr="009D1ED9" w:rsidRDefault="009D1ED9" w:rsidP="009D1ED9">
            <w:pPr>
              <w:spacing w:after="0" w:line="240" w:lineRule="auto"/>
              <w:jc w:val="right"/>
              <w:rPr>
                <w:rFonts w:ascii="Arial Narrow" w:eastAsia="Times New Roman" w:hAnsi="Arial Narrow" w:cs="Calibri"/>
                <w:color w:val="000000"/>
                <w:sz w:val="16"/>
                <w:szCs w:val="16"/>
                <w:lang w:val="es-ES_tradnl" w:eastAsia="es-CO"/>
              </w:rPr>
            </w:pPr>
            <w:r w:rsidRPr="009D1ED9">
              <w:rPr>
                <w:rFonts w:ascii="Arial Narrow" w:eastAsia="Times New Roman" w:hAnsi="Arial Narrow" w:cs="Calibri"/>
                <w:color w:val="000000"/>
                <w:sz w:val="16"/>
                <w:szCs w:val="16"/>
                <w:lang w:val="es-ES_tradnl" w:eastAsia="es-CO"/>
              </w:rPr>
              <w:t>2,1</w:t>
            </w:r>
          </w:p>
        </w:tc>
        <w:tc>
          <w:tcPr>
            <w:tcW w:w="3590" w:type="dxa"/>
            <w:tcBorders>
              <w:top w:val="nil"/>
              <w:left w:val="nil"/>
              <w:bottom w:val="single" w:sz="8" w:space="0" w:color="auto"/>
              <w:right w:val="single" w:sz="8" w:space="0" w:color="auto"/>
            </w:tcBorders>
            <w:shd w:val="clear" w:color="auto" w:fill="auto"/>
            <w:vAlign w:val="center"/>
            <w:hideMark/>
          </w:tcPr>
          <w:p w14:paraId="255CC29F" w14:textId="77777777" w:rsidR="009D1ED9" w:rsidRPr="009D1ED9" w:rsidRDefault="009D1ED9" w:rsidP="009D1ED9">
            <w:pPr>
              <w:spacing w:after="0" w:line="240" w:lineRule="auto"/>
              <w:jc w:val="both"/>
              <w:rPr>
                <w:rFonts w:ascii="Arial Narrow" w:eastAsia="Times New Roman" w:hAnsi="Arial Narrow" w:cs="Calibri"/>
                <w:color w:val="3D3D3D"/>
                <w:sz w:val="16"/>
                <w:szCs w:val="16"/>
                <w:lang w:val="es-ES_tradnl" w:eastAsia="es-CO"/>
              </w:rPr>
            </w:pPr>
            <w:r w:rsidRPr="009D1ED9">
              <w:rPr>
                <w:rFonts w:ascii="Arial Narrow" w:eastAsia="Times New Roman" w:hAnsi="Arial Narrow" w:cs="Arial"/>
                <w:color w:val="3D3D3D"/>
                <w:sz w:val="16"/>
                <w:szCs w:val="16"/>
                <w:lang w:val="es-ES_tradnl" w:eastAsia="es-CO"/>
              </w:rPr>
              <w:t>Cuatro (4) operarios permanentes (1 poda, 1 plateo zona verde, 2 operarios) por periodo de un mes en el parque para realizar el barrido, recolección, clasificación, operación de equipos (molinos, prensa, bascula), acopio, separación en la fuente, almacenamiento temporal en el punto de acopio del parque, poda de cocoteros, limpieza de zonas verdes y traslado a la embarcación y de esta al punto de acopio en san Andrés.</w:t>
            </w:r>
          </w:p>
        </w:tc>
        <w:tc>
          <w:tcPr>
            <w:tcW w:w="923" w:type="dxa"/>
            <w:tcBorders>
              <w:top w:val="nil"/>
              <w:left w:val="nil"/>
              <w:bottom w:val="single" w:sz="8" w:space="0" w:color="auto"/>
              <w:right w:val="single" w:sz="8" w:space="0" w:color="auto"/>
            </w:tcBorders>
            <w:shd w:val="clear" w:color="auto" w:fill="auto"/>
            <w:noWrap/>
            <w:vAlign w:val="center"/>
            <w:hideMark/>
          </w:tcPr>
          <w:p w14:paraId="72A3243A" w14:textId="3F38C919" w:rsidR="009D1ED9" w:rsidRPr="009D1ED9" w:rsidRDefault="009D1ED9" w:rsidP="009D1ED9">
            <w:pPr>
              <w:spacing w:after="0" w:line="240" w:lineRule="auto"/>
              <w:jc w:val="center"/>
              <w:rPr>
                <w:rFonts w:ascii="Arial Narrow" w:eastAsia="Times New Roman" w:hAnsi="Arial Narrow" w:cs="Calibri"/>
                <w:color w:val="000000"/>
                <w:sz w:val="16"/>
                <w:szCs w:val="16"/>
                <w:lang w:val="es-ES_tradnl" w:eastAsia="es-CO"/>
              </w:rPr>
            </w:pPr>
            <w:r w:rsidRPr="009D1ED9">
              <w:rPr>
                <w:rFonts w:ascii="Arial Narrow" w:eastAsia="Times New Roman" w:hAnsi="Arial Narrow" w:cs="Calibri"/>
                <w:color w:val="000000"/>
                <w:sz w:val="16"/>
                <w:szCs w:val="16"/>
                <w:lang w:val="es-ES_tradnl" w:eastAsia="es-CO"/>
              </w:rPr>
              <w:t> Un</w:t>
            </w:r>
            <w:r w:rsidR="008433A2">
              <w:rPr>
                <w:rFonts w:ascii="Arial Narrow" w:eastAsia="Times New Roman" w:hAnsi="Arial Narrow" w:cs="Calibri"/>
                <w:color w:val="000000"/>
                <w:sz w:val="16"/>
                <w:szCs w:val="16"/>
                <w:lang w:val="es-ES_tradnl" w:eastAsia="es-CO"/>
              </w:rPr>
              <w:t>Idad</w:t>
            </w:r>
          </w:p>
        </w:tc>
        <w:tc>
          <w:tcPr>
            <w:tcW w:w="1418" w:type="dxa"/>
            <w:tcBorders>
              <w:top w:val="nil"/>
              <w:left w:val="nil"/>
              <w:bottom w:val="single" w:sz="8" w:space="0" w:color="auto"/>
              <w:right w:val="single" w:sz="8" w:space="0" w:color="auto"/>
            </w:tcBorders>
            <w:shd w:val="clear" w:color="auto" w:fill="auto"/>
            <w:noWrap/>
            <w:vAlign w:val="center"/>
            <w:hideMark/>
          </w:tcPr>
          <w:p w14:paraId="77B1B66F" w14:textId="22A25C88" w:rsidR="009D1ED9" w:rsidRPr="009D1ED9" w:rsidRDefault="00481C16" w:rsidP="009D1ED9">
            <w:pPr>
              <w:spacing w:after="0" w:line="240" w:lineRule="auto"/>
              <w:jc w:val="center"/>
              <w:rPr>
                <w:rFonts w:ascii="Arial Narrow" w:eastAsia="Times New Roman" w:hAnsi="Arial Narrow" w:cs="Calibri"/>
                <w:color w:val="000000"/>
                <w:sz w:val="16"/>
                <w:szCs w:val="16"/>
                <w:lang w:val="es-ES_tradnl" w:eastAsia="es-CO"/>
              </w:rPr>
            </w:pPr>
            <w:r>
              <w:rPr>
                <w:rFonts w:ascii="Arial Narrow" w:eastAsia="Times New Roman" w:hAnsi="Arial Narrow" w:cs="Calibri"/>
                <w:color w:val="000000"/>
                <w:sz w:val="16"/>
                <w:szCs w:val="16"/>
                <w:lang w:val="es-ES_tradnl" w:eastAsia="es-CO"/>
              </w:rPr>
              <w:t>5</w:t>
            </w:r>
          </w:p>
        </w:tc>
      </w:tr>
      <w:tr w:rsidR="009D1ED9" w:rsidRPr="009D1ED9" w14:paraId="321CF7FA" w14:textId="77777777" w:rsidTr="00173ACB">
        <w:trPr>
          <w:trHeight w:val="1702"/>
        </w:trPr>
        <w:tc>
          <w:tcPr>
            <w:tcW w:w="660" w:type="dxa"/>
            <w:tcBorders>
              <w:top w:val="nil"/>
              <w:left w:val="single" w:sz="8" w:space="0" w:color="auto"/>
              <w:bottom w:val="single" w:sz="8" w:space="0" w:color="auto"/>
              <w:right w:val="single" w:sz="8" w:space="0" w:color="auto"/>
            </w:tcBorders>
            <w:shd w:val="clear" w:color="auto" w:fill="auto"/>
            <w:noWrap/>
            <w:vAlign w:val="center"/>
            <w:hideMark/>
          </w:tcPr>
          <w:p w14:paraId="51D4186E" w14:textId="77777777" w:rsidR="009D1ED9" w:rsidRPr="009D1ED9" w:rsidRDefault="009D1ED9" w:rsidP="009D1ED9">
            <w:pPr>
              <w:spacing w:after="0" w:line="240" w:lineRule="auto"/>
              <w:jc w:val="right"/>
              <w:rPr>
                <w:rFonts w:ascii="Arial Narrow" w:eastAsia="Times New Roman" w:hAnsi="Arial Narrow" w:cs="Calibri"/>
                <w:color w:val="000000"/>
                <w:sz w:val="16"/>
                <w:szCs w:val="16"/>
                <w:lang w:val="es-ES_tradnl" w:eastAsia="es-CO"/>
              </w:rPr>
            </w:pPr>
            <w:r w:rsidRPr="009D1ED9">
              <w:rPr>
                <w:rFonts w:ascii="Arial Narrow" w:eastAsia="Times New Roman" w:hAnsi="Arial Narrow" w:cs="Calibri"/>
                <w:color w:val="000000"/>
                <w:sz w:val="16"/>
                <w:szCs w:val="16"/>
                <w:lang w:val="es-ES_tradnl" w:eastAsia="es-CO"/>
              </w:rPr>
              <w:t>2,2</w:t>
            </w:r>
          </w:p>
        </w:tc>
        <w:tc>
          <w:tcPr>
            <w:tcW w:w="3590" w:type="dxa"/>
            <w:tcBorders>
              <w:top w:val="nil"/>
              <w:left w:val="nil"/>
              <w:bottom w:val="single" w:sz="8" w:space="0" w:color="auto"/>
              <w:right w:val="single" w:sz="8" w:space="0" w:color="auto"/>
            </w:tcBorders>
            <w:shd w:val="clear" w:color="auto" w:fill="auto"/>
            <w:vAlign w:val="center"/>
            <w:hideMark/>
          </w:tcPr>
          <w:p w14:paraId="50BA07A8" w14:textId="77777777" w:rsidR="009D1ED9" w:rsidRPr="009D1ED9" w:rsidRDefault="009D1ED9" w:rsidP="009D1ED9">
            <w:pPr>
              <w:spacing w:after="0" w:line="240" w:lineRule="auto"/>
              <w:jc w:val="both"/>
              <w:rPr>
                <w:rFonts w:ascii="Arial Narrow" w:eastAsia="Times New Roman" w:hAnsi="Arial Narrow" w:cs="Calibri"/>
                <w:color w:val="3D3D3D"/>
                <w:sz w:val="16"/>
                <w:szCs w:val="16"/>
                <w:lang w:val="es-ES_tradnl" w:eastAsia="es-CO"/>
              </w:rPr>
            </w:pPr>
            <w:r w:rsidRPr="009D1ED9">
              <w:rPr>
                <w:rFonts w:ascii="Arial Narrow" w:eastAsia="Times New Roman" w:hAnsi="Arial Narrow" w:cs="Arial"/>
                <w:color w:val="3D3D3D"/>
                <w:sz w:val="16"/>
                <w:szCs w:val="16"/>
                <w:lang w:val="es-ES_tradnl" w:eastAsia="es-CO"/>
              </w:rPr>
              <w:t>Transporte (capitán, ayudante, embarcación) y evacuación marítima de los residuos sólidos ordinarios y vegetales con frecuencia de 6 días por semana (24 al mes) al punto de acopio en San Andrés Islas incluye la extracción de material vegetal represado en el parque en una embarcación de capacidad suficiente para extraer todo el residuo.</w:t>
            </w:r>
          </w:p>
        </w:tc>
        <w:tc>
          <w:tcPr>
            <w:tcW w:w="923" w:type="dxa"/>
            <w:tcBorders>
              <w:top w:val="nil"/>
              <w:left w:val="nil"/>
              <w:bottom w:val="single" w:sz="8" w:space="0" w:color="auto"/>
              <w:right w:val="single" w:sz="8" w:space="0" w:color="auto"/>
            </w:tcBorders>
            <w:shd w:val="clear" w:color="auto" w:fill="auto"/>
            <w:noWrap/>
            <w:vAlign w:val="center"/>
            <w:hideMark/>
          </w:tcPr>
          <w:p w14:paraId="0BC48DC1" w14:textId="280F55A8" w:rsidR="009D1ED9" w:rsidRPr="009D1ED9" w:rsidRDefault="00CD5C50" w:rsidP="009D1ED9">
            <w:pPr>
              <w:spacing w:after="0" w:line="240" w:lineRule="auto"/>
              <w:jc w:val="center"/>
              <w:rPr>
                <w:rFonts w:ascii="Arial Narrow" w:eastAsia="Times New Roman" w:hAnsi="Arial Narrow" w:cs="Calibri"/>
                <w:color w:val="000000"/>
                <w:sz w:val="16"/>
                <w:szCs w:val="16"/>
                <w:lang w:val="es-ES_tradnl" w:eastAsia="es-CO"/>
              </w:rPr>
            </w:pPr>
            <w:r>
              <w:rPr>
                <w:rFonts w:ascii="Arial Narrow" w:eastAsia="Times New Roman" w:hAnsi="Arial Narrow" w:cs="Calibri"/>
                <w:color w:val="000000"/>
                <w:sz w:val="16"/>
                <w:szCs w:val="16"/>
                <w:lang w:val="es-ES_tradnl" w:eastAsia="es-CO"/>
              </w:rPr>
              <w:t>Unidad</w:t>
            </w:r>
          </w:p>
        </w:tc>
        <w:tc>
          <w:tcPr>
            <w:tcW w:w="1418" w:type="dxa"/>
            <w:tcBorders>
              <w:top w:val="nil"/>
              <w:left w:val="nil"/>
              <w:bottom w:val="single" w:sz="8" w:space="0" w:color="auto"/>
              <w:right w:val="single" w:sz="8" w:space="0" w:color="auto"/>
            </w:tcBorders>
            <w:shd w:val="clear" w:color="auto" w:fill="auto"/>
            <w:noWrap/>
            <w:vAlign w:val="center"/>
            <w:hideMark/>
          </w:tcPr>
          <w:p w14:paraId="0E7ED0CD" w14:textId="03A82F7F" w:rsidR="009D1ED9" w:rsidRPr="009D1ED9" w:rsidRDefault="00481C16" w:rsidP="009D1ED9">
            <w:pPr>
              <w:spacing w:after="0" w:line="240" w:lineRule="auto"/>
              <w:jc w:val="center"/>
              <w:rPr>
                <w:rFonts w:ascii="Arial Narrow" w:eastAsia="Times New Roman" w:hAnsi="Arial Narrow" w:cs="Calibri"/>
                <w:color w:val="000000"/>
                <w:sz w:val="16"/>
                <w:szCs w:val="16"/>
                <w:lang w:val="es-ES_tradnl" w:eastAsia="es-CO"/>
              </w:rPr>
            </w:pPr>
            <w:r>
              <w:rPr>
                <w:rFonts w:ascii="Arial Narrow" w:eastAsia="Times New Roman" w:hAnsi="Arial Narrow" w:cs="Calibri"/>
                <w:color w:val="000000"/>
                <w:sz w:val="16"/>
                <w:szCs w:val="16"/>
                <w:lang w:val="es-ES_tradnl" w:eastAsia="es-CO"/>
              </w:rPr>
              <w:t>5</w:t>
            </w:r>
            <w:bookmarkStart w:id="1" w:name="_GoBack"/>
            <w:bookmarkEnd w:id="1"/>
          </w:p>
        </w:tc>
      </w:tr>
      <w:tr w:rsidR="009D1ED9" w:rsidRPr="009D1ED9" w14:paraId="0038AECE" w14:textId="77777777" w:rsidTr="00173ACB">
        <w:trPr>
          <w:trHeight w:val="931"/>
        </w:trPr>
        <w:tc>
          <w:tcPr>
            <w:tcW w:w="660" w:type="dxa"/>
            <w:tcBorders>
              <w:top w:val="nil"/>
              <w:left w:val="single" w:sz="8" w:space="0" w:color="auto"/>
              <w:bottom w:val="single" w:sz="8" w:space="0" w:color="auto"/>
              <w:right w:val="single" w:sz="8" w:space="0" w:color="auto"/>
            </w:tcBorders>
            <w:shd w:val="clear" w:color="auto" w:fill="auto"/>
            <w:noWrap/>
            <w:vAlign w:val="center"/>
            <w:hideMark/>
          </w:tcPr>
          <w:p w14:paraId="1C6211CE" w14:textId="77777777" w:rsidR="009D1ED9" w:rsidRPr="009D1ED9" w:rsidRDefault="009D1ED9" w:rsidP="009D1ED9">
            <w:pPr>
              <w:spacing w:after="0" w:line="240" w:lineRule="auto"/>
              <w:jc w:val="right"/>
              <w:rPr>
                <w:rFonts w:ascii="Arial Narrow" w:eastAsia="Times New Roman" w:hAnsi="Arial Narrow" w:cs="Calibri"/>
                <w:color w:val="000000"/>
                <w:sz w:val="16"/>
                <w:szCs w:val="16"/>
                <w:lang w:val="es-ES_tradnl" w:eastAsia="es-CO"/>
              </w:rPr>
            </w:pPr>
            <w:r w:rsidRPr="009D1ED9">
              <w:rPr>
                <w:rFonts w:ascii="Arial Narrow" w:eastAsia="Times New Roman" w:hAnsi="Arial Narrow" w:cs="Calibri"/>
                <w:color w:val="000000"/>
                <w:sz w:val="16"/>
                <w:szCs w:val="16"/>
                <w:lang w:val="es-ES_tradnl" w:eastAsia="es-CO"/>
              </w:rPr>
              <w:t>2,3</w:t>
            </w:r>
          </w:p>
        </w:tc>
        <w:tc>
          <w:tcPr>
            <w:tcW w:w="3590" w:type="dxa"/>
            <w:tcBorders>
              <w:top w:val="nil"/>
              <w:left w:val="nil"/>
              <w:bottom w:val="single" w:sz="8" w:space="0" w:color="auto"/>
              <w:right w:val="single" w:sz="8" w:space="0" w:color="auto"/>
            </w:tcBorders>
            <w:shd w:val="clear" w:color="auto" w:fill="auto"/>
            <w:vAlign w:val="center"/>
            <w:hideMark/>
          </w:tcPr>
          <w:p w14:paraId="7951D975" w14:textId="77777777" w:rsidR="009D1ED9" w:rsidRPr="009D1ED9" w:rsidRDefault="009D1ED9" w:rsidP="009D1ED9">
            <w:pPr>
              <w:spacing w:after="0" w:line="240" w:lineRule="auto"/>
              <w:jc w:val="both"/>
              <w:rPr>
                <w:rFonts w:ascii="Arial Narrow" w:eastAsia="Times New Roman" w:hAnsi="Arial Narrow" w:cs="Calibri"/>
                <w:color w:val="3D3D3D"/>
                <w:sz w:val="16"/>
                <w:szCs w:val="16"/>
                <w:lang w:val="es-ES_tradnl" w:eastAsia="es-CO"/>
              </w:rPr>
            </w:pPr>
            <w:r w:rsidRPr="009D1ED9">
              <w:rPr>
                <w:rFonts w:ascii="Arial Narrow" w:eastAsia="Times New Roman" w:hAnsi="Arial Narrow" w:cs="Arial"/>
                <w:color w:val="3D3D3D"/>
                <w:sz w:val="16"/>
                <w:szCs w:val="16"/>
                <w:lang w:val="es-ES_tradnl" w:eastAsia="es-CO"/>
              </w:rPr>
              <w:t>Extracción de material orgánico represado de la parte posterior de Johnny Cay hacia la isla de San Andrés lugar específico desembarcadero el pescadero.</w:t>
            </w:r>
          </w:p>
        </w:tc>
        <w:tc>
          <w:tcPr>
            <w:tcW w:w="923" w:type="dxa"/>
            <w:tcBorders>
              <w:top w:val="nil"/>
              <w:left w:val="nil"/>
              <w:bottom w:val="single" w:sz="8" w:space="0" w:color="auto"/>
              <w:right w:val="single" w:sz="8" w:space="0" w:color="auto"/>
            </w:tcBorders>
            <w:shd w:val="clear" w:color="auto" w:fill="auto"/>
            <w:noWrap/>
            <w:vAlign w:val="center"/>
            <w:hideMark/>
          </w:tcPr>
          <w:p w14:paraId="54106499" w14:textId="210ADB87" w:rsidR="009D1ED9" w:rsidRPr="009D1ED9" w:rsidRDefault="00CD5C50" w:rsidP="009D1ED9">
            <w:pPr>
              <w:spacing w:after="0" w:line="240" w:lineRule="auto"/>
              <w:jc w:val="center"/>
              <w:rPr>
                <w:rFonts w:ascii="Arial Narrow" w:eastAsia="Times New Roman" w:hAnsi="Arial Narrow" w:cs="Calibri"/>
                <w:color w:val="000000"/>
                <w:sz w:val="16"/>
                <w:szCs w:val="16"/>
                <w:lang w:val="es-ES_tradnl" w:eastAsia="es-CO"/>
              </w:rPr>
            </w:pPr>
            <w:r>
              <w:rPr>
                <w:rFonts w:ascii="Arial Narrow" w:eastAsia="Times New Roman" w:hAnsi="Arial Narrow" w:cs="Calibri"/>
                <w:color w:val="000000"/>
                <w:sz w:val="16"/>
                <w:szCs w:val="16"/>
                <w:lang w:val="es-ES_tradnl" w:eastAsia="es-CO"/>
              </w:rPr>
              <w:t>Unidad</w:t>
            </w:r>
          </w:p>
        </w:tc>
        <w:tc>
          <w:tcPr>
            <w:tcW w:w="1418" w:type="dxa"/>
            <w:tcBorders>
              <w:top w:val="nil"/>
              <w:left w:val="nil"/>
              <w:bottom w:val="single" w:sz="8" w:space="0" w:color="auto"/>
              <w:right w:val="single" w:sz="8" w:space="0" w:color="auto"/>
            </w:tcBorders>
            <w:shd w:val="clear" w:color="auto" w:fill="auto"/>
            <w:noWrap/>
            <w:vAlign w:val="center"/>
            <w:hideMark/>
          </w:tcPr>
          <w:p w14:paraId="13F02E9B" w14:textId="44BBE4FC" w:rsidR="009D1ED9" w:rsidRPr="009D1ED9" w:rsidRDefault="008433A2" w:rsidP="009D1ED9">
            <w:pPr>
              <w:spacing w:after="0" w:line="240" w:lineRule="auto"/>
              <w:jc w:val="center"/>
              <w:rPr>
                <w:rFonts w:ascii="Arial Narrow" w:eastAsia="Times New Roman" w:hAnsi="Arial Narrow" w:cs="Calibri"/>
                <w:color w:val="000000"/>
                <w:sz w:val="16"/>
                <w:szCs w:val="16"/>
                <w:lang w:val="es-ES_tradnl" w:eastAsia="es-CO"/>
              </w:rPr>
            </w:pPr>
            <w:r>
              <w:rPr>
                <w:rFonts w:ascii="Arial Narrow" w:eastAsia="Times New Roman" w:hAnsi="Arial Narrow" w:cs="Calibri"/>
                <w:color w:val="000000"/>
                <w:sz w:val="16"/>
                <w:szCs w:val="16"/>
                <w:lang w:val="es-ES_tradnl" w:eastAsia="es-CO"/>
              </w:rPr>
              <w:t>2</w:t>
            </w:r>
          </w:p>
        </w:tc>
      </w:tr>
      <w:tr w:rsidR="009D1ED9" w:rsidRPr="009D1ED9" w14:paraId="31A825D6" w14:textId="77777777" w:rsidTr="00173ACB">
        <w:trPr>
          <w:trHeight w:val="525"/>
        </w:trPr>
        <w:tc>
          <w:tcPr>
            <w:tcW w:w="660" w:type="dxa"/>
            <w:tcBorders>
              <w:top w:val="nil"/>
              <w:left w:val="single" w:sz="8" w:space="0" w:color="auto"/>
              <w:bottom w:val="single" w:sz="8" w:space="0" w:color="auto"/>
              <w:right w:val="single" w:sz="8" w:space="0" w:color="auto"/>
            </w:tcBorders>
            <w:shd w:val="clear" w:color="auto" w:fill="auto"/>
            <w:noWrap/>
            <w:vAlign w:val="center"/>
            <w:hideMark/>
          </w:tcPr>
          <w:p w14:paraId="1996B4AF" w14:textId="77777777" w:rsidR="009D1ED9" w:rsidRPr="009D1ED9" w:rsidRDefault="009D1ED9" w:rsidP="009D1ED9">
            <w:pPr>
              <w:spacing w:after="0" w:line="240" w:lineRule="auto"/>
              <w:rPr>
                <w:rFonts w:ascii="Arial Narrow" w:eastAsia="Times New Roman" w:hAnsi="Arial Narrow" w:cs="Calibri"/>
                <w:b/>
                <w:bCs/>
                <w:color w:val="000000"/>
                <w:sz w:val="16"/>
                <w:szCs w:val="16"/>
                <w:lang w:val="es-ES_tradnl" w:eastAsia="es-CO"/>
              </w:rPr>
            </w:pPr>
            <w:r w:rsidRPr="009D1ED9">
              <w:rPr>
                <w:rFonts w:ascii="Arial Narrow" w:eastAsia="Times New Roman" w:hAnsi="Arial Narrow" w:cs="Calibri"/>
                <w:b/>
                <w:bCs/>
                <w:color w:val="000000"/>
                <w:sz w:val="16"/>
                <w:szCs w:val="16"/>
                <w:lang w:val="es-ES_tradnl" w:eastAsia="es-CO"/>
              </w:rPr>
              <w:t> </w:t>
            </w:r>
          </w:p>
        </w:tc>
        <w:tc>
          <w:tcPr>
            <w:tcW w:w="3590" w:type="dxa"/>
            <w:tcBorders>
              <w:top w:val="nil"/>
              <w:left w:val="nil"/>
              <w:bottom w:val="single" w:sz="8" w:space="0" w:color="auto"/>
              <w:right w:val="single" w:sz="8" w:space="0" w:color="auto"/>
            </w:tcBorders>
            <w:shd w:val="clear" w:color="auto" w:fill="auto"/>
            <w:vAlign w:val="center"/>
            <w:hideMark/>
          </w:tcPr>
          <w:p w14:paraId="459E589F" w14:textId="77777777" w:rsidR="009D1ED9" w:rsidRPr="009D1ED9" w:rsidRDefault="009D1ED9" w:rsidP="009D1ED9">
            <w:pPr>
              <w:spacing w:after="0" w:line="240" w:lineRule="auto"/>
              <w:jc w:val="center"/>
              <w:rPr>
                <w:rFonts w:ascii="Arial Narrow" w:eastAsia="Times New Roman" w:hAnsi="Arial Narrow" w:cs="Calibri"/>
                <w:b/>
                <w:bCs/>
                <w:color w:val="000000"/>
                <w:sz w:val="16"/>
                <w:szCs w:val="16"/>
                <w:lang w:val="es-ES_tradnl" w:eastAsia="es-CO"/>
              </w:rPr>
            </w:pPr>
            <w:r w:rsidRPr="009D1ED9">
              <w:rPr>
                <w:rFonts w:ascii="Arial Narrow" w:eastAsia="Times New Roman" w:hAnsi="Arial Narrow" w:cs="Calibri"/>
                <w:b/>
                <w:bCs/>
                <w:color w:val="000000"/>
                <w:sz w:val="16"/>
                <w:szCs w:val="16"/>
                <w:lang w:val="es-ES_tradnl" w:eastAsia="es-CO"/>
              </w:rPr>
              <w:t>Subtotal Componente 2</w:t>
            </w:r>
          </w:p>
        </w:tc>
        <w:tc>
          <w:tcPr>
            <w:tcW w:w="923" w:type="dxa"/>
            <w:tcBorders>
              <w:top w:val="nil"/>
              <w:left w:val="nil"/>
              <w:bottom w:val="single" w:sz="8" w:space="0" w:color="auto"/>
              <w:right w:val="single" w:sz="8" w:space="0" w:color="auto"/>
            </w:tcBorders>
            <w:shd w:val="clear" w:color="auto" w:fill="auto"/>
            <w:noWrap/>
            <w:vAlign w:val="center"/>
            <w:hideMark/>
          </w:tcPr>
          <w:p w14:paraId="66BA92B3" w14:textId="77777777" w:rsidR="009D1ED9" w:rsidRPr="009D1ED9" w:rsidRDefault="009D1ED9" w:rsidP="009D1ED9">
            <w:pPr>
              <w:spacing w:after="0" w:line="240" w:lineRule="auto"/>
              <w:jc w:val="center"/>
              <w:rPr>
                <w:rFonts w:ascii="Arial Narrow" w:eastAsia="Times New Roman" w:hAnsi="Arial Narrow" w:cs="Calibri"/>
                <w:b/>
                <w:bCs/>
                <w:color w:val="000000"/>
                <w:sz w:val="16"/>
                <w:szCs w:val="16"/>
                <w:lang w:val="es-ES_tradnl" w:eastAsia="es-CO"/>
              </w:rPr>
            </w:pPr>
            <w:r w:rsidRPr="009D1ED9">
              <w:rPr>
                <w:rFonts w:ascii="Arial Narrow" w:eastAsia="Times New Roman" w:hAnsi="Arial Narrow" w:cs="Calibri"/>
                <w:b/>
                <w:bCs/>
                <w:color w:val="000000"/>
                <w:sz w:val="16"/>
                <w:szCs w:val="16"/>
                <w:lang w:val="es-ES_tradnl"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1E9ABF43" w14:textId="77777777" w:rsidR="009D1ED9" w:rsidRPr="009D1ED9" w:rsidRDefault="009D1ED9" w:rsidP="009D1ED9">
            <w:pPr>
              <w:spacing w:after="0" w:line="240" w:lineRule="auto"/>
              <w:jc w:val="center"/>
              <w:rPr>
                <w:rFonts w:ascii="Arial Narrow" w:eastAsia="Times New Roman" w:hAnsi="Arial Narrow" w:cs="Calibri"/>
                <w:b/>
                <w:bCs/>
                <w:color w:val="000000"/>
                <w:sz w:val="16"/>
                <w:szCs w:val="16"/>
                <w:lang w:val="es-ES_tradnl" w:eastAsia="es-CO"/>
              </w:rPr>
            </w:pPr>
            <w:r w:rsidRPr="009D1ED9">
              <w:rPr>
                <w:rFonts w:ascii="Arial Narrow" w:eastAsia="Times New Roman" w:hAnsi="Arial Narrow" w:cs="Calibri"/>
                <w:b/>
                <w:bCs/>
                <w:color w:val="000000"/>
                <w:sz w:val="16"/>
                <w:szCs w:val="16"/>
                <w:lang w:val="es-ES_tradnl" w:eastAsia="es-CO"/>
              </w:rPr>
              <w:t> </w:t>
            </w:r>
          </w:p>
        </w:tc>
      </w:tr>
      <w:tr w:rsidR="009D1ED9" w:rsidRPr="009D1ED9" w14:paraId="1FED553A" w14:textId="77777777" w:rsidTr="00173ACB">
        <w:trPr>
          <w:trHeight w:val="315"/>
        </w:trPr>
        <w:tc>
          <w:tcPr>
            <w:tcW w:w="660" w:type="dxa"/>
            <w:tcBorders>
              <w:top w:val="nil"/>
              <w:left w:val="single" w:sz="8" w:space="0" w:color="auto"/>
              <w:bottom w:val="single" w:sz="8" w:space="0" w:color="auto"/>
              <w:right w:val="single" w:sz="8" w:space="0" w:color="auto"/>
            </w:tcBorders>
            <w:shd w:val="clear" w:color="auto" w:fill="auto"/>
            <w:noWrap/>
            <w:vAlign w:val="center"/>
            <w:hideMark/>
          </w:tcPr>
          <w:p w14:paraId="1AC05AEF" w14:textId="77777777" w:rsidR="009D1ED9" w:rsidRPr="009D1ED9" w:rsidRDefault="009D1ED9" w:rsidP="009D1ED9">
            <w:pPr>
              <w:spacing w:after="0" w:line="240" w:lineRule="auto"/>
              <w:jc w:val="center"/>
              <w:rPr>
                <w:rFonts w:ascii="Arial Narrow" w:eastAsia="Times New Roman" w:hAnsi="Arial Narrow" w:cs="Calibri"/>
                <w:b/>
                <w:bCs/>
                <w:color w:val="000000"/>
                <w:sz w:val="16"/>
                <w:szCs w:val="16"/>
                <w:lang w:val="es-ES_tradnl" w:eastAsia="es-CO"/>
              </w:rPr>
            </w:pPr>
            <w:r w:rsidRPr="009D1ED9">
              <w:rPr>
                <w:rFonts w:ascii="Arial Narrow" w:eastAsia="Times New Roman" w:hAnsi="Arial Narrow" w:cs="Calibri"/>
                <w:b/>
                <w:bCs/>
                <w:color w:val="000000"/>
                <w:sz w:val="16"/>
                <w:szCs w:val="16"/>
                <w:lang w:val="es-ES_tradnl" w:eastAsia="es-CO"/>
              </w:rPr>
              <w:t> </w:t>
            </w:r>
          </w:p>
        </w:tc>
        <w:tc>
          <w:tcPr>
            <w:tcW w:w="3590" w:type="dxa"/>
            <w:tcBorders>
              <w:top w:val="nil"/>
              <w:left w:val="nil"/>
              <w:bottom w:val="single" w:sz="8" w:space="0" w:color="auto"/>
              <w:right w:val="single" w:sz="8" w:space="0" w:color="auto"/>
            </w:tcBorders>
            <w:shd w:val="clear" w:color="auto" w:fill="auto"/>
            <w:vAlign w:val="center"/>
            <w:hideMark/>
          </w:tcPr>
          <w:p w14:paraId="606D54A5" w14:textId="77777777" w:rsidR="009D1ED9" w:rsidRPr="009D1ED9" w:rsidRDefault="009D1ED9" w:rsidP="009D1ED9">
            <w:pPr>
              <w:spacing w:after="0" w:line="240" w:lineRule="auto"/>
              <w:jc w:val="center"/>
              <w:rPr>
                <w:rFonts w:ascii="Arial Narrow" w:eastAsia="Times New Roman" w:hAnsi="Arial Narrow" w:cs="Calibri"/>
                <w:b/>
                <w:bCs/>
                <w:color w:val="000000"/>
                <w:sz w:val="16"/>
                <w:szCs w:val="16"/>
                <w:lang w:val="es-ES_tradnl" w:eastAsia="es-CO"/>
              </w:rPr>
            </w:pPr>
            <w:r w:rsidRPr="009D1ED9">
              <w:rPr>
                <w:rFonts w:ascii="Arial Narrow" w:eastAsia="Times New Roman" w:hAnsi="Arial Narrow" w:cs="Calibri"/>
                <w:b/>
                <w:bCs/>
                <w:color w:val="000000"/>
                <w:sz w:val="16"/>
                <w:szCs w:val="16"/>
                <w:lang w:val="es-ES_tradnl" w:eastAsia="es-CO"/>
              </w:rPr>
              <w:t>TOTAL</w:t>
            </w:r>
          </w:p>
        </w:tc>
        <w:tc>
          <w:tcPr>
            <w:tcW w:w="923" w:type="dxa"/>
            <w:tcBorders>
              <w:top w:val="nil"/>
              <w:left w:val="nil"/>
              <w:bottom w:val="single" w:sz="8" w:space="0" w:color="auto"/>
              <w:right w:val="single" w:sz="8" w:space="0" w:color="auto"/>
            </w:tcBorders>
            <w:shd w:val="clear" w:color="auto" w:fill="auto"/>
            <w:noWrap/>
            <w:vAlign w:val="center"/>
            <w:hideMark/>
          </w:tcPr>
          <w:p w14:paraId="5D552544" w14:textId="77777777" w:rsidR="009D1ED9" w:rsidRPr="009D1ED9" w:rsidRDefault="009D1ED9" w:rsidP="009D1ED9">
            <w:pPr>
              <w:spacing w:after="0" w:line="240" w:lineRule="auto"/>
              <w:jc w:val="center"/>
              <w:rPr>
                <w:rFonts w:ascii="Arial Narrow" w:eastAsia="Times New Roman" w:hAnsi="Arial Narrow" w:cs="Calibri"/>
                <w:b/>
                <w:bCs/>
                <w:color w:val="000000"/>
                <w:sz w:val="16"/>
                <w:szCs w:val="16"/>
                <w:lang w:val="es-ES_tradnl" w:eastAsia="es-CO"/>
              </w:rPr>
            </w:pPr>
            <w:r w:rsidRPr="009D1ED9">
              <w:rPr>
                <w:rFonts w:ascii="Arial Narrow" w:eastAsia="Times New Roman" w:hAnsi="Arial Narrow" w:cs="Calibri"/>
                <w:b/>
                <w:bCs/>
                <w:color w:val="000000"/>
                <w:sz w:val="16"/>
                <w:szCs w:val="16"/>
                <w:lang w:val="es-ES_tradnl" w:eastAsia="es-CO"/>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838E0D" w14:textId="77777777" w:rsidR="009D1ED9" w:rsidRPr="009D1ED9" w:rsidRDefault="009D1ED9" w:rsidP="009D1ED9">
            <w:pPr>
              <w:spacing w:after="0" w:line="240" w:lineRule="auto"/>
              <w:jc w:val="center"/>
              <w:rPr>
                <w:rFonts w:ascii="Arial Narrow" w:eastAsia="Times New Roman" w:hAnsi="Arial Narrow" w:cs="Calibri"/>
                <w:b/>
                <w:bCs/>
                <w:color w:val="000000"/>
                <w:sz w:val="16"/>
                <w:szCs w:val="16"/>
                <w:lang w:val="es-ES_tradnl" w:eastAsia="es-CO"/>
              </w:rPr>
            </w:pPr>
            <w:r w:rsidRPr="009D1ED9">
              <w:rPr>
                <w:rFonts w:ascii="Arial Narrow" w:eastAsia="Times New Roman" w:hAnsi="Arial Narrow" w:cs="Calibri"/>
                <w:b/>
                <w:bCs/>
                <w:color w:val="000000"/>
                <w:sz w:val="16"/>
                <w:szCs w:val="16"/>
                <w:lang w:val="es-ES_tradnl" w:eastAsia="es-CO"/>
              </w:rPr>
              <w:t> </w:t>
            </w:r>
          </w:p>
        </w:tc>
      </w:tr>
      <w:bookmarkEnd w:id="0"/>
    </w:tbl>
    <w:p w14:paraId="64B48FF3" w14:textId="77777777" w:rsidR="003F2A79" w:rsidRDefault="003F2A79" w:rsidP="00AF720E">
      <w:pPr>
        <w:pStyle w:val="Default"/>
        <w:rPr>
          <w:sz w:val="20"/>
          <w:szCs w:val="20"/>
        </w:rPr>
      </w:pPr>
    </w:p>
    <w:p w14:paraId="7E0338D6" w14:textId="77777777" w:rsidR="00AF720E" w:rsidRDefault="005118ED" w:rsidP="00AF720E">
      <w:pPr>
        <w:pStyle w:val="Default"/>
        <w:rPr>
          <w:sz w:val="20"/>
          <w:szCs w:val="20"/>
        </w:rPr>
      </w:pPr>
      <w:r>
        <w:rPr>
          <w:sz w:val="20"/>
          <w:szCs w:val="20"/>
        </w:rPr>
        <w:t>Total:</w:t>
      </w:r>
    </w:p>
    <w:p w14:paraId="5CA86898" w14:textId="77777777" w:rsidR="00AF720E" w:rsidRDefault="00AF720E" w:rsidP="00AF720E">
      <w:pPr>
        <w:pStyle w:val="Default"/>
        <w:rPr>
          <w:sz w:val="20"/>
          <w:szCs w:val="20"/>
        </w:rPr>
      </w:pPr>
    </w:p>
    <w:p w14:paraId="43C17CFD" w14:textId="77777777" w:rsidR="00AF720E" w:rsidRDefault="00AF720E" w:rsidP="00AF720E">
      <w:pPr>
        <w:pStyle w:val="Default"/>
        <w:rPr>
          <w:sz w:val="20"/>
          <w:szCs w:val="20"/>
        </w:rPr>
      </w:pPr>
    </w:p>
    <w:p w14:paraId="70E4D3B8" w14:textId="77777777" w:rsidR="00AF720E" w:rsidRPr="00247E74" w:rsidRDefault="005118ED" w:rsidP="00AF720E">
      <w:pPr>
        <w:pStyle w:val="Default"/>
        <w:rPr>
          <w:b/>
          <w:sz w:val="20"/>
          <w:szCs w:val="20"/>
        </w:rPr>
      </w:pPr>
      <w:r>
        <w:rPr>
          <w:b/>
          <w:sz w:val="20"/>
          <w:szCs w:val="20"/>
        </w:rPr>
        <w:t>Nombre del representante legal</w:t>
      </w:r>
    </w:p>
    <w:p w14:paraId="159B2392" w14:textId="77777777" w:rsidR="00AF720E" w:rsidRDefault="00AF720E" w:rsidP="00AF720E">
      <w:pPr>
        <w:pStyle w:val="Sinespaciado"/>
      </w:pPr>
      <w:r>
        <w:t xml:space="preserve">CC </w:t>
      </w:r>
    </w:p>
    <w:p w14:paraId="7BB056E7" w14:textId="77777777" w:rsidR="00AF720E" w:rsidRDefault="00AF720E" w:rsidP="00AF720E">
      <w:pPr>
        <w:pStyle w:val="Sinespaciado"/>
      </w:pPr>
      <w:r>
        <w:t xml:space="preserve">TP </w:t>
      </w:r>
    </w:p>
    <w:p w14:paraId="3702C4F8" w14:textId="77777777" w:rsidR="00AF720E" w:rsidRDefault="00AF720E" w:rsidP="00AF720E">
      <w:pPr>
        <w:pStyle w:val="Sinespaciado"/>
      </w:pPr>
    </w:p>
    <w:p w14:paraId="004B2B0D" w14:textId="77777777" w:rsidR="00AF720E" w:rsidRDefault="00AF720E" w:rsidP="00AF720E">
      <w:pPr>
        <w:pStyle w:val="Sinespaciado"/>
      </w:pPr>
    </w:p>
    <w:p w14:paraId="5EBF33BD" w14:textId="77777777" w:rsidR="00AF720E" w:rsidRDefault="00AF720E" w:rsidP="00AF720E">
      <w:pPr>
        <w:pStyle w:val="Default"/>
        <w:rPr>
          <w:sz w:val="20"/>
          <w:szCs w:val="20"/>
        </w:rPr>
      </w:pPr>
    </w:p>
    <w:p w14:paraId="6830C555" w14:textId="77777777" w:rsidR="00AF720E" w:rsidRDefault="00AF720E" w:rsidP="00AF720E">
      <w:pPr>
        <w:pStyle w:val="Default"/>
        <w:rPr>
          <w:sz w:val="20"/>
          <w:szCs w:val="20"/>
        </w:rPr>
      </w:pPr>
    </w:p>
    <w:p w14:paraId="320F36C8" w14:textId="77777777" w:rsidR="00AF720E" w:rsidRDefault="00AF720E" w:rsidP="00AF720E">
      <w:pPr>
        <w:pStyle w:val="Default"/>
        <w:rPr>
          <w:sz w:val="20"/>
          <w:szCs w:val="20"/>
        </w:rPr>
      </w:pPr>
    </w:p>
    <w:sectPr w:rsidR="00AF720E" w:rsidSect="004D39DF">
      <w:headerReference w:type="default" r:id="rId6"/>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0E9C1" w14:textId="77777777" w:rsidR="00EE50B7" w:rsidRDefault="00EE50B7" w:rsidP="00A12FF8">
      <w:pPr>
        <w:spacing w:after="0" w:line="240" w:lineRule="auto"/>
      </w:pPr>
      <w:r>
        <w:separator/>
      </w:r>
    </w:p>
  </w:endnote>
  <w:endnote w:type="continuationSeparator" w:id="0">
    <w:p w14:paraId="47AE2AD6" w14:textId="77777777" w:rsidR="00EE50B7" w:rsidRDefault="00EE50B7" w:rsidP="00A12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charset w:val="00"/>
    <w:family w:val="swiss"/>
    <w:pitch w:val="variable"/>
    <w:sig w:usb0="00000287" w:usb1="00000800" w:usb2="00000000" w:usb3="00000000" w:csb0="0000009F" w:csb1="00000000"/>
  </w:font>
  <w:font w:name="Cambria">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D2EDF2" w14:textId="77777777" w:rsidR="00EE50B7" w:rsidRDefault="00EE50B7" w:rsidP="00A12FF8">
      <w:pPr>
        <w:spacing w:after="0" w:line="240" w:lineRule="auto"/>
      </w:pPr>
      <w:r>
        <w:separator/>
      </w:r>
    </w:p>
  </w:footnote>
  <w:footnote w:type="continuationSeparator" w:id="0">
    <w:p w14:paraId="5A62D618" w14:textId="77777777" w:rsidR="00EE50B7" w:rsidRDefault="00EE50B7" w:rsidP="00A12F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F1F9E" w14:textId="77777777" w:rsidR="00A12FF8" w:rsidRDefault="00A12FF8" w:rsidP="00A12FF8">
    <w:pPr>
      <w:pStyle w:val="Encabezado"/>
      <w:jc w:val="center"/>
      <w:rPr>
        <w:rFonts w:ascii="Arial Narrow" w:hAnsi="Arial Narrow"/>
        <w:sz w:val="28"/>
        <w:szCs w:val="28"/>
        <w:lang w:val="en-US"/>
      </w:rPr>
    </w:pPr>
    <w:r w:rsidRPr="00A12FF8">
      <w:rPr>
        <w:rFonts w:ascii="Arial Narrow" w:hAnsi="Arial Narrow"/>
        <w:sz w:val="28"/>
        <w:szCs w:val="28"/>
        <w:lang w:val="en-US"/>
      </w:rPr>
      <w:t xml:space="preserve"> </w:t>
    </w:r>
  </w:p>
  <w:p w14:paraId="410CB196" w14:textId="77777777" w:rsidR="00A12FF8" w:rsidRDefault="00A12FF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FF8"/>
    <w:rsid w:val="00003DD9"/>
    <w:rsid w:val="00017742"/>
    <w:rsid w:val="000637EE"/>
    <w:rsid w:val="00157B65"/>
    <w:rsid w:val="001B7D9E"/>
    <w:rsid w:val="001D5CC9"/>
    <w:rsid w:val="002D1420"/>
    <w:rsid w:val="003F2A79"/>
    <w:rsid w:val="00481C16"/>
    <w:rsid w:val="004C54C1"/>
    <w:rsid w:val="004D39DF"/>
    <w:rsid w:val="005118ED"/>
    <w:rsid w:val="006D41BC"/>
    <w:rsid w:val="008433A2"/>
    <w:rsid w:val="008C2BE0"/>
    <w:rsid w:val="009D1ED9"/>
    <w:rsid w:val="00A12FF8"/>
    <w:rsid w:val="00AC07F0"/>
    <w:rsid w:val="00AF720E"/>
    <w:rsid w:val="00CD5C50"/>
    <w:rsid w:val="00EA0D91"/>
    <w:rsid w:val="00EE50B7"/>
    <w:rsid w:val="00FC48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8F2D19"/>
  <w15:docId w15:val="{F5462B8B-CDEE-441E-8AD3-96DD5499B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FF8"/>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2F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12FF8"/>
  </w:style>
  <w:style w:type="paragraph" w:styleId="Piedepgina">
    <w:name w:val="footer"/>
    <w:basedOn w:val="Normal"/>
    <w:link w:val="PiedepginaCar"/>
    <w:uiPriority w:val="99"/>
    <w:unhideWhenUsed/>
    <w:rsid w:val="00A12F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12FF8"/>
  </w:style>
  <w:style w:type="paragraph" w:styleId="Textodeglobo">
    <w:name w:val="Balloon Text"/>
    <w:basedOn w:val="Normal"/>
    <w:link w:val="TextodegloboCar"/>
    <w:uiPriority w:val="99"/>
    <w:semiHidden/>
    <w:unhideWhenUsed/>
    <w:rsid w:val="00A12F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12FF8"/>
    <w:rPr>
      <w:rFonts w:ascii="Tahoma" w:hAnsi="Tahoma" w:cs="Tahoma"/>
      <w:sz w:val="16"/>
      <w:szCs w:val="16"/>
    </w:rPr>
  </w:style>
  <w:style w:type="paragraph" w:styleId="Sinespaciado">
    <w:name w:val="No Spacing"/>
    <w:uiPriority w:val="1"/>
    <w:qFormat/>
    <w:rsid w:val="00A12FF8"/>
    <w:pPr>
      <w:spacing w:after="0" w:line="240" w:lineRule="auto"/>
    </w:pPr>
  </w:style>
  <w:style w:type="paragraph" w:customStyle="1" w:styleId="Default">
    <w:name w:val="Default"/>
    <w:rsid w:val="00A12FF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332</Words>
  <Characters>1832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Cpe</dc:creator>
  <cp:lastModifiedBy>Anthony Mitchell</cp:lastModifiedBy>
  <cp:revision>12</cp:revision>
  <dcterms:created xsi:type="dcterms:W3CDTF">2023-02-16T17:47:00Z</dcterms:created>
  <dcterms:modified xsi:type="dcterms:W3CDTF">2024-07-22T15:16:00Z</dcterms:modified>
</cp:coreProperties>
</file>