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325" w:rsidRDefault="00E42719" w:rsidP="00E42719">
      <w:pPr>
        <w:jc w:val="both"/>
        <w:rPr>
          <w:rFonts w:ascii="Arial" w:hAnsi="Arial" w:cs="Arial"/>
          <w:color w:val="000000"/>
          <w:sz w:val="20"/>
          <w:szCs w:val="17"/>
          <w:shd w:val="clear" w:color="auto" w:fill="FFFFFF"/>
        </w:rPr>
      </w:pPr>
      <w:r w:rsidRPr="00E42719">
        <w:rPr>
          <w:rFonts w:ascii="Arial" w:hAnsi="Arial" w:cs="Arial"/>
          <w:color w:val="000000"/>
          <w:sz w:val="20"/>
          <w:szCs w:val="17"/>
          <w:shd w:val="clear" w:color="auto" w:fill="FFFFFF"/>
        </w:rPr>
        <w:t>Autorización del Órgano Social correspondiente: debe presentarse dentro de la oferta, cuando el Representante legal de la persona jurídica se encuentre limitado para presentar propuesta o para contratar o comprometer a la sociedad o para presentar propuesta en Consorcio o Unión Temporal.</w:t>
      </w:r>
    </w:p>
    <w:p w:rsidR="00E42719" w:rsidRPr="00E42719" w:rsidRDefault="00E42719" w:rsidP="00E42719">
      <w:pPr>
        <w:jc w:val="both"/>
        <w:rPr>
          <w:b/>
          <w:i/>
          <w:sz w:val="28"/>
          <w:u w:val="single"/>
        </w:rPr>
      </w:pPr>
      <w:r w:rsidRPr="00E42719">
        <w:rPr>
          <w:rFonts w:ascii="Arial" w:hAnsi="Arial" w:cs="Arial"/>
          <w:b/>
          <w:i/>
          <w:color w:val="000000"/>
          <w:sz w:val="20"/>
          <w:szCs w:val="17"/>
          <w:u w:val="single"/>
          <w:shd w:val="clear" w:color="auto" w:fill="FFFFFF"/>
        </w:rPr>
        <w:t>NO APLICA.</w:t>
      </w:r>
      <w:bookmarkStart w:id="0" w:name="_GoBack"/>
      <w:bookmarkEnd w:id="0"/>
    </w:p>
    <w:sectPr w:rsidR="00E42719" w:rsidRPr="00E427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DD"/>
    <w:rsid w:val="00015325"/>
    <w:rsid w:val="00AE79DD"/>
    <w:rsid w:val="00E4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6FE81-5E37-4CB1-B303-A314E93D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254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Baron Arcila</dc:creator>
  <cp:keywords/>
  <dc:description/>
  <cp:lastModifiedBy>Valentina Baron Arcila</cp:lastModifiedBy>
  <cp:revision>2</cp:revision>
  <dcterms:created xsi:type="dcterms:W3CDTF">2020-05-16T19:08:00Z</dcterms:created>
  <dcterms:modified xsi:type="dcterms:W3CDTF">2020-05-16T19:09:00Z</dcterms:modified>
</cp:coreProperties>
</file>