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6B480DB" w:rsidR="000360D7" w:rsidRDefault="003D1900" w:rsidP="00B22297">
      <w:pPr>
        <w:spacing w:after="0" w:line="240" w:lineRule="auto"/>
        <w:jc w:val="center"/>
        <w:rPr>
          <w:rFonts w:ascii="Verdana" w:eastAsia="Arial Narrow" w:hAnsi="Verdana" w:cs="Arial Narrow"/>
          <w:b/>
        </w:rPr>
      </w:pPr>
      <w:r w:rsidRPr="00B22297">
        <w:rPr>
          <w:rFonts w:ascii="Verdana" w:eastAsia="Arial Narrow" w:hAnsi="Verdana" w:cs="Arial Narrow"/>
          <w:b/>
        </w:rPr>
        <w:t>ANEXO No. 1</w:t>
      </w:r>
    </w:p>
    <w:p w14:paraId="05C03A3D" w14:textId="77777777" w:rsidR="00FA3E26" w:rsidRPr="00B22297" w:rsidRDefault="00FA3E26" w:rsidP="00B22297">
      <w:pPr>
        <w:spacing w:after="0" w:line="240" w:lineRule="auto"/>
        <w:jc w:val="center"/>
        <w:rPr>
          <w:rFonts w:ascii="Verdana" w:eastAsia="Arial Narrow" w:hAnsi="Verdana" w:cs="Arial Narrow"/>
          <w:b/>
        </w:rPr>
      </w:pPr>
    </w:p>
    <w:p w14:paraId="6353B42E" w14:textId="434E3DD0" w:rsidR="00FA3E26" w:rsidRPr="00CD23FD" w:rsidRDefault="003D1900" w:rsidP="00CD23FD">
      <w:pPr>
        <w:pStyle w:val="Prrafodelista"/>
        <w:numPr>
          <w:ilvl w:val="0"/>
          <w:numId w:val="6"/>
        </w:numPr>
        <w:spacing w:after="0" w:line="240" w:lineRule="auto"/>
        <w:jc w:val="center"/>
        <w:rPr>
          <w:rFonts w:ascii="Verdana" w:eastAsia="Arial Narrow" w:hAnsi="Verdana" w:cs="Arial Narrow"/>
          <w:b/>
        </w:rPr>
      </w:pPr>
      <w:r w:rsidRPr="00CD23FD">
        <w:rPr>
          <w:rFonts w:ascii="Verdana" w:eastAsia="Arial Narrow" w:hAnsi="Verdana" w:cs="Arial Narrow"/>
          <w:b/>
        </w:rPr>
        <w:t>ESPECIFICACIONES TÉCNICAS DEL PROCESO</w:t>
      </w:r>
    </w:p>
    <w:p w14:paraId="00000002" w14:textId="3A86E032" w:rsidR="000360D7" w:rsidRPr="00B22297" w:rsidRDefault="003D1900" w:rsidP="00B22297">
      <w:pPr>
        <w:spacing w:after="0" w:line="240" w:lineRule="auto"/>
        <w:jc w:val="center"/>
        <w:rPr>
          <w:rFonts w:ascii="Verdana" w:eastAsia="Arial Narrow" w:hAnsi="Verdana" w:cs="Arial Narrow"/>
          <w:b/>
        </w:rPr>
      </w:pPr>
      <w:r w:rsidRPr="00B22297">
        <w:rPr>
          <w:rFonts w:ascii="Verdana" w:eastAsia="Arial Narrow" w:hAnsi="Verdana" w:cs="Arial Narrow"/>
          <w:b/>
        </w:rPr>
        <w:t xml:space="preserve"> </w:t>
      </w:r>
    </w:p>
    <w:p w14:paraId="00000003" w14:textId="1D3436A2" w:rsidR="000360D7" w:rsidRDefault="003D1900" w:rsidP="00B22297">
      <w:pPr>
        <w:numPr>
          <w:ilvl w:val="1"/>
          <w:numId w:val="1"/>
        </w:numPr>
        <w:pBdr>
          <w:top w:val="nil"/>
          <w:left w:val="nil"/>
          <w:bottom w:val="nil"/>
          <w:right w:val="nil"/>
          <w:between w:val="nil"/>
        </w:pBdr>
        <w:spacing w:after="0" w:line="240" w:lineRule="auto"/>
        <w:ind w:left="0" w:firstLine="0"/>
        <w:jc w:val="both"/>
        <w:rPr>
          <w:rFonts w:ascii="Verdana" w:eastAsia="Arial Narrow" w:hAnsi="Verdana" w:cs="Arial Narrow"/>
          <w:b/>
          <w:color w:val="000000"/>
        </w:rPr>
      </w:pPr>
      <w:r w:rsidRPr="00B22297">
        <w:rPr>
          <w:rFonts w:ascii="Verdana" w:eastAsia="Arial Narrow" w:hAnsi="Verdana" w:cs="Arial Narrow"/>
          <w:b/>
          <w:color w:val="000000"/>
        </w:rPr>
        <w:t xml:space="preserve">DESCRIPCIÓN TÉCNICA DE LOS BIENES Y SERVICIOS </w:t>
      </w:r>
    </w:p>
    <w:p w14:paraId="7720AA3B" w14:textId="77777777" w:rsidR="00FA3E26" w:rsidRPr="00B22297" w:rsidRDefault="00FA3E26" w:rsidP="00FA3E26">
      <w:pPr>
        <w:pBdr>
          <w:top w:val="nil"/>
          <w:left w:val="nil"/>
          <w:bottom w:val="nil"/>
          <w:right w:val="nil"/>
          <w:between w:val="nil"/>
        </w:pBdr>
        <w:spacing w:after="0" w:line="240" w:lineRule="auto"/>
        <w:jc w:val="both"/>
        <w:rPr>
          <w:rFonts w:ascii="Verdana" w:eastAsia="Arial Narrow" w:hAnsi="Verdana" w:cs="Arial Narrow"/>
          <w:b/>
          <w:color w:val="000000"/>
        </w:rPr>
      </w:pPr>
    </w:p>
    <w:p w14:paraId="50AE9637" w14:textId="6A602CC7" w:rsidR="004928E2" w:rsidRPr="00B22297" w:rsidRDefault="004928E2" w:rsidP="00B22297">
      <w:pPr>
        <w:pStyle w:val="Prrafodelista"/>
        <w:widowControl w:val="0"/>
        <w:numPr>
          <w:ilvl w:val="0"/>
          <w:numId w:val="5"/>
        </w:numPr>
        <w:spacing w:after="0" w:line="240" w:lineRule="auto"/>
        <w:ind w:left="0" w:firstLine="0"/>
        <w:jc w:val="both"/>
        <w:rPr>
          <w:rFonts w:ascii="Verdana" w:eastAsia="Verdana" w:hAnsi="Verdana" w:cs="Verdana"/>
          <w:color w:val="000000"/>
        </w:rPr>
      </w:pPr>
      <w:r w:rsidRPr="00B22297">
        <w:rPr>
          <w:rFonts w:ascii="Verdana" w:eastAsia="Verdana" w:hAnsi="Verdana" w:cs="Verdana"/>
        </w:rPr>
        <w:t xml:space="preserve">Las especificaciones y requisitos técnicos mínimos se describen a continuación y relacionados con la </w:t>
      </w:r>
      <w:r w:rsidRPr="00B22297">
        <w:rPr>
          <w:rFonts w:ascii="Verdana" w:eastAsia="Verdana" w:hAnsi="Verdana" w:cs="Verdana"/>
          <w:color w:val="000000"/>
        </w:rPr>
        <w:t>compra, mantenimiento y recarga de extintores, según los siguientes ítems:</w:t>
      </w:r>
    </w:p>
    <w:p w14:paraId="00000006" w14:textId="77777777" w:rsidR="000360D7" w:rsidRPr="00B22297" w:rsidRDefault="000360D7" w:rsidP="00B22297">
      <w:pPr>
        <w:pBdr>
          <w:top w:val="nil"/>
          <w:left w:val="nil"/>
          <w:bottom w:val="nil"/>
          <w:right w:val="nil"/>
          <w:between w:val="nil"/>
        </w:pBdr>
        <w:spacing w:after="0" w:line="240" w:lineRule="auto"/>
        <w:jc w:val="both"/>
        <w:rPr>
          <w:rFonts w:ascii="Verdana" w:eastAsia="Arial Narrow" w:hAnsi="Verdana" w:cs="Arial Narrow"/>
          <w:color w:val="000000"/>
        </w:rPr>
      </w:pPr>
    </w:p>
    <w:tbl>
      <w:tblPr>
        <w:tblStyle w:val="af2"/>
        <w:tblW w:w="8500" w:type="dxa"/>
        <w:tblInd w:w="0" w:type="dxa"/>
        <w:tblLayout w:type="fixed"/>
        <w:tblLook w:val="0400" w:firstRow="0" w:lastRow="0" w:firstColumn="0" w:lastColumn="0" w:noHBand="0" w:noVBand="1"/>
      </w:tblPr>
      <w:tblGrid>
        <w:gridCol w:w="656"/>
        <w:gridCol w:w="4301"/>
        <w:gridCol w:w="2125"/>
        <w:gridCol w:w="1418"/>
      </w:tblGrid>
      <w:tr w:rsidR="000360D7" w:rsidRPr="00B22297" w14:paraId="3520D13A" w14:textId="77777777">
        <w:trPr>
          <w:trHeight w:val="510"/>
        </w:trPr>
        <w:tc>
          <w:tcPr>
            <w:tcW w:w="6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07" w14:textId="77777777" w:rsidR="000360D7" w:rsidRPr="00B22297" w:rsidRDefault="003D1900" w:rsidP="00B22297">
            <w:pPr>
              <w:spacing w:after="0" w:line="240" w:lineRule="auto"/>
              <w:jc w:val="center"/>
              <w:rPr>
                <w:rFonts w:ascii="Verdana" w:eastAsia="Verdana" w:hAnsi="Verdana" w:cs="Verdana"/>
                <w:b/>
                <w:color w:val="000000"/>
                <w:sz w:val="18"/>
                <w:szCs w:val="18"/>
              </w:rPr>
            </w:pPr>
            <w:r w:rsidRPr="00B22297">
              <w:rPr>
                <w:rFonts w:ascii="Verdana" w:eastAsia="Verdana" w:hAnsi="Verdana" w:cs="Verdana"/>
                <w:b/>
                <w:color w:val="000000"/>
                <w:sz w:val="18"/>
                <w:szCs w:val="18"/>
              </w:rPr>
              <w:t>ITEM</w:t>
            </w:r>
          </w:p>
        </w:tc>
        <w:tc>
          <w:tcPr>
            <w:tcW w:w="4301" w:type="dxa"/>
            <w:tcBorders>
              <w:top w:val="single" w:sz="4" w:space="0" w:color="000000"/>
              <w:left w:val="nil"/>
              <w:bottom w:val="single" w:sz="4" w:space="0" w:color="000000"/>
              <w:right w:val="single" w:sz="4" w:space="0" w:color="000000"/>
            </w:tcBorders>
            <w:shd w:val="clear" w:color="auto" w:fill="auto"/>
            <w:vAlign w:val="center"/>
          </w:tcPr>
          <w:p w14:paraId="00000008" w14:textId="77777777" w:rsidR="000360D7" w:rsidRPr="00B22297" w:rsidRDefault="003D1900" w:rsidP="00B22297">
            <w:pPr>
              <w:spacing w:after="0" w:line="240" w:lineRule="auto"/>
              <w:jc w:val="center"/>
              <w:rPr>
                <w:rFonts w:ascii="Verdana" w:eastAsia="Verdana" w:hAnsi="Verdana" w:cs="Verdana"/>
                <w:b/>
                <w:color w:val="000000"/>
                <w:sz w:val="18"/>
                <w:szCs w:val="18"/>
              </w:rPr>
            </w:pPr>
            <w:r w:rsidRPr="00B22297">
              <w:rPr>
                <w:rFonts w:ascii="Verdana" w:eastAsia="Verdana" w:hAnsi="Verdana" w:cs="Verdana"/>
                <w:b/>
                <w:sz w:val="18"/>
                <w:szCs w:val="18"/>
              </w:rPr>
              <w:t>DESCRIPCIÓN</w:t>
            </w:r>
          </w:p>
        </w:tc>
        <w:tc>
          <w:tcPr>
            <w:tcW w:w="2125" w:type="dxa"/>
            <w:tcBorders>
              <w:top w:val="single" w:sz="4" w:space="0" w:color="000000"/>
              <w:left w:val="nil"/>
              <w:bottom w:val="single" w:sz="4" w:space="0" w:color="000000"/>
              <w:right w:val="single" w:sz="4" w:space="0" w:color="000000"/>
            </w:tcBorders>
            <w:shd w:val="clear" w:color="auto" w:fill="auto"/>
            <w:vAlign w:val="center"/>
          </w:tcPr>
          <w:p w14:paraId="00000009" w14:textId="77777777" w:rsidR="000360D7" w:rsidRPr="00B22297" w:rsidRDefault="003D1900" w:rsidP="00B22297">
            <w:pPr>
              <w:spacing w:after="0" w:line="240" w:lineRule="auto"/>
              <w:jc w:val="center"/>
              <w:rPr>
                <w:rFonts w:ascii="Verdana" w:eastAsia="Verdana" w:hAnsi="Verdana" w:cs="Verdana"/>
                <w:b/>
                <w:color w:val="000000"/>
                <w:sz w:val="18"/>
                <w:szCs w:val="18"/>
              </w:rPr>
            </w:pPr>
            <w:r w:rsidRPr="00B22297">
              <w:rPr>
                <w:rFonts w:ascii="Verdana" w:eastAsia="Verdana" w:hAnsi="Verdana" w:cs="Verdana"/>
                <w:b/>
                <w:color w:val="000000"/>
                <w:sz w:val="18"/>
                <w:szCs w:val="18"/>
              </w:rPr>
              <w:t>MEDIDA X LIBRAS</w:t>
            </w: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0000000A" w14:textId="77777777" w:rsidR="000360D7" w:rsidRPr="00B22297" w:rsidRDefault="003D1900" w:rsidP="00B22297">
            <w:pPr>
              <w:spacing w:after="0" w:line="240" w:lineRule="auto"/>
              <w:jc w:val="center"/>
              <w:rPr>
                <w:rFonts w:ascii="Verdana" w:eastAsia="Verdana" w:hAnsi="Verdana" w:cs="Verdana"/>
                <w:b/>
                <w:color w:val="000000"/>
                <w:sz w:val="18"/>
                <w:szCs w:val="18"/>
              </w:rPr>
            </w:pPr>
            <w:r w:rsidRPr="00B22297">
              <w:rPr>
                <w:rFonts w:ascii="Verdana" w:eastAsia="Verdana" w:hAnsi="Verdana" w:cs="Verdana"/>
                <w:b/>
                <w:color w:val="000000"/>
                <w:sz w:val="18"/>
                <w:szCs w:val="18"/>
              </w:rPr>
              <w:t>CANTIDAD</w:t>
            </w:r>
          </w:p>
        </w:tc>
      </w:tr>
      <w:tr w:rsidR="000360D7" w:rsidRPr="00B22297" w14:paraId="47077450" w14:textId="77777777">
        <w:trPr>
          <w:trHeight w:val="510"/>
        </w:trPr>
        <w:tc>
          <w:tcPr>
            <w:tcW w:w="656" w:type="dxa"/>
            <w:tcBorders>
              <w:top w:val="nil"/>
              <w:left w:val="single" w:sz="4" w:space="0" w:color="000000"/>
              <w:bottom w:val="single" w:sz="4" w:space="0" w:color="000000"/>
              <w:right w:val="single" w:sz="4" w:space="0" w:color="000000"/>
            </w:tcBorders>
            <w:shd w:val="clear" w:color="auto" w:fill="auto"/>
            <w:vAlign w:val="center"/>
          </w:tcPr>
          <w:p w14:paraId="0000000B" w14:textId="77777777" w:rsidR="000360D7" w:rsidRPr="00B22297" w:rsidRDefault="003D1900" w:rsidP="00B22297">
            <w:pPr>
              <w:spacing w:after="0" w:line="240" w:lineRule="auto"/>
              <w:jc w:val="center"/>
              <w:rPr>
                <w:rFonts w:ascii="Verdana" w:eastAsia="Verdana" w:hAnsi="Verdana" w:cs="Verdana"/>
                <w:color w:val="000000"/>
                <w:sz w:val="18"/>
                <w:szCs w:val="18"/>
              </w:rPr>
            </w:pPr>
            <w:r w:rsidRPr="00B22297">
              <w:rPr>
                <w:rFonts w:ascii="Verdana" w:eastAsia="Verdana" w:hAnsi="Verdana" w:cs="Verdana"/>
                <w:color w:val="000000"/>
                <w:sz w:val="18"/>
                <w:szCs w:val="18"/>
              </w:rPr>
              <w:t>1</w:t>
            </w:r>
          </w:p>
        </w:tc>
        <w:tc>
          <w:tcPr>
            <w:tcW w:w="4301" w:type="dxa"/>
            <w:tcBorders>
              <w:top w:val="nil"/>
              <w:left w:val="nil"/>
              <w:bottom w:val="single" w:sz="4" w:space="0" w:color="000000"/>
              <w:right w:val="single" w:sz="4" w:space="0" w:color="000000"/>
            </w:tcBorders>
            <w:shd w:val="clear" w:color="auto" w:fill="auto"/>
            <w:vAlign w:val="center"/>
          </w:tcPr>
          <w:p w14:paraId="0000000C" w14:textId="77777777" w:rsidR="000360D7" w:rsidRPr="00B22297" w:rsidRDefault="003D1900" w:rsidP="00B22297">
            <w:pPr>
              <w:spacing w:after="0" w:line="240" w:lineRule="auto"/>
              <w:rPr>
                <w:rFonts w:ascii="Verdana" w:eastAsia="Verdana" w:hAnsi="Verdana" w:cs="Verdana"/>
                <w:color w:val="000000"/>
                <w:sz w:val="18"/>
                <w:szCs w:val="18"/>
              </w:rPr>
            </w:pPr>
            <w:r w:rsidRPr="00B22297">
              <w:rPr>
                <w:rFonts w:ascii="Verdana" w:eastAsia="Verdana" w:hAnsi="Verdana" w:cs="Verdana"/>
                <w:color w:val="000000"/>
                <w:sz w:val="18"/>
                <w:szCs w:val="18"/>
              </w:rPr>
              <w:t>EXTINTORES CO2 (MANTENIMIENTO)</w:t>
            </w:r>
          </w:p>
        </w:tc>
        <w:tc>
          <w:tcPr>
            <w:tcW w:w="2125" w:type="dxa"/>
            <w:tcBorders>
              <w:top w:val="nil"/>
              <w:left w:val="nil"/>
              <w:bottom w:val="single" w:sz="4" w:space="0" w:color="000000"/>
              <w:right w:val="single" w:sz="4" w:space="0" w:color="000000"/>
            </w:tcBorders>
            <w:shd w:val="clear" w:color="auto" w:fill="auto"/>
            <w:vAlign w:val="center"/>
          </w:tcPr>
          <w:p w14:paraId="0000000D" w14:textId="77777777" w:rsidR="000360D7" w:rsidRPr="00B22297" w:rsidRDefault="003D1900" w:rsidP="00B22297">
            <w:pPr>
              <w:spacing w:after="0" w:line="240" w:lineRule="auto"/>
              <w:jc w:val="center"/>
              <w:rPr>
                <w:rFonts w:ascii="Verdana" w:eastAsia="Verdana" w:hAnsi="Verdana" w:cs="Verdana"/>
                <w:color w:val="000000"/>
                <w:sz w:val="18"/>
                <w:szCs w:val="18"/>
              </w:rPr>
            </w:pPr>
            <w:r w:rsidRPr="00B22297">
              <w:rPr>
                <w:rFonts w:ascii="Verdana" w:eastAsia="Verdana" w:hAnsi="Verdana" w:cs="Verdana"/>
                <w:color w:val="000000"/>
                <w:sz w:val="18"/>
                <w:szCs w:val="18"/>
              </w:rPr>
              <w:t>10 LIBRAS</w:t>
            </w:r>
          </w:p>
        </w:tc>
        <w:tc>
          <w:tcPr>
            <w:tcW w:w="1418" w:type="dxa"/>
            <w:tcBorders>
              <w:top w:val="nil"/>
              <w:left w:val="nil"/>
              <w:bottom w:val="single" w:sz="4" w:space="0" w:color="000000"/>
              <w:right w:val="single" w:sz="4" w:space="0" w:color="000000"/>
            </w:tcBorders>
            <w:shd w:val="clear" w:color="auto" w:fill="auto"/>
            <w:vAlign w:val="center"/>
          </w:tcPr>
          <w:p w14:paraId="0000000E" w14:textId="77777777" w:rsidR="000360D7" w:rsidRPr="00B22297" w:rsidRDefault="003D1900" w:rsidP="00B22297">
            <w:pPr>
              <w:spacing w:after="0" w:line="240" w:lineRule="auto"/>
              <w:jc w:val="center"/>
              <w:rPr>
                <w:rFonts w:ascii="Verdana" w:eastAsia="Verdana" w:hAnsi="Verdana" w:cs="Verdana"/>
                <w:color w:val="000000"/>
                <w:sz w:val="18"/>
                <w:szCs w:val="18"/>
              </w:rPr>
            </w:pPr>
            <w:r w:rsidRPr="00B22297">
              <w:rPr>
                <w:rFonts w:ascii="Verdana" w:eastAsia="Verdana" w:hAnsi="Verdana" w:cs="Verdana"/>
                <w:color w:val="000000"/>
                <w:sz w:val="18"/>
                <w:szCs w:val="18"/>
              </w:rPr>
              <w:t>10</w:t>
            </w:r>
          </w:p>
        </w:tc>
      </w:tr>
      <w:tr w:rsidR="000360D7" w:rsidRPr="00B22297" w14:paraId="0405FD87" w14:textId="77777777">
        <w:trPr>
          <w:trHeight w:val="765"/>
        </w:trPr>
        <w:tc>
          <w:tcPr>
            <w:tcW w:w="656" w:type="dxa"/>
            <w:tcBorders>
              <w:top w:val="nil"/>
              <w:left w:val="single" w:sz="4" w:space="0" w:color="000000"/>
              <w:bottom w:val="single" w:sz="4" w:space="0" w:color="000000"/>
              <w:right w:val="single" w:sz="4" w:space="0" w:color="000000"/>
            </w:tcBorders>
            <w:shd w:val="clear" w:color="auto" w:fill="auto"/>
            <w:vAlign w:val="center"/>
          </w:tcPr>
          <w:p w14:paraId="0000000F" w14:textId="77777777" w:rsidR="000360D7" w:rsidRPr="00B22297" w:rsidRDefault="003D1900" w:rsidP="00B22297">
            <w:pPr>
              <w:spacing w:after="0" w:line="240" w:lineRule="auto"/>
              <w:jc w:val="center"/>
              <w:rPr>
                <w:rFonts w:ascii="Verdana" w:eastAsia="Verdana" w:hAnsi="Verdana" w:cs="Verdana"/>
                <w:color w:val="000000"/>
                <w:sz w:val="18"/>
                <w:szCs w:val="18"/>
              </w:rPr>
            </w:pPr>
            <w:r w:rsidRPr="00B22297">
              <w:rPr>
                <w:rFonts w:ascii="Verdana" w:eastAsia="Verdana" w:hAnsi="Verdana" w:cs="Verdana"/>
                <w:color w:val="000000"/>
                <w:sz w:val="18"/>
                <w:szCs w:val="18"/>
              </w:rPr>
              <w:t>2</w:t>
            </w:r>
          </w:p>
        </w:tc>
        <w:tc>
          <w:tcPr>
            <w:tcW w:w="4301" w:type="dxa"/>
            <w:tcBorders>
              <w:top w:val="nil"/>
              <w:left w:val="nil"/>
              <w:bottom w:val="single" w:sz="4" w:space="0" w:color="000000"/>
              <w:right w:val="single" w:sz="4" w:space="0" w:color="000000"/>
            </w:tcBorders>
            <w:shd w:val="clear" w:color="auto" w:fill="auto"/>
            <w:vAlign w:val="center"/>
          </w:tcPr>
          <w:p w14:paraId="00000010" w14:textId="77777777" w:rsidR="000360D7" w:rsidRPr="00B22297" w:rsidRDefault="003D1900" w:rsidP="00B22297">
            <w:pPr>
              <w:spacing w:after="0" w:line="240" w:lineRule="auto"/>
              <w:rPr>
                <w:rFonts w:ascii="Verdana" w:eastAsia="Verdana" w:hAnsi="Verdana" w:cs="Verdana"/>
                <w:color w:val="000000"/>
                <w:sz w:val="18"/>
                <w:szCs w:val="18"/>
              </w:rPr>
            </w:pPr>
            <w:r w:rsidRPr="00B22297">
              <w:rPr>
                <w:rFonts w:ascii="Verdana" w:eastAsia="Verdana" w:hAnsi="Verdana" w:cs="Verdana"/>
                <w:color w:val="000000"/>
                <w:sz w:val="18"/>
                <w:szCs w:val="18"/>
              </w:rPr>
              <w:t>MULTIPROPOSITO (MANTENIMIENTO Y RECARGA)</w:t>
            </w:r>
          </w:p>
        </w:tc>
        <w:tc>
          <w:tcPr>
            <w:tcW w:w="2125" w:type="dxa"/>
            <w:tcBorders>
              <w:top w:val="nil"/>
              <w:left w:val="nil"/>
              <w:bottom w:val="single" w:sz="4" w:space="0" w:color="000000"/>
              <w:right w:val="single" w:sz="4" w:space="0" w:color="000000"/>
            </w:tcBorders>
            <w:shd w:val="clear" w:color="auto" w:fill="auto"/>
            <w:vAlign w:val="center"/>
          </w:tcPr>
          <w:p w14:paraId="00000011" w14:textId="77777777" w:rsidR="000360D7" w:rsidRPr="00B22297" w:rsidRDefault="003D1900" w:rsidP="00B22297">
            <w:pPr>
              <w:spacing w:after="0" w:line="240" w:lineRule="auto"/>
              <w:jc w:val="center"/>
              <w:rPr>
                <w:rFonts w:ascii="Verdana" w:eastAsia="Verdana" w:hAnsi="Verdana" w:cs="Verdana"/>
                <w:color w:val="000000"/>
                <w:sz w:val="18"/>
                <w:szCs w:val="18"/>
              </w:rPr>
            </w:pPr>
            <w:r w:rsidRPr="00B22297">
              <w:rPr>
                <w:rFonts w:ascii="Verdana" w:eastAsia="Verdana" w:hAnsi="Verdana" w:cs="Verdana"/>
                <w:color w:val="000000"/>
                <w:sz w:val="18"/>
                <w:szCs w:val="18"/>
              </w:rPr>
              <w:t>20 LIBRAS</w:t>
            </w:r>
          </w:p>
        </w:tc>
        <w:tc>
          <w:tcPr>
            <w:tcW w:w="1418" w:type="dxa"/>
            <w:tcBorders>
              <w:top w:val="nil"/>
              <w:left w:val="nil"/>
              <w:bottom w:val="single" w:sz="4" w:space="0" w:color="000000"/>
              <w:right w:val="single" w:sz="4" w:space="0" w:color="000000"/>
            </w:tcBorders>
            <w:shd w:val="clear" w:color="auto" w:fill="auto"/>
            <w:vAlign w:val="center"/>
          </w:tcPr>
          <w:p w14:paraId="00000012" w14:textId="77777777" w:rsidR="000360D7" w:rsidRPr="00B22297" w:rsidRDefault="003D1900" w:rsidP="00B22297">
            <w:pPr>
              <w:spacing w:after="0" w:line="240" w:lineRule="auto"/>
              <w:jc w:val="center"/>
              <w:rPr>
                <w:rFonts w:ascii="Verdana" w:eastAsia="Verdana" w:hAnsi="Verdana" w:cs="Verdana"/>
                <w:color w:val="000000"/>
                <w:sz w:val="18"/>
                <w:szCs w:val="18"/>
              </w:rPr>
            </w:pPr>
            <w:r w:rsidRPr="00B22297">
              <w:rPr>
                <w:rFonts w:ascii="Verdana" w:eastAsia="Verdana" w:hAnsi="Verdana" w:cs="Verdana"/>
                <w:color w:val="000000"/>
                <w:sz w:val="18"/>
                <w:szCs w:val="18"/>
              </w:rPr>
              <w:t>26</w:t>
            </w:r>
          </w:p>
        </w:tc>
      </w:tr>
      <w:tr w:rsidR="000360D7" w:rsidRPr="00B22297" w14:paraId="74DBDD0F" w14:textId="77777777">
        <w:trPr>
          <w:trHeight w:val="765"/>
        </w:trPr>
        <w:tc>
          <w:tcPr>
            <w:tcW w:w="656" w:type="dxa"/>
            <w:tcBorders>
              <w:top w:val="nil"/>
              <w:left w:val="single" w:sz="4" w:space="0" w:color="000000"/>
              <w:bottom w:val="single" w:sz="4" w:space="0" w:color="000000"/>
              <w:right w:val="single" w:sz="4" w:space="0" w:color="000000"/>
            </w:tcBorders>
            <w:shd w:val="clear" w:color="auto" w:fill="auto"/>
            <w:vAlign w:val="center"/>
          </w:tcPr>
          <w:p w14:paraId="00000013" w14:textId="77777777" w:rsidR="000360D7" w:rsidRPr="00B22297" w:rsidRDefault="003D1900" w:rsidP="00B22297">
            <w:pPr>
              <w:spacing w:after="0" w:line="240" w:lineRule="auto"/>
              <w:jc w:val="center"/>
              <w:rPr>
                <w:rFonts w:ascii="Verdana" w:eastAsia="Verdana" w:hAnsi="Verdana" w:cs="Verdana"/>
                <w:color w:val="000000"/>
                <w:sz w:val="18"/>
                <w:szCs w:val="18"/>
              </w:rPr>
            </w:pPr>
            <w:r w:rsidRPr="00B22297">
              <w:rPr>
                <w:rFonts w:ascii="Verdana" w:eastAsia="Verdana" w:hAnsi="Verdana" w:cs="Verdana"/>
                <w:color w:val="000000"/>
                <w:sz w:val="18"/>
                <w:szCs w:val="18"/>
              </w:rPr>
              <w:t>3</w:t>
            </w:r>
          </w:p>
        </w:tc>
        <w:tc>
          <w:tcPr>
            <w:tcW w:w="4301" w:type="dxa"/>
            <w:tcBorders>
              <w:top w:val="nil"/>
              <w:left w:val="nil"/>
              <w:bottom w:val="single" w:sz="4" w:space="0" w:color="000000"/>
              <w:right w:val="single" w:sz="4" w:space="0" w:color="000000"/>
            </w:tcBorders>
            <w:shd w:val="clear" w:color="auto" w:fill="auto"/>
            <w:vAlign w:val="center"/>
          </w:tcPr>
          <w:p w14:paraId="00000014" w14:textId="77777777" w:rsidR="000360D7" w:rsidRPr="00B22297" w:rsidRDefault="003D1900" w:rsidP="00B22297">
            <w:pPr>
              <w:spacing w:after="0" w:line="240" w:lineRule="auto"/>
              <w:rPr>
                <w:rFonts w:ascii="Verdana" w:eastAsia="Verdana" w:hAnsi="Verdana" w:cs="Verdana"/>
                <w:color w:val="000000"/>
                <w:sz w:val="18"/>
                <w:szCs w:val="18"/>
              </w:rPr>
            </w:pPr>
            <w:r w:rsidRPr="00B22297">
              <w:rPr>
                <w:rFonts w:ascii="Verdana" w:eastAsia="Verdana" w:hAnsi="Verdana" w:cs="Verdana"/>
                <w:color w:val="000000"/>
                <w:sz w:val="18"/>
                <w:szCs w:val="18"/>
              </w:rPr>
              <w:t>MULTIPROPOSITO (MANTENIMIENTO Y RECARGA)</w:t>
            </w:r>
          </w:p>
        </w:tc>
        <w:tc>
          <w:tcPr>
            <w:tcW w:w="2125" w:type="dxa"/>
            <w:tcBorders>
              <w:top w:val="nil"/>
              <w:left w:val="nil"/>
              <w:bottom w:val="single" w:sz="4" w:space="0" w:color="000000"/>
              <w:right w:val="single" w:sz="4" w:space="0" w:color="000000"/>
            </w:tcBorders>
            <w:shd w:val="clear" w:color="auto" w:fill="auto"/>
            <w:vAlign w:val="center"/>
          </w:tcPr>
          <w:p w14:paraId="00000015" w14:textId="77777777" w:rsidR="000360D7" w:rsidRPr="00B22297" w:rsidRDefault="003D1900" w:rsidP="00B22297">
            <w:pPr>
              <w:spacing w:after="0" w:line="240" w:lineRule="auto"/>
              <w:jc w:val="center"/>
              <w:rPr>
                <w:rFonts w:ascii="Verdana" w:eastAsia="Verdana" w:hAnsi="Verdana" w:cs="Verdana"/>
                <w:color w:val="000000"/>
                <w:sz w:val="18"/>
                <w:szCs w:val="18"/>
              </w:rPr>
            </w:pPr>
            <w:r w:rsidRPr="00B22297">
              <w:rPr>
                <w:rFonts w:ascii="Verdana" w:eastAsia="Verdana" w:hAnsi="Verdana" w:cs="Verdana"/>
                <w:color w:val="000000"/>
                <w:sz w:val="18"/>
                <w:szCs w:val="18"/>
              </w:rPr>
              <w:t>10 LIBRAS</w:t>
            </w:r>
          </w:p>
        </w:tc>
        <w:tc>
          <w:tcPr>
            <w:tcW w:w="1418" w:type="dxa"/>
            <w:tcBorders>
              <w:top w:val="nil"/>
              <w:left w:val="nil"/>
              <w:bottom w:val="single" w:sz="4" w:space="0" w:color="000000"/>
              <w:right w:val="single" w:sz="4" w:space="0" w:color="000000"/>
            </w:tcBorders>
            <w:shd w:val="clear" w:color="auto" w:fill="auto"/>
            <w:vAlign w:val="center"/>
          </w:tcPr>
          <w:p w14:paraId="00000016" w14:textId="77777777" w:rsidR="000360D7" w:rsidRPr="00B22297" w:rsidRDefault="003D1900" w:rsidP="00B22297">
            <w:pPr>
              <w:spacing w:after="0" w:line="240" w:lineRule="auto"/>
              <w:jc w:val="center"/>
              <w:rPr>
                <w:rFonts w:ascii="Verdana" w:eastAsia="Verdana" w:hAnsi="Verdana" w:cs="Verdana"/>
                <w:color w:val="000000"/>
                <w:sz w:val="18"/>
                <w:szCs w:val="18"/>
              </w:rPr>
            </w:pPr>
            <w:r w:rsidRPr="00B22297">
              <w:rPr>
                <w:rFonts w:ascii="Verdana" w:eastAsia="Verdana" w:hAnsi="Verdana" w:cs="Verdana"/>
                <w:color w:val="000000"/>
                <w:sz w:val="18"/>
                <w:szCs w:val="18"/>
              </w:rPr>
              <w:t>8</w:t>
            </w:r>
          </w:p>
        </w:tc>
      </w:tr>
      <w:tr w:rsidR="000360D7" w:rsidRPr="00B22297" w14:paraId="31BC916B" w14:textId="77777777">
        <w:trPr>
          <w:trHeight w:val="765"/>
        </w:trPr>
        <w:tc>
          <w:tcPr>
            <w:tcW w:w="656" w:type="dxa"/>
            <w:tcBorders>
              <w:top w:val="nil"/>
              <w:left w:val="single" w:sz="4" w:space="0" w:color="000000"/>
              <w:bottom w:val="single" w:sz="4" w:space="0" w:color="000000"/>
              <w:right w:val="single" w:sz="4" w:space="0" w:color="000000"/>
            </w:tcBorders>
            <w:shd w:val="clear" w:color="auto" w:fill="auto"/>
            <w:vAlign w:val="center"/>
          </w:tcPr>
          <w:p w14:paraId="00000017" w14:textId="77777777" w:rsidR="000360D7" w:rsidRPr="00B22297" w:rsidRDefault="003D1900" w:rsidP="00B22297">
            <w:pPr>
              <w:spacing w:after="0" w:line="240" w:lineRule="auto"/>
              <w:jc w:val="center"/>
              <w:rPr>
                <w:rFonts w:ascii="Verdana" w:eastAsia="Verdana" w:hAnsi="Verdana" w:cs="Verdana"/>
                <w:color w:val="000000"/>
                <w:sz w:val="18"/>
                <w:szCs w:val="18"/>
              </w:rPr>
            </w:pPr>
            <w:r w:rsidRPr="00B22297">
              <w:rPr>
                <w:rFonts w:ascii="Verdana" w:eastAsia="Verdana" w:hAnsi="Verdana" w:cs="Verdana"/>
                <w:color w:val="000000"/>
                <w:sz w:val="18"/>
                <w:szCs w:val="18"/>
              </w:rPr>
              <w:t>4</w:t>
            </w:r>
          </w:p>
        </w:tc>
        <w:tc>
          <w:tcPr>
            <w:tcW w:w="4301" w:type="dxa"/>
            <w:tcBorders>
              <w:top w:val="nil"/>
              <w:left w:val="nil"/>
              <w:bottom w:val="single" w:sz="4" w:space="0" w:color="000000"/>
              <w:right w:val="single" w:sz="4" w:space="0" w:color="000000"/>
            </w:tcBorders>
            <w:shd w:val="clear" w:color="auto" w:fill="auto"/>
            <w:vAlign w:val="center"/>
          </w:tcPr>
          <w:p w14:paraId="00000018" w14:textId="77777777" w:rsidR="000360D7" w:rsidRPr="00B22297" w:rsidRDefault="003D1900" w:rsidP="00B22297">
            <w:pPr>
              <w:spacing w:after="0" w:line="240" w:lineRule="auto"/>
              <w:rPr>
                <w:rFonts w:ascii="Verdana" w:eastAsia="Verdana" w:hAnsi="Verdana" w:cs="Verdana"/>
                <w:color w:val="000000"/>
                <w:sz w:val="18"/>
                <w:szCs w:val="18"/>
              </w:rPr>
            </w:pPr>
            <w:r w:rsidRPr="00B22297">
              <w:rPr>
                <w:rFonts w:ascii="Verdana" w:eastAsia="Verdana" w:hAnsi="Verdana" w:cs="Verdana"/>
                <w:color w:val="000000"/>
                <w:sz w:val="18"/>
                <w:szCs w:val="18"/>
              </w:rPr>
              <w:t>MULTIPROPOSITO (MANTENIMIENTO Y RECARGA)</w:t>
            </w:r>
          </w:p>
        </w:tc>
        <w:tc>
          <w:tcPr>
            <w:tcW w:w="2125" w:type="dxa"/>
            <w:tcBorders>
              <w:top w:val="nil"/>
              <w:left w:val="nil"/>
              <w:bottom w:val="single" w:sz="4" w:space="0" w:color="000000"/>
              <w:right w:val="single" w:sz="4" w:space="0" w:color="000000"/>
            </w:tcBorders>
            <w:shd w:val="clear" w:color="auto" w:fill="auto"/>
            <w:vAlign w:val="center"/>
          </w:tcPr>
          <w:p w14:paraId="00000019" w14:textId="77777777" w:rsidR="000360D7" w:rsidRPr="00B22297" w:rsidRDefault="003D1900" w:rsidP="00B22297">
            <w:pPr>
              <w:spacing w:after="0" w:line="240" w:lineRule="auto"/>
              <w:jc w:val="center"/>
              <w:rPr>
                <w:rFonts w:ascii="Verdana" w:eastAsia="Verdana" w:hAnsi="Verdana" w:cs="Verdana"/>
                <w:color w:val="000000"/>
                <w:sz w:val="18"/>
                <w:szCs w:val="18"/>
              </w:rPr>
            </w:pPr>
            <w:r w:rsidRPr="00B22297">
              <w:rPr>
                <w:rFonts w:ascii="Verdana" w:eastAsia="Verdana" w:hAnsi="Verdana" w:cs="Verdana"/>
                <w:color w:val="000000"/>
                <w:sz w:val="18"/>
                <w:szCs w:val="18"/>
              </w:rPr>
              <w:t>5 LIBRAS</w:t>
            </w:r>
          </w:p>
        </w:tc>
        <w:tc>
          <w:tcPr>
            <w:tcW w:w="1418" w:type="dxa"/>
            <w:tcBorders>
              <w:top w:val="nil"/>
              <w:left w:val="nil"/>
              <w:bottom w:val="single" w:sz="4" w:space="0" w:color="000000"/>
              <w:right w:val="single" w:sz="4" w:space="0" w:color="000000"/>
            </w:tcBorders>
            <w:shd w:val="clear" w:color="auto" w:fill="auto"/>
            <w:vAlign w:val="center"/>
          </w:tcPr>
          <w:p w14:paraId="0000001A" w14:textId="77777777" w:rsidR="000360D7" w:rsidRPr="00B22297" w:rsidRDefault="003D1900" w:rsidP="00B22297">
            <w:pPr>
              <w:spacing w:after="0" w:line="240" w:lineRule="auto"/>
              <w:jc w:val="center"/>
              <w:rPr>
                <w:rFonts w:ascii="Verdana" w:eastAsia="Verdana" w:hAnsi="Verdana" w:cs="Verdana"/>
                <w:color w:val="000000"/>
                <w:sz w:val="18"/>
                <w:szCs w:val="18"/>
              </w:rPr>
            </w:pPr>
            <w:r w:rsidRPr="00B22297">
              <w:rPr>
                <w:rFonts w:ascii="Verdana" w:eastAsia="Verdana" w:hAnsi="Verdana" w:cs="Verdana"/>
                <w:color w:val="000000"/>
                <w:sz w:val="18"/>
                <w:szCs w:val="18"/>
              </w:rPr>
              <w:t>9</w:t>
            </w:r>
          </w:p>
        </w:tc>
      </w:tr>
      <w:tr w:rsidR="000360D7" w:rsidRPr="00B22297" w14:paraId="2A239136" w14:textId="77777777">
        <w:trPr>
          <w:trHeight w:val="765"/>
        </w:trPr>
        <w:tc>
          <w:tcPr>
            <w:tcW w:w="656" w:type="dxa"/>
            <w:tcBorders>
              <w:top w:val="nil"/>
              <w:left w:val="single" w:sz="4" w:space="0" w:color="000000"/>
              <w:bottom w:val="single" w:sz="4" w:space="0" w:color="000000"/>
              <w:right w:val="single" w:sz="4" w:space="0" w:color="000000"/>
            </w:tcBorders>
            <w:shd w:val="clear" w:color="auto" w:fill="auto"/>
            <w:vAlign w:val="center"/>
          </w:tcPr>
          <w:p w14:paraId="0000001B" w14:textId="77777777" w:rsidR="000360D7" w:rsidRPr="00B22297" w:rsidRDefault="003D1900" w:rsidP="00B22297">
            <w:pPr>
              <w:spacing w:after="0" w:line="240" w:lineRule="auto"/>
              <w:jc w:val="center"/>
              <w:rPr>
                <w:rFonts w:ascii="Verdana" w:eastAsia="Verdana" w:hAnsi="Verdana" w:cs="Verdana"/>
                <w:color w:val="000000"/>
                <w:sz w:val="18"/>
                <w:szCs w:val="18"/>
              </w:rPr>
            </w:pPr>
            <w:r w:rsidRPr="00B22297">
              <w:rPr>
                <w:rFonts w:ascii="Verdana" w:eastAsia="Verdana" w:hAnsi="Verdana" w:cs="Verdana"/>
                <w:color w:val="000000"/>
                <w:sz w:val="18"/>
                <w:szCs w:val="18"/>
              </w:rPr>
              <w:t>5</w:t>
            </w:r>
          </w:p>
        </w:tc>
        <w:tc>
          <w:tcPr>
            <w:tcW w:w="4301" w:type="dxa"/>
            <w:tcBorders>
              <w:top w:val="nil"/>
              <w:left w:val="nil"/>
              <w:bottom w:val="single" w:sz="4" w:space="0" w:color="000000"/>
              <w:right w:val="single" w:sz="4" w:space="0" w:color="000000"/>
            </w:tcBorders>
            <w:shd w:val="clear" w:color="auto" w:fill="auto"/>
            <w:vAlign w:val="center"/>
          </w:tcPr>
          <w:p w14:paraId="0000001C" w14:textId="77777777" w:rsidR="000360D7" w:rsidRPr="00B22297" w:rsidRDefault="003D1900" w:rsidP="00B22297">
            <w:pPr>
              <w:spacing w:after="0" w:line="240" w:lineRule="auto"/>
              <w:rPr>
                <w:rFonts w:ascii="Verdana" w:eastAsia="Verdana" w:hAnsi="Verdana" w:cs="Verdana"/>
                <w:color w:val="000000"/>
                <w:sz w:val="18"/>
                <w:szCs w:val="18"/>
              </w:rPr>
            </w:pPr>
            <w:r w:rsidRPr="00B22297">
              <w:rPr>
                <w:rFonts w:ascii="Verdana" w:eastAsia="Verdana" w:hAnsi="Verdana" w:cs="Verdana"/>
                <w:color w:val="000000"/>
                <w:sz w:val="18"/>
                <w:szCs w:val="18"/>
              </w:rPr>
              <w:t>AGUA A PRESION (MANTENIMIENTO Y RECARGA)</w:t>
            </w:r>
          </w:p>
        </w:tc>
        <w:tc>
          <w:tcPr>
            <w:tcW w:w="2125" w:type="dxa"/>
            <w:tcBorders>
              <w:top w:val="nil"/>
              <w:left w:val="nil"/>
              <w:bottom w:val="single" w:sz="4" w:space="0" w:color="000000"/>
              <w:right w:val="single" w:sz="4" w:space="0" w:color="000000"/>
            </w:tcBorders>
            <w:shd w:val="clear" w:color="auto" w:fill="auto"/>
            <w:vAlign w:val="center"/>
          </w:tcPr>
          <w:p w14:paraId="0000001D" w14:textId="77777777" w:rsidR="000360D7" w:rsidRPr="00B22297" w:rsidRDefault="003D1900" w:rsidP="00B22297">
            <w:pPr>
              <w:spacing w:after="0" w:line="240" w:lineRule="auto"/>
              <w:jc w:val="center"/>
              <w:rPr>
                <w:rFonts w:ascii="Verdana" w:eastAsia="Verdana" w:hAnsi="Verdana" w:cs="Verdana"/>
                <w:color w:val="000000"/>
                <w:sz w:val="18"/>
                <w:szCs w:val="18"/>
              </w:rPr>
            </w:pPr>
            <w:r w:rsidRPr="00B22297">
              <w:rPr>
                <w:rFonts w:ascii="Verdana" w:eastAsia="Verdana" w:hAnsi="Verdana" w:cs="Verdana"/>
                <w:color w:val="000000"/>
                <w:sz w:val="18"/>
                <w:szCs w:val="18"/>
              </w:rPr>
              <w:t>2.5 KILOGRAMOS</w:t>
            </w:r>
          </w:p>
        </w:tc>
        <w:tc>
          <w:tcPr>
            <w:tcW w:w="1418" w:type="dxa"/>
            <w:tcBorders>
              <w:top w:val="nil"/>
              <w:left w:val="nil"/>
              <w:bottom w:val="single" w:sz="4" w:space="0" w:color="000000"/>
              <w:right w:val="single" w:sz="4" w:space="0" w:color="000000"/>
            </w:tcBorders>
            <w:shd w:val="clear" w:color="auto" w:fill="auto"/>
            <w:vAlign w:val="center"/>
          </w:tcPr>
          <w:p w14:paraId="0000001E" w14:textId="77777777" w:rsidR="000360D7" w:rsidRPr="00B22297" w:rsidRDefault="003D1900" w:rsidP="00B22297">
            <w:pPr>
              <w:spacing w:after="0" w:line="240" w:lineRule="auto"/>
              <w:jc w:val="center"/>
              <w:rPr>
                <w:rFonts w:ascii="Verdana" w:eastAsia="Verdana" w:hAnsi="Verdana" w:cs="Verdana"/>
                <w:color w:val="000000"/>
                <w:sz w:val="18"/>
                <w:szCs w:val="18"/>
              </w:rPr>
            </w:pPr>
            <w:r w:rsidRPr="00B22297">
              <w:rPr>
                <w:rFonts w:ascii="Verdana" w:eastAsia="Verdana" w:hAnsi="Verdana" w:cs="Verdana"/>
                <w:color w:val="000000"/>
                <w:sz w:val="18"/>
                <w:szCs w:val="18"/>
              </w:rPr>
              <w:t>3</w:t>
            </w:r>
          </w:p>
        </w:tc>
      </w:tr>
      <w:tr w:rsidR="000360D7" w:rsidRPr="00B22297" w14:paraId="31868834" w14:textId="77777777">
        <w:trPr>
          <w:trHeight w:val="510"/>
        </w:trPr>
        <w:tc>
          <w:tcPr>
            <w:tcW w:w="656" w:type="dxa"/>
            <w:tcBorders>
              <w:top w:val="nil"/>
              <w:left w:val="single" w:sz="4" w:space="0" w:color="000000"/>
              <w:bottom w:val="single" w:sz="4" w:space="0" w:color="000000"/>
              <w:right w:val="single" w:sz="4" w:space="0" w:color="000000"/>
            </w:tcBorders>
            <w:shd w:val="clear" w:color="auto" w:fill="auto"/>
            <w:vAlign w:val="center"/>
          </w:tcPr>
          <w:p w14:paraId="0000001F" w14:textId="77777777" w:rsidR="000360D7" w:rsidRPr="00B22297" w:rsidRDefault="003D1900" w:rsidP="00B22297">
            <w:pPr>
              <w:spacing w:after="0" w:line="240" w:lineRule="auto"/>
              <w:jc w:val="center"/>
              <w:rPr>
                <w:rFonts w:ascii="Verdana" w:eastAsia="Verdana" w:hAnsi="Verdana" w:cs="Verdana"/>
                <w:color w:val="000000"/>
                <w:sz w:val="18"/>
                <w:szCs w:val="18"/>
              </w:rPr>
            </w:pPr>
            <w:r w:rsidRPr="00B22297">
              <w:rPr>
                <w:rFonts w:ascii="Verdana" w:eastAsia="Verdana" w:hAnsi="Verdana" w:cs="Verdana"/>
                <w:color w:val="000000"/>
                <w:sz w:val="18"/>
                <w:szCs w:val="18"/>
              </w:rPr>
              <w:t>6</w:t>
            </w:r>
          </w:p>
        </w:tc>
        <w:tc>
          <w:tcPr>
            <w:tcW w:w="4301" w:type="dxa"/>
            <w:tcBorders>
              <w:top w:val="nil"/>
              <w:left w:val="nil"/>
              <w:bottom w:val="single" w:sz="4" w:space="0" w:color="000000"/>
              <w:right w:val="single" w:sz="4" w:space="0" w:color="000000"/>
            </w:tcBorders>
            <w:shd w:val="clear" w:color="auto" w:fill="auto"/>
            <w:vAlign w:val="center"/>
          </w:tcPr>
          <w:p w14:paraId="00000020" w14:textId="77777777" w:rsidR="000360D7" w:rsidRPr="00B22297" w:rsidRDefault="003D1900" w:rsidP="00B22297">
            <w:pPr>
              <w:spacing w:after="0" w:line="240" w:lineRule="auto"/>
              <w:rPr>
                <w:rFonts w:ascii="Verdana" w:eastAsia="Verdana" w:hAnsi="Verdana" w:cs="Verdana"/>
                <w:color w:val="000000"/>
                <w:sz w:val="18"/>
                <w:szCs w:val="18"/>
              </w:rPr>
            </w:pPr>
            <w:r w:rsidRPr="00B22297">
              <w:rPr>
                <w:rFonts w:ascii="Verdana" w:eastAsia="Verdana" w:hAnsi="Verdana" w:cs="Verdana"/>
                <w:color w:val="000000"/>
                <w:sz w:val="18"/>
                <w:szCs w:val="18"/>
              </w:rPr>
              <w:t>EXTINTORES CO2 (COMPRA)</w:t>
            </w:r>
          </w:p>
        </w:tc>
        <w:tc>
          <w:tcPr>
            <w:tcW w:w="2125" w:type="dxa"/>
            <w:tcBorders>
              <w:top w:val="nil"/>
              <w:left w:val="nil"/>
              <w:bottom w:val="single" w:sz="4" w:space="0" w:color="000000"/>
              <w:right w:val="single" w:sz="4" w:space="0" w:color="000000"/>
            </w:tcBorders>
            <w:shd w:val="clear" w:color="auto" w:fill="auto"/>
            <w:vAlign w:val="center"/>
          </w:tcPr>
          <w:p w14:paraId="00000021" w14:textId="77777777" w:rsidR="000360D7" w:rsidRPr="00B22297" w:rsidRDefault="003D1900" w:rsidP="00B22297">
            <w:pPr>
              <w:spacing w:after="0" w:line="240" w:lineRule="auto"/>
              <w:jc w:val="center"/>
              <w:rPr>
                <w:rFonts w:ascii="Verdana" w:eastAsia="Verdana" w:hAnsi="Verdana" w:cs="Verdana"/>
                <w:color w:val="000000"/>
                <w:sz w:val="18"/>
                <w:szCs w:val="18"/>
              </w:rPr>
            </w:pPr>
            <w:r w:rsidRPr="00B22297">
              <w:rPr>
                <w:rFonts w:ascii="Verdana" w:eastAsia="Verdana" w:hAnsi="Verdana" w:cs="Verdana"/>
                <w:color w:val="000000"/>
                <w:sz w:val="18"/>
                <w:szCs w:val="18"/>
              </w:rPr>
              <w:t>10 LIBRAS</w:t>
            </w:r>
          </w:p>
        </w:tc>
        <w:tc>
          <w:tcPr>
            <w:tcW w:w="1418" w:type="dxa"/>
            <w:tcBorders>
              <w:top w:val="nil"/>
              <w:left w:val="nil"/>
              <w:bottom w:val="single" w:sz="4" w:space="0" w:color="000000"/>
              <w:right w:val="single" w:sz="4" w:space="0" w:color="000000"/>
            </w:tcBorders>
            <w:shd w:val="clear" w:color="auto" w:fill="auto"/>
            <w:vAlign w:val="center"/>
          </w:tcPr>
          <w:p w14:paraId="00000022" w14:textId="77777777" w:rsidR="000360D7" w:rsidRPr="00B22297" w:rsidRDefault="003D1900" w:rsidP="00B22297">
            <w:pPr>
              <w:spacing w:after="0" w:line="240" w:lineRule="auto"/>
              <w:jc w:val="center"/>
              <w:rPr>
                <w:rFonts w:ascii="Verdana" w:eastAsia="Verdana" w:hAnsi="Verdana" w:cs="Verdana"/>
                <w:color w:val="000000"/>
                <w:sz w:val="18"/>
                <w:szCs w:val="18"/>
              </w:rPr>
            </w:pPr>
            <w:r w:rsidRPr="00B22297">
              <w:rPr>
                <w:rFonts w:ascii="Verdana" w:eastAsia="Verdana" w:hAnsi="Verdana" w:cs="Verdana"/>
                <w:color w:val="000000"/>
                <w:sz w:val="18"/>
                <w:szCs w:val="18"/>
              </w:rPr>
              <w:t>5</w:t>
            </w:r>
          </w:p>
        </w:tc>
      </w:tr>
    </w:tbl>
    <w:p w14:paraId="00000023" w14:textId="58ACA40F" w:rsidR="000360D7" w:rsidRPr="00B22297" w:rsidRDefault="000360D7" w:rsidP="00B22297">
      <w:pPr>
        <w:pBdr>
          <w:top w:val="nil"/>
          <w:left w:val="nil"/>
          <w:bottom w:val="nil"/>
          <w:right w:val="nil"/>
          <w:between w:val="nil"/>
        </w:pBdr>
        <w:spacing w:after="0" w:line="240" w:lineRule="auto"/>
        <w:jc w:val="both"/>
        <w:rPr>
          <w:rFonts w:ascii="Verdana" w:eastAsia="Arial Narrow" w:hAnsi="Verdana" w:cs="Arial Narrow"/>
          <w:color w:val="000000"/>
        </w:rPr>
      </w:pPr>
    </w:p>
    <w:p w14:paraId="721EB60D" w14:textId="0EE54071" w:rsidR="00B22297" w:rsidRPr="00B22297" w:rsidRDefault="00B22297" w:rsidP="00B22297">
      <w:pPr>
        <w:pStyle w:val="Prrafodelista"/>
        <w:numPr>
          <w:ilvl w:val="0"/>
          <w:numId w:val="3"/>
        </w:numPr>
        <w:pBdr>
          <w:top w:val="nil"/>
          <w:left w:val="nil"/>
          <w:bottom w:val="nil"/>
          <w:right w:val="nil"/>
          <w:between w:val="nil"/>
        </w:pBdr>
        <w:spacing w:after="0" w:line="240" w:lineRule="auto"/>
        <w:jc w:val="both"/>
        <w:rPr>
          <w:rFonts w:ascii="Verdana" w:eastAsia="Arial Narrow" w:hAnsi="Verdana" w:cs="Arial Narrow"/>
          <w:color w:val="000000"/>
        </w:rPr>
      </w:pPr>
      <w:r w:rsidRPr="00B22297">
        <w:rPr>
          <w:rFonts w:ascii="Verdana" w:eastAsia="Arial Narrow" w:hAnsi="Verdana" w:cs="Arial Narrow"/>
          <w:color w:val="000000"/>
        </w:rPr>
        <w:t>El proponente deberá dar cumplimiento a lo establecido por las normas técnicas colombianas NTC 3808 de 2004 y NTC 2885 de 2009.</w:t>
      </w:r>
    </w:p>
    <w:p w14:paraId="00000024" w14:textId="77777777" w:rsidR="000360D7" w:rsidRPr="00B22297" w:rsidRDefault="000360D7" w:rsidP="00B22297">
      <w:pPr>
        <w:pBdr>
          <w:top w:val="nil"/>
          <w:left w:val="nil"/>
          <w:bottom w:val="nil"/>
          <w:right w:val="nil"/>
          <w:between w:val="nil"/>
        </w:pBdr>
        <w:spacing w:after="0" w:line="240" w:lineRule="auto"/>
        <w:jc w:val="both"/>
        <w:rPr>
          <w:rFonts w:ascii="Verdana" w:eastAsia="Arial Narrow" w:hAnsi="Verdana" w:cs="Arial Narrow"/>
          <w:i/>
          <w:color w:val="000000"/>
        </w:rPr>
      </w:pPr>
    </w:p>
    <w:p w14:paraId="00000025" w14:textId="77DC5FB5" w:rsidR="000360D7" w:rsidRPr="00B22297" w:rsidRDefault="003D1900" w:rsidP="00B22297">
      <w:pPr>
        <w:numPr>
          <w:ilvl w:val="0"/>
          <w:numId w:val="3"/>
        </w:numPr>
        <w:spacing w:after="0" w:line="240" w:lineRule="auto"/>
        <w:ind w:left="426" w:hanging="426"/>
        <w:jc w:val="both"/>
        <w:rPr>
          <w:rFonts w:ascii="Verdana" w:eastAsia="Arial Narrow" w:hAnsi="Verdana" w:cs="Arial Narrow"/>
        </w:rPr>
      </w:pPr>
      <w:r w:rsidRPr="00B22297">
        <w:rPr>
          <w:rFonts w:ascii="Verdana" w:eastAsia="Arial Narrow" w:hAnsi="Verdana" w:cs="Arial Narrow"/>
        </w:rPr>
        <w:t xml:space="preserve">El proponente deberá </w:t>
      </w:r>
      <w:r w:rsidRPr="00B22297">
        <w:rPr>
          <w:rFonts w:ascii="Verdana" w:eastAsia="Arial Narrow" w:hAnsi="Verdana" w:cs="Arial Narrow"/>
          <w:color w:val="000000"/>
        </w:rPr>
        <w:t xml:space="preserve">ofertar </w:t>
      </w:r>
      <w:r w:rsidRPr="00B22297">
        <w:rPr>
          <w:rFonts w:ascii="Verdana" w:eastAsia="Arial Narrow" w:hAnsi="Verdana" w:cs="Arial Narrow"/>
        </w:rPr>
        <w:t>el valor de cada uno de los ítems establecidos en el cuadro anterior, el cual debe cumplir en todo caso con las especificaciones técnicas mínimas exigidas.</w:t>
      </w:r>
    </w:p>
    <w:p w14:paraId="5C508C1B" w14:textId="77777777" w:rsidR="004928E2" w:rsidRPr="00B22297" w:rsidRDefault="004928E2" w:rsidP="00B22297">
      <w:pPr>
        <w:spacing w:after="0" w:line="240" w:lineRule="auto"/>
        <w:ind w:left="426" w:hanging="426"/>
        <w:jc w:val="both"/>
        <w:rPr>
          <w:rFonts w:ascii="Verdana" w:eastAsia="Arial Narrow" w:hAnsi="Verdana" w:cs="Arial Narrow"/>
        </w:rPr>
      </w:pPr>
    </w:p>
    <w:p w14:paraId="00000026" w14:textId="77777777" w:rsidR="000360D7" w:rsidRPr="00B22297" w:rsidRDefault="003D1900" w:rsidP="00B22297">
      <w:pPr>
        <w:numPr>
          <w:ilvl w:val="0"/>
          <w:numId w:val="3"/>
        </w:numPr>
        <w:pBdr>
          <w:top w:val="nil"/>
          <w:left w:val="nil"/>
          <w:bottom w:val="nil"/>
          <w:right w:val="nil"/>
          <w:between w:val="nil"/>
        </w:pBdr>
        <w:spacing w:after="0" w:line="240" w:lineRule="auto"/>
        <w:ind w:left="426" w:hanging="426"/>
        <w:jc w:val="both"/>
        <w:rPr>
          <w:rFonts w:ascii="Verdana" w:eastAsia="Arial Narrow" w:hAnsi="Verdana" w:cs="Arial Narrow"/>
          <w:color w:val="000000"/>
        </w:rPr>
      </w:pPr>
      <w:r w:rsidRPr="00B22297">
        <w:rPr>
          <w:rFonts w:ascii="Verdana" w:eastAsia="Arial Narrow" w:hAnsi="Verdana" w:cs="Arial Narrow"/>
          <w:color w:val="000000"/>
        </w:rPr>
        <w:t xml:space="preserve">El proponente deberá presentar su oferta económica, cuyo valor no podrá ser superior al presupuesto asignado, so pena de rechazo de la propuesta. </w:t>
      </w:r>
    </w:p>
    <w:p w14:paraId="00000027" w14:textId="77777777" w:rsidR="000360D7" w:rsidRPr="00B22297" w:rsidRDefault="000360D7" w:rsidP="00B22297">
      <w:pPr>
        <w:pBdr>
          <w:top w:val="nil"/>
          <w:left w:val="nil"/>
          <w:bottom w:val="nil"/>
          <w:right w:val="nil"/>
          <w:between w:val="nil"/>
        </w:pBdr>
        <w:spacing w:after="0" w:line="240" w:lineRule="auto"/>
        <w:jc w:val="both"/>
        <w:rPr>
          <w:rFonts w:ascii="Verdana" w:eastAsia="Arial Narrow" w:hAnsi="Verdana" w:cs="Arial Narrow"/>
          <w:i/>
          <w:color w:val="000000"/>
        </w:rPr>
      </w:pPr>
    </w:p>
    <w:p w14:paraId="6F5282BB" w14:textId="3471396B" w:rsidR="00D72814" w:rsidRPr="00B22297" w:rsidRDefault="003D1900" w:rsidP="00B22297">
      <w:pPr>
        <w:spacing w:after="0" w:line="240" w:lineRule="auto"/>
        <w:jc w:val="both"/>
        <w:rPr>
          <w:rFonts w:ascii="Verdana" w:eastAsia="Arial Narrow" w:hAnsi="Verdana" w:cs="Arial Narrow"/>
          <w:b/>
          <w:color w:val="000000"/>
        </w:rPr>
      </w:pPr>
      <w:r w:rsidRPr="00B22297">
        <w:rPr>
          <w:rFonts w:ascii="Verdana" w:eastAsia="Arial Narrow" w:hAnsi="Verdana" w:cs="Arial Narrow"/>
          <w:b/>
          <w:color w:val="000000"/>
        </w:rPr>
        <w:t xml:space="preserve">Nota: </w:t>
      </w:r>
      <w:r w:rsidR="00D72814" w:rsidRPr="00B22297">
        <w:rPr>
          <w:rFonts w:ascii="Verdana" w:eastAsia="Arial Narrow" w:hAnsi="Verdana" w:cs="Arial Narrow"/>
          <w:color w:val="000000"/>
        </w:rPr>
        <w:t>Para dar cumplimiento a las normas,</w:t>
      </w:r>
      <w:r w:rsidR="00D72814" w:rsidRPr="00B22297">
        <w:rPr>
          <w:rFonts w:ascii="Verdana" w:eastAsia="Arial Narrow" w:hAnsi="Verdana" w:cs="Arial Narrow"/>
          <w:b/>
          <w:color w:val="000000"/>
        </w:rPr>
        <w:t xml:space="preserve"> </w:t>
      </w:r>
      <w:r w:rsidR="00D72814" w:rsidRPr="00B22297">
        <w:rPr>
          <w:rFonts w:ascii="Verdana" w:hAnsi="Verdana"/>
        </w:rPr>
        <w:t xml:space="preserve">la Resolución 2400 de 1979 en su artículo 220 establece: “ARTÍCULO 220. Todo establecimiento de trabajo deberá contar con extinguidores de incendio, de tipo adecuado a los materiales usados y a la clase de riesgo. El equipo que se disponga para combatir incendios, deberá mantenerse en perfecto estado de conservación y funcionamiento, y serán revisados como mínimo una vez al año”. La norma establece que las inspecciones de los extintores portátiles se deben hacer como mínimo una vez al año, aunque </w:t>
      </w:r>
      <w:r w:rsidR="00D72814" w:rsidRPr="00B22297">
        <w:rPr>
          <w:rFonts w:ascii="Verdana" w:hAnsi="Verdana"/>
        </w:rPr>
        <w:lastRenderedPageBreak/>
        <w:t>en la NTC 2885:2009 se indica que las inspecciones deben ser mensuales.</w:t>
      </w:r>
      <w:r w:rsidR="00B22297">
        <w:rPr>
          <w:rFonts w:ascii="Verdana" w:hAnsi="Verdana"/>
        </w:rPr>
        <w:t xml:space="preserve"> </w:t>
      </w:r>
      <w:r w:rsidR="00FA3E26">
        <w:rPr>
          <w:rFonts w:ascii="Verdana" w:hAnsi="Verdana"/>
        </w:rPr>
        <w:t>|</w:t>
      </w:r>
      <w:r w:rsidR="00D72814" w:rsidRPr="00B22297">
        <w:rPr>
          <w:rFonts w:ascii="Verdana" w:hAnsi="Verdana"/>
        </w:rPr>
        <w:t>La Norma Técnica Colombiana NTC-3808:2004 es la que establece los requisitos que se deben tener en cuenta al momento de realizar la inspección de extinguidores de incendio, la norma está preparada para uso y guía de las personas a cargo de la selección, compra, instalación, aprobación, listado, diseño y mantenimiento de equipos portátiles de extinción de incendios.</w:t>
      </w:r>
    </w:p>
    <w:p w14:paraId="4C78133B" w14:textId="77777777" w:rsidR="00D72814" w:rsidRPr="00B22297" w:rsidRDefault="00D72814" w:rsidP="00B22297">
      <w:pPr>
        <w:pBdr>
          <w:top w:val="nil"/>
          <w:left w:val="nil"/>
          <w:bottom w:val="nil"/>
          <w:right w:val="nil"/>
          <w:between w:val="nil"/>
        </w:pBdr>
        <w:spacing w:after="0" w:line="240" w:lineRule="auto"/>
        <w:jc w:val="both"/>
        <w:rPr>
          <w:rFonts w:ascii="Verdana" w:eastAsia="Arial Narrow" w:hAnsi="Verdana" w:cs="Arial Narrow"/>
          <w:b/>
          <w:color w:val="000000"/>
        </w:rPr>
      </w:pPr>
    </w:p>
    <w:p w14:paraId="3C6F942D" w14:textId="758A8859" w:rsidR="00A67D1A" w:rsidRPr="00B22297" w:rsidRDefault="003D1900" w:rsidP="00B22297">
      <w:pPr>
        <w:pBdr>
          <w:top w:val="nil"/>
          <w:left w:val="nil"/>
          <w:bottom w:val="nil"/>
          <w:right w:val="nil"/>
          <w:between w:val="nil"/>
        </w:pBdr>
        <w:spacing w:after="0" w:line="240" w:lineRule="auto"/>
        <w:ind w:right="109"/>
        <w:jc w:val="both"/>
        <w:rPr>
          <w:rFonts w:ascii="Verdana" w:eastAsia="Arial Narrow" w:hAnsi="Verdana" w:cs="Arial Narrow"/>
          <w:color w:val="000000"/>
        </w:rPr>
      </w:pPr>
      <w:r w:rsidRPr="00B22297">
        <w:rPr>
          <w:rFonts w:ascii="Verdana" w:eastAsia="Arial Narrow" w:hAnsi="Verdana" w:cs="Arial Narrow"/>
          <w:color w:val="000000"/>
        </w:rPr>
        <w:t xml:space="preserve">La recarga consiste en el trasvase y llenado de los cilindros según el producto y capacidades, poniendo todos los elementos y rótulos de control (sellos, placas y anillos de verificación en caso de que sean necesarios). </w:t>
      </w:r>
    </w:p>
    <w:p w14:paraId="5E9DBF0F" w14:textId="77777777" w:rsidR="00125A24" w:rsidRPr="00B22297" w:rsidRDefault="00125A24" w:rsidP="00B22297">
      <w:pPr>
        <w:pBdr>
          <w:top w:val="nil"/>
          <w:left w:val="nil"/>
          <w:bottom w:val="nil"/>
          <w:right w:val="nil"/>
          <w:between w:val="nil"/>
        </w:pBdr>
        <w:spacing w:after="0" w:line="240" w:lineRule="auto"/>
        <w:ind w:right="109"/>
        <w:jc w:val="both"/>
        <w:rPr>
          <w:rFonts w:ascii="Verdana" w:eastAsia="Arial Narrow" w:hAnsi="Verdana" w:cs="Arial Narrow"/>
          <w:color w:val="000000"/>
        </w:rPr>
      </w:pPr>
    </w:p>
    <w:p w14:paraId="6E83F06A" w14:textId="77777777" w:rsidR="00125A24" w:rsidRPr="00B22297" w:rsidRDefault="003D1900" w:rsidP="00B22297">
      <w:pPr>
        <w:pBdr>
          <w:top w:val="nil"/>
          <w:left w:val="nil"/>
          <w:bottom w:val="nil"/>
          <w:right w:val="nil"/>
          <w:between w:val="nil"/>
        </w:pBdr>
        <w:spacing w:after="0" w:line="240" w:lineRule="auto"/>
        <w:ind w:right="109"/>
        <w:jc w:val="both"/>
        <w:rPr>
          <w:rFonts w:ascii="Verdana" w:eastAsia="Arial Narrow" w:hAnsi="Verdana" w:cs="Arial Narrow"/>
          <w:color w:val="000000"/>
        </w:rPr>
      </w:pPr>
      <w:r w:rsidRPr="00B22297">
        <w:rPr>
          <w:rFonts w:ascii="Verdana" w:eastAsia="Arial Narrow" w:hAnsi="Verdana" w:cs="Arial Narrow"/>
          <w:color w:val="000000"/>
        </w:rPr>
        <w:t>El servicio de mantenimiento y recarga incluirá la revisión general del estado de los cilindros, del funcionamiento en válvulas, mangueras, cornetas, boquillas y mecanismos de control, la revisión de presión de carga el cual es indicado por el manómetro, la instalación de sellos y etiquetas de seguridad y control de acuerdo con la norma NFPA 10, el lavado y limpieza exterior de los cilindros.</w:t>
      </w:r>
    </w:p>
    <w:p w14:paraId="79647F9B" w14:textId="77777777" w:rsidR="00125A24" w:rsidRPr="00B22297" w:rsidRDefault="00125A24" w:rsidP="00B22297">
      <w:pPr>
        <w:pBdr>
          <w:top w:val="nil"/>
          <w:left w:val="nil"/>
          <w:bottom w:val="nil"/>
          <w:right w:val="nil"/>
          <w:between w:val="nil"/>
        </w:pBdr>
        <w:spacing w:after="0" w:line="240" w:lineRule="auto"/>
        <w:ind w:right="109"/>
        <w:jc w:val="both"/>
        <w:rPr>
          <w:rFonts w:ascii="Verdana" w:eastAsia="Arial Narrow" w:hAnsi="Verdana" w:cs="Arial Narrow"/>
          <w:color w:val="000000"/>
        </w:rPr>
      </w:pPr>
    </w:p>
    <w:p w14:paraId="6B5B446C" w14:textId="501DAAC9" w:rsidR="00A67D1A" w:rsidRDefault="00125A24" w:rsidP="00B22297">
      <w:pPr>
        <w:pBdr>
          <w:top w:val="nil"/>
          <w:left w:val="nil"/>
          <w:bottom w:val="nil"/>
          <w:right w:val="nil"/>
          <w:between w:val="nil"/>
        </w:pBdr>
        <w:spacing w:after="0" w:line="240" w:lineRule="auto"/>
        <w:ind w:right="109"/>
        <w:jc w:val="both"/>
        <w:rPr>
          <w:rFonts w:ascii="Verdana" w:eastAsia="Arial Narrow" w:hAnsi="Verdana" w:cs="Arial Narrow"/>
          <w:color w:val="000000"/>
        </w:rPr>
      </w:pPr>
      <w:r w:rsidRPr="00B22297">
        <w:rPr>
          <w:rFonts w:ascii="Verdana" w:eastAsia="Arial Narrow" w:hAnsi="Verdana" w:cs="Arial Narrow"/>
          <w:color w:val="000000"/>
        </w:rPr>
        <w:t>Se deben realizar las siguientes acciones:</w:t>
      </w:r>
      <w:r w:rsidR="003D1900" w:rsidRPr="00B22297">
        <w:rPr>
          <w:rFonts w:ascii="Verdana" w:eastAsia="Arial Narrow" w:hAnsi="Verdana" w:cs="Arial Narrow"/>
          <w:color w:val="000000"/>
        </w:rPr>
        <w:t xml:space="preserve"> </w:t>
      </w:r>
    </w:p>
    <w:p w14:paraId="1D2DBF95" w14:textId="77777777" w:rsidR="00670858" w:rsidRPr="00B22297" w:rsidRDefault="00670858" w:rsidP="00B22297">
      <w:pPr>
        <w:pBdr>
          <w:top w:val="nil"/>
          <w:left w:val="nil"/>
          <w:bottom w:val="nil"/>
          <w:right w:val="nil"/>
          <w:between w:val="nil"/>
        </w:pBdr>
        <w:spacing w:after="0" w:line="240" w:lineRule="auto"/>
        <w:ind w:right="109"/>
        <w:jc w:val="both"/>
        <w:rPr>
          <w:rFonts w:ascii="Verdana" w:eastAsia="Arial Narrow" w:hAnsi="Verdana" w:cs="Arial Narrow"/>
          <w:color w:val="000000"/>
        </w:rPr>
      </w:pPr>
    </w:p>
    <w:p w14:paraId="00000029" w14:textId="77777777" w:rsidR="000360D7" w:rsidRPr="00B22297" w:rsidRDefault="003D1900" w:rsidP="00B22297">
      <w:pPr>
        <w:numPr>
          <w:ilvl w:val="0"/>
          <w:numId w:val="2"/>
        </w:numPr>
        <w:pBdr>
          <w:top w:val="nil"/>
          <w:left w:val="nil"/>
          <w:bottom w:val="nil"/>
          <w:right w:val="nil"/>
          <w:between w:val="nil"/>
        </w:pBdr>
        <w:spacing w:after="0" w:line="240" w:lineRule="auto"/>
        <w:ind w:left="426" w:right="109" w:hanging="426"/>
        <w:jc w:val="both"/>
        <w:rPr>
          <w:rFonts w:ascii="Verdana" w:eastAsia="Arial Narrow" w:hAnsi="Verdana" w:cs="Arial Narrow"/>
          <w:color w:val="000000"/>
        </w:rPr>
      </w:pPr>
      <w:r w:rsidRPr="00B22297">
        <w:rPr>
          <w:rFonts w:ascii="Verdana" w:eastAsia="Arial Narrow" w:hAnsi="Verdana" w:cs="Arial Narrow"/>
          <w:color w:val="000000"/>
        </w:rPr>
        <w:t>Retiro e Instalación de cada extintor de acuerdo con los sitios destinados para cada uno de los extintores, sin costo adicional para la entidad, ubicados en la calle 74 No. 11-81 y en la Cra. 10 No. 20-30 Bogotá.</w:t>
      </w:r>
    </w:p>
    <w:p w14:paraId="0000002A" w14:textId="77777777" w:rsidR="000360D7" w:rsidRPr="00B22297" w:rsidRDefault="003D1900" w:rsidP="00B22297">
      <w:pPr>
        <w:numPr>
          <w:ilvl w:val="0"/>
          <w:numId w:val="2"/>
        </w:numPr>
        <w:pBdr>
          <w:top w:val="nil"/>
          <w:left w:val="nil"/>
          <w:bottom w:val="nil"/>
          <w:right w:val="nil"/>
          <w:between w:val="nil"/>
        </w:pBdr>
        <w:spacing w:after="0" w:line="240" w:lineRule="auto"/>
        <w:ind w:left="426" w:right="109" w:hanging="426"/>
        <w:jc w:val="both"/>
        <w:rPr>
          <w:rFonts w:ascii="Verdana" w:eastAsia="Arial Narrow" w:hAnsi="Verdana" w:cs="Arial Narrow"/>
          <w:color w:val="000000"/>
        </w:rPr>
      </w:pPr>
      <w:r w:rsidRPr="00B22297">
        <w:rPr>
          <w:rFonts w:ascii="Verdana" w:eastAsia="Arial Narrow" w:hAnsi="Verdana" w:cs="Arial Narrow"/>
          <w:color w:val="000000"/>
        </w:rPr>
        <w:t>Instalación de señalización legible que indique la clasificación de incendio en el cual se puede utilizar el extintor, de acuerdo con el sitio de ubicación para cada equipo, con excepción de los equipos correspondientes a vehículos, sin costo adicional para la entidad.</w:t>
      </w:r>
    </w:p>
    <w:p w14:paraId="0000002B" w14:textId="77777777" w:rsidR="000360D7" w:rsidRPr="00B22297" w:rsidRDefault="003D1900" w:rsidP="00B22297">
      <w:pPr>
        <w:numPr>
          <w:ilvl w:val="0"/>
          <w:numId w:val="2"/>
        </w:numPr>
        <w:pBdr>
          <w:top w:val="nil"/>
          <w:left w:val="nil"/>
          <w:bottom w:val="nil"/>
          <w:right w:val="nil"/>
          <w:between w:val="nil"/>
        </w:pBdr>
        <w:spacing w:after="0" w:line="240" w:lineRule="auto"/>
        <w:ind w:left="426" w:right="109" w:hanging="426"/>
        <w:jc w:val="both"/>
        <w:rPr>
          <w:rFonts w:ascii="Verdana" w:eastAsia="Arial Narrow" w:hAnsi="Verdana" w:cs="Arial Narrow"/>
          <w:color w:val="000000"/>
        </w:rPr>
      </w:pPr>
      <w:r w:rsidRPr="00B22297">
        <w:rPr>
          <w:rFonts w:ascii="Verdana" w:eastAsia="Arial Narrow" w:hAnsi="Verdana" w:cs="Arial Narrow"/>
          <w:color w:val="000000"/>
        </w:rPr>
        <w:t>Proveer equipos para reposición o reemplazo temporal, por el tiempo que demande el mantenimiento y recarga de los extintores de propiedad de la entidad.</w:t>
      </w:r>
    </w:p>
    <w:p w14:paraId="0000002C" w14:textId="20AB3DF5" w:rsidR="000360D7" w:rsidRPr="00B22297" w:rsidRDefault="00575B81" w:rsidP="00B22297">
      <w:pPr>
        <w:numPr>
          <w:ilvl w:val="0"/>
          <w:numId w:val="2"/>
        </w:numPr>
        <w:pBdr>
          <w:top w:val="nil"/>
          <w:left w:val="nil"/>
          <w:bottom w:val="nil"/>
          <w:right w:val="nil"/>
          <w:between w:val="nil"/>
        </w:pBdr>
        <w:spacing w:after="0" w:line="240" w:lineRule="auto"/>
        <w:ind w:left="426" w:right="109" w:hanging="426"/>
        <w:jc w:val="both"/>
        <w:rPr>
          <w:rFonts w:ascii="Verdana" w:eastAsia="Arial Narrow" w:hAnsi="Verdana" w:cs="Arial Narrow"/>
          <w:color w:val="000000"/>
        </w:rPr>
      </w:pPr>
      <w:sdt>
        <w:sdtPr>
          <w:rPr>
            <w:rFonts w:ascii="Verdana" w:hAnsi="Verdana"/>
          </w:rPr>
          <w:tag w:val="goog_rdk_1"/>
          <w:id w:val="575102010"/>
        </w:sdtPr>
        <w:sdtEndPr/>
        <w:sdtContent/>
      </w:sdt>
      <w:r w:rsidR="00D72814" w:rsidRPr="00B22297">
        <w:rPr>
          <w:rFonts w:ascii="Verdana" w:eastAsia="Arial Narrow" w:hAnsi="Verdana" w:cs="Arial Narrow"/>
          <w:color w:val="000000"/>
        </w:rPr>
        <w:t>Cumplir</w:t>
      </w:r>
      <w:r w:rsidR="003D1900" w:rsidRPr="00B22297">
        <w:rPr>
          <w:rFonts w:ascii="Verdana" w:eastAsia="Arial Narrow" w:hAnsi="Verdana" w:cs="Arial Narrow"/>
          <w:color w:val="000000"/>
        </w:rPr>
        <w:t xml:space="preserve"> cada uno de los ítems establecidos en el cuadro anterior</w:t>
      </w:r>
      <w:r w:rsidR="009F0D90" w:rsidRPr="00B22297">
        <w:rPr>
          <w:rFonts w:ascii="Verdana" w:eastAsia="Arial Narrow" w:hAnsi="Verdana" w:cs="Arial Narrow"/>
          <w:color w:val="000000"/>
        </w:rPr>
        <w:t xml:space="preserve"> </w:t>
      </w:r>
      <w:r w:rsidR="003D1900" w:rsidRPr="00B22297">
        <w:rPr>
          <w:rFonts w:ascii="Verdana" w:eastAsia="Arial Narrow" w:hAnsi="Verdana" w:cs="Arial Narrow"/>
          <w:color w:val="000000"/>
        </w:rPr>
        <w:t>con las especificaciones técnicas mínimas exigidas.</w:t>
      </w:r>
    </w:p>
    <w:p w14:paraId="0000002D" w14:textId="41069A97" w:rsidR="000360D7" w:rsidRPr="00B22297" w:rsidRDefault="003D1900" w:rsidP="00B22297">
      <w:pPr>
        <w:numPr>
          <w:ilvl w:val="0"/>
          <w:numId w:val="2"/>
        </w:numPr>
        <w:pBdr>
          <w:top w:val="nil"/>
          <w:left w:val="nil"/>
          <w:bottom w:val="nil"/>
          <w:right w:val="nil"/>
          <w:between w:val="nil"/>
        </w:pBdr>
        <w:spacing w:after="0" w:line="240" w:lineRule="auto"/>
        <w:ind w:left="426" w:right="109" w:hanging="426"/>
        <w:jc w:val="both"/>
        <w:rPr>
          <w:rFonts w:ascii="Verdana" w:eastAsia="Arial Narrow" w:hAnsi="Verdana" w:cs="Arial Narrow"/>
          <w:color w:val="000000"/>
        </w:rPr>
      </w:pPr>
      <w:r w:rsidRPr="00B22297">
        <w:rPr>
          <w:rFonts w:ascii="Verdana" w:eastAsia="Arial Narrow" w:hAnsi="Verdana" w:cs="Arial Narrow"/>
          <w:color w:val="000000"/>
        </w:rPr>
        <w:t>Asumir los costos de transporte en que incurra para la entrega de los productos a adquirir, así como la instalación y puesta en funcionamiento de la misma.</w:t>
      </w:r>
    </w:p>
    <w:p w14:paraId="61063865" w14:textId="77777777" w:rsidR="009F0D90" w:rsidRPr="00B22297" w:rsidRDefault="009F0D90" w:rsidP="00B22297">
      <w:pPr>
        <w:numPr>
          <w:ilvl w:val="0"/>
          <w:numId w:val="2"/>
        </w:numPr>
        <w:pBdr>
          <w:top w:val="nil"/>
          <w:left w:val="nil"/>
          <w:bottom w:val="nil"/>
          <w:right w:val="nil"/>
          <w:between w:val="nil"/>
        </w:pBdr>
        <w:spacing w:after="0" w:line="240" w:lineRule="auto"/>
        <w:ind w:left="426" w:right="109" w:hanging="426"/>
        <w:jc w:val="both"/>
        <w:rPr>
          <w:rFonts w:ascii="Verdana" w:eastAsia="Arial Narrow" w:hAnsi="Verdana" w:cs="Arial Narrow"/>
          <w:color w:val="000000"/>
        </w:rPr>
      </w:pPr>
      <w:r w:rsidRPr="00B22297">
        <w:rPr>
          <w:rFonts w:ascii="Verdana" w:hAnsi="Verdana"/>
        </w:rPr>
        <w:t>Manejar las sustancias peligrosas de acuerdo con la normatividad vigente en caso de que el extintor las posea.</w:t>
      </w:r>
    </w:p>
    <w:p w14:paraId="4A44809B" w14:textId="1B357D42" w:rsidR="009F0D90" w:rsidRPr="00B22297" w:rsidRDefault="003D1900" w:rsidP="00B22297">
      <w:pPr>
        <w:numPr>
          <w:ilvl w:val="0"/>
          <w:numId w:val="2"/>
        </w:numPr>
        <w:pBdr>
          <w:top w:val="nil"/>
          <w:left w:val="nil"/>
          <w:bottom w:val="nil"/>
          <w:right w:val="nil"/>
          <w:between w:val="nil"/>
        </w:pBdr>
        <w:spacing w:after="0" w:line="240" w:lineRule="auto"/>
        <w:ind w:left="426" w:right="109" w:hanging="426"/>
        <w:jc w:val="both"/>
        <w:rPr>
          <w:rFonts w:ascii="Verdana" w:eastAsia="Arial Narrow" w:hAnsi="Verdana" w:cs="Arial Narrow"/>
          <w:color w:val="000000"/>
        </w:rPr>
      </w:pPr>
      <w:r w:rsidRPr="00B22297">
        <w:rPr>
          <w:rFonts w:ascii="Verdana" w:eastAsia="Arial Narrow" w:hAnsi="Verdana" w:cs="Arial Narrow"/>
          <w:color w:val="000000"/>
        </w:rPr>
        <w:t xml:space="preserve">Tener en cuenta al presentar la oferta, todos los impuestos tasas, contribuciones o participaciones tanto en el ámbito nacional, departamental municipal, que se causen en razón de la suscripción, desarrollo, </w:t>
      </w:r>
      <w:sdt>
        <w:sdtPr>
          <w:rPr>
            <w:rFonts w:ascii="Verdana" w:hAnsi="Verdana"/>
          </w:rPr>
          <w:tag w:val="goog_rdk_2"/>
          <w:id w:val="319158904"/>
        </w:sdtPr>
        <w:sdtEndPr/>
        <w:sdtContent/>
      </w:sdt>
      <w:r w:rsidRPr="00B22297">
        <w:rPr>
          <w:rFonts w:ascii="Verdana" w:eastAsia="Arial Narrow" w:hAnsi="Verdana" w:cs="Arial Narrow"/>
          <w:color w:val="000000"/>
        </w:rPr>
        <w:t>ejecución y liquidación del contrato</w:t>
      </w:r>
      <w:r w:rsidR="00A67D1A" w:rsidRPr="00B22297">
        <w:rPr>
          <w:rFonts w:ascii="Verdana" w:eastAsia="Arial Narrow" w:hAnsi="Verdana" w:cs="Arial Narrow"/>
          <w:color w:val="000000"/>
        </w:rPr>
        <w:t xml:space="preserve">, los </w:t>
      </w:r>
      <w:r w:rsidRPr="00B22297">
        <w:rPr>
          <w:rFonts w:ascii="Verdana" w:eastAsia="Arial Narrow" w:hAnsi="Verdana" w:cs="Arial Narrow"/>
          <w:color w:val="000000"/>
        </w:rPr>
        <w:t xml:space="preserve">cuales </w:t>
      </w:r>
      <w:r w:rsidRPr="00B22297">
        <w:rPr>
          <w:rFonts w:ascii="Verdana" w:eastAsia="Arial Narrow" w:hAnsi="Verdana" w:cs="Arial Narrow"/>
        </w:rPr>
        <w:t>están a cargo</w:t>
      </w:r>
      <w:r w:rsidRPr="00B22297">
        <w:rPr>
          <w:rFonts w:ascii="Verdana" w:eastAsia="Arial Narrow" w:hAnsi="Verdana" w:cs="Arial Narrow"/>
          <w:color w:val="000000"/>
        </w:rPr>
        <w:t xml:space="preserve"> del contratista.</w:t>
      </w:r>
    </w:p>
    <w:p w14:paraId="5D1A960C" w14:textId="425B9EB7" w:rsidR="004928E2" w:rsidRPr="00CD23FD" w:rsidRDefault="009F0D90" w:rsidP="00B22297">
      <w:pPr>
        <w:numPr>
          <w:ilvl w:val="0"/>
          <w:numId w:val="2"/>
        </w:numPr>
        <w:pBdr>
          <w:top w:val="nil"/>
          <w:left w:val="nil"/>
          <w:bottom w:val="nil"/>
          <w:right w:val="nil"/>
          <w:between w:val="nil"/>
        </w:pBdr>
        <w:spacing w:after="0" w:line="240" w:lineRule="auto"/>
        <w:ind w:left="426" w:right="109" w:hanging="426"/>
        <w:jc w:val="both"/>
        <w:rPr>
          <w:rFonts w:ascii="Verdana" w:eastAsia="Arial Narrow" w:hAnsi="Verdana" w:cs="Arial Narrow"/>
          <w:color w:val="000000"/>
        </w:rPr>
      </w:pPr>
      <w:r w:rsidRPr="00B22297">
        <w:rPr>
          <w:rFonts w:ascii="Verdana" w:eastAsia="Arial Narrow" w:hAnsi="Verdana" w:cs="Arial Narrow"/>
          <w:color w:val="000000"/>
        </w:rPr>
        <w:t xml:space="preserve">Cumplir con la calidad del servicio prestado según la Norma Técnica colombiana 2885 en su capítulo 7.  </w:t>
      </w:r>
      <w:r w:rsidRPr="00B22297">
        <w:rPr>
          <w:rFonts w:ascii="Verdana" w:eastAsia="Arial" w:hAnsi="Verdana" w:cs="Arial"/>
          <w:color w:val="000000"/>
        </w:rPr>
        <w:t>Inspección, Mantenimiento y Recarga de Extintores Portátiles de Incendios.</w:t>
      </w:r>
    </w:p>
    <w:p w14:paraId="4FE4A773" w14:textId="11F8BFDF" w:rsidR="00CD23FD" w:rsidRDefault="00CD23FD" w:rsidP="00CD23FD">
      <w:pPr>
        <w:pBdr>
          <w:top w:val="nil"/>
          <w:left w:val="nil"/>
          <w:bottom w:val="nil"/>
          <w:right w:val="nil"/>
          <w:between w:val="nil"/>
        </w:pBdr>
        <w:spacing w:after="0" w:line="240" w:lineRule="auto"/>
        <w:ind w:right="109"/>
        <w:jc w:val="both"/>
        <w:rPr>
          <w:rFonts w:ascii="Verdana" w:eastAsia="Arial Narrow" w:hAnsi="Verdana" w:cs="Arial Narrow"/>
          <w:color w:val="000000"/>
        </w:rPr>
      </w:pPr>
    </w:p>
    <w:p w14:paraId="157A4C06" w14:textId="58D04731" w:rsidR="00CD23FD" w:rsidRPr="00CD23FD" w:rsidRDefault="00CD23FD" w:rsidP="00CD23FD">
      <w:pPr>
        <w:pStyle w:val="Prrafodelista"/>
        <w:numPr>
          <w:ilvl w:val="0"/>
          <w:numId w:val="1"/>
        </w:numPr>
        <w:jc w:val="both"/>
        <w:rPr>
          <w:rFonts w:ascii="Verdana" w:eastAsia="Verdana" w:hAnsi="Verdana" w:cs="Verdana"/>
          <w:b/>
        </w:rPr>
      </w:pPr>
      <w:r w:rsidRPr="00CD23FD">
        <w:rPr>
          <w:rFonts w:ascii="Verdana" w:eastAsia="Verdana" w:hAnsi="Verdana" w:cs="Verdana"/>
          <w:b/>
        </w:rPr>
        <w:t>OBLIGACIONES DEL CONTRATISTA</w:t>
      </w:r>
    </w:p>
    <w:p w14:paraId="0FC34CA9" w14:textId="77777777" w:rsidR="00CD23FD" w:rsidRDefault="00CD23FD" w:rsidP="00CD23FD">
      <w:pPr>
        <w:ind w:left="720" w:hanging="720"/>
        <w:jc w:val="both"/>
        <w:rPr>
          <w:rFonts w:ascii="Verdana" w:eastAsia="Verdana" w:hAnsi="Verdana" w:cs="Verdana"/>
          <w:b/>
        </w:rPr>
      </w:pPr>
    </w:p>
    <w:p w14:paraId="5260B800" w14:textId="77777777" w:rsidR="00CD23FD" w:rsidRDefault="00CD23FD" w:rsidP="00CD23FD">
      <w:pPr>
        <w:ind w:left="720" w:hanging="720"/>
        <w:jc w:val="both"/>
        <w:rPr>
          <w:rFonts w:ascii="Verdana" w:eastAsia="Verdana" w:hAnsi="Verdana" w:cs="Verdana"/>
        </w:rPr>
      </w:pPr>
      <w:r>
        <w:rPr>
          <w:rFonts w:ascii="Verdana" w:eastAsia="Verdana" w:hAnsi="Verdana" w:cs="Verdana"/>
        </w:rPr>
        <w:t>El contratista se obliga a cumplir las siguientes actividades:</w:t>
      </w:r>
    </w:p>
    <w:p w14:paraId="542AC688" w14:textId="44BDC9A7" w:rsidR="00CD23FD" w:rsidRPr="00B20923" w:rsidRDefault="00CD23FD" w:rsidP="00CD23FD">
      <w:pPr>
        <w:numPr>
          <w:ilvl w:val="0"/>
          <w:numId w:val="7"/>
        </w:numPr>
        <w:spacing w:after="0" w:line="240" w:lineRule="auto"/>
        <w:ind w:left="567" w:hanging="425"/>
        <w:jc w:val="both"/>
        <w:rPr>
          <w:rFonts w:ascii="Verdana" w:eastAsia="Verdana" w:hAnsi="Verdana" w:cs="Verdana"/>
        </w:rPr>
      </w:pPr>
      <w:r w:rsidRPr="00B20923">
        <w:rPr>
          <w:rFonts w:ascii="Verdana" w:eastAsia="Verdana" w:hAnsi="Verdana" w:cs="Verdana"/>
        </w:rPr>
        <w:t>Realizar la revisión general de funcionamiento en válvulas y mecanismos de control.</w:t>
      </w:r>
    </w:p>
    <w:p w14:paraId="080F2A4C" w14:textId="77777777" w:rsidR="00CD23FD" w:rsidRPr="00B20923" w:rsidRDefault="00CD23FD" w:rsidP="00CD23FD">
      <w:pPr>
        <w:numPr>
          <w:ilvl w:val="0"/>
          <w:numId w:val="7"/>
        </w:numPr>
        <w:spacing w:after="0" w:line="240" w:lineRule="auto"/>
        <w:ind w:left="567" w:hanging="425"/>
        <w:jc w:val="both"/>
        <w:rPr>
          <w:rFonts w:ascii="Verdana" w:eastAsia="Verdana" w:hAnsi="Verdana" w:cs="Verdana"/>
        </w:rPr>
      </w:pPr>
      <w:r w:rsidRPr="00B20923">
        <w:rPr>
          <w:rFonts w:ascii="Verdana" w:eastAsia="Verdana" w:hAnsi="Verdana" w:cs="Verdana"/>
        </w:rPr>
        <w:t xml:space="preserve">Realizar la revisión de presión de carga el cual es indicado por el manómetro. </w:t>
      </w:r>
    </w:p>
    <w:p w14:paraId="48D665BF" w14:textId="77777777" w:rsidR="00CD23FD" w:rsidRPr="00B20923" w:rsidRDefault="00CD23FD" w:rsidP="00CD23FD">
      <w:pPr>
        <w:numPr>
          <w:ilvl w:val="0"/>
          <w:numId w:val="7"/>
        </w:numPr>
        <w:spacing w:after="0" w:line="240" w:lineRule="auto"/>
        <w:ind w:left="567" w:hanging="425"/>
        <w:jc w:val="both"/>
        <w:rPr>
          <w:rFonts w:ascii="Verdana" w:eastAsia="Verdana" w:hAnsi="Verdana" w:cs="Verdana"/>
        </w:rPr>
      </w:pPr>
      <w:r w:rsidRPr="00B20923">
        <w:rPr>
          <w:rFonts w:ascii="Verdana" w:eastAsia="Verdana" w:hAnsi="Verdana" w:cs="Verdana"/>
        </w:rPr>
        <w:t xml:space="preserve">Realizar la revisión de mangueras, cornetas y boquillas. </w:t>
      </w:r>
    </w:p>
    <w:p w14:paraId="640A3CCE" w14:textId="77777777" w:rsidR="00CD23FD" w:rsidRPr="00B20923" w:rsidRDefault="00CD23FD" w:rsidP="00CD23FD">
      <w:pPr>
        <w:numPr>
          <w:ilvl w:val="0"/>
          <w:numId w:val="7"/>
        </w:numPr>
        <w:spacing w:after="0" w:line="240" w:lineRule="auto"/>
        <w:ind w:left="567" w:hanging="425"/>
        <w:jc w:val="both"/>
        <w:rPr>
          <w:rFonts w:ascii="Verdana" w:eastAsia="Verdana" w:hAnsi="Verdana" w:cs="Verdana"/>
        </w:rPr>
      </w:pPr>
      <w:r w:rsidRPr="00B20923">
        <w:rPr>
          <w:rFonts w:ascii="Verdana" w:eastAsia="Verdana" w:hAnsi="Verdana" w:cs="Verdana"/>
        </w:rPr>
        <w:t>Revisión general estado de los cilindros.</w:t>
      </w:r>
    </w:p>
    <w:p w14:paraId="77CBA4AB" w14:textId="77777777" w:rsidR="00CD23FD" w:rsidRPr="00B20923" w:rsidRDefault="00CD23FD" w:rsidP="00CD23FD">
      <w:pPr>
        <w:numPr>
          <w:ilvl w:val="0"/>
          <w:numId w:val="7"/>
        </w:numPr>
        <w:spacing w:after="0" w:line="240" w:lineRule="auto"/>
        <w:ind w:left="567" w:hanging="425"/>
        <w:jc w:val="both"/>
        <w:rPr>
          <w:rFonts w:ascii="Verdana" w:eastAsia="Verdana" w:hAnsi="Verdana" w:cs="Verdana"/>
        </w:rPr>
      </w:pPr>
      <w:r w:rsidRPr="00B20923">
        <w:rPr>
          <w:rFonts w:ascii="Verdana" w:eastAsia="Verdana" w:hAnsi="Verdana" w:cs="Verdana"/>
        </w:rPr>
        <w:t xml:space="preserve">Instalar los sellos de seguridad. </w:t>
      </w:r>
    </w:p>
    <w:p w14:paraId="5A791B4C" w14:textId="77777777" w:rsidR="00CD23FD" w:rsidRPr="00B20923" w:rsidRDefault="00CD23FD" w:rsidP="00CD23FD">
      <w:pPr>
        <w:numPr>
          <w:ilvl w:val="0"/>
          <w:numId w:val="7"/>
        </w:numPr>
        <w:spacing w:after="0" w:line="240" w:lineRule="auto"/>
        <w:ind w:left="567" w:hanging="425"/>
        <w:jc w:val="both"/>
        <w:rPr>
          <w:rFonts w:ascii="Verdana" w:eastAsia="Verdana" w:hAnsi="Verdana" w:cs="Verdana"/>
        </w:rPr>
      </w:pPr>
      <w:r w:rsidRPr="00B20923">
        <w:rPr>
          <w:rFonts w:ascii="Verdana" w:eastAsia="Verdana" w:hAnsi="Verdana" w:cs="Verdana"/>
        </w:rPr>
        <w:t>Realizar el mantenimiento de acuerdo a las especificaciones de cada equipo y continuar con las recargas.</w:t>
      </w:r>
    </w:p>
    <w:p w14:paraId="73191117" w14:textId="77777777" w:rsidR="00CD23FD" w:rsidRPr="00B20923" w:rsidRDefault="00CD23FD" w:rsidP="00CD23FD">
      <w:pPr>
        <w:numPr>
          <w:ilvl w:val="0"/>
          <w:numId w:val="7"/>
        </w:numPr>
        <w:spacing w:after="0" w:line="240" w:lineRule="auto"/>
        <w:ind w:left="567" w:hanging="425"/>
        <w:jc w:val="both"/>
        <w:rPr>
          <w:rFonts w:ascii="Verdana" w:eastAsia="Verdana" w:hAnsi="Verdana" w:cs="Verdana"/>
        </w:rPr>
      </w:pPr>
      <w:r w:rsidRPr="00B20923">
        <w:rPr>
          <w:rFonts w:ascii="Verdana" w:eastAsia="Verdana" w:hAnsi="Verdana" w:cs="Verdana"/>
        </w:rPr>
        <w:t>Efectuar las recargas de acuerdo a la capacidad y especificaciones de cada equipo.</w:t>
      </w:r>
    </w:p>
    <w:p w14:paraId="23B1A16F" w14:textId="77777777" w:rsidR="00CD23FD" w:rsidRPr="00B20923" w:rsidRDefault="00CD23FD" w:rsidP="00CD23FD">
      <w:pPr>
        <w:numPr>
          <w:ilvl w:val="0"/>
          <w:numId w:val="7"/>
        </w:numPr>
        <w:spacing w:after="0" w:line="240" w:lineRule="auto"/>
        <w:ind w:left="567" w:hanging="425"/>
        <w:jc w:val="both"/>
        <w:rPr>
          <w:rFonts w:ascii="Verdana" w:eastAsia="Verdana" w:hAnsi="Verdana" w:cs="Verdana"/>
        </w:rPr>
      </w:pPr>
      <w:r w:rsidRPr="00B20923">
        <w:rPr>
          <w:rFonts w:ascii="Verdana" w:eastAsia="Verdana" w:hAnsi="Verdana" w:cs="Verdana"/>
        </w:rPr>
        <w:t xml:space="preserve">Instalar las etiquetas de seguridad y control. </w:t>
      </w:r>
    </w:p>
    <w:p w14:paraId="708ADF63" w14:textId="77777777" w:rsidR="00CD23FD" w:rsidRPr="00B20923" w:rsidRDefault="00CD23FD" w:rsidP="00CD23FD">
      <w:pPr>
        <w:numPr>
          <w:ilvl w:val="0"/>
          <w:numId w:val="7"/>
        </w:numPr>
        <w:spacing w:after="0" w:line="240" w:lineRule="auto"/>
        <w:ind w:left="567" w:hanging="425"/>
        <w:jc w:val="both"/>
        <w:rPr>
          <w:rFonts w:ascii="Verdana" w:eastAsia="Verdana" w:hAnsi="Verdana" w:cs="Verdana"/>
        </w:rPr>
      </w:pPr>
      <w:r w:rsidRPr="00B20923">
        <w:rPr>
          <w:rFonts w:ascii="Verdana" w:eastAsia="Verdana" w:hAnsi="Verdana" w:cs="Verdana"/>
        </w:rPr>
        <w:t xml:space="preserve">Efectuar la revisión de signos de daño o maltrato. </w:t>
      </w:r>
    </w:p>
    <w:p w14:paraId="1AA8BE6C" w14:textId="77777777" w:rsidR="00CD23FD" w:rsidRPr="00B20923" w:rsidRDefault="00CD23FD" w:rsidP="00CD23FD">
      <w:pPr>
        <w:numPr>
          <w:ilvl w:val="0"/>
          <w:numId w:val="7"/>
        </w:numPr>
        <w:spacing w:after="0" w:line="240" w:lineRule="auto"/>
        <w:ind w:left="567" w:hanging="425"/>
        <w:jc w:val="both"/>
        <w:rPr>
          <w:rFonts w:ascii="Verdana" w:eastAsia="Verdana" w:hAnsi="Verdana" w:cs="Verdana"/>
        </w:rPr>
      </w:pPr>
      <w:r w:rsidRPr="00B20923">
        <w:rPr>
          <w:rFonts w:ascii="Verdana" w:eastAsia="Verdana" w:hAnsi="Verdana" w:cs="Verdana"/>
        </w:rPr>
        <w:t xml:space="preserve">Realizar el lavado y limpieza exterior de los cilindros. </w:t>
      </w:r>
    </w:p>
    <w:p w14:paraId="569DE69C" w14:textId="77777777" w:rsidR="00CD23FD" w:rsidRPr="00B20923" w:rsidRDefault="00CD23FD" w:rsidP="00CD23FD">
      <w:pPr>
        <w:numPr>
          <w:ilvl w:val="0"/>
          <w:numId w:val="7"/>
        </w:numPr>
        <w:spacing w:after="0" w:line="240" w:lineRule="auto"/>
        <w:ind w:left="567" w:hanging="425"/>
        <w:jc w:val="both"/>
        <w:rPr>
          <w:rFonts w:ascii="Verdana" w:eastAsia="Verdana" w:hAnsi="Verdana" w:cs="Verdana"/>
        </w:rPr>
      </w:pPr>
      <w:r w:rsidRPr="00B20923">
        <w:rPr>
          <w:rFonts w:ascii="Verdana" w:eastAsia="Verdana" w:hAnsi="Verdana" w:cs="Verdana"/>
        </w:rPr>
        <w:t xml:space="preserve">Mantener la señalización e instrucciones legibles. </w:t>
      </w:r>
    </w:p>
    <w:p w14:paraId="02A4E36A" w14:textId="15D4E72A" w:rsidR="00CD23FD" w:rsidRPr="00B20923" w:rsidRDefault="00CD23FD" w:rsidP="00CD23FD">
      <w:pPr>
        <w:numPr>
          <w:ilvl w:val="0"/>
          <w:numId w:val="7"/>
        </w:numPr>
        <w:spacing w:after="0" w:line="240" w:lineRule="auto"/>
        <w:ind w:left="567" w:hanging="425"/>
        <w:jc w:val="both"/>
        <w:rPr>
          <w:rFonts w:ascii="Verdana" w:eastAsia="Verdana" w:hAnsi="Verdana" w:cs="Verdana"/>
        </w:rPr>
      </w:pPr>
      <w:r w:rsidRPr="00B20923">
        <w:rPr>
          <w:rFonts w:ascii="Verdana" w:eastAsia="Verdana" w:hAnsi="Verdana" w:cs="Verdana"/>
        </w:rPr>
        <w:t>Entregar los equipos nuevos de acuerdo a las especificaciones técnicas.</w:t>
      </w:r>
    </w:p>
    <w:p w14:paraId="0AB50CD6" w14:textId="00B97061" w:rsidR="00CD23FD" w:rsidRDefault="00CD23FD" w:rsidP="00CD23FD">
      <w:pPr>
        <w:numPr>
          <w:ilvl w:val="0"/>
          <w:numId w:val="7"/>
        </w:numPr>
        <w:spacing w:after="0" w:line="240" w:lineRule="auto"/>
        <w:ind w:left="567" w:hanging="425"/>
        <w:jc w:val="both"/>
        <w:rPr>
          <w:rFonts w:ascii="Verdana" w:eastAsia="Verdana" w:hAnsi="Verdana" w:cs="Verdana"/>
        </w:rPr>
      </w:pPr>
      <w:r w:rsidRPr="00580CF1">
        <w:rPr>
          <w:rFonts w:ascii="Verdana" w:eastAsia="Verdana" w:hAnsi="Verdana" w:cs="Verdana"/>
        </w:rPr>
        <w:t xml:space="preserve">Instalar cada extintor de acuerdo a los sitios destinados para cada uno en las instalaciones de la calle 74 No. 11-81 y </w:t>
      </w:r>
      <w:proofErr w:type="spellStart"/>
      <w:r w:rsidRPr="00580CF1">
        <w:rPr>
          <w:rFonts w:ascii="Verdana" w:eastAsia="Verdana" w:hAnsi="Verdana" w:cs="Verdana"/>
        </w:rPr>
        <w:t>Cra</w:t>
      </w:r>
      <w:proofErr w:type="spellEnd"/>
      <w:r w:rsidRPr="00580CF1">
        <w:rPr>
          <w:rFonts w:ascii="Verdana" w:eastAsia="Verdana" w:hAnsi="Verdana" w:cs="Verdana"/>
        </w:rPr>
        <w:t xml:space="preserve">. 10 </w:t>
      </w:r>
      <w:proofErr w:type="gramStart"/>
      <w:r w:rsidRPr="00580CF1">
        <w:rPr>
          <w:rFonts w:ascii="Verdana" w:eastAsia="Verdana" w:hAnsi="Verdana" w:cs="Verdana"/>
        </w:rPr>
        <w:t>No.</w:t>
      </w:r>
      <w:proofErr w:type="gramEnd"/>
      <w:r w:rsidRPr="00580CF1">
        <w:rPr>
          <w:rFonts w:ascii="Verdana" w:eastAsia="Verdana" w:hAnsi="Verdana" w:cs="Verdana"/>
        </w:rPr>
        <w:t xml:space="preserve"> 20-30 de Bogotá</w:t>
      </w:r>
      <w:r>
        <w:rPr>
          <w:rFonts w:ascii="Verdana" w:eastAsia="Verdana" w:hAnsi="Verdana" w:cs="Verdana"/>
        </w:rPr>
        <w:t xml:space="preserve"> D.C</w:t>
      </w:r>
      <w:r w:rsidRPr="00580CF1">
        <w:rPr>
          <w:rFonts w:ascii="Verdana" w:eastAsia="Verdana" w:hAnsi="Verdana" w:cs="Verdana"/>
        </w:rPr>
        <w:t>.</w:t>
      </w:r>
    </w:p>
    <w:p w14:paraId="5EBA317A" w14:textId="77777777" w:rsidR="00CD23FD" w:rsidRPr="00580CF1" w:rsidRDefault="00CD23FD" w:rsidP="00CD23FD">
      <w:pPr>
        <w:numPr>
          <w:ilvl w:val="0"/>
          <w:numId w:val="7"/>
        </w:numPr>
        <w:spacing w:after="0" w:line="240" w:lineRule="auto"/>
        <w:ind w:left="567" w:hanging="425"/>
        <w:jc w:val="both"/>
        <w:rPr>
          <w:rFonts w:ascii="Verdana" w:eastAsia="Verdana" w:hAnsi="Verdana" w:cs="Verdana"/>
        </w:rPr>
      </w:pPr>
      <w:r w:rsidRPr="00580CF1">
        <w:rPr>
          <w:rFonts w:ascii="Verdana" w:eastAsia="Verdana" w:hAnsi="Verdana" w:cs="Verdana"/>
        </w:rPr>
        <w:t>Realizar la instalación de la señalización que indica la clasificación de incendio en el cual se puede utilizar el extintor, de acuerdo al sitio de ubicación para cada equipo, con excepción de los equipos correspondientes a vehículos.</w:t>
      </w:r>
    </w:p>
    <w:p w14:paraId="28090DF3" w14:textId="77777777" w:rsidR="00CD23FD" w:rsidRPr="00B20923" w:rsidRDefault="00CD23FD" w:rsidP="00CD23FD">
      <w:pPr>
        <w:numPr>
          <w:ilvl w:val="0"/>
          <w:numId w:val="7"/>
        </w:numPr>
        <w:spacing w:after="0" w:line="240" w:lineRule="auto"/>
        <w:ind w:left="567" w:hanging="425"/>
        <w:jc w:val="both"/>
        <w:rPr>
          <w:rFonts w:ascii="Verdana" w:eastAsia="Verdana" w:hAnsi="Verdana" w:cs="Verdana"/>
        </w:rPr>
      </w:pPr>
      <w:r w:rsidRPr="00B20923">
        <w:rPr>
          <w:rFonts w:ascii="Verdana" w:eastAsia="Verdana" w:hAnsi="Verdana" w:cs="Verdana"/>
        </w:rPr>
        <w:t>Responder por el óptimo estado y operatividad de los extintores durante un año vigencia de la carga.</w:t>
      </w:r>
    </w:p>
    <w:p w14:paraId="7E68D866" w14:textId="77777777" w:rsidR="00CD23FD" w:rsidRPr="00B20923" w:rsidRDefault="00CD23FD" w:rsidP="00CD23FD">
      <w:pPr>
        <w:numPr>
          <w:ilvl w:val="0"/>
          <w:numId w:val="7"/>
        </w:numPr>
        <w:spacing w:after="0" w:line="240" w:lineRule="auto"/>
        <w:ind w:left="567" w:hanging="425"/>
        <w:jc w:val="both"/>
        <w:rPr>
          <w:rFonts w:ascii="Verdana" w:eastAsia="Verdana" w:hAnsi="Verdana" w:cs="Verdana"/>
        </w:rPr>
      </w:pPr>
      <w:r w:rsidRPr="00B20923">
        <w:rPr>
          <w:rFonts w:ascii="Verdana" w:eastAsia="Verdana" w:hAnsi="Verdana" w:cs="Verdana"/>
        </w:rPr>
        <w:t>Asumir el transporte de los cilindros durante la recogida y entrega de los mismos.</w:t>
      </w:r>
    </w:p>
    <w:p w14:paraId="1742B8F1" w14:textId="77777777" w:rsidR="00CD23FD" w:rsidRPr="00B20923" w:rsidRDefault="00CD23FD" w:rsidP="00CD23FD">
      <w:pPr>
        <w:numPr>
          <w:ilvl w:val="0"/>
          <w:numId w:val="7"/>
        </w:numPr>
        <w:spacing w:after="0" w:line="240" w:lineRule="auto"/>
        <w:ind w:left="567" w:hanging="425"/>
        <w:jc w:val="both"/>
        <w:rPr>
          <w:rFonts w:ascii="Verdana" w:eastAsia="Verdana" w:hAnsi="Verdana" w:cs="Verdana"/>
        </w:rPr>
      </w:pPr>
      <w:r w:rsidRPr="00B20923">
        <w:rPr>
          <w:rFonts w:ascii="Verdana" w:eastAsia="Verdana" w:hAnsi="Verdana" w:cs="Verdana"/>
        </w:rPr>
        <w:t xml:space="preserve">Proveer equipos para reposición o reemplazo temporal, por el tiempo que demande el mantenimiento y recarga de los extintores de propiedad del Ministerio. </w:t>
      </w:r>
    </w:p>
    <w:p w14:paraId="75BDC100" w14:textId="3813C1B0" w:rsidR="00CD23FD" w:rsidRPr="00B20923" w:rsidRDefault="00AF1D95" w:rsidP="00CD23FD">
      <w:pPr>
        <w:numPr>
          <w:ilvl w:val="0"/>
          <w:numId w:val="7"/>
        </w:numPr>
        <w:pBdr>
          <w:top w:val="nil"/>
          <w:left w:val="nil"/>
          <w:bottom w:val="nil"/>
          <w:right w:val="nil"/>
          <w:between w:val="nil"/>
        </w:pBdr>
        <w:tabs>
          <w:tab w:val="left" w:pos="313"/>
        </w:tabs>
        <w:spacing w:after="0" w:line="240" w:lineRule="auto"/>
        <w:ind w:left="567" w:hanging="425"/>
        <w:jc w:val="both"/>
        <w:rPr>
          <w:rFonts w:ascii="Verdana" w:eastAsia="Verdana" w:hAnsi="Verdana" w:cs="Verdana"/>
          <w:color w:val="000000"/>
        </w:rPr>
      </w:pPr>
      <w:r>
        <w:rPr>
          <w:rFonts w:ascii="Verdana" w:eastAsia="Verdana" w:hAnsi="Verdana" w:cs="Verdana"/>
          <w:color w:val="000000"/>
        </w:rPr>
        <w:t>Cumplir con l</w:t>
      </w:r>
      <w:bookmarkStart w:id="0" w:name="_GoBack"/>
      <w:bookmarkEnd w:id="0"/>
      <w:r w:rsidR="00CD23FD" w:rsidRPr="00B20923">
        <w:rPr>
          <w:rFonts w:ascii="Verdana" w:eastAsia="Verdana" w:hAnsi="Verdana" w:cs="Verdana"/>
          <w:color w:val="000000"/>
        </w:rPr>
        <w:t>as demás obligaciones que se deriven del presente estudio previo y de la naturaleza del contrato.</w:t>
      </w:r>
    </w:p>
    <w:p w14:paraId="0000002F" w14:textId="77777777" w:rsidR="000360D7" w:rsidRPr="00B22297" w:rsidRDefault="000360D7" w:rsidP="00B22297">
      <w:pPr>
        <w:tabs>
          <w:tab w:val="left" w:pos="0"/>
        </w:tabs>
        <w:spacing w:after="0" w:line="240" w:lineRule="auto"/>
        <w:jc w:val="both"/>
        <w:rPr>
          <w:rFonts w:ascii="Verdana" w:eastAsia="Arial Narrow" w:hAnsi="Verdana" w:cs="Arial Narrow"/>
          <w:b/>
        </w:rPr>
      </w:pPr>
    </w:p>
    <w:p w14:paraId="00000030" w14:textId="6C74C986" w:rsidR="000360D7" w:rsidRPr="00B22297" w:rsidRDefault="003D1900" w:rsidP="00B22297">
      <w:pPr>
        <w:tabs>
          <w:tab w:val="left" w:pos="0"/>
        </w:tabs>
        <w:spacing w:after="0" w:line="240" w:lineRule="auto"/>
        <w:jc w:val="both"/>
        <w:rPr>
          <w:rFonts w:ascii="Verdana" w:eastAsia="Arial Narrow" w:hAnsi="Verdana" w:cs="Arial Narrow"/>
        </w:rPr>
      </w:pPr>
      <w:r w:rsidRPr="00B22297">
        <w:rPr>
          <w:rFonts w:ascii="Verdana" w:eastAsia="Arial Narrow" w:hAnsi="Verdana" w:cs="Arial Narrow"/>
          <w:b/>
        </w:rPr>
        <w:t>NOTA:</w:t>
      </w:r>
      <w:r w:rsidRPr="00B22297">
        <w:rPr>
          <w:rFonts w:ascii="Verdana" w:eastAsia="Arial Narrow" w:hAnsi="Verdana" w:cs="Arial Narrow"/>
        </w:rPr>
        <w:t xml:space="preserve"> Las estipulaciones incluidas en el presente </w:t>
      </w:r>
      <w:r w:rsidR="00CD23FD">
        <w:rPr>
          <w:rFonts w:ascii="Verdana" w:eastAsia="Arial Narrow" w:hAnsi="Verdana" w:cs="Arial Narrow"/>
        </w:rPr>
        <w:t>documento, en el estudio previo</w:t>
      </w:r>
      <w:r w:rsidRPr="00B22297">
        <w:rPr>
          <w:rFonts w:ascii="Verdana" w:eastAsia="Arial Narrow" w:hAnsi="Verdana" w:cs="Arial Narrow"/>
        </w:rPr>
        <w:t xml:space="preserve"> y en el contrato, son de obligatorio cumplimiento por parte del contratista, igualmente los plazos, condiciones y calidades del personal presentado para la ejecución del contrato objeto de la presente selección, deberá ser idóneo y tener la experiencia requerida, situación que será verificada por el Supervisor del Contrato. En caso de que el mencionado personal no cuente con la idoneidad y experiencia requerida, el supervisor del contrato podrá solicitar el cambio de dicho personal.</w:t>
      </w:r>
    </w:p>
    <w:p w14:paraId="7C682523" w14:textId="77777777" w:rsidR="00D43189" w:rsidRDefault="00D43189" w:rsidP="00B22297">
      <w:pPr>
        <w:pBdr>
          <w:top w:val="nil"/>
          <w:left w:val="nil"/>
          <w:bottom w:val="nil"/>
          <w:right w:val="nil"/>
          <w:between w:val="nil"/>
        </w:pBdr>
        <w:spacing w:after="0" w:line="240" w:lineRule="auto"/>
        <w:ind w:right="109"/>
        <w:jc w:val="both"/>
        <w:rPr>
          <w:rFonts w:ascii="Verdana" w:eastAsia="Arial Narrow" w:hAnsi="Verdana" w:cs="Arial Narrow"/>
          <w:color w:val="000000"/>
        </w:rPr>
      </w:pPr>
    </w:p>
    <w:p w14:paraId="56F6E6F7" w14:textId="05F0A7F5" w:rsidR="00A67D1A" w:rsidRPr="00B22297" w:rsidRDefault="00A67D1A" w:rsidP="00B22297">
      <w:pPr>
        <w:pBdr>
          <w:top w:val="nil"/>
          <w:left w:val="nil"/>
          <w:bottom w:val="nil"/>
          <w:right w:val="nil"/>
          <w:between w:val="nil"/>
        </w:pBdr>
        <w:spacing w:after="0" w:line="240" w:lineRule="auto"/>
        <w:ind w:right="109"/>
        <w:jc w:val="both"/>
        <w:rPr>
          <w:rFonts w:ascii="Verdana" w:eastAsia="Arial Narrow" w:hAnsi="Verdana" w:cs="Arial Narrow"/>
          <w:color w:val="000000"/>
        </w:rPr>
      </w:pPr>
      <w:r w:rsidRPr="00B22297">
        <w:rPr>
          <w:rFonts w:ascii="Verdana" w:eastAsia="Arial Narrow" w:hAnsi="Verdana" w:cs="Arial Narrow"/>
          <w:color w:val="000000"/>
        </w:rPr>
        <w:lastRenderedPageBreak/>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7B5DC260" w14:textId="77777777" w:rsidR="00A67D1A" w:rsidRPr="00B22297" w:rsidRDefault="00A67D1A" w:rsidP="00B22297">
      <w:pPr>
        <w:tabs>
          <w:tab w:val="left" w:pos="0"/>
        </w:tabs>
        <w:spacing w:after="0" w:line="240" w:lineRule="auto"/>
        <w:jc w:val="both"/>
        <w:rPr>
          <w:rFonts w:ascii="Verdana" w:eastAsia="Arial Narrow" w:hAnsi="Verdana" w:cs="Arial Narrow"/>
        </w:rPr>
      </w:pPr>
    </w:p>
    <w:p w14:paraId="00000031" w14:textId="77777777" w:rsidR="000360D7" w:rsidRPr="00B22297" w:rsidRDefault="003D1900" w:rsidP="00B22297">
      <w:pPr>
        <w:spacing w:after="0" w:line="240" w:lineRule="auto"/>
        <w:jc w:val="both"/>
        <w:rPr>
          <w:rFonts w:ascii="Verdana" w:eastAsia="Arial Narrow" w:hAnsi="Verdana" w:cs="Arial Narrow"/>
          <w:color w:val="000000"/>
        </w:rPr>
      </w:pPr>
      <w:r w:rsidRPr="00B22297">
        <w:rPr>
          <w:rFonts w:ascii="Verdana" w:eastAsia="Arial Narrow" w:hAnsi="Verdana" w:cs="Arial Narrow"/>
          <w:color w:val="000000"/>
        </w:rPr>
        <w:t xml:space="preserve">Bajo la gravedad del juramento y de conformidad con lo exigido en el presente proceso, me permito certificar que: </w:t>
      </w:r>
    </w:p>
    <w:p w14:paraId="00000032" w14:textId="77777777" w:rsidR="000360D7" w:rsidRPr="00B22297" w:rsidRDefault="000360D7" w:rsidP="00B22297">
      <w:pPr>
        <w:spacing w:after="0" w:line="240" w:lineRule="auto"/>
        <w:rPr>
          <w:rFonts w:ascii="Verdana" w:eastAsia="Arial Narrow" w:hAnsi="Verdana" w:cs="Arial Narrow"/>
          <w:color w:val="000000"/>
        </w:rPr>
      </w:pPr>
    </w:p>
    <w:p w14:paraId="00000033" w14:textId="1D36E0D5" w:rsidR="000360D7" w:rsidRPr="00B22297" w:rsidRDefault="003D1900" w:rsidP="00B22297">
      <w:pPr>
        <w:spacing w:after="0" w:line="240" w:lineRule="auto"/>
        <w:jc w:val="both"/>
        <w:rPr>
          <w:rFonts w:ascii="Verdana" w:eastAsia="Arial Narrow" w:hAnsi="Verdana" w:cs="Arial Narrow"/>
          <w:color w:val="000000"/>
        </w:rPr>
      </w:pPr>
      <w:r w:rsidRPr="00B22297">
        <w:rPr>
          <w:rFonts w:ascii="Verdana" w:eastAsia="Arial Narrow" w:hAnsi="Verdana" w:cs="Arial Narrow"/>
          <w:color w:val="000000"/>
        </w:rPr>
        <w:t>El proponente que represento conoce y acepta el contenido de las Especificaciones Técnicas, estipuladas en el presente documento, de sus proformas y anexos expedid</w:t>
      </w:r>
      <w:r w:rsidR="00E4626D" w:rsidRPr="00B22297">
        <w:rPr>
          <w:rFonts w:ascii="Verdana" w:eastAsia="Arial Narrow" w:hAnsi="Verdana" w:cs="Arial Narrow"/>
          <w:color w:val="000000"/>
        </w:rPr>
        <w:t>o</w:t>
      </w:r>
      <w:r w:rsidRPr="00B22297">
        <w:rPr>
          <w:rFonts w:ascii="Verdana" w:eastAsia="Arial Narrow" w:hAnsi="Verdana" w:cs="Arial Narrow"/>
          <w:color w:val="000000"/>
        </w:rPr>
        <w:t>s al mismo</w:t>
      </w:r>
      <w:r w:rsidR="00125A24" w:rsidRPr="00B22297">
        <w:rPr>
          <w:rFonts w:ascii="Verdana" w:eastAsia="Arial Narrow" w:hAnsi="Verdana" w:cs="Arial Narrow"/>
          <w:color w:val="000000"/>
        </w:rPr>
        <w:t>.</w:t>
      </w:r>
      <w:r w:rsidRPr="00B22297">
        <w:rPr>
          <w:rFonts w:ascii="Verdana" w:eastAsia="Arial Narrow" w:hAnsi="Verdana" w:cs="Arial Narrow"/>
          <w:color w:val="000000"/>
        </w:rPr>
        <w:t xml:space="preserve"> </w:t>
      </w:r>
    </w:p>
    <w:p w14:paraId="00000034" w14:textId="77777777" w:rsidR="000360D7" w:rsidRPr="00B22297" w:rsidRDefault="000360D7" w:rsidP="00B22297">
      <w:pPr>
        <w:spacing w:after="0" w:line="240" w:lineRule="auto"/>
        <w:rPr>
          <w:rFonts w:ascii="Verdana" w:eastAsia="Arial Narrow" w:hAnsi="Verdana" w:cs="Arial Narrow"/>
          <w:color w:val="000000"/>
        </w:rPr>
      </w:pPr>
    </w:p>
    <w:p w14:paraId="00000035" w14:textId="77777777" w:rsidR="000360D7" w:rsidRPr="00B22297" w:rsidRDefault="003D1900" w:rsidP="00B22297">
      <w:pPr>
        <w:spacing w:after="0" w:line="240" w:lineRule="auto"/>
        <w:rPr>
          <w:rFonts w:ascii="Verdana" w:eastAsia="Arial Narrow" w:hAnsi="Verdana" w:cs="Arial Narrow"/>
          <w:color w:val="000000"/>
        </w:rPr>
      </w:pPr>
      <w:r w:rsidRPr="00B22297">
        <w:rPr>
          <w:rFonts w:ascii="Verdana" w:eastAsia="Arial Narrow" w:hAnsi="Verdana" w:cs="Arial Narrow"/>
          <w:color w:val="000000"/>
        </w:rPr>
        <w:t xml:space="preserve">Atentamente: </w:t>
      </w:r>
    </w:p>
    <w:p w14:paraId="00000036" w14:textId="77777777" w:rsidR="000360D7" w:rsidRPr="00B22297" w:rsidRDefault="000360D7" w:rsidP="00B22297">
      <w:pPr>
        <w:spacing w:after="0" w:line="240" w:lineRule="auto"/>
        <w:rPr>
          <w:rFonts w:ascii="Verdana" w:eastAsia="Arial Narrow" w:hAnsi="Verdana" w:cs="Arial Narrow"/>
          <w:color w:val="000000"/>
        </w:rPr>
      </w:pPr>
    </w:p>
    <w:p w14:paraId="00000037" w14:textId="77777777" w:rsidR="000360D7" w:rsidRPr="00B22297" w:rsidRDefault="000360D7" w:rsidP="00B22297">
      <w:pPr>
        <w:spacing w:after="0" w:line="240" w:lineRule="auto"/>
        <w:rPr>
          <w:rFonts w:ascii="Verdana" w:eastAsia="Arial Narrow" w:hAnsi="Verdana" w:cs="Arial Narrow"/>
          <w:color w:val="000000"/>
        </w:rPr>
      </w:pPr>
    </w:p>
    <w:p w14:paraId="00000038" w14:textId="77777777" w:rsidR="000360D7" w:rsidRPr="00B22297" w:rsidRDefault="000360D7" w:rsidP="00B22297">
      <w:pPr>
        <w:spacing w:after="0" w:line="240" w:lineRule="auto"/>
        <w:rPr>
          <w:rFonts w:ascii="Verdana" w:eastAsia="Arial Narrow" w:hAnsi="Verdana" w:cs="Arial Narrow"/>
          <w:color w:val="000000"/>
        </w:rPr>
      </w:pPr>
    </w:p>
    <w:p w14:paraId="00000039" w14:textId="77777777" w:rsidR="000360D7" w:rsidRPr="00B22297" w:rsidRDefault="000360D7" w:rsidP="00B22297">
      <w:pPr>
        <w:spacing w:after="0" w:line="240" w:lineRule="auto"/>
        <w:rPr>
          <w:rFonts w:ascii="Verdana" w:eastAsia="Arial Narrow" w:hAnsi="Verdana" w:cs="Arial Narrow"/>
          <w:color w:val="000000"/>
        </w:rPr>
      </w:pPr>
    </w:p>
    <w:p w14:paraId="0000003A" w14:textId="77777777" w:rsidR="000360D7" w:rsidRPr="00B22297" w:rsidRDefault="003D1900" w:rsidP="00B22297">
      <w:pPr>
        <w:spacing w:after="0" w:line="240" w:lineRule="auto"/>
        <w:rPr>
          <w:rFonts w:ascii="Verdana" w:eastAsia="Arial Narrow" w:hAnsi="Verdana" w:cs="Arial Narrow"/>
          <w:color w:val="000000"/>
        </w:rPr>
      </w:pPr>
      <w:r w:rsidRPr="00B22297">
        <w:rPr>
          <w:rFonts w:ascii="Verdana" w:eastAsia="Arial Narrow" w:hAnsi="Verdana" w:cs="Arial Narrow"/>
          <w:color w:val="000000"/>
        </w:rPr>
        <w:t>FIRMA:</w:t>
      </w:r>
    </w:p>
    <w:p w14:paraId="0000003B" w14:textId="77777777" w:rsidR="000360D7" w:rsidRPr="00B22297" w:rsidRDefault="003D1900" w:rsidP="00B22297">
      <w:pPr>
        <w:spacing w:after="0" w:line="240" w:lineRule="auto"/>
        <w:rPr>
          <w:rFonts w:ascii="Verdana" w:eastAsia="Arial Narrow" w:hAnsi="Verdana" w:cs="Arial Narrow"/>
          <w:color w:val="000000"/>
        </w:rPr>
      </w:pPr>
      <w:r w:rsidRPr="00B22297">
        <w:rPr>
          <w:rFonts w:ascii="Verdana" w:eastAsia="Arial Narrow" w:hAnsi="Verdana" w:cs="Arial Narrow"/>
          <w:color w:val="000000"/>
        </w:rPr>
        <w:t>Razón Social………………………………………………………………………</w:t>
      </w:r>
    </w:p>
    <w:p w14:paraId="0000003C" w14:textId="77777777" w:rsidR="000360D7" w:rsidRPr="00B22297" w:rsidRDefault="003D1900" w:rsidP="00B22297">
      <w:pPr>
        <w:spacing w:after="0" w:line="240" w:lineRule="auto"/>
        <w:rPr>
          <w:rFonts w:ascii="Verdana" w:eastAsia="Arial Narrow" w:hAnsi="Verdana" w:cs="Arial Narrow"/>
          <w:color w:val="000000"/>
        </w:rPr>
      </w:pPr>
      <w:r w:rsidRPr="00B22297">
        <w:rPr>
          <w:rFonts w:ascii="Verdana" w:eastAsia="Arial Narrow" w:hAnsi="Verdana" w:cs="Arial Narrow"/>
          <w:color w:val="000000"/>
        </w:rPr>
        <w:t xml:space="preserve"> Nombre……………………………………………………………………</w:t>
      </w:r>
      <w:proofErr w:type="gramStart"/>
      <w:r w:rsidRPr="00B22297">
        <w:rPr>
          <w:rFonts w:ascii="Verdana" w:eastAsia="Arial Narrow" w:hAnsi="Verdana" w:cs="Arial Narrow"/>
          <w:color w:val="000000"/>
        </w:rPr>
        <w:t>…….</w:t>
      </w:r>
      <w:proofErr w:type="gramEnd"/>
      <w:r w:rsidRPr="00B22297">
        <w:rPr>
          <w:rFonts w:ascii="Verdana" w:eastAsia="Arial Narrow" w:hAnsi="Verdana" w:cs="Arial Narrow"/>
          <w:color w:val="000000"/>
        </w:rPr>
        <w:t xml:space="preserve">.… </w:t>
      </w:r>
    </w:p>
    <w:p w14:paraId="0000003D" w14:textId="77777777" w:rsidR="000360D7" w:rsidRPr="00B22297" w:rsidRDefault="003D1900" w:rsidP="00B22297">
      <w:pPr>
        <w:spacing w:after="0" w:line="240" w:lineRule="auto"/>
        <w:rPr>
          <w:rFonts w:ascii="Verdana" w:eastAsia="Arial Narrow" w:hAnsi="Verdana" w:cs="Arial Narrow"/>
          <w:color w:val="000000"/>
        </w:rPr>
      </w:pPr>
      <w:r w:rsidRPr="00B22297">
        <w:rPr>
          <w:rFonts w:ascii="Verdana" w:eastAsia="Arial Narrow" w:hAnsi="Verdana" w:cs="Arial Narrow"/>
          <w:color w:val="000000"/>
        </w:rPr>
        <w:t>Dirección…………………………………………………………………</w:t>
      </w:r>
      <w:proofErr w:type="gramStart"/>
      <w:r w:rsidRPr="00B22297">
        <w:rPr>
          <w:rFonts w:ascii="Verdana" w:eastAsia="Arial Narrow" w:hAnsi="Verdana" w:cs="Arial Narrow"/>
          <w:color w:val="000000"/>
        </w:rPr>
        <w:t>…….</w:t>
      </w:r>
      <w:proofErr w:type="gramEnd"/>
      <w:r w:rsidRPr="00B22297">
        <w:rPr>
          <w:rFonts w:ascii="Verdana" w:eastAsia="Arial Narrow" w:hAnsi="Verdana" w:cs="Arial Narrow"/>
          <w:color w:val="000000"/>
        </w:rPr>
        <w:t xml:space="preserve">.… </w:t>
      </w:r>
    </w:p>
    <w:p w14:paraId="0000003E" w14:textId="77777777" w:rsidR="000360D7" w:rsidRPr="00B22297" w:rsidRDefault="003D1900" w:rsidP="00B22297">
      <w:pPr>
        <w:spacing w:after="0" w:line="240" w:lineRule="auto"/>
        <w:rPr>
          <w:rFonts w:ascii="Verdana" w:eastAsia="Arial Narrow" w:hAnsi="Verdana" w:cs="Arial Narrow"/>
          <w:color w:val="000000"/>
        </w:rPr>
      </w:pPr>
      <w:r w:rsidRPr="00B22297">
        <w:rPr>
          <w:rFonts w:ascii="Verdana" w:eastAsia="Arial Narrow" w:hAnsi="Verdana" w:cs="Arial Narrow"/>
          <w:color w:val="000000"/>
        </w:rPr>
        <w:t xml:space="preserve">Tel ……………………………………………………………………………… </w:t>
      </w:r>
    </w:p>
    <w:p w14:paraId="0000003F" w14:textId="77777777" w:rsidR="000360D7" w:rsidRPr="00B22297" w:rsidRDefault="000360D7" w:rsidP="00B22297">
      <w:pPr>
        <w:spacing w:after="0" w:line="240" w:lineRule="auto"/>
        <w:rPr>
          <w:rFonts w:ascii="Verdana" w:hAnsi="Verdana"/>
        </w:rPr>
      </w:pPr>
      <w:bookmarkStart w:id="1" w:name="_heading=h.gjdgxs" w:colFirst="0" w:colLast="0"/>
      <w:bookmarkEnd w:id="1"/>
    </w:p>
    <w:sectPr w:rsidR="000360D7" w:rsidRPr="00B22297">
      <w:headerReference w:type="default" r:id="rId8"/>
      <w:footerReference w:type="default" r:id="rId9"/>
      <w:pgSz w:w="12240" w:h="15840"/>
      <w:pgMar w:top="212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09A666" w14:textId="77777777" w:rsidR="00575B81" w:rsidRDefault="00575B81">
      <w:pPr>
        <w:spacing w:after="0" w:line="240" w:lineRule="auto"/>
      </w:pPr>
      <w:r>
        <w:separator/>
      </w:r>
    </w:p>
  </w:endnote>
  <w:endnote w:type="continuationSeparator" w:id="0">
    <w:p w14:paraId="2A5490BA" w14:textId="77777777" w:rsidR="00575B81" w:rsidRDefault="00575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41" w14:textId="5A01D1E3" w:rsidR="000360D7" w:rsidRDefault="003D1900">
    <w:pPr>
      <w:pBdr>
        <w:top w:val="nil"/>
        <w:left w:val="nil"/>
        <w:bottom w:val="nil"/>
        <w:right w:val="nil"/>
        <w:between w:val="nil"/>
      </w:pBdr>
      <w:tabs>
        <w:tab w:val="center" w:pos="4419"/>
        <w:tab w:val="right" w:pos="8838"/>
      </w:tabs>
      <w:spacing w:after="0" w:line="240" w:lineRule="auto"/>
      <w:jc w:val="right"/>
      <w:rPr>
        <w:color w:val="000000"/>
      </w:rPr>
    </w:pPr>
    <w:r>
      <w:rPr>
        <w:color w:val="000000"/>
      </w:rPr>
      <w:t xml:space="preserve">Página | </w:t>
    </w:r>
    <w:r>
      <w:rPr>
        <w:color w:val="000000"/>
      </w:rPr>
      <w:fldChar w:fldCharType="begin"/>
    </w:r>
    <w:r>
      <w:rPr>
        <w:color w:val="000000"/>
      </w:rPr>
      <w:instrText>PAGE</w:instrText>
    </w:r>
    <w:r>
      <w:rPr>
        <w:color w:val="000000"/>
      </w:rPr>
      <w:fldChar w:fldCharType="separate"/>
    </w:r>
    <w:r w:rsidR="00B87997">
      <w:rPr>
        <w:noProof/>
        <w:color w:val="000000"/>
      </w:rPr>
      <w:t>1</w:t>
    </w:r>
    <w:r>
      <w:rPr>
        <w:color w:val="000000"/>
      </w:rPr>
      <w:fldChar w:fldCharType="end"/>
    </w:r>
    <w:r>
      <w:rPr>
        <w:color w:val="000000"/>
      </w:rPr>
      <w:t xml:space="preserve"> </w:t>
    </w:r>
    <w:r>
      <w:rPr>
        <w:noProof/>
      </w:rPr>
      <mc:AlternateContent>
        <mc:Choice Requires="wps">
          <w:drawing>
            <wp:anchor distT="0" distB="0" distL="114300" distR="114300" simplePos="0" relativeHeight="251659264" behindDoc="0" locked="0" layoutInCell="1" hidden="0" allowOverlap="1" wp14:anchorId="51CC742A" wp14:editId="2B915CA8">
              <wp:simplePos x="0" y="0"/>
              <wp:positionH relativeFrom="column">
                <wp:posOffset>-101599</wp:posOffset>
              </wp:positionH>
              <wp:positionV relativeFrom="paragraph">
                <wp:posOffset>-241299</wp:posOffset>
              </wp:positionV>
              <wp:extent cx="6115050" cy="1315720"/>
              <wp:effectExtent l="0" t="0" r="0" b="0"/>
              <wp:wrapNone/>
              <wp:docPr id="2129143895" name="Rectángulo 2129143895"/>
              <wp:cNvGraphicFramePr/>
              <a:graphic xmlns:a="http://schemas.openxmlformats.org/drawingml/2006/main">
                <a:graphicData uri="http://schemas.microsoft.com/office/word/2010/wordprocessingShape">
                  <wps:wsp>
                    <wps:cNvSpPr/>
                    <wps:spPr>
                      <a:xfrm>
                        <a:off x="2331338" y="3165003"/>
                        <a:ext cx="6029325" cy="1229995"/>
                      </a:xfrm>
                      <a:prstGeom prst="rect">
                        <a:avLst/>
                      </a:prstGeom>
                      <a:noFill/>
                      <a:ln>
                        <a:noFill/>
                      </a:ln>
                    </wps:spPr>
                    <wps:txbx>
                      <w:txbxContent>
                        <w:p w14:paraId="53E19ABF" w14:textId="77777777" w:rsidR="000360D7" w:rsidRDefault="003D1900">
                          <w:pPr>
                            <w:spacing w:after="0" w:line="275" w:lineRule="auto"/>
                            <w:jc w:val="both"/>
                            <w:textDirection w:val="btLr"/>
                          </w:pPr>
                          <w:r>
                            <w:rPr>
                              <w:rFonts w:ascii="Helvetica Neue" w:eastAsia="Helvetica Neue" w:hAnsi="Helvetica Neue" w:cs="Helvetica Neue"/>
                              <w:color w:val="000000"/>
                              <w:sz w:val="20"/>
                            </w:rPr>
                            <w:t>________________________________________________________________________</w:t>
                          </w:r>
                        </w:p>
                        <w:p w14:paraId="10FA71F9" w14:textId="77777777" w:rsidR="000360D7" w:rsidRDefault="003D1900">
                          <w:pPr>
                            <w:spacing w:after="0" w:line="275" w:lineRule="auto"/>
                            <w:jc w:val="both"/>
                            <w:textDirection w:val="btLr"/>
                          </w:pPr>
                          <w:r>
                            <w:rPr>
                              <w:rFonts w:ascii="Verdana" w:eastAsia="Verdana" w:hAnsi="Verdana" w:cs="Verdana"/>
                              <w:b/>
                              <w:color w:val="000000"/>
                              <w:sz w:val="20"/>
                            </w:rPr>
                            <w:t>Grupo de Procesos Corporativos</w:t>
                          </w:r>
                        </w:p>
                        <w:p w14:paraId="72F3161A" w14:textId="77777777" w:rsidR="000360D7" w:rsidRDefault="003D1900">
                          <w:pPr>
                            <w:spacing w:after="0" w:line="275" w:lineRule="auto"/>
                            <w:jc w:val="both"/>
                            <w:textDirection w:val="btLr"/>
                          </w:pPr>
                          <w:r>
                            <w:rPr>
                              <w:rFonts w:ascii="Verdana" w:eastAsia="Verdana" w:hAnsi="Verdana" w:cs="Verdana"/>
                              <w:color w:val="000000"/>
                              <w:sz w:val="20"/>
                            </w:rPr>
                            <w:t>Dirección: Calle 74 No. 11 - 81, Bogotá D.C., Colombia</w:t>
                          </w:r>
                        </w:p>
                        <w:p w14:paraId="72A3C992" w14:textId="77777777" w:rsidR="000360D7" w:rsidRDefault="003D1900">
                          <w:pPr>
                            <w:spacing w:after="0" w:line="275" w:lineRule="auto"/>
                            <w:jc w:val="both"/>
                            <w:textDirection w:val="btLr"/>
                          </w:pPr>
                          <w:r>
                            <w:rPr>
                              <w:rFonts w:ascii="Verdana" w:eastAsia="Verdana" w:hAnsi="Verdana" w:cs="Verdana"/>
                              <w:color w:val="000000"/>
                              <w:sz w:val="20"/>
                            </w:rPr>
                            <w:t>Conmutador: (+57) 601 353 2400</w:t>
                          </w:r>
                        </w:p>
                        <w:p w14:paraId="1078D60F" w14:textId="77777777" w:rsidR="000360D7" w:rsidRDefault="003D1900">
                          <w:pPr>
                            <w:spacing w:after="0" w:line="275" w:lineRule="auto"/>
                            <w:jc w:val="both"/>
                            <w:textDirection w:val="btLr"/>
                          </w:pPr>
                          <w:r>
                            <w:rPr>
                              <w:rFonts w:ascii="Verdana" w:eastAsia="Verdana" w:hAnsi="Verdana" w:cs="Verdana"/>
                              <w:color w:val="000000"/>
                              <w:sz w:val="20"/>
                            </w:rPr>
                            <w:t>Línea Gratuita: (+57) 01 8000 129722</w:t>
                          </w:r>
                        </w:p>
                      </w:txbxContent>
                    </wps:txbx>
                    <wps:bodyPr spcFirstLastPara="1" wrap="square" lIns="91425" tIns="45700" rIns="91425" bIns="45700" anchor="t" anchorCtr="0">
                      <a:noAutofit/>
                    </wps:bodyPr>
                  </wps:wsp>
                </a:graphicData>
              </a:graphic>
            </wp:anchor>
          </w:drawing>
        </mc:Choice>
        <mc:Fallback>
          <w:pict>
            <v:rect w14:anchorId="51CC742A" id="Rectángulo 2129143895" o:spid="_x0000_s1026" style="position:absolute;left:0;text-align:left;margin-left:-8pt;margin-top:-19pt;width:481.5pt;height:10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" filled="f" stroked="f">
              <v:textbox inset="2.53958mm,1.2694mm,2.53958mm,1.2694mm">
                <w:txbxContent>
                  <w:p w14:paraId="53E19ABF" w14:textId="77777777" w:rsidR="000360D7" w:rsidRDefault="003D1900">
                    <w:pPr>
                      <w:spacing w:after="0" w:line="275" w:lineRule="auto"/>
                      <w:jc w:val="both"/>
                      <w:textDirection w:val="btLr"/>
                    </w:pPr>
                    <w:r>
                      <w:rPr>
                        <w:rFonts w:ascii="Helvetica Neue" w:eastAsia="Helvetica Neue" w:hAnsi="Helvetica Neue" w:cs="Helvetica Neue"/>
                        <w:color w:val="000000"/>
                        <w:sz w:val="20"/>
                      </w:rPr>
                      <w:t>________________________________________________________________________</w:t>
                    </w:r>
                  </w:p>
                  <w:p w14:paraId="10FA71F9" w14:textId="77777777" w:rsidR="000360D7" w:rsidRDefault="003D1900">
                    <w:pPr>
                      <w:spacing w:after="0" w:line="275" w:lineRule="auto"/>
                      <w:jc w:val="both"/>
                      <w:textDirection w:val="btLr"/>
                    </w:pPr>
                    <w:r>
                      <w:rPr>
                        <w:rFonts w:ascii="Verdana" w:eastAsia="Verdana" w:hAnsi="Verdana" w:cs="Verdana"/>
                        <w:b/>
                        <w:color w:val="000000"/>
                        <w:sz w:val="20"/>
                      </w:rPr>
                      <w:t>Grupo de Procesos Corporativos</w:t>
                    </w:r>
                  </w:p>
                  <w:p w14:paraId="72F3161A" w14:textId="77777777" w:rsidR="000360D7" w:rsidRDefault="003D1900">
                    <w:pPr>
                      <w:spacing w:after="0" w:line="275" w:lineRule="auto"/>
                      <w:jc w:val="both"/>
                      <w:textDirection w:val="btLr"/>
                    </w:pPr>
                    <w:r>
                      <w:rPr>
                        <w:rFonts w:ascii="Verdana" w:eastAsia="Verdana" w:hAnsi="Verdana" w:cs="Verdana"/>
                        <w:color w:val="000000"/>
                        <w:sz w:val="20"/>
                      </w:rPr>
                      <w:t>Dirección: Calle 74 No. 11 - 81, Bogotá D.C., Colombia</w:t>
                    </w:r>
                  </w:p>
                  <w:p w14:paraId="72A3C992" w14:textId="77777777" w:rsidR="000360D7" w:rsidRDefault="003D1900">
                    <w:pPr>
                      <w:spacing w:after="0" w:line="275" w:lineRule="auto"/>
                      <w:jc w:val="both"/>
                      <w:textDirection w:val="btLr"/>
                    </w:pPr>
                    <w:r>
                      <w:rPr>
                        <w:rFonts w:ascii="Verdana" w:eastAsia="Verdana" w:hAnsi="Verdana" w:cs="Verdana"/>
                        <w:color w:val="000000"/>
                        <w:sz w:val="20"/>
                      </w:rPr>
                      <w:t>Conmutador: (+57) 601 353 2400</w:t>
                    </w:r>
                  </w:p>
                  <w:p w14:paraId="1078D60F" w14:textId="77777777" w:rsidR="000360D7" w:rsidRDefault="003D1900">
                    <w:pPr>
                      <w:spacing w:after="0" w:line="275" w:lineRule="auto"/>
                      <w:jc w:val="both"/>
                      <w:textDirection w:val="btLr"/>
                    </w:pPr>
                    <w:r>
                      <w:rPr>
                        <w:rFonts w:ascii="Verdana" w:eastAsia="Verdana" w:hAnsi="Verdana" w:cs="Verdana"/>
                        <w:color w:val="000000"/>
                        <w:sz w:val="20"/>
                      </w:rPr>
                      <w:t>Línea Gratuita: (+57) 01 8000 129722</w:t>
                    </w:r>
                  </w:p>
                </w:txbxContent>
              </v:textbox>
            </v:rect>
          </w:pict>
        </mc:Fallback>
      </mc:AlternateContent>
    </w:r>
  </w:p>
  <w:p w14:paraId="00000042" w14:textId="77777777" w:rsidR="000360D7" w:rsidRDefault="000360D7">
    <w:pPr>
      <w:spacing w:after="0" w:line="276" w:lineRule="auto"/>
      <w:jc w:val="both"/>
      <w:rPr>
        <w:rFonts w:ascii="Helvetica Neue" w:eastAsia="Helvetica Neue" w:hAnsi="Helvetica Neue" w:cs="Helvetica Neu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6F704A" w14:textId="77777777" w:rsidR="00575B81" w:rsidRDefault="00575B81">
      <w:pPr>
        <w:spacing w:after="0" w:line="240" w:lineRule="auto"/>
      </w:pPr>
      <w:r>
        <w:separator/>
      </w:r>
    </w:p>
  </w:footnote>
  <w:footnote w:type="continuationSeparator" w:id="0">
    <w:p w14:paraId="159E2B66" w14:textId="77777777" w:rsidR="00575B81" w:rsidRDefault="00575B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40" w14:textId="1D5865D3" w:rsidR="000360D7" w:rsidRDefault="00FA3E26">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1312" behindDoc="0" locked="0" layoutInCell="1" allowOverlap="1" wp14:anchorId="63471EA0" wp14:editId="0489C5AD">
          <wp:simplePos x="0" y="0"/>
          <wp:positionH relativeFrom="page">
            <wp:align>left</wp:align>
          </wp:positionH>
          <wp:positionV relativeFrom="paragraph">
            <wp:posOffset>-543560</wp:posOffset>
          </wp:positionV>
          <wp:extent cx="7766050" cy="1011555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050" cy="101155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F6765F"/>
    <w:multiLevelType w:val="multilevel"/>
    <w:tmpl w:val="BD20F29C"/>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 w15:restartNumberingAfterBreak="0">
    <w:nsid w:val="2BA5224E"/>
    <w:multiLevelType w:val="hybridMultilevel"/>
    <w:tmpl w:val="2BEC59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E1174E"/>
    <w:multiLevelType w:val="multilevel"/>
    <w:tmpl w:val="5D563B0A"/>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466D0183"/>
    <w:multiLevelType w:val="hybridMultilevel"/>
    <w:tmpl w:val="76122E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0554A86"/>
    <w:multiLevelType w:val="hybridMultilevel"/>
    <w:tmpl w:val="7E9819A4"/>
    <w:lvl w:ilvl="0" w:tplc="240A0019">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2D3597E"/>
    <w:multiLevelType w:val="multilevel"/>
    <w:tmpl w:val="062AB47A"/>
    <w:lvl w:ilvl="0">
      <w:start w:val="1"/>
      <w:numFmt w:val="decimal"/>
      <w:lvlText w:val="%1."/>
      <w:lvlJc w:val="left"/>
      <w:pPr>
        <w:ind w:left="107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pStyle w:val="Captulo4"/>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7F955A6"/>
    <w:multiLevelType w:val="multilevel"/>
    <w:tmpl w:val="15165A9A"/>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6"/>
  </w:num>
  <w:num w:numId="3">
    <w:abstractNumId w:val="2"/>
  </w:num>
  <w:num w:numId="4">
    <w:abstractNumId w:val="3"/>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0D7"/>
    <w:rsid w:val="000360D7"/>
    <w:rsid w:val="00125A24"/>
    <w:rsid w:val="003D1900"/>
    <w:rsid w:val="003E1C71"/>
    <w:rsid w:val="004928E2"/>
    <w:rsid w:val="00575B81"/>
    <w:rsid w:val="00670858"/>
    <w:rsid w:val="00695686"/>
    <w:rsid w:val="00850816"/>
    <w:rsid w:val="009D5B83"/>
    <w:rsid w:val="009F0D90"/>
    <w:rsid w:val="00A67D1A"/>
    <w:rsid w:val="00AF1D95"/>
    <w:rsid w:val="00B22297"/>
    <w:rsid w:val="00B87997"/>
    <w:rsid w:val="00CD23FD"/>
    <w:rsid w:val="00D43189"/>
    <w:rsid w:val="00D72814"/>
    <w:rsid w:val="00E4626D"/>
    <w:rsid w:val="00FA3E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99211"/>
  <w15:docId w15:val="{71266814-2BC3-4202-B499-45285D504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0E4F"/>
  </w:style>
  <w:style w:type="paragraph" w:styleId="Ttulo1">
    <w:name w:val="heading 1"/>
    <w:basedOn w:val="Normal"/>
    <w:next w:val="Normal"/>
    <w:uiPriority w:val="9"/>
    <w:qFormat/>
    <w:rsid w:val="001500AA"/>
    <w:pPr>
      <w:keepNext/>
      <w:keepLines/>
      <w:spacing w:before="480" w:after="120"/>
      <w:outlineLvl w:val="0"/>
    </w:pPr>
    <w:rPr>
      <w:rFonts w:ascii="Verdana" w:hAnsi="Verdana"/>
      <w:b/>
      <w:sz w:val="24"/>
      <w:szCs w:val="48"/>
    </w:rPr>
  </w:style>
  <w:style w:type="paragraph" w:styleId="Ttulo2">
    <w:name w:val="heading 2"/>
    <w:basedOn w:val="Normal"/>
    <w:next w:val="Normal"/>
    <w:link w:val="Ttulo2Car"/>
    <w:uiPriority w:val="9"/>
    <w:semiHidden/>
    <w:unhideWhenUsed/>
    <w:qFormat/>
    <w:rsid w:val="00982737"/>
    <w:pPr>
      <w:keepNext/>
      <w:suppressAutoHyphens/>
      <w:spacing w:after="0" w:line="240" w:lineRule="auto"/>
      <w:jc w:val="both"/>
      <w:outlineLvl w:val="1"/>
    </w:pPr>
    <w:rPr>
      <w:rFonts w:ascii="Verdana" w:eastAsia="Times New Roman" w:hAnsi="Verdana" w:cs="Times New Roman"/>
      <w:b/>
      <w:bCs/>
      <w:iCs/>
      <w:sz w:val="24"/>
      <w:szCs w:val="24"/>
      <w:lang w:val="es" w:eastAsia="es-ES"/>
    </w:rPr>
  </w:style>
  <w:style w:type="paragraph" w:styleId="Ttulo3">
    <w:name w:val="heading 3"/>
    <w:basedOn w:val="Normal"/>
    <w:next w:val="Normal"/>
    <w:uiPriority w:val="9"/>
    <w:semiHidden/>
    <w:unhideWhenUsed/>
    <w:qFormat/>
    <w:rsid w:val="00982737"/>
    <w:pPr>
      <w:keepNext/>
      <w:keepLines/>
      <w:spacing w:before="280" w:after="80"/>
      <w:outlineLvl w:val="2"/>
    </w:pPr>
    <w:rPr>
      <w:rFonts w:ascii="Verdana" w:hAnsi="Verdana"/>
      <w:b/>
      <w:i/>
      <w:sz w:val="24"/>
      <w:szCs w:val="28"/>
    </w:rPr>
  </w:style>
  <w:style w:type="paragraph" w:styleId="Ttulo4">
    <w:name w:val="heading 4"/>
    <w:basedOn w:val="Normal"/>
    <w:next w:val="Normal"/>
    <w:uiPriority w:val="9"/>
    <w:semiHidden/>
    <w:unhideWhenUsed/>
    <w:qFormat/>
    <w:rsid w:val="00982737"/>
    <w:pPr>
      <w:keepNext/>
      <w:keepLines/>
      <w:spacing w:before="240" w:after="40"/>
      <w:outlineLvl w:val="3"/>
    </w:pPr>
    <w:rPr>
      <w:rFonts w:ascii="Verdana" w:hAnsi="Verdana"/>
      <w:b/>
      <w:i/>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uiPriority w:val="9"/>
    <w:semiHidden/>
    <w:unhideWhenUsed/>
    <w:qFormat/>
    <w:rsid w:val="0077130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uiPriority w:val="2"/>
    <w:qFormat/>
    <w:tblPr>
      <w:tblCellMar>
        <w:top w:w="0" w:type="dxa"/>
        <w:left w:w="0" w:type="dxa"/>
        <w:bottom w:w="0" w:type="dxa"/>
        <w:right w:w="0" w:type="dxa"/>
      </w:tblCellMar>
    </w:tblPr>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HOJA,Bolita,Párrafo de lista4,BOLADEF,Párrafo de lista3,Párrafo de lista21,BOLA,Nivel 1 OS,Colorful List Accent 1,Colorful List - Accent 11,Bullet List,FooterText,numbered,List Paragraph1,Paragraphe de liste1,lp1,Foot,列出段,titulo 3,Ha,Fo"/>
    <w:basedOn w:val="Normal"/>
    <w:link w:val="PrrafodelistaCar"/>
    <w:uiPriority w:val="1"/>
    <w:qFormat/>
    <w:rsid w:val="00757B36"/>
    <w:pPr>
      <w:ind w:left="720"/>
      <w:contextualSpacing/>
    </w:pPr>
  </w:style>
  <w:style w:type="table" w:styleId="Tablaconcuadrcula">
    <w:name w:val="Table Grid"/>
    <w:basedOn w:val="Tablanormal"/>
    <w:uiPriority w:val="39"/>
    <w:rsid w:val="00CC0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982737"/>
    <w:rPr>
      <w:rFonts w:ascii="Verdana" w:eastAsia="Times New Roman" w:hAnsi="Verdana" w:cs="Times New Roman"/>
      <w:b/>
      <w:bCs/>
      <w:iCs/>
      <w:sz w:val="24"/>
      <w:szCs w:val="24"/>
      <w:lang w:val="e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Bullet List Car,FooterText Car,numbered Car,lp1 Car"/>
    <w:basedOn w:val="Fuentedeprrafopredeter"/>
    <w:link w:val="Prrafodelista"/>
    <w:qFormat/>
    <w:rsid w:val="0078732B"/>
  </w:style>
  <w:style w:type="table" w:customStyle="1" w:styleId="2">
    <w:name w:val="2"/>
    <w:basedOn w:val="Tablanormal"/>
    <w:rsid w:val="0078732B"/>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5" w:type="dxa"/>
        <w:bottom w:w="15" w:type="dxa"/>
        <w:right w:w="15" w:type="dxa"/>
      </w:tblCellMar>
    </w:tblPr>
  </w:style>
  <w:style w:type="paragraph" w:customStyle="1" w:styleId="Default">
    <w:name w:val="Default"/>
    <w:link w:val="DefaultCar"/>
    <w:qFormat/>
    <w:rsid w:val="00E040D9"/>
    <w:pPr>
      <w:suppressAutoHyphens/>
      <w:autoSpaceDE w:val="0"/>
      <w:autoSpaceDN w:val="0"/>
      <w:spacing w:after="0" w:line="240" w:lineRule="auto"/>
      <w:textAlignment w:val="baseline"/>
    </w:pPr>
    <w:rPr>
      <w:rFonts w:ascii="Arial" w:eastAsia="Times New Roman" w:hAnsi="Arial" w:cs="Arial"/>
      <w:color w:val="000000"/>
      <w:sz w:val="24"/>
      <w:szCs w:val="24"/>
      <w:lang w:eastAsia="es-ES"/>
    </w:rPr>
  </w:style>
  <w:style w:type="character" w:customStyle="1" w:styleId="DefaultCar">
    <w:name w:val="Default Car"/>
    <w:link w:val="Default"/>
    <w:locked/>
    <w:rsid w:val="00E040D9"/>
    <w:rPr>
      <w:rFonts w:ascii="Arial" w:eastAsia="Times New Roman" w:hAnsi="Arial" w:cs="Arial"/>
      <w:color w:val="000000"/>
      <w:kern w:val="0"/>
      <w:sz w:val="24"/>
      <w:szCs w:val="24"/>
      <w:lang w:val="es-ES" w:eastAsia="es-ES"/>
    </w:rPr>
  </w:style>
  <w:style w:type="character" w:customStyle="1" w:styleId="cf11">
    <w:name w:val="cf11"/>
    <w:basedOn w:val="Fuentedeprrafopredeter"/>
    <w:rsid w:val="00E040D9"/>
    <w:rPr>
      <w:rFonts w:ascii="Segoe UI" w:hAnsi="Segoe UI" w:cs="Segoe UI" w:hint="default"/>
      <w:sz w:val="18"/>
      <w:szCs w:val="18"/>
    </w:rPr>
  </w:style>
  <w:style w:type="paragraph" w:customStyle="1" w:styleId="pf1">
    <w:name w:val="pf1"/>
    <w:basedOn w:val="Normal"/>
    <w:rsid w:val="00E040D9"/>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visitado">
    <w:name w:val="FollowedHyperlink"/>
    <w:basedOn w:val="Fuentedeprrafopredeter"/>
    <w:uiPriority w:val="99"/>
    <w:semiHidden/>
    <w:unhideWhenUsed/>
    <w:rsid w:val="001B5EDB"/>
    <w:rPr>
      <w:color w:val="954F72" w:themeColor="followedHyperlink"/>
      <w:u w:val="single"/>
    </w:rPr>
  </w:style>
  <w:style w:type="numbering" w:customStyle="1" w:styleId="Listaactual1">
    <w:name w:val="Lista actual1"/>
    <w:uiPriority w:val="99"/>
    <w:rsid w:val="005D5DF3"/>
  </w:style>
  <w:style w:type="character" w:styleId="Refdecomentario">
    <w:name w:val="annotation reference"/>
    <w:basedOn w:val="Fuentedeprrafopredeter"/>
    <w:uiPriority w:val="99"/>
    <w:unhideWhenUsed/>
    <w:rsid w:val="0003164C"/>
    <w:rPr>
      <w:sz w:val="16"/>
      <w:szCs w:val="16"/>
    </w:rPr>
  </w:style>
  <w:style w:type="paragraph" w:styleId="Textocomentario">
    <w:name w:val="annotation text"/>
    <w:basedOn w:val="Normal"/>
    <w:link w:val="TextocomentarioCar"/>
    <w:uiPriority w:val="99"/>
    <w:unhideWhenUsed/>
    <w:rsid w:val="0003164C"/>
    <w:pPr>
      <w:spacing w:line="240" w:lineRule="auto"/>
    </w:pPr>
    <w:rPr>
      <w:sz w:val="20"/>
      <w:szCs w:val="20"/>
    </w:rPr>
  </w:style>
  <w:style w:type="character" w:customStyle="1" w:styleId="TextocomentarioCar">
    <w:name w:val="Texto comentario Car"/>
    <w:basedOn w:val="Fuentedeprrafopredeter"/>
    <w:link w:val="Textocomentario"/>
    <w:uiPriority w:val="99"/>
    <w:rsid w:val="0003164C"/>
    <w:rPr>
      <w:sz w:val="20"/>
      <w:szCs w:val="20"/>
    </w:rPr>
  </w:style>
  <w:style w:type="paragraph" w:styleId="Asuntodelcomentario">
    <w:name w:val="annotation subject"/>
    <w:basedOn w:val="Textocomentario"/>
    <w:next w:val="Textocomentario"/>
    <w:link w:val="AsuntodelcomentarioCar"/>
    <w:uiPriority w:val="99"/>
    <w:semiHidden/>
    <w:unhideWhenUsed/>
    <w:rsid w:val="0003164C"/>
    <w:rPr>
      <w:b/>
      <w:bCs/>
    </w:rPr>
  </w:style>
  <w:style w:type="character" w:customStyle="1" w:styleId="AsuntodelcomentarioCar">
    <w:name w:val="Asunto del comentario Car"/>
    <w:basedOn w:val="TextocomentarioCar"/>
    <w:link w:val="Asuntodelcomentario"/>
    <w:uiPriority w:val="99"/>
    <w:semiHidden/>
    <w:rsid w:val="0003164C"/>
    <w:rPr>
      <w:b/>
      <w:bCs/>
      <w:sz w:val="20"/>
      <w:szCs w:val="20"/>
    </w:rPr>
  </w:style>
  <w:style w:type="paragraph" w:styleId="Textodeglobo">
    <w:name w:val="Balloon Text"/>
    <w:basedOn w:val="Normal"/>
    <w:link w:val="TextodegloboCar"/>
    <w:uiPriority w:val="99"/>
    <w:semiHidden/>
    <w:unhideWhenUsed/>
    <w:rsid w:val="0003164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164C"/>
    <w:rPr>
      <w:rFonts w:ascii="Segoe UI" w:hAnsi="Segoe UI" w:cs="Segoe UI"/>
      <w:sz w:val="18"/>
      <w:szCs w:val="1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7"/>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5" w:type="dxa"/>
        <w:bottom w:w="15" w:type="dxa"/>
        <w:right w:w="15" w:type="dxa"/>
      </w:tblCellMar>
    </w:tblPr>
  </w:style>
  <w:style w:type="table" w:customStyle="1" w:styleId="a0">
    <w:basedOn w:val="TableNormal7"/>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5" w:type="dxa"/>
        <w:bottom w:w="15" w:type="dxa"/>
        <w:right w:w="15" w:type="dxa"/>
      </w:tblCellMar>
    </w:tblPr>
  </w:style>
  <w:style w:type="table" w:customStyle="1" w:styleId="a1">
    <w:basedOn w:val="TableNormal7"/>
    <w:tblPr>
      <w:tblStyleRowBandSize w:val="1"/>
      <w:tblStyleColBandSize w:val="1"/>
      <w:tblCellMar>
        <w:left w:w="115" w:type="dxa"/>
        <w:right w:w="115" w:type="dxa"/>
      </w:tblCellMar>
    </w:tblPr>
  </w:style>
  <w:style w:type="table" w:customStyle="1" w:styleId="a2">
    <w:basedOn w:val="TableNormal7"/>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5" w:type="dxa"/>
        <w:bottom w:w="15" w:type="dxa"/>
        <w:right w:w="15" w:type="dxa"/>
      </w:tblCellMar>
    </w:tblPr>
  </w:style>
  <w:style w:type="table" w:customStyle="1" w:styleId="a3">
    <w:basedOn w:val="TableNormal7"/>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5" w:type="dxa"/>
        <w:bottom w:w="15" w:type="dxa"/>
        <w:right w:w="15" w:type="dxa"/>
      </w:tblCellMar>
    </w:tblPr>
  </w:style>
  <w:style w:type="table" w:customStyle="1" w:styleId="a4">
    <w:basedOn w:val="TableNormal7"/>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5" w:type="dxa"/>
        <w:bottom w:w="15" w:type="dxa"/>
        <w:right w:w="15" w:type="dxa"/>
      </w:tblCellMar>
    </w:tblPr>
  </w:style>
  <w:style w:type="table" w:customStyle="1" w:styleId="a5">
    <w:basedOn w:val="TableNormal7"/>
    <w:tblPr>
      <w:tblStyleRowBandSize w:val="1"/>
      <w:tblStyleColBandSize w:val="1"/>
      <w:tblCellMar>
        <w:left w:w="70" w:type="dxa"/>
        <w:right w:w="70" w:type="dxa"/>
      </w:tblCellMar>
    </w:tblPr>
  </w:style>
  <w:style w:type="table" w:customStyle="1" w:styleId="a6">
    <w:basedOn w:val="TableNormal7"/>
    <w:tblPr>
      <w:tblStyleRowBandSize w:val="1"/>
      <w:tblStyleColBandSize w:val="1"/>
      <w:tblCellMar>
        <w:left w:w="70" w:type="dxa"/>
        <w:right w:w="70" w:type="dxa"/>
      </w:tblCellMar>
    </w:tblPr>
  </w:style>
  <w:style w:type="table" w:customStyle="1" w:styleId="a7">
    <w:basedOn w:val="TableNormal7"/>
    <w:tblPr>
      <w:tblStyleRowBandSize w:val="1"/>
      <w:tblStyleColBandSize w:val="1"/>
      <w:tblCellMar>
        <w:left w:w="70" w:type="dxa"/>
        <w:right w:w="70" w:type="dxa"/>
      </w:tblCellMar>
    </w:tblPr>
  </w:style>
  <w:style w:type="table" w:customStyle="1" w:styleId="a8">
    <w:basedOn w:val="TableNormal7"/>
    <w:tblPr>
      <w:tblStyleRowBandSize w:val="1"/>
      <w:tblStyleColBandSize w:val="1"/>
      <w:tblCellMar>
        <w:left w:w="115" w:type="dxa"/>
        <w:right w:w="115" w:type="dxa"/>
      </w:tblCellMar>
    </w:tblPr>
  </w:style>
  <w:style w:type="paragraph" w:customStyle="1" w:styleId="TableParagraph">
    <w:name w:val="Table Paragraph"/>
    <w:basedOn w:val="Normal"/>
    <w:uiPriority w:val="1"/>
    <w:qFormat/>
    <w:rsid w:val="00547484"/>
    <w:pPr>
      <w:widowControl w:val="0"/>
      <w:autoSpaceDE w:val="0"/>
      <w:autoSpaceDN w:val="0"/>
      <w:spacing w:after="0" w:line="240" w:lineRule="auto"/>
    </w:pPr>
    <w:rPr>
      <w:rFonts w:ascii="Microsoft Sans Serif" w:eastAsia="Microsoft Sans Serif" w:hAnsi="Microsoft Sans Serif" w:cs="Microsoft Sans Serif"/>
      <w:lang w:eastAsia="en-US"/>
    </w:rPr>
  </w:style>
  <w:style w:type="paragraph" w:styleId="TtuloTDC">
    <w:name w:val="TOC Heading"/>
    <w:basedOn w:val="Ttulo1"/>
    <w:next w:val="Normal"/>
    <w:uiPriority w:val="39"/>
    <w:unhideWhenUsed/>
    <w:qFormat/>
    <w:rsid w:val="00982737"/>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1">
    <w:name w:val="toc 1"/>
    <w:basedOn w:val="Normal"/>
    <w:next w:val="Normal"/>
    <w:autoRedefine/>
    <w:uiPriority w:val="39"/>
    <w:unhideWhenUsed/>
    <w:rsid w:val="00982737"/>
    <w:pPr>
      <w:spacing w:after="100"/>
    </w:pPr>
  </w:style>
  <w:style w:type="paragraph" w:styleId="TDC2">
    <w:name w:val="toc 2"/>
    <w:basedOn w:val="Normal"/>
    <w:next w:val="Normal"/>
    <w:autoRedefine/>
    <w:uiPriority w:val="39"/>
    <w:unhideWhenUsed/>
    <w:rsid w:val="00982737"/>
    <w:pPr>
      <w:spacing w:after="100"/>
      <w:ind w:left="220"/>
    </w:pPr>
  </w:style>
  <w:style w:type="paragraph" w:styleId="TDC3">
    <w:name w:val="toc 3"/>
    <w:basedOn w:val="Normal"/>
    <w:next w:val="Normal"/>
    <w:autoRedefine/>
    <w:uiPriority w:val="39"/>
    <w:unhideWhenUsed/>
    <w:rsid w:val="00982737"/>
    <w:pPr>
      <w:spacing w:after="100"/>
      <w:ind w:left="440"/>
    </w:pPr>
  </w:style>
  <w:style w:type="character" w:customStyle="1" w:styleId="Ttulo9Car">
    <w:name w:val="Título 9 Car"/>
    <w:basedOn w:val="Fuentedeprrafopredeter"/>
    <w:link w:val="Ttulo9"/>
    <w:uiPriority w:val="9"/>
    <w:semiHidden/>
    <w:rsid w:val="00771302"/>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0E6F9E"/>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0E6F9E"/>
    <w:rPr>
      <w:b/>
      <w:bCs/>
    </w:rPr>
  </w:style>
  <w:style w:type="character" w:styleId="nfasis">
    <w:name w:val="Emphasis"/>
    <w:basedOn w:val="Fuentedeprrafopredeter"/>
    <w:uiPriority w:val="20"/>
    <w:qFormat/>
    <w:rsid w:val="000E6F9E"/>
    <w:rPr>
      <w:i/>
      <w:iCs/>
    </w:rPr>
  </w:style>
  <w:style w:type="table" w:customStyle="1" w:styleId="a9">
    <w:basedOn w:val="TableNormal7"/>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15" w:type="dxa"/>
        <w:bottom w:w="15" w:type="dxa"/>
        <w:right w:w="115" w:type="dxa"/>
      </w:tblCellMar>
    </w:tblPr>
  </w:style>
  <w:style w:type="table" w:customStyle="1" w:styleId="aa">
    <w:basedOn w:val="TableNormal7"/>
    <w:tblPr>
      <w:tblStyleRowBandSize w:val="1"/>
      <w:tblStyleColBandSize w:val="1"/>
      <w:tblCellMar>
        <w:left w:w="115" w:type="dxa"/>
        <w:right w:w="115" w:type="dxa"/>
      </w:tblCellMar>
    </w:tblPr>
  </w:style>
  <w:style w:type="table" w:customStyle="1" w:styleId="ab">
    <w:basedOn w:val="TableNormal6"/>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15" w:type="dxa"/>
        <w:bottom w:w="15" w:type="dxa"/>
        <w:right w:w="115" w:type="dxa"/>
      </w:tblCellMar>
    </w:tblPr>
  </w:style>
  <w:style w:type="table" w:customStyle="1" w:styleId="ac">
    <w:basedOn w:val="TableNormal6"/>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15" w:type="dxa"/>
        <w:bottom w:w="15" w:type="dxa"/>
        <w:right w:w="115" w:type="dxa"/>
      </w:tblCellMar>
    </w:tblPr>
  </w:style>
  <w:style w:type="table" w:customStyle="1" w:styleId="ad">
    <w:basedOn w:val="TableNormal6"/>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15" w:type="dxa"/>
        <w:bottom w:w="15" w:type="dxa"/>
        <w:right w:w="115" w:type="dxa"/>
      </w:tblCellMar>
    </w:tblPr>
  </w:style>
  <w:style w:type="table" w:customStyle="1" w:styleId="ae">
    <w:basedOn w:val="TableNormal4"/>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15" w:type="dxa"/>
        <w:bottom w:w="15" w:type="dxa"/>
        <w:right w:w="115" w:type="dxa"/>
      </w:tblCellMar>
    </w:tblPr>
  </w:style>
  <w:style w:type="table" w:customStyle="1" w:styleId="af">
    <w:basedOn w:val="TableNormal4"/>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15" w:type="dxa"/>
        <w:bottom w:w="15" w:type="dxa"/>
        <w:right w:w="115" w:type="dxa"/>
      </w:tblCellMar>
    </w:tblPr>
  </w:style>
  <w:style w:type="table" w:customStyle="1" w:styleId="af0">
    <w:basedOn w:val="TableNormal4"/>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15" w:type="dxa"/>
        <w:bottom w:w="15" w:type="dxa"/>
        <w:right w:w="115" w:type="dxa"/>
      </w:tblCellMar>
    </w:tblPr>
  </w:style>
  <w:style w:type="table" w:customStyle="1" w:styleId="af1">
    <w:basedOn w:val="TableNormal1"/>
    <w:pPr>
      <w:spacing w:after="0" w:line="240" w:lineRule="auto"/>
    </w:pPr>
    <w:rPr>
      <w:rFonts w:ascii="Times New Roman" w:eastAsia="Times New Roman" w:hAnsi="Times New Roman" w:cs="Times New Roman"/>
      <w:sz w:val="24"/>
      <w:szCs w:val="24"/>
    </w:rPr>
    <w:tblPr>
      <w:tblStyleRowBandSize w:val="1"/>
      <w:tblStyleColBandSize w:val="1"/>
      <w:tblCellMar>
        <w:top w:w="15" w:type="dxa"/>
        <w:left w:w="115" w:type="dxa"/>
        <w:bottom w:w="15" w:type="dxa"/>
        <w:right w:w="115" w:type="dxa"/>
      </w:tblCellMar>
    </w:tblPr>
  </w:style>
  <w:style w:type="paragraph" w:styleId="Textoindependiente">
    <w:name w:val="Body Text"/>
    <w:aliases w:val="Subsection Body Text,body text,bt"/>
    <w:basedOn w:val="Normal"/>
    <w:link w:val="TextoindependienteCar"/>
    <w:qFormat/>
    <w:rsid w:val="00B30506"/>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eastAsia="es-ES"/>
    </w:rPr>
  </w:style>
  <w:style w:type="character" w:customStyle="1" w:styleId="TextoindependienteCar">
    <w:name w:val="Texto independiente Car"/>
    <w:aliases w:val="Subsection Body Text Car,body text Car,bt Car"/>
    <w:basedOn w:val="Fuentedeprrafopredeter"/>
    <w:link w:val="Textoindependiente"/>
    <w:rsid w:val="00B30506"/>
    <w:rPr>
      <w:rFonts w:ascii="Arial" w:eastAsia="Times New Roman" w:hAnsi="Arial" w:cs="Times New Roman"/>
      <w:i/>
      <w:sz w:val="24"/>
      <w:szCs w:val="20"/>
      <w:lang w:val="es-ES" w:eastAsia="es-ES"/>
    </w:rPr>
  </w:style>
  <w:style w:type="table" w:customStyle="1" w:styleId="af2">
    <w:basedOn w:val="TableNormal0"/>
    <w:tblPr>
      <w:tblStyleRowBandSize w:val="1"/>
      <w:tblStyleColBandSize w:val="1"/>
      <w:tblCellMar>
        <w:left w:w="70" w:type="dxa"/>
        <w:right w:w="70" w:type="dxa"/>
      </w:tblCellMar>
    </w:tblPr>
  </w:style>
  <w:style w:type="paragraph" w:customStyle="1" w:styleId="Captulo4">
    <w:name w:val="Capítulo 4"/>
    <w:basedOn w:val="Normal"/>
    <w:autoRedefine/>
    <w:qFormat/>
    <w:rsid w:val="00CD23FD"/>
    <w:pPr>
      <w:numPr>
        <w:ilvl w:val="3"/>
        <w:numId w:val="7"/>
      </w:numPr>
      <w:spacing w:after="200" w:line="276" w:lineRule="auto"/>
      <w:contextualSpacing/>
      <w:jc w:val="both"/>
    </w:pPr>
    <w:rPr>
      <w:rFonts w:ascii="Verdana" w:eastAsia="Arial" w:hAnsi="Verdana" w:cs="Arial"/>
      <w:b/>
      <w:color w:val="000000" w:themeColor="text1"/>
      <w:szCs w:val="20"/>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13KngvNq/QqrybNRqOSu5Ezm3g==">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1118</Words>
  <Characters>6152</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PNNC</Company>
  <LinksUpToDate>false</LinksUpToDate>
  <CharactersWithSpaces>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Camilo  Baracaldo Godoy</dc:creator>
  <cp:lastModifiedBy>HILDA MARCELA GARCÍA NÚÑEZ</cp:lastModifiedBy>
  <cp:revision>12</cp:revision>
  <dcterms:created xsi:type="dcterms:W3CDTF">2024-01-30T17:20:00Z</dcterms:created>
  <dcterms:modified xsi:type="dcterms:W3CDTF">2024-08-23T16:38:00Z</dcterms:modified>
</cp:coreProperties>
</file>